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E5F" w:rsidRPr="007112C8" w:rsidRDefault="00874731" w:rsidP="007112C8">
      <w:pPr>
        <w:suppressLineNumbers/>
        <w:suppressAutoHyphens/>
        <w:spacing w:line="360" w:lineRule="auto"/>
        <w:ind w:firstLine="709"/>
        <w:contextualSpacing/>
        <w:jc w:val="center"/>
        <w:rPr>
          <w:b/>
          <w:sz w:val="28"/>
          <w:szCs w:val="28"/>
        </w:rPr>
      </w:pPr>
      <w:bookmarkStart w:id="0" w:name="_GoBack"/>
      <w:bookmarkEnd w:id="0"/>
      <w:r w:rsidRPr="007112C8">
        <w:rPr>
          <w:b/>
          <w:sz w:val="28"/>
          <w:szCs w:val="28"/>
        </w:rPr>
        <w:t>Содержание</w:t>
      </w:r>
    </w:p>
    <w:p w:rsidR="00874731" w:rsidRPr="007112C8" w:rsidRDefault="00874731" w:rsidP="007112C8">
      <w:pPr>
        <w:suppressLineNumbers/>
        <w:suppressAutoHyphens/>
        <w:spacing w:line="360" w:lineRule="auto"/>
        <w:ind w:firstLine="709"/>
        <w:contextualSpacing/>
        <w:jc w:val="both"/>
        <w:rPr>
          <w:sz w:val="28"/>
          <w:szCs w:val="28"/>
        </w:rPr>
      </w:pPr>
    </w:p>
    <w:p w:rsidR="00874731" w:rsidRPr="007112C8" w:rsidRDefault="00874731" w:rsidP="007112C8">
      <w:pPr>
        <w:suppressLineNumbers/>
        <w:tabs>
          <w:tab w:val="left" w:pos="7088"/>
        </w:tabs>
        <w:suppressAutoHyphens/>
        <w:spacing w:line="360" w:lineRule="auto"/>
        <w:contextualSpacing/>
        <w:jc w:val="both"/>
        <w:rPr>
          <w:sz w:val="28"/>
          <w:szCs w:val="28"/>
        </w:rPr>
      </w:pPr>
      <w:r w:rsidRPr="007112C8">
        <w:rPr>
          <w:sz w:val="28"/>
          <w:szCs w:val="28"/>
        </w:rPr>
        <w:t>Введение</w:t>
      </w:r>
      <w:r w:rsidR="000C10EE" w:rsidRPr="007112C8">
        <w:rPr>
          <w:sz w:val="28"/>
          <w:szCs w:val="28"/>
        </w:rPr>
        <w:t xml:space="preserve"> </w:t>
      </w:r>
    </w:p>
    <w:p w:rsidR="00874731" w:rsidRPr="007112C8" w:rsidRDefault="00874731" w:rsidP="007112C8">
      <w:pPr>
        <w:numPr>
          <w:ilvl w:val="0"/>
          <w:numId w:val="1"/>
        </w:numPr>
        <w:suppressLineNumbers/>
        <w:suppressAutoHyphens/>
        <w:spacing w:line="360" w:lineRule="auto"/>
        <w:ind w:left="0" w:firstLine="0"/>
        <w:contextualSpacing/>
        <w:jc w:val="both"/>
        <w:rPr>
          <w:sz w:val="28"/>
          <w:szCs w:val="28"/>
        </w:rPr>
      </w:pPr>
      <w:r w:rsidRPr="007112C8">
        <w:rPr>
          <w:sz w:val="28"/>
          <w:szCs w:val="28"/>
        </w:rPr>
        <w:t>Понятие рынка ссудного капитала и его структура</w:t>
      </w:r>
      <w:r w:rsidR="000C0782" w:rsidRPr="007112C8">
        <w:rPr>
          <w:sz w:val="28"/>
          <w:szCs w:val="28"/>
        </w:rPr>
        <w:t xml:space="preserve"> </w:t>
      </w:r>
    </w:p>
    <w:p w:rsidR="00874731" w:rsidRPr="007112C8" w:rsidRDefault="00874731" w:rsidP="007112C8">
      <w:pPr>
        <w:numPr>
          <w:ilvl w:val="1"/>
          <w:numId w:val="1"/>
        </w:numPr>
        <w:suppressLineNumbers/>
        <w:suppressAutoHyphens/>
        <w:spacing w:line="360" w:lineRule="auto"/>
        <w:contextualSpacing/>
        <w:jc w:val="both"/>
        <w:rPr>
          <w:sz w:val="28"/>
          <w:szCs w:val="28"/>
        </w:rPr>
      </w:pPr>
      <w:r w:rsidRPr="007112C8">
        <w:rPr>
          <w:sz w:val="28"/>
          <w:szCs w:val="28"/>
        </w:rPr>
        <w:t>Ссудный капитал и ссудный процент</w:t>
      </w:r>
      <w:r w:rsidR="000C0782" w:rsidRPr="007112C8">
        <w:rPr>
          <w:sz w:val="28"/>
          <w:szCs w:val="28"/>
        </w:rPr>
        <w:t xml:space="preserve"> </w:t>
      </w:r>
    </w:p>
    <w:p w:rsidR="00874731" w:rsidRPr="007112C8" w:rsidRDefault="00874731" w:rsidP="007112C8">
      <w:pPr>
        <w:numPr>
          <w:ilvl w:val="1"/>
          <w:numId w:val="1"/>
        </w:numPr>
        <w:suppressLineNumbers/>
        <w:suppressAutoHyphens/>
        <w:spacing w:line="360" w:lineRule="auto"/>
        <w:contextualSpacing/>
        <w:jc w:val="both"/>
        <w:rPr>
          <w:sz w:val="28"/>
          <w:szCs w:val="28"/>
        </w:rPr>
      </w:pPr>
      <w:r w:rsidRPr="007112C8">
        <w:rPr>
          <w:sz w:val="28"/>
          <w:szCs w:val="28"/>
        </w:rPr>
        <w:t>Спрос и предложение ссудного капитала</w:t>
      </w:r>
      <w:r w:rsidR="00CA19D2" w:rsidRPr="007112C8">
        <w:rPr>
          <w:sz w:val="28"/>
          <w:szCs w:val="28"/>
        </w:rPr>
        <w:t xml:space="preserve"> </w:t>
      </w:r>
    </w:p>
    <w:p w:rsidR="00874731" w:rsidRPr="007112C8" w:rsidRDefault="00874731" w:rsidP="007112C8">
      <w:pPr>
        <w:numPr>
          <w:ilvl w:val="0"/>
          <w:numId w:val="1"/>
        </w:numPr>
        <w:suppressLineNumbers/>
        <w:suppressAutoHyphens/>
        <w:spacing w:line="360" w:lineRule="auto"/>
        <w:ind w:left="0" w:firstLine="0"/>
        <w:contextualSpacing/>
        <w:jc w:val="both"/>
        <w:rPr>
          <w:sz w:val="28"/>
          <w:szCs w:val="28"/>
        </w:rPr>
      </w:pPr>
      <w:r w:rsidRPr="007112C8">
        <w:rPr>
          <w:sz w:val="28"/>
          <w:szCs w:val="28"/>
        </w:rPr>
        <w:t>Банковская система</w:t>
      </w:r>
      <w:r w:rsidR="00CA19D2" w:rsidRPr="007112C8">
        <w:rPr>
          <w:sz w:val="28"/>
          <w:szCs w:val="28"/>
        </w:rPr>
        <w:t xml:space="preserve">  </w:t>
      </w:r>
    </w:p>
    <w:p w:rsidR="00874731" w:rsidRPr="007112C8" w:rsidRDefault="00874731" w:rsidP="007112C8">
      <w:pPr>
        <w:numPr>
          <w:ilvl w:val="1"/>
          <w:numId w:val="1"/>
        </w:numPr>
        <w:suppressLineNumbers/>
        <w:suppressAutoHyphens/>
        <w:spacing w:line="360" w:lineRule="auto"/>
        <w:contextualSpacing/>
        <w:jc w:val="both"/>
        <w:rPr>
          <w:sz w:val="28"/>
          <w:szCs w:val="28"/>
        </w:rPr>
      </w:pPr>
      <w:r w:rsidRPr="007112C8">
        <w:rPr>
          <w:sz w:val="28"/>
          <w:szCs w:val="28"/>
        </w:rPr>
        <w:t>Центральный Банк и выполняемые им функции</w:t>
      </w:r>
    </w:p>
    <w:p w:rsidR="00874731" w:rsidRPr="007112C8" w:rsidRDefault="00874731" w:rsidP="007112C8">
      <w:pPr>
        <w:numPr>
          <w:ilvl w:val="1"/>
          <w:numId w:val="1"/>
        </w:numPr>
        <w:suppressLineNumbers/>
        <w:suppressAutoHyphens/>
        <w:spacing w:line="360" w:lineRule="auto"/>
        <w:contextualSpacing/>
        <w:jc w:val="both"/>
        <w:rPr>
          <w:sz w:val="28"/>
          <w:szCs w:val="28"/>
        </w:rPr>
      </w:pPr>
      <w:r w:rsidRPr="007112C8">
        <w:rPr>
          <w:sz w:val="28"/>
          <w:szCs w:val="28"/>
        </w:rPr>
        <w:t>Коммерческие банки и их роль в формировании денежной массы</w:t>
      </w:r>
    </w:p>
    <w:p w:rsidR="00874731" w:rsidRPr="007112C8" w:rsidRDefault="00874731" w:rsidP="007112C8">
      <w:pPr>
        <w:numPr>
          <w:ilvl w:val="1"/>
          <w:numId w:val="1"/>
        </w:numPr>
        <w:suppressLineNumbers/>
        <w:suppressAutoHyphens/>
        <w:spacing w:line="360" w:lineRule="auto"/>
        <w:contextualSpacing/>
        <w:jc w:val="both"/>
        <w:rPr>
          <w:sz w:val="28"/>
          <w:szCs w:val="28"/>
        </w:rPr>
      </w:pPr>
      <w:r w:rsidRPr="007112C8">
        <w:rPr>
          <w:sz w:val="28"/>
          <w:szCs w:val="28"/>
        </w:rPr>
        <w:t>Кредитно – денежная политика Центрального Банка</w:t>
      </w:r>
      <w:r w:rsidR="00CA19D2" w:rsidRPr="007112C8">
        <w:rPr>
          <w:sz w:val="28"/>
          <w:szCs w:val="28"/>
        </w:rPr>
        <w:t xml:space="preserve"> </w:t>
      </w:r>
    </w:p>
    <w:p w:rsidR="00874731" w:rsidRPr="007112C8" w:rsidRDefault="00874731" w:rsidP="007112C8">
      <w:pPr>
        <w:suppressLineNumbers/>
        <w:tabs>
          <w:tab w:val="left" w:pos="8204"/>
        </w:tabs>
        <w:suppressAutoHyphens/>
        <w:spacing w:line="360" w:lineRule="auto"/>
        <w:contextualSpacing/>
        <w:jc w:val="both"/>
        <w:rPr>
          <w:sz w:val="28"/>
          <w:szCs w:val="28"/>
          <w:lang w:val="en-US"/>
        </w:rPr>
      </w:pPr>
      <w:r w:rsidRPr="007112C8">
        <w:rPr>
          <w:sz w:val="28"/>
          <w:szCs w:val="28"/>
        </w:rPr>
        <w:t>Заключение</w:t>
      </w:r>
      <w:r w:rsidR="000C10EE" w:rsidRPr="007112C8">
        <w:rPr>
          <w:sz w:val="28"/>
          <w:szCs w:val="28"/>
        </w:rPr>
        <w:t xml:space="preserve"> </w:t>
      </w:r>
    </w:p>
    <w:p w:rsidR="007112C8" w:rsidRDefault="007112C8" w:rsidP="007112C8">
      <w:pPr>
        <w:suppressLineNumbers/>
        <w:suppressAutoHyphens/>
        <w:spacing w:line="360" w:lineRule="auto"/>
        <w:ind w:firstLine="709"/>
        <w:contextualSpacing/>
        <w:jc w:val="center"/>
        <w:rPr>
          <w:sz w:val="28"/>
          <w:szCs w:val="28"/>
          <w:lang w:val="en-US"/>
        </w:rPr>
      </w:pPr>
    </w:p>
    <w:p w:rsidR="00F27230" w:rsidRPr="007112C8" w:rsidRDefault="000C10EE" w:rsidP="007112C8">
      <w:pPr>
        <w:suppressLineNumbers/>
        <w:suppressAutoHyphens/>
        <w:spacing w:line="360" w:lineRule="auto"/>
        <w:ind w:firstLine="709"/>
        <w:contextualSpacing/>
        <w:jc w:val="center"/>
        <w:rPr>
          <w:b/>
          <w:sz w:val="28"/>
          <w:szCs w:val="28"/>
        </w:rPr>
      </w:pPr>
      <w:r w:rsidRPr="007112C8">
        <w:rPr>
          <w:sz w:val="28"/>
          <w:szCs w:val="28"/>
          <w:lang w:val="en-US"/>
        </w:rPr>
        <w:br w:type="page"/>
      </w:r>
      <w:r w:rsidR="00F27230" w:rsidRPr="007112C8">
        <w:rPr>
          <w:b/>
          <w:sz w:val="28"/>
          <w:szCs w:val="28"/>
        </w:rPr>
        <w:t>Введение</w:t>
      </w:r>
    </w:p>
    <w:p w:rsidR="000C10EE" w:rsidRPr="007112C8" w:rsidRDefault="000C10EE" w:rsidP="007112C8">
      <w:pPr>
        <w:suppressLineNumbers/>
        <w:suppressAutoHyphens/>
        <w:spacing w:line="360" w:lineRule="auto"/>
        <w:ind w:firstLine="709"/>
        <w:contextualSpacing/>
        <w:jc w:val="center"/>
        <w:rPr>
          <w:b/>
          <w:sz w:val="28"/>
          <w:szCs w:val="28"/>
        </w:rPr>
      </w:pP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Составной частью рыночной экономики является денежно-кредитная система государства. Именно ей должна быть отведена особая роль в организации рыночных отношений в стране.</w:t>
      </w: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 xml:space="preserve"> Переход к рыночной экономике требует радикальных преобразований в денежно-кредитной сфере. Очевидна необходимость реализации принципиально новых методов в управлении денежным оборотом страны, кредитным механизмом, другими экономическими рычагами. Денежно-кредитная система носит переходный характер, испытывает влияние кризисных явлений в экономике, подвергается коренной перестройке и ломке, имеет ряд существенных недостатков в своей деятельности.</w:t>
      </w: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 xml:space="preserve"> В принятых законах, регулирующих деятельность денежно-кредитной системы, заложены основы создания двухуровневой банковской системы. Процесс преобразования идет, но пока очень медленно. Работают Центральные банки республик, расширяется сеть коммерческих банков. Однако принятие законов о создании  банковской системы - это только первый шаг, нужна последовательная государственная политика в этой области. </w:t>
      </w: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Реформирование кредитной системы в условиях перехода к рынку идет в нескольких направлениях, взаимосвязанных между собой :</w:t>
      </w:r>
      <w:r w:rsidR="004D6DA5" w:rsidRPr="007112C8">
        <w:rPr>
          <w:sz w:val="28"/>
          <w:szCs w:val="28"/>
        </w:rPr>
        <w:t xml:space="preserve"> </w:t>
      </w:r>
      <w:r w:rsidRPr="007112C8">
        <w:rPr>
          <w:sz w:val="28"/>
          <w:szCs w:val="28"/>
        </w:rPr>
        <w:t>первое - это совершенствование работы Центральных банков и их взаимодействие с коммерческими банками;</w:t>
      </w:r>
      <w:r w:rsidR="004D6DA5" w:rsidRPr="007112C8">
        <w:rPr>
          <w:sz w:val="28"/>
          <w:szCs w:val="28"/>
        </w:rPr>
        <w:t xml:space="preserve"> </w:t>
      </w:r>
      <w:r w:rsidRPr="007112C8">
        <w:rPr>
          <w:sz w:val="28"/>
          <w:szCs w:val="28"/>
        </w:rPr>
        <w:t>второе - это создание новых рыночных структур в кредитной системе;</w:t>
      </w:r>
      <w:r w:rsidR="004D6DA5" w:rsidRPr="007112C8">
        <w:rPr>
          <w:sz w:val="28"/>
          <w:szCs w:val="28"/>
        </w:rPr>
        <w:t xml:space="preserve"> </w:t>
      </w:r>
      <w:r w:rsidRPr="007112C8">
        <w:rPr>
          <w:sz w:val="28"/>
          <w:szCs w:val="28"/>
        </w:rPr>
        <w:t>третье - пути поиска эффективного использования этих рычагов в денежно- кредитной сфере.</w:t>
      </w: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В любом направлении существует целый ряд нерешенных на сегодняшний день проблем. Но следует учитывать, что в течение длительного периода времени в нашей стране создавалось единое экономическое пространство, основанное на общественном разделении труда, специализации и кооперации производства. В границах этого пространства сформировалась и единая денежно-кредитная система.</w:t>
      </w:r>
    </w:p>
    <w:p w:rsidR="00587635"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 xml:space="preserve"> Сегодня же необходимо не ее разрушение, а "мягкое" качественное преобразование, с тем, чтобы эта реорганизованная система всемерно содействовала развитию созидательных процессов в народном хозяйстве. С переходом на новые экономические формы отношений чрезвычайно возрастает актуальность и важность проблем, связанных с ссудным капиталом. Это объясняется тем, что от ссудного капитала, нормы его процента зависят инвестиционная деятельность, сбережения, которые служат основными показателями и связующим звеном финансового рынка и реальной сферы хозяйствования. </w:t>
      </w:r>
    </w:p>
    <w:p w:rsidR="002E77B4" w:rsidRPr="007112C8" w:rsidRDefault="00587635" w:rsidP="007112C8">
      <w:pPr>
        <w:suppressLineNumbers/>
        <w:suppressAutoHyphens/>
        <w:spacing w:line="360" w:lineRule="auto"/>
        <w:ind w:firstLine="709"/>
        <w:contextualSpacing/>
        <w:jc w:val="both"/>
        <w:rPr>
          <w:sz w:val="28"/>
          <w:szCs w:val="28"/>
        </w:rPr>
      </w:pPr>
      <w:r w:rsidRPr="007112C8">
        <w:rPr>
          <w:sz w:val="28"/>
          <w:szCs w:val="28"/>
        </w:rPr>
        <w:t>В кризисной ситуации, при инфляционных процессах ценность и важность ссудного капитала резко усиливается.</w:t>
      </w:r>
    </w:p>
    <w:p w:rsidR="00B130E2" w:rsidRPr="007112C8" w:rsidRDefault="00F27230" w:rsidP="007112C8">
      <w:pPr>
        <w:suppressLineNumbers/>
        <w:suppressAutoHyphens/>
        <w:spacing w:line="360" w:lineRule="auto"/>
        <w:ind w:firstLine="709"/>
        <w:contextualSpacing/>
        <w:jc w:val="both"/>
        <w:rPr>
          <w:sz w:val="28"/>
          <w:szCs w:val="28"/>
        </w:rPr>
      </w:pPr>
      <w:r w:rsidRPr="007112C8">
        <w:rPr>
          <w:sz w:val="28"/>
          <w:szCs w:val="28"/>
        </w:rPr>
        <w:t>Ссудный капитал и кредит – это одна из составных частей финансовых отношений обеспечивающих жизнедеятельность и функционирование рыночного</w:t>
      </w:r>
      <w:r w:rsidR="00B130E2" w:rsidRPr="007112C8">
        <w:rPr>
          <w:sz w:val="28"/>
          <w:szCs w:val="28"/>
        </w:rPr>
        <w:t xml:space="preserve"> </w:t>
      </w:r>
      <w:r w:rsidRPr="007112C8">
        <w:rPr>
          <w:sz w:val="28"/>
          <w:szCs w:val="28"/>
        </w:rPr>
        <w:t>хозяйства.</w:t>
      </w:r>
    </w:p>
    <w:p w:rsidR="00B130E2" w:rsidRPr="007112C8" w:rsidRDefault="00F27230" w:rsidP="007112C8">
      <w:pPr>
        <w:suppressLineNumbers/>
        <w:suppressAutoHyphens/>
        <w:spacing w:line="360" w:lineRule="auto"/>
        <w:ind w:firstLine="709"/>
        <w:contextualSpacing/>
        <w:jc w:val="both"/>
        <w:rPr>
          <w:sz w:val="28"/>
          <w:szCs w:val="28"/>
        </w:rPr>
      </w:pPr>
      <w:r w:rsidRPr="007112C8">
        <w:rPr>
          <w:sz w:val="28"/>
          <w:szCs w:val="28"/>
        </w:rPr>
        <w:t>Под влиянием многих факторов кредитные и финансовые отношения претерпевают ряд изменений, поэтому постоянное изучение мирового опыта на рынке ссудного капитала и кредита представляет большой интерес для формирования позиции способствующей определить плодотворные шаги в непростой, совреме</w:t>
      </w:r>
      <w:r w:rsidR="00B130E2" w:rsidRPr="007112C8">
        <w:rPr>
          <w:sz w:val="28"/>
          <w:szCs w:val="28"/>
        </w:rPr>
        <w:t>нной рыночной экономике.</w:t>
      </w:r>
    </w:p>
    <w:p w:rsidR="00B130E2" w:rsidRPr="007112C8" w:rsidRDefault="00F27230" w:rsidP="007112C8">
      <w:pPr>
        <w:suppressLineNumbers/>
        <w:suppressAutoHyphens/>
        <w:spacing w:line="360" w:lineRule="auto"/>
        <w:ind w:firstLine="709"/>
        <w:contextualSpacing/>
        <w:jc w:val="both"/>
        <w:rPr>
          <w:sz w:val="28"/>
          <w:szCs w:val="28"/>
        </w:rPr>
      </w:pPr>
      <w:r w:rsidRPr="007112C8">
        <w:rPr>
          <w:sz w:val="28"/>
          <w:szCs w:val="28"/>
        </w:rPr>
        <w:t>С развитием в нашей стране рыночных отношений, появлением предприятий различных форм собственности (как частной, так и государственной, общественной) особое значение приобретает проблема четкого регулирования финансово-кредитных отношении субъектов предпринимательской деятельности.</w:t>
      </w:r>
    </w:p>
    <w:p w:rsidR="00B130E2" w:rsidRPr="007112C8" w:rsidRDefault="00F27230" w:rsidP="007112C8">
      <w:pPr>
        <w:suppressLineNumbers/>
        <w:suppressAutoHyphens/>
        <w:spacing w:line="360" w:lineRule="auto"/>
        <w:ind w:firstLine="709"/>
        <w:contextualSpacing/>
        <w:jc w:val="both"/>
        <w:rPr>
          <w:sz w:val="28"/>
          <w:szCs w:val="28"/>
        </w:rPr>
      </w:pPr>
      <w:r w:rsidRPr="007112C8">
        <w:rPr>
          <w:sz w:val="28"/>
          <w:szCs w:val="28"/>
        </w:rPr>
        <w:t>У предприятий всех форм собственности все чаще возникает потребность привлечения заемных средств, для осуществления своей деятельности и извлечения прибыли. Наиболее распространенной формой привлечения средств является получение кредита по кредитному договору.</w:t>
      </w:r>
    </w:p>
    <w:p w:rsidR="00B130E2"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Кредит представляет собой движение ссудного капитала, предоставляемого в ссуду на условиях возвратности за плату в виде процента. Необходимость кредита обусловлена закономерностями кругооборота и оборота капитала в процессе воспроизводства. На одних участках высвобождаются свободные денежные средства, выступающие источниками ссудного капитала, на других - возникает потребность в них. Именно на этой основе, на взаимной выгоде участников процесса воспроизводства рождается, существует и развивается ссудный капитал.</w:t>
      </w:r>
    </w:p>
    <w:p w:rsidR="00B130E2"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Из каких же источников формируется ссудный капитал? Во-первых, из денежных средств, высвобождающихся из кругооборота капитала. А именно:</w:t>
      </w:r>
    </w:p>
    <w:p w:rsidR="00B130E2" w:rsidRPr="007112C8" w:rsidRDefault="00B130E2" w:rsidP="007112C8">
      <w:pPr>
        <w:numPr>
          <w:ilvl w:val="0"/>
          <w:numId w:val="2"/>
        </w:numPr>
        <w:suppressLineNumbers/>
        <w:suppressAutoHyphens/>
        <w:spacing w:line="360" w:lineRule="auto"/>
        <w:ind w:left="0" w:firstLine="709"/>
        <w:contextualSpacing/>
        <w:jc w:val="both"/>
        <w:rPr>
          <w:sz w:val="28"/>
          <w:szCs w:val="28"/>
        </w:rPr>
      </w:pPr>
      <w:r w:rsidRPr="007112C8">
        <w:rPr>
          <w:sz w:val="28"/>
          <w:szCs w:val="28"/>
        </w:rPr>
        <w:t>средства для восстановления основного капитала в виде амортизации;</w:t>
      </w:r>
    </w:p>
    <w:p w:rsidR="002E77B4" w:rsidRPr="007112C8" w:rsidRDefault="00B130E2" w:rsidP="007112C8">
      <w:pPr>
        <w:numPr>
          <w:ilvl w:val="0"/>
          <w:numId w:val="2"/>
        </w:numPr>
        <w:suppressLineNumbers/>
        <w:suppressAutoHyphens/>
        <w:spacing w:line="360" w:lineRule="auto"/>
        <w:ind w:left="0" w:firstLine="709"/>
        <w:contextualSpacing/>
        <w:jc w:val="both"/>
        <w:rPr>
          <w:sz w:val="28"/>
          <w:szCs w:val="28"/>
        </w:rPr>
      </w:pPr>
      <w:r w:rsidRPr="007112C8">
        <w:rPr>
          <w:sz w:val="28"/>
          <w:szCs w:val="28"/>
        </w:rPr>
        <w:t>часть оборотного капитала в денежной форме, высвобождаемая в связи с несовпадением времени поступления выручки и осуществления затрат;</w:t>
      </w:r>
    </w:p>
    <w:p w:rsidR="002E77B4" w:rsidRPr="007112C8" w:rsidRDefault="00B130E2" w:rsidP="007112C8">
      <w:pPr>
        <w:numPr>
          <w:ilvl w:val="0"/>
          <w:numId w:val="2"/>
        </w:numPr>
        <w:suppressLineNumbers/>
        <w:suppressAutoHyphens/>
        <w:spacing w:line="360" w:lineRule="auto"/>
        <w:ind w:left="0" w:firstLine="709"/>
        <w:contextualSpacing/>
        <w:jc w:val="both"/>
        <w:rPr>
          <w:sz w:val="28"/>
          <w:szCs w:val="28"/>
        </w:rPr>
      </w:pPr>
      <w:r w:rsidRPr="007112C8">
        <w:rPr>
          <w:sz w:val="28"/>
          <w:szCs w:val="28"/>
        </w:rPr>
        <w:t>прибыль, накапливаемая для расширения и обновления производства.</w:t>
      </w:r>
    </w:p>
    <w:p w:rsidR="002E77B4"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Во-вторых, из денежных доходов и сбережений населения. В послевоенный период общей тенденцией развитых стран становится активное использование сбережений в виде вкладов, страховок, покупки ценных бумаг. Это явилось результатом некоторого повышения заработной платы, а также изменения в структуре потребления. Выросла доля расходов на предметы длительного пользования, на жилищное строительство, образование, что требует предварительного накопления средств.</w:t>
      </w:r>
    </w:p>
    <w:p w:rsidR="002E77B4"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В-третьих, из денежных накоплений государства, величина которых зависит от размеров госсобственности и доли валового национального продукта, перераспределяемого через госбюджет.</w:t>
      </w:r>
    </w:p>
    <w:p w:rsidR="002E77B4"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Ссудный капитал является своеобразным товаром, потребительная стоимость которого состоит в способности функционировать в качестве капитала (здания, сооружения, оборудование, товары) и приносить доход в форме прибыли. Часть этой прибыли направляется на оплату ссудного капитала и выступает как его цена или ссудный процент.</w:t>
      </w:r>
    </w:p>
    <w:p w:rsidR="002E77B4"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Ссудный капитал выступает в форме денег, однако между этими категориями есть существенные различия. Качественно отличается ссудный капитал от денег тем, что является формой самовозрастающей стоимости. Деньги же как стоимостной эквивалент не дают прироста стоимости. Различаются они также и количественно. Масса ссудных капиталов превышает количество денег в обращении, поскольку одна денежная единица многократно выступает как ссудный капитал.</w:t>
      </w:r>
    </w:p>
    <w:p w:rsidR="00702B09" w:rsidRPr="007112C8" w:rsidRDefault="00B130E2" w:rsidP="007112C8">
      <w:pPr>
        <w:suppressLineNumbers/>
        <w:suppressAutoHyphens/>
        <w:spacing w:line="360" w:lineRule="auto"/>
        <w:ind w:firstLine="709"/>
        <w:contextualSpacing/>
        <w:jc w:val="both"/>
        <w:rPr>
          <w:sz w:val="28"/>
          <w:szCs w:val="28"/>
        </w:rPr>
      </w:pPr>
      <w:r w:rsidRPr="007112C8">
        <w:rPr>
          <w:sz w:val="28"/>
          <w:szCs w:val="28"/>
        </w:rPr>
        <w:t>Итак, главной чертой ссудного капитала как экономической категории является передача стоимости во временное пользование с целью реализации его специфического качества - способности приносить прибыль в виде процента. Ссудный процент выступает как цена ссудного капитала. Его экономическую природу определяют производственные отношения. Процент является оплатой потребительной стоимости ссудного капитала, тогда как цены обычных товаров представляют собой денежное выражение их стоимости.</w:t>
      </w:r>
    </w:p>
    <w:p w:rsidR="00702B09" w:rsidRPr="007112C8" w:rsidRDefault="00702B09" w:rsidP="007112C8">
      <w:pPr>
        <w:suppressLineNumbers/>
        <w:suppressAutoHyphens/>
        <w:spacing w:line="360" w:lineRule="auto"/>
        <w:ind w:firstLine="709"/>
        <w:contextualSpacing/>
        <w:jc w:val="both"/>
        <w:rPr>
          <w:sz w:val="28"/>
          <w:szCs w:val="28"/>
        </w:rPr>
      </w:pPr>
      <w:r w:rsidRPr="007112C8">
        <w:rPr>
          <w:sz w:val="28"/>
          <w:szCs w:val="28"/>
        </w:rPr>
        <w:t>Банки составляют неотъемлемую черту современного денежного хозяйства, их деятельность тесно связана с потребностями воспроизводства. Находясь в центре экономической жизни, обслуживая интересы производителей, банки опосредуют связи между промышленностью и торговлей, сельским хозяйством и населением. Банки - это атрибут не отдельно взятого экономического региона или какой-либо одной страны, сфера их деятельности не имеет ни географических, ни национальных границ, это планетарное явление, обладающее колоссальной финансовой мощью, значительным денежным капиталом. Во всем мире имея огромную власть, банки в России, однако, потеряли свою изначально высокую роль. И только последние два года начали играть видную роль.</w:t>
      </w:r>
    </w:p>
    <w:p w:rsidR="00702B09" w:rsidRPr="007112C8" w:rsidRDefault="00702B09" w:rsidP="007112C8">
      <w:pPr>
        <w:suppressLineNumbers/>
        <w:suppressAutoHyphens/>
        <w:spacing w:line="360" w:lineRule="auto"/>
        <w:ind w:firstLine="709"/>
        <w:contextualSpacing/>
        <w:jc w:val="both"/>
        <w:rPr>
          <w:sz w:val="28"/>
          <w:szCs w:val="28"/>
        </w:rPr>
      </w:pPr>
      <w:r w:rsidRPr="007112C8">
        <w:rPr>
          <w:sz w:val="28"/>
          <w:szCs w:val="28"/>
        </w:rPr>
        <w:t>Отечественным банкам, как и всей нашей экономике, не повезло во многих отношениях. К сожалению, на протяжении довольно длительного времени административное, зачастую непрофессиональное мышление подменяло экономический подход. В результате подлинные экономические функции кредитных учреждений из главных превращались во второстепенные. За всю нашу историю банки так часто игнорировали, до такой степени снизили их экономическое назначение, что даже сейчас, организуя переход к рынку, мы не уделяем им такого внимания, которого они заслуживают. Иными словами, в нашем сознании так долго и настойчиво внедрялся командный стиль управления народным хозяйством, а банки настолько были загнаны в угол, потеряли свой авторитет и назначение, что в настоящее время необходимость восстановления их подлинной роли не звучит с должной убедительностью.</w:t>
      </w:r>
    </w:p>
    <w:p w:rsidR="00702B09" w:rsidRPr="007112C8" w:rsidRDefault="00702B09" w:rsidP="007112C8">
      <w:pPr>
        <w:suppressLineNumbers/>
        <w:suppressAutoHyphens/>
        <w:spacing w:line="360" w:lineRule="auto"/>
        <w:ind w:firstLine="709"/>
        <w:contextualSpacing/>
        <w:jc w:val="both"/>
        <w:rPr>
          <w:sz w:val="28"/>
          <w:szCs w:val="28"/>
        </w:rPr>
      </w:pPr>
      <w:r w:rsidRPr="007112C8">
        <w:rPr>
          <w:sz w:val="28"/>
          <w:szCs w:val="28"/>
        </w:rPr>
        <w:t xml:space="preserve">Можно сказать, что в нашем обществе еще только начинает складываться понимание того места, которое должны занимать банки в экономической системе управления экономикой. Вся наша теория банков - это фактический пересказ того, какие в стране существуют банки, какие операции они при этом выполняют. Обществу нужны обстоятельные, более глубокие представления о сути банка, необходима его концепция, выяснение его общественного назначения. </w:t>
      </w:r>
    </w:p>
    <w:p w:rsidR="00702B09" w:rsidRPr="007112C8" w:rsidRDefault="00702B09" w:rsidP="007112C8">
      <w:pPr>
        <w:suppressLineNumbers/>
        <w:suppressAutoHyphens/>
        <w:spacing w:line="360" w:lineRule="auto"/>
        <w:ind w:firstLine="709"/>
        <w:contextualSpacing/>
        <w:jc w:val="both"/>
        <w:rPr>
          <w:sz w:val="28"/>
          <w:szCs w:val="28"/>
        </w:rPr>
      </w:pPr>
      <w:r w:rsidRPr="007112C8">
        <w:rPr>
          <w:sz w:val="28"/>
          <w:szCs w:val="28"/>
        </w:rPr>
        <w:t>Деятельность банковских учреждений так многообразна, что их действительная сущность оказывается неопределенной. В современном обществе банки занимаются самыми разнообразными видами операций. Они не только организуют денежный оборот и кредитные отношения; через них осуществляется финансирование промышленности и сельского хозяйства, страховые операции, купля-продажа ценных бумаг, а в некоторых случаях посреднические сделки и управление имуществом. Кредитные учреждения выступают в качестве консультантов, участвуют в обсуждении народнохозяйственных программ, ведут статистику, имеют свои подсобные предприятия.</w:t>
      </w:r>
    </w:p>
    <w:p w:rsidR="00150064" w:rsidRPr="007112C8" w:rsidRDefault="00150064" w:rsidP="007112C8">
      <w:pPr>
        <w:suppressLineNumbers/>
        <w:suppressAutoHyphens/>
        <w:spacing w:line="360" w:lineRule="auto"/>
        <w:ind w:firstLine="709"/>
        <w:contextualSpacing/>
        <w:jc w:val="both"/>
        <w:rPr>
          <w:sz w:val="28"/>
          <w:szCs w:val="28"/>
        </w:rPr>
      </w:pPr>
      <w:r w:rsidRPr="007112C8">
        <w:rPr>
          <w:sz w:val="28"/>
          <w:szCs w:val="28"/>
        </w:rPr>
        <w:t>В своей работе я попробую раскрыть понятие рынка ссудного капитала, ссудного процента, банковской системы РФ; рассмотреть их строение и состояние; разобрать что представляют собой Центральные Банки (ЦБ) и коммерческие банки, какие функции они выполняют; рассмотрим тенденции развития банковской системы в России, а также кредитно – денежную политику ЦБ.</w:t>
      </w:r>
    </w:p>
    <w:p w:rsidR="007112C8" w:rsidRDefault="007112C8" w:rsidP="007112C8">
      <w:pPr>
        <w:suppressLineNumbers/>
        <w:suppressAutoHyphens/>
        <w:spacing w:line="360" w:lineRule="auto"/>
        <w:ind w:firstLine="709"/>
        <w:contextualSpacing/>
        <w:jc w:val="center"/>
        <w:rPr>
          <w:sz w:val="28"/>
          <w:szCs w:val="28"/>
        </w:rPr>
      </w:pPr>
    </w:p>
    <w:p w:rsidR="0012526B" w:rsidRPr="007112C8" w:rsidRDefault="000C10EE" w:rsidP="007112C8">
      <w:pPr>
        <w:suppressLineNumbers/>
        <w:suppressAutoHyphens/>
        <w:spacing w:line="360" w:lineRule="auto"/>
        <w:ind w:firstLine="709"/>
        <w:contextualSpacing/>
        <w:jc w:val="center"/>
        <w:rPr>
          <w:b/>
          <w:sz w:val="28"/>
          <w:szCs w:val="28"/>
        </w:rPr>
      </w:pPr>
      <w:r w:rsidRPr="007112C8">
        <w:rPr>
          <w:sz w:val="28"/>
          <w:szCs w:val="28"/>
        </w:rPr>
        <w:br w:type="page"/>
      </w:r>
      <w:r w:rsidRPr="007112C8">
        <w:rPr>
          <w:b/>
          <w:sz w:val="28"/>
          <w:szCs w:val="28"/>
        </w:rPr>
        <w:t xml:space="preserve">1. </w:t>
      </w:r>
      <w:r w:rsidR="0012526B" w:rsidRPr="007112C8">
        <w:rPr>
          <w:b/>
          <w:sz w:val="28"/>
          <w:szCs w:val="28"/>
        </w:rPr>
        <w:t>Понятие рынка ссудного капитала и его структура</w:t>
      </w:r>
    </w:p>
    <w:p w:rsidR="0012526B" w:rsidRPr="007112C8" w:rsidRDefault="0012526B" w:rsidP="007112C8">
      <w:pPr>
        <w:suppressLineNumbers/>
        <w:suppressAutoHyphens/>
        <w:spacing w:line="360" w:lineRule="auto"/>
        <w:ind w:firstLine="709"/>
        <w:contextualSpacing/>
        <w:jc w:val="both"/>
        <w:rPr>
          <w:sz w:val="28"/>
          <w:szCs w:val="28"/>
        </w:rPr>
      </w:pPr>
    </w:p>
    <w:p w:rsidR="002E77B4" w:rsidRPr="007112C8" w:rsidRDefault="00C450D3" w:rsidP="007112C8">
      <w:pPr>
        <w:suppressLineNumbers/>
        <w:suppressAutoHyphens/>
        <w:spacing w:line="360" w:lineRule="auto"/>
        <w:ind w:firstLine="709"/>
        <w:contextualSpacing/>
        <w:jc w:val="both"/>
        <w:rPr>
          <w:sz w:val="28"/>
          <w:szCs w:val="28"/>
        </w:rPr>
      </w:pPr>
      <w:r w:rsidRPr="007112C8">
        <w:rPr>
          <w:sz w:val="28"/>
          <w:szCs w:val="28"/>
        </w:rPr>
        <w:t>Увеличение масштабов накопления денежного капитала в условиях капитализма обусловило развитие рынка ссудных капиталов. Под влиянием спроса и предложения происходит движение ссудного капитала: капитал, накапливаемый в виде денежных средств, превращается непосредственно в ссудный капитал.</w:t>
      </w:r>
    </w:p>
    <w:p w:rsidR="00C450D3" w:rsidRPr="007112C8" w:rsidRDefault="00C450D3" w:rsidP="007112C8">
      <w:pPr>
        <w:suppressLineNumbers/>
        <w:suppressAutoHyphens/>
        <w:spacing w:line="360" w:lineRule="auto"/>
        <w:ind w:firstLine="709"/>
        <w:contextualSpacing/>
        <w:jc w:val="both"/>
        <w:rPr>
          <w:sz w:val="28"/>
          <w:szCs w:val="28"/>
        </w:rPr>
      </w:pPr>
      <w:r w:rsidRPr="007112C8">
        <w:rPr>
          <w:sz w:val="28"/>
          <w:szCs w:val="28"/>
        </w:rPr>
        <w:t>Рынок ссудных капиталов как экономическая категория выражает социально-экономические отношения, которые определяются законами капиталистического хозяйствования, формирующими в итоге его сущность, т.е. связи и отношения как внутри самого рынка, так и во взаимодействии с другими экономическими категориями.</w:t>
      </w:r>
    </w:p>
    <w:p w:rsidR="00C450D3" w:rsidRPr="007112C8" w:rsidRDefault="00C450D3" w:rsidP="007112C8">
      <w:pPr>
        <w:suppressLineNumbers/>
        <w:suppressAutoHyphens/>
        <w:spacing w:line="360" w:lineRule="auto"/>
        <w:ind w:firstLine="709"/>
        <w:contextualSpacing/>
        <w:jc w:val="both"/>
        <w:rPr>
          <w:sz w:val="28"/>
          <w:szCs w:val="28"/>
        </w:rPr>
      </w:pPr>
      <w:r w:rsidRPr="007112C8">
        <w:rPr>
          <w:sz w:val="28"/>
          <w:szCs w:val="28"/>
        </w:rPr>
        <w:t>Денежный капитал высвобождается в процессе воспроизводства. Он направляется туда в виде ссудного капитала через рынок, а затем вновь возвращается к кредитору (банкам и другим кредитно-финансовым институтам).</w:t>
      </w:r>
    </w:p>
    <w:p w:rsidR="00C450D3" w:rsidRPr="007112C8" w:rsidRDefault="00C450D3" w:rsidP="007112C8">
      <w:pPr>
        <w:suppressLineNumbers/>
        <w:suppressAutoHyphens/>
        <w:spacing w:line="360" w:lineRule="auto"/>
        <w:ind w:firstLine="709"/>
        <w:contextualSpacing/>
        <w:jc w:val="both"/>
        <w:rPr>
          <w:sz w:val="28"/>
          <w:szCs w:val="28"/>
        </w:rPr>
      </w:pPr>
      <w:r w:rsidRPr="007112C8">
        <w:rPr>
          <w:sz w:val="28"/>
          <w:szCs w:val="28"/>
        </w:rPr>
        <w:t>Сущность рынка ссудных капиталов не зависит от того, какой денежный капитал используется на нем: собственный или чужой, аккумулированный, т.е. не имеет значения, ведет ли банкир свое дело лишь при помощи собственного капитала или только капитала, депонированного у него</w:t>
      </w:r>
      <w:r w:rsidR="00596F45" w:rsidRPr="007112C8">
        <w:rPr>
          <w:sz w:val="28"/>
          <w:szCs w:val="28"/>
        </w:rPr>
        <w:t>.</w:t>
      </w:r>
    </w:p>
    <w:p w:rsidR="00596F45" w:rsidRPr="007112C8" w:rsidRDefault="00596F45" w:rsidP="007112C8">
      <w:pPr>
        <w:suppressLineNumbers/>
        <w:suppressAutoHyphens/>
        <w:spacing w:line="360" w:lineRule="auto"/>
        <w:ind w:firstLine="709"/>
        <w:contextualSpacing/>
        <w:jc w:val="both"/>
        <w:rPr>
          <w:sz w:val="28"/>
          <w:szCs w:val="28"/>
        </w:rPr>
      </w:pPr>
      <w:r w:rsidRPr="007112C8">
        <w:rPr>
          <w:sz w:val="28"/>
          <w:szCs w:val="28"/>
        </w:rPr>
        <w:t>Содержание, характер использования, закономерности развития рынка ссудных капиталов определяются социально-экономическими отношениями капиталистического способа производства. В свою очередь сущность этого рынка предопределяет конкретную роль, которую он выполняет в современном механизме государственно- монополистического капитализма.</w:t>
      </w:r>
    </w:p>
    <w:p w:rsidR="004066EE" w:rsidRPr="007112C8" w:rsidRDefault="004066EE" w:rsidP="007112C8">
      <w:pPr>
        <w:suppressLineNumbers/>
        <w:suppressAutoHyphens/>
        <w:spacing w:line="360" w:lineRule="auto"/>
        <w:ind w:firstLine="709"/>
        <w:contextualSpacing/>
        <w:jc w:val="both"/>
        <w:rPr>
          <w:sz w:val="28"/>
          <w:szCs w:val="28"/>
          <w:lang w:val="en-US"/>
        </w:rPr>
      </w:pPr>
      <w:r w:rsidRPr="007112C8">
        <w:rPr>
          <w:sz w:val="28"/>
          <w:szCs w:val="28"/>
        </w:rPr>
        <w:t>Экономическая роль рынка ссудных капиталов заключается в его способности объединить мелкие, разрозненные денежные средства в интересах всего капиталистического накопления. Это позволяет рынку активно воздействовать на концентрацию и централизацию производства и капитала.</w:t>
      </w:r>
    </w:p>
    <w:p w:rsidR="002660B2" w:rsidRPr="007112C8" w:rsidRDefault="002660B2" w:rsidP="007112C8">
      <w:pPr>
        <w:suppressLineNumbers/>
        <w:suppressAutoHyphens/>
        <w:spacing w:line="360" w:lineRule="auto"/>
        <w:ind w:firstLine="709"/>
        <w:contextualSpacing/>
        <w:jc w:val="both"/>
        <w:rPr>
          <w:sz w:val="28"/>
          <w:szCs w:val="28"/>
        </w:rPr>
      </w:pPr>
      <w:r w:rsidRPr="007112C8">
        <w:rPr>
          <w:sz w:val="28"/>
          <w:szCs w:val="28"/>
        </w:rPr>
        <w:t>Возросшая роль рынка ссудных капиталов в экономике проявляется в трех основных направлениях: предоставление ссудного капитала частному сектору, государству и населению, а также иностранным заемщикам; аккумуляция свободного денежного капитала и денежных сбережений населения; сосредоточение фиктивного капитала. Аккумуляция и объединение индивидуальных денежных  капиталов осуществляется не только частными кредитно-</w:t>
      </w:r>
      <w:r w:rsidR="0021036F" w:rsidRPr="007112C8">
        <w:rPr>
          <w:sz w:val="28"/>
          <w:szCs w:val="28"/>
        </w:rPr>
        <w:t>финансовыми институтами, но и рынком ценных бумаг.</w:t>
      </w:r>
    </w:p>
    <w:p w:rsidR="0021036F" w:rsidRPr="007112C8" w:rsidRDefault="0021036F" w:rsidP="007112C8">
      <w:pPr>
        <w:suppressLineNumbers/>
        <w:suppressAutoHyphens/>
        <w:spacing w:line="360" w:lineRule="auto"/>
        <w:ind w:firstLine="709"/>
        <w:contextualSpacing/>
        <w:jc w:val="both"/>
        <w:rPr>
          <w:sz w:val="28"/>
          <w:szCs w:val="28"/>
        </w:rPr>
      </w:pPr>
      <w:r w:rsidRPr="007112C8">
        <w:rPr>
          <w:sz w:val="28"/>
          <w:szCs w:val="28"/>
        </w:rPr>
        <w:t>Важной особенностью рынка ссудных капиталов является усиление влияния на процесс интернационализации мирового хозяйства посредством обеспечения миграции капиталов.</w:t>
      </w:r>
    </w:p>
    <w:p w:rsidR="00747D0D" w:rsidRPr="007112C8" w:rsidRDefault="0021036F" w:rsidP="007112C8">
      <w:pPr>
        <w:suppressLineNumbers/>
        <w:suppressAutoHyphens/>
        <w:spacing w:line="360" w:lineRule="auto"/>
        <w:ind w:firstLine="709"/>
        <w:contextualSpacing/>
        <w:jc w:val="both"/>
        <w:rPr>
          <w:sz w:val="28"/>
          <w:szCs w:val="28"/>
        </w:rPr>
      </w:pPr>
      <w:r w:rsidRPr="007112C8">
        <w:rPr>
          <w:sz w:val="28"/>
          <w:szCs w:val="28"/>
        </w:rPr>
        <w:t>Рынок ссудных капиталов выполняет макроэкономическую функцию. В современной капиталистической экономике денежный капитал накапливается в основном  в виде денежного ссудного капитала. Поэтому накопления денежного капитала важно не само по себе как обособленный процесс, а прежде всего с точки зрения его воздействия на весь ход капиталистического воспроизводства, т.е. в макроэкономическом аспекте. В этом отношении накопление денежного капитала тесно взаимодействует с реальным накоплением, представляющим в целом иной процесс. Большая часть денежного капитала формируется за счет сбережений населения, а их размеры играют значительную роль</w:t>
      </w:r>
      <w:r w:rsidR="00747D0D" w:rsidRPr="007112C8">
        <w:rPr>
          <w:sz w:val="28"/>
          <w:szCs w:val="28"/>
        </w:rPr>
        <w:t xml:space="preserve"> в образовании общенациональной нормы реального накопления, доли капиталовложений в валовом национальном продукте и национальном доходе.</w:t>
      </w:r>
    </w:p>
    <w:p w:rsidR="00A03123" w:rsidRPr="007112C8" w:rsidRDefault="00A03123" w:rsidP="007112C8">
      <w:pPr>
        <w:suppressLineNumbers/>
        <w:suppressAutoHyphens/>
        <w:spacing w:line="360" w:lineRule="auto"/>
        <w:ind w:firstLine="709"/>
        <w:contextualSpacing/>
        <w:jc w:val="both"/>
        <w:rPr>
          <w:sz w:val="28"/>
          <w:szCs w:val="28"/>
        </w:rPr>
      </w:pPr>
      <w:r w:rsidRPr="007112C8">
        <w:rPr>
          <w:sz w:val="28"/>
          <w:szCs w:val="28"/>
        </w:rPr>
        <w:t>Огромные массы денежного капитала, аккумулируемые и мобилизуемые через рынки ссудных капиталов, создают определенную иллюзию того, что объем денежного капитала потенциально равен объему ссудного капитала. Эта видимость возникает прежде всего в тех странах, где существует разветвленная кредитная система.</w:t>
      </w:r>
    </w:p>
    <w:p w:rsidR="0021036F" w:rsidRPr="007112C8" w:rsidRDefault="00747D0D" w:rsidP="007112C8">
      <w:pPr>
        <w:suppressLineNumbers/>
        <w:suppressAutoHyphens/>
        <w:spacing w:line="360" w:lineRule="auto"/>
        <w:ind w:firstLine="709"/>
        <w:contextualSpacing/>
        <w:jc w:val="both"/>
        <w:rPr>
          <w:sz w:val="28"/>
          <w:szCs w:val="28"/>
        </w:rPr>
      </w:pPr>
      <w:r w:rsidRPr="007112C8">
        <w:rPr>
          <w:sz w:val="28"/>
          <w:szCs w:val="28"/>
        </w:rPr>
        <w:t>Современная структура рынка ссудных капиталов характеризуется двумя основными признаками:</w:t>
      </w:r>
      <w:r w:rsidR="0021036F" w:rsidRPr="007112C8">
        <w:rPr>
          <w:sz w:val="28"/>
          <w:szCs w:val="28"/>
        </w:rPr>
        <w:t xml:space="preserve"> </w:t>
      </w:r>
      <w:r w:rsidRPr="007112C8">
        <w:rPr>
          <w:sz w:val="28"/>
          <w:szCs w:val="28"/>
        </w:rPr>
        <w:t>временным и институциональным</w:t>
      </w:r>
      <w:r w:rsidR="00197C3F" w:rsidRPr="007112C8">
        <w:rPr>
          <w:sz w:val="28"/>
          <w:szCs w:val="28"/>
        </w:rPr>
        <w:t xml:space="preserve"> (рис. 1 и 2)</w:t>
      </w:r>
      <w:r w:rsidRPr="007112C8">
        <w:rPr>
          <w:sz w:val="28"/>
          <w:szCs w:val="28"/>
        </w:rPr>
        <w:t>.</w:t>
      </w:r>
    </w:p>
    <w:p w:rsidR="00747D0D" w:rsidRPr="007112C8" w:rsidRDefault="00747D0D" w:rsidP="007112C8">
      <w:pPr>
        <w:suppressLineNumbers/>
        <w:suppressAutoHyphens/>
        <w:spacing w:line="360" w:lineRule="auto"/>
        <w:ind w:firstLine="709"/>
        <w:contextualSpacing/>
        <w:jc w:val="both"/>
        <w:rPr>
          <w:sz w:val="28"/>
          <w:szCs w:val="28"/>
        </w:rPr>
      </w:pPr>
      <w:r w:rsidRPr="007112C8">
        <w:rPr>
          <w:sz w:val="28"/>
          <w:szCs w:val="28"/>
        </w:rPr>
        <w:t>По временному признаку различают денежный рынок, на котором предоставляются кредиты на период от нескольких недель до одного года, и непосредственно рынок капиталов, где денежные средства выдаются на более длительные сроки: от года до пяти лет (рынок среднесрочных кредитов) и от пяти и более лет (рынок долгосрочных кредитов).</w:t>
      </w:r>
    </w:p>
    <w:p w:rsidR="00747D0D" w:rsidRPr="007112C8" w:rsidRDefault="00747D0D" w:rsidP="007112C8">
      <w:pPr>
        <w:suppressLineNumbers/>
        <w:suppressAutoHyphens/>
        <w:spacing w:line="360" w:lineRule="auto"/>
        <w:ind w:firstLine="709"/>
        <w:contextualSpacing/>
        <w:jc w:val="both"/>
        <w:rPr>
          <w:sz w:val="28"/>
          <w:szCs w:val="28"/>
        </w:rPr>
      </w:pPr>
      <w:r w:rsidRPr="007112C8">
        <w:rPr>
          <w:sz w:val="28"/>
          <w:szCs w:val="28"/>
        </w:rPr>
        <w:t xml:space="preserve">По функционально-институциональному признаку современный рынок ссудных капиталов подразумевает наличие двух основных звеньев: </w:t>
      </w:r>
      <w:r w:rsidR="00197C3F" w:rsidRPr="007112C8">
        <w:rPr>
          <w:sz w:val="28"/>
          <w:szCs w:val="28"/>
        </w:rPr>
        <w:t>кредитной системы (совокупности различных кредитно-финансовых институтов) и рынка ценных бумаг.</w:t>
      </w:r>
    </w:p>
    <w:p w:rsidR="00197C3F" w:rsidRPr="007112C8" w:rsidRDefault="00197C3F" w:rsidP="007112C8">
      <w:pPr>
        <w:suppressLineNumbers/>
        <w:suppressAutoHyphens/>
        <w:spacing w:line="360" w:lineRule="auto"/>
        <w:ind w:firstLine="709"/>
        <w:contextualSpacing/>
        <w:jc w:val="both"/>
        <w:rPr>
          <w:sz w:val="28"/>
          <w:szCs w:val="28"/>
          <w:lang w:val="en-US"/>
        </w:rPr>
      </w:pPr>
      <w:r w:rsidRPr="007112C8">
        <w:rPr>
          <w:sz w:val="28"/>
          <w:szCs w:val="28"/>
        </w:rPr>
        <w:t>Временной и функционально-институциональный признаки рынка ссудных капиталов характерны для всех стран. Вместе с тем о состоянии национального рынка судят по институциональному признаку, т.е. по наличию двух основных ярусов: кредитной системы и рынка ценных бумаг.</w:t>
      </w:r>
    </w:p>
    <w:p w:rsidR="00E33F11" w:rsidRPr="007112C8" w:rsidRDefault="00E33F11" w:rsidP="007112C8">
      <w:pPr>
        <w:suppressLineNumbers/>
        <w:suppressAutoHyphens/>
        <w:spacing w:line="360" w:lineRule="auto"/>
        <w:ind w:firstLine="709"/>
        <w:contextualSpacing/>
        <w:jc w:val="both"/>
        <w:rPr>
          <w:sz w:val="28"/>
          <w:szCs w:val="28"/>
        </w:rPr>
      </w:pPr>
      <w:r w:rsidRPr="007112C8">
        <w:rPr>
          <w:sz w:val="28"/>
          <w:szCs w:val="28"/>
        </w:rPr>
        <w:t>Наиболее развитыми являются рынки капиталов США, стран Западной Европы и Японии. В этих странах существуют разветвленные, гибкие рынки капиталов с хорошо развитыми двумя основными ярусами и разветвленной сетью различных кредитно-финансовых институтов.</w:t>
      </w:r>
    </w:p>
    <w:p w:rsidR="00150064" w:rsidRPr="007112C8" w:rsidRDefault="006A3068" w:rsidP="007112C8">
      <w:pPr>
        <w:suppressLineNumbers/>
        <w:suppressAutoHyphens/>
        <w:spacing w:line="360" w:lineRule="auto"/>
        <w:ind w:firstLine="709"/>
        <w:contextualSpacing/>
        <w:jc w:val="both"/>
        <w:rPr>
          <w:sz w:val="28"/>
          <w:szCs w:val="28"/>
        </w:rPr>
      </w:pPr>
      <w:r w:rsidRPr="007112C8">
        <w:rPr>
          <w:sz w:val="28"/>
          <w:szCs w:val="28"/>
        </w:rPr>
        <w:t>Вывод:</w:t>
      </w:r>
      <w:r w:rsidR="0058390C" w:rsidRPr="007112C8">
        <w:rPr>
          <w:sz w:val="28"/>
          <w:szCs w:val="28"/>
        </w:rPr>
        <w:t xml:space="preserve"> </w:t>
      </w:r>
      <w:r w:rsidR="00150064" w:rsidRPr="007112C8">
        <w:rPr>
          <w:sz w:val="28"/>
          <w:szCs w:val="28"/>
        </w:rPr>
        <w:t>Рынок ссудных капиталов способствует росту производства и товарооборота, движению капиталов внутри страны, трансформации денежных сбережений в капиталовложения, реализации научно-технической революции, обновлению основного капитала. В этом смысле рынок опосредствует различные фазы воспроизводства, является своеобразной опорой материальной сферы производства, откуда она черпает дополнительные денежные ресурсы.</w:t>
      </w:r>
    </w:p>
    <w:p w:rsidR="00E33F11" w:rsidRPr="007112C8" w:rsidRDefault="00E33F11" w:rsidP="007112C8">
      <w:pPr>
        <w:suppressLineNumbers/>
        <w:suppressAutoHyphens/>
        <w:spacing w:line="360" w:lineRule="auto"/>
        <w:ind w:firstLine="709"/>
        <w:contextualSpacing/>
        <w:jc w:val="both"/>
        <w:rPr>
          <w:sz w:val="28"/>
          <w:szCs w:val="28"/>
        </w:rPr>
      </w:pPr>
    </w:p>
    <w:p w:rsidR="00747D0D" w:rsidRPr="007112C8" w:rsidRDefault="007112C8" w:rsidP="007112C8">
      <w:pPr>
        <w:suppressLineNumbers/>
        <w:suppressAutoHyphens/>
        <w:spacing w:line="360" w:lineRule="auto"/>
        <w:ind w:firstLine="709"/>
        <w:contextualSpacing/>
        <w:jc w:val="both"/>
        <w:rPr>
          <w:sz w:val="28"/>
          <w:szCs w:val="28"/>
        </w:rPr>
      </w:pPr>
      <w:r>
        <w:rPr>
          <w:sz w:val="28"/>
          <w:szCs w:val="28"/>
        </w:rPr>
        <w:br w:type="page"/>
      </w:r>
      <w:r w:rsidR="00E33F11" w:rsidRPr="007112C8">
        <w:rPr>
          <w:sz w:val="28"/>
          <w:szCs w:val="28"/>
        </w:rPr>
        <w:t xml:space="preserve"> </w:t>
      </w:r>
      <w:r w:rsidR="004203F7">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6.75pt;height:212.25pt">
            <v:imagedata r:id="rId8" o:title=""/>
          </v:shape>
        </w:pict>
      </w:r>
    </w:p>
    <w:p w:rsidR="004066EE" w:rsidRPr="007112C8" w:rsidRDefault="004066EE" w:rsidP="007112C8">
      <w:pPr>
        <w:suppressLineNumbers/>
        <w:suppressAutoHyphens/>
        <w:spacing w:line="360" w:lineRule="auto"/>
        <w:ind w:firstLine="709"/>
        <w:contextualSpacing/>
        <w:jc w:val="both"/>
        <w:rPr>
          <w:sz w:val="28"/>
          <w:szCs w:val="28"/>
        </w:rPr>
      </w:pPr>
      <w:r w:rsidRPr="007112C8">
        <w:rPr>
          <w:sz w:val="28"/>
          <w:szCs w:val="28"/>
        </w:rPr>
        <w:t xml:space="preserve"> </w:t>
      </w:r>
      <w:r w:rsidR="004F2470" w:rsidRPr="007112C8">
        <w:rPr>
          <w:sz w:val="28"/>
          <w:szCs w:val="28"/>
        </w:rPr>
        <w:t>Рис.1 Институциональная структура рынка ссудного капитала</w:t>
      </w:r>
    </w:p>
    <w:p w:rsidR="004F2470" w:rsidRPr="007112C8" w:rsidRDefault="004F2470" w:rsidP="007112C8">
      <w:pPr>
        <w:suppressLineNumbers/>
        <w:suppressAutoHyphens/>
        <w:spacing w:line="360" w:lineRule="auto"/>
        <w:ind w:firstLine="709"/>
        <w:contextualSpacing/>
        <w:jc w:val="both"/>
        <w:rPr>
          <w:sz w:val="28"/>
          <w:szCs w:val="28"/>
        </w:rPr>
      </w:pPr>
    </w:p>
    <w:p w:rsidR="004F2470" w:rsidRPr="007112C8" w:rsidRDefault="004203F7" w:rsidP="007112C8">
      <w:pPr>
        <w:suppressLineNumbers/>
        <w:suppressAutoHyphens/>
        <w:spacing w:line="360" w:lineRule="auto"/>
        <w:ind w:firstLine="709"/>
        <w:contextualSpacing/>
        <w:jc w:val="both"/>
        <w:rPr>
          <w:sz w:val="28"/>
          <w:szCs w:val="28"/>
        </w:rPr>
      </w:pPr>
      <w:r>
        <w:rPr>
          <w:sz w:val="28"/>
          <w:szCs w:val="28"/>
        </w:rPr>
        <w:pict>
          <v:shape id="_x0000_i1026" type="#_x0000_t75" style="width:416.25pt;height:159pt">
            <v:imagedata r:id="rId9" o:title=""/>
          </v:shape>
        </w:pict>
      </w:r>
    </w:p>
    <w:p w:rsidR="004F2470" w:rsidRPr="007112C8" w:rsidRDefault="004F2470" w:rsidP="007112C8">
      <w:pPr>
        <w:suppressLineNumbers/>
        <w:suppressAutoHyphens/>
        <w:spacing w:line="360" w:lineRule="auto"/>
        <w:ind w:firstLine="709"/>
        <w:contextualSpacing/>
        <w:jc w:val="both"/>
        <w:rPr>
          <w:sz w:val="28"/>
          <w:szCs w:val="28"/>
        </w:rPr>
      </w:pPr>
      <w:r w:rsidRPr="007112C8">
        <w:rPr>
          <w:sz w:val="28"/>
          <w:szCs w:val="28"/>
        </w:rPr>
        <w:t xml:space="preserve"> Рис. 2 Функциональная (операционная) структура рынка ссудного капитала</w:t>
      </w:r>
    </w:p>
    <w:p w:rsidR="004F2470" w:rsidRPr="007112C8" w:rsidRDefault="004F2470" w:rsidP="007112C8">
      <w:pPr>
        <w:suppressLineNumbers/>
        <w:suppressAutoHyphens/>
        <w:spacing w:line="360" w:lineRule="auto"/>
        <w:ind w:firstLine="709"/>
        <w:contextualSpacing/>
        <w:jc w:val="both"/>
        <w:rPr>
          <w:sz w:val="28"/>
          <w:szCs w:val="28"/>
        </w:rPr>
      </w:pPr>
    </w:p>
    <w:p w:rsidR="004F2470" w:rsidRPr="007112C8" w:rsidRDefault="00C63719" w:rsidP="007112C8">
      <w:pPr>
        <w:suppressLineNumbers/>
        <w:suppressAutoHyphens/>
        <w:spacing w:line="360" w:lineRule="auto"/>
        <w:ind w:firstLine="709"/>
        <w:contextualSpacing/>
        <w:jc w:val="center"/>
        <w:rPr>
          <w:b/>
          <w:sz w:val="28"/>
          <w:szCs w:val="28"/>
        </w:rPr>
      </w:pPr>
      <w:r w:rsidRPr="007112C8">
        <w:rPr>
          <w:b/>
          <w:sz w:val="28"/>
          <w:szCs w:val="28"/>
        </w:rPr>
        <w:t>Ссудный капитал и ссудный процент</w:t>
      </w:r>
    </w:p>
    <w:p w:rsidR="00C63719" w:rsidRPr="007112C8" w:rsidRDefault="00C63719" w:rsidP="007112C8">
      <w:pPr>
        <w:suppressLineNumbers/>
        <w:suppressAutoHyphens/>
        <w:spacing w:line="360" w:lineRule="auto"/>
        <w:ind w:firstLine="709"/>
        <w:contextualSpacing/>
        <w:jc w:val="both"/>
        <w:rPr>
          <w:sz w:val="28"/>
          <w:szCs w:val="28"/>
        </w:rPr>
      </w:pPr>
    </w:p>
    <w:p w:rsidR="00C63719" w:rsidRPr="007112C8" w:rsidRDefault="00C63719" w:rsidP="007112C8">
      <w:pPr>
        <w:suppressLineNumbers/>
        <w:suppressAutoHyphens/>
        <w:spacing w:line="360" w:lineRule="auto"/>
        <w:ind w:firstLine="709"/>
        <w:contextualSpacing/>
        <w:jc w:val="both"/>
        <w:rPr>
          <w:sz w:val="28"/>
          <w:szCs w:val="28"/>
        </w:rPr>
      </w:pPr>
      <w:r w:rsidRPr="007112C8">
        <w:rPr>
          <w:sz w:val="28"/>
          <w:szCs w:val="28"/>
        </w:rPr>
        <w:t xml:space="preserve">Для определения современного рынка капиталов необходимо обратиться к понятию ссудного капитала как экономической категории. Ссудный капитал – это денежные средства, отданные в ссуду за определенный процент при условии возвратности. Формой движения ссудного капитала является кредит. Ссудный капитал представляет собой особую историческую категорию капитала, которая возникает и развивается в условиях капиталистического способа производства. </w:t>
      </w:r>
    </w:p>
    <w:p w:rsidR="00C63719" w:rsidRPr="007112C8" w:rsidRDefault="00C63719" w:rsidP="007112C8">
      <w:pPr>
        <w:suppressLineNumbers/>
        <w:suppressAutoHyphens/>
        <w:spacing w:line="360" w:lineRule="auto"/>
        <w:ind w:firstLine="709"/>
        <w:contextualSpacing/>
        <w:jc w:val="both"/>
        <w:rPr>
          <w:sz w:val="28"/>
          <w:szCs w:val="28"/>
        </w:rPr>
      </w:pPr>
      <w:r w:rsidRPr="007112C8">
        <w:rPr>
          <w:sz w:val="28"/>
          <w:szCs w:val="28"/>
        </w:rPr>
        <w:t>Основными источниками ссудного капитала служат денежные капиталы (денежные средства), высвобождаемые в процессе воспроизводства. К ним относятся:</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амортизационный фонд предприятия, предназначенный для обновления, расширения и восстановления производственных фондов;</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часть оборотного капитала в денежной форме, высвобождаемая в процессе реализации продукции и осуществления материальных затрат;</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денежные средства, образующиеся в результате разрыва между получением денег от реализации товаров и выплатой заработной платы;</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прибыль, идущая на обновление и расширение производства;</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денежные доходы и сбережения всех слоев населения;</w:t>
      </w:r>
    </w:p>
    <w:p w:rsidR="006A3068" w:rsidRPr="007112C8" w:rsidRDefault="006A3068" w:rsidP="007112C8">
      <w:pPr>
        <w:numPr>
          <w:ilvl w:val="0"/>
          <w:numId w:val="4"/>
        </w:numPr>
        <w:suppressLineNumbers/>
        <w:suppressAutoHyphens/>
        <w:spacing w:line="360" w:lineRule="auto"/>
        <w:ind w:left="0" w:firstLine="709"/>
        <w:contextualSpacing/>
        <w:jc w:val="both"/>
        <w:rPr>
          <w:sz w:val="28"/>
          <w:szCs w:val="28"/>
        </w:rPr>
      </w:pPr>
      <w:r w:rsidRPr="007112C8">
        <w:rPr>
          <w:sz w:val="28"/>
          <w:szCs w:val="28"/>
        </w:rPr>
        <w:t>денежные накопления государства в виде средств от владения государственной собственностью, доходы от производственной, коммерческой и финансовой деятельности правительства, а также положительные сальдо центрального и местных бюджетов.</w:t>
      </w:r>
    </w:p>
    <w:p w:rsidR="00900614" w:rsidRPr="007112C8" w:rsidRDefault="00900614" w:rsidP="007112C8">
      <w:pPr>
        <w:suppressLineNumbers/>
        <w:suppressAutoHyphens/>
        <w:spacing w:line="360" w:lineRule="auto"/>
        <w:ind w:firstLine="709"/>
        <w:contextualSpacing/>
        <w:jc w:val="both"/>
        <w:rPr>
          <w:sz w:val="28"/>
          <w:szCs w:val="28"/>
          <w:lang w:val="en-US"/>
        </w:rPr>
      </w:pPr>
      <w:r w:rsidRPr="007112C8">
        <w:rPr>
          <w:sz w:val="28"/>
          <w:szCs w:val="28"/>
        </w:rPr>
        <w:t>Ссудный капитал всегда   выступает в  форме денежного. Однако это не означает, что   понятия денежного и ссудного капитала тождественны. Денежный капитал не всегда принимает форму ссудного. Он как одна из функциональных форм промышленного капитала принимает форму ссудного лишь тогда,   когда оказывается свободным для своего владельца. Если же функционирующий капиталист вырученные от реализации товаров  деньги использует для оплаты новых вещественных элементов оборотного или основного капиталов или   для выплаты заработной платы рабочих, то деньги используются не как ссудный, а как денежный капитал.</w:t>
      </w:r>
    </w:p>
    <w:p w:rsidR="00900614" w:rsidRPr="007112C8" w:rsidRDefault="00900614" w:rsidP="007112C8">
      <w:pPr>
        <w:suppressLineNumbers/>
        <w:suppressAutoHyphens/>
        <w:spacing w:line="360" w:lineRule="auto"/>
        <w:ind w:firstLine="709"/>
        <w:contextualSpacing/>
        <w:jc w:val="both"/>
        <w:rPr>
          <w:sz w:val="28"/>
          <w:szCs w:val="28"/>
        </w:rPr>
      </w:pPr>
      <w:r w:rsidRPr="007112C8">
        <w:rPr>
          <w:sz w:val="28"/>
          <w:szCs w:val="28"/>
        </w:rPr>
        <w:t xml:space="preserve"> Ссудный капитал существует в форме денег. Однако он не  есть  деньги и отличается от денег качественно и количественно. Качественное отличие состоит в том, что деньги, какую бы функцию они не выполняли, сами по себе не приносят прибавочной   стоимости. Ссудный же капитал - это стоимость, приносящая прибавочную стоимость в форме ссудного процента. Отличие   ссудного капитала от денег в количественном отношении состоит в том, что масса капитала предоставляемого в ссуду, превышает количество денег в обращении. Это объясняется двумя причинами :</w:t>
      </w:r>
    </w:p>
    <w:p w:rsidR="00900614" w:rsidRPr="007112C8" w:rsidRDefault="00900614" w:rsidP="007112C8">
      <w:pPr>
        <w:suppressLineNumbers/>
        <w:suppressAutoHyphens/>
        <w:spacing w:line="360" w:lineRule="auto"/>
        <w:ind w:firstLine="709"/>
        <w:contextualSpacing/>
        <w:jc w:val="both"/>
        <w:rPr>
          <w:sz w:val="28"/>
          <w:szCs w:val="28"/>
        </w:rPr>
      </w:pPr>
      <w:r w:rsidRPr="007112C8">
        <w:rPr>
          <w:sz w:val="28"/>
          <w:szCs w:val="28"/>
        </w:rPr>
        <w:t xml:space="preserve"> Во-первых, одна и та же денежная единица может несколько раз функционировать как ссудный капитал.(Например, капиталист А внес  в банк вклад в сумме 10 тыс.долларов, банк предоставил эти   деньги в ссуду капиталисту В, для оплаты товаров, купленных у капиталиста Д, а последний внес деньги в банк. В результате  только двух этих операций ссудный капитал удвоился по сравнению   с количеством наличных денег.). В данном случае количественное различие между наличными деньгами и массой ссудного капитала всецело определяется скоростью обращения денег в функциях   средств обращения и платежа. Это, в свою очередь, зависит от степени развития кредитной системы. </w:t>
      </w:r>
    </w:p>
    <w:p w:rsidR="00900614" w:rsidRPr="007112C8" w:rsidRDefault="00900614" w:rsidP="007112C8">
      <w:pPr>
        <w:suppressLineNumbers/>
        <w:suppressAutoHyphens/>
        <w:spacing w:line="360" w:lineRule="auto"/>
        <w:ind w:firstLine="709"/>
        <w:contextualSpacing/>
        <w:jc w:val="both"/>
        <w:rPr>
          <w:sz w:val="28"/>
          <w:szCs w:val="28"/>
        </w:rPr>
      </w:pPr>
      <w:r w:rsidRPr="007112C8">
        <w:rPr>
          <w:sz w:val="28"/>
          <w:szCs w:val="28"/>
        </w:rPr>
        <w:t>Во-вторых, значительная часть ссудного капитала осуществляет   свое движение и накапливается без использования наличных денег   на основе кредитных операций.</w:t>
      </w:r>
    </w:p>
    <w:p w:rsidR="00900614" w:rsidRPr="007112C8" w:rsidRDefault="006E2190" w:rsidP="007112C8">
      <w:pPr>
        <w:suppressLineNumbers/>
        <w:suppressAutoHyphens/>
        <w:spacing w:line="360" w:lineRule="auto"/>
        <w:ind w:firstLine="709"/>
        <w:contextualSpacing/>
        <w:jc w:val="both"/>
        <w:rPr>
          <w:sz w:val="28"/>
          <w:szCs w:val="28"/>
        </w:rPr>
      </w:pPr>
      <w:r w:rsidRPr="007112C8">
        <w:rPr>
          <w:sz w:val="28"/>
          <w:szCs w:val="28"/>
        </w:rPr>
        <w:t>Каковы же особенности ссудного капитала:</w:t>
      </w:r>
    </w:p>
    <w:p w:rsidR="006E2190" w:rsidRPr="007112C8" w:rsidRDefault="006E2190" w:rsidP="007112C8">
      <w:pPr>
        <w:suppressLineNumbers/>
        <w:suppressAutoHyphens/>
        <w:spacing w:line="360" w:lineRule="auto"/>
        <w:ind w:firstLine="709"/>
        <w:contextualSpacing/>
        <w:jc w:val="both"/>
        <w:rPr>
          <w:sz w:val="28"/>
          <w:szCs w:val="28"/>
        </w:rPr>
      </w:pPr>
      <w:r w:rsidRPr="007112C8">
        <w:rPr>
          <w:bCs/>
          <w:sz w:val="28"/>
          <w:szCs w:val="28"/>
        </w:rPr>
        <w:t>1.</w:t>
      </w:r>
      <w:r w:rsidRPr="007112C8">
        <w:rPr>
          <w:sz w:val="28"/>
          <w:szCs w:val="28"/>
        </w:rPr>
        <w:t xml:space="preserve">Ссудный капитал, который должен быть возвращён заёмщику по истечении срока ссуды, всегда остаётся капиталом собственника, заёмщик не вкладывает капитал в производство, как это делает промышленный или торговый капиталист. Ссудный капитал лишь отдаётся во временное пользование с целью получения прибыли в виде ссудного процента. Он отличен от капитала-функции, тем что </w:t>
      </w:r>
      <w:r w:rsidRPr="007112C8">
        <w:rPr>
          <w:bCs/>
          <w:sz w:val="28"/>
          <w:szCs w:val="28"/>
        </w:rPr>
        <w:t>является</w:t>
      </w:r>
      <w:r w:rsidRPr="007112C8">
        <w:rPr>
          <w:sz w:val="28"/>
          <w:szCs w:val="28"/>
        </w:rPr>
        <w:t xml:space="preserve"> </w:t>
      </w:r>
      <w:r w:rsidRPr="007112C8">
        <w:rPr>
          <w:bCs/>
          <w:sz w:val="28"/>
          <w:szCs w:val="28"/>
        </w:rPr>
        <w:t>капиталом собственностью</w:t>
      </w:r>
      <w:r w:rsidRPr="007112C8">
        <w:rPr>
          <w:sz w:val="28"/>
          <w:szCs w:val="28"/>
        </w:rPr>
        <w:t>.</w:t>
      </w:r>
    </w:p>
    <w:p w:rsidR="007A7AA9" w:rsidRPr="007112C8" w:rsidRDefault="006E2190" w:rsidP="007112C8">
      <w:pPr>
        <w:suppressLineNumbers/>
        <w:suppressAutoHyphens/>
        <w:spacing w:line="360" w:lineRule="auto"/>
        <w:ind w:firstLine="709"/>
        <w:contextualSpacing/>
        <w:jc w:val="both"/>
        <w:rPr>
          <w:sz w:val="28"/>
          <w:szCs w:val="28"/>
        </w:rPr>
      </w:pPr>
      <w:r w:rsidRPr="007112C8">
        <w:rPr>
          <w:sz w:val="28"/>
          <w:szCs w:val="28"/>
        </w:rPr>
        <w:t>2. Заёмщики ссудного капитала «продают» его как товар промышленным и торговым капиталистам за ссудный процент. В свою очередь последние приобретают на него средства производства и рабочую силу, в результате эксплуатации которой, получают прибавочную стоимость в форме прибыли, частью которой и погашается ссудный процент и сама ссуда. Таким образом, ссудный капитал в результате кругооборота, </w:t>
      </w:r>
      <w:r w:rsidRPr="007112C8">
        <w:rPr>
          <w:bCs/>
          <w:sz w:val="28"/>
          <w:szCs w:val="28"/>
        </w:rPr>
        <w:t>способен выступать в форме товара,</w:t>
      </w:r>
      <w:r w:rsidR="007A7AA9" w:rsidRPr="007112C8">
        <w:rPr>
          <w:bCs/>
          <w:sz w:val="28"/>
          <w:szCs w:val="28"/>
        </w:rPr>
        <w:t xml:space="preserve"> </w:t>
      </w:r>
      <w:r w:rsidRPr="007112C8">
        <w:rPr>
          <w:sz w:val="28"/>
          <w:szCs w:val="28"/>
        </w:rPr>
        <w:t>способного приносить прибыль в результате эксплуатации наёмного труда.</w:t>
      </w:r>
    </w:p>
    <w:p w:rsidR="007A7AA9" w:rsidRPr="007112C8" w:rsidRDefault="006E2190" w:rsidP="007112C8">
      <w:pPr>
        <w:suppressLineNumbers/>
        <w:suppressAutoHyphens/>
        <w:spacing w:line="360" w:lineRule="auto"/>
        <w:ind w:firstLine="709"/>
        <w:contextualSpacing/>
        <w:jc w:val="both"/>
        <w:rPr>
          <w:sz w:val="28"/>
          <w:szCs w:val="28"/>
        </w:rPr>
      </w:pPr>
      <w:r w:rsidRPr="007112C8">
        <w:rPr>
          <w:bCs/>
          <w:sz w:val="28"/>
          <w:szCs w:val="28"/>
        </w:rPr>
        <w:t>3</w:t>
      </w:r>
      <w:r w:rsidRPr="007112C8">
        <w:rPr>
          <w:sz w:val="28"/>
          <w:szCs w:val="28"/>
        </w:rPr>
        <w:t>. Ссудный капитал </w:t>
      </w:r>
      <w:r w:rsidRPr="007112C8">
        <w:rPr>
          <w:bCs/>
          <w:sz w:val="28"/>
          <w:szCs w:val="28"/>
        </w:rPr>
        <w:t>не меняет,</w:t>
      </w:r>
      <w:r w:rsidRPr="007112C8">
        <w:rPr>
          <w:sz w:val="28"/>
          <w:szCs w:val="28"/>
        </w:rPr>
        <w:t> в отличии от торгового и промышленного капитала </w:t>
      </w:r>
      <w:r w:rsidRPr="007112C8">
        <w:rPr>
          <w:bCs/>
          <w:sz w:val="28"/>
          <w:szCs w:val="28"/>
        </w:rPr>
        <w:t>своей</w:t>
      </w:r>
      <w:r w:rsidRPr="007112C8">
        <w:rPr>
          <w:sz w:val="28"/>
          <w:szCs w:val="28"/>
        </w:rPr>
        <w:t>  </w:t>
      </w:r>
      <w:r w:rsidRPr="007112C8">
        <w:rPr>
          <w:bCs/>
          <w:sz w:val="28"/>
          <w:szCs w:val="28"/>
        </w:rPr>
        <w:t>денежной формы.</w:t>
      </w:r>
      <w:r w:rsidRPr="007112C8">
        <w:rPr>
          <w:sz w:val="28"/>
          <w:szCs w:val="28"/>
        </w:rPr>
        <w:t> Его движение не изменяет своей структуры. При предоставлении ссуды в денежной форме, она возвращается к заёмщику в той же форме, но в другом объеме возросшем на сумму ссудного процента(денежного прироста).</w:t>
      </w:r>
    </w:p>
    <w:p w:rsidR="007A7AA9" w:rsidRPr="007112C8" w:rsidRDefault="007A7AA9" w:rsidP="007112C8">
      <w:pPr>
        <w:suppressLineNumbers/>
        <w:suppressAutoHyphens/>
        <w:spacing w:line="360" w:lineRule="auto"/>
        <w:ind w:firstLine="709"/>
        <w:contextualSpacing/>
        <w:jc w:val="both"/>
        <w:rPr>
          <w:sz w:val="28"/>
          <w:szCs w:val="28"/>
        </w:rPr>
      </w:pPr>
      <w:r w:rsidRPr="007112C8">
        <w:rPr>
          <w:sz w:val="28"/>
          <w:szCs w:val="28"/>
        </w:rPr>
        <w:t>4</w:t>
      </w:r>
      <w:r w:rsidR="006E2190" w:rsidRPr="007112C8">
        <w:rPr>
          <w:sz w:val="28"/>
          <w:szCs w:val="28"/>
        </w:rPr>
        <w:t>.</w:t>
      </w:r>
      <w:r w:rsidR="006E2190" w:rsidRPr="007112C8">
        <w:rPr>
          <w:bCs/>
          <w:sz w:val="28"/>
          <w:szCs w:val="28"/>
        </w:rPr>
        <w:t>Наличие</w:t>
      </w:r>
      <w:r w:rsidRPr="007112C8">
        <w:rPr>
          <w:bCs/>
          <w:sz w:val="28"/>
          <w:szCs w:val="28"/>
        </w:rPr>
        <w:t xml:space="preserve"> </w:t>
      </w:r>
      <w:r w:rsidRPr="007112C8">
        <w:rPr>
          <w:sz w:val="28"/>
          <w:szCs w:val="28"/>
        </w:rPr>
        <w:t xml:space="preserve">у ссудного капитала </w:t>
      </w:r>
      <w:r w:rsidR="006E2190" w:rsidRPr="007112C8">
        <w:rPr>
          <w:bCs/>
          <w:sz w:val="28"/>
          <w:szCs w:val="28"/>
        </w:rPr>
        <w:t>специфической</w:t>
      </w:r>
      <w:r w:rsidRPr="007112C8">
        <w:rPr>
          <w:bCs/>
          <w:sz w:val="28"/>
          <w:szCs w:val="28"/>
        </w:rPr>
        <w:t xml:space="preserve"> </w:t>
      </w:r>
      <w:r w:rsidR="006E2190" w:rsidRPr="007112C8">
        <w:rPr>
          <w:bCs/>
          <w:sz w:val="28"/>
          <w:szCs w:val="28"/>
        </w:rPr>
        <w:t>формы</w:t>
      </w:r>
      <w:r w:rsidRPr="007112C8">
        <w:rPr>
          <w:sz w:val="28"/>
          <w:szCs w:val="28"/>
        </w:rPr>
        <w:t xml:space="preserve"> </w:t>
      </w:r>
      <w:r w:rsidR="006E2190" w:rsidRPr="007112C8">
        <w:rPr>
          <w:sz w:val="28"/>
          <w:szCs w:val="28"/>
        </w:rPr>
        <w:t>отчуждения в виде</w:t>
      </w:r>
      <w:r w:rsidRPr="007112C8">
        <w:rPr>
          <w:sz w:val="28"/>
          <w:szCs w:val="28"/>
        </w:rPr>
        <w:t xml:space="preserve"> </w:t>
      </w:r>
      <w:r w:rsidR="006E2190" w:rsidRPr="007112C8">
        <w:rPr>
          <w:bCs/>
          <w:sz w:val="28"/>
          <w:szCs w:val="28"/>
        </w:rPr>
        <w:t>одностороннего</w:t>
      </w:r>
      <w:r w:rsidRPr="007112C8">
        <w:rPr>
          <w:bCs/>
          <w:sz w:val="28"/>
          <w:szCs w:val="28"/>
        </w:rPr>
        <w:t xml:space="preserve"> </w:t>
      </w:r>
      <w:r w:rsidR="006E2190" w:rsidRPr="007112C8">
        <w:rPr>
          <w:bCs/>
          <w:sz w:val="28"/>
          <w:szCs w:val="28"/>
        </w:rPr>
        <w:t>перемещения</w:t>
      </w:r>
      <w:r w:rsidRPr="007112C8">
        <w:rPr>
          <w:sz w:val="28"/>
          <w:szCs w:val="28"/>
        </w:rPr>
        <w:t xml:space="preserve"> </w:t>
      </w:r>
      <w:r w:rsidR="006E2190" w:rsidRPr="007112C8">
        <w:rPr>
          <w:bCs/>
          <w:sz w:val="28"/>
          <w:szCs w:val="28"/>
        </w:rPr>
        <w:t>стоимости</w:t>
      </w:r>
      <w:r w:rsidR="006E2190" w:rsidRPr="007112C8">
        <w:rPr>
          <w:sz w:val="28"/>
          <w:szCs w:val="28"/>
        </w:rPr>
        <w:t>. То есть возврат ссудного капитала происходит после определённого промежутка времени, а не изначально, как это происходит с товаром обмениваемым на сумму денег при купле-продаже. Вот почему наивысшей степени в ссудном капитале достигают противоречия между капиталом и трудом.</w:t>
      </w:r>
    </w:p>
    <w:p w:rsidR="007A7AA9" w:rsidRPr="007112C8" w:rsidRDefault="006E2190" w:rsidP="007112C8">
      <w:pPr>
        <w:suppressLineNumbers/>
        <w:suppressAutoHyphens/>
        <w:spacing w:line="360" w:lineRule="auto"/>
        <w:ind w:firstLine="709"/>
        <w:contextualSpacing/>
        <w:jc w:val="both"/>
        <w:rPr>
          <w:sz w:val="28"/>
          <w:szCs w:val="28"/>
        </w:rPr>
      </w:pPr>
      <w:r w:rsidRPr="007112C8">
        <w:rPr>
          <w:bCs/>
          <w:sz w:val="28"/>
          <w:szCs w:val="28"/>
        </w:rPr>
        <w:t>5. Порождение денег деньгами,</w:t>
      </w:r>
      <w:r w:rsidR="007A7AA9" w:rsidRPr="007112C8">
        <w:rPr>
          <w:bCs/>
          <w:sz w:val="28"/>
          <w:szCs w:val="28"/>
        </w:rPr>
        <w:t xml:space="preserve"> </w:t>
      </w:r>
      <w:r w:rsidRPr="007112C8">
        <w:rPr>
          <w:sz w:val="28"/>
          <w:szCs w:val="28"/>
        </w:rPr>
        <w:t>т.е. способность получения без видимых затрат и промежуточных звеньев прироста (процента) по ссуде не зависимо, как от процесса производства, так и товарного обращения.</w:t>
      </w:r>
    </w:p>
    <w:p w:rsidR="007A7AA9" w:rsidRPr="007112C8" w:rsidRDefault="006E2190" w:rsidP="007112C8">
      <w:pPr>
        <w:suppressLineNumbers/>
        <w:suppressAutoHyphens/>
        <w:spacing w:line="360" w:lineRule="auto"/>
        <w:ind w:firstLine="709"/>
        <w:contextualSpacing/>
        <w:jc w:val="both"/>
        <w:rPr>
          <w:sz w:val="28"/>
          <w:szCs w:val="28"/>
        </w:rPr>
      </w:pPr>
      <w:r w:rsidRPr="007112C8">
        <w:rPr>
          <w:bCs/>
          <w:sz w:val="28"/>
          <w:szCs w:val="28"/>
        </w:rPr>
        <w:t>6</w:t>
      </w:r>
      <w:r w:rsidRPr="007112C8">
        <w:rPr>
          <w:sz w:val="28"/>
          <w:szCs w:val="28"/>
        </w:rPr>
        <w:t>.</w:t>
      </w:r>
      <w:r w:rsidRPr="007112C8">
        <w:rPr>
          <w:bCs/>
          <w:sz w:val="28"/>
          <w:szCs w:val="28"/>
        </w:rPr>
        <w:t>Получение прибыли в виде ссудного процента,</w:t>
      </w:r>
      <w:r w:rsidR="007A7AA9" w:rsidRPr="007112C8">
        <w:rPr>
          <w:bCs/>
          <w:sz w:val="28"/>
          <w:szCs w:val="28"/>
        </w:rPr>
        <w:t xml:space="preserve"> </w:t>
      </w:r>
      <w:r w:rsidRPr="007112C8">
        <w:rPr>
          <w:sz w:val="28"/>
          <w:szCs w:val="28"/>
        </w:rPr>
        <w:t>т.е. той части прибавочной стоимости которую производственные (функционирующие) капиталисты возвращают ссудным капиталистам за использование ссудного капитала.</w:t>
      </w:r>
    </w:p>
    <w:p w:rsidR="007A7AA9" w:rsidRPr="007112C8" w:rsidRDefault="007A7AA9" w:rsidP="007112C8">
      <w:pPr>
        <w:suppressLineNumbers/>
        <w:suppressAutoHyphens/>
        <w:spacing w:line="360" w:lineRule="auto"/>
        <w:ind w:firstLine="709"/>
        <w:contextualSpacing/>
        <w:jc w:val="both"/>
        <w:rPr>
          <w:sz w:val="28"/>
          <w:szCs w:val="28"/>
        </w:rPr>
      </w:pPr>
      <w:r w:rsidRPr="007112C8">
        <w:rPr>
          <w:sz w:val="28"/>
          <w:szCs w:val="28"/>
        </w:rPr>
        <w:t>Ссудный процент – своеобразная цена ссужаемой во временное пользование стоимости (ссудного капитала).</w:t>
      </w:r>
    </w:p>
    <w:p w:rsidR="007A7AA9" w:rsidRPr="007112C8" w:rsidRDefault="00470EE8" w:rsidP="007112C8">
      <w:pPr>
        <w:suppressLineNumbers/>
        <w:suppressAutoHyphens/>
        <w:spacing w:line="360" w:lineRule="auto"/>
        <w:ind w:firstLine="709"/>
        <w:contextualSpacing/>
        <w:jc w:val="both"/>
        <w:rPr>
          <w:sz w:val="28"/>
          <w:szCs w:val="28"/>
        </w:rPr>
      </w:pPr>
      <w:r w:rsidRPr="007112C8">
        <w:rPr>
          <w:sz w:val="28"/>
          <w:szCs w:val="28"/>
        </w:rPr>
        <w:t>Существование ссудного процента обусловлено наличием товарно- денежных отношений, которые в свою очередь определяются отношениями собственности. Ссудный процент возникает там, где один собственник передает другому определенную стоимость во временное пользование, как правило, с целью ее производительного потребления.</w:t>
      </w:r>
    </w:p>
    <w:p w:rsidR="00525171" w:rsidRPr="007112C8" w:rsidRDefault="00470EE8" w:rsidP="007112C8">
      <w:pPr>
        <w:suppressLineNumbers/>
        <w:suppressAutoHyphens/>
        <w:spacing w:line="360" w:lineRule="auto"/>
        <w:ind w:firstLine="709"/>
        <w:contextualSpacing/>
        <w:jc w:val="both"/>
        <w:rPr>
          <w:sz w:val="28"/>
          <w:szCs w:val="28"/>
        </w:rPr>
      </w:pPr>
      <w:r w:rsidRPr="007112C8">
        <w:rPr>
          <w:sz w:val="28"/>
          <w:szCs w:val="28"/>
        </w:rPr>
        <w:t>Для кредитора, отказывающегося от текущего потребления материальных благ, цель сделки состоит в получении дохода на ссуженную стоимость; предприниматель привлекает заемные средства также с целью рационализации производства, в том числе увеличения</w:t>
      </w:r>
      <w:r w:rsidR="00525171" w:rsidRPr="007112C8">
        <w:rPr>
          <w:sz w:val="28"/>
          <w:szCs w:val="28"/>
        </w:rPr>
        <w:t xml:space="preserve"> прибыли, из которой он должен уплатить проценты.</w:t>
      </w:r>
    </w:p>
    <w:p w:rsidR="00304452" w:rsidRPr="007112C8" w:rsidRDefault="00525171" w:rsidP="007112C8">
      <w:pPr>
        <w:suppressLineNumbers/>
        <w:suppressAutoHyphens/>
        <w:spacing w:line="360" w:lineRule="auto"/>
        <w:ind w:firstLine="709"/>
        <w:contextualSpacing/>
        <w:jc w:val="both"/>
        <w:rPr>
          <w:sz w:val="28"/>
          <w:szCs w:val="28"/>
        </w:rPr>
      </w:pPr>
      <w:r w:rsidRPr="007112C8">
        <w:rPr>
          <w:sz w:val="28"/>
          <w:szCs w:val="28"/>
        </w:rPr>
        <w:t xml:space="preserve">Если исходить из принципа равного дохода на вложенные средства, то на один рубль заемных средств приходится величина прибыли, соответствующая доходности собственных вложений. Столкновение интересов собственника средств и предпринимателя, пускающего их в оборот, приводит к разделению прибыли на вложенные средства между заемщиком и кредитором. Доля </w:t>
      </w:r>
      <w:r w:rsidR="00304452" w:rsidRPr="007112C8">
        <w:rPr>
          <w:sz w:val="28"/>
          <w:szCs w:val="28"/>
        </w:rPr>
        <w:t>последнего выступает в форме ссудного процента.</w:t>
      </w:r>
    </w:p>
    <w:p w:rsidR="00304452" w:rsidRPr="007112C8" w:rsidRDefault="00304452" w:rsidP="007112C8">
      <w:pPr>
        <w:suppressLineNumbers/>
        <w:suppressAutoHyphens/>
        <w:spacing w:line="360" w:lineRule="auto"/>
        <w:ind w:firstLine="709"/>
        <w:contextualSpacing/>
        <w:jc w:val="both"/>
        <w:rPr>
          <w:sz w:val="28"/>
          <w:szCs w:val="28"/>
        </w:rPr>
      </w:pPr>
      <w:r w:rsidRPr="007112C8">
        <w:rPr>
          <w:sz w:val="28"/>
          <w:szCs w:val="28"/>
        </w:rPr>
        <w:t>Развитие рыночных отношений в России определило трансформацию функций ссудного процента, присущих ему в системе административно – планового хозяйства: стимулирующей функции и функции распределения прибыли в более широко трактуемую регулирующую функцию.</w:t>
      </w:r>
    </w:p>
    <w:p w:rsidR="0013165D" w:rsidRPr="007112C8" w:rsidRDefault="00304452" w:rsidP="007112C8">
      <w:pPr>
        <w:suppressLineNumbers/>
        <w:suppressAutoHyphens/>
        <w:spacing w:line="360" w:lineRule="auto"/>
        <w:ind w:firstLine="709"/>
        <w:contextualSpacing/>
        <w:jc w:val="both"/>
        <w:rPr>
          <w:sz w:val="28"/>
          <w:szCs w:val="28"/>
        </w:rPr>
      </w:pPr>
      <w:r w:rsidRPr="007112C8">
        <w:rPr>
          <w:sz w:val="28"/>
          <w:szCs w:val="28"/>
        </w:rPr>
        <w:t>В переходной экономике еще не созданы предпосылки, которые позволили бы проценту реализовать данную функцию в полном объеме. Если уровень ссудного процента складывается на основе соотношения спроса и предложения кредита, что характерно для рыночного хозяйства, он должен четко отражать изменение экономической конъюнктуры.</w:t>
      </w:r>
      <w:r w:rsidR="0013165D" w:rsidRPr="007112C8">
        <w:rPr>
          <w:sz w:val="28"/>
          <w:szCs w:val="28"/>
        </w:rPr>
        <w:t xml:space="preserve"> Стимулы к дополнительным инвестициям с привлечением кредита будут сохраняться до тех пор, пока ожидаемая рентабельность превышает текущую норму процента или равна ей. Однако данная схема на сегодняшний день не полностью соответствует реальным экономическим условиям. Несмотря на рыночное формирование уровня ссудного процента, ряд причин (инфляция, особенности денежно-кредитного регулирования, неразвитость денежного рынка, используемые формы государственного регулирования отдельных отраслей экономики) не позволяют проценту в полной мере реализовать регулирующую функцию.</w:t>
      </w:r>
    </w:p>
    <w:p w:rsidR="0013165D" w:rsidRPr="007112C8" w:rsidRDefault="0013165D" w:rsidP="007112C8">
      <w:pPr>
        <w:suppressLineNumbers/>
        <w:suppressAutoHyphens/>
        <w:spacing w:line="360" w:lineRule="auto"/>
        <w:ind w:firstLine="709"/>
        <w:contextualSpacing/>
        <w:jc w:val="both"/>
        <w:rPr>
          <w:sz w:val="28"/>
          <w:szCs w:val="28"/>
        </w:rPr>
      </w:pPr>
      <w:r w:rsidRPr="007112C8">
        <w:rPr>
          <w:sz w:val="28"/>
          <w:szCs w:val="28"/>
        </w:rPr>
        <w:t>Вместе с тем в условиях современной экономики России действуют отдельные элементы экономического регулирования, связанные с ссудным процентом. Это проявляется в той роли, которую играет процент в экономической сфере:</w:t>
      </w:r>
    </w:p>
    <w:p w:rsidR="00896ED2" w:rsidRPr="007112C8" w:rsidRDefault="00896ED2" w:rsidP="007112C8">
      <w:pPr>
        <w:numPr>
          <w:ilvl w:val="0"/>
          <w:numId w:val="7"/>
        </w:numPr>
        <w:suppressLineNumbers/>
        <w:suppressAutoHyphens/>
        <w:spacing w:line="360" w:lineRule="auto"/>
        <w:ind w:left="0" w:firstLine="709"/>
        <w:contextualSpacing/>
        <w:jc w:val="both"/>
        <w:rPr>
          <w:sz w:val="28"/>
          <w:szCs w:val="28"/>
        </w:rPr>
      </w:pPr>
      <w:r w:rsidRPr="007112C8">
        <w:rPr>
          <w:sz w:val="28"/>
          <w:szCs w:val="28"/>
        </w:rPr>
        <w:t>посредством нормы процента уравновешивается соотношение спроса и предложения кредита. Он содействует рациональному сочетанию собственных и заемных средств. В условиях рыночного формирования уровня ссудного процента привлечение в оборот заемных средств выгодно только при покрытии кредитом временных и необходимых дополнительных потребностей. Всякое излишнее использование кредита снижает общий уровень рентабельности вложений;</w:t>
      </w:r>
    </w:p>
    <w:p w:rsidR="00896ED2" w:rsidRPr="007112C8" w:rsidRDefault="00896ED2" w:rsidP="007112C8">
      <w:pPr>
        <w:numPr>
          <w:ilvl w:val="0"/>
          <w:numId w:val="7"/>
        </w:numPr>
        <w:suppressLineNumbers/>
        <w:suppressAutoHyphens/>
        <w:spacing w:line="360" w:lineRule="auto"/>
        <w:ind w:left="0" w:firstLine="709"/>
        <w:contextualSpacing/>
        <w:jc w:val="both"/>
        <w:rPr>
          <w:sz w:val="28"/>
          <w:szCs w:val="28"/>
        </w:rPr>
      </w:pPr>
      <w:r w:rsidRPr="007112C8">
        <w:rPr>
          <w:sz w:val="28"/>
          <w:szCs w:val="28"/>
        </w:rPr>
        <w:t>устанавливаемая Банком России ставка платы за ресурсы наряду с нормой обязательных резервов и условиями выпуска и обращения государственных ценных бумаг постепенно становится эффективным средством управления коммерческими банками. Не прибегая к прямому регулированию процентной политики последних, Банк России определяет единство процентной политики в масштабах хозяйства, стимулируя повышение или понижение процентных ставок;</w:t>
      </w:r>
    </w:p>
    <w:p w:rsidR="00896ED2" w:rsidRPr="007112C8" w:rsidRDefault="00896ED2" w:rsidP="007112C8">
      <w:pPr>
        <w:numPr>
          <w:ilvl w:val="0"/>
          <w:numId w:val="7"/>
        </w:numPr>
        <w:suppressLineNumbers/>
        <w:suppressAutoHyphens/>
        <w:spacing w:line="360" w:lineRule="auto"/>
        <w:ind w:left="0" w:firstLine="709"/>
        <w:contextualSpacing/>
        <w:jc w:val="both"/>
        <w:rPr>
          <w:sz w:val="28"/>
          <w:szCs w:val="28"/>
        </w:rPr>
      </w:pPr>
      <w:r w:rsidRPr="007112C8">
        <w:rPr>
          <w:sz w:val="28"/>
          <w:szCs w:val="28"/>
        </w:rPr>
        <w:t>посредством процента осуществляется регулирование объема привлекаемых банком депозитов. Рост потребностей хозяйства в кредитах должен быть покрыт соответствующим приростом банковских депозитов как источников кредитования. Это ведет к повышению ставок депозитного процента до размера, уравновешивающего предложение депозитов и спроса на них со стороны кредитного учреждения. Напротив, при сокращении потребностей хозяйства в кредитах будут снижаться доходы банка от предоставляемых ссуд. Увеличить прибыль он сможет при сокращении объема пассивных операций. Таким образом, уменьшение притока ресурсов в кредитную систему – это реакция на снижение потребностей хозяйства в заемных средствах;</w:t>
      </w:r>
    </w:p>
    <w:p w:rsidR="00896ED2" w:rsidRPr="007112C8" w:rsidRDefault="00896ED2" w:rsidP="007112C8">
      <w:pPr>
        <w:numPr>
          <w:ilvl w:val="0"/>
          <w:numId w:val="7"/>
        </w:numPr>
        <w:suppressLineNumbers/>
        <w:suppressAutoHyphens/>
        <w:spacing w:line="360" w:lineRule="auto"/>
        <w:ind w:left="0" w:firstLine="709"/>
        <w:contextualSpacing/>
        <w:jc w:val="both"/>
        <w:rPr>
          <w:sz w:val="28"/>
          <w:szCs w:val="28"/>
        </w:rPr>
      </w:pPr>
      <w:r w:rsidRPr="007112C8">
        <w:rPr>
          <w:sz w:val="28"/>
          <w:szCs w:val="28"/>
        </w:rPr>
        <w:t>процентная политика коммерческого банка уже сегодня направлена на соответствующее управление ликвидностью его баланса. Дифференциация уровня ссудного процента по активным операциям в зависимости от ликвидности вложений приводит к соответствию спроса на рисковый кредит со стороны заемщиков требованиям ликвидности баланса банка. Аналогично прослеживается роль процента по депозитным операциям как стимула привлечения наиболее устойчивых средств в оборот кредитного учреждения.</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В целом усиление роли ссудного процента в экономике и превращение его в действенный элемент экономического регулирования непосредственно связаны с состоянием экономической ситуации в стране и ходом реформ. Для современных экономических отношений характерно усиление роли ссудного процента как результата проявления его регулирующей функции.</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Ссудный процент может иметь разные формы, их классификация определяется рядом признаков, в том числе формами кредита, видами операций кредитного учреждения, видами инвестиций с привлечением кредита, сроками кредитования.</w:t>
      </w:r>
    </w:p>
    <w:p w:rsidR="000C10EE"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В качестве примера можно привести следующие классификации форм ссудного процента (рис.3 и 4).</w:t>
      </w:r>
    </w:p>
    <w:p w:rsidR="007E63C6" w:rsidRPr="007112C8" w:rsidRDefault="000C10EE" w:rsidP="007112C8">
      <w:pPr>
        <w:suppressLineNumbers/>
        <w:suppressAutoHyphens/>
        <w:spacing w:line="360" w:lineRule="auto"/>
        <w:ind w:firstLine="709"/>
        <w:contextualSpacing/>
        <w:jc w:val="both"/>
        <w:rPr>
          <w:sz w:val="28"/>
          <w:szCs w:val="28"/>
        </w:rPr>
      </w:pPr>
      <w:r w:rsidRPr="007112C8">
        <w:rPr>
          <w:sz w:val="28"/>
          <w:szCs w:val="28"/>
        </w:rPr>
        <w:br w:type="page"/>
      </w:r>
      <w:r w:rsidR="004203F7">
        <w:rPr>
          <w:sz w:val="28"/>
          <w:szCs w:val="28"/>
        </w:rPr>
        <w:pict>
          <v:shape id="_x0000_i1027" type="#_x0000_t75" style="width:372pt;height:311.25pt">
            <v:imagedata r:id="rId10" o:title=""/>
          </v:shape>
        </w:pict>
      </w:r>
    </w:p>
    <w:p w:rsidR="00896ED2" w:rsidRPr="007112C8" w:rsidRDefault="007E63C6" w:rsidP="007112C8">
      <w:pPr>
        <w:suppressLineNumbers/>
        <w:suppressAutoHyphens/>
        <w:spacing w:line="360" w:lineRule="auto"/>
        <w:ind w:firstLine="709"/>
        <w:contextualSpacing/>
        <w:jc w:val="both"/>
        <w:rPr>
          <w:sz w:val="28"/>
          <w:szCs w:val="28"/>
        </w:rPr>
      </w:pPr>
      <w:r w:rsidRPr="007112C8">
        <w:rPr>
          <w:sz w:val="28"/>
          <w:szCs w:val="28"/>
        </w:rPr>
        <w:t xml:space="preserve">Рис.3 </w:t>
      </w:r>
    </w:p>
    <w:p w:rsidR="007E63C6" w:rsidRPr="007112C8" w:rsidRDefault="007E63C6" w:rsidP="007112C8">
      <w:pPr>
        <w:suppressLineNumbers/>
        <w:suppressAutoHyphens/>
        <w:spacing w:line="360" w:lineRule="auto"/>
        <w:ind w:firstLine="709"/>
        <w:contextualSpacing/>
        <w:jc w:val="both"/>
        <w:rPr>
          <w:sz w:val="28"/>
          <w:szCs w:val="28"/>
        </w:rPr>
      </w:pPr>
    </w:p>
    <w:p w:rsidR="007E63C6" w:rsidRPr="007112C8" w:rsidRDefault="004203F7" w:rsidP="007112C8">
      <w:pPr>
        <w:suppressLineNumbers/>
        <w:suppressAutoHyphens/>
        <w:spacing w:line="360" w:lineRule="auto"/>
        <w:ind w:firstLine="709"/>
        <w:contextualSpacing/>
        <w:jc w:val="both"/>
        <w:rPr>
          <w:sz w:val="28"/>
          <w:szCs w:val="28"/>
        </w:rPr>
      </w:pPr>
      <w:r>
        <w:rPr>
          <w:sz w:val="28"/>
          <w:szCs w:val="28"/>
        </w:rPr>
        <w:pict>
          <v:shape id="_x0000_i1028" type="#_x0000_t75" style="width:372pt;height:247.5pt">
            <v:imagedata r:id="rId11" o:title=""/>
          </v:shape>
        </w:pict>
      </w:r>
    </w:p>
    <w:p w:rsidR="007E63C6" w:rsidRPr="007112C8" w:rsidRDefault="007E63C6" w:rsidP="007112C8">
      <w:pPr>
        <w:suppressLineNumbers/>
        <w:suppressAutoHyphens/>
        <w:spacing w:line="360" w:lineRule="auto"/>
        <w:ind w:firstLine="709"/>
        <w:contextualSpacing/>
        <w:jc w:val="both"/>
        <w:rPr>
          <w:sz w:val="28"/>
          <w:szCs w:val="28"/>
        </w:rPr>
      </w:pPr>
      <w:r w:rsidRPr="007112C8">
        <w:rPr>
          <w:sz w:val="28"/>
          <w:szCs w:val="28"/>
        </w:rPr>
        <w:t>Рис. 4</w:t>
      </w:r>
    </w:p>
    <w:p w:rsidR="00896ED2" w:rsidRPr="007112C8" w:rsidRDefault="00896ED2" w:rsidP="007112C8">
      <w:pPr>
        <w:suppressLineNumbers/>
        <w:suppressAutoHyphens/>
        <w:spacing w:line="360" w:lineRule="auto"/>
        <w:ind w:firstLine="709"/>
        <w:contextualSpacing/>
        <w:jc w:val="both"/>
        <w:rPr>
          <w:sz w:val="28"/>
          <w:szCs w:val="28"/>
        </w:rPr>
      </w:pP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Наличие различных форм ссудного процента на практике определяет многообразие процентных ставок.</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С учетом современной оценки механизма формирования уровня ссудного процента необходимо отметить следующее.</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В условиях действия рыночных механизмов в сфере кредитных отношений уровень ссудного процента стремится к средней норме прибыли в хозяйстве. При условии свободного перелива капитала он будет устремляться в ту отрасль, ту сферу приложения средств, которая обеспечит получение наибольшей прибыли. Если уровень дохода в производственном секторе экономики выше ссудного процента, то произойдет перемещение средств из денежной сферы в производственную и наоборот.</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При формировании рыночного уровня ссудного процента на отклонение его величины от средней нормы прибыли воздействует как макроэкономические, так и частные факторы, лежащие в основе проведения процентной политики отдельных кредитов.</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Макроэкономические факторы:</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соотношение спроса и предложения заемных средств, которое в условиях свободной экономики уравновешивается нормой процента. Если спрос на заемные средства падает, как это происходит в условиях экономического спада, а предложение ресурсов остается неизменным, процентные ставки снижаются. Обратная тенденция возникает, например, в случае снижения объемов кредитования экономики со стороны Банка России: предложение заемных средств сокращается, что при неизменном спросе вызывает рост уровня процентных ставок;</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уровень развития денежных рынков и рынков ценных бумаг. Важнейшие параметры рынка ценных бумаг и денежного рынка находятся в прямой зависимости друг от друга. Например, вложения в ценные бумаги традиционно являются альтернативой банковским депозитам. При росте доходности по операциям с ценными бумагами финансовые институты вынуждены соответствующим образом корректировать ставки. Чем больше развит рынок ценных бумаг, тем сильнее проявляется эта зависимость;</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 xml:space="preserve">международная миграция капиталов, состояние национальных валют, состояние платежного баланса. Платежный баланс характеризует сальдо торговых, неторговых операций и движения капитала. Приток или отток денежных средств по этим статьям платежного баланса влияет на объем и структуру денежной массы, состояние рынков, психологические ожидания. В результате происходит движение процентных ставок, аккумулирующих влияние указанных факторов; </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фактор риска присущ любой кредитной сделке. Характер и уровень рисков меняются в зависимости от конкретных операций, но если внутренние риски поддаются большей минимизации, то внешние риски часто не поддаются управлению. Они учитываются при формировании уровня процентных ставок прежде всего по международным операциям;</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денежно-кредитная политика Банка России. Проводя свою денежно-кредитную политику, Банк России стремится обеспечить стимулирование экономического роста, смягчение циклических колебаний экономики, сдерживание инфляции, сбалансированность внешнеэкономических связей. Основными инструментами денежно-кредитной политики являются учетная политика Банка России, регулирование обязательной нормы банковского резервирования и операции на открытом рынке. Посредством использования указанных инструментов регулируются объем денежной массы в обращении и соответственно уровень рыночных процентных ставок;</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инфляционное обесценение денег (инфляционные ожидания) – существенный фактор, влияющий на уровень процентных ставок. Снижение покупательной способности денег за период пользования ссудой, или обращения ценной бумаги приводит к уменьшению реального размера заемных средств, возвращаемых кредитору. Компенсировать такое уменьшение кредитор стремится посредством увеличения размера платы за кредит;</w:t>
      </w:r>
    </w:p>
    <w:p w:rsidR="00896ED2" w:rsidRPr="007112C8" w:rsidRDefault="00896ED2" w:rsidP="007112C8">
      <w:pPr>
        <w:numPr>
          <w:ilvl w:val="0"/>
          <w:numId w:val="8"/>
        </w:numPr>
        <w:suppressLineNumbers/>
        <w:suppressAutoHyphens/>
        <w:spacing w:line="360" w:lineRule="auto"/>
        <w:ind w:left="0" w:firstLine="709"/>
        <w:contextualSpacing/>
        <w:jc w:val="both"/>
        <w:rPr>
          <w:sz w:val="28"/>
          <w:szCs w:val="28"/>
        </w:rPr>
      </w:pPr>
      <w:r w:rsidRPr="007112C8">
        <w:rPr>
          <w:sz w:val="28"/>
          <w:szCs w:val="28"/>
        </w:rPr>
        <w:t>налогообложение. Система налогообложения влияет на размер прибыли, остающейся в распоряжении предприятия. Таким образом, меняя порядок взимания налогов, ставки налогообложения, применяя систему льгот, государство стимулирует определенные экономические процессы. Эта система справедлива и для денежно-кредитного рынка. Например, на этапе становления рынка государственных ценных бумаг доход, получаемый от совершения операций с ними, не включался в налогооблагаемую базу. Следовательно для инвестора было привлекательным покупать ГКО с доходностью, например, 30% годовых, когда ставки на других сегментах рынка составляли около 40% годовых.</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 xml:space="preserve">Частные факторы определяются конкретными условиями деятельности кредитора, его положением на рынке кредитных ресурсов, характером операций и степенью риска. Кроме того, имеет свои особенности формирование уровня отдельных форм ссудного процента.   </w:t>
      </w:r>
    </w:p>
    <w:p w:rsidR="00896ED2" w:rsidRPr="007112C8" w:rsidRDefault="00896ED2" w:rsidP="007112C8">
      <w:pPr>
        <w:suppressLineNumbers/>
        <w:suppressAutoHyphens/>
        <w:spacing w:line="360" w:lineRule="auto"/>
        <w:ind w:firstLine="709"/>
        <w:contextualSpacing/>
        <w:jc w:val="both"/>
        <w:rPr>
          <w:sz w:val="28"/>
          <w:szCs w:val="28"/>
        </w:rPr>
      </w:pPr>
      <w:r w:rsidRPr="007112C8">
        <w:rPr>
          <w:sz w:val="28"/>
          <w:szCs w:val="28"/>
        </w:rPr>
        <w:t>В современной России особенности ссудного процента определяются состоянием экономики, прежде всего денежно-кредитного рынка, а также денежно-кредитной политикой государства.</w:t>
      </w:r>
    </w:p>
    <w:p w:rsidR="00896ED2" w:rsidRPr="007112C8" w:rsidRDefault="003E266C" w:rsidP="007112C8">
      <w:pPr>
        <w:suppressLineNumbers/>
        <w:suppressAutoHyphens/>
        <w:spacing w:line="360" w:lineRule="auto"/>
        <w:ind w:firstLine="709"/>
        <w:contextualSpacing/>
        <w:jc w:val="both"/>
        <w:rPr>
          <w:sz w:val="28"/>
          <w:szCs w:val="28"/>
        </w:rPr>
      </w:pPr>
      <w:r w:rsidRPr="007112C8">
        <w:rPr>
          <w:sz w:val="28"/>
          <w:szCs w:val="28"/>
        </w:rPr>
        <w:t>Назовем основные особенности ссудного процента в современной России.</w:t>
      </w:r>
    </w:p>
    <w:p w:rsidR="003E266C" w:rsidRPr="007112C8" w:rsidRDefault="003E266C" w:rsidP="007112C8">
      <w:pPr>
        <w:suppressLineNumbers/>
        <w:suppressAutoHyphens/>
        <w:spacing w:line="360" w:lineRule="auto"/>
        <w:ind w:firstLine="709"/>
        <w:contextualSpacing/>
        <w:jc w:val="both"/>
        <w:rPr>
          <w:sz w:val="28"/>
          <w:szCs w:val="28"/>
        </w:rPr>
      </w:pPr>
      <w:r w:rsidRPr="007112C8">
        <w:rPr>
          <w:sz w:val="28"/>
          <w:szCs w:val="28"/>
        </w:rPr>
        <w:t>Прежде всего это высокий уровень ссудного процента, который формируется в результате взаимодействия рассмотренных выше факторов. В настоящее время сложилась устойчивая тенденция снижения уровня процентных ставок.</w:t>
      </w:r>
    </w:p>
    <w:p w:rsidR="003E266C" w:rsidRPr="007112C8" w:rsidRDefault="003E266C" w:rsidP="007112C8">
      <w:pPr>
        <w:suppressLineNumbers/>
        <w:suppressAutoHyphens/>
        <w:spacing w:line="360" w:lineRule="auto"/>
        <w:ind w:firstLine="709"/>
        <w:contextualSpacing/>
        <w:jc w:val="both"/>
        <w:rPr>
          <w:sz w:val="28"/>
          <w:szCs w:val="28"/>
        </w:rPr>
      </w:pPr>
      <w:r w:rsidRPr="007112C8">
        <w:rPr>
          <w:sz w:val="28"/>
          <w:szCs w:val="28"/>
        </w:rPr>
        <w:t>Структура процентных ставок в России практически соответствует международной. Однако с учетом уровня инфляции, а главное – сложности его реального прогнозирования в России, можно сделать вывод, что практически отсутствует долгосрочное кредитование, следовательно, и процентные ставки по долгосрочным долговым инструментам.</w:t>
      </w:r>
    </w:p>
    <w:p w:rsidR="00DA2787" w:rsidRPr="007112C8" w:rsidRDefault="003E266C" w:rsidP="007112C8">
      <w:pPr>
        <w:suppressLineNumbers/>
        <w:suppressAutoHyphens/>
        <w:spacing w:line="360" w:lineRule="auto"/>
        <w:ind w:firstLine="709"/>
        <w:contextualSpacing/>
        <w:jc w:val="both"/>
        <w:rPr>
          <w:sz w:val="28"/>
          <w:szCs w:val="28"/>
        </w:rPr>
      </w:pPr>
      <w:r w:rsidRPr="007112C8">
        <w:rPr>
          <w:sz w:val="28"/>
          <w:szCs w:val="28"/>
        </w:rPr>
        <w:t xml:space="preserve">В нашей стране не получил широкого распространения механизм использования плавающих процентных ставок, прежде всего из-за недостаточного признания индикаторов денежно-кредитного рынка, которые могли бы </w:t>
      </w:r>
      <w:r w:rsidR="005571A5" w:rsidRPr="007112C8">
        <w:rPr>
          <w:sz w:val="28"/>
          <w:szCs w:val="28"/>
        </w:rPr>
        <w:t xml:space="preserve">использоваться в качестве плавающей основы таких ставок. </w:t>
      </w:r>
      <w:r w:rsidR="0063299D" w:rsidRPr="007112C8">
        <w:rPr>
          <w:sz w:val="28"/>
          <w:szCs w:val="28"/>
        </w:rPr>
        <w:t xml:space="preserve">В настоящее время применяются другие способы страхования процентного риска. Так, эмитент долгосрочного долгового обязательства имеет возможность определять ставку купона по долговому обязательству в установленный период времени в соответствии с утвержденным проспектом эмиссии. Например, процентная ставка по купонам в течение первого года обращения </w:t>
      </w:r>
      <w:r w:rsidR="00DA2787" w:rsidRPr="007112C8">
        <w:rPr>
          <w:sz w:val="28"/>
          <w:szCs w:val="28"/>
        </w:rPr>
        <w:t>трехлетней облигации уславливается при эмиссии, а по второму и третьему года объявляется при исполнении эмитентом оферты на выкуп ценных бумаг, допустим, через год после выпуска.</w:t>
      </w:r>
    </w:p>
    <w:p w:rsidR="003E266C" w:rsidRPr="007112C8" w:rsidRDefault="00DA2787" w:rsidP="007112C8">
      <w:pPr>
        <w:suppressLineNumbers/>
        <w:suppressAutoHyphens/>
        <w:spacing w:line="360" w:lineRule="auto"/>
        <w:ind w:firstLine="709"/>
        <w:contextualSpacing/>
        <w:jc w:val="both"/>
        <w:rPr>
          <w:sz w:val="28"/>
          <w:szCs w:val="28"/>
        </w:rPr>
      </w:pPr>
      <w:r w:rsidRPr="007112C8">
        <w:rPr>
          <w:sz w:val="28"/>
          <w:szCs w:val="28"/>
        </w:rPr>
        <w:t xml:space="preserve">Государство в настоящее время в ограниченных масштабах использует ссудный процент как инструмент стимулирования определенных экономических процессов. В качестве примера можно </w:t>
      </w:r>
      <w:r w:rsidR="005B537F" w:rsidRPr="007112C8">
        <w:rPr>
          <w:sz w:val="28"/>
          <w:szCs w:val="28"/>
        </w:rPr>
        <w:t>привести порядок стимулирования сельскохозяйственного производства со стороны государства посредством субсидирования процентных ставок по кредитам, получаемым сельскохозяйственными товаропроизводителями в российских банках. В условиях, когда предприятиям возмещается из бюджета часть затрат на выплату процентов, для сельскохозяйственных товаропроизводителей устанавливаются льготные условия кредитования.</w:t>
      </w:r>
    </w:p>
    <w:p w:rsidR="00705840" w:rsidRPr="007112C8" w:rsidRDefault="005B537F" w:rsidP="007112C8">
      <w:pPr>
        <w:suppressLineNumbers/>
        <w:suppressAutoHyphens/>
        <w:spacing w:line="360" w:lineRule="auto"/>
        <w:ind w:firstLine="709"/>
        <w:contextualSpacing/>
        <w:jc w:val="both"/>
        <w:rPr>
          <w:sz w:val="28"/>
          <w:szCs w:val="28"/>
        </w:rPr>
      </w:pPr>
      <w:r w:rsidRPr="007112C8">
        <w:rPr>
          <w:sz w:val="28"/>
          <w:szCs w:val="28"/>
        </w:rPr>
        <w:t>Для коммерческих банков, являющихся основными субъектами кредитных отношений в России, характерно постепенное снижение процентной маржи. Это определяется общими тенденциями уменьшения процентных ставок, усиления конкуренции в банковской системе и развития денежно-кредитного рынка и рынка ценных бумаг.</w:t>
      </w:r>
    </w:p>
    <w:p w:rsidR="00705840" w:rsidRPr="007112C8" w:rsidRDefault="00705840"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Вывод: Таким образом, можно сделать вывод, что временно свободные денежные средства, возникающие на основе кругооборота промышленного и торгового капитала, денежные накопления личного сектора и государства образуют источники ссудного капитала.</w:t>
      </w:r>
    </w:p>
    <w:p w:rsidR="00705840" w:rsidRPr="007112C8" w:rsidRDefault="00705840"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условиях экономического подъема, достаточной экономической стабильности кредит выступает фактором роста. Перераспределяя огромные денежные и товарные массы, кредит питает предприятия дополнительными ресурсами.</w:t>
      </w:r>
    </w:p>
    <w:p w:rsidR="00896ED2" w:rsidRPr="007112C8" w:rsidRDefault="00705840"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целом усиление роли ссудного процента в экономике и превращение его в действенный элемент экономического регулирования непосредственно связаны с состоянием экономической ситуации в стране и ходом реформ. Для современных экономических отношений характерно усиление роли ссудного процента как результата проявления его регулирующей функции.</w:t>
      </w:r>
    </w:p>
    <w:p w:rsidR="005331A3" w:rsidRPr="007112C8" w:rsidRDefault="005331A3" w:rsidP="007112C8">
      <w:pPr>
        <w:pStyle w:val="a3"/>
        <w:suppressLineNumbers/>
        <w:suppressAutoHyphens/>
        <w:spacing w:before="0" w:beforeAutospacing="0" w:after="0" w:afterAutospacing="0" w:line="360" w:lineRule="auto"/>
        <w:ind w:firstLine="709"/>
        <w:contextualSpacing/>
        <w:jc w:val="both"/>
        <w:rPr>
          <w:sz w:val="28"/>
          <w:szCs w:val="28"/>
        </w:rPr>
      </w:pPr>
    </w:p>
    <w:p w:rsidR="004F2470" w:rsidRPr="007112C8" w:rsidRDefault="00137405" w:rsidP="007112C8">
      <w:pPr>
        <w:numPr>
          <w:ilvl w:val="1"/>
          <w:numId w:val="9"/>
        </w:numPr>
        <w:suppressLineNumbers/>
        <w:suppressAutoHyphens/>
        <w:spacing w:line="360" w:lineRule="auto"/>
        <w:ind w:left="0" w:firstLine="709"/>
        <w:contextualSpacing/>
        <w:jc w:val="center"/>
        <w:rPr>
          <w:b/>
          <w:sz w:val="28"/>
          <w:szCs w:val="28"/>
        </w:rPr>
      </w:pPr>
      <w:r w:rsidRPr="007112C8">
        <w:rPr>
          <w:b/>
          <w:sz w:val="28"/>
          <w:szCs w:val="28"/>
        </w:rPr>
        <w:t>Спрос и предложение ссудного капитала</w:t>
      </w:r>
    </w:p>
    <w:p w:rsidR="000C10EE" w:rsidRPr="007112C8" w:rsidRDefault="000C10EE" w:rsidP="007112C8">
      <w:pPr>
        <w:suppressLineNumbers/>
        <w:suppressAutoHyphens/>
        <w:spacing w:line="360" w:lineRule="auto"/>
        <w:ind w:firstLine="709"/>
        <w:contextualSpacing/>
        <w:rPr>
          <w:b/>
          <w:sz w:val="28"/>
          <w:szCs w:val="28"/>
        </w:rPr>
      </w:pPr>
    </w:p>
    <w:p w:rsidR="00137405" w:rsidRPr="007112C8" w:rsidRDefault="00137405" w:rsidP="007112C8">
      <w:pPr>
        <w:suppressLineNumbers/>
        <w:suppressAutoHyphens/>
        <w:spacing w:line="360" w:lineRule="auto"/>
        <w:ind w:firstLine="709"/>
        <w:contextualSpacing/>
        <w:jc w:val="both"/>
        <w:rPr>
          <w:sz w:val="28"/>
          <w:szCs w:val="28"/>
        </w:rPr>
      </w:pPr>
      <w:r w:rsidRPr="007112C8">
        <w:rPr>
          <w:sz w:val="28"/>
          <w:szCs w:val="28"/>
        </w:rPr>
        <w:t>Сущность движения ссудного капитала наиболее полно проявляется в процессе передачи его от кредитора к заемщику и обратно. Фактически при этом владельцем капитала (кредитором) осуществляется продажа заемщику не самого капитала, а права на его временное использование.</w:t>
      </w:r>
    </w:p>
    <w:p w:rsidR="00137405" w:rsidRPr="007112C8" w:rsidRDefault="00137405" w:rsidP="007112C8">
      <w:pPr>
        <w:suppressLineNumbers/>
        <w:suppressAutoHyphens/>
        <w:spacing w:line="360" w:lineRule="auto"/>
        <w:ind w:firstLine="709"/>
        <w:contextualSpacing/>
        <w:jc w:val="both"/>
        <w:rPr>
          <w:sz w:val="28"/>
          <w:szCs w:val="28"/>
        </w:rPr>
      </w:pPr>
      <w:r w:rsidRPr="007112C8">
        <w:rPr>
          <w:sz w:val="28"/>
          <w:szCs w:val="28"/>
        </w:rPr>
        <w:t>Многие экономисты рассматривают ссудный капитал как своеобразный товар, потребительская стоимость которого определяется способностью продуктивно реализовываться заемщиком, обеспечивая ему прибыль (часть которой и используется для последующей выплаты ссудного процента).</w:t>
      </w:r>
    </w:p>
    <w:p w:rsidR="00137405" w:rsidRPr="007112C8" w:rsidRDefault="00834FE1" w:rsidP="007112C8">
      <w:pPr>
        <w:suppressLineNumbers/>
        <w:suppressAutoHyphens/>
        <w:spacing w:line="360" w:lineRule="auto"/>
        <w:ind w:firstLine="709"/>
        <w:contextualSpacing/>
        <w:jc w:val="both"/>
        <w:rPr>
          <w:sz w:val="28"/>
          <w:szCs w:val="28"/>
        </w:rPr>
      </w:pPr>
      <w:r w:rsidRPr="007112C8">
        <w:rPr>
          <w:sz w:val="28"/>
          <w:szCs w:val="28"/>
        </w:rPr>
        <w:t>Спрос на деньги и их предложение являются наиболее труднопредсказуемыми величинами, поскольку количественно они не могут быть оценены абсолютно точно и окончательно участниками денежного оборота. Соответственно все остальные величины относительные как с точки зрения прогнозирования, так и с точки зрения регулирования денежного оборота.</w:t>
      </w:r>
    </w:p>
    <w:p w:rsidR="00834FE1" w:rsidRPr="007112C8" w:rsidRDefault="00834FE1" w:rsidP="007112C8">
      <w:pPr>
        <w:suppressLineNumbers/>
        <w:suppressAutoHyphens/>
        <w:spacing w:line="360" w:lineRule="auto"/>
        <w:ind w:firstLine="709"/>
        <w:contextualSpacing/>
        <w:jc w:val="both"/>
        <w:rPr>
          <w:sz w:val="28"/>
          <w:szCs w:val="28"/>
        </w:rPr>
      </w:pPr>
      <w:r w:rsidRPr="007112C8">
        <w:rPr>
          <w:sz w:val="28"/>
          <w:szCs w:val="28"/>
        </w:rPr>
        <w:t>Увеличение спроса на деньги со стороны участников денежного оборота определяется:</w:t>
      </w:r>
    </w:p>
    <w:p w:rsidR="00834FE1" w:rsidRPr="007112C8" w:rsidRDefault="00834FE1" w:rsidP="007112C8">
      <w:pPr>
        <w:numPr>
          <w:ilvl w:val="0"/>
          <w:numId w:val="10"/>
        </w:numPr>
        <w:suppressLineNumbers/>
        <w:suppressAutoHyphens/>
        <w:spacing w:line="360" w:lineRule="auto"/>
        <w:ind w:left="0" w:firstLine="709"/>
        <w:contextualSpacing/>
        <w:jc w:val="both"/>
        <w:rPr>
          <w:sz w:val="28"/>
          <w:szCs w:val="28"/>
        </w:rPr>
      </w:pPr>
      <w:r w:rsidRPr="007112C8">
        <w:rPr>
          <w:sz w:val="28"/>
          <w:szCs w:val="28"/>
        </w:rPr>
        <w:t>дальнейшим ростом экономики;</w:t>
      </w:r>
    </w:p>
    <w:p w:rsidR="00834FE1" w:rsidRPr="007112C8" w:rsidRDefault="00834FE1" w:rsidP="007112C8">
      <w:pPr>
        <w:numPr>
          <w:ilvl w:val="0"/>
          <w:numId w:val="10"/>
        </w:numPr>
        <w:suppressLineNumbers/>
        <w:suppressAutoHyphens/>
        <w:spacing w:line="360" w:lineRule="auto"/>
        <w:ind w:left="0" w:firstLine="709"/>
        <w:contextualSpacing/>
        <w:jc w:val="both"/>
        <w:rPr>
          <w:sz w:val="28"/>
          <w:szCs w:val="28"/>
        </w:rPr>
      </w:pPr>
      <w:r w:rsidRPr="007112C8">
        <w:rPr>
          <w:sz w:val="28"/>
          <w:szCs w:val="28"/>
        </w:rPr>
        <w:t>снижением инфляции и инфляционных ожиданий;</w:t>
      </w:r>
    </w:p>
    <w:p w:rsidR="00834FE1" w:rsidRPr="007112C8" w:rsidRDefault="00834FE1" w:rsidP="007112C8">
      <w:pPr>
        <w:numPr>
          <w:ilvl w:val="0"/>
          <w:numId w:val="10"/>
        </w:numPr>
        <w:suppressLineNumbers/>
        <w:suppressAutoHyphens/>
        <w:spacing w:line="360" w:lineRule="auto"/>
        <w:ind w:left="0" w:firstLine="709"/>
        <w:contextualSpacing/>
        <w:jc w:val="both"/>
        <w:rPr>
          <w:sz w:val="28"/>
          <w:szCs w:val="28"/>
        </w:rPr>
      </w:pPr>
      <w:r w:rsidRPr="007112C8">
        <w:rPr>
          <w:sz w:val="28"/>
          <w:szCs w:val="28"/>
        </w:rPr>
        <w:t>ростом доверия к банковской системе.</w:t>
      </w:r>
    </w:p>
    <w:p w:rsidR="00D156A4" w:rsidRPr="007112C8" w:rsidRDefault="00D156A4" w:rsidP="007112C8">
      <w:pPr>
        <w:suppressLineNumbers/>
        <w:suppressAutoHyphens/>
        <w:spacing w:line="360" w:lineRule="auto"/>
        <w:ind w:firstLine="709"/>
        <w:contextualSpacing/>
        <w:jc w:val="both"/>
        <w:rPr>
          <w:sz w:val="28"/>
          <w:szCs w:val="28"/>
        </w:rPr>
      </w:pPr>
      <w:r w:rsidRPr="007112C8">
        <w:rPr>
          <w:sz w:val="28"/>
          <w:szCs w:val="28"/>
        </w:rPr>
        <w:t>В зависимости от того, какими мотивами руководствуется участник денежного оборота, формируется спрос на деньги.</w:t>
      </w:r>
    </w:p>
    <w:p w:rsidR="00225C2E" w:rsidRPr="007112C8" w:rsidRDefault="00D156A4" w:rsidP="007112C8">
      <w:pPr>
        <w:suppressLineNumbers/>
        <w:suppressAutoHyphens/>
        <w:spacing w:line="360" w:lineRule="auto"/>
        <w:ind w:firstLine="709"/>
        <w:contextualSpacing/>
        <w:jc w:val="both"/>
        <w:rPr>
          <w:sz w:val="28"/>
          <w:szCs w:val="28"/>
        </w:rPr>
      </w:pPr>
      <w:r w:rsidRPr="007112C8">
        <w:rPr>
          <w:sz w:val="28"/>
          <w:szCs w:val="28"/>
        </w:rPr>
        <w:t>Первый (основной) вид потребности в деньгах, т.е. в запасе денег</w:t>
      </w:r>
      <w:r w:rsidR="00225C2E" w:rsidRPr="007112C8">
        <w:rPr>
          <w:sz w:val="28"/>
          <w:szCs w:val="28"/>
        </w:rPr>
        <w:t xml:space="preserve"> (трансакционный мотив)</w:t>
      </w:r>
      <w:r w:rsidRPr="007112C8">
        <w:rPr>
          <w:sz w:val="28"/>
          <w:szCs w:val="28"/>
        </w:rPr>
        <w:t>, обеспечивает текущее хозяйственное функционирование того или иного участника денежного оборота. Для индивида – это запас денег для покупок до следующего получения доходов. Для предприятий запас денег предназначен для обеспечения закупок материалов, выплаты заработной платы и осуществление прочих расходов до получения следующих  денежных поступлений от реализации товаров и оказания услуг. Для государства запас денег – это валютные резервы, которые</w:t>
      </w:r>
      <w:r w:rsidR="00225C2E" w:rsidRPr="007112C8">
        <w:rPr>
          <w:sz w:val="28"/>
          <w:szCs w:val="28"/>
        </w:rPr>
        <w:t xml:space="preserve"> позволяют обеспечить своих рези</w:t>
      </w:r>
      <w:r w:rsidRPr="007112C8">
        <w:rPr>
          <w:sz w:val="28"/>
          <w:szCs w:val="28"/>
        </w:rPr>
        <w:t>дентов</w:t>
      </w:r>
      <w:r w:rsidR="00225C2E" w:rsidRPr="007112C8">
        <w:rPr>
          <w:sz w:val="28"/>
          <w:szCs w:val="28"/>
        </w:rPr>
        <w:t xml:space="preserve"> средствами на расчеты по внешнеэкономической деятельности.</w:t>
      </w:r>
    </w:p>
    <w:p w:rsidR="00225C2E" w:rsidRPr="007112C8" w:rsidRDefault="00225C2E" w:rsidP="007112C8">
      <w:pPr>
        <w:suppressLineNumbers/>
        <w:suppressAutoHyphens/>
        <w:spacing w:line="360" w:lineRule="auto"/>
        <w:ind w:firstLine="709"/>
        <w:contextualSpacing/>
        <w:jc w:val="both"/>
        <w:rPr>
          <w:sz w:val="28"/>
          <w:szCs w:val="28"/>
        </w:rPr>
      </w:pPr>
      <w:r w:rsidRPr="007112C8">
        <w:rPr>
          <w:sz w:val="28"/>
          <w:szCs w:val="28"/>
        </w:rPr>
        <w:t>Второй вид потребности в деньгах (мотив предосторожности) позволяет участнику денежного оборота создавать резерв денежных средств для снижения рисков в условиях неопределенности и сглаживания неизбежных кассовых разрывов.</w:t>
      </w:r>
    </w:p>
    <w:p w:rsidR="00E21036" w:rsidRPr="007112C8" w:rsidRDefault="00225C2E" w:rsidP="007112C8">
      <w:pPr>
        <w:suppressLineNumbers/>
        <w:suppressAutoHyphens/>
        <w:spacing w:line="360" w:lineRule="auto"/>
        <w:ind w:firstLine="709"/>
        <w:contextualSpacing/>
        <w:jc w:val="both"/>
        <w:rPr>
          <w:sz w:val="28"/>
          <w:szCs w:val="28"/>
        </w:rPr>
      </w:pPr>
      <w:r w:rsidRPr="007112C8">
        <w:rPr>
          <w:sz w:val="28"/>
          <w:szCs w:val="28"/>
        </w:rPr>
        <w:t>Третий вид потребности в деньгах (спекулятивный мотив) возникает в силу того, что современные деньги сами по себе не могут служить средством сохранения стоимости. Определенная часть доходов участника денежного оборота должна использоваться в качестве средства платежа – кредитных ресурсов, приносящих доход в виде процента. Данный спрос реализуется а приобретении не материальных (финансовых) активов участниками денежного оборота. Такими активами могут быть облигации, акции, а также производные финансовые инструменты.</w:t>
      </w:r>
    </w:p>
    <w:p w:rsidR="00E21036" w:rsidRPr="007112C8" w:rsidRDefault="00E21036" w:rsidP="007112C8">
      <w:pPr>
        <w:suppressLineNumbers/>
        <w:suppressAutoHyphens/>
        <w:spacing w:line="360" w:lineRule="auto"/>
        <w:ind w:firstLine="709"/>
        <w:contextualSpacing/>
        <w:jc w:val="both"/>
        <w:rPr>
          <w:sz w:val="28"/>
          <w:szCs w:val="28"/>
        </w:rPr>
      </w:pPr>
      <w:r w:rsidRPr="007112C8">
        <w:rPr>
          <w:sz w:val="28"/>
          <w:szCs w:val="28"/>
        </w:rPr>
        <w:t>Денежное предложение определяется взаимодействием трех переменных:</w:t>
      </w:r>
    </w:p>
    <w:p w:rsidR="00E21036" w:rsidRPr="007112C8" w:rsidRDefault="00E21036" w:rsidP="007112C8">
      <w:pPr>
        <w:numPr>
          <w:ilvl w:val="0"/>
          <w:numId w:val="11"/>
        </w:numPr>
        <w:suppressLineNumbers/>
        <w:suppressAutoHyphens/>
        <w:spacing w:line="360" w:lineRule="auto"/>
        <w:ind w:left="0" w:firstLine="709"/>
        <w:contextualSpacing/>
        <w:jc w:val="both"/>
        <w:rPr>
          <w:sz w:val="28"/>
          <w:szCs w:val="28"/>
        </w:rPr>
      </w:pPr>
      <w:r w:rsidRPr="007112C8">
        <w:rPr>
          <w:sz w:val="28"/>
          <w:szCs w:val="28"/>
        </w:rPr>
        <w:t>денежной базой центрального банка;</w:t>
      </w:r>
    </w:p>
    <w:p w:rsidR="00E21036" w:rsidRPr="007112C8" w:rsidRDefault="00E21036" w:rsidP="007112C8">
      <w:pPr>
        <w:numPr>
          <w:ilvl w:val="0"/>
          <w:numId w:val="11"/>
        </w:numPr>
        <w:suppressLineNumbers/>
        <w:suppressAutoHyphens/>
        <w:spacing w:line="360" w:lineRule="auto"/>
        <w:ind w:left="0" w:firstLine="709"/>
        <w:contextualSpacing/>
        <w:jc w:val="both"/>
        <w:rPr>
          <w:sz w:val="28"/>
          <w:szCs w:val="28"/>
        </w:rPr>
      </w:pPr>
      <w:r w:rsidRPr="007112C8">
        <w:rPr>
          <w:sz w:val="28"/>
          <w:szCs w:val="28"/>
        </w:rPr>
        <w:t>ставкой процента на денежном рынке;</w:t>
      </w:r>
    </w:p>
    <w:p w:rsidR="00D156A4" w:rsidRPr="007112C8" w:rsidRDefault="00E21036" w:rsidP="007112C8">
      <w:pPr>
        <w:numPr>
          <w:ilvl w:val="0"/>
          <w:numId w:val="11"/>
        </w:numPr>
        <w:suppressLineNumbers/>
        <w:suppressAutoHyphens/>
        <w:spacing w:line="360" w:lineRule="auto"/>
        <w:ind w:left="0" w:firstLine="709"/>
        <w:contextualSpacing/>
        <w:jc w:val="both"/>
        <w:rPr>
          <w:sz w:val="28"/>
          <w:szCs w:val="28"/>
        </w:rPr>
      </w:pPr>
      <w:r w:rsidRPr="007112C8">
        <w:rPr>
          <w:sz w:val="28"/>
          <w:szCs w:val="28"/>
        </w:rPr>
        <w:t>нормой обязательного резервирования.</w:t>
      </w:r>
      <w:r w:rsidR="00225C2E" w:rsidRPr="007112C8">
        <w:rPr>
          <w:sz w:val="28"/>
          <w:szCs w:val="28"/>
        </w:rPr>
        <w:t xml:space="preserve"> </w:t>
      </w:r>
      <w:r w:rsidR="00D156A4" w:rsidRPr="007112C8">
        <w:rPr>
          <w:sz w:val="28"/>
          <w:szCs w:val="28"/>
        </w:rPr>
        <w:t xml:space="preserve">  </w:t>
      </w:r>
    </w:p>
    <w:p w:rsidR="00E21036" w:rsidRPr="007112C8" w:rsidRDefault="00E21036" w:rsidP="007112C8">
      <w:pPr>
        <w:suppressLineNumbers/>
        <w:suppressAutoHyphens/>
        <w:spacing w:line="360" w:lineRule="auto"/>
        <w:ind w:firstLine="709"/>
        <w:contextualSpacing/>
        <w:jc w:val="both"/>
        <w:rPr>
          <w:sz w:val="28"/>
          <w:szCs w:val="28"/>
        </w:rPr>
      </w:pPr>
      <w:r w:rsidRPr="007112C8">
        <w:rPr>
          <w:sz w:val="28"/>
          <w:szCs w:val="28"/>
        </w:rPr>
        <w:t>Денежная база центрального банка включает в себя обязательные резервы и наличность. Эта база обеспечивается активами центрального банка: золотовалютными резервами, хранящимися в его портфеле ценными бумагами, кредитами банкам.</w:t>
      </w:r>
    </w:p>
    <w:p w:rsidR="00B1214C" w:rsidRPr="007112C8" w:rsidRDefault="00E21036" w:rsidP="007112C8">
      <w:pPr>
        <w:suppressLineNumbers/>
        <w:suppressAutoHyphens/>
        <w:spacing w:line="360" w:lineRule="auto"/>
        <w:ind w:firstLine="709"/>
        <w:contextualSpacing/>
        <w:jc w:val="both"/>
        <w:rPr>
          <w:sz w:val="28"/>
          <w:szCs w:val="28"/>
        </w:rPr>
      </w:pPr>
      <w:r w:rsidRPr="007112C8">
        <w:rPr>
          <w:sz w:val="28"/>
          <w:szCs w:val="28"/>
        </w:rPr>
        <w:t>Ставка процента на денежном краткосрочном рынке формируетс</w:t>
      </w:r>
      <w:r w:rsidR="00B1214C" w:rsidRPr="007112C8">
        <w:rPr>
          <w:sz w:val="28"/>
          <w:szCs w:val="28"/>
        </w:rPr>
        <w:t>я в значительной степени благода</w:t>
      </w:r>
      <w:r w:rsidRPr="007112C8">
        <w:rPr>
          <w:sz w:val="28"/>
          <w:szCs w:val="28"/>
        </w:rPr>
        <w:t xml:space="preserve">ря оптимизации соотношения резервов </w:t>
      </w:r>
      <w:r w:rsidR="00B1214C" w:rsidRPr="007112C8">
        <w:rPr>
          <w:sz w:val="28"/>
          <w:szCs w:val="28"/>
        </w:rPr>
        <w:t>банковской системы к ее депозитам. На определение нормы обязательного резервирования влияет соотношение наличных денег, находящихся в обороте, и депозитов банковской системы.</w:t>
      </w:r>
    </w:p>
    <w:p w:rsidR="00B1214C" w:rsidRPr="007112C8" w:rsidRDefault="00B1214C" w:rsidP="007112C8">
      <w:pPr>
        <w:suppressLineNumbers/>
        <w:suppressAutoHyphens/>
        <w:spacing w:line="360" w:lineRule="auto"/>
        <w:ind w:firstLine="709"/>
        <w:contextualSpacing/>
        <w:jc w:val="both"/>
        <w:rPr>
          <w:sz w:val="28"/>
          <w:szCs w:val="28"/>
        </w:rPr>
      </w:pPr>
      <w:r w:rsidRPr="007112C8">
        <w:rPr>
          <w:sz w:val="28"/>
          <w:szCs w:val="28"/>
        </w:rPr>
        <w:t>На предложение денег также оказывает влияние:</w:t>
      </w:r>
    </w:p>
    <w:p w:rsidR="00834FE1"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розничный товарооборот;</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поступления налогов и сборов от населения;</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поступления по банковским вкладам;</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поступления от реализации ценных бумаг;</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золотовалютные резервы (особенно при наличии дефицита государственного бюджета);</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состояние сальдо платежного баланса страны;</w:t>
      </w:r>
    </w:p>
    <w:p w:rsidR="00B1214C" w:rsidRPr="007112C8" w:rsidRDefault="00B1214C" w:rsidP="007112C8">
      <w:pPr>
        <w:numPr>
          <w:ilvl w:val="0"/>
          <w:numId w:val="12"/>
        </w:numPr>
        <w:suppressLineNumbers/>
        <w:suppressAutoHyphens/>
        <w:spacing w:line="360" w:lineRule="auto"/>
        <w:ind w:left="0" w:firstLine="709"/>
        <w:contextualSpacing/>
        <w:jc w:val="both"/>
        <w:rPr>
          <w:sz w:val="28"/>
          <w:szCs w:val="28"/>
        </w:rPr>
      </w:pPr>
      <w:r w:rsidRPr="007112C8">
        <w:rPr>
          <w:sz w:val="28"/>
          <w:szCs w:val="28"/>
        </w:rPr>
        <w:t>состояние баланса центрального банка.</w:t>
      </w:r>
    </w:p>
    <w:p w:rsidR="00B1214C" w:rsidRPr="007112C8" w:rsidRDefault="00B1214C" w:rsidP="007112C8">
      <w:pPr>
        <w:suppressLineNumbers/>
        <w:suppressAutoHyphens/>
        <w:spacing w:line="360" w:lineRule="auto"/>
        <w:ind w:firstLine="709"/>
        <w:contextualSpacing/>
        <w:jc w:val="both"/>
        <w:rPr>
          <w:sz w:val="28"/>
          <w:szCs w:val="28"/>
        </w:rPr>
      </w:pPr>
      <w:r w:rsidRPr="007112C8">
        <w:rPr>
          <w:sz w:val="28"/>
          <w:szCs w:val="28"/>
        </w:rPr>
        <w:t>Предложение денег формируют все участники денежного оборота. Но банковская система оказывает на предложение денег прямое влияние с помощью :</w:t>
      </w:r>
    </w:p>
    <w:p w:rsidR="00B1214C" w:rsidRPr="007112C8" w:rsidRDefault="00B1214C" w:rsidP="007112C8">
      <w:pPr>
        <w:numPr>
          <w:ilvl w:val="0"/>
          <w:numId w:val="13"/>
        </w:numPr>
        <w:suppressLineNumbers/>
        <w:suppressAutoHyphens/>
        <w:spacing w:line="360" w:lineRule="auto"/>
        <w:ind w:left="0" w:firstLine="709"/>
        <w:contextualSpacing/>
        <w:jc w:val="both"/>
        <w:rPr>
          <w:sz w:val="28"/>
          <w:szCs w:val="28"/>
        </w:rPr>
      </w:pPr>
      <w:r w:rsidRPr="007112C8">
        <w:rPr>
          <w:sz w:val="28"/>
          <w:szCs w:val="28"/>
        </w:rPr>
        <w:t>организации более экономического, устойчивого денежного оборота;</w:t>
      </w:r>
    </w:p>
    <w:p w:rsidR="00B1214C" w:rsidRPr="007112C8" w:rsidRDefault="00B1214C" w:rsidP="007112C8">
      <w:pPr>
        <w:numPr>
          <w:ilvl w:val="0"/>
          <w:numId w:val="13"/>
        </w:numPr>
        <w:suppressLineNumbers/>
        <w:suppressAutoHyphens/>
        <w:spacing w:line="360" w:lineRule="auto"/>
        <w:ind w:left="0" w:firstLine="709"/>
        <w:contextualSpacing/>
        <w:jc w:val="both"/>
        <w:rPr>
          <w:sz w:val="28"/>
          <w:szCs w:val="28"/>
        </w:rPr>
      </w:pPr>
      <w:r w:rsidRPr="007112C8">
        <w:rPr>
          <w:sz w:val="28"/>
          <w:szCs w:val="28"/>
        </w:rPr>
        <w:t>проведения операций на различных сегментах финансового рынка в целях влияния на структуру денежного оборота;</w:t>
      </w:r>
    </w:p>
    <w:p w:rsidR="00B1214C" w:rsidRPr="007112C8" w:rsidRDefault="00B1214C" w:rsidP="007112C8">
      <w:pPr>
        <w:numPr>
          <w:ilvl w:val="0"/>
          <w:numId w:val="13"/>
        </w:numPr>
        <w:suppressLineNumbers/>
        <w:suppressAutoHyphens/>
        <w:spacing w:line="360" w:lineRule="auto"/>
        <w:ind w:left="0" w:firstLine="709"/>
        <w:contextualSpacing/>
        <w:jc w:val="both"/>
        <w:rPr>
          <w:sz w:val="28"/>
          <w:szCs w:val="28"/>
        </w:rPr>
      </w:pPr>
      <w:r w:rsidRPr="007112C8">
        <w:rPr>
          <w:sz w:val="28"/>
          <w:szCs w:val="28"/>
        </w:rPr>
        <w:t>сокращения или увеличения эмиссии денег и других средств платежа.</w:t>
      </w:r>
    </w:p>
    <w:p w:rsidR="00556EC8" w:rsidRPr="007112C8" w:rsidRDefault="009B03C4" w:rsidP="007112C8">
      <w:pPr>
        <w:suppressLineNumbers/>
        <w:suppressAutoHyphens/>
        <w:spacing w:line="360" w:lineRule="auto"/>
        <w:ind w:firstLine="709"/>
        <w:contextualSpacing/>
        <w:jc w:val="both"/>
        <w:rPr>
          <w:sz w:val="28"/>
          <w:szCs w:val="28"/>
        </w:rPr>
      </w:pPr>
      <w:r w:rsidRPr="007112C8">
        <w:rPr>
          <w:sz w:val="28"/>
          <w:szCs w:val="28"/>
        </w:rPr>
        <w:t>В зависимости от уровня развития экономики страны, национальных особенностей и финансовых возможностей обеспечение устойчивого денежного оборота осуществляется жестко централизованной системой специализированных подразделений центрального банка или банковской системы в целом. На них возлагаются функции по налаживанию хорошо функционирующего денежного оборота.</w:t>
      </w:r>
    </w:p>
    <w:p w:rsidR="000D1E8B" w:rsidRPr="007112C8" w:rsidRDefault="00556EC8" w:rsidP="007112C8">
      <w:pPr>
        <w:suppressLineNumbers/>
        <w:suppressAutoHyphens/>
        <w:spacing w:line="360" w:lineRule="auto"/>
        <w:ind w:firstLine="709"/>
        <w:contextualSpacing/>
        <w:jc w:val="both"/>
        <w:rPr>
          <w:sz w:val="28"/>
          <w:szCs w:val="28"/>
          <w:lang w:val="en-US"/>
        </w:rPr>
      </w:pPr>
      <w:r w:rsidRPr="007112C8">
        <w:rPr>
          <w:sz w:val="28"/>
          <w:szCs w:val="28"/>
        </w:rPr>
        <w:t xml:space="preserve">Вывод: Замедлении экономического развития и снижения спроса на деньги со стороны экономических агентов  не исключают негативных инфляционных последствий роста денежной массы в условиях сохранения внешнеэкономической </w:t>
      </w:r>
      <w:r w:rsidR="005331A3" w:rsidRPr="007112C8">
        <w:rPr>
          <w:sz w:val="28"/>
          <w:szCs w:val="28"/>
        </w:rPr>
        <w:t>конъюнктуры</w:t>
      </w:r>
      <w:r w:rsidRPr="007112C8">
        <w:rPr>
          <w:sz w:val="28"/>
          <w:szCs w:val="28"/>
        </w:rPr>
        <w:t>, и для сбалансированности предложения денег и спроса на них требуются усилия</w:t>
      </w:r>
      <w:r w:rsidR="000D1E8B" w:rsidRPr="007112C8">
        <w:rPr>
          <w:sz w:val="28"/>
          <w:szCs w:val="28"/>
        </w:rPr>
        <w:t>. Денежное предложение должно быть сбалансировано с экономически обоснованным спросом на деньги.</w:t>
      </w:r>
    </w:p>
    <w:p w:rsidR="00B1214C" w:rsidRPr="007112C8" w:rsidRDefault="000C10EE" w:rsidP="007112C8">
      <w:pPr>
        <w:suppressLineNumbers/>
        <w:suppressAutoHyphens/>
        <w:spacing w:line="360" w:lineRule="auto"/>
        <w:ind w:firstLine="709"/>
        <w:contextualSpacing/>
        <w:jc w:val="center"/>
        <w:rPr>
          <w:b/>
          <w:sz w:val="28"/>
          <w:szCs w:val="28"/>
        </w:rPr>
      </w:pPr>
      <w:r w:rsidRPr="007112C8">
        <w:rPr>
          <w:sz w:val="28"/>
          <w:szCs w:val="28"/>
          <w:lang w:val="en-US"/>
        </w:rPr>
        <w:br w:type="page"/>
      </w:r>
      <w:r w:rsidR="000D1E8B" w:rsidRPr="007112C8">
        <w:rPr>
          <w:b/>
          <w:sz w:val="28"/>
          <w:szCs w:val="28"/>
        </w:rPr>
        <w:t xml:space="preserve">2. </w:t>
      </w:r>
      <w:r w:rsidR="00556EC8" w:rsidRPr="007112C8">
        <w:rPr>
          <w:b/>
          <w:sz w:val="28"/>
          <w:szCs w:val="28"/>
        </w:rPr>
        <w:t xml:space="preserve"> </w:t>
      </w:r>
      <w:r w:rsidR="000D1E8B" w:rsidRPr="007112C8">
        <w:rPr>
          <w:b/>
          <w:sz w:val="28"/>
          <w:szCs w:val="28"/>
        </w:rPr>
        <w:t>Банковская система</w:t>
      </w:r>
    </w:p>
    <w:p w:rsidR="000C10EE" w:rsidRPr="007112C8" w:rsidRDefault="000C10EE" w:rsidP="007112C8">
      <w:pPr>
        <w:suppressLineNumbers/>
        <w:suppressAutoHyphens/>
        <w:spacing w:line="360" w:lineRule="auto"/>
        <w:ind w:firstLine="709"/>
        <w:contextualSpacing/>
        <w:jc w:val="center"/>
        <w:rPr>
          <w:b/>
          <w:sz w:val="28"/>
          <w:szCs w:val="28"/>
        </w:rPr>
      </w:pP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Деятельность банковских учреждений так многообразна, что их действительная сущность оказывается неопределенной. В современном обществе банки занимаются самыми разнообразными видами операций. Они не только организуют денежный оборот и кредитные отношения. Через них осуществляется финансирование народного хозяйства, страховые операции, купля-продажа ценных бумаг, посреднические сделки, управление имуществом и множество других операций. Кредитные учреждения осуществляют консультирование, участвуют в обсуждении народнохозяйственных программ, ведут статистику, имеют свои подсобные предприятия.</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 xml:space="preserve">Банк - это автономное, независимое, коммерческое предприятие. </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Конечно, банк - это не завод, не фабрика, но у него, как у любого предприятия, есть свой продукт. Продуктом банка является прежде всего формирование платежных средств (денежной массы), а также разнообразные услуги в виде предоставления кредитов, гарантий, поручительств, консультаций, управления имуществом. Деятельность банка носит производительный характер.</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условиях рынка банки являются ключевым звеном, питающим народное хозяйство дополнительными денежными ресурсами. Современные банки не только торгуют деньгами, одновременно они являются аналитиками рынка. По своему местоположению банки оказываются ближе всего к бизнесу, его потребностям, меняющейся конъюнктуре. Таким образом, рынок неизбежно выдвигает банк в число основополагающих, ключевых элементов экономического регулирования.</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На сегодняшний день Банк определяется как финансовое предприятие, которое сосредотачивает временно свободные денежные средства (вклады), предоставляет их во временное пользование в виде кредитов (займов, ссуд), посредничает во взаимных платежах и расчетах между предприятиями, учреждениями или отдельными лицами, регулирует денежное обращение в стране, включая выпуск (эмиссию) новых денег. Проще говоря банки - это организации, созданные для привлечения денежных средств и размещения их от своего имени на условиях возвратности, платности и срочности.</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Банковская система - совокупность различных видов национальных банков и кредитных учреждений, действующих в рамках общего денежно-кредитного механизма. Включает Центральный банк, сеть коммерческих банков и других кредитно-расчетных центров. Центральный банк проводит государственную эмиссионную и валютную политику, регулирует экономику и является ядром резервной системы. Коммерческие банки осуществляют различные виды банковских операций и услуг.</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Таким образом, можно сказать, что основная функция банковской системы – посредничество в перемещении денежных средств от кредиторов к заёмщикам и от продавцов к покупателям.</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создании для России новой рыночной экономики с разнообразными формами собственности роль банковской системы велика, с помощью неё осуществляется перераспределение и мобилизация капиталов, регулируются денежные расчеты, опосредуются товарные потоки и т.д. Банки призваны выполнять множество специальных функций. К их числу также относятся проведение расчетных и кассовых операций, кредитование, инвестирование, хранение денежных и других средств и управление ими, т.е. те услуги, без которых сегодня не обойтись деловому человеку.</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Кейнс сравнивал банковскую систему с кровеносной системой организма, а капиталы - с кровью, питающей различные его части. Он считал, что государство, регулируя с помощью банков движение потоков финансовых средств, может воздействовать на национальную экономику и оказывать поддержку тем отраслям, которые отстают от общего развития.</w:t>
      </w:r>
    </w:p>
    <w:p w:rsidR="0095722F" w:rsidRPr="007112C8" w:rsidRDefault="0095722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Таким образом мы подходим к более глубокому пониманию роли банковской системы, т.е. к тому, что важнейшая её задача - создание и функционирование рынка капитала, как основного звена национальной экономики, определяющего в целом её развитие.</w:t>
      </w:r>
    </w:p>
    <w:p w:rsidR="0067452D" w:rsidRPr="007112C8" w:rsidRDefault="0067452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Банковская система – это такое целостное образование, которое обеспечивает ее устойчивое развитие. Как совокупность элементов ее можно представить в виде следующих блоков и их элементов. (рис. 5)</w:t>
      </w:r>
    </w:p>
    <w:p w:rsidR="00D859FD" w:rsidRPr="007112C8" w:rsidRDefault="00D859FD" w:rsidP="007112C8">
      <w:pPr>
        <w:pStyle w:val="a3"/>
        <w:suppressLineNumbers/>
        <w:suppressAutoHyphens/>
        <w:spacing w:before="0" w:beforeAutospacing="0" w:after="0" w:afterAutospacing="0" w:line="360" w:lineRule="auto"/>
        <w:ind w:firstLine="709"/>
        <w:contextualSpacing/>
        <w:jc w:val="both"/>
        <w:rPr>
          <w:sz w:val="28"/>
          <w:szCs w:val="28"/>
        </w:rPr>
      </w:pPr>
    </w:p>
    <w:p w:rsidR="00D859FD" w:rsidRPr="007112C8" w:rsidRDefault="004203F7" w:rsidP="007112C8">
      <w:pPr>
        <w:pStyle w:val="a3"/>
        <w:suppressLineNumbers/>
        <w:suppressAutoHyphens/>
        <w:spacing w:before="0" w:beforeAutospacing="0" w:after="0" w:afterAutospacing="0" w:line="360" w:lineRule="auto"/>
        <w:ind w:firstLine="709"/>
        <w:contextualSpacing/>
        <w:jc w:val="both"/>
        <w:rPr>
          <w:sz w:val="28"/>
          <w:szCs w:val="28"/>
        </w:rPr>
      </w:pPr>
      <w:r>
        <w:rPr>
          <w:sz w:val="28"/>
          <w:szCs w:val="28"/>
        </w:rPr>
        <w:pict>
          <v:shape id="_x0000_i1029" type="#_x0000_t75" style="width:375pt;height:276pt">
            <v:imagedata r:id="rId12" o:title=""/>
          </v:shape>
        </w:pict>
      </w:r>
    </w:p>
    <w:p w:rsidR="00D859FD" w:rsidRPr="007112C8" w:rsidRDefault="00D859FD" w:rsidP="007112C8">
      <w:pPr>
        <w:suppressLineNumbers/>
        <w:suppressAutoHyphens/>
        <w:spacing w:line="360" w:lineRule="auto"/>
        <w:ind w:firstLine="709"/>
        <w:contextualSpacing/>
        <w:jc w:val="both"/>
        <w:rPr>
          <w:sz w:val="28"/>
          <w:szCs w:val="28"/>
        </w:rPr>
      </w:pPr>
    </w:p>
    <w:p w:rsidR="0067452D" w:rsidRPr="007112C8" w:rsidRDefault="00D859FD" w:rsidP="007112C8">
      <w:pPr>
        <w:suppressLineNumbers/>
        <w:suppressAutoHyphens/>
        <w:spacing w:line="360" w:lineRule="auto"/>
        <w:ind w:firstLine="709"/>
        <w:contextualSpacing/>
        <w:jc w:val="both"/>
        <w:rPr>
          <w:sz w:val="28"/>
          <w:szCs w:val="28"/>
        </w:rPr>
      </w:pPr>
      <w:r w:rsidRPr="007112C8">
        <w:rPr>
          <w:sz w:val="28"/>
          <w:szCs w:val="28"/>
        </w:rPr>
        <w:t>Рис. 5 Структура банковской системы России</w:t>
      </w:r>
    </w:p>
    <w:p w:rsidR="00D859FD" w:rsidRPr="007112C8" w:rsidRDefault="00D859FD" w:rsidP="007112C8">
      <w:pPr>
        <w:suppressLineNumbers/>
        <w:suppressAutoHyphens/>
        <w:spacing w:line="360" w:lineRule="auto"/>
        <w:ind w:firstLine="709"/>
        <w:contextualSpacing/>
        <w:jc w:val="both"/>
        <w:rPr>
          <w:sz w:val="28"/>
          <w:szCs w:val="28"/>
        </w:rPr>
      </w:pPr>
    </w:p>
    <w:p w:rsidR="00D859FD" w:rsidRPr="007112C8" w:rsidRDefault="00D859FD" w:rsidP="007112C8">
      <w:pPr>
        <w:suppressLineNumbers/>
        <w:suppressAutoHyphens/>
        <w:spacing w:line="360" w:lineRule="auto"/>
        <w:ind w:firstLine="709"/>
        <w:contextualSpacing/>
        <w:jc w:val="both"/>
        <w:rPr>
          <w:sz w:val="28"/>
          <w:szCs w:val="28"/>
        </w:rPr>
      </w:pPr>
      <w:r w:rsidRPr="007112C8">
        <w:rPr>
          <w:sz w:val="28"/>
          <w:szCs w:val="28"/>
        </w:rPr>
        <w:t>Представленные блоки и элементы банковской системы образуют единство, отражая специфику целого, и выступают носителями его свойств.</w:t>
      </w:r>
    </w:p>
    <w:p w:rsidR="00BB0576" w:rsidRPr="007112C8" w:rsidRDefault="00BB0576"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Задача активизации развития банковского сектора, необходимость государственного участия в этом процессе, а также ход реализации в 2002 году Стратегии развития банковского сектора Российской Федерации (далее Стратегия) ориентируют Правительство Российской Федерации и Банк России на разработку и принятие дополнительных мер по повышению роли банков в экономическом развитии страны, укреплению доверия к банковской системе, усилению ее прозрачности, защищенности кредиторов и вкладчиков. Это соответствует положениям Стратегии, которой предусматривается, что развитие банковского дела может выдвинуть новые задачи, решение которых потребует уточнения выработанных подходов.</w:t>
      </w:r>
    </w:p>
    <w:p w:rsidR="00470307" w:rsidRPr="007112C8" w:rsidRDefault="00BB0576"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Одним из важнейших условий динамичного экономического развития является создание устойчивой ресурсной базы экономического роста с опорой, в первую очередь, на внутренние источники, а также снижение зависимости экономики от внешнеэкономической конъюнктуры. Банковский сектор является одним из ключевых инструментов для решения этой задачи. Через банки происходит аккумулирование финансовых ресурсов населения, предприятий, их перераспределение по секторам экономики.</w:t>
      </w:r>
    </w:p>
    <w:p w:rsidR="00470307" w:rsidRPr="007112C8" w:rsidRDefault="004703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Основной задачей на ближайшую перспективу является создание условий, обеспечивающих повышение эффективности банковского сектора, укрепление его функциональной роли в экономике. Важными компонентами решения этой задачи выступают снижение рисков банковской деятельности, стоимости банковских продуктов и услуг, прежде всего кредитных, для реальной экономики и населения; увеличение сроков и удешевление стоимости привлекаемых банками ресурсов; повышение качества капитала (собственных средств), сокращение издержек кредитных организаций.</w:t>
      </w:r>
    </w:p>
    <w:p w:rsidR="00E15C7F" w:rsidRPr="007112C8" w:rsidRDefault="004703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Предлагаемые Правительством Российской Федерации и Банком России меры будут способствовать укреплению и развитию банковского сектора в целом. В то же время структура банковского сектора неоднородна. В банковском секторе функционируют различные группы банков (по стратегии развития, профилю принимаемых рисков, обслуживаемой клиентуре, источникам формирования ресурсной базы). В связи с этим меры из числа предлагаемых окажут различное влияние на деятельность кредитных организаций, в том числе с позиций достижения конкретных целей государственной политики, определенной на ближайшую перспективу.</w:t>
      </w:r>
    </w:p>
    <w:p w:rsidR="00E15C7F" w:rsidRPr="007112C8" w:rsidRDefault="004703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 xml:space="preserve">Вывод: </w:t>
      </w:r>
      <w:r w:rsidR="00E15C7F" w:rsidRPr="007112C8">
        <w:rPr>
          <w:sz w:val="28"/>
          <w:szCs w:val="28"/>
        </w:rPr>
        <w:t>Важнейшими направлениями развития банковского сектора стали расширение сети филиалов по всей стране, установление связей с банковскими учреждениями ближнего зарубежья, стремление выйти на финансовые рынки Запада. Нарастает динамизм изменений в банковской сфере, что связано с нестабильностью конъюнктуры кредитного рынка, усилением межбанковской конкуренции, расслоением среди банковских учреждений.</w:t>
      </w:r>
    </w:p>
    <w:p w:rsidR="00470307" w:rsidRPr="007112C8" w:rsidRDefault="00E15C7F"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Надежность банка - главная из составляющих той основы, на которой сохраняются и приумножаются средства Акционеров и Клиентов.</w:t>
      </w:r>
    </w:p>
    <w:p w:rsidR="007112C8" w:rsidRDefault="007112C8" w:rsidP="007112C8">
      <w:pPr>
        <w:pStyle w:val="a3"/>
        <w:suppressLineNumbers/>
        <w:suppressAutoHyphens/>
        <w:spacing w:before="0" w:beforeAutospacing="0" w:after="0" w:afterAutospacing="0" w:line="360" w:lineRule="auto"/>
        <w:ind w:firstLine="709"/>
        <w:contextualSpacing/>
        <w:jc w:val="center"/>
        <w:rPr>
          <w:sz w:val="28"/>
          <w:szCs w:val="28"/>
        </w:rPr>
      </w:pPr>
    </w:p>
    <w:p w:rsidR="00E15C7F" w:rsidRPr="007112C8" w:rsidRDefault="000C10EE" w:rsidP="007112C8">
      <w:pPr>
        <w:pStyle w:val="a3"/>
        <w:suppressLineNumbers/>
        <w:suppressAutoHyphens/>
        <w:spacing w:before="0" w:beforeAutospacing="0" w:after="0" w:afterAutospacing="0" w:line="360" w:lineRule="auto"/>
        <w:ind w:firstLine="709"/>
        <w:contextualSpacing/>
        <w:jc w:val="center"/>
        <w:rPr>
          <w:b/>
          <w:sz w:val="28"/>
          <w:szCs w:val="28"/>
        </w:rPr>
      </w:pPr>
      <w:r w:rsidRPr="007112C8">
        <w:rPr>
          <w:b/>
          <w:sz w:val="28"/>
          <w:szCs w:val="28"/>
        </w:rPr>
        <w:t xml:space="preserve">2.1. </w:t>
      </w:r>
      <w:r w:rsidR="00E15C7F" w:rsidRPr="007112C8">
        <w:rPr>
          <w:b/>
          <w:sz w:val="28"/>
          <w:szCs w:val="28"/>
        </w:rPr>
        <w:t>Центральный Банк и выполняемые им функции</w:t>
      </w:r>
    </w:p>
    <w:p w:rsidR="000C10EE" w:rsidRPr="007112C8" w:rsidRDefault="000C10EE" w:rsidP="007112C8">
      <w:pPr>
        <w:suppressLineNumbers/>
        <w:suppressAutoHyphens/>
        <w:spacing w:line="360" w:lineRule="auto"/>
        <w:ind w:firstLine="709"/>
        <w:contextualSpacing/>
        <w:rPr>
          <w:b/>
          <w:sz w:val="28"/>
          <w:szCs w:val="28"/>
        </w:rPr>
      </w:pPr>
    </w:p>
    <w:p w:rsidR="00164A25" w:rsidRPr="007112C8" w:rsidRDefault="00164A2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Центральный банк сочетает в себе черты обычного (коммерческого) банковского учреждения и государственного ведомства, обладая определенными властными функциями в области организации денежно-кредитного обращения. Для центрального банка характерен высокий уровень независимости от прочих государственных структур. Большей частью он подотчетен непосредственно парламенту или образованной парламентом специальной комиссии. Руководителя центрального банка назначает глава государства или парламент. Правительству же, как правило, согласно банковскому законодательству развитых стран Запада предоставляется право подбора кандидатуры на этот высокий пост. Центральный банк обычно создается в форме акционерного общества, наделенного особыми полномочиями. В большинстве случаев его капитал принадлежит государству: но акционерами могут быть коммерческие банки и другие финансовые учреждения.</w:t>
      </w:r>
    </w:p>
    <w:p w:rsidR="00164A25" w:rsidRPr="007112C8" w:rsidRDefault="00164A2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Степень независимости центральных банков неодинакова — от максимально независимого Немецкого Федерального банка до Банка Франции, находящегося в полной зависимости от правительства. Банки Англии и России занимают в этом ряду промежуточное место. Здесь существенное значение имеет четкое законодательное разграничение государственных финансов и банковской системы, т.е. ограничение возможностей правительства пользоваться средствами центрального банка.</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Как агент правительства в фискальных делах центральный банк дает ему советы, управляет некоторыми депозитными счетами и фондами правительства, от имени правительства выпускает и изымает из обращения деньги, управляет национальными инвалютными резервами и выступает от имени правительства на международном валютном рынке, является депозитарием золота и управляющим государственным долгом (выпускает государственные облигации, выплачивает проценты по ним, погашает их).</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Центральный банк помогает правительству определить наилучший момент для выпуска облигации, их цену, доходность и другие характеристики, обеспечивающие привлекательность выпуска для инвесторов, место, где лучше всего разместить облигации. Чтобы успешно справляться с этой задачей, банк должен располагать точной и своевременной информацией о состоянии экономики, движении кредитных ресурсов и т.д. Несмотря на усилия к тому, чтобы быть предельно информированным , банк иногда вынужден принимать решения до того, как статистика подтвердит предполагаемое событие. Поэтому он проводит собственные исследования, результаты которых обычно публикуются и представляют собой большой интерес для ученых, экономистов, менеджеров, работников финансовых учреждении.</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Центральный банк управляет правительственными депозитами (даже если они содержатся в коммерческих банках). Почти все правительственные расходы и доходы проходят по счетам центрального банка. Балансы, приносящие процент, содержатся на счетах коммерческих банков. Центральный банк также имеет счет для вложения правительственных доходов в ценные бумаги (обычно самого же правительства) и счет, на котором находятся инвалютные запасы.</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Центральный банк выпускает деньги и распределяет их между коммерческими банками, изымает из обращения ветхие банкноты и стершиеся монеты. Новые деньги выдаются коммерческим банкам по заявкам, отражающим их потребности в денежной наличности, путем дебитной записи на счетах коммерческих банков в центральном банке.</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Еще одной обязанностью центрального банка, как агента правительства являются контроль и защита обменного курса национальной валюты. Банк правомочен покупать и продавать золото, серебро, инвалюту, открывать счета в центральных банках других стран, выступать в качестве агента иностранных центральных банков и в качестве депозитария их активов.</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Обменный курс - это цена национальной валюты на международном валютном рынке или та пропорция, в которой она обменивается на валюты других стран. Цена определяется балансом спроса и предложения. Чтобы торговать валютой, центральный банк должен иметь валютные счета в центральных банках соответствующих стран. Когда правительство решает вторгнуться на валютный рынок с целью изменить обменный курс национальной валюты (сейчас такие вторжения бывают очень редко), если цель - удержать обменный курс от падения, центральный банк снимает с инвалютного счета какую-то сумму и покупает на нее национальную валюту, изменяя тем самым баланс спроса и предложения. И наоборот, центральный банк скупает инвалюту, если принято решение замедлить рост обменного курса национальной валюты. В первом случае вторжение лимитируется наличием национальной валюты на правительственных счетах, во втором - наличием инвалюты.</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Центральный банк также выступает в роли депозитария, хранителя золота, принадлежащего правительству данной страны. Он может хранить и золото, принадлежащее иностранным центральным банкам и другим финансовым учреждениям. Центральный банк покупает и продаёт золото, используя инвалютный счет. Продается золото обычно центральным банкам и правительствам других стран, а также международным финансовым организациям типа Международного валютного фонда.</w:t>
      </w:r>
    </w:p>
    <w:p w:rsidR="00916907"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Одна из самых важных задач центрального банка - управлять государственным долгом, т.е. целенаправленно изменять ту его часть, которая представлена находящимися в обращении прямыми и гарантированными облигациями (прямые облигации - это облигации, выпущенные самим правительством, а гарантированные - это облигации выпущенные под правительственную гарантию государственными корпорациями). Управлять значит определять свойства облигаций, условия их выпуска и место размещения. Этот государственный долг, быстро растущий во многих развитых странах, представляет собой кумулятивный бюджетный дефицит (превышение расходной части бюджета над доходной за все годы). Как консультант правительства в финансовых вопросах центральный банк должен не только собирать и интерпретировать экономическую информацию, но и чувствовать изменения в спросе на ценные бумаги, в притоке фондов на рынок ценных бумаг, в уровне процента и ликвидности на рынке ценных бумаг, в отношении инвесторов к новым выпускам и т.д. Чтобы получить законченную</w:t>
      </w:r>
      <w:r w:rsidR="00916907" w:rsidRPr="007112C8">
        <w:rPr>
          <w:sz w:val="28"/>
          <w:szCs w:val="28"/>
        </w:rPr>
        <w:t xml:space="preserve"> </w:t>
      </w:r>
      <w:r w:rsidRPr="007112C8">
        <w:rPr>
          <w:sz w:val="28"/>
          <w:szCs w:val="28"/>
        </w:rPr>
        <w:t>картину, центральный банк консультируется с коммерческими банками, другими инвесторами и инвестиционными дилерами.</w:t>
      </w:r>
    </w:p>
    <w:p w:rsidR="008155AD" w:rsidRPr="007112C8" w:rsidRDefault="008155AD"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 xml:space="preserve">Управление государственным долгом должно быть </w:t>
      </w:r>
      <w:r w:rsidR="00916907" w:rsidRPr="007112C8">
        <w:rPr>
          <w:sz w:val="28"/>
          <w:szCs w:val="28"/>
        </w:rPr>
        <w:t>увязано</w:t>
      </w:r>
      <w:r w:rsidRPr="007112C8">
        <w:rPr>
          <w:sz w:val="28"/>
          <w:szCs w:val="28"/>
        </w:rPr>
        <w:t xml:space="preserve"> с целями правительства (не входить в противоречие, например, с фискальной политикой). Для центрального банка это может стать серьезной проблемой. С одной стороны, правительство нельзя оставить без наличных денег, а с другой - получение их может быть сопряжено с необходимостью ослабить борьбу против бюджетного дефицита с вытекающим отсюда падением доверия к национальной валюте.</w:t>
      </w:r>
    </w:p>
    <w:p w:rsidR="00916907" w:rsidRPr="007112C8" w:rsidRDefault="009169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Вывод: Таким образом, Банк России имеет двойственную правовую природу. Он одновременно и орган государственного управления специальной компетенции и юридическое лицо, осуществляющее хозяйственную деятельность.</w:t>
      </w:r>
    </w:p>
    <w:p w:rsidR="00916907" w:rsidRPr="007112C8" w:rsidRDefault="009169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Главной особенностью правового положения Банка России в настоящее время является то, что осуществление его административных прав и хозяйственной деятельности подчинены решению одной и той же задачи - управлению кредитной системой.</w:t>
      </w:r>
    </w:p>
    <w:p w:rsidR="00916907" w:rsidRPr="007112C8" w:rsidRDefault="00916907"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Административные функции можно условно разделить на организаторскую (организация и управление денежным обращением) и функцию защиты гражданского оборота, интересов вкладчиков и других кредиторов коммерческих банков.</w:t>
      </w:r>
    </w:p>
    <w:p w:rsidR="00B04E73" w:rsidRPr="007112C8" w:rsidRDefault="00B04E73" w:rsidP="007112C8">
      <w:pPr>
        <w:pStyle w:val="a3"/>
        <w:suppressLineNumbers/>
        <w:suppressAutoHyphens/>
        <w:spacing w:before="0" w:beforeAutospacing="0" w:after="0" w:afterAutospacing="0" w:line="360" w:lineRule="auto"/>
        <w:ind w:firstLine="709"/>
        <w:contextualSpacing/>
        <w:jc w:val="both"/>
        <w:rPr>
          <w:sz w:val="28"/>
          <w:szCs w:val="28"/>
        </w:rPr>
      </w:pPr>
    </w:p>
    <w:p w:rsidR="0024004A" w:rsidRPr="007112C8" w:rsidRDefault="0024004A" w:rsidP="007112C8">
      <w:pPr>
        <w:numPr>
          <w:ilvl w:val="1"/>
          <w:numId w:val="19"/>
        </w:numPr>
        <w:suppressLineNumbers/>
        <w:suppressAutoHyphens/>
        <w:spacing w:line="360" w:lineRule="auto"/>
        <w:ind w:left="0" w:firstLine="709"/>
        <w:contextualSpacing/>
        <w:jc w:val="center"/>
        <w:rPr>
          <w:b/>
          <w:sz w:val="28"/>
          <w:szCs w:val="28"/>
        </w:rPr>
      </w:pPr>
      <w:r w:rsidRPr="007112C8">
        <w:rPr>
          <w:b/>
          <w:sz w:val="28"/>
          <w:szCs w:val="28"/>
        </w:rPr>
        <w:t>Коммерческие банки и их роль в формировании денежной массы</w:t>
      </w:r>
    </w:p>
    <w:p w:rsidR="000C10EE" w:rsidRPr="007112C8" w:rsidRDefault="000C10EE" w:rsidP="007112C8">
      <w:pPr>
        <w:suppressLineNumbers/>
        <w:suppressAutoHyphens/>
        <w:spacing w:line="360" w:lineRule="auto"/>
        <w:ind w:left="709"/>
        <w:contextualSpacing/>
        <w:rPr>
          <w:b/>
          <w:sz w:val="28"/>
          <w:szCs w:val="28"/>
        </w:rPr>
      </w:pPr>
    </w:p>
    <w:p w:rsidR="00B04E73" w:rsidRPr="007112C8" w:rsidRDefault="0024004A" w:rsidP="007112C8">
      <w:pPr>
        <w:suppressLineNumbers/>
        <w:suppressAutoHyphens/>
        <w:spacing w:line="360" w:lineRule="auto"/>
        <w:ind w:firstLine="709"/>
        <w:contextualSpacing/>
        <w:jc w:val="both"/>
        <w:rPr>
          <w:sz w:val="28"/>
          <w:szCs w:val="28"/>
        </w:rPr>
      </w:pPr>
      <w:r w:rsidRPr="007112C8">
        <w:rPr>
          <w:sz w:val="28"/>
          <w:szCs w:val="28"/>
        </w:rPr>
        <w:t xml:space="preserve">Термин «Коммерческий банк» возник на ранних этапах развития банковского дела, когда банки обслуживали преимущественно торговлю (commerce), товарообменные операции и платежи. Основной клиентурой были торговцы. Банки кредитовали транспортировку, хранение и другие операции, связанные с товарообменом. С развитием промышленного производства возникли операции по краткосрочному кредитованию производственного цикла: ссуды на пополнение оборотного капитала, создание запасов сырья и готовых изделий, выплату зарплаты и т.д. Сроки кредитов постепенно увеличивались, часть банковских ресурсов начала использоваться для вложений в основной капитал, ценные бумаги. Иначе говоря, термин </w:t>
      </w:r>
      <w:r w:rsidR="00B04E73" w:rsidRPr="007112C8">
        <w:rPr>
          <w:sz w:val="28"/>
          <w:szCs w:val="28"/>
        </w:rPr>
        <w:t>«коммерческий банк»</w:t>
      </w:r>
      <w:r w:rsidRPr="007112C8">
        <w:rPr>
          <w:sz w:val="28"/>
          <w:szCs w:val="28"/>
        </w:rPr>
        <w:t xml:space="preserve"> утратил свой смысл. Он обозначает </w:t>
      </w:r>
      <w:r w:rsidR="00B04E73" w:rsidRPr="007112C8">
        <w:rPr>
          <w:sz w:val="28"/>
          <w:szCs w:val="28"/>
        </w:rPr>
        <w:t>«деловой»</w:t>
      </w:r>
      <w:r w:rsidRPr="007112C8">
        <w:rPr>
          <w:sz w:val="28"/>
          <w:szCs w:val="28"/>
        </w:rPr>
        <w:t xml:space="preserve"> характер банка, его ориентированность на обслуживание всех видов хозяйственных агентов независимо от рода их деятельности.</w:t>
      </w:r>
    </w:p>
    <w:p w:rsidR="0024004A" w:rsidRPr="007112C8" w:rsidRDefault="0024004A" w:rsidP="007112C8">
      <w:pPr>
        <w:suppressLineNumbers/>
        <w:suppressAutoHyphens/>
        <w:spacing w:line="360" w:lineRule="auto"/>
        <w:ind w:firstLine="709"/>
        <w:contextualSpacing/>
        <w:jc w:val="both"/>
        <w:rPr>
          <w:sz w:val="28"/>
          <w:szCs w:val="28"/>
        </w:rPr>
      </w:pPr>
      <w:r w:rsidRPr="007112C8">
        <w:rPr>
          <w:sz w:val="28"/>
          <w:szCs w:val="28"/>
        </w:rPr>
        <w:t>Банковская система сегодня - одна из важнейших и неотъемлемых структур рыночной экономики. Развитие банков и товарного производства и обращения исторически шло параллельно и тесно переплеталось. При этом банки, выступая посредниками в перераспределении капиталов, существенно повышают общую эффективность производства.</w:t>
      </w:r>
    </w:p>
    <w:p w:rsidR="0024004A" w:rsidRPr="007112C8" w:rsidRDefault="0024004A"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Коммерческие банки относятся к особой категории деловых предприятий, получивших название финансовых посредников. Они привлекают капиталы, сбережения населения и другие денежные средства, высвобождающиеся в процессе хозяйственной деятельности, и предоставляют их во временное пользование другим экономическим агентам, которые нуждаются в дополнительном капитале. Банки создают на новые требования и обязательства, которые становятся товаром на денежном рынке. Так, принимая вклады клиентов, коммерческий банк создает новое обязательство - депозит, а выдавая ссуду - новое требование к заемщику. Этот процесс создания новых обязательств составляет сущность финансового посредничества.</w:t>
      </w:r>
    </w:p>
    <w:p w:rsidR="000151E8" w:rsidRPr="007112C8" w:rsidRDefault="00B04E73"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Помимо прочего банки разделяют по сфере деятельности.</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Инвестиционные банки (в Великобритании - эмиссионные дома, во Франции - деловые банки) специализируются на эмиссионно-учредительных опера</w:t>
      </w:r>
      <w:r w:rsidR="00C30ABC" w:rsidRPr="007112C8">
        <w:rPr>
          <w:sz w:val="28"/>
          <w:szCs w:val="28"/>
        </w:rPr>
        <w:t>циях. По поручению предприятий о</w:t>
      </w:r>
      <w:r w:rsidRPr="007112C8">
        <w:rPr>
          <w:sz w:val="28"/>
          <w:szCs w:val="28"/>
        </w:rPr>
        <w:t xml:space="preserve"> государства, нуждающихся в долгосрочных вложениях и прибегающих к выпуску акций и облигаций, инвестиционные банки берут на себя определение размера, условий, срока эмиссии, выбор типа ценных бумаг, а также обязанности о их размещению и организации вторичного обращения. Учреждения этого типа гарантируют покупку выпущенных ценных бумаг, приобретая и продавая их за свой счет или организуя для этого банковские синдикаты, предоставляют покупателям акций и облигаций ссуды. Хотя доля инвестиционных банков в активах кредитной системы сравнительно невелика, они благодаря их информированности и учредительским связям играют в экономике важнейшую роль.</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Сберегательные банки ( в США - взаимосберегательные банки , в ФРГ - сберегательные кассы) - это, как правило, небольшие кредитные учреждения местного значения, которые объединяются в национальные ассоциации и обычно контролируются государством, а нередко и принадлежат ему. Пассивные операции сберегательных банков включают прием вкладов от населения на текущие и другие счета. Активные операции представлены потребительским и ипотечным кредитом, банковскими ссудами, покупкой частных и государственных ценных бумаг. Сберегательные банки выпускают кредитные карточки.</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Ипотечные банки - учреждения, предоставляющие долгосрочный кредит под залог недвижимости (земли, зданий, сооружений). Пассивные операции этих банков состоят в выпуске ипотечных облигаций. Ипотечный кредит - это долгосрочная ссуда, выдаваемая ипотечными, коммерческими банками, страховыми и строительными обществами и другими финансово-кредитными учреждениями под залог земли и строений производственного и жилого назначения.</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Банки потребительского кредита - тип банков, которые функционируют в основном, за счет кредитов, полученных в коммерческих банках, и выдачи краткосрочных и среднесрочных ссуд на приобретение дорогостоящих товаров длительного пользования и т.д.</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Кроме того выделяют инновационные, отраслевые и внутрипроизводственные банки.</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Сегодня коммерческий банк способен предложить клиенту до 200 видов разнообразных банковских продуктов и услуг. Широкая диверсификация операций позволяет банкам сохранять клиентов и оставаться рентабельными даже при весьма неблагоприятной хозяйственной конъюнктуре. Следует учитывать, что далеко не все банковские операции повседневно присутствуют и используются в практике конкретного банковского учреждения (например, выполнение международных расчетов или трастовые операции).Но есть определенный базовый набор, без которого банк не может существовать и нормально функционировать. К таким конструирующим операциям банка относят:</w:t>
      </w:r>
    </w:p>
    <w:p w:rsidR="000151E8" w:rsidRPr="007112C8" w:rsidRDefault="000151E8" w:rsidP="007112C8">
      <w:pPr>
        <w:pStyle w:val="a3"/>
        <w:numPr>
          <w:ilvl w:val="0"/>
          <w:numId w:val="13"/>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прием депозитов;</w:t>
      </w:r>
    </w:p>
    <w:p w:rsidR="000151E8" w:rsidRPr="007112C8" w:rsidRDefault="000151E8" w:rsidP="007112C8">
      <w:pPr>
        <w:pStyle w:val="a3"/>
        <w:numPr>
          <w:ilvl w:val="0"/>
          <w:numId w:val="13"/>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осуществление денежных платежей и расчетов;</w:t>
      </w:r>
    </w:p>
    <w:p w:rsidR="000151E8" w:rsidRPr="007112C8" w:rsidRDefault="000151E8" w:rsidP="007112C8">
      <w:pPr>
        <w:pStyle w:val="a3"/>
        <w:numPr>
          <w:ilvl w:val="0"/>
          <w:numId w:val="13"/>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выдача кредитов.</w:t>
      </w:r>
    </w:p>
    <w:p w:rsidR="000151E8"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Кроме этих основных существует еще ряд операций(лизинг, факторинг и т.д.).</w:t>
      </w:r>
    </w:p>
    <w:p w:rsidR="000151E8"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 xml:space="preserve">Депозит. </w:t>
      </w:r>
      <w:r w:rsidR="000151E8" w:rsidRPr="007112C8">
        <w:rPr>
          <w:sz w:val="28"/>
          <w:szCs w:val="28"/>
        </w:rPr>
        <w:t>Свыше 90% всей потребности в денежных средствах для осуществления активных операций банк покрывает за счет привлеченных средств. Традиционно основную часть этих средств составляют депозиты, т.е. деньги, внесенные в банк клиентами - частными лицами и компаниями, хранящиеся на их счетах и используемые в соответствии с режимом счета и банковским законодательством.</w:t>
      </w:r>
    </w:p>
    <w:p w:rsidR="008C21D5" w:rsidRPr="007112C8" w:rsidRDefault="000151E8"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большинстве стран классификация депозитных счетов основана на учете двух моментов: срока депозита до момента изъятия и категории вкладчика.</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Расчетные функции. Платежный механизм - структура экономики, которая опосредует "обмен веществ" в хозяйственной системе. Методы платежа делятся на наличные и безналичные. В крупном обороте доминируют безналичные платежи и расчеты, а в сфере розничного товарообмена основная масса сделок опосредуется наличными деньгами, несмотря на то, что в последние десятилетия активно внедряются формы безналичного расчета. Существует большое разнообразие видов безналичных расчетов.</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Кредитные соглашения. В практике банков проводится разграничение между коммерческими ссудами и персональными кредитами. Этим категориям соответствуют различные виды кредитных соглашений, определяющих условия предоставления займа, его погашения и т.д.</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Лизинг. Эта форма применима к финансирования долгосрочной аренды дорогостоящего оборудования. Согласно договору о лизинге арендатор получает в долгосрочное пользование оборудование при условии внесения периодических платежей владельцу оборудования. Арендодателями могут быть промышленные предприятия, имеющие свои лизинговые компании, а также специализированные лизинговые компании.</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Ставки по лизинги рассчитываются исходя из издержек производства, процентов, налогов.</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Факторинг. Банк-фактор покупает требования какой-либо компании и затем сам получает платежи по ним. При этом речь идет, как правило, об обращающихся краткосрочных требованиях, возникающих из товарных поставок. В операции факторинга имеются три участника: фактор, первоначальный кредитор и должник, получающий от клиента товары с отсрочкой платежа. Фактор ведет всю бухгалтерию, берет на себя обязанности по предупреждению должника о платежах, выполняет инкассацию требований, а также несет весь риск, связанный с полным и своевременным поступлением платежей. Расходы клиента складываются из комиссионных и факторского сбора, состоящего из процентов за предоставленный аванс и прибыли авансовой компании.</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Операции с ценными бумагами. Инвестиционный портфель банка строго структурируется законом. Это означает, что государство устанавливает норму процента, согласно которой определенная часть (до 90%) должна состоять из ценных бумаг государства, остальная - частных предприятий. Первичное размещение всех видов ценных бумаг правительства происходит в порядке аукционной продажи, где в первую очередь удовлетворяются заявки, предлагающие наивысшую цену (ставку).Вторичное обращение происходит на внебиржевом рынке. Рынок создает группа дилерских фирм, ведущих активные операции по покупке и продаже государственных обязательств. В условиях экономического спада правительство через центральный банк старается стимулировать хозяйственную активность и покупает у дилеров государственные обязательства, увеличивая их резервные счета. В условиях инфляционного бума государство продает дилерам свои обязательства и тем сокращает их ликвидность. Корпоративные облигации в гораздо большей степени, чем государственные подвержены риску неплатежа. Банки покупают только высококлассные бумаги в соответствии с оценкой кредитными агентствами связанного с ними риска.</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Вывод: Коммерческие банки играют значительную роль в экономике любой страны. И количество банков не всегда означает качество, как мы видим на примере России.</w:t>
      </w:r>
    </w:p>
    <w:p w:rsidR="008C21D5" w:rsidRPr="007112C8" w:rsidRDefault="008C21D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Систематическое выполнение банком своих функций и создает тот фундамент, на котором держится стабильность экономики страны в целом. И хотя выполнение каждого вида операций сосредоточено в специальных отделах банка и осуществляется особой командой сотрудников, они переплетаются между собой. Так, банки обладают уникальной способностью создавать средства платежа, которые используются в хозяйстве для организации товарного обращения и расчетов. Речь идет об открытии и ведении чековых и других счетов, служащих основой безналичного оборота. Хозяйство не может существовать и развиваться без хорошо отлаженной системы денежных расчетов. Отсюда большое значение банков, как организаторов этих расчетов.</w:t>
      </w:r>
    </w:p>
    <w:p w:rsidR="000C10EE" w:rsidRPr="007112C8" w:rsidRDefault="000C10EE" w:rsidP="007112C8">
      <w:pPr>
        <w:pStyle w:val="a3"/>
        <w:suppressLineNumbers/>
        <w:suppressAutoHyphens/>
        <w:spacing w:before="0" w:beforeAutospacing="0" w:after="0" w:afterAutospacing="0" w:line="360" w:lineRule="auto"/>
        <w:ind w:firstLine="709"/>
        <w:contextualSpacing/>
        <w:jc w:val="both"/>
        <w:rPr>
          <w:sz w:val="28"/>
          <w:szCs w:val="28"/>
        </w:rPr>
      </w:pPr>
    </w:p>
    <w:p w:rsidR="0024004A" w:rsidRPr="007112C8" w:rsidRDefault="000C10EE" w:rsidP="007112C8">
      <w:pPr>
        <w:suppressLineNumbers/>
        <w:suppressAutoHyphens/>
        <w:spacing w:line="360" w:lineRule="auto"/>
        <w:ind w:firstLine="709"/>
        <w:contextualSpacing/>
        <w:jc w:val="center"/>
        <w:rPr>
          <w:b/>
          <w:sz w:val="28"/>
          <w:szCs w:val="28"/>
        </w:rPr>
      </w:pPr>
      <w:r w:rsidRPr="007112C8">
        <w:rPr>
          <w:b/>
          <w:sz w:val="28"/>
          <w:szCs w:val="28"/>
        </w:rPr>
        <w:t xml:space="preserve">2.3. </w:t>
      </w:r>
      <w:r w:rsidR="0024004A" w:rsidRPr="007112C8">
        <w:rPr>
          <w:b/>
          <w:sz w:val="28"/>
          <w:szCs w:val="28"/>
        </w:rPr>
        <w:t>Кредитно – денежная политика Центрального Банка</w:t>
      </w:r>
    </w:p>
    <w:p w:rsidR="000C10EE" w:rsidRPr="007112C8" w:rsidRDefault="000C10EE" w:rsidP="007112C8">
      <w:pPr>
        <w:suppressLineNumbers/>
        <w:suppressAutoHyphens/>
        <w:spacing w:line="360" w:lineRule="auto"/>
        <w:ind w:firstLine="709"/>
        <w:contextualSpacing/>
        <w:jc w:val="center"/>
        <w:rPr>
          <w:b/>
          <w:sz w:val="28"/>
          <w:szCs w:val="28"/>
        </w:rPr>
      </w:pPr>
    </w:p>
    <w:p w:rsidR="0024004A" w:rsidRPr="007112C8" w:rsidRDefault="0024004A"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Центральные банки осуществляют руководство всей кредитной системой страны, они призваны регулировать кредит и денежное обращение, контролировать и стабилизировать движение обменного курса национальной валюты, сглаживать своим влиянием перепады в уровне деловой активности, цен и занятости, стимулировать рост национальной экономики на здоровой финансовой основе. Центральный банк выступает в качестве агента правительства. В этом случае он консультирует правительство в таких областях, как управление национальным долгом, валютная и кредитно-денежная политика. Кроме того он является представителем правительства в финансовых операциях последнего. Основная функция банка разрабатывать и проводить кредитно-денежную политику. Это самая важная его функция.</w:t>
      </w:r>
    </w:p>
    <w:p w:rsidR="0024004A" w:rsidRPr="007112C8" w:rsidRDefault="0024004A"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Основными инструментами кредитно-денежной политики являются :</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официальная учетная ставка - относительно редко изменяемая ставка ЦБ, по которой он готов учитывать векселя или предоставлять кредиты другим банкам в качестве кредитора последней инстанции;</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обязательные резервы - часть ресурсов банков, внесенных по требованию властей на беспроцентный счет в ЦБ;</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операции на открытом рынке - операции ЦБ по купле-продаже коммерческих и казначейских векселей, государственных облигаций и прочих ценных бумаг, а также краткосрочные операции с ценными бумагами с совершением позднее обратной сделки;</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моральное воздействие - рекомендации, заявления, собеседования традиционно играют важную роль в денежно-кредитной политике многих развитых стран;</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разумный банковский надзор - различные методы контроля за функционированием банков с точки зрения обеспечения их безопасности на основе сбора информации, требования соблюдения определенных балансовых коэффициентов;</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контроль за рынком капиталов - порядок выпуска акций и облигаций, включая стандартные правила-требования, очередность эмиссии, официальный предел внешних заимствований относительно самофинансирования, квоты выпуска облигаций и др;</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допуск к рынкам - регулирование открытия новых банков, разрешение операций иностранным банковским учреждениям;</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специальные депозиты - часть прироста депозитов или кредитов коммерческий банков, изъятая на беспроцентные счета в ЦБ;</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количественные ограничения - потолки ставок, прямое ограничение кредитования, периодическое “замораживание” процентных ставок;</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валютные интервенции - купля-продажа валюты для воздействия на курс и, следовательно, на спрос и предложение денежной единицы;</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управление госдолгом. Эмиссия гособлигаций нейтрализует ликвидность банков, связывает их средства, и поэтому масштабы госдолга, техника его эмиссии, форма размещения имеют большое значение для контроля за денежным обращением;</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таргетирование - установление целевых ориентиров роста одного или нескольких показателей денежной массы;</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регулирование фондовых и фьючерских операций путем установления обязательной маржи;</w:t>
      </w:r>
    </w:p>
    <w:p w:rsidR="0024004A" w:rsidRPr="007112C8" w:rsidRDefault="0024004A" w:rsidP="007112C8">
      <w:pPr>
        <w:pStyle w:val="a3"/>
        <w:numPr>
          <w:ilvl w:val="0"/>
          <w:numId w:val="16"/>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нормы обязательного инвестирования в государственные ценные бумаги для банков и инвестиционных институтов.</w:t>
      </w:r>
    </w:p>
    <w:p w:rsidR="0024004A" w:rsidRPr="007112C8" w:rsidRDefault="0024004A"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Все эти инструменты могут быть эффективными только в условиях тесной увязки с фискальной политикой и законодательством.</w:t>
      </w:r>
    </w:p>
    <w:p w:rsidR="0024004A"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Вывод: Выполнение Банком России его основных функций предполагает необходимость контроля и надзора над деятельностью кредитных организаций. Банк России сочетает проведение денежно-кредитной политики с надзором за работой кредитных организаций, являясь, практически, единственным надзорным органом в стране.</w:t>
      </w:r>
    </w:p>
    <w:p w:rsidR="003D7135" w:rsidRPr="007112C8" w:rsidRDefault="000C10EE" w:rsidP="007112C8">
      <w:pPr>
        <w:pStyle w:val="a3"/>
        <w:suppressLineNumbers/>
        <w:suppressAutoHyphens/>
        <w:spacing w:before="0" w:beforeAutospacing="0" w:after="0" w:afterAutospacing="0" w:line="360" w:lineRule="auto"/>
        <w:ind w:firstLine="709"/>
        <w:contextualSpacing/>
        <w:jc w:val="center"/>
        <w:rPr>
          <w:b/>
          <w:sz w:val="28"/>
          <w:szCs w:val="28"/>
        </w:rPr>
      </w:pPr>
      <w:r w:rsidRPr="007112C8">
        <w:rPr>
          <w:sz w:val="28"/>
          <w:szCs w:val="28"/>
        </w:rPr>
        <w:br w:type="page"/>
      </w:r>
      <w:r w:rsidR="003D7135" w:rsidRPr="007112C8">
        <w:rPr>
          <w:b/>
          <w:sz w:val="28"/>
          <w:szCs w:val="28"/>
        </w:rPr>
        <w:t>Заключение</w:t>
      </w:r>
    </w:p>
    <w:p w:rsidR="000C10EE" w:rsidRPr="007112C8" w:rsidRDefault="000C10EE" w:rsidP="007112C8">
      <w:pPr>
        <w:pStyle w:val="a3"/>
        <w:suppressLineNumbers/>
        <w:suppressAutoHyphens/>
        <w:spacing w:before="0" w:beforeAutospacing="0" w:after="0" w:afterAutospacing="0" w:line="360" w:lineRule="auto"/>
        <w:ind w:firstLine="709"/>
        <w:contextualSpacing/>
        <w:jc w:val="center"/>
        <w:rPr>
          <w:b/>
          <w:sz w:val="28"/>
          <w:szCs w:val="28"/>
        </w:rPr>
      </w:pPr>
    </w:p>
    <w:p w:rsidR="003D7135" w:rsidRPr="007112C8" w:rsidRDefault="003D7135" w:rsidP="007112C8">
      <w:pPr>
        <w:suppressLineNumbers/>
        <w:suppressAutoHyphens/>
        <w:spacing w:line="360" w:lineRule="auto"/>
        <w:ind w:firstLine="709"/>
        <w:contextualSpacing/>
        <w:jc w:val="both"/>
        <w:rPr>
          <w:sz w:val="28"/>
          <w:szCs w:val="28"/>
        </w:rPr>
      </w:pPr>
      <w:r w:rsidRPr="007112C8">
        <w:rPr>
          <w:sz w:val="28"/>
          <w:szCs w:val="28"/>
        </w:rPr>
        <w:t>Рынок ссудных капиталов способствует росту производства и товарооборота, движению капиталов внутри страны, трансформации денежных сбережений в капиталовложения, реализации научно-технической революции, обновлению основного капитала. В этом смысле рынок опосредствует различные фазы воспроизводства, является своеобразной опорой материальной сферы производства, откуда она черпает дополнительные денежные ресурсы.</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Таким образом, можно сделать вывод, что временно свободные денежные средства, возникающие на основе кругооборота промышленного и торгового капитала, денежные накопления личного сектора и государства образуют источники ссудного капитала.</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 условиях экономического подъема, достаточной экономической стабильности кредит выступает фактором роста. Перераспределяя огромные денежные и товарные массы, кредит питает предприятия дополнительными ресурсами.</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 xml:space="preserve">В целом усиление роли ссудного процента в экономике и превращение его в действенный элемент экономического регулирования непосредственно связаны с состоянием экономической ситуации в стране и ходом реформ. Для современных экономических отношений характерно усиление роли ссудного процента как результата проявления его регулирующей функции.  </w:t>
      </w:r>
    </w:p>
    <w:p w:rsidR="003D7135" w:rsidRPr="007112C8" w:rsidRDefault="003D7135" w:rsidP="007112C8">
      <w:pPr>
        <w:suppressLineNumbers/>
        <w:suppressAutoHyphens/>
        <w:spacing w:line="360" w:lineRule="auto"/>
        <w:ind w:firstLine="709"/>
        <w:contextualSpacing/>
        <w:jc w:val="both"/>
        <w:rPr>
          <w:sz w:val="28"/>
          <w:szCs w:val="28"/>
        </w:rPr>
      </w:pPr>
      <w:r w:rsidRPr="007112C8">
        <w:rPr>
          <w:sz w:val="28"/>
          <w:szCs w:val="28"/>
        </w:rPr>
        <w:t>Замедлении экономического развития и снижения спроса на деньги со стороны экономических агентов  не исключают негативных инфляционных последствий роста денежной массы в условиях сохранения внешнеэкономической конъектуры, и для сбалансированности предложения денег и спроса на них требуются усилия. Денежное предложение должно быть сбалансировано с экономически обоснованным спросом на деньги.</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Важнейшими направлениями развития банковского сектора стали расширение сети филиалов по всей стране, установление связей с банковскими учреждениями ближнего зарубежья, стремление выйти на финансовые рынки Запада. Нарастает динамизм изменений в банковской сфере, что связано с нестабильностью конъюнктуры кредитного рынка, усилением межбанковской конкуренции, расслоением среди банковских учреждений.</w:t>
      </w:r>
    </w:p>
    <w:p w:rsidR="0024004A"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Надежность банка - главная из составляющих той основы, на которой сохраняются и приумножаются средства Акционеров и Клиентов</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Таким образом, Банк России имеет двойственную правовую природу. Он одновременно и орган государственного управления специальной компетенции и юридическое лицо, осуществляющее хозяйственную деятельность.</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Главной особенностью правового положения Банка России в настоящее время является то, что осуществление его административных прав и хозяйственной деятельности подчинены решению одной и той же задачи - управлению кредитной системой.</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Административные функции можно условно разделить на организаторскую (организация и управление денежным обращением) и функцию защиты гражданского оборота, интересов вкладчиков и других кредиторов коммерческих банков.</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Коммерческие банки играют значительную роль в экономике любой страны. И количество банков не всегда означает качество, как мы видим на примере России.</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Систематическое выполнение банком своих функций и создает тот фундамент, на котором держится стабильность экономики страны в целом. И хотя выполнение каждого вида операций сосредоточено в специальных отделах банка и осуществляется особой командой сотрудников, они переплетаются между собой. Так, банки обладают уникальной способностью создавать средства платежа, которые используются в хозяйстве для организации товарного обращения и расчетов. Речь идет об открытии и ведении чековых и других счетов, служащих основой безналичного оборота. Хозяйство не может существовать и развиваться без хорошо отлаженной системы денежных расчетов. Отсюда большое значение банков, как организаторов этих расчетов.</w:t>
      </w:r>
    </w:p>
    <w:p w:rsidR="003D7135" w:rsidRPr="007112C8" w:rsidRDefault="003D7135" w:rsidP="007112C8">
      <w:pPr>
        <w:pStyle w:val="a3"/>
        <w:suppressLineNumbers/>
        <w:suppressAutoHyphens/>
        <w:spacing w:before="0" w:beforeAutospacing="0" w:after="0" w:afterAutospacing="0" w:line="360" w:lineRule="auto"/>
        <w:ind w:firstLine="709"/>
        <w:contextualSpacing/>
        <w:jc w:val="both"/>
        <w:rPr>
          <w:sz w:val="28"/>
          <w:szCs w:val="28"/>
        </w:rPr>
      </w:pPr>
      <w:r w:rsidRPr="007112C8">
        <w:rPr>
          <w:sz w:val="28"/>
          <w:szCs w:val="28"/>
        </w:rPr>
        <w:t>Выполнение Банком России его основных функций предполагает необходимость контроля и надзора над деятельностью кредитных организаций. Банк России сочетает проведение денежно-кредитной политики с надзором за работой кредитных организаций, являясь, практически, единственным надзорным органом в стране.</w:t>
      </w:r>
    </w:p>
    <w:p w:rsidR="003D7135" w:rsidRDefault="000C10EE" w:rsidP="007112C8">
      <w:pPr>
        <w:pStyle w:val="a3"/>
        <w:suppressLineNumbers/>
        <w:suppressAutoHyphens/>
        <w:spacing w:before="0" w:beforeAutospacing="0" w:after="0" w:afterAutospacing="0" w:line="360" w:lineRule="auto"/>
        <w:ind w:firstLine="709"/>
        <w:contextualSpacing/>
        <w:jc w:val="right"/>
        <w:rPr>
          <w:sz w:val="28"/>
          <w:szCs w:val="28"/>
          <w:lang w:val="en-US"/>
        </w:rPr>
      </w:pPr>
      <w:r w:rsidRPr="007112C8">
        <w:rPr>
          <w:sz w:val="28"/>
          <w:szCs w:val="28"/>
        </w:rPr>
        <w:br w:type="page"/>
      </w:r>
      <w:r w:rsidR="00BE3053" w:rsidRPr="007112C8">
        <w:rPr>
          <w:sz w:val="28"/>
          <w:szCs w:val="28"/>
        </w:rPr>
        <w:t xml:space="preserve">Приложение </w:t>
      </w:r>
      <w:r w:rsidR="00203BC5" w:rsidRPr="007112C8">
        <w:rPr>
          <w:sz w:val="28"/>
          <w:szCs w:val="28"/>
          <w:lang w:val="en-US"/>
        </w:rPr>
        <w:t>1</w:t>
      </w:r>
    </w:p>
    <w:p w:rsidR="007112C8" w:rsidRPr="007112C8" w:rsidRDefault="007112C8" w:rsidP="007112C8">
      <w:pPr>
        <w:pStyle w:val="a3"/>
        <w:suppressLineNumbers/>
        <w:suppressAutoHyphens/>
        <w:spacing w:before="0" w:beforeAutospacing="0" w:after="0" w:afterAutospacing="0" w:line="360" w:lineRule="auto"/>
        <w:ind w:firstLine="709"/>
        <w:contextualSpacing/>
        <w:jc w:val="right"/>
        <w:rPr>
          <w:sz w:val="28"/>
          <w:szCs w:val="28"/>
          <w:lang w:val="en-US"/>
        </w:rPr>
      </w:pPr>
    </w:p>
    <w:p w:rsidR="00203BC5" w:rsidRPr="007112C8" w:rsidRDefault="004203F7" w:rsidP="007112C8">
      <w:pPr>
        <w:suppressLineNumbers/>
        <w:shd w:val="clear" w:color="auto" w:fill="FFFFFF"/>
        <w:suppressAutoHyphens/>
        <w:spacing w:line="360" w:lineRule="auto"/>
        <w:contextualSpacing/>
        <w:jc w:val="both"/>
        <w:rPr>
          <w:sz w:val="20"/>
          <w:szCs w:val="20"/>
        </w:rPr>
      </w:pPr>
      <w:r>
        <w:rPr>
          <w:noProof/>
        </w:rPr>
        <w:pict>
          <v:line id="_x0000_s1026" style="position:absolute;left:0;text-align:left;z-index:251657216" from="0,.5pt" to="492.5pt,.5pt" o:allowincell="f" strokeweight=".7pt"/>
        </w:pict>
      </w:r>
      <w:r w:rsidR="00203BC5" w:rsidRPr="007112C8">
        <w:rPr>
          <w:bCs/>
          <w:color w:val="000000"/>
          <w:sz w:val="20"/>
          <w:szCs w:val="20"/>
        </w:rPr>
        <w:t>КРЕДИТНЫЕ ОРГАНИЗАЦИИ</w:t>
      </w:r>
    </w:p>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(на начало года)</w:t>
      </w:r>
    </w:p>
    <w:tbl>
      <w:tblPr>
        <w:tblW w:w="0" w:type="auto"/>
        <w:tblInd w:w="40" w:type="dxa"/>
        <w:tblLayout w:type="fixed"/>
        <w:tblCellMar>
          <w:left w:w="40" w:type="dxa"/>
          <w:right w:w="40" w:type="dxa"/>
        </w:tblCellMar>
        <w:tblLook w:val="0000" w:firstRow="0" w:lastRow="0" w:firstColumn="0" w:lastColumn="0" w:noHBand="0" w:noVBand="0"/>
      </w:tblPr>
      <w:tblGrid>
        <w:gridCol w:w="4992"/>
        <w:gridCol w:w="845"/>
        <w:gridCol w:w="845"/>
        <w:gridCol w:w="845"/>
        <w:gridCol w:w="835"/>
        <w:gridCol w:w="816"/>
        <w:gridCol w:w="643"/>
      </w:tblGrid>
      <w:tr w:rsidR="00203BC5" w:rsidRPr="007112C8">
        <w:trPr>
          <w:trHeight w:hRule="exact" w:val="259"/>
        </w:trPr>
        <w:tc>
          <w:tcPr>
            <w:tcW w:w="4992" w:type="dxa"/>
            <w:tcBorders>
              <w:top w:val="single" w:sz="6" w:space="0" w:color="auto"/>
              <w:left w:val="nil"/>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2001</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2002</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2003</w:t>
            </w:r>
          </w:p>
        </w:tc>
        <w:tc>
          <w:tcPr>
            <w:tcW w:w="835" w:type="dxa"/>
            <w:tcBorders>
              <w:top w:val="single" w:sz="6" w:space="0" w:color="auto"/>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2004</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2005</w:t>
            </w:r>
          </w:p>
        </w:tc>
        <w:tc>
          <w:tcPr>
            <w:tcW w:w="643" w:type="dxa"/>
            <w:tcBorders>
              <w:top w:val="single" w:sz="6" w:space="0" w:color="auto"/>
              <w:left w:val="single" w:sz="6" w:space="0" w:color="auto"/>
              <w:bottom w:val="single" w:sz="6" w:space="0" w:color="auto"/>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2006</w:t>
            </w:r>
          </w:p>
        </w:tc>
      </w:tr>
      <w:tr w:rsidR="00203BC5" w:rsidRPr="007112C8" w:rsidTr="007112C8">
        <w:trPr>
          <w:trHeight w:hRule="exact" w:val="739"/>
        </w:trPr>
        <w:tc>
          <w:tcPr>
            <w:tcW w:w="4992" w:type="dxa"/>
            <w:tcBorders>
              <w:top w:val="single" w:sz="6" w:space="0" w:color="auto"/>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Число кредитных организаций, зарегистрированных на территории Российской Федерации</w:t>
            </w:r>
          </w:p>
        </w:tc>
        <w:tc>
          <w:tcPr>
            <w:tcW w:w="845" w:type="dxa"/>
            <w:tcBorders>
              <w:top w:val="single" w:sz="6" w:space="0" w:color="auto"/>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2126</w:t>
            </w:r>
          </w:p>
        </w:tc>
        <w:tc>
          <w:tcPr>
            <w:tcW w:w="845" w:type="dxa"/>
            <w:tcBorders>
              <w:top w:val="single" w:sz="6" w:space="0" w:color="auto"/>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2003</w:t>
            </w:r>
          </w:p>
        </w:tc>
        <w:tc>
          <w:tcPr>
            <w:tcW w:w="845" w:type="dxa"/>
            <w:tcBorders>
              <w:top w:val="single" w:sz="6" w:space="0" w:color="auto"/>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1828</w:t>
            </w:r>
          </w:p>
        </w:tc>
        <w:tc>
          <w:tcPr>
            <w:tcW w:w="835" w:type="dxa"/>
            <w:tcBorders>
              <w:top w:val="single" w:sz="6" w:space="0" w:color="auto"/>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1668</w:t>
            </w:r>
          </w:p>
        </w:tc>
        <w:tc>
          <w:tcPr>
            <w:tcW w:w="816" w:type="dxa"/>
            <w:tcBorders>
              <w:top w:val="single" w:sz="6" w:space="0" w:color="auto"/>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1518</w:t>
            </w:r>
          </w:p>
        </w:tc>
        <w:tc>
          <w:tcPr>
            <w:tcW w:w="643" w:type="dxa"/>
            <w:tcBorders>
              <w:top w:val="single" w:sz="6" w:space="0" w:color="auto"/>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1409</w:t>
            </w:r>
          </w:p>
        </w:tc>
      </w:tr>
      <w:tr w:rsidR="00203BC5" w:rsidRPr="007112C8" w:rsidTr="007112C8">
        <w:trPr>
          <w:trHeight w:hRule="exact" w:val="774"/>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в том числе имеющих право на осуществление банковских операций (действующих)</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1311</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1319</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1329</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1329</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1299</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1253</w:t>
            </w:r>
          </w:p>
        </w:tc>
      </w:tr>
      <w:tr w:rsidR="00203BC5" w:rsidRPr="007112C8" w:rsidTr="007112C8">
        <w:trPr>
          <w:trHeight w:hRule="exact" w:val="753"/>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Число филиалов действующих кредитных организаций на территории Российской Федерации</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3793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3433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3326</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3219</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3238</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3295</w:t>
            </w:r>
          </w:p>
        </w:tc>
      </w:tr>
      <w:tr w:rsidR="00203BC5" w:rsidRPr="007112C8">
        <w:trPr>
          <w:trHeight w:hRule="exact" w:val="240"/>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из них:</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r>
      <w:tr w:rsidR="00203BC5" w:rsidRPr="007112C8" w:rsidTr="007112C8">
        <w:trPr>
          <w:trHeight w:hRule="exact" w:val="327"/>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Сбербанка России</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1529</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1233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1162</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1045</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1011</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1009</w:t>
            </w:r>
          </w:p>
        </w:tc>
      </w:tr>
      <w:tr w:rsidR="00203BC5" w:rsidRPr="007112C8">
        <w:trPr>
          <w:trHeight w:hRule="exact" w:val="250"/>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банков со 100%-ным иностранным участием в уставном капитале</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7</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9</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15</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16</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29</w:t>
            </w:r>
          </w:p>
        </w:tc>
      </w:tr>
      <w:tr w:rsidR="00203BC5" w:rsidRPr="007112C8" w:rsidTr="007112C8">
        <w:trPr>
          <w:trHeight w:hRule="exact" w:val="656"/>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Зарегистрированный уставный капитал действующих кредитных организаций, млрд. руб.</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207,4</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261,0</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300,4</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362,0</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380,5</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444,4</w:t>
            </w:r>
          </w:p>
        </w:tc>
      </w:tr>
      <w:tr w:rsidR="00203BC5" w:rsidRPr="007112C8" w:rsidTr="007112C8">
        <w:trPr>
          <w:trHeight w:hRule="exact" w:val="709"/>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Число кредитных организаций, имеющих лицензии (разрешения), предоставляющие право:</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r>
      <w:tr w:rsidR="00203BC5" w:rsidRPr="007112C8">
        <w:trPr>
          <w:trHeight w:hRule="exact" w:val="269"/>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на привлечение вкладов населения</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1239</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1223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1202</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1190</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1165</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1045</w:t>
            </w:r>
          </w:p>
        </w:tc>
      </w:tr>
      <w:tr w:rsidR="00203BC5" w:rsidRPr="007112C8">
        <w:trPr>
          <w:trHeight w:hRule="exact" w:val="250"/>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на осуществление операций в иностранной валюте</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764</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810</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839</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845</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839</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827</w:t>
            </w:r>
          </w:p>
        </w:tc>
      </w:tr>
      <w:tr w:rsidR="00203BC5" w:rsidRPr="007112C8">
        <w:trPr>
          <w:trHeight w:hRule="exact" w:val="278"/>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на генеральные лицензии</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244</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262</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293</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310</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311</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301</w:t>
            </w:r>
          </w:p>
        </w:tc>
      </w:tr>
      <w:tr w:rsidR="00203BC5" w:rsidRPr="007112C8">
        <w:trPr>
          <w:trHeight w:hRule="exact" w:val="250"/>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на проведение операций с драгоценными металлами</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163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171</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175</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181</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182</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184</w:t>
            </w:r>
          </w:p>
        </w:tc>
      </w:tr>
      <w:tr w:rsidR="00203BC5" w:rsidRPr="007112C8" w:rsidTr="007112C8">
        <w:trPr>
          <w:trHeight w:hRule="exact" w:val="1016"/>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Число кредитных организаций с иностранным участием в уставном капитале, имеющих право на осуществление банковских операций</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130</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125</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126</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128</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131</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136</w:t>
            </w:r>
          </w:p>
        </w:tc>
      </w:tr>
      <w:tr w:rsidR="00203BC5" w:rsidRPr="007112C8">
        <w:trPr>
          <w:trHeight w:hRule="exact" w:val="240"/>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в том числе:</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p>
        </w:tc>
      </w:tr>
      <w:tr w:rsidR="00203BC5" w:rsidRPr="007112C8" w:rsidTr="007112C8">
        <w:trPr>
          <w:trHeight w:hRule="exact" w:val="459"/>
        </w:trPr>
        <w:tc>
          <w:tcPr>
            <w:tcW w:w="4992" w:type="dxa"/>
            <w:tcBorders>
              <w:top w:val="nil"/>
              <w:left w:val="nil"/>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со 100%-ным иностранным участием</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22</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23</w:t>
            </w:r>
          </w:p>
        </w:tc>
        <w:tc>
          <w:tcPr>
            <w:tcW w:w="84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27</w:t>
            </w:r>
          </w:p>
        </w:tc>
        <w:tc>
          <w:tcPr>
            <w:tcW w:w="835"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32</w:t>
            </w:r>
          </w:p>
        </w:tc>
        <w:tc>
          <w:tcPr>
            <w:tcW w:w="816" w:type="dxa"/>
            <w:tcBorders>
              <w:top w:val="nil"/>
              <w:left w:val="single" w:sz="6" w:space="0" w:color="auto"/>
              <w:bottom w:val="nil"/>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33</w:t>
            </w:r>
          </w:p>
        </w:tc>
        <w:tc>
          <w:tcPr>
            <w:tcW w:w="643" w:type="dxa"/>
            <w:tcBorders>
              <w:top w:val="nil"/>
              <w:left w:val="single" w:sz="6" w:space="0" w:color="auto"/>
              <w:bottom w:val="nil"/>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41</w:t>
            </w:r>
          </w:p>
        </w:tc>
      </w:tr>
      <w:tr w:rsidR="00203BC5" w:rsidRPr="007112C8" w:rsidTr="007112C8">
        <w:trPr>
          <w:trHeight w:hRule="exact" w:val="477"/>
        </w:trPr>
        <w:tc>
          <w:tcPr>
            <w:tcW w:w="4992" w:type="dxa"/>
            <w:tcBorders>
              <w:top w:val="nil"/>
              <w:left w:val="nil"/>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с иностранным участием от 50 до 100%</w:t>
            </w:r>
          </w:p>
        </w:tc>
        <w:tc>
          <w:tcPr>
            <w:tcW w:w="845" w:type="dxa"/>
            <w:tcBorders>
              <w:top w:val="nil"/>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11</w:t>
            </w:r>
          </w:p>
        </w:tc>
        <w:tc>
          <w:tcPr>
            <w:tcW w:w="845" w:type="dxa"/>
            <w:tcBorders>
              <w:top w:val="nil"/>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12</w:t>
            </w:r>
          </w:p>
        </w:tc>
        <w:tc>
          <w:tcPr>
            <w:tcW w:w="845" w:type="dxa"/>
            <w:tcBorders>
              <w:top w:val="nil"/>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10</w:t>
            </w:r>
          </w:p>
        </w:tc>
        <w:tc>
          <w:tcPr>
            <w:tcW w:w="835" w:type="dxa"/>
            <w:tcBorders>
              <w:top w:val="nil"/>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9</w:t>
            </w:r>
          </w:p>
        </w:tc>
        <w:tc>
          <w:tcPr>
            <w:tcW w:w="816" w:type="dxa"/>
            <w:tcBorders>
              <w:top w:val="nil"/>
              <w:left w:val="single" w:sz="6" w:space="0" w:color="auto"/>
              <w:bottom w:val="single" w:sz="6" w:space="0" w:color="auto"/>
              <w:right w:val="single" w:sz="6" w:space="0" w:color="auto"/>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9</w:t>
            </w:r>
          </w:p>
        </w:tc>
        <w:tc>
          <w:tcPr>
            <w:tcW w:w="643" w:type="dxa"/>
            <w:tcBorders>
              <w:top w:val="nil"/>
              <w:left w:val="single" w:sz="6" w:space="0" w:color="auto"/>
              <w:bottom w:val="single" w:sz="6" w:space="0" w:color="auto"/>
              <w:right w:val="nil"/>
            </w:tcBorders>
            <w:shd w:val="clear" w:color="auto" w:fill="FFFFFF"/>
          </w:tcPr>
          <w:p w:rsidR="00203BC5" w:rsidRPr="007112C8" w:rsidRDefault="00203BC5" w:rsidP="007112C8">
            <w:pPr>
              <w:suppressLineNumbers/>
              <w:shd w:val="clear" w:color="auto" w:fill="FFFFFF"/>
              <w:suppressAutoHyphens/>
              <w:spacing w:line="360" w:lineRule="auto"/>
              <w:contextualSpacing/>
              <w:jc w:val="both"/>
              <w:rPr>
                <w:sz w:val="20"/>
                <w:szCs w:val="20"/>
              </w:rPr>
            </w:pPr>
            <w:r w:rsidRPr="007112C8">
              <w:rPr>
                <w:color w:val="000000"/>
                <w:sz w:val="20"/>
                <w:szCs w:val="20"/>
              </w:rPr>
              <w:t>11</w:t>
            </w:r>
          </w:p>
        </w:tc>
      </w:tr>
    </w:tbl>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203BC5" w:rsidRPr="007112C8" w:rsidRDefault="007112C8" w:rsidP="007112C8">
      <w:pPr>
        <w:suppressLineNumbers/>
        <w:shd w:val="clear" w:color="auto" w:fill="FFFFFF"/>
        <w:suppressAutoHyphens/>
        <w:spacing w:line="360" w:lineRule="auto"/>
        <w:ind w:firstLine="709"/>
        <w:contextualSpacing/>
        <w:jc w:val="both"/>
        <w:rPr>
          <w:sz w:val="28"/>
          <w:szCs w:val="28"/>
        </w:rPr>
      </w:pPr>
      <w:r>
        <w:rPr>
          <w:color w:val="000000"/>
          <w:sz w:val="28"/>
          <w:szCs w:val="28"/>
        </w:rPr>
        <w:br w:type="page"/>
      </w:r>
      <w:r w:rsidR="00203BC5" w:rsidRPr="007112C8">
        <w:rPr>
          <w:color w:val="000000"/>
          <w:sz w:val="28"/>
          <w:szCs w:val="28"/>
        </w:rPr>
        <w:t>ГРУППИРОВКА ДЕЙСТВУЮЩИХ КРЕДИТНЫХ ОРГАНИЗАЦИЙ ПО ВЕЛИЧИНЕ ЗАРЕГИСТРИРОВАННОГО УСТАВНОГО КАПИТАЛА</w:t>
      </w:r>
    </w:p>
    <w:p w:rsidR="00203BC5" w:rsidRPr="007112C8" w:rsidRDefault="00203BC5" w:rsidP="007112C8">
      <w:pPr>
        <w:suppressLineNumbers/>
        <w:shd w:val="clear" w:color="auto" w:fill="FFFFFF"/>
        <w:suppressAutoHyphens/>
        <w:spacing w:line="360" w:lineRule="auto"/>
        <w:ind w:firstLine="709"/>
        <w:contextualSpacing/>
        <w:jc w:val="both"/>
        <w:rPr>
          <w:color w:val="000000"/>
          <w:sz w:val="28"/>
          <w:szCs w:val="28"/>
          <w:lang w:val="en-US"/>
        </w:rPr>
      </w:pPr>
      <w:r w:rsidRPr="007112C8">
        <w:rPr>
          <w:color w:val="000000"/>
          <w:sz w:val="28"/>
          <w:szCs w:val="28"/>
        </w:rPr>
        <w:t>(на начало года)</w:t>
      </w:r>
    </w:p>
    <w:p w:rsidR="00203BC5" w:rsidRPr="007112C8" w:rsidRDefault="00203BC5" w:rsidP="007112C8">
      <w:pPr>
        <w:suppressLineNumbers/>
        <w:shd w:val="clear" w:color="auto" w:fill="FFFFFF"/>
        <w:suppressAutoHyphens/>
        <w:spacing w:line="360" w:lineRule="auto"/>
        <w:ind w:firstLine="709"/>
        <w:contextualSpacing/>
        <w:jc w:val="both"/>
        <w:rPr>
          <w:sz w:val="28"/>
          <w:szCs w:val="28"/>
          <w:lang w:val="en-US"/>
        </w:rPr>
      </w:pP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lang w:val="en-US"/>
        </w:rPr>
      </w:pPr>
    </w:p>
    <w:p w:rsidR="00203BC5" w:rsidRPr="007112C8" w:rsidRDefault="00203BC5" w:rsidP="007112C8">
      <w:pPr>
        <w:pStyle w:val="a3"/>
        <w:suppressLineNumbers/>
        <w:suppressAutoHyphens/>
        <w:spacing w:before="0" w:beforeAutospacing="0" w:after="0" w:afterAutospacing="0" w:line="360" w:lineRule="auto"/>
        <w:ind w:firstLine="709"/>
        <w:contextualSpacing/>
        <w:jc w:val="both"/>
        <w:rPr>
          <w:sz w:val="28"/>
          <w:szCs w:val="28"/>
          <w:lang w:val="en-US"/>
        </w:rPr>
      </w:pPr>
    </w:p>
    <w:p w:rsidR="00203BC5" w:rsidRPr="007112C8" w:rsidRDefault="00203BC5" w:rsidP="007112C8">
      <w:pPr>
        <w:pStyle w:val="a3"/>
        <w:suppressLineNumbers/>
        <w:suppressAutoHyphens/>
        <w:spacing w:before="0" w:beforeAutospacing="0" w:after="0" w:afterAutospacing="0" w:line="360" w:lineRule="auto"/>
        <w:ind w:firstLine="709"/>
        <w:contextualSpacing/>
        <w:jc w:val="both"/>
        <w:rPr>
          <w:sz w:val="28"/>
          <w:szCs w:val="28"/>
          <w:lang w:val="en-US"/>
        </w:rPr>
      </w:pPr>
    </w:p>
    <w:p w:rsidR="00203BC5" w:rsidRPr="007112C8" w:rsidRDefault="00203BC5" w:rsidP="007112C8">
      <w:pPr>
        <w:pStyle w:val="a3"/>
        <w:suppressLineNumbers/>
        <w:suppressAutoHyphens/>
        <w:spacing w:before="0" w:beforeAutospacing="0" w:after="0" w:afterAutospacing="0" w:line="360" w:lineRule="auto"/>
        <w:ind w:firstLine="709"/>
        <w:contextualSpacing/>
        <w:jc w:val="both"/>
        <w:rPr>
          <w:sz w:val="28"/>
          <w:szCs w:val="28"/>
          <w:lang w:val="en-US"/>
        </w:rPr>
      </w:pPr>
    </w:p>
    <w:p w:rsidR="00203BC5" w:rsidRPr="007112C8" w:rsidRDefault="004203F7" w:rsidP="007112C8">
      <w:pPr>
        <w:pStyle w:val="a3"/>
        <w:suppressLineNumbers/>
        <w:suppressAutoHyphens/>
        <w:spacing w:before="0" w:beforeAutospacing="0" w:after="0" w:afterAutospacing="0" w:line="360" w:lineRule="auto"/>
        <w:ind w:firstLine="709"/>
        <w:contextualSpacing/>
        <w:jc w:val="both"/>
        <w:rPr>
          <w:sz w:val="28"/>
          <w:szCs w:val="28"/>
          <w:lang w:val="en-US"/>
        </w:rPr>
      </w:pPr>
      <w:r>
        <w:rPr>
          <w:noProof/>
        </w:rPr>
        <w:pict>
          <v:shape id="_x0000_s1027" type="#_x0000_t75" style="position:absolute;left:0;text-align:left;margin-left:-25.25pt;margin-top:-108.95pt;width:448.8pt;height:234.7pt;z-index:-251658240;mso-wrap-edited:f;mso-wrap-distance-left:0;mso-wrap-distance-right:0" wrapcoords="1455 0 1455 3047 0 3047 0 5123 0 5123 0 7995 0 7995 0 21600 21600 21600 21600 7995 20837 7995 20837 5123 9194 5123 9194 3047 1547 3047 1547 0 1455 0">
            <v:imagedata r:id="rId13" o:title="" grayscale="t"/>
            <w10:wrap type="through"/>
          </v:shape>
        </w:pict>
      </w: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203BC5" w:rsidRPr="007112C8" w:rsidRDefault="00203BC5" w:rsidP="007112C8">
      <w:pPr>
        <w:suppressLineNumbers/>
        <w:shd w:val="clear" w:color="auto" w:fill="FFFFFF"/>
        <w:suppressAutoHyphens/>
        <w:spacing w:line="360" w:lineRule="auto"/>
        <w:ind w:firstLine="709"/>
        <w:contextualSpacing/>
        <w:jc w:val="both"/>
        <w:rPr>
          <w:color w:val="000000"/>
          <w:sz w:val="28"/>
          <w:szCs w:val="28"/>
        </w:rPr>
      </w:pPr>
      <w:r w:rsidRPr="007112C8">
        <w:rPr>
          <w:color w:val="000000"/>
          <w:sz w:val="28"/>
          <w:szCs w:val="28"/>
        </w:rPr>
        <w:t>уставный капитал, млн. руб.</w:t>
      </w:r>
    </w:p>
    <w:p w:rsidR="00BE3053" w:rsidRPr="007112C8" w:rsidRDefault="000C10EE" w:rsidP="007112C8">
      <w:pPr>
        <w:suppressLineNumbers/>
        <w:shd w:val="clear" w:color="auto" w:fill="FFFFFF"/>
        <w:suppressAutoHyphens/>
        <w:spacing w:line="360" w:lineRule="auto"/>
        <w:ind w:firstLine="709"/>
        <w:contextualSpacing/>
        <w:jc w:val="center"/>
        <w:rPr>
          <w:b/>
          <w:sz w:val="28"/>
          <w:szCs w:val="28"/>
        </w:rPr>
      </w:pPr>
      <w:r w:rsidRPr="007112C8">
        <w:rPr>
          <w:color w:val="000000"/>
          <w:sz w:val="28"/>
          <w:szCs w:val="28"/>
        </w:rPr>
        <w:br w:type="page"/>
      </w:r>
      <w:r w:rsidR="00BE3053" w:rsidRPr="007112C8">
        <w:rPr>
          <w:b/>
          <w:sz w:val="28"/>
          <w:szCs w:val="28"/>
        </w:rPr>
        <w:t>Литература</w:t>
      </w:r>
    </w:p>
    <w:p w:rsidR="00BE3053" w:rsidRPr="007112C8" w:rsidRDefault="00BE3053" w:rsidP="007112C8">
      <w:pPr>
        <w:pStyle w:val="a3"/>
        <w:suppressLineNumbers/>
        <w:suppressAutoHyphens/>
        <w:spacing w:before="0" w:beforeAutospacing="0" w:after="0" w:afterAutospacing="0" w:line="360" w:lineRule="auto"/>
        <w:ind w:firstLine="709"/>
        <w:contextualSpacing/>
        <w:jc w:val="both"/>
        <w:rPr>
          <w:sz w:val="28"/>
          <w:szCs w:val="28"/>
        </w:rPr>
      </w:pPr>
    </w:p>
    <w:p w:rsidR="006D5E00" w:rsidRPr="007112C8" w:rsidRDefault="006D5E00"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Лаврушин О.И. Деньги. Кредит. Банки.: учебник/ М.: Кнорус, 2006</w:t>
      </w:r>
    </w:p>
    <w:p w:rsidR="00BE3053" w:rsidRPr="007112C8" w:rsidRDefault="006D5E00"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 xml:space="preserve">Гусаков Н.П. Международные валютно-кредитные отношения: учеб. для вузов/ М.: ИНФРА-М, 2006 </w:t>
      </w:r>
      <w:r w:rsidR="00BE3053" w:rsidRPr="007112C8">
        <w:rPr>
          <w:sz w:val="28"/>
          <w:szCs w:val="28"/>
        </w:rPr>
        <w:t xml:space="preserve"> </w:t>
      </w:r>
    </w:p>
    <w:p w:rsidR="006D5E00" w:rsidRPr="007112C8" w:rsidRDefault="006D5E00"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Жуков Е.Ф. Общая теория денег и кредита: учебник/М.: Юнити, 2000</w:t>
      </w:r>
    </w:p>
    <w:p w:rsidR="000C0782" w:rsidRPr="007112C8" w:rsidRDefault="000C0782"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Российский статистический ежегодник, 2006</w:t>
      </w:r>
    </w:p>
    <w:p w:rsidR="006D5E00" w:rsidRPr="007112C8" w:rsidRDefault="006D5E00"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Ковалев А.П. Финансы</w:t>
      </w:r>
      <w:r w:rsidR="00D56447" w:rsidRPr="007112C8">
        <w:rPr>
          <w:sz w:val="28"/>
          <w:szCs w:val="28"/>
        </w:rPr>
        <w:t>. Денежное обращение. Кредит.: учебник/ Р-на-Д.: Феникс,2001</w:t>
      </w:r>
    </w:p>
    <w:p w:rsidR="00D56447" w:rsidRPr="007112C8" w:rsidRDefault="00D56447" w:rsidP="007112C8">
      <w:pPr>
        <w:pStyle w:val="a3"/>
        <w:numPr>
          <w:ilvl w:val="0"/>
          <w:numId w:val="18"/>
        </w:numPr>
        <w:suppressLineNumbers/>
        <w:suppressAutoHyphens/>
        <w:spacing w:before="0" w:beforeAutospacing="0" w:after="0" w:afterAutospacing="0" w:line="360" w:lineRule="auto"/>
        <w:ind w:left="0" w:firstLine="709"/>
        <w:contextualSpacing/>
        <w:jc w:val="both"/>
        <w:rPr>
          <w:sz w:val="28"/>
          <w:szCs w:val="28"/>
        </w:rPr>
      </w:pPr>
      <w:r w:rsidRPr="007112C8">
        <w:rPr>
          <w:sz w:val="28"/>
          <w:szCs w:val="28"/>
        </w:rPr>
        <w:t>Янова В.В. Экономика: учебник/М.: Экзамен,2007</w:t>
      </w:r>
    </w:p>
    <w:sectPr w:rsidR="00D56447" w:rsidRPr="007112C8" w:rsidSect="007112C8">
      <w:footerReference w:type="even" r:id="rId14"/>
      <w:footerReference w:type="default" r:id="rId15"/>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E91" w:rsidRDefault="004C0E91">
      <w:r>
        <w:separator/>
      </w:r>
    </w:p>
  </w:endnote>
  <w:endnote w:type="continuationSeparator" w:id="0">
    <w:p w:rsidR="004C0E91" w:rsidRDefault="004C0E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4A6D" w:rsidRDefault="00C04A6D" w:rsidP="001512A7">
    <w:pPr>
      <w:pStyle w:val="a5"/>
      <w:framePr w:wrap="around" w:vAnchor="text" w:hAnchor="margin" w:xAlign="right" w:y="1"/>
      <w:rPr>
        <w:rStyle w:val="a7"/>
      </w:rPr>
    </w:pPr>
  </w:p>
  <w:p w:rsidR="00C04A6D" w:rsidRDefault="00C04A6D" w:rsidP="000C0782">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4A6D" w:rsidRDefault="00A43D8D" w:rsidP="001512A7">
    <w:pPr>
      <w:pStyle w:val="a5"/>
      <w:framePr w:wrap="around" w:vAnchor="text" w:hAnchor="margin" w:xAlign="right" w:y="1"/>
      <w:rPr>
        <w:rStyle w:val="a7"/>
      </w:rPr>
    </w:pPr>
    <w:r>
      <w:rPr>
        <w:rStyle w:val="a7"/>
        <w:noProof/>
      </w:rPr>
      <w:t>1</w:t>
    </w:r>
  </w:p>
  <w:p w:rsidR="00C04A6D" w:rsidRDefault="00C04A6D" w:rsidP="000C078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E91" w:rsidRDefault="004C0E91">
      <w:r>
        <w:separator/>
      </w:r>
    </w:p>
  </w:footnote>
  <w:footnote w:type="continuationSeparator" w:id="0">
    <w:p w:rsidR="004C0E91" w:rsidRDefault="004C0E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5455C"/>
    <w:multiLevelType w:val="hybridMultilevel"/>
    <w:tmpl w:val="49D4CBC0"/>
    <w:lvl w:ilvl="0" w:tplc="04190001">
      <w:start w:val="1"/>
      <w:numFmt w:val="bullet"/>
      <w:lvlText w:val=""/>
      <w:lvlJc w:val="left"/>
      <w:pPr>
        <w:tabs>
          <w:tab w:val="num" w:pos="862"/>
        </w:tabs>
        <w:ind w:left="862" w:hanging="360"/>
      </w:pPr>
      <w:rPr>
        <w:rFonts w:ascii="Symbol" w:hAnsi="Symbol" w:hint="default"/>
      </w:rPr>
    </w:lvl>
    <w:lvl w:ilvl="1" w:tplc="04190003" w:tentative="1">
      <w:start w:val="1"/>
      <w:numFmt w:val="bullet"/>
      <w:lvlText w:val="o"/>
      <w:lvlJc w:val="left"/>
      <w:pPr>
        <w:tabs>
          <w:tab w:val="num" w:pos="1582"/>
        </w:tabs>
        <w:ind w:left="1582" w:hanging="360"/>
      </w:pPr>
      <w:rPr>
        <w:rFonts w:ascii="Courier New" w:hAnsi="Courier New" w:hint="default"/>
      </w:rPr>
    </w:lvl>
    <w:lvl w:ilvl="2" w:tplc="04190005" w:tentative="1">
      <w:start w:val="1"/>
      <w:numFmt w:val="bullet"/>
      <w:lvlText w:val=""/>
      <w:lvlJc w:val="left"/>
      <w:pPr>
        <w:tabs>
          <w:tab w:val="num" w:pos="2302"/>
        </w:tabs>
        <w:ind w:left="2302" w:hanging="360"/>
      </w:pPr>
      <w:rPr>
        <w:rFonts w:ascii="Wingdings" w:hAnsi="Wingdings" w:hint="default"/>
      </w:rPr>
    </w:lvl>
    <w:lvl w:ilvl="3" w:tplc="04190001" w:tentative="1">
      <w:start w:val="1"/>
      <w:numFmt w:val="bullet"/>
      <w:lvlText w:val=""/>
      <w:lvlJc w:val="left"/>
      <w:pPr>
        <w:tabs>
          <w:tab w:val="num" w:pos="3022"/>
        </w:tabs>
        <w:ind w:left="3022" w:hanging="360"/>
      </w:pPr>
      <w:rPr>
        <w:rFonts w:ascii="Symbol" w:hAnsi="Symbol" w:hint="default"/>
      </w:rPr>
    </w:lvl>
    <w:lvl w:ilvl="4" w:tplc="04190003" w:tentative="1">
      <w:start w:val="1"/>
      <w:numFmt w:val="bullet"/>
      <w:lvlText w:val="o"/>
      <w:lvlJc w:val="left"/>
      <w:pPr>
        <w:tabs>
          <w:tab w:val="num" w:pos="3742"/>
        </w:tabs>
        <w:ind w:left="3742" w:hanging="360"/>
      </w:pPr>
      <w:rPr>
        <w:rFonts w:ascii="Courier New" w:hAnsi="Courier New" w:hint="default"/>
      </w:rPr>
    </w:lvl>
    <w:lvl w:ilvl="5" w:tplc="04190005" w:tentative="1">
      <w:start w:val="1"/>
      <w:numFmt w:val="bullet"/>
      <w:lvlText w:val=""/>
      <w:lvlJc w:val="left"/>
      <w:pPr>
        <w:tabs>
          <w:tab w:val="num" w:pos="4462"/>
        </w:tabs>
        <w:ind w:left="4462" w:hanging="360"/>
      </w:pPr>
      <w:rPr>
        <w:rFonts w:ascii="Wingdings" w:hAnsi="Wingdings" w:hint="default"/>
      </w:rPr>
    </w:lvl>
    <w:lvl w:ilvl="6" w:tplc="04190001" w:tentative="1">
      <w:start w:val="1"/>
      <w:numFmt w:val="bullet"/>
      <w:lvlText w:val=""/>
      <w:lvlJc w:val="left"/>
      <w:pPr>
        <w:tabs>
          <w:tab w:val="num" w:pos="5182"/>
        </w:tabs>
        <w:ind w:left="5182" w:hanging="360"/>
      </w:pPr>
      <w:rPr>
        <w:rFonts w:ascii="Symbol" w:hAnsi="Symbol" w:hint="default"/>
      </w:rPr>
    </w:lvl>
    <w:lvl w:ilvl="7" w:tplc="04190003" w:tentative="1">
      <w:start w:val="1"/>
      <w:numFmt w:val="bullet"/>
      <w:lvlText w:val="o"/>
      <w:lvlJc w:val="left"/>
      <w:pPr>
        <w:tabs>
          <w:tab w:val="num" w:pos="5902"/>
        </w:tabs>
        <w:ind w:left="5902" w:hanging="360"/>
      </w:pPr>
      <w:rPr>
        <w:rFonts w:ascii="Courier New" w:hAnsi="Courier New" w:hint="default"/>
      </w:rPr>
    </w:lvl>
    <w:lvl w:ilvl="8" w:tplc="04190005" w:tentative="1">
      <w:start w:val="1"/>
      <w:numFmt w:val="bullet"/>
      <w:lvlText w:val=""/>
      <w:lvlJc w:val="left"/>
      <w:pPr>
        <w:tabs>
          <w:tab w:val="num" w:pos="6622"/>
        </w:tabs>
        <w:ind w:left="6622" w:hanging="360"/>
      </w:pPr>
      <w:rPr>
        <w:rFonts w:ascii="Wingdings" w:hAnsi="Wingdings" w:hint="default"/>
      </w:rPr>
    </w:lvl>
  </w:abstractNum>
  <w:abstractNum w:abstractNumId="1">
    <w:nsid w:val="12E05C4B"/>
    <w:multiLevelType w:val="hybridMultilevel"/>
    <w:tmpl w:val="DA989678"/>
    <w:lvl w:ilvl="0" w:tplc="04190001">
      <w:start w:val="1"/>
      <w:numFmt w:val="bullet"/>
      <w:lvlText w:val=""/>
      <w:lvlJc w:val="left"/>
      <w:pPr>
        <w:tabs>
          <w:tab w:val="num" w:pos="862"/>
        </w:tabs>
        <w:ind w:left="862" w:hanging="360"/>
      </w:pPr>
      <w:rPr>
        <w:rFonts w:ascii="Symbol" w:hAnsi="Symbol" w:hint="default"/>
      </w:rPr>
    </w:lvl>
    <w:lvl w:ilvl="1" w:tplc="04190003" w:tentative="1">
      <w:start w:val="1"/>
      <w:numFmt w:val="bullet"/>
      <w:lvlText w:val="o"/>
      <w:lvlJc w:val="left"/>
      <w:pPr>
        <w:tabs>
          <w:tab w:val="num" w:pos="1582"/>
        </w:tabs>
        <w:ind w:left="1582" w:hanging="360"/>
      </w:pPr>
      <w:rPr>
        <w:rFonts w:ascii="Courier New" w:hAnsi="Courier New" w:hint="default"/>
      </w:rPr>
    </w:lvl>
    <w:lvl w:ilvl="2" w:tplc="04190005" w:tentative="1">
      <w:start w:val="1"/>
      <w:numFmt w:val="bullet"/>
      <w:lvlText w:val=""/>
      <w:lvlJc w:val="left"/>
      <w:pPr>
        <w:tabs>
          <w:tab w:val="num" w:pos="2302"/>
        </w:tabs>
        <w:ind w:left="2302" w:hanging="360"/>
      </w:pPr>
      <w:rPr>
        <w:rFonts w:ascii="Wingdings" w:hAnsi="Wingdings" w:hint="default"/>
      </w:rPr>
    </w:lvl>
    <w:lvl w:ilvl="3" w:tplc="04190001" w:tentative="1">
      <w:start w:val="1"/>
      <w:numFmt w:val="bullet"/>
      <w:lvlText w:val=""/>
      <w:lvlJc w:val="left"/>
      <w:pPr>
        <w:tabs>
          <w:tab w:val="num" w:pos="3022"/>
        </w:tabs>
        <w:ind w:left="3022" w:hanging="360"/>
      </w:pPr>
      <w:rPr>
        <w:rFonts w:ascii="Symbol" w:hAnsi="Symbol" w:hint="default"/>
      </w:rPr>
    </w:lvl>
    <w:lvl w:ilvl="4" w:tplc="04190003" w:tentative="1">
      <w:start w:val="1"/>
      <w:numFmt w:val="bullet"/>
      <w:lvlText w:val="o"/>
      <w:lvlJc w:val="left"/>
      <w:pPr>
        <w:tabs>
          <w:tab w:val="num" w:pos="3742"/>
        </w:tabs>
        <w:ind w:left="3742" w:hanging="360"/>
      </w:pPr>
      <w:rPr>
        <w:rFonts w:ascii="Courier New" w:hAnsi="Courier New" w:hint="default"/>
      </w:rPr>
    </w:lvl>
    <w:lvl w:ilvl="5" w:tplc="04190005" w:tentative="1">
      <w:start w:val="1"/>
      <w:numFmt w:val="bullet"/>
      <w:lvlText w:val=""/>
      <w:lvlJc w:val="left"/>
      <w:pPr>
        <w:tabs>
          <w:tab w:val="num" w:pos="4462"/>
        </w:tabs>
        <w:ind w:left="4462" w:hanging="360"/>
      </w:pPr>
      <w:rPr>
        <w:rFonts w:ascii="Wingdings" w:hAnsi="Wingdings" w:hint="default"/>
      </w:rPr>
    </w:lvl>
    <w:lvl w:ilvl="6" w:tplc="04190001" w:tentative="1">
      <w:start w:val="1"/>
      <w:numFmt w:val="bullet"/>
      <w:lvlText w:val=""/>
      <w:lvlJc w:val="left"/>
      <w:pPr>
        <w:tabs>
          <w:tab w:val="num" w:pos="5182"/>
        </w:tabs>
        <w:ind w:left="5182" w:hanging="360"/>
      </w:pPr>
      <w:rPr>
        <w:rFonts w:ascii="Symbol" w:hAnsi="Symbol" w:hint="default"/>
      </w:rPr>
    </w:lvl>
    <w:lvl w:ilvl="7" w:tplc="04190003" w:tentative="1">
      <w:start w:val="1"/>
      <w:numFmt w:val="bullet"/>
      <w:lvlText w:val="o"/>
      <w:lvlJc w:val="left"/>
      <w:pPr>
        <w:tabs>
          <w:tab w:val="num" w:pos="5902"/>
        </w:tabs>
        <w:ind w:left="5902" w:hanging="360"/>
      </w:pPr>
      <w:rPr>
        <w:rFonts w:ascii="Courier New" w:hAnsi="Courier New" w:hint="default"/>
      </w:rPr>
    </w:lvl>
    <w:lvl w:ilvl="8" w:tplc="04190005" w:tentative="1">
      <w:start w:val="1"/>
      <w:numFmt w:val="bullet"/>
      <w:lvlText w:val=""/>
      <w:lvlJc w:val="left"/>
      <w:pPr>
        <w:tabs>
          <w:tab w:val="num" w:pos="6622"/>
        </w:tabs>
        <w:ind w:left="6622" w:hanging="360"/>
      </w:pPr>
      <w:rPr>
        <w:rFonts w:ascii="Wingdings" w:hAnsi="Wingdings" w:hint="default"/>
      </w:rPr>
    </w:lvl>
  </w:abstractNum>
  <w:abstractNum w:abstractNumId="2">
    <w:nsid w:val="13153786"/>
    <w:multiLevelType w:val="hybridMultilevel"/>
    <w:tmpl w:val="85523C3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180A7EC0"/>
    <w:multiLevelType w:val="hybridMultilevel"/>
    <w:tmpl w:val="1624AC14"/>
    <w:lvl w:ilvl="0" w:tplc="AEEC4980">
      <w:start w:val="1"/>
      <w:numFmt w:val="decimal"/>
      <w:lvlText w:val="%1."/>
      <w:lvlJc w:val="left"/>
      <w:pPr>
        <w:tabs>
          <w:tab w:val="num" w:pos="862"/>
        </w:tabs>
        <w:ind w:left="862" w:hanging="360"/>
      </w:pPr>
      <w:rPr>
        <w:rFonts w:cs="Times New Roman" w:hint="default"/>
      </w:rPr>
    </w:lvl>
    <w:lvl w:ilvl="1" w:tplc="04190019" w:tentative="1">
      <w:start w:val="1"/>
      <w:numFmt w:val="lowerLetter"/>
      <w:lvlText w:val="%2."/>
      <w:lvlJc w:val="left"/>
      <w:pPr>
        <w:tabs>
          <w:tab w:val="num" w:pos="1582"/>
        </w:tabs>
        <w:ind w:left="1582" w:hanging="360"/>
      </w:pPr>
      <w:rPr>
        <w:rFonts w:cs="Times New Roman"/>
      </w:rPr>
    </w:lvl>
    <w:lvl w:ilvl="2" w:tplc="0419001B" w:tentative="1">
      <w:start w:val="1"/>
      <w:numFmt w:val="lowerRoman"/>
      <w:lvlText w:val="%3."/>
      <w:lvlJc w:val="right"/>
      <w:pPr>
        <w:tabs>
          <w:tab w:val="num" w:pos="2302"/>
        </w:tabs>
        <w:ind w:left="2302" w:hanging="180"/>
      </w:pPr>
      <w:rPr>
        <w:rFonts w:cs="Times New Roman"/>
      </w:rPr>
    </w:lvl>
    <w:lvl w:ilvl="3" w:tplc="0419000F" w:tentative="1">
      <w:start w:val="1"/>
      <w:numFmt w:val="decimal"/>
      <w:lvlText w:val="%4."/>
      <w:lvlJc w:val="left"/>
      <w:pPr>
        <w:tabs>
          <w:tab w:val="num" w:pos="3022"/>
        </w:tabs>
        <w:ind w:left="3022" w:hanging="360"/>
      </w:pPr>
      <w:rPr>
        <w:rFonts w:cs="Times New Roman"/>
      </w:rPr>
    </w:lvl>
    <w:lvl w:ilvl="4" w:tplc="04190019" w:tentative="1">
      <w:start w:val="1"/>
      <w:numFmt w:val="lowerLetter"/>
      <w:lvlText w:val="%5."/>
      <w:lvlJc w:val="left"/>
      <w:pPr>
        <w:tabs>
          <w:tab w:val="num" w:pos="3742"/>
        </w:tabs>
        <w:ind w:left="3742" w:hanging="360"/>
      </w:pPr>
      <w:rPr>
        <w:rFonts w:cs="Times New Roman"/>
      </w:rPr>
    </w:lvl>
    <w:lvl w:ilvl="5" w:tplc="0419001B" w:tentative="1">
      <w:start w:val="1"/>
      <w:numFmt w:val="lowerRoman"/>
      <w:lvlText w:val="%6."/>
      <w:lvlJc w:val="right"/>
      <w:pPr>
        <w:tabs>
          <w:tab w:val="num" w:pos="4462"/>
        </w:tabs>
        <w:ind w:left="4462" w:hanging="180"/>
      </w:pPr>
      <w:rPr>
        <w:rFonts w:cs="Times New Roman"/>
      </w:rPr>
    </w:lvl>
    <w:lvl w:ilvl="6" w:tplc="0419000F" w:tentative="1">
      <w:start w:val="1"/>
      <w:numFmt w:val="decimal"/>
      <w:lvlText w:val="%7."/>
      <w:lvlJc w:val="left"/>
      <w:pPr>
        <w:tabs>
          <w:tab w:val="num" w:pos="5182"/>
        </w:tabs>
        <w:ind w:left="5182" w:hanging="360"/>
      </w:pPr>
      <w:rPr>
        <w:rFonts w:cs="Times New Roman"/>
      </w:rPr>
    </w:lvl>
    <w:lvl w:ilvl="7" w:tplc="04190019" w:tentative="1">
      <w:start w:val="1"/>
      <w:numFmt w:val="lowerLetter"/>
      <w:lvlText w:val="%8."/>
      <w:lvlJc w:val="left"/>
      <w:pPr>
        <w:tabs>
          <w:tab w:val="num" w:pos="5902"/>
        </w:tabs>
        <w:ind w:left="5902" w:hanging="360"/>
      </w:pPr>
      <w:rPr>
        <w:rFonts w:cs="Times New Roman"/>
      </w:rPr>
    </w:lvl>
    <w:lvl w:ilvl="8" w:tplc="0419001B" w:tentative="1">
      <w:start w:val="1"/>
      <w:numFmt w:val="lowerRoman"/>
      <w:lvlText w:val="%9."/>
      <w:lvlJc w:val="right"/>
      <w:pPr>
        <w:tabs>
          <w:tab w:val="num" w:pos="6622"/>
        </w:tabs>
        <w:ind w:left="6622" w:hanging="180"/>
      </w:pPr>
      <w:rPr>
        <w:rFonts w:cs="Times New Roman"/>
      </w:rPr>
    </w:lvl>
  </w:abstractNum>
  <w:abstractNum w:abstractNumId="4">
    <w:nsid w:val="21F55C13"/>
    <w:multiLevelType w:val="hybridMultilevel"/>
    <w:tmpl w:val="2B20D722"/>
    <w:lvl w:ilvl="0" w:tplc="BB00A748">
      <w:start w:val="1"/>
      <w:numFmt w:val="decimal"/>
      <w:lvlText w:val="%1."/>
      <w:lvlJc w:val="left"/>
      <w:pPr>
        <w:tabs>
          <w:tab w:val="num" w:pos="720"/>
        </w:tabs>
        <w:ind w:left="720" w:hanging="360"/>
      </w:pPr>
      <w:rPr>
        <w:rFonts w:cs="Times New Roman" w:hint="default"/>
      </w:rPr>
    </w:lvl>
    <w:lvl w:ilvl="1" w:tplc="013257D0">
      <w:numFmt w:val="none"/>
      <w:lvlText w:val=""/>
      <w:lvlJc w:val="left"/>
      <w:pPr>
        <w:tabs>
          <w:tab w:val="num" w:pos="360"/>
        </w:tabs>
      </w:pPr>
      <w:rPr>
        <w:rFonts w:cs="Times New Roman"/>
      </w:rPr>
    </w:lvl>
    <w:lvl w:ilvl="2" w:tplc="58E6F638">
      <w:numFmt w:val="none"/>
      <w:lvlText w:val=""/>
      <w:lvlJc w:val="left"/>
      <w:pPr>
        <w:tabs>
          <w:tab w:val="num" w:pos="360"/>
        </w:tabs>
      </w:pPr>
      <w:rPr>
        <w:rFonts w:cs="Times New Roman"/>
      </w:rPr>
    </w:lvl>
    <w:lvl w:ilvl="3" w:tplc="74B4869C">
      <w:numFmt w:val="none"/>
      <w:lvlText w:val=""/>
      <w:lvlJc w:val="left"/>
      <w:pPr>
        <w:tabs>
          <w:tab w:val="num" w:pos="360"/>
        </w:tabs>
      </w:pPr>
      <w:rPr>
        <w:rFonts w:cs="Times New Roman"/>
      </w:rPr>
    </w:lvl>
    <w:lvl w:ilvl="4" w:tplc="A072D418">
      <w:numFmt w:val="none"/>
      <w:lvlText w:val=""/>
      <w:lvlJc w:val="left"/>
      <w:pPr>
        <w:tabs>
          <w:tab w:val="num" w:pos="360"/>
        </w:tabs>
      </w:pPr>
      <w:rPr>
        <w:rFonts w:cs="Times New Roman"/>
      </w:rPr>
    </w:lvl>
    <w:lvl w:ilvl="5" w:tplc="23DAB46C">
      <w:numFmt w:val="none"/>
      <w:lvlText w:val=""/>
      <w:lvlJc w:val="left"/>
      <w:pPr>
        <w:tabs>
          <w:tab w:val="num" w:pos="360"/>
        </w:tabs>
      </w:pPr>
      <w:rPr>
        <w:rFonts w:cs="Times New Roman"/>
      </w:rPr>
    </w:lvl>
    <w:lvl w:ilvl="6" w:tplc="2F80895A">
      <w:numFmt w:val="none"/>
      <w:lvlText w:val=""/>
      <w:lvlJc w:val="left"/>
      <w:pPr>
        <w:tabs>
          <w:tab w:val="num" w:pos="360"/>
        </w:tabs>
      </w:pPr>
      <w:rPr>
        <w:rFonts w:cs="Times New Roman"/>
      </w:rPr>
    </w:lvl>
    <w:lvl w:ilvl="7" w:tplc="EAB0236C">
      <w:numFmt w:val="none"/>
      <w:lvlText w:val=""/>
      <w:lvlJc w:val="left"/>
      <w:pPr>
        <w:tabs>
          <w:tab w:val="num" w:pos="360"/>
        </w:tabs>
      </w:pPr>
      <w:rPr>
        <w:rFonts w:cs="Times New Roman"/>
      </w:rPr>
    </w:lvl>
    <w:lvl w:ilvl="8" w:tplc="5EB6D320">
      <w:numFmt w:val="none"/>
      <w:lvlText w:val=""/>
      <w:lvlJc w:val="left"/>
      <w:pPr>
        <w:tabs>
          <w:tab w:val="num" w:pos="360"/>
        </w:tabs>
      </w:pPr>
      <w:rPr>
        <w:rFonts w:cs="Times New Roman"/>
      </w:rPr>
    </w:lvl>
  </w:abstractNum>
  <w:abstractNum w:abstractNumId="5">
    <w:nsid w:val="2490677E"/>
    <w:multiLevelType w:val="multilevel"/>
    <w:tmpl w:val="6F76A274"/>
    <w:lvl w:ilvl="0">
      <w:start w:val="2"/>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6">
    <w:nsid w:val="28625F53"/>
    <w:multiLevelType w:val="hybridMultilevel"/>
    <w:tmpl w:val="7F2A0EC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28ED4FFF"/>
    <w:multiLevelType w:val="hybridMultilevel"/>
    <w:tmpl w:val="F21820E6"/>
    <w:lvl w:ilvl="0" w:tplc="835242B2">
      <w:start w:val="1"/>
      <w:numFmt w:val="decimal"/>
      <w:lvlText w:val="%1."/>
      <w:lvlJc w:val="left"/>
      <w:pPr>
        <w:tabs>
          <w:tab w:val="num" w:pos="720"/>
        </w:tabs>
        <w:ind w:left="720" w:hanging="360"/>
      </w:pPr>
      <w:rPr>
        <w:rFonts w:cs="Times New Roman" w:hint="default"/>
      </w:rPr>
    </w:lvl>
    <w:lvl w:ilvl="1" w:tplc="1780D39C">
      <w:numFmt w:val="none"/>
      <w:lvlText w:val=""/>
      <w:lvlJc w:val="left"/>
      <w:pPr>
        <w:tabs>
          <w:tab w:val="num" w:pos="360"/>
        </w:tabs>
      </w:pPr>
      <w:rPr>
        <w:rFonts w:cs="Times New Roman"/>
      </w:rPr>
    </w:lvl>
    <w:lvl w:ilvl="2" w:tplc="8146EC3A">
      <w:numFmt w:val="none"/>
      <w:lvlText w:val=""/>
      <w:lvlJc w:val="left"/>
      <w:pPr>
        <w:tabs>
          <w:tab w:val="num" w:pos="360"/>
        </w:tabs>
      </w:pPr>
      <w:rPr>
        <w:rFonts w:cs="Times New Roman"/>
      </w:rPr>
    </w:lvl>
    <w:lvl w:ilvl="3" w:tplc="127433B2">
      <w:numFmt w:val="none"/>
      <w:lvlText w:val=""/>
      <w:lvlJc w:val="left"/>
      <w:pPr>
        <w:tabs>
          <w:tab w:val="num" w:pos="360"/>
        </w:tabs>
      </w:pPr>
      <w:rPr>
        <w:rFonts w:cs="Times New Roman"/>
      </w:rPr>
    </w:lvl>
    <w:lvl w:ilvl="4" w:tplc="87EE29C2">
      <w:numFmt w:val="none"/>
      <w:lvlText w:val=""/>
      <w:lvlJc w:val="left"/>
      <w:pPr>
        <w:tabs>
          <w:tab w:val="num" w:pos="360"/>
        </w:tabs>
      </w:pPr>
      <w:rPr>
        <w:rFonts w:cs="Times New Roman"/>
      </w:rPr>
    </w:lvl>
    <w:lvl w:ilvl="5" w:tplc="5588A3E0">
      <w:numFmt w:val="none"/>
      <w:lvlText w:val=""/>
      <w:lvlJc w:val="left"/>
      <w:pPr>
        <w:tabs>
          <w:tab w:val="num" w:pos="360"/>
        </w:tabs>
      </w:pPr>
      <w:rPr>
        <w:rFonts w:cs="Times New Roman"/>
      </w:rPr>
    </w:lvl>
    <w:lvl w:ilvl="6" w:tplc="4CE4513A">
      <w:numFmt w:val="none"/>
      <w:lvlText w:val=""/>
      <w:lvlJc w:val="left"/>
      <w:pPr>
        <w:tabs>
          <w:tab w:val="num" w:pos="360"/>
        </w:tabs>
      </w:pPr>
      <w:rPr>
        <w:rFonts w:cs="Times New Roman"/>
      </w:rPr>
    </w:lvl>
    <w:lvl w:ilvl="7" w:tplc="8FBEDE36">
      <w:numFmt w:val="none"/>
      <w:lvlText w:val=""/>
      <w:lvlJc w:val="left"/>
      <w:pPr>
        <w:tabs>
          <w:tab w:val="num" w:pos="360"/>
        </w:tabs>
      </w:pPr>
      <w:rPr>
        <w:rFonts w:cs="Times New Roman"/>
      </w:rPr>
    </w:lvl>
    <w:lvl w:ilvl="8" w:tplc="4D9E1302">
      <w:numFmt w:val="none"/>
      <w:lvlText w:val=""/>
      <w:lvlJc w:val="left"/>
      <w:pPr>
        <w:tabs>
          <w:tab w:val="num" w:pos="360"/>
        </w:tabs>
      </w:pPr>
      <w:rPr>
        <w:rFonts w:cs="Times New Roman"/>
      </w:rPr>
    </w:lvl>
  </w:abstractNum>
  <w:abstractNum w:abstractNumId="8">
    <w:nsid w:val="2A634688"/>
    <w:multiLevelType w:val="hybridMultilevel"/>
    <w:tmpl w:val="07A0E374"/>
    <w:lvl w:ilvl="0" w:tplc="04190001">
      <w:start w:val="1"/>
      <w:numFmt w:val="bullet"/>
      <w:lvlText w:val=""/>
      <w:lvlJc w:val="left"/>
      <w:pPr>
        <w:tabs>
          <w:tab w:val="num" w:pos="1423"/>
        </w:tabs>
        <w:ind w:left="1423" w:hanging="360"/>
      </w:pPr>
      <w:rPr>
        <w:rFonts w:ascii="Symbol" w:hAnsi="Symbol" w:hint="default"/>
      </w:rPr>
    </w:lvl>
    <w:lvl w:ilvl="1" w:tplc="04190003" w:tentative="1">
      <w:start w:val="1"/>
      <w:numFmt w:val="bullet"/>
      <w:lvlText w:val="o"/>
      <w:lvlJc w:val="left"/>
      <w:pPr>
        <w:tabs>
          <w:tab w:val="num" w:pos="2143"/>
        </w:tabs>
        <w:ind w:left="2143" w:hanging="360"/>
      </w:pPr>
      <w:rPr>
        <w:rFonts w:ascii="Courier New" w:hAnsi="Courier New" w:hint="default"/>
      </w:rPr>
    </w:lvl>
    <w:lvl w:ilvl="2" w:tplc="04190005" w:tentative="1">
      <w:start w:val="1"/>
      <w:numFmt w:val="bullet"/>
      <w:lvlText w:val=""/>
      <w:lvlJc w:val="left"/>
      <w:pPr>
        <w:tabs>
          <w:tab w:val="num" w:pos="2863"/>
        </w:tabs>
        <w:ind w:left="2863" w:hanging="360"/>
      </w:pPr>
      <w:rPr>
        <w:rFonts w:ascii="Wingdings" w:hAnsi="Wingdings" w:hint="default"/>
      </w:rPr>
    </w:lvl>
    <w:lvl w:ilvl="3" w:tplc="04190001" w:tentative="1">
      <w:start w:val="1"/>
      <w:numFmt w:val="bullet"/>
      <w:lvlText w:val=""/>
      <w:lvlJc w:val="left"/>
      <w:pPr>
        <w:tabs>
          <w:tab w:val="num" w:pos="3583"/>
        </w:tabs>
        <w:ind w:left="3583" w:hanging="360"/>
      </w:pPr>
      <w:rPr>
        <w:rFonts w:ascii="Symbol" w:hAnsi="Symbol" w:hint="default"/>
      </w:rPr>
    </w:lvl>
    <w:lvl w:ilvl="4" w:tplc="04190003" w:tentative="1">
      <w:start w:val="1"/>
      <w:numFmt w:val="bullet"/>
      <w:lvlText w:val="o"/>
      <w:lvlJc w:val="left"/>
      <w:pPr>
        <w:tabs>
          <w:tab w:val="num" w:pos="4303"/>
        </w:tabs>
        <w:ind w:left="4303" w:hanging="360"/>
      </w:pPr>
      <w:rPr>
        <w:rFonts w:ascii="Courier New" w:hAnsi="Courier New" w:hint="default"/>
      </w:rPr>
    </w:lvl>
    <w:lvl w:ilvl="5" w:tplc="04190005" w:tentative="1">
      <w:start w:val="1"/>
      <w:numFmt w:val="bullet"/>
      <w:lvlText w:val=""/>
      <w:lvlJc w:val="left"/>
      <w:pPr>
        <w:tabs>
          <w:tab w:val="num" w:pos="5023"/>
        </w:tabs>
        <w:ind w:left="5023" w:hanging="360"/>
      </w:pPr>
      <w:rPr>
        <w:rFonts w:ascii="Wingdings" w:hAnsi="Wingdings" w:hint="default"/>
      </w:rPr>
    </w:lvl>
    <w:lvl w:ilvl="6" w:tplc="04190001" w:tentative="1">
      <w:start w:val="1"/>
      <w:numFmt w:val="bullet"/>
      <w:lvlText w:val=""/>
      <w:lvlJc w:val="left"/>
      <w:pPr>
        <w:tabs>
          <w:tab w:val="num" w:pos="5743"/>
        </w:tabs>
        <w:ind w:left="5743" w:hanging="360"/>
      </w:pPr>
      <w:rPr>
        <w:rFonts w:ascii="Symbol" w:hAnsi="Symbol" w:hint="default"/>
      </w:rPr>
    </w:lvl>
    <w:lvl w:ilvl="7" w:tplc="04190003" w:tentative="1">
      <w:start w:val="1"/>
      <w:numFmt w:val="bullet"/>
      <w:lvlText w:val="o"/>
      <w:lvlJc w:val="left"/>
      <w:pPr>
        <w:tabs>
          <w:tab w:val="num" w:pos="6463"/>
        </w:tabs>
        <w:ind w:left="6463" w:hanging="360"/>
      </w:pPr>
      <w:rPr>
        <w:rFonts w:ascii="Courier New" w:hAnsi="Courier New" w:hint="default"/>
      </w:rPr>
    </w:lvl>
    <w:lvl w:ilvl="8" w:tplc="04190005" w:tentative="1">
      <w:start w:val="1"/>
      <w:numFmt w:val="bullet"/>
      <w:lvlText w:val=""/>
      <w:lvlJc w:val="left"/>
      <w:pPr>
        <w:tabs>
          <w:tab w:val="num" w:pos="7183"/>
        </w:tabs>
        <w:ind w:left="7183" w:hanging="360"/>
      </w:pPr>
      <w:rPr>
        <w:rFonts w:ascii="Wingdings" w:hAnsi="Wingdings" w:hint="default"/>
      </w:rPr>
    </w:lvl>
  </w:abstractNum>
  <w:abstractNum w:abstractNumId="9">
    <w:nsid w:val="2BDD02BD"/>
    <w:multiLevelType w:val="multilevel"/>
    <w:tmpl w:val="B43842C2"/>
    <w:lvl w:ilvl="0">
      <w:start w:val="2"/>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620"/>
        </w:tabs>
        <w:ind w:left="1620" w:hanging="720"/>
      </w:pPr>
      <w:rPr>
        <w:rFonts w:cs="Times New Roman" w:hint="default"/>
        <w:b/>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0">
    <w:nsid w:val="380735EC"/>
    <w:multiLevelType w:val="hybridMultilevel"/>
    <w:tmpl w:val="C8DAFD9E"/>
    <w:lvl w:ilvl="0" w:tplc="04190001">
      <w:start w:val="1"/>
      <w:numFmt w:val="bullet"/>
      <w:lvlText w:val=""/>
      <w:lvlJc w:val="left"/>
      <w:pPr>
        <w:tabs>
          <w:tab w:val="num" w:pos="862"/>
        </w:tabs>
        <w:ind w:left="862" w:hanging="360"/>
      </w:pPr>
      <w:rPr>
        <w:rFonts w:ascii="Symbol" w:hAnsi="Symbol" w:hint="default"/>
      </w:rPr>
    </w:lvl>
    <w:lvl w:ilvl="1" w:tplc="04190003" w:tentative="1">
      <w:start w:val="1"/>
      <w:numFmt w:val="bullet"/>
      <w:lvlText w:val="o"/>
      <w:lvlJc w:val="left"/>
      <w:pPr>
        <w:tabs>
          <w:tab w:val="num" w:pos="1582"/>
        </w:tabs>
        <w:ind w:left="1582" w:hanging="360"/>
      </w:pPr>
      <w:rPr>
        <w:rFonts w:ascii="Courier New" w:hAnsi="Courier New" w:hint="default"/>
      </w:rPr>
    </w:lvl>
    <w:lvl w:ilvl="2" w:tplc="04190005" w:tentative="1">
      <w:start w:val="1"/>
      <w:numFmt w:val="bullet"/>
      <w:lvlText w:val=""/>
      <w:lvlJc w:val="left"/>
      <w:pPr>
        <w:tabs>
          <w:tab w:val="num" w:pos="2302"/>
        </w:tabs>
        <w:ind w:left="2302" w:hanging="360"/>
      </w:pPr>
      <w:rPr>
        <w:rFonts w:ascii="Wingdings" w:hAnsi="Wingdings" w:hint="default"/>
      </w:rPr>
    </w:lvl>
    <w:lvl w:ilvl="3" w:tplc="04190001" w:tentative="1">
      <w:start w:val="1"/>
      <w:numFmt w:val="bullet"/>
      <w:lvlText w:val=""/>
      <w:lvlJc w:val="left"/>
      <w:pPr>
        <w:tabs>
          <w:tab w:val="num" w:pos="3022"/>
        </w:tabs>
        <w:ind w:left="3022" w:hanging="360"/>
      </w:pPr>
      <w:rPr>
        <w:rFonts w:ascii="Symbol" w:hAnsi="Symbol" w:hint="default"/>
      </w:rPr>
    </w:lvl>
    <w:lvl w:ilvl="4" w:tplc="04190003" w:tentative="1">
      <w:start w:val="1"/>
      <w:numFmt w:val="bullet"/>
      <w:lvlText w:val="o"/>
      <w:lvlJc w:val="left"/>
      <w:pPr>
        <w:tabs>
          <w:tab w:val="num" w:pos="3742"/>
        </w:tabs>
        <w:ind w:left="3742" w:hanging="360"/>
      </w:pPr>
      <w:rPr>
        <w:rFonts w:ascii="Courier New" w:hAnsi="Courier New" w:hint="default"/>
      </w:rPr>
    </w:lvl>
    <w:lvl w:ilvl="5" w:tplc="04190005" w:tentative="1">
      <w:start w:val="1"/>
      <w:numFmt w:val="bullet"/>
      <w:lvlText w:val=""/>
      <w:lvlJc w:val="left"/>
      <w:pPr>
        <w:tabs>
          <w:tab w:val="num" w:pos="4462"/>
        </w:tabs>
        <w:ind w:left="4462" w:hanging="360"/>
      </w:pPr>
      <w:rPr>
        <w:rFonts w:ascii="Wingdings" w:hAnsi="Wingdings" w:hint="default"/>
      </w:rPr>
    </w:lvl>
    <w:lvl w:ilvl="6" w:tplc="04190001" w:tentative="1">
      <w:start w:val="1"/>
      <w:numFmt w:val="bullet"/>
      <w:lvlText w:val=""/>
      <w:lvlJc w:val="left"/>
      <w:pPr>
        <w:tabs>
          <w:tab w:val="num" w:pos="5182"/>
        </w:tabs>
        <w:ind w:left="5182" w:hanging="360"/>
      </w:pPr>
      <w:rPr>
        <w:rFonts w:ascii="Symbol" w:hAnsi="Symbol" w:hint="default"/>
      </w:rPr>
    </w:lvl>
    <w:lvl w:ilvl="7" w:tplc="04190003" w:tentative="1">
      <w:start w:val="1"/>
      <w:numFmt w:val="bullet"/>
      <w:lvlText w:val="o"/>
      <w:lvlJc w:val="left"/>
      <w:pPr>
        <w:tabs>
          <w:tab w:val="num" w:pos="5902"/>
        </w:tabs>
        <w:ind w:left="5902" w:hanging="360"/>
      </w:pPr>
      <w:rPr>
        <w:rFonts w:ascii="Courier New" w:hAnsi="Courier New" w:hint="default"/>
      </w:rPr>
    </w:lvl>
    <w:lvl w:ilvl="8" w:tplc="04190005" w:tentative="1">
      <w:start w:val="1"/>
      <w:numFmt w:val="bullet"/>
      <w:lvlText w:val=""/>
      <w:lvlJc w:val="left"/>
      <w:pPr>
        <w:tabs>
          <w:tab w:val="num" w:pos="6622"/>
        </w:tabs>
        <w:ind w:left="6622" w:hanging="360"/>
      </w:pPr>
      <w:rPr>
        <w:rFonts w:ascii="Wingdings" w:hAnsi="Wingdings" w:hint="default"/>
      </w:rPr>
    </w:lvl>
  </w:abstractNum>
  <w:abstractNum w:abstractNumId="11">
    <w:nsid w:val="3CC2174E"/>
    <w:multiLevelType w:val="hybridMultilevel"/>
    <w:tmpl w:val="65EA5EDC"/>
    <w:lvl w:ilvl="0" w:tplc="04190001">
      <w:start w:val="1"/>
      <w:numFmt w:val="bullet"/>
      <w:lvlText w:val=""/>
      <w:lvlJc w:val="left"/>
      <w:pPr>
        <w:tabs>
          <w:tab w:val="num" w:pos="791"/>
        </w:tabs>
        <w:ind w:left="791" w:hanging="360"/>
      </w:pPr>
      <w:rPr>
        <w:rFonts w:ascii="Symbol" w:hAnsi="Symbol" w:hint="default"/>
      </w:rPr>
    </w:lvl>
    <w:lvl w:ilvl="1" w:tplc="04190003" w:tentative="1">
      <w:start w:val="1"/>
      <w:numFmt w:val="bullet"/>
      <w:lvlText w:val="o"/>
      <w:lvlJc w:val="left"/>
      <w:pPr>
        <w:tabs>
          <w:tab w:val="num" w:pos="1511"/>
        </w:tabs>
        <w:ind w:left="1511" w:hanging="360"/>
      </w:pPr>
      <w:rPr>
        <w:rFonts w:ascii="Courier New" w:hAnsi="Courier New" w:hint="default"/>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12">
    <w:nsid w:val="45395CE5"/>
    <w:multiLevelType w:val="multilevel"/>
    <w:tmpl w:val="067AE8B8"/>
    <w:lvl w:ilvl="0">
      <w:start w:val="1"/>
      <w:numFmt w:val="decimal"/>
      <w:lvlText w:val="%1"/>
      <w:lvlJc w:val="left"/>
      <w:pPr>
        <w:tabs>
          <w:tab w:val="num" w:pos="495"/>
        </w:tabs>
        <w:ind w:left="495" w:hanging="495"/>
      </w:pPr>
      <w:rPr>
        <w:rFonts w:cs="Times New Roman" w:hint="default"/>
      </w:rPr>
    </w:lvl>
    <w:lvl w:ilvl="1">
      <w:start w:val="2"/>
      <w:numFmt w:val="decimal"/>
      <w:lvlText w:val="%1.%2"/>
      <w:lvlJc w:val="left"/>
      <w:pPr>
        <w:tabs>
          <w:tab w:val="num" w:pos="637"/>
        </w:tabs>
        <w:ind w:left="637" w:hanging="495"/>
      </w:pPr>
      <w:rPr>
        <w:rFonts w:cs="Times New Roman" w:hint="default"/>
      </w:rPr>
    </w:lvl>
    <w:lvl w:ilvl="2">
      <w:start w:val="1"/>
      <w:numFmt w:val="decimal"/>
      <w:lvlText w:val="%1.%2.%3"/>
      <w:lvlJc w:val="left"/>
      <w:pPr>
        <w:tabs>
          <w:tab w:val="num" w:pos="1004"/>
        </w:tabs>
        <w:ind w:left="1004" w:hanging="720"/>
      </w:pPr>
      <w:rPr>
        <w:rFonts w:cs="Times New Roman" w:hint="default"/>
      </w:rPr>
    </w:lvl>
    <w:lvl w:ilvl="3">
      <w:start w:val="1"/>
      <w:numFmt w:val="decimal"/>
      <w:lvlText w:val="%1.%2.%3.%4"/>
      <w:lvlJc w:val="left"/>
      <w:pPr>
        <w:tabs>
          <w:tab w:val="num" w:pos="1506"/>
        </w:tabs>
        <w:ind w:left="1506" w:hanging="1080"/>
      </w:pPr>
      <w:rPr>
        <w:rFonts w:cs="Times New Roman" w:hint="default"/>
      </w:rPr>
    </w:lvl>
    <w:lvl w:ilvl="4">
      <w:start w:val="1"/>
      <w:numFmt w:val="decimal"/>
      <w:lvlText w:val="%1.%2.%3.%4.%5"/>
      <w:lvlJc w:val="left"/>
      <w:pPr>
        <w:tabs>
          <w:tab w:val="num" w:pos="1648"/>
        </w:tabs>
        <w:ind w:left="1648" w:hanging="1080"/>
      </w:pPr>
      <w:rPr>
        <w:rFonts w:cs="Times New Roman" w:hint="default"/>
      </w:rPr>
    </w:lvl>
    <w:lvl w:ilvl="5">
      <w:start w:val="1"/>
      <w:numFmt w:val="decimal"/>
      <w:lvlText w:val="%1.%2.%3.%4.%5.%6"/>
      <w:lvlJc w:val="left"/>
      <w:pPr>
        <w:tabs>
          <w:tab w:val="num" w:pos="2150"/>
        </w:tabs>
        <w:ind w:left="2150" w:hanging="1440"/>
      </w:pPr>
      <w:rPr>
        <w:rFonts w:cs="Times New Roman" w:hint="default"/>
      </w:rPr>
    </w:lvl>
    <w:lvl w:ilvl="6">
      <w:start w:val="1"/>
      <w:numFmt w:val="decimal"/>
      <w:lvlText w:val="%1.%2.%3.%4.%5.%6.%7"/>
      <w:lvlJc w:val="left"/>
      <w:pPr>
        <w:tabs>
          <w:tab w:val="num" w:pos="2292"/>
        </w:tabs>
        <w:ind w:left="2292" w:hanging="1440"/>
      </w:pPr>
      <w:rPr>
        <w:rFonts w:cs="Times New Roman" w:hint="default"/>
      </w:rPr>
    </w:lvl>
    <w:lvl w:ilvl="7">
      <w:start w:val="1"/>
      <w:numFmt w:val="decimal"/>
      <w:lvlText w:val="%1.%2.%3.%4.%5.%6.%7.%8"/>
      <w:lvlJc w:val="left"/>
      <w:pPr>
        <w:tabs>
          <w:tab w:val="num" w:pos="2794"/>
        </w:tabs>
        <w:ind w:left="2794" w:hanging="1800"/>
      </w:pPr>
      <w:rPr>
        <w:rFonts w:cs="Times New Roman" w:hint="default"/>
      </w:rPr>
    </w:lvl>
    <w:lvl w:ilvl="8">
      <w:start w:val="1"/>
      <w:numFmt w:val="decimal"/>
      <w:lvlText w:val="%1.%2.%3.%4.%5.%6.%7.%8.%9"/>
      <w:lvlJc w:val="left"/>
      <w:pPr>
        <w:tabs>
          <w:tab w:val="num" w:pos="3296"/>
        </w:tabs>
        <w:ind w:left="3296" w:hanging="2160"/>
      </w:pPr>
      <w:rPr>
        <w:rFonts w:cs="Times New Roman" w:hint="default"/>
      </w:rPr>
    </w:lvl>
  </w:abstractNum>
  <w:abstractNum w:abstractNumId="13">
    <w:nsid w:val="64DE5A65"/>
    <w:multiLevelType w:val="hybridMultilevel"/>
    <w:tmpl w:val="EE946B5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0C9253A"/>
    <w:multiLevelType w:val="multilevel"/>
    <w:tmpl w:val="6F76A274"/>
    <w:lvl w:ilvl="0">
      <w:start w:val="2"/>
      <w:numFmt w:val="decimal"/>
      <w:lvlText w:val="%1."/>
      <w:lvlJc w:val="left"/>
      <w:pPr>
        <w:tabs>
          <w:tab w:val="num" w:pos="435"/>
        </w:tabs>
        <w:ind w:left="435" w:hanging="435"/>
      </w:pPr>
      <w:rPr>
        <w:rFonts w:cs="Times New Roman" w:hint="default"/>
      </w:rPr>
    </w:lvl>
    <w:lvl w:ilvl="1">
      <w:start w:val="2"/>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15">
    <w:nsid w:val="73E742EF"/>
    <w:multiLevelType w:val="hybridMultilevel"/>
    <w:tmpl w:val="103870FA"/>
    <w:lvl w:ilvl="0" w:tplc="04190001">
      <w:start w:val="1"/>
      <w:numFmt w:val="bullet"/>
      <w:lvlText w:val=""/>
      <w:lvlJc w:val="left"/>
      <w:pPr>
        <w:tabs>
          <w:tab w:val="num" w:pos="1066"/>
        </w:tabs>
        <w:ind w:left="1066" w:hanging="360"/>
      </w:pPr>
      <w:rPr>
        <w:rFonts w:ascii="Symbol" w:hAnsi="Symbol" w:hint="default"/>
      </w:rPr>
    </w:lvl>
    <w:lvl w:ilvl="1" w:tplc="04190003" w:tentative="1">
      <w:start w:val="1"/>
      <w:numFmt w:val="bullet"/>
      <w:lvlText w:val="o"/>
      <w:lvlJc w:val="left"/>
      <w:pPr>
        <w:tabs>
          <w:tab w:val="num" w:pos="1786"/>
        </w:tabs>
        <w:ind w:left="1786" w:hanging="360"/>
      </w:pPr>
      <w:rPr>
        <w:rFonts w:ascii="Courier New" w:hAnsi="Courier New" w:hint="default"/>
      </w:rPr>
    </w:lvl>
    <w:lvl w:ilvl="2" w:tplc="04190005" w:tentative="1">
      <w:start w:val="1"/>
      <w:numFmt w:val="bullet"/>
      <w:lvlText w:val=""/>
      <w:lvlJc w:val="left"/>
      <w:pPr>
        <w:tabs>
          <w:tab w:val="num" w:pos="2506"/>
        </w:tabs>
        <w:ind w:left="2506" w:hanging="360"/>
      </w:pPr>
      <w:rPr>
        <w:rFonts w:ascii="Wingdings" w:hAnsi="Wingdings" w:hint="default"/>
      </w:rPr>
    </w:lvl>
    <w:lvl w:ilvl="3" w:tplc="04190001" w:tentative="1">
      <w:start w:val="1"/>
      <w:numFmt w:val="bullet"/>
      <w:lvlText w:val=""/>
      <w:lvlJc w:val="left"/>
      <w:pPr>
        <w:tabs>
          <w:tab w:val="num" w:pos="3226"/>
        </w:tabs>
        <w:ind w:left="3226" w:hanging="360"/>
      </w:pPr>
      <w:rPr>
        <w:rFonts w:ascii="Symbol" w:hAnsi="Symbol" w:hint="default"/>
      </w:rPr>
    </w:lvl>
    <w:lvl w:ilvl="4" w:tplc="04190003" w:tentative="1">
      <w:start w:val="1"/>
      <w:numFmt w:val="bullet"/>
      <w:lvlText w:val="o"/>
      <w:lvlJc w:val="left"/>
      <w:pPr>
        <w:tabs>
          <w:tab w:val="num" w:pos="3946"/>
        </w:tabs>
        <w:ind w:left="3946" w:hanging="360"/>
      </w:pPr>
      <w:rPr>
        <w:rFonts w:ascii="Courier New" w:hAnsi="Courier New" w:hint="default"/>
      </w:rPr>
    </w:lvl>
    <w:lvl w:ilvl="5" w:tplc="04190005" w:tentative="1">
      <w:start w:val="1"/>
      <w:numFmt w:val="bullet"/>
      <w:lvlText w:val=""/>
      <w:lvlJc w:val="left"/>
      <w:pPr>
        <w:tabs>
          <w:tab w:val="num" w:pos="4666"/>
        </w:tabs>
        <w:ind w:left="4666" w:hanging="360"/>
      </w:pPr>
      <w:rPr>
        <w:rFonts w:ascii="Wingdings" w:hAnsi="Wingdings" w:hint="default"/>
      </w:rPr>
    </w:lvl>
    <w:lvl w:ilvl="6" w:tplc="04190001" w:tentative="1">
      <w:start w:val="1"/>
      <w:numFmt w:val="bullet"/>
      <w:lvlText w:val=""/>
      <w:lvlJc w:val="left"/>
      <w:pPr>
        <w:tabs>
          <w:tab w:val="num" w:pos="5386"/>
        </w:tabs>
        <w:ind w:left="5386" w:hanging="360"/>
      </w:pPr>
      <w:rPr>
        <w:rFonts w:ascii="Symbol" w:hAnsi="Symbol" w:hint="default"/>
      </w:rPr>
    </w:lvl>
    <w:lvl w:ilvl="7" w:tplc="04190003" w:tentative="1">
      <w:start w:val="1"/>
      <w:numFmt w:val="bullet"/>
      <w:lvlText w:val="o"/>
      <w:lvlJc w:val="left"/>
      <w:pPr>
        <w:tabs>
          <w:tab w:val="num" w:pos="6106"/>
        </w:tabs>
        <w:ind w:left="6106" w:hanging="360"/>
      </w:pPr>
      <w:rPr>
        <w:rFonts w:ascii="Courier New" w:hAnsi="Courier New" w:hint="default"/>
      </w:rPr>
    </w:lvl>
    <w:lvl w:ilvl="8" w:tplc="04190005" w:tentative="1">
      <w:start w:val="1"/>
      <w:numFmt w:val="bullet"/>
      <w:lvlText w:val=""/>
      <w:lvlJc w:val="left"/>
      <w:pPr>
        <w:tabs>
          <w:tab w:val="num" w:pos="6826"/>
        </w:tabs>
        <w:ind w:left="6826" w:hanging="360"/>
      </w:pPr>
      <w:rPr>
        <w:rFonts w:ascii="Wingdings" w:hAnsi="Wingdings" w:hint="default"/>
      </w:rPr>
    </w:lvl>
  </w:abstractNum>
  <w:abstractNum w:abstractNumId="16">
    <w:nsid w:val="7409577D"/>
    <w:multiLevelType w:val="hybridMultilevel"/>
    <w:tmpl w:val="1A8833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4720006"/>
    <w:multiLevelType w:val="hybridMultilevel"/>
    <w:tmpl w:val="33AA61A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7A527A4B"/>
    <w:multiLevelType w:val="hybridMultilevel"/>
    <w:tmpl w:val="79AA0586"/>
    <w:lvl w:ilvl="0" w:tplc="04190001">
      <w:start w:val="1"/>
      <w:numFmt w:val="bullet"/>
      <w:lvlText w:val=""/>
      <w:lvlJc w:val="left"/>
      <w:pPr>
        <w:tabs>
          <w:tab w:val="num" w:pos="1222"/>
        </w:tabs>
        <w:ind w:left="1222" w:hanging="360"/>
      </w:pPr>
      <w:rPr>
        <w:rFonts w:ascii="Symbol" w:hAnsi="Symbol" w:hint="default"/>
      </w:rPr>
    </w:lvl>
    <w:lvl w:ilvl="1" w:tplc="04190003" w:tentative="1">
      <w:start w:val="1"/>
      <w:numFmt w:val="bullet"/>
      <w:lvlText w:val="o"/>
      <w:lvlJc w:val="left"/>
      <w:pPr>
        <w:tabs>
          <w:tab w:val="num" w:pos="1942"/>
        </w:tabs>
        <w:ind w:left="1942" w:hanging="360"/>
      </w:pPr>
      <w:rPr>
        <w:rFonts w:ascii="Courier New" w:hAnsi="Courier New" w:hint="default"/>
      </w:rPr>
    </w:lvl>
    <w:lvl w:ilvl="2" w:tplc="04190005" w:tentative="1">
      <w:start w:val="1"/>
      <w:numFmt w:val="bullet"/>
      <w:lvlText w:val=""/>
      <w:lvlJc w:val="left"/>
      <w:pPr>
        <w:tabs>
          <w:tab w:val="num" w:pos="2662"/>
        </w:tabs>
        <w:ind w:left="2662" w:hanging="360"/>
      </w:pPr>
      <w:rPr>
        <w:rFonts w:ascii="Wingdings" w:hAnsi="Wingdings" w:hint="default"/>
      </w:rPr>
    </w:lvl>
    <w:lvl w:ilvl="3" w:tplc="04190001" w:tentative="1">
      <w:start w:val="1"/>
      <w:numFmt w:val="bullet"/>
      <w:lvlText w:val=""/>
      <w:lvlJc w:val="left"/>
      <w:pPr>
        <w:tabs>
          <w:tab w:val="num" w:pos="3382"/>
        </w:tabs>
        <w:ind w:left="3382" w:hanging="360"/>
      </w:pPr>
      <w:rPr>
        <w:rFonts w:ascii="Symbol" w:hAnsi="Symbol" w:hint="default"/>
      </w:rPr>
    </w:lvl>
    <w:lvl w:ilvl="4" w:tplc="04190003" w:tentative="1">
      <w:start w:val="1"/>
      <w:numFmt w:val="bullet"/>
      <w:lvlText w:val="o"/>
      <w:lvlJc w:val="left"/>
      <w:pPr>
        <w:tabs>
          <w:tab w:val="num" w:pos="4102"/>
        </w:tabs>
        <w:ind w:left="4102" w:hanging="360"/>
      </w:pPr>
      <w:rPr>
        <w:rFonts w:ascii="Courier New" w:hAnsi="Courier New" w:hint="default"/>
      </w:rPr>
    </w:lvl>
    <w:lvl w:ilvl="5" w:tplc="04190005" w:tentative="1">
      <w:start w:val="1"/>
      <w:numFmt w:val="bullet"/>
      <w:lvlText w:val=""/>
      <w:lvlJc w:val="left"/>
      <w:pPr>
        <w:tabs>
          <w:tab w:val="num" w:pos="4822"/>
        </w:tabs>
        <w:ind w:left="4822" w:hanging="360"/>
      </w:pPr>
      <w:rPr>
        <w:rFonts w:ascii="Wingdings" w:hAnsi="Wingdings" w:hint="default"/>
      </w:rPr>
    </w:lvl>
    <w:lvl w:ilvl="6" w:tplc="04190001" w:tentative="1">
      <w:start w:val="1"/>
      <w:numFmt w:val="bullet"/>
      <w:lvlText w:val=""/>
      <w:lvlJc w:val="left"/>
      <w:pPr>
        <w:tabs>
          <w:tab w:val="num" w:pos="5542"/>
        </w:tabs>
        <w:ind w:left="5542" w:hanging="360"/>
      </w:pPr>
      <w:rPr>
        <w:rFonts w:ascii="Symbol" w:hAnsi="Symbol" w:hint="default"/>
      </w:rPr>
    </w:lvl>
    <w:lvl w:ilvl="7" w:tplc="04190003" w:tentative="1">
      <w:start w:val="1"/>
      <w:numFmt w:val="bullet"/>
      <w:lvlText w:val="o"/>
      <w:lvlJc w:val="left"/>
      <w:pPr>
        <w:tabs>
          <w:tab w:val="num" w:pos="6262"/>
        </w:tabs>
        <w:ind w:left="6262" w:hanging="360"/>
      </w:pPr>
      <w:rPr>
        <w:rFonts w:ascii="Courier New" w:hAnsi="Courier New" w:hint="default"/>
      </w:rPr>
    </w:lvl>
    <w:lvl w:ilvl="8" w:tplc="04190005" w:tentative="1">
      <w:start w:val="1"/>
      <w:numFmt w:val="bullet"/>
      <w:lvlText w:val=""/>
      <w:lvlJc w:val="left"/>
      <w:pPr>
        <w:tabs>
          <w:tab w:val="num" w:pos="6982"/>
        </w:tabs>
        <w:ind w:left="6982" w:hanging="360"/>
      </w:pPr>
      <w:rPr>
        <w:rFonts w:ascii="Wingdings" w:hAnsi="Wingdings" w:hint="default"/>
      </w:rPr>
    </w:lvl>
  </w:abstractNum>
  <w:abstractNum w:abstractNumId="19">
    <w:nsid w:val="7D1A29BD"/>
    <w:multiLevelType w:val="hybridMultilevel"/>
    <w:tmpl w:val="D4F67D18"/>
    <w:lvl w:ilvl="0" w:tplc="04190001">
      <w:start w:val="1"/>
      <w:numFmt w:val="bullet"/>
      <w:lvlText w:val=""/>
      <w:lvlJc w:val="left"/>
      <w:pPr>
        <w:tabs>
          <w:tab w:val="num" w:pos="1328"/>
        </w:tabs>
        <w:ind w:left="1328" w:hanging="360"/>
      </w:pPr>
      <w:rPr>
        <w:rFonts w:ascii="Symbol" w:hAnsi="Symbol" w:hint="default"/>
      </w:rPr>
    </w:lvl>
    <w:lvl w:ilvl="1" w:tplc="04190003" w:tentative="1">
      <w:start w:val="1"/>
      <w:numFmt w:val="bullet"/>
      <w:lvlText w:val="o"/>
      <w:lvlJc w:val="left"/>
      <w:pPr>
        <w:tabs>
          <w:tab w:val="num" w:pos="2048"/>
        </w:tabs>
        <w:ind w:left="2048" w:hanging="360"/>
      </w:pPr>
      <w:rPr>
        <w:rFonts w:ascii="Courier New" w:hAnsi="Courier New" w:hint="default"/>
      </w:rPr>
    </w:lvl>
    <w:lvl w:ilvl="2" w:tplc="04190005" w:tentative="1">
      <w:start w:val="1"/>
      <w:numFmt w:val="bullet"/>
      <w:lvlText w:val=""/>
      <w:lvlJc w:val="left"/>
      <w:pPr>
        <w:tabs>
          <w:tab w:val="num" w:pos="2768"/>
        </w:tabs>
        <w:ind w:left="2768" w:hanging="360"/>
      </w:pPr>
      <w:rPr>
        <w:rFonts w:ascii="Wingdings" w:hAnsi="Wingdings" w:hint="default"/>
      </w:rPr>
    </w:lvl>
    <w:lvl w:ilvl="3" w:tplc="04190001" w:tentative="1">
      <w:start w:val="1"/>
      <w:numFmt w:val="bullet"/>
      <w:lvlText w:val=""/>
      <w:lvlJc w:val="left"/>
      <w:pPr>
        <w:tabs>
          <w:tab w:val="num" w:pos="3488"/>
        </w:tabs>
        <w:ind w:left="3488" w:hanging="360"/>
      </w:pPr>
      <w:rPr>
        <w:rFonts w:ascii="Symbol" w:hAnsi="Symbol" w:hint="default"/>
      </w:rPr>
    </w:lvl>
    <w:lvl w:ilvl="4" w:tplc="04190003" w:tentative="1">
      <w:start w:val="1"/>
      <w:numFmt w:val="bullet"/>
      <w:lvlText w:val="o"/>
      <w:lvlJc w:val="left"/>
      <w:pPr>
        <w:tabs>
          <w:tab w:val="num" w:pos="4208"/>
        </w:tabs>
        <w:ind w:left="4208" w:hanging="360"/>
      </w:pPr>
      <w:rPr>
        <w:rFonts w:ascii="Courier New" w:hAnsi="Courier New" w:hint="default"/>
      </w:rPr>
    </w:lvl>
    <w:lvl w:ilvl="5" w:tplc="04190005" w:tentative="1">
      <w:start w:val="1"/>
      <w:numFmt w:val="bullet"/>
      <w:lvlText w:val=""/>
      <w:lvlJc w:val="left"/>
      <w:pPr>
        <w:tabs>
          <w:tab w:val="num" w:pos="4928"/>
        </w:tabs>
        <w:ind w:left="4928" w:hanging="360"/>
      </w:pPr>
      <w:rPr>
        <w:rFonts w:ascii="Wingdings" w:hAnsi="Wingdings" w:hint="default"/>
      </w:rPr>
    </w:lvl>
    <w:lvl w:ilvl="6" w:tplc="04190001" w:tentative="1">
      <w:start w:val="1"/>
      <w:numFmt w:val="bullet"/>
      <w:lvlText w:val=""/>
      <w:lvlJc w:val="left"/>
      <w:pPr>
        <w:tabs>
          <w:tab w:val="num" w:pos="5648"/>
        </w:tabs>
        <w:ind w:left="5648" w:hanging="360"/>
      </w:pPr>
      <w:rPr>
        <w:rFonts w:ascii="Symbol" w:hAnsi="Symbol" w:hint="default"/>
      </w:rPr>
    </w:lvl>
    <w:lvl w:ilvl="7" w:tplc="04190003" w:tentative="1">
      <w:start w:val="1"/>
      <w:numFmt w:val="bullet"/>
      <w:lvlText w:val="o"/>
      <w:lvlJc w:val="left"/>
      <w:pPr>
        <w:tabs>
          <w:tab w:val="num" w:pos="6368"/>
        </w:tabs>
        <w:ind w:left="6368" w:hanging="360"/>
      </w:pPr>
      <w:rPr>
        <w:rFonts w:ascii="Courier New" w:hAnsi="Courier New" w:hint="default"/>
      </w:rPr>
    </w:lvl>
    <w:lvl w:ilvl="8" w:tplc="04190005" w:tentative="1">
      <w:start w:val="1"/>
      <w:numFmt w:val="bullet"/>
      <w:lvlText w:val=""/>
      <w:lvlJc w:val="left"/>
      <w:pPr>
        <w:tabs>
          <w:tab w:val="num" w:pos="7088"/>
        </w:tabs>
        <w:ind w:left="7088" w:hanging="360"/>
      </w:pPr>
      <w:rPr>
        <w:rFonts w:ascii="Wingdings" w:hAnsi="Wingdings" w:hint="default"/>
      </w:rPr>
    </w:lvl>
  </w:abstractNum>
  <w:num w:numId="1">
    <w:abstractNumId w:val="4"/>
  </w:num>
  <w:num w:numId="2">
    <w:abstractNumId w:val="2"/>
  </w:num>
  <w:num w:numId="3">
    <w:abstractNumId w:val="7"/>
  </w:num>
  <w:num w:numId="4">
    <w:abstractNumId w:val="10"/>
  </w:num>
  <w:num w:numId="5">
    <w:abstractNumId w:val="18"/>
  </w:num>
  <w:num w:numId="6">
    <w:abstractNumId w:val="8"/>
  </w:num>
  <w:num w:numId="7">
    <w:abstractNumId w:val="16"/>
  </w:num>
  <w:num w:numId="8">
    <w:abstractNumId w:val="6"/>
  </w:num>
  <w:num w:numId="9">
    <w:abstractNumId w:val="12"/>
  </w:num>
  <w:num w:numId="10">
    <w:abstractNumId w:val="0"/>
  </w:num>
  <w:num w:numId="11">
    <w:abstractNumId w:val="3"/>
  </w:num>
  <w:num w:numId="12">
    <w:abstractNumId w:val="1"/>
  </w:num>
  <w:num w:numId="13">
    <w:abstractNumId w:val="17"/>
  </w:num>
  <w:num w:numId="14">
    <w:abstractNumId w:val="19"/>
  </w:num>
  <w:num w:numId="15">
    <w:abstractNumId w:val="9"/>
  </w:num>
  <w:num w:numId="16">
    <w:abstractNumId w:val="11"/>
  </w:num>
  <w:num w:numId="17">
    <w:abstractNumId w:val="15"/>
  </w:num>
  <w:num w:numId="18">
    <w:abstractNumId w:val="13"/>
  </w:num>
  <w:num w:numId="19">
    <w:abstractNumId w:val="5"/>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74731"/>
    <w:rsid w:val="000151E8"/>
    <w:rsid w:val="000C0782"/>
    <w:rsid w:val="000C10EE"/>
    <w:rsid w:val="000D1E8B"/>
    <w:rsid w:val="000E6C60"/>
    <w:rsid w:val="0012526B"/>
    <w:rsid w:val="0013165D"/>
    <w:rsid w:val="00137405"/>
    <w:rsid w:val="00150064"/>
    <w:rsid w:val="001512A7"/>
    <w:rsid w:val="00164A25"/>
    <w:rsid w:val="00197C3F"/>
    <w:rsid w:val="00203BC5"/>
    <w:rsid w:val="0021036F"/>
    <w:rsid w:val="00225C2E"/>
    <w:rsid w:val="0024004A"/>
    <w:rsid w:val="002660B2"/>
    <w:rsid w:val="002E77B4"/>
    <w:rsid w:val="00304452"/>
    <w:rsid w:val="003D7135"/>
    <w:rsid w:val="003E266C"/>
    <w:rsid w:val="004066EE"/>
    <w:rsid w:val="004203F7"/>
    <w:rsid w:val="00466441"/>
    <w:rsid w:val="00470307"/>
    <w:rsid w:val="00470EE8"/>
    <w:rsid w:val="004A70FA"/>
    <w:rsid w:val="004C0E91"/>
    <w:rsid w:val="004D6DA5"/>
    <w:rsid w:val="004F146A"/>
    <w:rsid w:val="004F2470"/>
    <w:rsid w:val="00525171"/>
    <w:rsid w:val="005331A3"/>
    <w:rsid w:val="00556EC8"/>
    <w:rsid w:val="005571A5"/>
    <w:rsid w:val="0058390C"/>
    <w:rsid w:val="00587635"/>
    <w:rsid w:val="00596F45"/>
    <w:rsid w:val="005B537F"/>
    <w:rsid w:val="005E0950"/>
    <w:rsid w:val="005F7390"/>
    <w:rsid w:val="0063299D"/>
    <w:rsid w:val="0067452D"/>
    <w:rsid w:val="006A3068"/>
    <w:rsid w:val="006D5E00"/>
    <w:rsid w:val="006E2190"/>
    <w:rsid w:val="00702B09"/>
    <w:rsid w:val="00705840"/>
    <w:rsid w:val="00706E5F"/>
    <w:rsid w:val="007112C8"/>
    <w:rsid w:val="0074328F"/>
    <w:rsid w:val="00747D0D"/>
    <w:rsid w:val="007A7AA9"/>
    <w:rsid w:val="007E63C6"/>
    <w:rsid w:val="008155AD"/>
    <w:rsid w:val="008232E7"/>
    <w:rsid w:val="00834FE1"/>
    <w:rsid w:val="00874731"/>
    <w:rsid w:val="008952B1"/>
    <w:rsid w:val="00896ED2"/>
    <w:rsid w:val="008B51AB"/>
    <w:rsid w:val="008C21D5"/>
    <w:rsid w:val="00900614"/>
    <w:rsid w:val="00916907"/>
    <w:rsid w:val="0095722F"/>
    <w:rsid w:val="009B03C4"/>
    <w:rsid w:val="00A03123"/>
    <w:rsid w:val="00A43D8D"/>
    <w:rsid w:val="00AE6FC2"/>
    <w:rsid w:val="00B04E73"/>
    <w:rsid w:val="00B1214C"/>
    <w:rsid w:val="00B130E2"/>
    <w:rsid w:val="00B427E3"/>
    <w:rsid w:val="00BB0576"/>
    <w:rsid w:val="00BE3053"/>
    <w:rsid w:val="00C04A6D"/>
    <w:rsid w:val="00C30ABC"/>
    <w:rsid w:val="00C450D3"/>
    <w:rsid w:val="00C63719"/>
    <w:rsid w:val="00C70ADB"/>
    <w:rsid w:val="00CA19D2"/>
    <w:rsid w:val="00CD0F01"/>
    <w:rsid w:val="00D156A4"/>
    <w:rsid w:val="00D503F8"/>
    <w:rsid w:val="00D56447"/>
    <w:rsid w:val="00D859FD"/>
    <w:rsid w:val="00DA2787"/>
    <w:rsid w:val="00DB4371"/>
    <w:rsid w:val="00E15C7F"/>
    <w:rsid w:val="00E21036"/>
    <w:rsid w:val="00E33F11"/>
    <w:rsid w:val="00E42612"/>
    <w:rsid w:val="00E958DD"/>
    <w:rsid w:val="00F016F3"/>
    <w:rsid w:val="00F27230"/>
    <w:rsid w:val="00F445D6"/>
    <w:rsid w:val="00F527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702B09"/>
    <w:pPr>
      <w:spacing w:before="100" w:beforeAutospacing="1" w:after="100" w:afterAutospacing="1"/>
    </w:pPr>
  </w:style>
  <w:style w:type="character" w:styleId="a4">
    <w:name w:val="Hyperlink"/>
    <w:uiPriority w:val="99"/>
    <w:rsid w:val="000151E8"/>
    <w:rPr>
      <w:rFonts w:cs="Times New Roman"/>
      <w:color w:val="0000FF"/>
      <w:u w:val="single"/>
    </w:rPr>
  </w:style>
  <w:style w:type="paragraph" w:styleId="a5">
    <w:name w:val="footer"/>
    <w:basedOn w:val="a"/>
    <w:link w:val="a6"/>
    <w:uiPriority w:val="99"/>
    <w:rsid w:val="000C0782"/>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0C078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8572</Words>
  <Characters>61978</Characters>
  <Application>Microsoft Office Word</Application>
  <DocSecurity>0</DocSecurity>
  <Lines>1341</Lines>
  <Paragraphs>353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70338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2016-12-17T15:48:00Z</dcterms:created>
  <dcterms:modified xsi:type="dcterms:W3CDTF">2016-12-17T15:48:00Z</dcterms:modified>
</cp:coreProperties>
</file>