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66B4" w:rsidRPr="00793C9B" w:rsidRDefault="008466B4" w:rsidP="008466B4">
      <w:pPr>
        <w:widowControl/>
        <w:spacing w:line="360" w:lineRule="auto"/>
        <w:ind w:firstLine="0"/>
        <w:jc w:val="center"/>
        <w:rPr>
          <w:sz w:val="28"/>
          <w:szCs w:val="28"/>
          <w:lang w:val="uk-UA"/>
        </w:rPr>
      </w:pPr>
      <w:bookmarkStart w:id="0" w:name="_Toc377717944"/>
      <w:bookmarkStart w:id="1" w:name="_Toc377718452"/>
      <w:bookmarkStart w:id="2" w:name="_Toc377718973"/>
      <w:bookmarkStart w:id="3" w:name="_Toc377952704"/>
      <w:bookmarkStart w:id="4" w:name="_Toc377217139"/>
      <w:bookmarkStart w:id="5" w:name="_Toc377220523"/>
      <w:bookmarkStart w:id="6" w:name="_Toc377230503"/>
      <w:bookmarkStart w:id="7" w:name="_Ref377230835"/>
      <w:bookmarkStart w:id="8" w:name="_Ref377231817"/>
      <w:bookmarkStart w:id="9" w:name="_Toc377230156"/>
      <w:bookmarkStart w:id="10" w:name="_Toc377230529"/>
      <w:bookmarkStart w:id="11" w:name="_Toc383842118"/>
      <w:bookmarkStart w:id="12" w:name="_Toc383843148"/>
      <w:bookmarkStart w:id="13" w:name="_Toc384095086"/>
      <w:bookmarkStart w:id="14" w:name="_Toc384164689"/>
      <w:bookmarkStart w:id="15" w:name="_Toc377242197"/>
      <w:bookmarkStart w:id="16" w:name="_Toc385938441"/>
      <w:bookmarkStart w:id="17" w:name="_Toc385938795"/>
      <w:bookmarkStart w:id="18" w:name="_Toc385938972"/>
      <w:bookmarkStart w:id="19" w:name="_Toc6301628"/>
      <w:bookmarkStart w:id="20" w:name="_GoBack"/>
      <w:bookmarkEnd w:id="20"/>
      <w:r w:rsidRPr="00793C9B">
        <w:rPr>
          <w:sz w:val="28"/>
          <w:szCs w:val="28"/>
          <w:lang w:val="uk-UA"/>
        </w:rPr>
        <w:t>Міністерство освіти і науки</w:t>
      </w:r>
    </w:p>
    <w:p w:rsidR="008466B4" w:rsidRPr="00793C9B" w:rsidRDefault="008466B4" w:rsidP="008466B4">
      <w:pPr>
        <w:widowControl/>
        <w:spacing w:line="360" w:lineRule="auto"/>
        <w:ind w:firstLine="0"/>
        <w:jc w:val="center"/>
        <w:rPr>
          <w:sz w:val="28"/>
          <w:szCs w:val="28"/>
          <w:lang w:val="uk-UA"/>
        </w:rPr>
      </w:pPr>
      <w:r w:rsidRPr="00793C9B">
        <w:rPr>
          <w:sz w:val="28"/>
          <w:szCs w:val="28"/>
          <w:lang w:val="uk-UA"/>
        </w:rPr>
        <w:t>Національний гірничий Університет</w:t>
      </w:r>
    </w:p>
    <w:p w:rsidR="00D75B19" w:rsidRPr="00793C9B" w:rsidRDefault="00D75B19" w:rsidP="008466B4">
      <w:pPr>
        <w:widowControl/>
        <w:spacing w:line="360" w:lineRule="auto"/>
        <w:ind w:firstLine="0"/>
        <w:jc w:val="center"/>
        <w:rPr>
          <w:sz w:val="28"/>
          <w:szCs w:val="28"/>
          <w:lang w:val="uk-UA"/>
        </w:rPr>
      </w:pPr>
      <w:r w:rsidRPr="00793C9B">
        <w:rPr>
          <w:sz w:val="28"/>
          <w:szCs w:val="28"/>
          <w:lang w:val="uk-UA"/>
        </w:rPr>
        <w:t>Економічний інститут</w:t>
      </w:r>
    </w:p>
    <w:p w:rsidR="00D75B19" w:rsidRPr="00793C9B" w:rsidRDefault="00D75B19" w:rsidP="008466B4">
      <w:pPr>
        <w:widowControl/>
        <w:spacing w:line="360" w:lineRule="auto"/>
        <w:ind w:firstLine="0"/>
        <w:jc w:val="center"/>
        <w:rPr>
          <w:b/>
          <w:sz w:val="28"/>
          <w:szCs w:val="28"/>
          <w:lang w:val="uk-UA"/>
        </w:rPr>
      </w:pPr>
      <w:r w:rsidRPr="00793C9B">
        <w:rPr>
          <w:sz w:val="28"/>
          <w:szCs w:val="28"/>
          <w:lang w:val="uk-UA"/>
        </w:rPr>
        <w:t>Фінансово Економічний Факультет</w:t>
      </w:r>
    </w:p>
    <w:p w:rsidR="00D75B19" w:rsidRPr="00793C9B" w:rsidRDefault="00D75B19" w:rsidP="008466B4">
      <w:pPr>
        <w:widowControl/>
        <w:spacing w:line="360" w:lineRule="auto"/>
        <w:ind w:firstLine="0"/>
        <w:jc w:val="center"/>
        <w:rPr>
          <w:b/>
          <w:sz w:val="28"/>
          <w:szCs w:val="28"/>
          <w:lang w:val="uk-UA"/>
        </w:rPr>
      </w:pPr>
      <w:r w:rsidRPr="00793C9B">
        <w:rPr>
          <w:sz w:val="28"/>
          <w:szCs w:val="28"/>
          <w:lang w:val="uk-UA"/>
        </w:rPr>
        <w:t>Кафедра</w:t>
      </w:r>
      <w:r w:rsidRPr="00793C9B">
        <w:rPr>
          <w:b/>
          <w:sz w:val="28"/>
          <w:szCs w:val="28"/>
          <w:lang w:val="uk-UA"/>
        </w:rPr>
        <w:t xml:space="preserve"> </w:t>
      </w:r>
      <w:r w:rsidRPr="00793C9B">
        <w:rPr>
          <w:sz w:val="28"/>
          <w:szCs w:val="28"/>
          <w:lang w:val="uk-UA"/>
        </w:rPr>
        <w:t>Економічної кібернетики та інформаційних технологій</w:t>
      </w:r>
    </w:p>
    <w:p w:rsidR="00D75B19" w:rsidRPr="00793C9B" w:rsidRDefault="00D75B19" w:rsidP="008466B4">
      <w:pPr>
        <w:widowControl/>
        <w:spacing w:line="360" w:lineRule="auto"/>
        <w:ind w:firstLine="0"/>
        <w:jc w:val="center"/>
        <w:rPr>
          <w:b/>
          <w:sz w:val="28"/>
          <w:szCs w:val="28"/>
          <w:lang w:val="uk-UA"/>
        </w:rPr>
      </w:pPr>
    </w:p>
    <w:p w:rsidR="00D75B19" w:rsidRPr="00793C9B" w:rsidRDefault="00D75B19" w:rsidP="008466B4">
      <w:pPr>
        <w:widowControl/>
        <w:spacing w:line="360" w:lineRule="auto"/>
        <w:ind w:firstLine="0"/>
        <w:jc w:val="center"/>
        <w:rPr>
          <w:b/>
          <w:sz w:val="28"/>
          <w:szCs w:val="28"/>
          <w:lang w:val="uk-UA"/>
        </w:rPr>
      </w:pPr>
    </w:p>
    <w:p w:rsidR="00D75B19" w:rsidRPr="00793C9B" w:rsidRDefault="00D75B19" w:rsidP="008466B4">
      <w:pPr>
        <w:widowControl/>
        <w:spacing w:line="360" w:lineRule="auto"/>
        <w:ind w:firstLine="0"/>
        <w:jc w:val="center"/>
        <w:rPr>
          <w:b/>
          <w:sz w:val="28"/>
          <w:szCs w:val="28"/>
          <w:lang w:val="uk-UA"/>
        </w:rPr>
      </w:pPr>
    </w:p>
    <w:p w:rsidR="00D75B19" w:rsidRPr="00793C9B" w:rsidRDefault="00D75B19" w:rsidP="008466B4">
      <w:pPr>
        <w:widowControl/>
        <w:spacing w:line="360" w:lineRule="auto"/>
        <w:ind w:firstLine="0"/>
        <w:jc w:val="center"/>
        <w:rPr>
          <w:sz w:val="28"/>
          <w:szCs w:val="28"/>
          <w:lang w:val="uk-UA"/>
        </w:rPr>
      </w:pPr>
    </w:p>
    <w:p w:rsidR="008466B4" w:rsidRPr="00793C9B" w:rsidRDefault="008466B4" w:rsidP="008466B4">
      <w:pPr>
        <w:widowControl/>
        <w:spacing w:line="360" w:lineRule="auto"/>
        <w:ind w:firstLine="0"/>
        <w:jc w:val="center"/>
        <w:rPr>
          <w:sz w:val="28"/>
          <w:szCs w:val="28"/>
          <w:lang w:val="uk-UA"/>
        </w:rPr>
      </w:pPr>
    </w:p>
    <w:p w:rsidR="008466B4" w:rsidRPr="00793C9B" w:rsidRDefault="008466B4" w:rsidP="008466B4">
      <w:pPr>
        <w:widowControl/>
        <w:spacing w:line="360" w:lineRule="auto"/>
        <w:ind w:firstLine="0"/>
        <w:jc w:val="center"/>
        <w:rPr>
          <w:sz w:val="28"/>
          <w:szCs w:val="28"/>
          <w:lang w:val="uk-UA"/>
        </w:rPr>
      </w:pPr>
    </w:p>
    <w:p w:rsidR="008466B4" w:rsidRPr="00793C9B" w:rsidRDefault="008466B4" w:rsidP="008466B4">
      <w:pPr>
        <w:widowControl/>
        <w:spacing w:line="360" w:lineRule="auto"/>
        <w:ind w:firstLine="0"/>
        <w:jc w:val="center"/>
        <w:rPr>
          <w:sz w:val="28"/>
          <w:szCs w:val="28"/>
          <w:lang w:val="uk-UA"/>
        </w:rPr>
      </w:pPr>
    </w:p>
    <w:p w:rsidR="008466B4" w:rsidRPr="00793C9B" w:rsidRDefault="008466B4" w:rsidP="008466B4">
      <w:pPr>
        <w:widowControl/>
        <w:spacing w:line="360" w:lineRule="auto"/>
        <w:ind w:firstLine="0"/>
        <w:jc w:val="center"/>
        <w:rPr>
          <w:sz w:val="28"/>
          <w:szCs w:val="28"/>
          <w:lang w:val="uk-UA"/>
        </w:rPr>
      </w:pPr>
    </w:p>
    <w:p w:rsidR="00D75B19" w:rsidRPr="00793C9B" w:rsidRDefault="00D75B19" w:rsidP="008466B4">
      <w:pPr>
        <w:widowControl/>
        <w:spacing w:line="360" w:lineRule="auto"/>
        <w:ind w:firstLine="0"/>
        <w:jc w:val="center"/>
        <w:rPr>
          <w:sz w:val="28"/>
          <w:szCs w:val="28"/>
          <w:lang w:val="uk-UA"/>
        </w:rPr>
      </w:pPr>
    </w:p>
    <w:p w:rsidR="00D75B19" w:rsidRPr="00793C9B" w:rsidRDefault="00D75B19" w:rsidP="008466B4">
      <w:pPr>
        <w:widowControl/>
        <w:spacing w:line="360" w:lineRule="auto"/>
        <w:ind w:firstLine="0"/>
        <w:jc w:val="center"/>
        <w:rPr>
          <w:b/>
          <w:sz w:val="28"/>
          <w:szCs w:val="28"/>
          <w:lang w:val="uk-UA"/>
        </w:rPr>
      </w:pPr>
      <w:r w:rsidRPr="00793C9B">
        <w:rPr>
          <w:b/>
          <w:sz w:val="28"/>
          <w:szCs w:val="28"/>
          <w:lang w:val="uk-UA"/>
        </w:rPr>
        <w:t>ПОЯСНЮВАЛЬНА ЗАПИСКА</w:t>
      </w:r>
      <w:r w:rsidR="008466B4" w:rsidRPr="00793C9B">
        <w:rPr>
          <w:b/>
          <w:sz w:val="28"/>
          <w:szCs w:val="28"/>
          <w:lang w:val="uk-UA"/>
        </w:rPr>
        <w:t xml:space="preserve"> </w:t>
      </w:r>
      <w:r w:rsidRPr="00793C9B">
        <w:rPr>
          <w:b/>
          <w:sz w:val="28"/>
          <w:szCs w:val="28"/>
          <w:lang w:val="uk-UA"/>
        </w:rPr>
        <w:t>ДИПЛОМНОЇ РОБОТИ</w:t>
      </w:r>
    </w:p>
    <w:p w:rsidR="00D75B19" w:rsidRPr="00793C9B" w:rsidRDefault="00D75B19" w:rsidP="008466B4">
      <w:pPr>
        <w:widowControl/>
        <w:spacing w:line="360" w:lineRule="auto"/>
        <w:ind w:firstLine="0"/>
        <w:jc w:val="center"/>
        <w:rPr>
          <w:b/>
          <w:sz w:val="28"/>
          <w:szCs w:val="28"/>
          <w:lang w:val="uk-UA"/>
        </w:rPr>
      </w:pPr>
      <w:r w:rsidRPr="00793C9B">
        <w:rPr>
          <w:b/>
          <w:sz w:val="28"/>
          <w:szCs w:val="28"/>
          <w:lang w:val="uk-UA"/>
        </w:rPr>
        <w:t>спеціаліста</w:t>
      </w:r>
    </w:p>
    <w:p w:rsidR="00D75B19" w:rsidRPr="00793C9B" w:rsidRDefault="00D75B19" w:rsidP="008466B4">
      <w:pPr>
        <w:widowControl/>
        <w:spacing w:line="360" w:lineRule="auto"/>
        <w:ind w:firstLine="0"/>
        <w:jc w:val="center"/>
        <w:rPr>
          <w:sz w:val="28"/>
          <w:szCs w:val="28"/>
          <w:u w:val="single"/>
          <w:lang w:val="uk-UA"/>
        </w:rPr>
      </w:pPr>
      <w:r w:rsidRPr="00793C9B">
        <w:rPr>
          <w:sz w:val="28"/>
          <w:szCs w:val="28"/>
          <w:lang w:val="uk-UA"/>
        </w:rPr>
        <w:t xml:space="preserve">на тему: </w:t>
      </w:r>
      <w:r w:rsidR="0051535D" w:rsidRPr="00793C9B">
        <w:rPr>
          <w:b/>
          <w:bCs/>
          <w:sz w:val="28"/>
          <w:szCs w:val="28"/>
          <w:u w:val="single"/>
          <w:lang w:val="uk-UA"/>
        </w:rPr>
        <w:t>„</w:t>
      </w:r>
      <w:r w:rsidRPr="00793C9B">
        <w:rPr>
          <w:b/>
          <w:bCs/>
          <w:sz w:val="28"/>
          <w:szCs w:val="28"/>
          <w:u w:val="single"/>
          <w:lang w:val="uk-UA"/>
        </w:rPr>
        <w:t>Оптимізація балансу АКБ „Правекс-Банк” з метою покрашення його фінансових показників”</w:t>
      </w:r>
    </w:p>
    <w:p w:rsidR="00D75B19" w:rsidRPr="00793C9B" w:rsidRDefault="00D75B19" w:rsidP="008466B4">
      <w:pPr>
        <w:widowControl/>
        <w:spacing w:line="360" w:lineRule="auto"/>
        <w:ind w:firstLine="0"/>
        <w:jc w:val="center"/>
        <w:rPr>
          <w:sz w:val="28"/>
          <w:szCs w:val="28"/>
          <w:lang w:val="uk-UA"/>
        </w:rPr>
      </w:pPr>
    </w:p>
    <w:p w:rsidR="00D75B19" w:rsidRPr="00793C9B" w:rsidRDefault="00D75B19" w:rsidP="008466B4">
      <w:pPr>
        <w:widowControl/>
        <w:spacing w:line="360" w:lineRule="auto"/>
        <w:ind w:firstLine="0"/>
        <w:jc w:val="center"/>
        <w:rPr>
          <w:sz w:val="28"/>
          <w:szCs w:val="28"/>
          <w:lang w:val="uk-UA"/>
        </w:rPr>
      </w:pPr>
    </w:p>
    <w:p w:rsidR="00D75B19" w:rsidRPr="00793C9B" w:rsidRDefault="00D75B19" w:rsidP="008466B4">
      <w:pPr>
        <w:widowControl/>
        <w:spacing w:line="360" w:lineRule="auto"/>
        <w:ind w:left="4678" w:firstLine="0"/>
        <w:jc w:val="left"/>
        <w:rPr>
          <w:sz w:val="28"/>
          <w:szCs w:val="28"/>
          <w:lang w:val="uk-UA"/>
        </w:rPr>
      </w:pPr>
      <w:r w:rsidRPr="00793C9B">
        <w:rPr>
          <w:sz w:val="28"/>
          <w:szCs w:val="28"/>
          <w:lang w:val="uk-UA"/>
        </w:rPr>
        <w:t>Виконавець: Жегалова М.О.</w:t>
      </w:r>
    </w:p>
    <w:p w:rsidR="008466B4" w:rsidRPr="00793C9B" w:rsidRDefault="00D75B19" w:rsidP="008466B4">
      <w:pPr>
        <w:widowControl/>
        <w:spacing w:line="360" w:lineRule="auto"/>
        <w:ind w:left="4678" w:firstLine="0"/>
        <w:jc w:val="left"/>
        <w:rPr>
          <w:sz w:val="28"/>
          <w:szCs w:val="28"/>
          <w:lang w:val="uk-UA"/>
        </w:rPr>
      </w:pPr>
      <w:r w:rsidRPr="00793C9B">
        <w:rPr>
          <w:sz w:val="28"/>
          <w:szCs w:val="28"/>
          <w:lang w:val="uk-UA"/>
        </w:rPr>
        <w:t>Зав.кафедри: Кочура Є.В.</w:t>
      </w:r>
    </w:p>
    <w:p w:rsidR="008466B4" w:rsidRPr="00793C9B" w:rsidRDefault="008466B4" w:rsidP="008466B4">
      <w:pPr>
        <w:widowControl/>
        <w:spacing w:line="360" w:lineRule="auto"/>
        <w:ind w:firstLine="0"/>
        <w:jc w:val="center"/>
        <w:rPr>
          <w:sz w:val="28"/>
          <w:szCs w:val="28"/>
          <w:u w:val="single"/>
          <w:lang w:val="uk-UA"/>
        </w:rPr>
      </w:pPr>
    </w:p>
    <w:p w:rsidR="008466B4" w:rsidRPr="00793C9B" w:rsidRDefault="008466B4" w:rsidP="008466B4">
      <w:pPr>
        <w:widowControl/>
        <w:spacing w:line="360" w:lineRule="auto"/>
        <w:ind w:firstLine="0"/>
        <w:jc w:val="center"/>
        <w:rPr>
          <w:sz w:val="28"/>
          <w:szCs w:val="28"/>
          <w:u w:val="single"/>
          <w:lang w:val="uk-UA"/>
        </w:rPr>
      </w:pPr>
    </w:p>
    <w:p w:rsidR="00793C9B" w:rsidRPr="00793C9B" w:rsidRDefault="00793C9B" w:rsidP="008466B4">
      <w:pPr>
        <w:widowControl/>
        <w:spacing w:line="360" w:lineRule="auto"/>
        <w:ind w:firstLine="0"/>
        <w:jc w:val="center"/>
        <w:rPr>
          <w:sz w:val="28"/>
          <w:szCs w:val="28"/>
          <w:u w:val="single"/>
          <w:lang w:val="uk-UA"/>
        </w:rPr>
      </w:pPr>
    </w:p>
    <w:p w:rsidR="008466B4" w:rsidRPr="00793C9B" w:rsidRDefault="008466B4" w:rsidP="008466B4">
      <w:pPr>
        <w:widowControl/>
        <w:spacing w:line="360" w:lineRule="auto"/>
        <w:ind w:firstLine="0"/>
        <w:jc w:val="center"/>
        <w:rPr>
          <w:sz w:val="28"/>
          <w:szCs w:val="28"/>
          <w:u w:val="single"/>
          <w:lang w:val="uk-UA"/>
        </w:rPr>
      </w:pPr>
    </w:p>
    <w:p w:rsidR="008466B4" w:rsidRPr="00793C9B" w:rsidRDefault="008466B4" w:rsidP="008466B4">
      <w:pPr>
        <w:widowControl/>
        <w:spacing w:line="360" w:lineRule="auto"/>
        <w:ind w:firstLine="0"/>
        <w:jc w:val="center"/>
        <w:rPr>
          <w:sz w:val="28"/>
          <w:szCs w:val="28"/>
          <w:u w:val="single"/>
          <w:lang w:val="uk-UA"/>
        </w:rPr>
      </w:pPr>
    </w:p>
    <w:p w:rsidR="008466B4" w:rsidRPr="00793C9B" w:rsidRDefault="008466B4" w:rsidP="008466B4">
      <w:pPr>
        <w:widowControl/>
        <w:spacing w:line="360" w:lineRule="auto"/>
        <w:ind w:firstLine="0"/>
        <w:jc w:val="center"/>
        <w:rPr>
          <w:sz w:val="28"/>
          <w:szCs w:val="28"/>
          <w:u w:val="single"/>
          <w:lang w:val="uk-UA"/>
        </w:rPr>
      </w:pPr>
    </w:p>
    <w:p w:rsidR="00D75B19" w:rsidRPr="00793C9B" w:rsidRDefault="00D75B19" w:rsidP="008466B4">
      <w:pPr>
        <w:widowControl/>
        <w:spacing w:line="360" w:lineRule="auto"/>
        <w:ind w:firstLine="709"/>
        <w:jc w:val="center"/>
        <w:rPr>
          <w:sz w:val="28"/>
          <w:szCs w:val="28"/>
          <w:lang w:val="uk-UA"/>
        </w:rPr>
      </w:pPr>
      <w:r w:rsidRPr="00793C9B">
        <w:rPr>
          <w:sz w:val="28"/>
          <w:szCs w:val="28"/>
          <w:lang w:val="uk-UA"/>
        </w:rPr>
        <w:t>Дніпропетровськ</w:t>
      </w:r>
      <w:r w:rsidR="008466B4" w:rsidRPr="00793C9B">
        <w:rPr>
          <w:sz w:val="28"/>
          <w:szCs w:val="28"/>
          <w:lang w:val="uk-UA"/>
        </w:rPr>
        <w:t xml:space="preserve"> </w:t>
      </w:r>
      <w:r w:rsidRPr="00793C9B">
        <w:rPr>
          <w:sz w:val="28"/>
          <w:szCs w:val="28"/>
          <w:lang w:val="uk-UA"/>
        </w:rPr>
        <w:t>2008</w:t>
      </w:r>
    </w:p>
    <w:p w:rsidR="00D75B19" w:rsidRPr="00793C9B" w:rsidRDefault="008466B4" w:rsidP="008466B4">
      <w:pPr>
        <w:widowControl/>
        <w:spacing w:line="360" w:lineRule="auto"/>
        <w:ind w:firstLine="709"/>
        <w:jc w:val="center"/>
        <w:rPr>
          <w:b/>
          <w:sz w:val="28"/>
          <w:szCs w:val="28"/>
          <w:lang w:val="uk-UA"/>
        </w:rPr>
      </w:pPr>
      <w:r w:rsidRPr="00793C9B">
        <w:rPr>
          <w:sz w:val="28"/>
          <w:szCs w:val="28"/>
          <w:lang w:val="uk-UA"/>
        </w:rPr>
        <w:br w:type="page"/>
      </w:r>
      <w:r w:rsidR="00D75B19" w:rsidRPr="00793C9B">
        <w:rPr>
          <w:b/>
          <w:sz w:val="28"/>
          <w:szCs w:val="28"/>
          <w:lang w:val="uk-UA"/>
        </w:rPr>
        <w:t>РЕФЕРАТ</w:t>
      </w:r>
    </w:p>
    <w:p w:rsidR="00D75B19" w:rsidRPr="00793C9B" w:rsidRDefault="00D75B19" w:rsidP="008466B4">
      <w:pPr>
        <w:widowControl/>
        <w:spacing w:line="360" w:lineRule="auto"/>
        <w:ind w:firstLine="709"/>
        <w:rPr>
          <w:sz w:val="28"/>
          <w:szCs w:val="28"/>
          <w:lang w:val="uk-UA"/>
        </w:rPr>
      </w:pP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Пояснювальна записка: </w:t>
      </w:r>
      <w:r w:rsidR="00416F16" w:rsidRPr="00793C9B">
        <w:rPr>
          <w:sz w:val="28"/>
          <w:szCs w:val="28"/>
          <w:lang w:val="uk-UA"/>
        </w:rPr>
        <w:t>86</w:t>
      </w:r>
      <w:r w:rsidRPr="00793C9B">
        <w:rPr>
          <w:sz w:val="28"/>
          <w:szCs w:val="28"/>
          <w:lang w:val="uk-UA"/>
        </w:rPr>
        <w:t xml:space="preserve"> с., </w:t>
      </w:r>
      <w:r w:rsidR="00347013" w:rsidRPr="00793C9B">
        <w:rPr>
          <w:sz w:val="28"/>
          <w:szCs w:val="28"/>
          <w:lang w:val="uk-UA"/>
        </w:rPr>
        <w:t>6</w:t>
      </w:r>
      <w:r w:rsidRPr="00793C9B">
        <w:rPr>
          <w:sz w:val="28"/>
          <w:szCs w:val="28"/>
          <w:lang w:val="uk-UA"/>
        </w:rPr>
        <w:t xml:space="preserve"> рис.,</w:t>
      </w:r>
      <w:r w:rsidR="008466B4" w:rsidRPr="00793C9B">
        <w:rPr>
          <w:sz w:val="28"/>
          <w:szCs w:val="28"/>
          <w:lang w:val="uk-UA"/>
        </w:rPr>
        <w:t xml:space="preserve"> </w:t>
      </w:r>
      <w:r w:rsidR="00347013" w:rsidRPr="00793C9B">
        <w:rPr>
          <w:sz w:val="28"/>
          <w:szCs w:val="28"/>
          <w:lang w:val="uk-UA"/>
        </w:rPr>
        <w:t xml:space="preserve">8 </w:t>
      </w:r>
      <w:r w:rsidRPr="00793C9B">
        <w:rPr>
          <w:sz w:val="28"/>
          <w:szCs w:val="28"/>
          <w:lang w:val="uk-UA"/>
        </w:rPr>
        <w:t xml:space="preserve">табл., </w:t>
      </w:r>
      <w:r w:rsidR="00416F16" w:rsidRPr="00793C9B">
        <w:rPr>
          <w:sz w:val="28"/>
          <w:szCs w:val="28"/>
          <w:lang w:val="uk-UA"/>
        </w:rPr>
        <w:t>21</w:t>
      </w:r>
      <w:r w:rsidRPr="00793C9B">
        <w:rPr>
          <w:sz w:val="28"/>
          <w:szCs w:val="28"/>
          <w:lang w:val="uk-UA"/>
        </w:rPr>
        <w:t xml:space="preserve"> джерел.</w:t>
      </w:r>
    </w:p>
    <w:p w:rsidR="00D75B19" w:rsidRPr="00793C9B" w:rsidRDefault="00D75B19" w:rsidP="008466B4">
      <w:pPr>
        <w:widowControl/>
        <w:spacing w:line="360" w:lineRule="auto"/>
        <w:ind w:firstLine="709"/>
        <w:rPr>
          <w:sz w:val="28"/>
          <w:szCs w:val="28"/>
          <w:lang w:val="uk-UA"/>
        </w:rPr>
      </w:pPr>
      <w:r w:rsidRPr="00793C9B">
        <w:rPr>
          <w:sz w:val="28"/>
          <w:szCs w:val="28"/>
          <w:lang w:val="uk-UA"/>
        </w:rPr>
        <w:t>Об’єкт дослідження: кредитний портфель банків на прикладі АКБ “Правекс-Банк”, м. Дніпропетровськ.</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Мета дипломної роботи: вивчення методів, які використовуються у вітчизняній практиці при оцінці </w:t>
      </w:r>
      <w:r w:rsidR="0079201A" w:rsidRPr="00793C9B">
        <w:rPr>
          <w:sz w:val="28"/>
          <w:szCs w:val="28"/>
          <w:lang w:val="uk-UA"/>
        </w:rPr>
        <w:t>ризиковості</w:t>
      </w:r>
      <w:r w:rsidR="00347013" w:rsidRPr="00793C9B">
        <w:rPr>
          <w:sz w:val="28"/>
          <w:szCs w:val="28"/>
          <w:lang w:val="uk-UA"/>
        </w:rPr>
        <w:t xml:space="preserve"> банківської діяльності</w:t>
      </w:r>
      <w:r w:rsidRPr="00793C9B">
        <w:rPr>
          <w:sz w:val="28"/>
          <w:szCs w:val="28"/>
          <w:lang w:val="uk-UA"/>
        </w:rPr>
        <w:t xml:space="preserve"> і аналіз шляхів підвищення ефективності комерційного банку на прикладі АКБ “Правекс-Банк”.</w:t>
      </w:r>
    </w:p>
    <w:p w:rsidR="00D75B19" w:rsidRPr="00793C9B" w:rsidRDefault="00D75B19" w:rsidP="008466B4">
      <w:pPr>
        <w:widowControl/>
        <w:spacing w:line="360" w:lineRule="auto"/>
        <w:ind w:firstLine="709"/>
        <w:rPr>
          <w:sz w:val="28"/>
          <w:szCs w:val="28"/>
          <w:lang w:val="uk-UA"/>
        </w:rPr>
      </w:pPr>
      <w:r w:rsidRPr="00793C9B">
        <w:rPr>
          <w:sz w:val="28"/>
          <w:szCs w:val="28"/>
          <w:lang w:val="uk-UA"/>
        </w:rPr>
        <w:t>У вступі дається загальна характеристика банківської системи України, показується актуальність обраної теми, цілі та задачі роботи.</w:t>
      </w:r>
    </w:p>
    <w:p w:rsidR="000C7FBF" w:rsidRPr="00793C9B" w:rsidRDefault="00D75B19" w:rsidP="008466B4">
      <w:pPr>
        <w:widowControl/>
        <w:spacing w:line="360" w:lineRule="auto"/>
        <w:ind w:firstLine="709"/>
        <w:rPr>
          <w:sz w:val="28"/>
          <w:szCs w:val="28"/>
          <w:lang w:val="uk-UA"/>
        </w:rPr>
      </w:pPr>
      <w:r w:rsidRPr="00793C9B">
        <w:rPr>
          <w:sz w:val="28"/>
          <w:szCs w:val="28"/>
          <w:lang w:val="uk-UA"/>
        </w:rPr>
        <w:t>У першому розділі надано загальну хара</w:t>
      </w:r>
      <w:r w:rsidR="000C7FBF" w:rsidRPr="00793C9B">
        <w:rPr>
          <w:sz w:val="28"/>
          <w:szCs w:val="28"/>
          <w:lang w:val="uk-UA"/>
        </w:rPr>
        <w:t>ктеристику досліджуваного банку, його історію,</w:t>
      </w:r>
      <w:r w:rsidRPr="00793C9B">
        <w:rPr>
          <w:sz w:val="28"/>
          <w:szCs w:val="28"/>
          <w:lang w:val="uk-UA"/>
        </w:rPr>
        <w:t xml:space="preserve"> основи аналізу балансу, економічного стану банку і його ліквідност</w:t>
      </w:r>
      <w:r w:rsidR="000C7FBF" w:rsidRPr="00793C9B">
        <w:rPr>
          <w:sz w:val="28"/>
          <w:szCs w:val="28"/>
          <w:lang w:val="uk-UA"/>
        </w:rPr>
        <w:t>і. Визначаємо проблеми банку, нормативне регулювання цієї проблеми та можливості</w:t>
      </w:r>
      <w:r w:rsidR="008466B4" w:rsidRPr="00793C9B">
        <w:rPr>
          <w:sz w:val="28"/>
          <w:szCs w:val="28"/>
          <w:lang w:val="uk-UA"/>
        </w:rPr>
        <w:t xml:space="preserve"> </w:t>
      </w:r>
      <w:r w:rsidR="000C7FBF" w:rsidRPr="00793C9B">
        <w:rPr>
          <w:sz w:val="28"/>
          <w:szCs w:val="28"/>
          <w:lang w:val="uk-UA"/>
        </w:rPr>
        <w:t>застосування економіко-математичних методів</w:t>
      </w:r>
    </w:p>
    <w:p w:rsidR="000C7FBF" w:rsidRPr="00793C9B" w:rsidRDefault="000C7FBF" w:rsidP="008466B4">
      <w:pPr>
        <w:widowControl/>
        <w:spacing w:line="360" w:lineRule="auto"/>
        <w:ind w:firstLine="709"/>
        <w:rPr>
          <w:sz w:val="28"/>
          <w:szCs w:val="28"/>
          <w:lang w:val="uk-UA"/>
        </w:rPr>
      </w:pPr>
      <w:r w:rsidRPr="00793C9B">
        <w:rPr>
          <w:sz w:val="28"/>
          <w:szCs w:val="28"/>
          <w:lang w:val="uk-UA"/>
        </w:rPr>
        <w:t>У другому розділі надано декілька методів, які можуть бути використані в рішеннях проблем банку.</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У третьому розділі на основі аналізу, проведеного у перших двох розділах, формується математична модель вирішуваної задачі та програма удосконалення управління </w:t>
      </w:r>
      <w:r w:rsidR="000C7FBF" w:rsidRPr="00793C9B">
        <w:rPr>
          <w:sz w:val="28"/>
          <w:szCs w:val="28"/>
          <w:lang w:val="uk-UA"/>
        </w:rPr>
        <w:t>ризиками кредитного портфелю АКБ</w:t>
      </w:r>
      <w:r w:rsidRPr="00793C9B">
        <w:rPr>
          <w:sz w:val="28"/>
          <w:szCs w:val="28"/>
          <w:lang w:val="uk-UA"/>
        </w:rPr>
        <w:t xml:space="preserve"> “</w:t>
      </w:r>
      <w:r w:rsidR="000C7FBF" w:rsidRPr="00793C9B">
        <w:rPr>
          <w:sz w:val="28"/>
          <w:szCs w:val="28"/>
          <w:lang w:val="uk-UA"/>
        </w:rPr>
        <w:t>Правекс-Банку”</w:t>
      </w:r>
      <w:r w:rsidRPr="00793C9B">
        <w:rPr>
          <w:sz w:val="28"/>
          <w:szCs w:val="28"/>
          <w:lang w:val="uk-UA"/>
        </w:rPr>
        <w:t xml:space="preserve">. Базуючись на результатах проведеного у перших розділах аналізу були розглянуті варіанти </w:t>
      </w:r>
      <w:r w:rsidR="000C7FBF" w:rsidRPr="00793C9B">
        <w:rPr>
          <w:sz w:val="28"/>
          <w:szCs w:val="28"/>
          <w:lang w:val="uk-UA"/>
        </w:rPr>
        <w:t>змінювання ризиків</w:t>
      </w:r>
      <w:r w:rsidRPr="00793C9B">
        <w:rPr>
          <w:sz w:val="28"/>
          <w:szCs w:val="28"/>
          <w:lang w:val="uk-UA"/>
        </w:rPr>
        <w:t xml:space="preserve"> та зроблені необхідні розрахунки. При цьому використані сучасні математичні методи аналізу. </w:t>
      </w:r>
    </w:p>
    <w:p w:rsidR="00D75B19" w:rsidRPr="00793C9B" w:rsidRDefault="00D75B19" w:rsidP="008466B4">
      <w:pPr>
        <w:widowControl/>
        <w:spacing w:line="360" w:lineRule="auto"/>
        <w:ind w:firstLine="709"/>
        <w:rPr>
          <w:sz w:val="28"/>
          <w:szCs w:val="28"/>
          <w:lang w:val="uk-UA"/>
        </w:rPr>
      </w:pPr>
      <w:r w:rsidRPr="00793C9B">
        <w:rPr>
          <w:sz w:val="28"/>
          <w:szCs w:val="28"/>
          <w:lang w:val="uk-UA"/>
        </w:rPr>
        <w:t>У четвертому розділі описується інформаційна система, що її було створено на базі робочої книги MS Excel для реалізації поставлених задач.</w:t>
      </w:r>
    </w:p>
    <w:p w:rsidR="00D75B19" w:rsidRPr="00793C9B" w:rsidRDefault="00D75B19" w:rsidP="008466B4">
      <w:pPr>
        <w:widowControl/>
        <w:spacing w:line="360" w:lineRule="auto"/>
        <w:ind w:firstLine="709"/>
        <w:rPr>
          <w:sz w:val="28"/>
          <w:szCs w:val="28"/>
          <w:lang w:val="uk-UA"/>
        </w:rPr>
      </w:pPr>
      <w:r w:rsidRPr="00793C9B">
        <w:rPr>
          <w:sz w:val="28"/>
          <w:szCs w:val="28"/>
          <w:lang w:val="uk-UA"/>
        </w:rPr>
        <w:t>В п’ятому розділі наведені правила охорони праці, що застосовуються в банку.</w:t>
      </w:r>
    </w:p>
    <w:p w:rsidR="007F6C5F" w:rsidRPr="00793C9B" w:rsidRDefault="00D75B19" w:rsidP="008466B4">
      <w:pPr>
        <w:widowControl/>
        <w:spacing w:line="360" w:lineRule="auto"/>
        <w:ind w:firstLine="709"/>
        <w:rPr>
          <w:sz w:val="28"/>
          <w:szCs w:val="28"/>
          <w:lang w:val="uk-UA"/>
        </w:rPr>
      </w:pPr>
      <w:r w:rsidRPr="00793C9B">
        <w:rPr>
          <w:sz w:val="28"/>
          <w:szCs w:val="28"/>
          <w:lang w:val="uk-UA"/>
        </w:rPr>
        <w:t>Отримані результати при більшій деталізації можуть бути впроваджені як о</w:t>
      </w:r>
      <w:r w:rsidR="00347013" w:rsidRPr="00793C9B">
        <w:rPr>
          <w:sz w:val="28"/>
          <w:szCs w:val="28"/>
          <w:lang w:val="uk-UA"/>
        </w:rPr>
        <w:t>снова для управління банківськими ризиками</w:t>
      </w:r>
      <w:r w:rsidRPr="00793C9B">
        <w:rPr>
          <w:sz w:val="28"/>
          <w:szCs w:val="28"/>
          <w:lang w:val="uk-UA"/>
        </w:rPr>
        <w:t>.</w:t>
      </w:r>
    </w:p>
    <w:p w:rsidR="00D75B19" w:rsidRPr="00793C9B" w:rsidRDefault="00D75B19" w:rsidP="008466B4">
      <w:pPr>
        <w:widowControl/>
        <w:spacing w:line="360" w:lineRule="auto"/>
        <w:ind w:firstLine="709"/>
        <w:rPr>
          <w:sz w:val="28"/>
          <w:szCs w:val="28"/>
          <w:lang w:val="uk-UA"/>
        </w:rPr>
      </w:pPr>
      <w:r w:rsidRPr="00793C9B">
        <w:rPr>
          <w:sz w:val="28"/>
          <w:szCs w:val="28"/>
          <w:lang w:val="uk-UA"/>
        </w:rPr>
        <w:t>БАЛАНС, КРЕДИТ, ДЕПОЗИТ, НОРМАТИВ, КОЕФІЦІЄНТ ЛІКВІДНОСТІ, КРЕДИТНО-ІНВЕСТИЦІЙНИЙ ПОРТФЕЛЬ, СТАТУТНИЙ ФОНД, ПРИБУТОК, МАТЕМАТИЧНА МОДЕЛЬ.</w:t>
      </w:r>
    </w:p>
    <w:p w:rsidR="008466B4" w:rsidRPr="00793C9B" w:rsidRDefault="008466B4" w:rsidP="008466B4">
      <w:pPr>
        <w:widowControl/>
        <w:spacing w:line="360" w:lineRule="auto"/>
        <w:ind w:firstLine="709"/>
        <w:rPr>
          <w:sz w:val="28"/>
          <w:szCs w:val="28"/>
          <w:lang w:val="uk-UA"/>
        </w:rPr>
      </w:pPr>
    </w:p>
    <w:p w:rsidR="00F743F5" w:rsidRPr="00793C9B" w:rsidRDefault="00D75B19" w:rsidP="008466B4">
      <w:pPr>
        <w:widowControl/>
        <w:spacing w:line="360" w:lineRule="auto"/>
        <w:ind w:firstLine="709"/>
        <w:jc w:val="center"/>
        <w:rPr>
          <w:b/>
          <w:sz w:val="28"/>
          <w:szCs w:val="28"/>
          <w:lang w:val="uk-UA"/>
        </w:rPr>
      </w:pPr>
      <w:r w:rsidRPr="00793C9B">
        <w:rPr>
          <w:sz w:val="28"/>
          <w:szCs w:val="28"/>
          <w:lang w:val="uk-UA"/>
        </w:rPr>
        <w:br w:type="page"/>
      </w:r>
      <w:bookmarkStart w:id="21" w:name="_Toc74819466"/>
      <w:r w:rsidR="00F743F5" w:rsidRPr="00793C9B">
        <w:rPr>
          <w:b/>
          <w:sz w:val="28"/>
          <w:szCs w:val="28"/>
          <w:lang w:val="uk-UA"/>
        </w:rPr>
        <w:t>ЗМІСТ</w:t>
      </w:r>
    </w:p>
    <w:p w:rsidR="00F743F5" w:rsidRPr="00793C9B" w:rsidRDefault="00F743F5" w:rsidP="00AE0E76">
      <w:pPr>
        <w:pStyle w:val="11"/>
      </w:pPr>
    </w:p>
    <w:p w:rsidR="00F743F5" w:rsidRPr="00793C9B" w:rsidRDefault="00F743F5" w:rsidP="00AE0E76">
      <w:pPr>
        <w:pStyle w:val="26"/>
        <w:tabs>
          <w:tab w:val="clear" w:pos="9345"/>
        </w:tabs>
        <w:ind w:left="0"/>
        <w:rPr>
          <w:bCs/>
          <w:sz w:val="28"/>
          <w:szCs w:val="28"/>
          <w:lang w:val="uk-UA"/>
        </w:rPr>
      </w:pPr>
      <w:r w:rsidRPr="00F56090">
        <w:rPr>
          <w:rStyle w:val="af0"/>
          <w:color w:val="auto"/>
          <w:sz w:val="28"/>
          <w:szCs w:val="28"/>
          <w:u w:val="none"/>
          <w:lang w:val="uk-UA"/>
        </w:rPr>
        <w:t>ВСТУП</w:t>
      </w:r>
      <w:r w:rsidR="008466B4" w:rsidRPr="00F56090">
        <w:rPr>
          <w:rStyle w:val="af0"/>
          <w:color w:val="auto"/>
          <w:sz w:val="28"/>
          <w:szCs w:val="28"/>
          <w:u w:val="none"/>
          <w:lang w:val="uk-UA"/>
        </w:rPr>
        <w:t xml:space="preserve"> </w:t>
      </w:r>
    </w:p>
    <w:p w:rsidR="008466B4" w:rsidRPr="00793C9B" w:rsidRDefault="00F743F5" w:rsidP="00AE0E76">
      <w:pPr>
        <w:pStyle w:val="26"/>
        <w:tabs>
          <w:tab w:val="clear" w:pos="9345"/>
        </w:tabs>
        <w:ind w:left="0"/>
        <w:rPr>
          <w:rStyle w:val="af0"/>
          <w:noProof/>
          <w:color w:val="auto"/>
          <w:sz w:val="28"/>
          <w:szCs w:val="28"/>
          <w:u w:val="none"/>
          <w:lang w:val="uk-UA"/>
        </w:rPr>
      </w:pPr>
      <w:r w:rsidRPr="00793C9B">
        <w:rPr>
          <w:rStyle w:val="af0"/>
          <w:noProof/>
          <w:color w:val="auto"/>
          <w:sz w:val="28"/>
          <w:szCs w:val="28"/>
          <w:u w:val="none"/>
          <w:lang w:val="uk-UA"/>
        </w:rPr>
        <w:t>1</w:t>
      </w:r>
      <w:r w:rsidR="008466B4" w:rsidRPr="00793C9B">
        <w:rPr>
          <w:rStyle w:val="af0"/>
          <w:noProof/>
          <w:color w:val="auto"/>
          <w:sz w:val="28"/>
          <w:szCs w:val="28"/>
          <w:u w:val="none"/>
          <w:lang w:val="uk-UA"/>
        </w:rPr>
        <w:t xml:space="preserve">. </w:t>
      </w:r>
      <w:r w:rsidRPr="00F56090">
        <w:rPr>
          <w:rStyle w:val="af0"/>
          <w:noProof/>
          <w:color w:val="auto"/>
          <w:sz w:val="28"/>
          <w:szCs w:val="28"/>
          <w:u w:val="none"/>
          <w:lang w:val="uk-UA"/>
        </w:rPr>
        <w:t>КОМЕРЦІЙНА ДІЯЛЬНІСТЬ АКБ «ПРАВЕКС-БАНК»</w:t>
      </w:r>
    </w:p>
    <w:p w:rsidR="00F743F5" w:rsidRPr="00793C9B" w:rsidRDefault="00F743F5" w:rsidP="00AE0E76">
      <w:pPr>
        <w:pStyle w:val="26"/>
        <w:tabs>
          <w:tab w:val="clear" w:pos="9345"/>
        </w:tabs>
        <w:ind w:left="0"/>
        <w:rPr>
          <w:noProof/>
          <w:sz w:val="28"/>
          <w:szCs w:val="28"/>
          <w:lang w:val="uk-UA"/>
        </w:rPr>
      </w:pPr>
      <w:r w:rsidRPr="00F56090">
        <w:rPr>
          <w:rStyle w:val="af0"/>
          <w:noProof/>
          <w:color w:val="auto"/>
          <w:sz w:val="28"/>
          <w:szCs w:val="28"/>
          <w:u w:val="none"/>
          <w:lang w:val="uk-UA"/>
        </w:rPr>
        <w:t>1.1</w:t>
      </w:r>
      <w:r w:rsidR="008466B4" w:rsidRPr="00F56090">
        <w:rPr>
          <w:rStyle w:val="af0"/>
          <w:noProof/>
          <w:color w:val="auto"/>
          <w:sz w:val="28"/>
          <w:szCs w:val="28"/>
          <w:u w:val="none"/>
          <w:lang w:val="uk-UA"/>
        </w:rPr>
        <w:t xml:space="preserve"> </w:t>
      </w:r>
      <w:r w:rsidRPr="00F56090">
        <w:rPr>
          <w:rStyle w:val="af0"/>
          <w:noProof/>
          <w:color w:val="auto"/>
          <w:sz w:val="28"/>
          <w:szCs w:val="28"/>
          <w:u w:val="none"/>
          <w:lang w:val="uk-UA"/>
        </w:rPr>
        <w:t>Загальна характеристика АКБ „Правекс-Банк”</w:t>
      </w:r>
    </w:p>
    <w:p w:rsidR="00F743F5" w:rsidRPr="00793C9B" w:rsidRDefault="00F743F5" w:rsidP="00AE0E76">
      <w:pPr>
        <w:pStyle w:val="26"/>
        <w:tabs>
          <w:tab w:val="clear" w:pos="9345"/>
        </w:tabs>
        <w:ind w:left="0"/>
        <w:rPr>
          <w:noProof/>
          <w:sz w:val="28"/>
          <w:szCs w:val="28"/>
          <w:lang w:val="uk-UA"/>
        </w:rPr>
      </w:pPr>
      <w:r w:rsidRPr="00F56090">
        <w:rPr>
          <w:rStyle w:val="af0"/>
          <w:noProof/>
          <w:color w:val="auto"/>
          <w:sz w:val="28"/>
          <w:szCs w:val="28"/>
          <w:u w:val="none"/>
          <w:lang w:val="uk-UA"/>
        </w:rPr>
        <w:t>1.2</w:t>
      </w:r>
      <w:r w:rsidR="008466B4" w:rsidRPr="00F56090">
        <w:rPr>
          <w:rStyle w:val="af0"/>
          <w:noProof/>
          <w:color w:val="auto"/>
          <w:sz w:val="28"/>
          <w:szCs w:val="28"/>
          <w:u w:val="none"/>
          <w:lang w:val="uk-UA"/>
        </w:rPr>
        <w:t xml:space="preserve"> </w:t>
      </w:r>
      <w:r w:rsidRPr="00F56090">
        <w:rPr>
          <w:rStyle w:val="af0"/>
          <w:noProof/>
          <w:color w:val="auto"/>
          <w:sz w:val="28"/>
          <w:szCs w:val="28"/>
          <w:u w:val="none"/>
          <w:lang w:val="uk-UA"/>
        </w:rPr>
        <w:t>Система управління АКБ „Правекс-Банку”</w:t>
      </w:r>
    </w:p>
    <w:p w:rsidR="00F743F5" w:rsidRPr="00793C9B" w:rsidRDefault="00F743F5" w:rsidP="00AE0E76">
      <w:pPr>
        <w:pStyle w:val="26"/>
        <w:tabs>
          <w:tab w:val="clear" w:pos="9345"/>
        </w:tabs>
        <w:ind w:left="0"/>
        <w:rPr>
          <w:noProof/>
          <w:sz w:val="28"/>
          <w:szCs w:val="28"/>
          <w:lang w:val="uk-UA"/>
        </w:rPr>
      </w:pPr>
      <w:r w:rsidRPr="00F56090">
        <w:rPr>
          <w:rStyle w:val="af0"/>
          <w:noProof/>
          <w:color w:val="auto"/>
          <w:sz w:val="28"/>
          <w:szCs w:val="28"/>
          <w:u w:val="none"/>
          <w:lang w:val="uk-UA"/>
        </w:rPr>
        <w:t>1.3</w:t>
      </w:r>
      <w:r w:rsidR="008466B4" w:rsidRPr="00F56090">
        <w:rPr>
          <w:rStyle w:val="af0"/>
          <w:noProof/>
          <w:color w:val="auto"/>
          <w:sz w:val="28"/>
          <w:szCs w:val="28"/>
          <w:u w:val="none"/>
          <w:lang w:val="uk-UA"/>
        </w:rPr>
        <w:t xml:space="preserve"> </w:t>
      </w:r>
      <w:r w:rsidRPr="00F56090">
        <w:rPr>
          <w:rStyle w:val="af0"/>
          <w:noProof/>
          <w:color w:val="auto"/>
          <w:sz w:val="28"/>
          <w:szCs w:val="28"/>
          <w:u w:val="none"/>
          <w:lang w:val="uk-UA"/>
        </w:rPr>
        <w:t>Аналіз фінансово-економічної діяльності банку</w:t>
      </w:r>
    </w:p>
    <w:p w:rsidR="00F743F5" w:rsidRPr="00793C9B" w:rsidRDefault="00F743F5" w:rsidP="00AE0E76">
      <w:pPr>
        <w:pStyle w:val="26"/>
        <w:tabs>
          <w:tab w:val="clear" w:pos="9345"/>
        </w:tabs>
        <w:ind w:left="0"/>
        <w:rPr>
          <w:noProof/>
          <w:sz w:val="28"/>
          <w:szCs w:val="28"/>
          <w:lang w:val="uk-UA"/>
        </w:rPr>
      </w:pPr>
      <w:r w:rsidRPr="00F56090">
        <w:rPr>
          <w:rStyle w:val="af0"/>
          <w:noProof/>
          <w:color w:val="auto"/>
          <w:sz w:val="28"/>
          <w:szCs w:val="28"/>
          <w:u w:val="none"/>
          <w:lang w:val="uk-UA"/>
        </w:rPr>
        <w:t>1.4</w:t>
      </w:r>
      <w:r w:rsidR="008466B4" w:rsidRPr="00F56090">
        <w:rPr>
          <w:rStyle w:val="af0"/>
          <w:noProof/>
          <w:color w:val="auto"/>
          <w:sz w:val="28"/>
          <w:szCs w:val="28"/>
          <w:u w:val="none"/>
          <w:lang w:val="uk-UA"/>
        </w:rPr>
        <w:t xml:space="preserve"> </w:t>
      </w:r>
      <w:r w:rsidRPr="00F56090">
        <w:rPr>
          <w:rStyle w:val="af0"/>
          <w:noProof/>
          <w:color w:val="auto"/>
          <w:sz w:val="28"/>
          <w:szCs w:val="28"/>
          <w:u w:val="none"/>
          <w:lang w:val="uk-UA"/>
        </w:rPr>
        <w:t>Визначення проблем банку. Напрямок майбутніх досліджень</w:t>
      </w:r>
    </w:p>
    <w:p w:rsidR="00F743F5" w:rsidRPr="00793C9B" w:rsidRDefault="00F743F5" w:rsidP="00AE0E76">
      <w:pPr>
        <w:pStyle w:val="11"/>
        <w:jc w:val="left"/>
        <w:rPr>
          <w:b w:val="0"/>
        </w:rPr>
      </w:pPr>
      <w:r w:rsidRPr="00F56090">
        <w:rPr>
          <w:rStyle w:val="af0"/>
          <w:b w:val="0"/>
          <w:color w:val="auto"/>
          <w:u w:val="none"/>
        </w:rPr>
        <w:t>2</w:t>
      </w:r>
      <w:r w:rsidR="008466B4" w:rsidRPr="00F56090">
        <w:rPr>
          <w:rStyle w:val="af0"/>
          <w:b w:val="0"/>
          <w:color w:val="auto"/>
          <w:u w:val="none"/>
        </w:rPr>
        <w:t xml:space="preserve">. </w:t>
      </w:r>
      <w:r w:rsidRPr="00793C9B">
        <w:rPr>
          <w:b w:val="0"/>
        </w:rPr>
        <w:t>ЗАСТОСУВАННЯ ЕКОНОМІКО-МАТЕМАТИЧНИХ МЕТОДІВ</w:t>
      </w:r>
    </w:p>
    <w:p w:rsidR="008466B4" w:rsidRPr="00793C9B" w:rsidRDefault="00F743F5" w:rsidP="00AE0E76">
      <w:pPr>
        <w:pStyle w:val="26"/>
        <w:tabs>
          <w:tab w:val="clear" w:pos="9345"/>
        </w:tabs>
        <w:ind w:left="0"/>
        <w:rPr>
          <w:rStyle w:val="af0"/>
          <w:noProof/>
          <w:color w:val="auto"/>
          <w:sz w:val="28"/>
          <w:szCs w:val="28"/>
          <w:u w:val="none"/>
          <w:lang w:val="uk-UA"/>
        </w:rPr>
      </w:pPr>
      <w:r w:rsidRPr="00793C9B">
        <w:rPr>
          <w:rStyle w:val="af0"/>
          <w:noProof/>
          <w:color w:val="auto"/>
          <w:sz w:val="28"/>
          <w:szCs w:val="28"/>
          <w:u w:val="none"/>
          <w:lang w:val="uk-UA"/>
        </w:rPr>
        <w:t>2.1 Метод</w:t>
      </w:r>
      <w:r w:rsidR="00AE0E76" w:rsidRPr="00793C9B">
        <w:rPr>
          <w:rStyle w:val="af0"/>
          <w:noProof/>
          <w:color w:val="auto"/>
          <w:sz w:val="28"/>
          <w:szCs w:val="28"/>
          <w:u w:val="none"/>
          <w:lang w:val="uk-UA"/>
        </w:rPr>
        <w:t>о</w:t>
      </w:r>
      <w:r w:rsidRPr="00793C9B">
        <w:rPr>
          <w:rStyle w:val="af0"/>
          <w:noProof/>
          <w:color w:val="auto"/>
          <w:sz w:val="28"/>
          <w:szCs w:val="28"/>
          <w:u w:val="none"/>
          <w:lang w:val="uk-UA"/>
        </w:rPr>
        <w:t>логічні підходи і проблеми</w:t>
      </w:r>
    </w:p>
    <w:p w:rsidR="00F743F5" w:rsidRPr="00793C9B" w:rsidRDefault="00F743F5" w:rsidP="00AE0E76">
      <w:pPr>
        <w:pStyle w:val="26"/>
        <w:tabs>
          <w:tab w:val="clear" w:pos="9345"/>
        </w:tabs>
        <w:ind w:left="0"/>
        <w:rPr>
          <w:noProof/>
          <w:sz w:val="28"/>
          <w:szCs w:val="28"/>
          <w:lang w:val="uk-UA"/>
        </w:rPr>
      </w:pPr>
      <w:r w:rsidRPr="00F56090">
        <w:rPr>
          <w:rStyle w:val="af0"/>
          <w:noProof/>
          <w:color w:val="auto"/>
          <w:sz w:val="28"/>
          <w:szCs w:val="28"/>
          <w:u w:val="none"/>
          <w:lang w:val="uk-UA"/>
        </w:rPr>
        <w:t>2.1.1 Постановка транспортної задачі</w:t>
      </w:r>
    </w:p>
    <w:p w:rsidR="00F743F5" w:rsidRPr="00793C9B" w:rsidRDefault="00F743F5" w:rsidP="00AE0E76">
      <w:pPr>
        <w:pStyle w:val="35"/>
        <w:tabs>
          <w:tab w:val="clear" w:pos="9345"/>
        </w:tabs>
        <w:ind w:left="0"/>
        <w:rPr>
          <w:noProof/>
          <w:sz w:val="28"/>
          <w:szCs w:val="28"/>
          <w:lang w:val="uk-UA"/>
        </w:rPr>
      </w:pPr>
      <w:r w:rsidRPr="00F56090">
        <w:rPr>
          <w:rStyle w:val="af0"/>
          <w:noProof/>
          <w:color w:val="auto"/>
          <w:sz w:val="28"/>
          <w:szCs w:val="28"/>
          <w:u w:val="none"/>
          <w:lang w:val="uk-UA"/>
        </w:rPr>
        <w:t>2.1.2</w:t>
      </w:r>
      <w:r w:rsidR="008466B4" w:rsidRPr="00F56090">
        <w:rPr>
          <w:rStyle w:val="af0"/>
          <w:noProof/>
          <w:color w:val="auto"/>
          <w:sz w:val="28"/>
          <w:szCs w:val="28"/>
          <w:u w:val="none"/>
          <w:lang w:val="uk-UA"/>
        </w:rPr>
        <w:t xml:space="preserve"> </w:t>
      </w:r>
      <w:r w:rsidRPr="00F56090">
        <w:rPr>
          <w:rStyle w:val="af0"/>
          <w:noProof/>
          <w:color w:val="auto"/>
          <w:sz w:val="28"/>
          <w:szCs w:val="28"/>
          <w:u w:val="none"/>
          <w:lang w:val="uk-UA"/>
        </w:rPr>
        <w:t>Метод Ньютона</w:t>
      </w:r>
    </w:p>
    <w:p w:rsidR="00F743F5" w:rsidRPr="00793C9B" w:rsidRDefault="00F743F5" w:rsidP="00AE0E76">
      <w:pPr>
        <w:pStyle w:val="11"/>
        <w:jc w:val="left"/>
        <w:rPr>
          <w:b w:val="0"/>
        </w:rPr>
      </w:pPr>
      <w:r w:rsidRPr="00793C9B">
        <w:rPr>
          <w:rStyle w:val="af0"/>
          <w:b w:val="0"/>
          <w:color w:val="auto"/>
          <w:u w:val="none"/>
        </w:rPr>
        <w:t>2.1.2.1</w:t>
      </w:r>
      <w:r w:rsidR="008466B4" w:rsidRPr="00793C9B">
        <w:rPr>
          <w:rStyle w:val="af0"/>
          <w:b w:val="0"/>
          <w:color w:val="auto"/>
          <w:u w:val="none"/>
        </w:rPr>
        <w:t xml:space="preserve"> </w:t>
      </w:r>
      <w:r w:rsidRPr="00793C9B">
        <w:rPr>
          <w:b w:val="0"/>
        </w:rPr>
        <w:t>Метод Льовенберга</w:t>
      </w:r>
      <w:r w:rsidR="008466B4" w:rsidRPr="00793C9B">
        <w:rPr>
          <w:b w:val="0"/>
        </w:rPr>
        <w:t xml:space="preserve"> </w:t>
      </w:r>
      <w:r w:rsidRPr="00793C9B">
        <w:rPr>
          <w:b w:val="0"/>
        </w:rPr>
        <w:t>— Маркардта</w:t>
      </w:r>
    </w:p>
    <w:p w:rsidR="00F743F5" w:rsidRPr="00793C9B" w:rsidRDefault="00F743F5" w:rsidP="00AE0E76">
      <w:pPr>
        <w:pStyle w:val="26"/>
        <w:tabs>
          <w:tab w:val="clear" w:pos="9345"/>
        </w:tabs>
        <w:ind w:left="0"/>
        <w:rPr>
          <w:noProof/>
          <w:sz w:val="28"/>
          <w:szCs w:val="28"/>
          <w:lang w:val="uk-UA"/>
        </w:rPr>
      </w:pPr>
      <w:r w:rsidRPr="00F56090">
        <w:rPr>
          <w:rStyle w:val="af0"/>
          <w:noProof/>
          <w:color w:val="auto"/>
          <w:sz w:val="28"/>
          <w:szCs w:val="28"/>
          <w:u w:val="none"/>
          <w:lang w:val="uk-UA"/>
        </w:rPr>
        <w:t>2.2</w:t>
      </w:r>
      <w:r w:rsidR="008466B4" w:rsidRPr="00F56090">
        <w:rPr>
          <w:rStyle w:val="af0"/>
          <w:noProof/>
          <w:color w:val="auto"/>
          <w:sz w:val="28"/>
          <w:szCs w:val="28"/>
          <w:u w:val="none"/>
          <w:lang w:val="uk-UA"/>
        </w:rPr>
        <w:t xml:space="preserve"> </w:t>
      </w:r>
      <w:r w:rsidRPr="00793C9B">
        <w:rPr>
          <w:sz w:val="28"/>
          <w:szCs w:val="28"/>
          <w:lang w:val="uk-UA"/>
        </w:rPr>
        <w:t>Застосування теорії Марковіца для формування банківських активів з точки зору оптимізації прибутку</w:t>
      </w:r>
    </w:p>
    <w:p w:rsidR="00F743F5" w:rsidRPr="00793C9B" w:rsidRDefault="00F743F5" w:rsidP="00AE0E76">
      <w:pPr>
        <w:pStyle w:val="26"/>
        <w:tabs>
          <w:tab w:val="clear" w:pos="9345"/>
        </w:tabs>
        <w:ind w:left="0"/>
        <w:rPr>
          <w:noProof/>
          <w:sz w:val="28"/>
          <w:szCs w:val="28"/>
          <w:lang w:val="uk-UA"/>
        </w:rPr>
      </w:pPr>
      <w:r w:rsidRPr="00F56090">
        <w:rPr>
          <w:rStyle w:val="af0"/>
          <w:noProof/>
          <w:color w:val="auto"/>
          <w:sz w:val="28"/>
          <w:szCs w:val="28"/>
          <w:u w:val="none"/>
          <w:lang w:val="uk-UA"/>
        </w:rPr>
        <w:t xml:space="preserve">2.3 </w:t>
      </w:r>
      <w:r w:rsidRPr="00793C9B">
        <w:rPr>
          <w:sz w:val="28"/>
          <w:szCs w:val="28"/>
          <w:lang w:val="uk-UA"/>
        </w:rPr>
        <w:t>Поняття оптимального балансу. Критерій оптимальності. Побудова оптимального балансу на підставі фінансових коефіцієнтів</w:t>
      </w:r>
    </w:p>
    <w:p w:rsidR="00F743F5" w:rsidRPr="00793C9B" w:rsidRDefault="00F743F5" w:rsidP="00AE0E76">
      <w:pPr>
        <w:pStyle w:val="26"/>
        <w:tabs>
          <w:tab w:val="clear" w:pos="9345"/>
        </w:tabs>
        <w:ind w:left="0"/>
        <w:rPr>
          <w:noProof/>
          <w:sz w:val="28"/>
          <w:szCs w:val="28"/>
          <w:lang w:val="uk-UA"/>
        </w:rPr>
      </w:pPr>
      <w:r w:rsidRPr="00F56090">
        <w:rPr>
          <w:rStyle w:val="af0"/>
          <w:noProof/>
          <w:color w:val="auto"/>
          <w:sz w:val="28"/>
          <w:szCs w:val="28"/>
          <w:u w:val="none"/>
          <w:lang w:val="uk-UA"/>
        </w:rPr>
        <w:t>3</w:t>
      </w:r>
      <w:r w:rsidR="008466B4" w:rsidRPr="00F56090">
        <w:rPr>
          <w:rStyle w:val="af0"/>
          <w:noProof/>
          <w:color w:val="auto"/>
          <w:sz w:val="28"/>
          <w:szCs w:val="28"/>
          <w:u w:val="none"/>
          <w:lang w:val="uk-UA"/>
        </w:rPr>
        <w:t xml:space="preserve">. </w:t>
      </w:r>
      <w:r w:rsidRPr="00F56090">
        <w:rPr>
          <w:rStyle w:val="af0"/>
          <w:noProof/>
          <w:color w:val="auto"/>
          <w:sz w:val="28"/>
          <w:szCs w:val="28"/>
          <w:u w:val="none"/>
          <w:lang w:val="uk-UA"/>
        </w:rPr>
        <w:t>РОЗРОБКА МЕТЕМАТИЧНОЇ МОДЕЛІ</w:t>
      </w:r>
    </w:p>
    <w:p w:rsidR="00F743F5" w:rsidRPr="00793C9B" w:rsidRDefault="00F743F5" w:rsidP="00AE0E76">
      <w:pPr>
        <w:pStyle w:val="26"/>
        <w:tabs>
          <w:tab w:val="clear" w:pos="9345"/>
        </w:tabs>
        <w:ind w:left="0"/>
        <w:rPr>
          <w:noProof/>
          <w:sz w:val="28"/>
          <w:szCs w:val="28"/>
          <w:lang w:val="uk-UA"/>
        </w:rPr>
      </w:pPr>
      <w:r w:rsidRPr="00F56090">
        <w:rPr>
          <w:rStyle w:val="af0"/>
          <w:noProof/>
          <w:color w:val="auto"/>
          <w:sz w:val="28"/>
          <w:szCs w:val="28"/>
          <w:u w:val="none"/>
          <w:lang w:val="uk-UA"/>
        </w:rPr>
        <w:t>3.1</w:t>
      </w:r>
      <w:r w:rsidRPr="00793C9B">
        <w:rPr>
          <w:sz w:val="28"/>
          <w:szCs w:val="28"/>
          <w:lang w:val="uk-UA"/>
        </w:rPr>
        <w:t xml:space="preserve"> Визначення об’єму ефективних ресурсів кредитування</w:t>
      </w:r>
    </w:p>
    <w:p w:rsidR="00F743F5" w:rsidRPr="00793C9B" w:rsidRDefault="00F743F5" w:rsidP="00AE0E76">
      <w:pPr>
        <w:pStyle w:val="26"/>
        <w:tabs>
          <w:tab w:val="clear" w:pos="9345"/>
        </w:tabs>
        <w:ind w:left="0"/>
        <w:rPr>
          <w:noProof/>
          <w:sz w:val="28"/>
          <w:szCs w:val="28"/>
          <w:lang w:val="uk-UA"/>
        </w:rPr>
      </w:pPr>
      <w:r w:rsidRPr="00793C9B">
        <w:rPr>
          <w:rStyle w:val="af0"/>
          <w:noProof/>
          <w:color w:val="auto"/>
          <w:sz w:val="28"/>
          <w:szCs w:val="28"/>
          <w:u w:val="none"/>
          <w:lang w:val="uk-UA"/>
        </w:rPr>
        <w:t>3.2</w:t>
      </w:r>
      <w:r w:rsidR="008466B4" w:rsidRPr="00793C9B">
        <w:rPr>
          <w:rStyle w:val="af0"/>
          <w:noProof/>
          <w:color w:val="auto"/>
          <w:sz w:val="28"/>
          <w:szCs w:val="28"/>
          <w:u w:val="none"/>
          <w:lang w:val="uk-UA"/>
        </w:rPr>
        <w:t xml:space="preserve"> </w:t>
      </w:r>
      <w:r w:rsidRPr="00793C9B">
        <w:rPr>
          <w:rStyle w:val="af0"/>
          <w:noProof/>
          <w:color w:val="auto"/>
          <w:sz w:val="28"/>
          <w:szCs w:val="28"/>
          <w:u w:val="none"/>
          <w:lang w:val="uk-UA"/>
        </w:rPr>
        <w:t>Модель прогнозування совокупного ризику банка.</w:t>
      </w:r>
      <w:r w:rsidR="008466B4" w:rsidRPr="00793C9B">
        <w:rPr>
          <w:rStyle w:val="af0"/>
          <w:noProof/>
          <w:color w:val="auto"/>
          <w:sz w:val="28"/>
          <w:szCs w:val="28"/>
          <w:u w:val="none"/>
          <w:lang w:val="uk-UA"/>
        </w:rPr>
        <w:t xml:space="preserve"> </w:t>
      </w:r>
      <w:r w:rsidRPr="00793C9B">
        <w:rPr>
          <w:rStyle w:val="af0"/>
          <w:noProof/>
          <w:color w:val="auto"/>
          <w:sz w:val="28"/>
          <w:szCs w:val="28"/>
          <w:u w:val="none"/>
          <w:lang w:val="uk-UA"/>
        </w:rPr>
        <w:t>Постановка задачі</w:t>
      </w:r>
    </w:p>
    <w:p w:rsidR="00F743F5" w:rsidRPr="00793C9B" w:rsidRDefault="00F743F5" w:rsidP="00AE0E76">
      <w:pPr>
        <w:pStyle w:val="26"/>
        <w:tabs>
          <w:tab w:val="clear" w:pos="9345"/>
        </w:tabs>
        <w:ind w:left="0"/>
        <w:rPr>
          <w:noProof/>
          <w:sz w:val="28"/>
          <w:szCs w:val="28"/>
          <w:lang w:val="uk-UA"/>
        </w:rPr>
      </w:pPr>
      <w:r w:rsidRPr="00F56090">
        <w:rPr>
          <w:rStyle w:val="af0"/>
          <w:bCs/>
          <w:noProof/>
          <w:color w:val="auto"/>
          <w:sz w:val="28"/>
          <w:szCs w:val="28"/>
          <w:u w:val="none"/>
          <w:lang w:val="uk-UA"/>
        </w:rPr>
        <w:t>3.3 Знайдення оптимальних рішень за матиматичною моделлю</w:t>
      </w:r>
    </w:p>
    <w:p w:rsidR="00075735" w:rsidRPr="00793C9B" w:rsidRDefault="00F743F5" w:rsidP="00AE0E76">
      <w:pPr>
        <w:pStyle w:val="26"/>
        <w:tabs>
          <w:tab w:val="clear" w:pos="9345"/>
        </w:tabs>
        <w:ind w:left="0"/>
        <w:rPr>
          <w:noProof/>
          <w:sz w:val="28"/>
          <w:szCs w:val="28"/>
          <w:lang w:val="uk-UA"/>
        </w:rPr>
      </w:pPr>
      <w:r w:rsidRPr="00F56090">
        <w:rPr>
          <w:rStyle w:val="af0"/>
          <w:bCs/>
          <w:noProof/>
          <w:color w:val="auto"/>
          <w:sz w:val="28"/>
          <w:szCs w:val="28"/>
          <w:u w:val="none"/>
          <w:lang w:val="uk-UA"/>
        </w:rPr>
        <w:t>3.4</w:t>
      </w:r>
      <w:r w:rsidR="008466B4" w:rsidRPr="00793C9B">
        <w:rPr>
          <w:rStyle w:val="af0"/>
          <w:noProof/>
          <w:color w:val="auto"/>
          <w:sz w:val="28"/>
          <w:szCs w:val="28"/>
          <w:u w:val="none"/>
          <w:lang w:val="uk-UA"/>
        </w:rPr>
        <w:t xml:space="preserve"> </w:t>
      </w:r>
      <w:r w:rsidRPr="00793C9B">
        <w:rPr>
          <w:rStyle w:val="af0"/>
          <w:noProof/>
          <w:color w:val="auto"/>
          <w:sz w:val="28"/>
          <w:szCs w:val="28"/>
          <w:u w:val="none"/>
          <w:lang w:val="uk-UA"/>
        </w:rPr>
        <w:t>Рекомендації по покращенні підвищення якості кредитного портфеля АКБ „Правекс-Банк”</w:t>
      </w:r>
    </w:p>
    <w:p w:rsidR="00075735" w:rsidRPr="00793C9B" w:rsidRDefault="00075735" w:rsidP="00AE0E76">
      <w:pPr>
        <w:pStyle w:val="11"/>
        <w:jc w:val="left"/>
        <w:rPr>
          <w:b w:val="0"/>
        </w:rPr>
      </w:pPr>
      <w:r w:rsidRPr="00F56090">
        <w:rPr>
          <w:rStyle w:val="af0"/>
          <w:b w:val="0"/>
          <w:color w:val="auto"/>
        </w:rPr>
        <w:t>4</w:t>
      </w:r>
      <w:r w:rsidR="008466B4" w:rsidRPr="00F56090">
        <w:rPr>
          <w:rStyle w:val="af0"/>
          <w:b w:val="0"/>
          <w:color w:val="auto"/>
        </w:rPr>
        <w:t xml:space="preserve">. </w:t>
      </w:r>
      <w:r w:rsidRPr="00F56090">
        <w:rPr>
          <w:rStyle w:val="af0"/>
          <w:b w:val="0"/>
          <w:color w:val="auto"/>
        </w:rPr>
        <w:t>ІНФОРМАЦІЙНА СИСТЕМА</w:t>
      </w:r>
    </w:p>
    <w:p w:rsidR="00075735" w:rsidRPr="00793C9B" w:rsidRDefault="00075735" w:rsidP="00AE0E76">
      <w:pPr>
        <w:pStyle w:val="26"/>
        <w:tabs>
          <w:tab w:val="clear" w:pos="9345"/>
        </w:tabs>
        <w:ind w:left="0"/>
        <w:rPr>
          <w:noProof/>
          <w:sz w:val="28"/>
          <w:szCs w:val="28"/>
          <w:lang w:val="uk-UA"/>
        </w:rPr>
      </w:pPr>
      <w:r w:rsidRPr="00F56090">
        <w:rPr>
          <w:rStyle w:val="af0"/>
          <w:bCs/>
          <w:noProof/>
          <w:color w:val="auto"/>
          <w:sz w:val="28"/>
          <w:szCs w:val="28"/>
          <w:lang w:val="uk-UA"/>
        </w:rPr>
        <w:t>4.1 Основні принципи, мета та актуальність створення інформаційної системи</w:t>
      </w:r>
    </w:p>
    <w:p w:rsidR="00075735" w:rsidRPr="00793C9B" w:rsidRDefault="00075735" w:rsidP="00AE0E76">
      <w:pPr>
        <w:pStyle w:val="26"/>
        <w:tabs>
          <w:tab w:val="clear" w:pos="9345"/>
        </w:tabs>
        <w:ind w:left="0"/>
        <w:rPr>
          <w:noProof/>
          <w:sz w:val="28"/>
          <w:szCs w:val="28"/>
          <w:lang w:val="uk-UA"/>
        </w:rPr>
      </w:pPr>
      <w:r w:rsidRPr="00F56090">
        <w:rPr>
          <w:rStyle w:val="af0"/>
          <w:bCs/>
          <w:noProof/>
          <w:color w:val="auto"/>
          <w:sz w:val="28"/>
          <w:szCs w:val="28"/>
          <w:lang w:val="uk-UA"/>
        </w:rPr>
        <w:t>4.2 Структура інформаційної системи. Значення кнопок</w:t>
      </w:r>
    </w:p>
    <w:p w:rsidR="00075735" w:rsidRPr="00793C9B" w:rsidRDefault="00075735" w:rsidP="00AE0E76">
      <w:pPr>
        <w:pStyle w:val="26"/>
        <w:tabs>
          <w:tab w:val="clear" w:pos="9345"/>
        </w:tabs>
        <w:ind w:left="0"/>
        <w:rPr>
          <w:noProof/>
          <w:sz w:val="28"/>
          <w:szCs w:val="28"/>
          <w:lang w:val="uk-UA"/>
        </w:rPr>
      </w:pPr>
      <w:r w:rsidRPr="00F56090">
        <w:rPr>
          <w:rStyle w:val="af0"/>
          <w:bCs/>
          <w:noProof/>
          <w:color w:val="auto"/>
          <w:sz w:val="28"/>
          <w:szCs w:val="28"/>
          <w:lang w:val="uk-UA"/>
        </w:rPr>
        <w:t>4.3 Методи створення кнопок інформаційної системи</w:t>
      </w:r>
    </w:p>
    <w:p w:rsidR="00075735" w:rsidRPr="00793C9B" w:rsidRDefault="00BD4B92" w:rsidP="00AE0E76">
      <w:pPr>
        <w:pStyle w:val="11"/>
        <w:jc w:val="left"/>
        <w:rPr>
          <w:rStyle w:val="af0"/>
          <w:b w:val="0"/>
          <w:color w:val="auto"/>
        </w:rPr>
      </w:pPr>
      <w:r w:rsidRPr="00793C9B">
        <w:rPr>
          <w:rStyle w:val="af0"/>
          <w:b w:val="0"/>
          <w:color w:val="auto"/>
          <w:u w:val="none"/>
        </w:rPr>
        <w:t>5. ОХОРОНА ПРАЦІ</w:t>
      </w:r>
    </w:p>
    <w:p w:rsidR="00075735" w:rsidRPr="00793C9B" w:rsidRDefault="00075735" w:rsidP="00AE0E76">
      <w:pPr>
        <w:pStyle w:val="11"/>
        <w:jc w:val="left"/>
        <w:rPr>
          <w:b w:val="0"/>
        </w:rPr>
      </w:pPr>
      <w:r w:rsidRPr="00F56090">
        <w:rPr>
          <w:rStyle w:val="af0"/>
          <w:b w:val="0"/>
          <w:color w:val="auto"/>
        </w:rPr>
        <w:t>ВИСНОВКИ</w:t>
      </w:r>
    </w:p>
    <w:p w:rsidR="00075735" w:rsidRPr="00793C9B" w:rsidRDefault="00075735" w:rsidP="00AE0E76">
      <w:pPr>
        <w:pStyle w:val="11"/>
        <w:jc w:val="left"/>
        <w:rPr>
          <w:b w:val="0"/>
        </w:rPr>
      </w:pPr>
      <w:r w:rsidRPr="00F56090">
        <w:rPr>
          <w:rStyle w:val="af0"/>
          <w:b w:val="0"/>
          <w:color w:val="auto"/>
        </w:rPr>
        <w:t>ПЕРЕЛІК ВИКОРИСТАНИХ ДЖЕРЕЛ</w:t>
      </w:r>
    </w:p>
    <w:p w:rsidR="00075735" w:rsidRPr="00793C9B" w:rsidRDefault="00075735" w:rsidP="00AE0E76">
      <w:pPr>
        <w:pStyle w:val="11"/>
        <w:jc w:val="left"/>
        <w:rPr>
          <w:b w:val="0"/>
        </w:rPr>
      </w:pPr>
      <w:r w:rsidRPr="00F56090">
        <w:rPr>
          <w:rStyle w:val="af0"/>
          <w:b w:val="0"/>
          <w:color w:val="auto"/>
        </w:rPr>
        <w:t>ДОДАТКИ</w:t>
      </w:r>
    </w:p>
    <w:p w:rsidR="00F743F5" w:rsidRPr="00793C9B" w:rsidRDefault="00F743F5" w:rsidP="00AE0E76">
      <w:pPr>
        <w:pStyle w:val="26"/>
        <w:tabs>
          <w:tab w:val="clear" w:pos="9345"/>
        </w:tabs>
        <w:ind w:left="0"/>
        <w:rPr>
          <w:noProof/>
          <w:sz w:val="28"/>
          <w:szCs w:val="28"/>
          <w:lang w:val="uk-UA"/>
        </w:rPr>
      </w:pPr>
    </w:p>
    <w:p w:rsidR="00D8483A" w:rsidRPr="00793C9B" w:rsidRDefault="008466B4" w:rsidP="00AE0E76">
      <w:pPr>
        <w:pStyle w:val="11"/>
      </w:pPr>
      <w:r w:rsidRPr="00793C9B">
        <w:br w:type="page"/>
      </w:r>
      <w:r w:rsidR="00AE0E76" w:rsidRPr="00793C9B">
        <w:t>ВСТУП</w:t>
      </w:r>
    </w:p>
    <w:p w:rsidR="00AE0E76" w:rsidRPr="00793C9B" w:rsidRDefault="00AE0E76" w:rsidP="008466B4">
      <w:pPr>
        <w:widowControl/>
        <w:spacing w:line="360" w:lineRule="auto"/>
        <w:ind w:firstLine="709"/>
        <w:rPr>
          <w:b/>
          <w:sz w:val="28"/>
          <w:szCs w:val="28"/>
          <w:lang w:val="uk-UA"/>
        </w:rPr>
      </w:pP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З теорії розвитку економіки та практичного досвіду більшості розвинених країн світу відомо, що однією з умов економічної стабільності держави є сильна, надійна, розвинута банківська система. </w:t>
      </w: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За останній час у розвитку банківської справи в Україні пройшли та плануються серйозні зміни. Це пов’язано не тільки з перемінливою економічною та політичною ситуацією, а і з загостренням конкуренції, коливаннями на фінансовому ринку.</w:t>
      </w:r>
    </w:p>
    <w:p w:rsidR="007F6C5F" w:rsidRPr="00793C9B" w:rsidRDefault="007F6C5F" w:rsidP="008466B4">
      <w:pPr>
        <w:spacing w:line="360" w:lineRule="auto"/>
        <w:ind w:firstLine="709"/>
        <w:rPr>
          <w:sz w:val="28"/>
          <w:szCs w:val="28"/>
          <w:lang w:val="uk-UA"/>
        </w:rPr>
      </w:pPr>
      <w:r w:rsidRPr="00793C9B">
        <w:rPr>
          <w:sz w:val="28"/>
          <w:szCs w:val="28"/>
          <w:lang w:val="uk-UA"/>
        </w:rPr>
        <w:t>Реформування фінансово-банківської сфери України обумовлене потребами ринкової економіки. Значною мірою ці перетворення залежать від зміни традиційних поглядів на процес управління. Воно в свою чергу потребує комплексного аналізу діяльності кредитної установи, осмислення банківського механізму як єдиного цілого, де всі процеси взаємопов’язані й взаємозалежні. За такого підходу великого значення набувають передові технології управління активами – пасивами, які дають змогу діагностувати стан банку на той чи інший момент, прогнозувати розвиток робочої ситуації на найближчу та віддалену перспективи.</w:t>
      </w:r>
    </w:p>
    <w:p w:rsidR="007F6C5F" w:rsidRPr="00793C9B" w:rsidRDefault="007F6C5F" w:rsidP="008466B4">
      <w:pPr>
        <w:spacing w:line="360" w:lineRule="auto"/>
        <w:ind w:firstLine="709"/>
        <w:rPr>
          <w:sz w:val="28"/>
          <w:szCs w:val="28"/>
          <w:lang w:val="uk-UA"/>
        </w:rPr>
      </w:pPr>
      <w:r w:rsidRPr="00793C9B">
        <w:rPr>
          <w:sz w:val="28"/>
          <w:szCs w:val="28"/>
          <w:lang w:val="uk-UA"/>
        </w:rPr>
        <w:t>Комерційні банки, здійснюючи комплексне кредитно-розрахункове, касове, валютне та інше банківське обслуговування підприємств та організацій різних форм власності, функціонують на принципах повної самостійності, ініціативи та відповідальності. Разом з тим їх діяльність (згідно діючого законодавства та міжнародної практики) підлягає нагляду і певному регулюванню зі сторони Національного банку України, який здійснюється шляхом визначення правил роботи, а також системи взаємозв’язаних економічних нормативів і цілого ряду інших критеріїв, обов’язкових для всіх комерційних банків.</w:t>
      </w:r>
    </w:p>
    <w:p w:rsidR="007F6C5F" w:rsidRPr="00793C9B" w:rsidRDefault="007F6C5F" w:rsidP="008466B4">
      <w:pPr>
        <w:spacing w:line="360" w:lineRule="auto"/>
        <w:ind w:firstLine="709"/>
        <w:rPr>
          <w:sz w:val="28"/>
          <w:szCs w:val="28"/>
          <w:lang w:val="uk-UA"/>
        </w:rPr>
      </w:pPr>
      <w:r w:rsidRPr="00793C9B">
        <w:rPr>
          <w:sz w:val="28"/>
          <w:szCs w:val="28"/>
          <w:lang w:val="uk-UA"/>
        </w:rPr>
        <w:t>Публікації у відкритому друці річних балансів комерційних банків – це крок в напрямку побудови цивілізованої банківської системи, яка відрізняється ступінню відкритості і гласності. В цій частині ми, можна сказати, вже наблизились до світовому досвіду. Проте випустили те, що баланси західних комерційних банків будуються по уніфікованій формі – за принципом групування операцій зі знижуючоюся ліквідністю статей по активу і зменшуючимся ступенем попиту коштів по пасиву.</w:t>
      </w:r>
    </w:p>
    <w:p w:rsidR="007F6C5F" w:rsidRPr="00793C9B" w:rsidRDefault="007F6C5F" w:rsidP="008466B4">
      <w:pPr>
        <w:spacing w:line="360" w:lineRule="auto"/>
        <w:ind w:firstLine="709"/>
        <w:rPr>
          <w:sz w:val="28"/>
          <w:szCs w:val="28"/>
          <w:lang w:val="uk-UA"/>
        </w:rPr>
      </w:pPr>
      <w:r w:rsidRPr="00793C9B">
        <w:rPr>
          <w:sz w:val="28"/>
          <w:szCs w:val="28"/>
          <w:lang w:val="uk-UA"/>
        </w:rPr>
        <w:t>Наступним кроком, який наблизить нас до світового рівня ведення банківської справи, стане набуття навиків аналізу цих балансів з точки зору результативності функціонування банків.</w:t>
      </w:r>
    </w:p>
    <w:p w:rsidR="007F6C5F" w:rsidRPr="00793C9B" w:rsidRDefault="007F6C5F" w:rsidP="008466B4">
      <w:pPr>
        <w:spacing w:line="360" w:lineRule="auto"/>
        <w:ind w:firstLine="709"/>
        <w:rPr>
          <w:sz w:val="28"/>
          <w:szCs w:val="28"/>
          <w:lang w:val="uk-UA"/>
        </w:rPr>
      </w:pPr>
      <w:r w:rsidRPr="00793C9B">
        <w:rPr>
          <w:sz w:val="28"/>
          <w:szCs w:val="28"/>
          <w:lang w:val="uk-UA"/>
        </w:rPr>
        <w:t>Розробка системи аналітичних показників банківської діяльності необхідна для того, щоб всі учасники економічного процесу – і акціонери, і клієнти – могли грамотно оцінювати свої кредитні інститути. Але в першу чергу це важливо для самих банків, оскільки вони отримали б змогу зпівставляти себе з колегами і відповідно вносити зміни в стратегію та тактику своєї діяльності.</w:t>
      </w:r>
    </w:p>
    <w:p w:rsidR="007F6C5F" w:rsidRPr="00793C9B" w:rsidRDefault="007F6C5F" w:rsidP="008466B4">
      <w:pPr>
        <w:spacing w:line="360" w:lineRule="auto"/>
        <w:ind w:firstLine="709"/>
        <w:rPr>
          <w:sz w:val="28"/>
          <w:szCs w:val="28"/>
          <w:lang w:val="uk-UA"/>
        </w:rPr>
      </w:pPr>
      <w:r w:rsidRPr="00793C9B">
        <w:rPr>
          <w:sz w:val="28"/>
          <w:szCs w:val="28"/>
          <w:lang w:val="uk-UA"/>
        </w:rPr>
        <w:t>В ринковій економіці банківська справа набуває надзвичайної ваги в суспільному житті. Банки різних рівнів своєю діяльністю глибоко проникають у всі сфери економіки, активно обслуговують і впливають на всі економічні та соціальні процеси у країні. Банківська справа забезпечує ринкову систему механізмами та інструментами реалізації її здатності до саморегулювання, а державі надає можливість ефективно впливати на економіку задля реалізації всіх суспільних інтересів. Тому в ринкових умовах з банківською справою постійно стикаються, по суті, всі члени суспільства, будь-то звичайні фізичні особи, чи підприємства та великі господарські структури, чи урядові та законодавчі органи влади, і, звичайно, самі працівники банків.</w:t>
      </w:r>
    </w:p>
    <w:p w:rsidR="007F6C5F" w:rsidRPr="00793C9B" w:rsidRDefault="007F6C5F" w:rsidP="008466B4">
      <w:pPr>
        <w:spacing w:line="360" w:lineRule="auto"/>
        <w:ind w:firstLine="709"/>
        <w:rPr>
          <w:sz w:val="28"/>
          <w:szCs w:val="28"/>
          <w:lang w:val="uk-UA"/>
        </w:rPr>
      </w:pPr>
      <w:r w:rsidRPr="00793C9B">
        <w:rPr>
          <w:sz w:val="28"/>
          <w:szCs w:val="28"/>
          <w:lang w:val="uk-UA"/>
        </w:rPr>
        <w:t>В розвинутих ринкових країнах приватні особи стикаються з банками відразу після народження, коли батьки відкривають їм ощадні рахунки. Потім щорічно вони поповнюють їх у вигляді “подарунків до дня народження”. Згодом молоді люди відкривають собі поточні рахунки, через які все життя одержують переважну частину своїх доходів та здійснюють витрачання їх на будь-які потреби. Користування банківськими послугами стає для них такою ж звичайною справою, як і торговельними, транспортними чи культурними послугами.</w:t>
      </w:r>
    </w:p>
    <w:p w:rsidR="007F6C5F" w:rsidRPr="00793C9B" w:rsidRDefault="007F6C5F" w:rsidP="008466B4">
      <w:pPr>
        <w:spacing w:line="360" w:lineRule="auto"/>
        <w:ind w:firstLine="709"/>
        <w:rPr>
          <w:sz w:val="28"/>
          <w:szCs w:val="28"/>
          <w:lang w:val="uk-UA"/>
        </w:rPr>
      </w:pPr>
      <w:r w:rsidRPr="00793C9B">
        <w:rPr>
          <w:sz w:val="28"/>
          <w:szCs w:val="28"/>
          <w:lang w:val="uk-UA"/>
        </w:rPr>
        <w:t>Ще більш загальною є потреба в банківських послугах підприємств, фірм, державних установ, громадських організацій тощо. Всі вони потребують відкриття в банках різних рахунків для зберігання грошових коштів, для здійснення різноманітних платежів, для «дохідного» розміщення своїх вільних коштів тощо. Постійно потребують вони від банків послуг з обміну валюти, купівлі та продажу цінних паперів, надання позичок, консультацій та багато інших. Сучасні банки продають своїм клієнтам тисячі різноманітних послуг, за що їх на Заході часто справедливо називають універмагами.</w:t>
      </w:r>
    </w:p>
    <w:p w:rsidR="007F6C5F" w:rsidRPr="00793C9B" w:rsidRDefault="007F6C5F" w:rsidP="008466B4">
      <w:pPr>
        <w:spacing w:line="360" w:lineRule="auto"/>
        <w:ind w:firstLine="709"/>
        <w:rPr>
          <w:sz w:val="28"/>
          <w:szCs w:val="28"/>
          <w:lang w:val="uk-UA"/>
        </w:rPr>
      </w:pPr>
      <w:r w:rsidRPr="00793C9B">
        <w:rPr>
          <w:sz w:val="28"/>
          <w:szCs w:val="28"/>
          <w:lang w:val="uk-UA"/>
        </w:rPr>
        <w:t>Банківська справа є однією з тих сфер суспільного життя, щодо якої мало хто може дозволити собі повну непоінформованість. Адже спосіб і рівень життя населення кожної країни істотно залежать від діяльності банків, їх надійності, здатності збільшувати обсяги кредитів, депозитів та інших видів послуг, що пропонуються як фізичним особам, так і підприємствам. Постійна увага та інтерес до проблем розвитку банківської справи зумовлені значною роллю, яку відіграють банки у процесах формування міжнародних фінансових ринків – валютного, фондового, ринку деривативів, а також у системі світового господарства в цілому.</w:t>
      </w:r>
    </w:p>
    <w:p w:rsidR="007F6C5F" w:rsidRPr="00793C9B" w:rsidRDefault="007F6C5F" w:rsidP="008466B4">
      <w:pPr>
        <w:spacing w:line="360" w:lineRule="auto"/>
        <w:ind w:firstLine="709"/>
        <w:rPr>
          <w:sz w:val="28"/>
          <w:szCs w:val="28"/>
          <w:lang w:val="uk-UA"/>
        </w:rPr>
      </w:pPr>
      <w:r w:rsidRPr="00793C9B">
        <w:rPr>
          <w:sz w:val="28"/>
          <w:szCs w:val="28"/>
          <w:lang w:val="uk-UA"/>
        </w:rPr>
        <w:t>Нині банківська справа є однією з найдинамічніших сфер економіки. Відійшли в минуле часи, коли банківський бізнес був порівняно простим та безпечним, а жорстке регулювання обмежувало можливості менеджерів щодо прийняття управлінських рішень. Технологічна революція, стрімка інфляція, посилення конкурентної боротьби та процеси дерегулювання банківської діяльності зумовили формування значно агресивніших стратегій у банківському менеджменті, які супроводжуються підвищеною ризиковістю. Через те, що враховувати фактори ризику та керувати ними стає значно складніше, погіршується структура активів, знижується ефективність операцій, а зрештою може виникнути кризова ситуація. Тому пошук і дослідження адекватних методів виявлення та управління ризиками перетворюється на складну проблему, яку необхідно вирішувати керівництву кожного банку. Перед працівниками банку постає завдання мінімізувати ризики, забезпечуючи достатні прибутки для збереження коштів вкладників та підтримки життєдіяльності банку.</w:t>
      </w:r>
    </w:p>
    <w:p w:rsidR="007F6C5F" w:rsidRPr="00793C9B" w:rsidRDefault="007F6C5F" w:rsidP="008466B4">
      <w:pPr>
        <w:spacing w:line="360" w:lineRule="auto"/>
        <w:ind w:firstLine="709"/>
        <w:rPr>
          <w:sz w:val="28"/>
          <w:szCs w:val="28"/>
          <w:lang w:val="uk-UA"/>
        </w:rPr>
      </w:pPr>
      <w:r w:rsidRPr="00793C9B">
        <w:rPr>
          <w:sz w:val="28"/>
          <w:szCs w:val="28"/>
          <w:lang w:val="uk-UA"/>
        </w:rPr>
        <w:t>Вітчизняна банківська система за темпами розвитку та просування в напрямку інтеграції в міжнародну банківську справу значно випереджає виробничу сферу. Докорінна зміна принципів та методів обліку, запровадження ряду нових операцій, таких як форвардні, ф’ючерсні, опціонні, розширення можливостей банків завдяки організації біржової торгівлі, використання високотехнологічних засобів комунікацій – усе це потребує підготовки кваліфікованих фахівців, які досконало володіють сучасною методологією управління фінансами банку. Успішне вирішення цієї складної проблеми потребує використання багатьох методів, прийомів, засобів, систем та розробки нових підходів до управління комерційним банком. В умовах жорсткої конкуренції, що супроводжує розвиток ринкової економіки, необхідно постійно удосконалювати системи та форми управління, швидко оволодівати нагромадженими в теорії та практиці знаннями, знаходити нові неординарні рішення в динамічній ситуації. Лише такий підхід до управління забезпечує виграш у конкурентному середовищі або принаймні нормальні умови розвитку організації.</w:t>
      </w:r>
    </w:p>
    <w:p w:rsidR="007F6C5F" w:rsidRPr="00793C9B" w:rsidRDefault="007F6C5F" w:rsidP="008466B4">
      <w:pPr>
        <w:spacing w:line="360" w:lineRule="auto"/>
        <w:ind w:firstLine="709"/>
        <w:rPr>
          <w:sz w:val="28"/>
          <w:szCs w:val="28"/>
          <w:lang w:val="uk-UA"/>
        </w:rPr>
      </w:pPr>
      <w:r w:rsidRPr="00793C9B">
        <w:rPr>
          <w:sz w:val="28"/>
          <w:szCs w:val="28"/>
          <w:lang w:val="uk-UA"/>
        </w:rPr>
        <w:t>Вказані обставини зумовлюють необхідність того, щоб всі члени суспільства з ринковою економікою були добре обізнані з банківською справою. Це стосується перш за все працівників банків, які займаються цією справою професійно. Проте й інші особи, що займаються економічними та фінансовими питаннями підприємств чи установ, у яких працюють, чи тільки фінансовими питаннями власної сім’ї, повинні добре володіти “азбукою” чи “таблицею множення” з банківської справи. Особливо це актуально для сучасного українського суспільства, яке йде по шляху ринкових реформ і створення сучасної банківської системи.</w:t>
      </w:r>
    </w:p>
    <w:p w:rsidR="007F6C5F" w:rsidRPr="00793C9B" w:rsidRDefault="007F6C5F" w:rsidP="008466B4">
      <w:pPr>
        <w:spacing w:line="360" w:lineRule="auto"/>
        <w:ind w:firstLine="709"/>
        <w:rPr>
          <w:sz w:val="28"/>
          <w:szCs w:val="28"/>
          <w:lang w:val="uk-UA"/>
        </w:rPr>
      </w:pPr>
      <w:r w:rsidRPr="00793C9B">
        <w:rPr>
          <w:sz w:val="28"/>
          <w:szCs w:val="28"/>
          <w:lang w:val="uk-UA"/>
        </w:rPr>
        <w:t>Банківська система – одна з найважливіших і невід’ємних структур ринкової економіки. Розвиток банків, товарного виробництва і обороту історично йшов паралельно і тісно переплітався. При цьому банки, проводячи грошові розрахунки і кредитуючи господарство, виступаючи посередниками у перерозподілі капіталів, істотно підвищують загальну ефективність виробництва, сприяють зростанню продуктивності суспільної праці.</w:t>
      </w:r>
    </w:p>
    <w:p w:rsidR="007F6C5F" w:rsidRPr="00793C9B" w:rsidRDefault="007F6C5F" w:rsidP="008466B4">
      <w:pPr>
        <w:spacing w:line="360" w:lineRule="auto"/>
        <w:ind w:firstLine="709"/>
        <w:rPr>
          <w:sz w:val="28"/>
          <w:szCs w:val="28"/>
          <w:lang w:val="uk-UA"/>
        </w:rPr>
      </w:pPr>
      <w:r w:rsidRPr="00793C9B">
        <w:rPr>
          <w:sz w:val="28"/>
          <w:szCs w:val="28"/>
          <w:lang w:val="uk-UA"/>
        </w:rPr>
        <w:t>Сьогодні, в умовах розвинутих фінансових, товарних ринків, структура банківської системи різко ускладнюється. З’явились нові види фінансових установ, нові кредитні інструменти і методи обслуговування клієнтів.</w:t>
      </w:r>
    </w:p>
    <w:p w:rsidR="007F6C5F" w:rsidRPr="00793C9B" w:rsidRDefault="007F6C5F" w:rsidP="008466B4">
      <w:pPr>
        <w:spacing w:line="360" w:lineRule="auto"/>
        <w:ind w:firstLine="709"/>
        <w:rPr>
          <w:sz w:val="28"/>
          <w:szCs w:val="28"/>
          <w:lang w:val="uk-UA"/>
        </w:rPr>
      </w:pPr>
      <w:r w:rsidRPr="00793C9B">
        <w:rPr>
          <w:sz w:val="28"/>
          <w:szCs w:val="28"/>
          <w:lang w:val="uk-UA"/>
        </w:rPr>
        <w:t>Українські банки змушені працювати в умовах підвищеного ризику, тому вони частіше, ніж їх закордонні колеги, бувають в кризових ситуаціях, приклади яких не зникають зі сторінок періодики. Причому більшість таких випадків пов’язана з неадекватною оцінкою банками власного фінансового стану, а також надійності і стійкості їх основних клієнтів і партнерів по бізнесу.</w:t>
      </w:r>
    </w:p>
    <w:p w:rsidR="007F6C5F" w:rsidRPr="00793C9B" w:rsidRDefault="007F6C5F" w:rsidP="008466B4">
      <w:pPr>
        <w:spacing w:line="360" w:lineRule="auto"/>
        <w:ind w:firstLine="709"/>
        <w:rPr>
          <w:sz w:val="28"/>
          <w:szCs w:val="28"/>
          <w:lang w:val="uk-UA"/>
        </w:rPr>
      </w:pPr>
      <w:r w:rsidRPr="00793C9B">
        <w:rPr>
          <w:sz w:val="28"/>
          <w:szCs w:val="28"/>
          <w:lang w:val="uk-UA"/>
        </w:rPr>
        <w:t>Фінансовий стан банку – це комплексне поняття, яке відображає систему показників, які характеризують наявність, розміщення і використання фінансових ресурсів.</w:t>
      </w:r>
    </w:p>
    <w:p w:rsidR="007F6C5F" w:rsidRPr="00793C9B" w:rsidRDefault="007F6C5F" w:rsidP="008466B4">
      <w:pPr>
        <w:spacing w:line="360" w:lineRule="auto"/>
        <w:ind w:firstLine="709"/>
        <w:rPr>
          <w:sz w:val="28"/>
          <w:szCs w:val="28"/>
          <w:lang w:val="uk-UA"/>
        </w:rPr>
      </w:pPr>
      <w:r w:rsidRPr="00793C9B">
        <w:rPr>
          <w:sz w:val="28"/>
          <w:szCs w:val="28"/>
          <w:lang w:val="uk-UA"/>
        </w:rPr>
        <w:t xml:space="preserve">У своїй дипломній роботі я намагатимусь показати деякі аспекти цієї широкої теми. Мета, яку я ставлю при дослідженні цієї теми, полягає у вивченні методів, які використовуються у вітчизняній практиці при оцінці фінансових показників банку і аналіз шляхів підвищення ефективності діяльності комерційного банку </w:t>
      </w:r>
      <w:r w:rsidR="00CD485C" w:rsidRPr="00793C9B">
        <w:rPr>
          <w:sz w:val="28"/>
          <w:szCs w:val="28"/>
          <w:lang w:val="uk-UA"/>
        </w:rPr>
        <w:t xml:space="preserve">при мінімальному ризику </w:t>
      </w:r>
      <w:r w:rsidRPr="00793C9B">
        <w:rPr>
          <w:sz w:val="28"/>
          <w:szCs w:val="28"/>
          <w:lang w:val="uk-UA"/>
        </w:rPr>
        <w:t>на прикладі АКБ “Правекс-Банк”. На Україні тепер склались специфічні умови як в економічній сфері у цілому, так і в банківській системі зокрема. Це пов’язано насамперед із нестабільністю законодавства, втратою довіри населення до держави і до банків зокрема. Саме тому зберегти добрий фінансовий стан банку і забезпечити його ефективну діяльність є досить складно. Це вимагає особливих зусиль як з боку керівництва, так і кожного працівника зокрема. При дослідженні цієї теми я використовував поряд із законодавчими актами Верховної Ради і Уряду нормативні акти Національного банку України, спеціальні банківські документи, а також періодичну і спеціальну літературу, що стосується даної теми.</w:t>
      </w:r>
    </w:p>
    <w:p w:rsidR="007F6C5F" w:rsidRPr="00793C9B" w:rsidRDefault="007F6C5F" w:rsidP="008466B4">
      <w:pPr>
        <w:spacing w:line="360" w:lineRule="auto"/>
        <w:ind w:firstLine="709"/>
        <w:rPr>
          <w:sz w:val="28"/>
          <w:szCs w:val="28"/>
          <w:lang w:val="uk-UA"/>
        </w:rPr>
      </w:pPr>
      <w:r w:rsidRPr="00793C9B">
        <w:rPr>
          <w:sz w:val="28"/>
          <w:szCs w:val="28"/>
          <w:lang w:val="uk-UA"/>
        </w:rPr>
        <w:t>Важливість даної теми полягає, на мій погляд, у вивченні банківської системи через призму оцінки фінансового стану банку, аналізуючи його діяльність, використанні для цього математичних методів. Тепер надійність і фінансова стійкість – основні фактори, які впливають на свідомість клієнта при виборі банку. Тож оцінка банківського балансу є потрібною як для керівництва банку, щоб знати результати своєї роботи, так і для клієнта чи партнера, щоб знати свого контрагента.</w:t>
      </w:r>
    </w:p>
    <w:p w:rsidR="007F6C5F" w:rsidRPr="00793C9B" w:rsidRDefault="007F6C5F" w:rsidP="008466B4">
      <w:pPr>
        <w:spacing w:line="360" w:lineRule="auto"/>
        <w:ind w:firstLine="709"/>
        <w:rPr>
          <w:sz w:val="28"/>
          <w:szCs w:val="28"/>
          <w:lang w:val="uk-UA"/>
        </w:rPr>
      </w:pPr>
      <w:r w:rsidRPr="00793C9B">
        <w:rPr>
          <w:sz w:val="28"/>
          <w:szCs w:val="28"/>
          <w:lang w:val="uk-UA"/>
        </w:rPr>
        <w:t xml:space="preserve">Задачею роботи є за допомогою аналізу виявити тенденції діяльності, звернути увагу на слабкі місця і посилити розвиток ефективних напрямів роботи банку, спираючись на математичні моделі цих процесів. </w:t>
      </w:r>
    </w:p>
    <w:p w:rsidR="007F6C5F" w:rsidRPr="00793C9B" w:rsidRDefault="007F6C5F" w:rsidP="008466B4">
      <w:pPr>
        <w:spacing w:line="360" w:lineRule="auto"/>
        <w:ind w:firstLine="709"/>
        <w:rPr>
          <w:sz w:val="28"/>
          <w:szCs w:val="28"/>
          <w:lang w:val="uk-UA"/>
        </w:rPr>
      </w:pPr>
      <w:r w:rsidRPr="00793C9B">
        <w:rPr>
          <w:sz w:val="28"/>
          <w:szCs w:val="28"/>
          <w:lang w:val="uk-UA"/>
        </w:rPr>
        <w:t>На основі поставленої цілі в роботі розглянуті і вивчені літературні джерела з питань аналізу господарської діяльності комерційного банку. При цьому велике значення приділялось не тільки знайомству з системами показників, коефіцієнтів, які використовують при проведенні аналізу, але і методам, завдяки яким можливо впливати на ці показники у цілях їх покращення.</w:t>
      </w:r>
    </w:p>
    <w:p w:rsidR="007F6C5F" w:rsidRPr="00793C9B" w:rsidRDefault="007F6C5F" w:rsidP="008466B4">
      <w:pPr>
        <w:pStyle w:val="a5"/>
        <w:rPr>
          <w:szCs w:val="28"/>
        </w:rPr>
      </w:pPr>
    </w:p>
    <w:p w:rsidR="007F6C5F" w:rsidRPr="00793C9B" w:rsidRDefault="008466B4" w:rsidP="008466B4">
      <w:pPr>
        <w:pStyle w:val="a5"/>
        <w:jc w:val="center"/>
        <w:rPr>
          <w:rStyle w:val="af0"/>
          <w:b/>
          <w:noProof/>
          <w:color w:val="auto"/>
          <w:szCs w:val="28"/>
          <w:u w:val="none"/>
        </w:rPr>
      </w:pPr>
      <w:r w:rsidRPr="00793C9B">
        <w:rPr>
          <w:szCs w:val="28"/>
        </w:rPr>
        <w:br w:type="page"/>
      </w:r>
      <w:r w:rsidRPr="00793C9B">
        <w:rPr>
          <w:b/>
          <w:szCs w:val="28"/>
        </w:rPr>
        <w:t xml:space="preserve">1. </w:t>
      </w:r>
      <w:r w:rsidR="00347013" w:rsidRPr="00F56090">
        <w:rPr>
          <w:rStyle w:val="af0"/>
          <w:b/>
          <w:noProof/>
          <w:color w:val="auto"/>
          <w:szCs w:val="28"/>
          <w:u w:val="none"/>
        </w:rPr>
        <w:t>КОМЕРЦІЙНА ДІЯЛЬНІСТЬ АКБ «ПРАВЕКС-БАНК»</w:t>
      </w:r>
    </w:p>
    <w:p w:rsidR="00347013" w:rsidRPr="00793C9B" w:rsidRDefault="00347013" w:rsidP="008466B4">
      <w:pPr>
        <w:pStyle w:val="a5"/>
        <w:rPr>
          <w:b/>
          <w:szCs w:val="28"/>
        </w:rPr>
      </w:pPr>
    </w:p>
    <w:p w:rsidR="00A8705A" w:rsidRPr="00793C9B" w:rsidRDefault="00A8705A" w:rsidP="008466B4">
      <w:pPr>
        <w:widowControl/>
        <w:numPr>
          <w:ilvl w:val="1"/>
          <w:numId w:val="32"/>
        </w:numPr>
        <w:tabs>
          <w:tab w:val="clear" w:pos="1169"/>
        </w:tabs>
        <w:spacing w:line="360" w:lineRule="auto"/>
        <w:ind w:left="0" w:firstLine="709"/>
        <w:jc w:val="center"/>
        <w:rPr>
          <w:b/>
          <w:sz w:val="28"/>
          <w:szCs w:val="28"/>
          <w:lang w:val="uk-UA"/>
        </w:rPr>
      </w:pPr>
      <w:r w:rsidRPr="00793C9B">
        <w:rPr>
          <w:b/>
          <w:sz w:val="28"/>
          <w:szCs w:val="28"/>
          <w:lang w:val="uk-UA"/>
        </w:rPr>
        <w:t>Загальна характеристика АКБ „Правекс-Банк”</w:t>
      </w:r>
    </w:p>
    <w:p w:rsidR="008466B4" w:rsidRPr="00793C9B" w:rsidRDefault="008466B4" w:rsidP="008466B4">
      <w:pPr>
        <w:widowControl/>
        <w:spacing w:line="360" w:lineRule="auto"/>
        <w:ind w:firstLine="0"/>
        <w:jc w:val="center"/>
        <w:rPr>
          <w:b/>
          <w:sz w:val="28"/>
          <w:szCs w:val="28"/>
          <w:lang w:val="uk-UA"/>
        </w:rPr>
      </w:pPr>
    </w:p>
    <w:p w:rsidR="007F6C5F" w:rsidRPr="00793C9B" w:rsidRDefault="007F6C5F" w:rsidP="008466B4">
      <w:pPr>
        <w:widowControl/>
        <w:spacing w:line="360" w:lineRule="auto"/>
        <w:ind w:firstLine="709"/>
        <w:rPr>
          <w:sz w:val="28"/>
          <w:szCs w:val="28"/>
          <w:lang w:val="uk-UA"/>
        </w:rPr>
      </w:pPr>
      <w:r w:rsidRPr="00793C9B">
        <w:rPr>
          <w:sz w:val="28"/>
          <w:szCs w:val="28"/>
          <w:lang w:val="uk-UA"/>
        </w:rPr>
        <w:t xml:space="preserve">Відповідно до закону Украйни "Про банки і банківську діяльність" </w:t>
      </w:r>
      <w:r w:rsidRPr="00793C9B">
        <w:rPr>
          <w:iCs/>
          <w:sz w:val="28"/>
          <w:szCs w:val="28"/>
          <w:lang w:val="uk-UA"/>
        </w:rPr>
        <w:t xml:space="preserve">банки </w:t>
      </w:r>
      <w:r w:rsidRPr="00793C9B">
        <w:rPr>
          <w:sz w:val="28"/>
          <w:szCs w:val="28"/>
          <w:lang w:val="uk-UA"/>
        </w:rPr>
        <w:t>— це установи, функцією яких є кредитування суб'єктів господарської діяльності та громадян за рахунок залучення коштів підприємств, установ, організацій, населення та інших кредитних ресурсів, касове та розрахункове обслуговування народного господарства, виконання валютних та інших банківських операцій</w:t>
      </w:r>
    </w:p>
    <w:p w:rsidR="008466B4" w:rsidRPr="00793C9B" w:rsidRDefault="008466B4" w:rsidP="008466B4">
      <w:pPr>
        <w:widowControl/>
        <w:spacing w:line="360" w:lineRule="auto"/>
        <w:ind w:firstLine="709"/>
        <w:rPr>
          <w:b/>
          <w:sz w:val="28"/>
          <w:szCs w:val="28"/>
          <w:lang w:val="uk-UA"/>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261"/>
        <w:gridCol w:w="5811"/>
      </w:tblGrid>
      <w:tr w:rsidR="007F6C5F" w:rsidRPr="00687336" w:rsidTr="00687336">
        <w:tc>
          <w:tcPr>
            <w:tcW w:w="3261" w:type="dxa"/>
            <w:shd w:val="clear" w:color="auto" w:fill="auto"/>
          </w:tcPr>
          <w:p w:rsidR="007F6C5F" w:rsidRPr="00687336" w:rsidRDefault="007F6C5F" w:rsidP="00687336">
            <w:pPr>
              <w:widowControl/>
              <w:spacing w:line="360" w:lineRule="auto"/>
              <w:ind w:firstLine="0"/>
              <w:rPr>
                <w:sz w:val="20"/>
                <w:lang w:val="uk-UA"/>
              </w:rPr>
            </w:pPr>
            <w:r w:rsidRPr="00687336">
              <w:rPr>
                <w:sz w:val="20"/>
                <w:lang w:val="uk-UA"/>
              </w:rPr>
              <w:t>Повна назва банку</w:t>
            </w:r>
          </w:p>
        </w:tc>
        <w:tc>
          <w:tcPr>
            <w:tcW w:w="5811" w:type="dxa"/>
            <w:shd w:val="clear" w:color="auto" w:fill="auto"/>
          </w:tcPr>
          <w:p w:rsidR="007F6C5F" w:rsidRPr="00687336" w:rsidRDefault="007F6C5F" w:rsidP="00687336">
            <w:pPr>
              <w:widowControl/>
              <w:spacing w:line="360" w:lineRule="auto"/>
              <w:ind w:firstLine="0"/>
              <w:rPr>
                <w:sz w:val="20"/>
                <w:lang w:val="uk-UA"/>
              </w:rPr>
            </w:pPr>
            <w:r w:rsidRPr="00687336">
              <w:rPr>
                <w:sz w:val="20"/>
                <w:lang w:val="uk-UA"/>
              </w:rPr>
              <w:t>Акціонерний комерційний банк „ПРАВЕКС-БАНК”</w:t>
            </w:r>
          </w:p>
        </w:tc>
      </w:tr>
      <w:tr w:rsidR="007F6C5F" w:rsidRPr="00687336" w:rsidTr="00687336">
        <w:tc>
          <w:tcPr>
            <w:tcW w:w="3261" w:type="dxa"/>
            <w:shd w:val="clear" w:color="auto" w:fill="auto"/>
          </w:tcPr>
          <w:p w:rsidR="007F6C5F" w:rsidRPr="00687336" w:rsidRDefault="007F6C5F" w:rsidP="00687336">
            <w:pPr>
              <w:widowControl/>
              <w:spacing w:line="360" w:lineRule="auto"/>
              <w:ind w:firstLine="0"/>
              <w:rPr>
                <w:sz w:val="20"/>
                <w:lang w:val="uk-UA"/>
              </w:rPr>
            </w:pPr>
            <w:r w:rsidRPr="00687336">
              <w:rPr>
                <w:sz w:val="20"/>
                <w:lang w:val="uk-UA"/>
              </w:rPr>
              <w:t>Скорочена назва банку</w:t>
            </w:r>
          </w:p>
        </w:tc>
        <w:tc>
          <w:tcPr>
            <w:tcW w:w="5811" w:type="dxa"/>
            <w:shd w:val="clear" w:color="auto" w:fill="auto"/>
          </w:tcPr>
          <w:p w:rsidR="007F6C5F" w:rsidRPr="00687336" w:rsidRDefault="007F6C5F" w:rsidP="00687336">
            <w:pPr>
              <w:widowControl/>
              <w:spacing w:line="360" w:lineRule="auto"/>
              <w:ind w:firstLine="0"/>
              <w:rPr>
                <w:sz w:val="20"/>
                <w:lang w:val="uk-UA"/>
              </w:rPr>
            </w:pPr>
            <w:r w:rsidRPr="00687336">
              <w:rPr>
                <w:sz w:val="20"/>
                <w:lang w:val="uk-UA"/>
              </w:rPr>
              <w:t>АКБ „ПРАВЕКС-БАНК”</w:t>
            </w:r>
          </w:p>
        </w:tc>
      </w:tr>
      <w:tr w:rsidR="007F6C5F" w:rsidRPr="00687336" w:rsidTr="00687336">
        <w:tc>
          <w:tcPr>
            <w:tcW w:w="3261" w:type="dxa"/>
            <w:shd w:val="clear" w:color="auto" w:fill="auto"/>
          </w:tcPr>
          <w:p w:rsidR="007F6C5F" w:rsidRPr="00687336" w:rsidRDefault="007F6C5F" w:rsidP="00687336">
            <w:pPr>
              <w:widowControl/>
              <w:spacing w:line="360" w:lineRule="auto"/>
              <w:ind w:firstLine="0"/>
              <w:rPr>
                <w:sz w:val="20"/>
                <w:lang w:val="uk-UA"/>
              </w:rPr>
            </w:pPr>
            <w:r w:rsidRPr="00687336">
              <w:rPr>
                <w:sz w:val="20"/>
                <w:lang w:val="uk-UA"/>
              </w:rPr>
              <w:t>Код ЄДРПОУ</w:t>
            </w:r>
          </w:p>
        </w:tc>
        <w:tc>
          <w:tcPr>
            <w:tcW w:w="5811" w:type="dxa"/>
            <w:shd w:val="clear" w:color="auto" w:fill="auto"/>
          </w:tcPr>
          <w:p w:rsidR="007F6C5F" w:rsidRPr="00687336" w:rsidRDefault="007F6C5F" w:rsidP="00687336">
            <w:pPr>
              <w:widowControl/>
              <w:spacing w:line="360" w:lineRule="auto"/>
              <w:ind w:firstLine="0"/>
              <w:rPr>
                <w:sz w:val="20"/>
                <w:lang w:val="uk-UA"/>
              </w:rPr>
            </w:pPr>
            <w:r w:rsidRPr="00687336">
              <w:rPr>
                <w:sz w:val="20"/>
                <w:lang w:val="uk-UA"/>
              </w:rPr>
              <w:t>14360920</w:t>
            </w:r>
          </w:p>
        </w:tc>
      </w:tr>
      <w:tr w:rsidR="007F6C5F" w:rsidRPr="00687336" w:rsidTr="00687336">
        <w:tc>
          <w:tcPr>
            <w:tcW w:w="3261" w:type="dxa"/>
            <w:shd w:val="clear" w:color="auto" w:fill="auto"/>
          </w:tcPr>
          <w:p w:rsidR="007F6C5F" w:rsidRPr="00687336" w:rsidRDefault="007F6C5F" w:rsidP="00687336">
            <w:pPr>
              <w:widowControl/>
              <w:spacing w:line="360" w:lineRule="auto"/>
              <w:ind w:firstLine="0"/>
              <w:rPr>
                <w:sz w:val="20"/>
                <w:lang w:val="uk-UA"/>
              </w:rPr>
            </w:pPr>
            <w:r w:rsidRPr="00687336">
              <w:rPr>
                <w:sz w:val="20"/>
                <w:lang w:val="uk-UA"/>
              </w:rPr>
              <w:t>Місцезнаходження</w:t>
            </w:r>
          </w:p>
        </w:tc>
        <w:tc>
          <w:tcPr>
            <w:tcW w:w="5811" w:type="dxa"/>
            <w:shd w:val="clear" w:color="auto" w:fill="auto"/>
          </w:tcPr>
          <w:p w:rsidR="007F6C5F" w:rsidRPr="00687336" w:rsidRDefault="007F6C5F" w:rsidP="00687336">
            <w:pPr>
              <w:widowControl/>
              <w:spacing w:line="360" w:lineRule="auto"/>
              <w:ind w:firstLine="0"/>
              <w:rPr>
                <w:sz w:val="20"/>
                <w:lang w:val="uk-UA"/>
              </w:rPr>
            </w:pPr>
            <w:r w:rsidRPr="00687336">
              <w:rPr>
                <w:sz w:val="20"/>
                <w:lang w:val="uk-UA"/>
              </w:rPr>
              <w:t xml:space="preserve">Україна, </w:t>
            </w:r>
            <w:smartTag w:uri="urn:schemas-microsoft-com:office:smarttags" w:element="metricconverter">
              <w:smartTagPr>
                <w:attr w:name="ProductID" w:val="01021, м"/>
              </w:smartTagPr>
              <w:r w:rsidRPr="00687336">
                <w:rPr>
                  <w:sz w:val="20"/>
                  <w:lang w:val="uk-UA"/>
                </w:rPr>
                <w:t>01021, м</w:t>
              </w:r>
            </w:smartTag>
            <w:r w:rsidRPr="00687336">
              <w:rPr>
                <w:sz w:val="20"/>
                <w:lang w:val="uk-UA"/>
              </w:rPr>
              <w:t>. Київ, Кловський узвіз, 9/2</w:t>
            </w:r>
          </w:p>
        </w:tc>
      </w:tr>
      <w:tr w:rsidR="007F6C5F" w:rsidRPr="00687336" w:rsidTr="00687336">
        <w:tc>
          <w:tcPr>
            <w:tcW w:w="3261" w:type="dxa"/>
            <w:shd w:val="clear" w:color="auto" w:fill="auto"/>
          </w:tcPr>
          <w:p w:rsidR="007F6C5F" w:rsidRPr="00687336" w:rsidRDefault="007F6C5F" w:rsidP="00687336">
            <w:pPr>
              <w:widowControl/>
              <w:spacing w:line="360" w:lineRule="auto"/>
              <w:ind w:firstLine="0"/>
              <w:rPr>
                <w:sz w:val="20"/>
                <w:lang w:val="uk-UA"/>
              </w:rPr>
            </w:pPr>
            <w:r w:rsidRPr="00687336">
              <w:rPr>
                <w:sz w:val="20"/>
                <w:lang w:val="uk-UA"/>
              </w:rPr>
              <w:t>Дата і номер державної реєстрації</w:t>
            </w:r>
          </w:p>
        </w:tc>
        <w:tc>
          <w:tcPr>
            <w:tcW w:w="5811" w:type="dxa"/>
            <w:shd w:val="clear" w:color="auto" w:fill="auto"/>
          </w:tcPr>
          <w:p w:rsidR="007F6C5F" w:rsidRPr="00687336" w:rsidRDefault="007F6C5F" w:rsidP="00687336">
            <w:pPr>
              <w:widowControl/>
              <w:spacing w:line="360" w:lineRule="auto"/>
              <w:ind w:firstLine="0"/>
              <w:rPr>
                <w:sz w:val="20"/>
                <w:lang w:val="uk-UA"/>
              </w:rPr>
            </w:pPr>
            <w:r w:rsidRPr="00687336">
              <w:rPr>
                <w:sz w:val="20"/>
                <w:lang w:val="uk-UA"/>
              </w:rPr>
              <w:t>29 грудня 1992 року. Державний реєстраційний номер 139</w:t>
            </w:r>
          </w:p>
        </w:tc>
      </w:tr>
      <w:tr w:rsidR="007F6C5F" w:rsidRPr="00687336" w:rsidTr="00687336">
        <w:tc>
          <w:tcPr>
            <w:tcW w:w="3261" w:type="dxa"/>
            <w:shd w:val="clear" w:color="auto" w:fill="auto"/>
          </w:tcPr>
          <w:p w:rsidR="007F6C5F" w:rsidRPr="00687336" w:rsidRDefault="007F6C5F" w:rsidP="00687336">
            <w:pPr>
              <w:widowControl/>
              <w:spacing w:line="360" w:lineRule="auto"/>
              <w:ind w:firstLine="0"/>
              <w:rPr>
                <w:sz w:val="20"/>
                <w:lang w:val="uk-UA"/>
              </w:rPr>
            </w:pPr>
            <w:r w:rsidRPr="00687336">
              <w:rPr>
                <w:sz w:val="20"/>
                <w:lang w:val="uk-UA"/>
              </w:rPr>
              <w:t>Організаційно-правова форма</w:t>
            </w:r>
          </w:p>
        </w:tc>
        <w:tc>
          <w:tcPr>
            <w:tcW w:w="5811" w:type="dxa"/>
            <w:shd w:val="clear" w:color="auto" w:fill="auto"/>
          </w:tcPr>
          <w:p w:rsidR="007F6C5F" w:rsidRPr="00687336" w:rsidRDefault="007F6C5F" w:rsidP="00687336">
            <w:pPr>
              <w:widowControl/>
              <w:spacing w:line="360" w:lineRule="auto"/>
              <w:ind w:firstLine="0"/>
              <w:rPr>
                <w:sz w:val="20"/>
                <w:lang w:val="uk-UA"/>
              </w:rPr>
            </w:pPr>
            <w:r w:rsidRPr="00687336">
              <w:rPr>
                <w:sz w:val="20"/>
                <w:lang w:val="uk-UA"/>
              </w:rPr>
              <w:t>Акціонерне товариство відкритого типу</w:t>
            </w:r>
          </w:p>
        </w:tc>
      </w:tr>
    </w:tbl>
    <w:p w:rsidR="008466B4" w:rsidRPr="00793C9B" w:rsidRDefault="008466B4" w:rsidP="008466B4">
      <w:pPr>
        <w:pStyle w:val="a5"/>
        <w:rPr>
          <w:szCs w:val="28"/>
        </w:rPr>
      </w:pPr>
    </w:p>
    <w:p w:rsidR="007F6C5F" w:rsidRPr="00793C9B" w:rsidRDefault="007F6C5F" w:rsidP="008466B4">
      <w:pPr>
        <w:pStyle w:val="a5"/>
        <w:rPr>
          <w:rStyle w:val="a7"/>
          <w:b w:val="0"/>
          <w:szCs w:val="28"/>
        </w:rPr>
      </w:pPr>
      <w:r w:rsidRPr="00793C9B">
        <w:rPr>
          <w:szCs w:val="28"/>
        </w:rPr>
        <w:t xml:space="preserve">Головним стратегічним напрямком розвитку Правекс-Банку є </w:t>
      </w:r>
      <w:r w:rsidR="0079201A" w:rsidRPr="00793C9B">
        <w:rPr>
          <w:szCs w:val="28"/>
        </w:rPr>
        <w:t>забезпечення</w:t>
      </w:r>
      <w:r w:rsidRPr="00793C9B">
        <w:rPr>
          <w:szCs w:val="28"/>
        </w:rPr>
        <w:t xml:space="preserve"> його</w:t>
      </w:r>
      <w:r w:rsidR="008466B4" w:rsidRPr="00793C9B">
        <w:rPr>
          <w:szCs w:val="28"/>
        </w:rPr>
        <w:t xml:space="preserve"> </w:t>
      </w:r>
      <w:r w:rsidRPr="00793C9B">
        <w:rPr>
          <w:szCs w:val="28"/>
        </w:rPr>
        <w:t xml:space="preserve">діяльності як многофункционального фінансового </w:t>
      </w:r>
      <w:r w:rsidR="0079201A" w:rsidRPr="00793C9B">
        <w:rPr>
          <w:szCs w:val="28"/>
        </w:rPr>
        <w:t>інституту</w:t>
      </w:r>
      <w:r w:rsidRPr="00793C9B">
        <w:rPr>
          <w:szCs w:val="28"/>
        </w:rPr>
        <w:t xml:space="preserve">, який надає </w:t>
      </w:r>
      <w:r w:rsidR="0079201A" w:rsidRPr="00793C9B">
        <w:rPr>
          <w:szCs w:val="28"/>
        </w:rPr>
        <w:t>повний</w:t>
      </w:r>
      <w:r w:rsidRPr="00793C9B">
        <w:rPr>
          <w:szCs w:val="28"/>
        </w:rPr>
        <w:t xml:space="preserve"> спектр банковских послуг як рознічному, так і </w:t>
      </w:r>
      <w:r w:rsidRPr="00F56090">
        <w:rPr>
          <w:szCs w:val="28"/>
        </w:rPr>
        <w:t>корпоративному клієнту</w:t>
      </w:r>
      <w:r w:rsidRPr="00793C9B">
        <w:rPr>
          <w:szCs w:val="28"/>
        </w:rPr>
        <w:t xml:space="preserve">. Правэкс-Банк прошел шлях общественого визнання і на данном </w:t>
      </w:r>
      <w:r w:rsidR="0079201A" w:rsidRPr="00793C9B">
        <w:rPr>
          <w:szCs w:val="28"/>
        </w:rPr>
        <w:t>етапі</w:t>
      </w:r>
      <w:r w:rsidRPr="00793C9B">
        <w:rPr>
          <w:szCs w:val="28"/>
        </w:rPr>
        <w:t xml:space="preserve"> має право пишатись</w:t>
      </w:r>
      <w:r w:rsidR="008466B4" w:rsidRPr="00793C9B">
        <w:rPr>
          <w:szCs w:val="28"/>
        </w:rPr>
        <w:t xml:space="preserve"> </w:t>
      </w:r>
      <w:r w:rsidRPr="00793C9B">
        <w:rPr>
          <w:szCs w:val="28"/>
        </w:rPr>
        <w:t xml:space="preserve">своїми досягненнями, які дали змогу бренду «Правекс» стати символом надії та довіри. Працюючи на </w:t>
      </w:r>
      <w:r w:rsidR="0079201A" w:rsidRPr="00793C9B">
        <w:rPr>
          <w:szCs w:val="28"/>
        </w:rPr>
        <w:t>українському</w:t>
      </w:r>
      <w:r w:rsidRPr="00793C9B">
        <w:rPr>
          <w:szCs w:val="28"/>
        </w:rPr>
        <w:t xml:space="preserve"> </w:t>
      </w:r>
      <w:r w:rsidR="0079201A" w:rsidRPr="00793C9B">
        <w:rPr>
          <w:szCs w:val="28"/>
        </w:rPr>
        <w:t>банківському</w:t>
      </w:r>
      <w:r w:rsidRPr="00793C9B">
        <w:rPr>
          <w:szCs w:val="28"/>
        </w:rPr>
        <w:t xml:space="preserve"> </w:t>
      </w:r>
      <w:r w:rsidR="0079201A" w:rsidRPr="00793C9B">
        <w:rPr>
          <w:szCs w:val="28"/>
        </w:rPr>
        <w:t>ринку</w:t>
      </w:r>
      <w:r w:rsidRPr="00793C9B">
        <w:rPr>
          <w:szCs w:val="28"/>
        </w:rPr>
        <w:t xml:space="preserve"> </w:t>
      </w:r>
      <w:r w:rsidRPr="00793C9B">
        <w:rPr>
          <w:rStyle w:val="a7"/>
          <w:b w:val="0"/>
          <w:szCs w:val="28"/>
        </w:rPr>
        <w:t>більш 14 років</w:t>
      </w:r>
      <w:r w:rsidRPr="00793C9B">
        <w:rPr>
          <w:b/>
          <w:szCs w:val="28"/>
        </w:rPr>
        <w:t>,</w:t>
      </w:r>
      <w:r w:rsidRPr="00793C9B">
        <w:rPr>
          <w:szCs w:val="28"/>
        </w:rPr>
        <w:t xml:space="preserve"> Правекс-Банк </w:t>
      </w:r>
      <w:r w:rsidR="0079201A" w:rsidRPr="00793C9B">
        <w:rPr>
          <w:szCs w:val="28"/>
        </w:rPr>
        <w:t>із</w:t>
      </w:r>
      <w:r w:rsidRPr="00793C9B">
        <w:rPr>
          <w:szCs w:val="28"/>
        </w:rPr>
        <w:t xml:space="preserve"> года в год стає доступніше і ближче для усіх своїх потенційних клієнтів і партнерів. Данний результат досягається дякуючи широченній сеті філіалів та відділень на всій </w:t>
      </w:r>
      <w:r w:rsidR="0079201A" w:rsidRPr="00793C9B">
        <w:rPr>
          <w:szCs w:val="28"/>
        </w:rPr>
        <w:t>території</w:t>
      </w:r>
      <w:r w:rsidRPr="00793C9B">
        <w:rPr>
          <w:szCs w:val="28"/>
        </w:rPr>
        <w:t xml:space="preserve"> України. В </w:t>
      </w:r>
      <w:r w:rsidR="0079201A" w:rsidRPr="00793C9B">
        <w:rPr>
          <w:szCs w:val="28"/>
        </w:rPr>
        <w:t>структурі</w:t>
      </w:r>
      <w:r w:rsidRPr="00793C9B">
        <w:rPr>
          <w:szCs w:val="28"/>
        </w:rPr>
        <w:t xml:space="preserve"> банка насчитивається більш</w:t>
      </w:r>
      <w:r w:rsidRPr="00793C9B">
        <w:rPr>
          <w:rStyle w:val="a7"/>
          <w:b w:val="0"/>
          <w:szCs w:val="28"/>
        </w:rPr>
        <w:t xml:space="preserve"> 540 філіалів и відділень, більш 2700 </w:t>
      </w:r>
      <w:r w:rsidR="0079201A" w:rsidRPr="00793C9B">
        <w:rPr>
          <w:rStyle w:val="a7"/>
          <w:b w:val="0"/>
          <w:szCs w:val="28"/>
        </w:rPr>
        <w:t>точок</w:t>
      </w:r>
      <w:r w:rsidRPr="00793C9B">
        <w:rPr>
          <w:rStyle w:val="a7"/>
          <w:b w:val="0"/>
          <w:szCs w:val="28"/>
        </w:rPr>
        <w:t xml:space="preserve"> видачи споживчих кредитів расположених як</w:t>
      </w:r>
      <w:r w:rsidR="008466B4" w:rsidRPr="00793C9B">
        <w:rPr>
          <w:rStyle w:val="a7"/>
          <w:b w:val="0"/>
          <w:szCs w:val="28"/>
        </w:rPr>
        <w:t xml:space="preserve"> </w:t>
      </w:r>
      <w:r w:rsidRPr="00793C9B">
        <w:rPr>
          <w:rStyle w:val="a7"/>
          <w:b w:val="0"/>
          <w:szCs w:val="28"/>
        </w:rPr>
        <w:t xml:space="preserve">в Києвскім регіоні, так і во всіх областях України, включаючи Автономну </w:t>
      </w:r>
      <w:r w:rsidR="0079201A" w:rsidRPr="00793C9B">
        <w:rPr>
          <w:rStyle w:val="a7"/>
          <w:b w:val="0"/>
          <w:szCs w:val="28"/>
        </w:rPr>
        <w:t>Республіку</w:t>
      </w:r>
      <w:r w:rsidRPr="00793C9B">
        <w:rPr>
          <w:rStyle w:val="a7"/>
          <w:b w:val="0"/>
          <w:szCs w:val="28"/>
        </w:rPr>
        <w:t xml:space="preserve"> Крим.</w:t>
      </w:r>
    </w:p>
    <w:p w:rsidR="007F6C5F" w:rsidRPr="00793C9B" w:rsidRDefault="007F6C5F" w:rsidP="008466B4">
      <w:pPr>
        <w:pStyle w:val="a5"/>
        <w:rPr>
          <w:rStyle w:val="a7"/>
          <w:b w:val="0"/>
          <w:szCs w:val="28"/>
        </w:rPr>
      </w:pPr>
      <w:r w:rsidRPr="00793C9B">
        <w:rPr>
          <w:rStyle w:val="a7"/>
          <w:b w:val="0"/>
          <w:szCs w:val="28"/>
        </w:rPr>
        <w:t>Етапи становлення:</w:t>
      </w:r>
    </w:p>
    <w:p w:rsidR="007F6C5F" w:rsidRPr="00793C9B" w:rsidRDefault="007F6C5F" w:rsidP="008466B4">
      <w:pPr>
        <w:pStyle w:val="a5"/>
        <w:rPr>
          <w:rStyle w:val="a7"/>
          <w:b w:val="0"/>
          <w:szCs w:val="28"/>
        </w:rPr>
      </w:pPr>
      <w:r w:rsidRPr="00793C9B">
        <w:rPr>
          <w:rStyle w:val="a7"/>
          <w:b w:val="0"/>
          <w:szCs w:val="28"/>
        </w:rPr>
        <w:t>1992</w:t>
      </w:r>
    </w:p>
    <w:p w:rsidR="007F6C5F" w:rsidRPr="00793C9B" w:rsidRDefault="007F6C5F" w:rsidP="008466B4">
      <w:pPr>
        <w:pStyle w:val="a5"/>
        <w:rPr>
          <w:rStyle w:val="a7"/>
          <w:b w:val="0"/>
          <w:szCs w:val="28"/>
        </w:rPr>
      </w:pPr>
      <w:r w:rsidRPr="00793C9B">
        <w:rPr>
          <w:rStyle w:val="a7"/>
          <w:b w:val="0"/>
          <w:szCs w:val="28"/>
        </w:rPr>
        <w:t>Реєстрація АКБ „Правекс-Банк” у Національному банку України..</w:t>
      </w:r>
    </w:p>
    <w:p w:rsidR="007F6C5F" w:rsidRPr="00793C9B" w:rsidRDefault="007F6C5F" w:rsidP="008466B4">
      <w:pPr>
        <w:pStyle w:val="a5"/>
        <w:rPr>
          <w:rStyle w:val="a7"/>
          <w:b w:val="0"/>
          <w:szCs w:val="28"/>
        </w:rPr>
      </w:pPr>
      <w:r w:rsidRPr="00793C9B">
        <w:rPr>
          <w:rStyle w:val="a7"/>
          <w:b w:val="0"/>
          <w:szCs w:val="28"/>
        </w:rPr>
        <w:t>1993</w:t>
      </w:r>
    </w:p>
    <w:p w:rsidR="007F6C5F" w:rsidRPr="00793C9B" w:rsidRDefault="007F6C5F" w:rsidP="008466B4">
      <w:pPr>
        <w:pStyle w:val="a5"/>
        <w:rPr>
          <w:rStyle w:val="a7"/>
          <w:b w:val="0"/>
          <w:szCs w:val="28"/>
        </w:rPr>
      </w:pPr>
      <w:r w:rsidRPr="00793C9B">
        <w:rPr>
          <w:rStyle w:val="a7"/>
          <w:b w:val="0"/>
          <w:szCs w:val="28"/>
        </w:rPr>
        <w:t>Відкрито перші відділення банку на території Київської області</w:t>
      </w:r>
    </w:p>
    <w:p w:rsidR="007F6C5F" w:rsidRPr="00793C9B" w:rsidRDefault="007F6C5F" w:rsidP="008466B4">
      <w:pPr>
        <w:pStyle w:val="a5"/>
        <w:rPr>
          <w:rStyle w:val="a7"/>
          <w:b w:val="0"/>
          <w:szCs w:val="28"/>
        </w:rPr>
      </w:pPr>
      <w:r w:rsidRPr="00793C9B">
        <w:rPr>
          <w:rStyle w:val="a7"/>
          <w:b w:val="0"/>
          <w:szCs w:val="28"/>
        </w:rPr>
        <w:t>1994</w:t>
      </w:r>
    </w:p>
    <w:p w:rsidR="007F6C5F" w:rsidRPr="00793C9B" w:rsidRDefault="007F6C5F" w:rsidP="008466B4">
      <w:pPr>
        <w:pStyle w:val="a5"/>
        <w:rPr>
          <w:rStyle w:val="a7"/>
          <w:b w:val="0"/>
          <w:szCs w:val="28"/>
        </w:rPr>
      </w:pPr>
      <w:r w:rsidRPr="00793C9B">
        <w:rPr>
          <w:rStyle w:val="a7"/>
          <w:b w:val="0"/>
          <w:szCs w:val="28"/>
        </w:rPr>
        <w:t>Банк став професійним учасником Фондового ринку, а на даний момент володіє усіма ліцензіями для здійснення діяльності з торгівлі цінними паперами та депозитарної діяльності.</w:t>
      </w:r>
    </w:p>
    <w:p w:rsidR="007F6C5F" w:rsidRPr="00793C9B" w:rsidRDefault="007F6C5F" w:rsidP="008466B4">
      <w:pPr>
        <w:pStyle w:val="a5"/>
        <w:rPr>
          <w:bCs/>
          <w:szCs w:val="28"/>
        </w:rPr>
      </w:pPr>
      <w:r w:rsidRPr="00793C9B">
        <w:rPr>
          <w:rStyle w:val="a7"/>
          <w:b w:val="0"/>
          <w:szCs w:val="28"/>
        </w:rPr>
        <w:t xml:space="preserve">Травень. Банк став обслуговувати картки </w:t>
      </w:r>
      <w:r w:rsidRPr="00793C9B">
        <w:rPr>
          <w:szCs w:val="28"/>
        </w:rPr>
        <w:t>Visa, Eurocard/MasterCard, Diners Club і</w:t>
      </w:r>
      <w:r w:rsidR="008466B4" w:rsidRPr="00793C9B">
        <w:rPr>
          <w:szCs w:val="28"/>
        </w:rPr>
        <w:t xml:space="preserve"> </w:t>
      </w:r>
      <w:r w:rsidRPr="00793C9B">
        <w:rPr>
          <w:szCs w:val="28"/>
        </w:rPr>
        <w:t>дорожні чеки Thomas Cook.</w:t>
      </w:r>
    </w:p>
    <w:p w:rsidR="007F6C5F" w:rsidRPr="00793C9B" w:rsidRDefault="007F6C5F" w:rsidP="008466B4">
      <w:pPr>
        <w:widowControl/>
        <w:spacing w:line="360" w:lineRule="auto"/>
        <w:ind w:firstLine="709"/>
        <w:rPr>
          <w:sz w:val="28"/>
          <w:szCs w:val="28"/>
          <w:lang w:val="uk-UA"/>
        </w:rPr>
      </w:pPr>
      <w:r w:rsidRPr="00793C9B">
        <w:rPr>
          <w:sz w:val="28"/>
          <w:szCs w:val="28"/>
          <w:lang w:val="uk-UA"/>
        </w:rPr>
        <w:t>Серпень. Введено в експлуатацію програмний комплекс „Клієнт-Банк”</w:t>
      </w:r>
    </w:p>
    <w:p w:rsidR="007F6C5F" w:rsidRPr="00793C9B" w:rsidRDefault="007F6C5F" w:rsidP="008466B4">
      <w:pPr>
        <w:widowControl/>
        <w:spacing w:line="360" w:lineRule="auto"/>
        <w:ind w:firstLine="709"/>
        <w:rPr>
          <w:sz w:val="28"/>
          <w:szCs w:val="28"/>
          <w:lang w:val="uk-UA"/>
        </w:rPr>
      </w:pPr>
      <w:r w:rsidRPr="00793C9B">
        <w:rPr>
          <w:sz w:val="28"/>
          <w:szCs w:val="28"/>
          <w:lang w:val="uk-UA"/>
        </w:rPr>
        <w:t>1996</w:t>
      </w:r>
    </w:p>
    <w:p w:rsidR="007F6C5F" w:rsidRPr="00793C9B" w:rsidRDefault="007F6C5F" w:rsidP="008466B4">
      <w:pPr>
        <w:widowControl/>
        <w:spacing w:line="360" w:lineRule="auto"/>
        <w:ind w:firstLine="709"/>
        <w:rPr>
          <w:sz w:val="28"/>
          <w:szCs w:val="28"/>
          <w:lang w:val="uk-UA"/>
        </w:rPr>
      </w:pPr>
      <w:r w:rsidRPr="00793C9B">
        <w:rPr>
          <w:sz w:val="28"/>
          <w:szCs w:val="28"/>
          <w:lang w:val="uk-UA"/>
        </w:rPr>
        <w:t>Лютий. Введено в експлуатацію електронну комунікаційну систему Dealing 2000.</w:t>
      </w:r>
    </w:p>
    <w:p w:rsidR="007F6C5F" w:rsidRPr="00793C9B" w:rsidRDefault="007F6C5F" w:rsidP="008466B4">
      <w:pPr>
        <w:widowControl/>
        <w:spacing w:line="360" w:lineRule="auto"/>
        <w:ind w:firstLine="709"/>
        <w:rPr>
          <w:sz w:val="28"/>
          <w:szCs w:val="28"/>
          <w:lang w:val="uk-UA"/>
        </w:rPr>
      </w:pPr>
      <w:r w:rsidRPr="00793C9B">
        <w:rPr>
          <w:sz w:val="28"/>
          <w:szCs w:val="28"/>
          <w:lang w:val="uk-UA"/>
        </w:rPr>
        <w:t>Липень. Отримано ліцензію №7 Національного банку України на право здійснення банківських операцій.</w:t>
      </w:r>
    </w:p>
    <w:p w:rsidR="007F6C5F" w:rsidRPr="00793C9B" w:rsidRDefault="007F6C5F" w:rsidP="008466B4">
      <w:pPr>
        <w:widowControl/>
        <w:spacing w:line="360" w:lineRule="auto"/>
        <w:ind w:firstLine="709"/>
        <w:rPr>
          <w:sz w:val="28"/>
          <w:szCs w:val="28"/>
          <w:lang w:val="uk-UA"/>
        </w:rPr>
      </w:pPr>
      <w:r w:rsidRPr="00793C9B">
        <w:rPr>
          <w:sz w:val="28"/>
          <w:szCs w:val="28"/>
          <w:lang w:val="uk-UA"/>
        </w:rPr>
        <w:t>1997</w:t>
      </w:r>
    </w:p>
    <w:p w:rsidR="007F6C5F" w:rsidRPr="00793C9B" w:rsidRDefault="007F6C5F" w:rsidP="008466B4">
      <w:pPr>
        <w:widowControl/>
        <w:spacing w:line="360" w:lineRule="auto"/>
        <w:ind w:firstLine="709"/>
        <w:rPr>
          <w:sz w:val="28"/>
          <w:szCs w:val="28"/>
          <w:lang w:val="uk-UA"/>
        </w:rPr>
      </w:pPr>
      <w:r w:rsidRPr="00793C9B">
        <w:rPr>
          <w:sz w:val="28"/>
          <w:szCs w:val="28"/>
          <w:lang w:val="uk-UA"/>
        </w:rPr>
        <w:t>Травень. Банк став членом Europay International Association.</w:t>
      </w:r>
    </w:p>
    <w:p w:rsidR="007F6C5F" w:rsidRPr="00793C9B" w:rsidRDefault="007F6C5F" w:rsidP="008466B4">
      <w:pPr>
        <w:widowControl/>
        <w:spacing w:line="360" w:lineRule="auto"/>
        <w:ind w:firstLine="709"/>
        <w:rPr>
          <w:sz w:val="28"/>
          <w:szCs w:val="28"/>
          <w:lang w:val="uk-UA"/>
        </w:rPr>
      </w:pPr>
      <w:r w:rsidRPr="00793C9B">
        <w:rPr>
          <w:sz w:val="28"/>
          <w:szCs w:val="28"/>
          <w:lang w:val="uk-UA"/>
        </w:rPr>
        <w:t>Вересень. Банк став повноправним членом товариства всесвітніх міжбанківських комунікацій (S.W.I.F.T.).</w:t>
      </w:r>
    </w:p>
    <w:p w:rsidR="007F6C5F" w:rsidRPr="00793C9B" w:rsidRDefault="007F6C5F" w:rsidP="008466B4">
      <w:pPr>
        <w:widowControl/>
        <w:spacing w:line="360" w:lineRule="auto"/>
        <w:ind w:firstLine="709"/>
        <w:rPr>
          <w:sz w:val="28"/>
          <w:szCs w:val="28"/>
          <w:lang w:val="uk-UA"/>
        </w:rPr>
      </w:pPr>
      <w:r w:rsidRPr="00793C9B">
        <w:rPr>
          <w:sz w:val="28"/>
          <w:szCs w:val="28"/>
          <w:lang w:val="uk-UA"/>
        </w:rPr>
        <w:t>1998</w:t>
      </w:r>
    </w:p>
    <w:p w:rsidR="007F6C5F" w:rsidRPr="00793C9B" w:rsidRDefault="007F6C5F" w:rsidP="008466B4">
      <w:pPr>
        <w:widowControl/>
        <w:spacing w:line="360" w:lineRule="auto"/>
        <w:ind w:firstLine="709"/>
        <w:rPr>
          <w:sz w:val="28"/>
          <w:szCs w:val="28"/>
          <w:lang w:val="uk-UA"/>
        </w:rPr>
      </w:pPr>
      <w:r w:rsidRPr="00793C9B">
        <w:rPr>
          <w:sz w:val="28"/>
          <w:szCs w:val="28"/>
          <w:lang w:val="uk-UA"/>
        </w:rPr>
        <w:t>Травень. Почато масове обслуговування населення по прийому платежів готівкою.</w:t>
      </w:r>
    </w:p>
    <w:p w:rsidR="007F6C5F" w:rsidRPr="00793C9B" w:rsidRDefault="007F6C5F" w:rsidP="008466B4">
      <w:pPr>
        <w:widowControl/>
        <w:spacing w:line="360" w:lineRule="auto"/>
        <w:ind w:firstLine="709"/>
        <w:rPr>
          <w:sz w:val="28"/>
          <w:szCs w:val="28"/>
          <w:lang w:val="uk-UA"/>
        </w:rPr>
      </w:pPr>
      <w:r w:rsidRPr="00793C9B">
        <w:rPr>
          <w:sz w:val="28"/>
          <w:szCs w:val="28"/>
          <w:lang w:val="uk-UA"/>
        </w:rPr>
        <w:t>Вересень. Вперше в Україні розпочато проведення операцій з купівлі-продажу банківських металів.</w:t>
      </w:r>
    </w:p>
    <w:p w:rsidR="007F6C5F" w:rsidRPr="00793C9B" w:rsidRDefault="007F6C5F" w:rsidP="008466B4">
      <w:pPr>
        <w:widowControl/>
        <w:spacing w:line="360" w:lineRule="auto"/>
        <w:ind w:firstLine="709"/>
        <w:rPr>
          <w:sz w:val="28"/>
          <w:szCs w:val="28"/>
          <w:lang w:val="uk-UA"/>
        </w:rPr>
      </w:pPr>
      <w:r w:rsidRPr="00793C9B">
        <w:rPr>
          <w:sz w:val="28"/>
          <w:szCs w:val="28"/>
          <w:lang w:val="uk-UA"/>
        </w:rPr>
        <w:t>Листопад. Банк став асоційованим членом Visa International Association.</w:t>
      </w:r>
    </w:p>
    <w:p w:rsidR="007F6C5F" w:rsidRPr="00793C9B" w:rsidRDefault="007F6C5F" w:rsidP="008466B4">
      <w:pPr>
        <w:widowControl/>
        <w:spacing w:line="360" w:lineRule="auto"/>
        <w:ind w:firstLine="709"/>
        <w:rPr>
          <w:sz w:val="28"/>
          <w:szCs w:val="28"/>
          <w:lang w:val="uk-UA"/>
        </w:rPr>
      </w:pPr>
      <w:r w:rsidRPr="00793C9B">
        <w:rPr>
          <w:sz w:val="28"/>
          <w:szCs w:val="28"/>
          <w:lang w:val="uk-UA"/>
        </w:rPr>
        <w:t>1999</w:t>
      </w:r>
    </w:p>
    <w:p w:rsidR="007F6C5F" w:rsidRPr="00793C9B" w:rsidRDefault="007F6C5F" w:rsidP="008466B4">
      <w:pPr>
        <w:widowControl/>
        <w:spacing w:line="360" w:lineRule="auto"/>
        <w:ind w:firstLine="709"/>
        <w:rPr>
          <w:sz w:val="28"/>
          <w:szCs w:val="28"/>
          <w:lang w:val="uk-UA"/>
        </w:rPr>
      </w:pPr>
      <w:r w:rsidRPr="00793C9B">
        <w:rPr>
          <w:sz w:val="28"/>
          <w:szCs w:val="28"/>
          <w:lang w:val="uk-UA"/>
        </w:rPr>
        <w:t>Вересень. Вперше в Україні розроблено програму з надання іпотечних кредитів на купівлю житла, надано перший іпотечний кредит.</w:t>
      </w:r>
    </w:p>
    <w:p w:rsidR="007F6C5F" w:rsidRPr="00793C9B" w:rsidRDefault="007F6C5F" w:rsidP="008466B4">
      <w:pPr>
        <w:widowControl/>
        <w:spacing w:line="360" w:lineRule="auto"/>
        <w:ind w:firstLine="709"/>
        <w:rPr>
          <w:sz w:val="28"/>
          <w:szCs w:val="28"/>
          <w:lang w:val="uk-UA"/>
        </w:rPr>
      </w:pPr>
      <w:r w:rsidRPr="00793C9B">
        <w:rPr>
          <w:sz w:val="28"/>
          <w:szCs w:val="28"/>
          <w:lang w:val="uk-UA"/>
        </w:rPr>
        <w:t>Листопад. Банк став принциповим членом платіжної системі MsterCard Internetional. Банк почав проводити операції за системою грошових переказів Western Union.</w:t>
      </w:r>
    </w:p>
    <w:p w:rsidR="007F6C5F" w:rsidRPr="00793C9B" w:rsidRDefault="007F6C5F" w:rsidP="008466B4">
      <w:pPr>
        <w:widowControl/>
        <w:spacing w:line="360" w:lineRule="auto"/>
        <w:ind w:firstLine="709"/>
        <w:rPr>
          <w:sz w:val="28"/>
          <w:szCs w:val="28"/>
          <w:lang w:val="uk-UA"/>
        </w:rPr>
      </w:pPr>
      <w:r w:rsidRPr="00793C9B">
        <w:rPr>
          <w:sz w:val="28"/>
          <w:szCs w:val="28"/>
          <w:lang w:val="uk-UA"/>
        </w:rPr>
        <w:t>2000</w:t>
      </w:r>
    </w:p>
    <w:p w:rsidR="007F6C5F" w:rsidRPr="00793C9B" w:rsidRDefault="007F6C5F" w:rsidP="008466B4">
      <w:pPr>
        <w:widowControl/>
        <w:spacing w:line="360" w:lineRule="auto"/>
        <w:ind w:firstLine="709"/>
        <w:rPr>
          <w:sz w:val="28"/>
          <w:szCs w:val="28"/>
          <w:lang w:val="uk-UA"/>
        </w:rPr>
      </w:pPr>
      <w:r w:rsidRPr="00793C9B">
        <w:rPr>
          <w:sz w:val="28"/>
          <w:szCs w:val="28"/>
          <w:lang w:val="uk-UA"/>
        </w:rPr>
        <w:t>Травень. Розроблено і впроваджено внутрішньобанківську</w:t>
      </w:r>
      <w:r w:rsidR="008466B4" w:rsidRPr="00793C9B">
        <w:rPr>
          <w:sz w:val="28"/>
          <w:szCs w:val="28"/>
          <w:lang w:val="uk-UA"/>
        </w:rPr>
        <w:t xml:space="preserve"> </w:t>
      </w:r>
      <w:r w:rsidRPr="00793C9B">
        <w:rPr>
          <w:sz w:val="28"/>
          <w:szCs w:val="28"/>
          <w:lang w:val="uk-UA"/>
        </w:rPr>
        <w:t>платіжну систему.</w:t>
      </w:r>
    </w:p>
    <w:p w:rsidR="007F6C5F" w:rsidRPr="00793C9B" w:rsidRDefault="007F6C5F" w:rsidP="008466B4">
      <w:pPr>
        <w:widowControl/>
        <w:spacing w:line="360" w:lineRule="auto"/>
        <w:ind w:firstLine="709"/>
        <w:rPr>
          <w:sz w:val="28"/>
          <w:szCs w:val="28"/>
          <w:lang w:val="uk-UA"/>
        </w:rPr>
      </w:pPr>
      <w:r w:rsidRPr="00793C9B">
        <w:rPr>
          <w:sz w:val="28"/>
          <w:szCs w:val="28"/>
          <w:lang w:val="uk-UA"/>
        </w:rPr>
        <w:t>Липень. Банк отримав винагороду</w:t>
      </w:r>
      <w:r w:rsidR="008466B4" w:rsidRPr="00793C9B">
        <w:rPr>
          <w:sz w:val="28"/>
          <w:szCs w:val="28"/>
          <w:lang w:val="uk-UA"/>
        </w:rPr>
        <w:t xml:space="preserve"> </w:t>
      </w:r>
      <w:r w:rsidRPr="00793C9B">
        <w:rPr>
          <w:sz w:val="28"/>
          <w:szCs w:val="28"/>
          <w:lang w:val="uk-UA"/>
        </w:rPr>
        <w:t>Euromoney Magazine у номінації «Best Domestic Bond House», як один із найкращих банків України.</w:t>
      </w:r>
    </w:p>
    <w:p w:rsidR="007F6C5F" w:rsidRPr="00793C9B" w:rsidRDefault="007F6C5F" w:rsidP="008466B4">
      <w:pPr>
        <w:widowControl/>
        <w:spacing w:line="360" w:lineRule="auto"/>
        <w:ind w:firstLine="709"/>
        <w:rPr>
          <w:sz w:val="28"/>
          <w:szCs w:val="28"/>
          <w:lang w:val="uk-UA"/>
        </w:rPr>
      </w:pPr>
      <w:r w:rsidRPr="00793C9B">
        <w:rPr>
          <w:sz w:val="28"/>
          <w:szCs w:val="28"/>
          <w:lang w:val="uk-UA"/>
        </w:rPr>
        <w:t>Грудень. Почато розповсюдження елітних міжнародних платіжних карток American Express.</w:t>
      </w:r>
    </w:p>
    <w:p w:rsidR="007F6C5F" w:rsidRPr="00793C9B" w:rsidRDefault="007F6C5F" w:rsidP="008466B4">
      <w:pPr>
        <w:widowControl/>
        <w:spacing w:line="360" w:lineRule="auto"/>
        <w:ind w:firstLine="709"/>
        <w:rPr>
          <w:sz w:val="28"/>
          <w:szCs w:val="28"/>
          <w:lang w:val="uk-UA"/>
        </w:rPr>
      </w:pPr>
      <w:r w:rsidRPr="00793C9B">
        <w:rPr>
          <w:sz w:val="28"/>
          <w:szCs w:val="28"/>
          <w:lang w:val="uk-UA"/>
        </w:rPr>
        <w:t>2001</w:t>
      </w:r>
    </w:p>
    <w:p w:rsidR="007F6C5F" w:rsidRPr="00793C9B" w:rsidRDefault="007F6C5F" w:rsidP="008466B4">
      <w:pPr>
        <w:widowControl/>
        <w:spacing w:line="360" w:lineRule="auto"/>
        <w:ind w:firstLine="709"/>
        <w:rPr>
          <w:sz w:val="28"/>
          <w:szCs w:val="28"/>
          <w:lang w:val="uk-UA"/>
        </w:rPr>
      </w:pPr>
      <w:r w:rsidRPr="00793C9B">
        <w:rPr>
          <w:sz w:val="28"/>
          <w:szCs w:val="28"/>
          <w:lang w:val="uk-UA"/>
        </w:rPr>
        <w:t>Січень. Вперше в Україні розроблено програму з надання кредитів на купівлю авто, надано першій кредит на авто.</w:t>
      </w:r>
    </w:p>
    <w:p w:rsidR="007F6C5F" w:rsidRPr="00793C9B" w:rsidRDefault="007F6C5F" w:rsidP="008466B4">
      <w:pPr>
        <w:widowControl/>
        <w:spacing w:line="360" w:lineRule="auto"/>
        <w:ind w:firstLine="709"/>
        <w:rPr>
          <w:sz w:val="28"/>
          <w:szCs w:val="28"/>
          <w:lang w:val="uk-UA"/>
        </w:rPr>
      </w:pPr>
      <w:r w:rsidRPr="00793C9B">
        <w:rPr>
          <w:sz w:val="28"/>
          <w:szCs w:val="28"/>
          <w:lang w:val="uk-UA"/>
        </w:rPr>
        <w:t>Травень. Вперше в Україні розроблено програму з надання кредитів на купівлю споживчих товарів, надано перший споживчий кредит.</w:t>
      </w:r>
    </w:p>
    <w:p w:rsidR="007F6C5F" w:rsidRPr="00793C9B" w:rsidRDefault="007F6C5F" w:rsidP="008466B4">
      <w:pPr>
        <w:widowControl/>
        <w:spacing w:line="360" w:lineRule="auto"/>
        <w:ind w:firstLine="709"/>
        <w:rPr>
          <w:sz w:val="28"/>
          <w:szCs w:val="28"/>
          <w:lang w:val="uk-UA"/>
        </w:rPr>
      </w:pPr>
      <w:r w:rsidRPr="00793C9B">
        <w:rPr>
          <w:sz w:val="28"/>
          <w:szCs w:val="28"/>
          <w:lang w:val="uk-UA"/>
        </w:rPr>
        <w:t>Червень. Банк став принциповим членом Visa International Association.</w:t>
      </w:r>
    </w:p>
    <w:p w:rsidR="007F6C5F" w:rsidRPr="00793C9B" w:rsidRDefault="007F6C5F" w:rsidP="008466B4">
      <w:pPr>
        <w:widowControl/>
        <w:spacing w:line="360" w:lineRule="auto"/>
        <w:ind w:firstLine="709"/>
        <w:rPr>
          <w:sz w:val="28"/>
          <w:szCs w:val="28"/>
          <w:lang w:val="uk-UA"/>
        </w:rPr>
      </w:pPr>
      <w:r w:rsidRPr="00793C9B">
        <w:rPr>
          <w:sz w:val="28"/>
          <w:szCs w:val="28"/>
          <w:lang w:val="uk-UA"/>
        </w:rPr>
        <w:t>Серпень. Введено в експлуатацію систему „Інтернет-Клієнт-Банк”</w:t>
      </w:r>
    </w:p>
    <w:p w:rsidR="007F6C5F" w:rsidRPr="00793C9B" w:rsidRDefault="007F6C5F" w:rsidP="008466B4">
      <w:pPr>
        <w:widowControl/>
        <w:spacing w:line="360" w:lineRule="auto"/>
        <w:ind w:firstLine="709"/>
        <w:rPr>
          <w:sz w:val="28"/>
          <w:szCs w:val="28"/>
          <w:lang w:val="uk-UA"/>
        </w:rPr>
      </w:pPr>
      <w:r w:rsidRPr="00793C9B">
        <w:rPr>
          <w:sz w:val="28"/>
          <w:szCs w:val="28"/>
          <w:lang w:val="uk-UA"/>
        </w:rPr>
        <w:t>2002</w:t>
      </w:r>
    </w:p>
    <w:p w:rsidR="007F6C5F" w:rsidRPr="00793C9B" w:rsidRDefault="007F6C5F" w:rsidP="008466B4">
      <w:pPr>
        <w:widowControl/>
        <w:spacing w:line="360" w:lineRule="auto"/>
        <w:ind w:firstLine="709"/>
        <w:rPr>
          <w:sz w:val="28"/>
          <w:szCs w:val="28"/>
          <w:lang w:val="uk-UA"/>
        </w:rPr>
      </w:pPr>
      <w:r w:rsidRPr="00793C9B">
        <w:rPr>
          <w:sz w:val="28"/>
          <w:szCs w:val="28"/>
          <w:lang w:val="uk-UA"/>
        </w:rPr>
        <w:t>Липень. Банк став прямим агентом Western Union в Україні.</w:t>
      </w:r>
    </w:p>
    <w:p w:rsidR="007F6C5F" w:rsidRPr="00793C9B" w:rsidRDefault="007F6C5F" w:rsidP="008466B4">
      <w:pPr>
        <w:widowControl/>
        <w:spacing w:line="360" w:lineRule="auto"/>
        <w:ind w:firstLine="709"/>
        <w:rPr>
          <w:sz w:val="28"/>
          <w:szCs w:val="28"/>
          <w:lang w:val="uk-UA"/>
        </w:rPr>
      </w:pPr>
      <w:r w:rsidRPr="00793C9B">
        <w:rPr>
          <w:sz w:val="28"/>
          <w:szCs w:val="28"/>
          <w:lang w:val="uk-UA"/>
        </w:rPr>
        <w:t>Серпень. Введено в експлуатацію систему миттєвих грошових переказів по Україні „Правекс-Телеграф”.</w:t>
      </w:r>
    </w:p>
    <w:p w:rsidR="007F6C5F" w:rsidRPr="00793C9B" w:rsidRDefault="007F6C5F" w:rsidP="008466B4">
      <w:pPr>
        <w:widowControl/>
        <w:spacing w:line="360" w:lineRule="auto"/>
        <w:ind w:firstLine="709"/>
        <w:rPr>
          <w:sz w:val="28"/>
          <w:szCs w:val="28"/>
          <w:lang w:val="uk-UA"/>
        </w:rPr>
      </w:pPr>
      <w:r w:rsidRPr="00793C9B">
        <w:rPr>
          <w:sz w:val="28"/>
          <w:szCs w:val="28"/>
          <w:lang w:val="uk-UA"/>
        </w:rPr>
        <w:t>Серпень. Отримано право приймати до сплати картки American Express в еквайринговій мережі Правекс-Банку.</w:t>
      </w:r>
    </w:p>
    <w:p w:rsidR="007F6C5F" w:rsidRPr="00793C9B" w:rsidRDefault="007F6C5F" w:rsidP="008466B4">
      <w:pPr>
        <w:widowControl/>
        <w:spacing w:line="360" w:lineRule="auto"/>
        <w:ind w:firstLine="709"/>
        <w:rPr>
          <w:sz w:val="28"/>
          <w:szCs w:val="28"/>
          <w:lang w:val="uk-UA"/>
        </w:rPr>
      </w:pPr>
      <w:r w:rsidRPr="00793C9B">
        <w:rPr>
          <w:sz w:val="28"/>
          <w:szCs w:val="28"/>
          <w:lang w:val="uk-UA"/>
        </w:rPr>
        <w:t>Жовтень. Отримано право виступати банком-еквайром при розрахунках у платіжній системі Visa International.</w:t>
      </w:r>
    </w:p>
    <w:p w:rsidR="007F6C5F" w:rsidRPr="00793C9B" w:rsidRDefault="007F6C5F" w:rsidP="008466B4">
      <w:pPr>
        <w:widowControl/>
        <w:spacing w:line="360" w:lineRule="auto"/>
        <w:ind w:firstLine="709"/>
        <w:rPr>
          <w:sz w:val="28"/>
          <w:szCs w:val="28"/>
          <w:lang w:val="uk-UA"/>
        </w:rPr>
      </w:pPr>
      <w:r w:rsidRPr="00793C9B">
        <w:rPr>
          <w:sz w:val="28"/>
          <w:szCs w:val="28"/>
          <w:lang w:val="uk-UA"/>
        </w:rPr>
        <w:t>Грудень. Присвоєння титулу „Банк з найкращими показниками розвитку в Україні” за версією журналу EUROMONEY. Присвоєння почесного сертифіката „Кращій корпативний проект 2003 року”. Присвоєння почесного сертифікату „Найпостійніший</w:t>
      </w:r>
      <w:r w:rsidR="008466B4" w:rsidRPr="00793C9B">
        <w:rPr>
          <w:sz w:val="28"/>
          <w:szCs w:val="28"/>
          <w:lang w:val="uk-UA"/>
        </w:rPr>
        <w:t xml:space="preserve"> </w:t>
      </w:r>
      <w:r w:rsidRPr="00793C9B">
        <w:rPr>
          <w:sz w:val="28"/>
          <w:szCs w:val="28"/>
          <w:lang w:val="uk-UA"/>
        </w:rPr>
        <w:t>клієнт”.</w:t>
      </w:r>
    </w:p>
    <w:p w:rsidR="007F6C5F" w:rsidRPr="00793C9B" w:rsidRDefault="007F6C5F" w:rsidP="008466B4">
      <w:pPr>
        <w:widowControl/>
        <w:spacing w:line="360" w:lineRule="auto"/>
        <w:ind w:firstLine="709"/>
        <w:rPr>
          <w:sz w:val="28"/>
          <w:szCs w:val="28"/>
          <w:lang w:val="uk-UA"/>
        </w:rPr>
      </w:pPr>
      <w:r w:rsidRPr="00793C9B">
        <w:rPr>
          <w:sz w:val="28"/>
          <w:szCs w:val="28"/>
          <w:lang w:val="uk-UA"/>
        </w:rPr>
        <w:t xml:space="preserve">2004 </w:t>
      </w:r>
    </w:p>
    <w:p w:rsidR="007F6C5F" w:rsidRPr="00793C9B" w:rsidRDefault="007F6C5F" w:rsidP="008466B4">
      <w:pPr>
        <w:widowControl/>
        <w:spacing w:line="360" w:lineRule="auto"/>
        <w:ind w:firstLine="709"/>
        <w:rPr>
          <w:sz w:val="28"/>
          <w:szCs w:val="28"/>
          <w:lang w:val="uk-UA"/>
        </w:rPr>
      </w:pPr>
      <w:r w:rsidRPr="00793C9B">
        <w:rPr>
          <w:sz w:val="28"/>
          <w:szCs w:val="28"/>
          <w:lang w:val="uk-UA"/>
        </w:rPr>
        <w:t xml:space="preserve">вересень. Впроваджено програму овердрафтного кредитування держателів зарплатних карток. </w:t>
      </w:r>
    </w:p>
    <w:p w:rsidR="007F6C5F" w:rsidRPr="00793C9B" w:rsidRDefault="007F6C5F" w:rsidP="008466B4">
      <w:pPr>
        <w:widowControl/>
        <w:spacing w:line="360" w:lineRule="auto"/>
        <w:ind w:firstLine="709"/>
        <w:rPr>
          <w:sz w:val="28"/>
          <w:szCs w:val="28"/>
          <w:lang w:val="uk-UA"/>
        </w:rPr>
      </w:pPr>
      <w:r w:rsidRPr="00793C9B">
        <w:rPr>
          <w:sz w:val="28"/>
          <w:szCs w:val="28"/>
          <w:lang w:val="uk-UA"/>
        </w:rPr>
        <w:t>Листопад. Почато емісію перших в Україні мультивалютних карток Visa у 3 валютах – гривня, євро, долар США.</w:t>
      </w:r>
    </w:p>
    <w:p w:rsidR="007F6C5F" w:rsidRPr="00793C9B" w:rsidRDefault="007F6C5F" w:rsidP="008466B4">
      <w:pPr>
        <w:widowControl/>
        <w:spacing w:line="360" w:lineRule="auto"/>
        <w:ind w:firstLine="709"/>
        <w:rPr>
          <w:sz w:val="28"/>
          <w:szCs w:val="28"/>
          <w:lang w:val="uk-UA"/>
        </w:rPr>
      </w:pPr>
      <w:r w:rsidRPr="00793C9B">
        <w:rPr>
          <w:sz w:val="28"/>
          <w:szCs w:val="28"/>
          <w:lang w:val="uk-UA"/>
        </w:rPr>
        <w:t>Грудень. Присвоєння почесного сертифіката „Корпоративна безпека. Захищений доступ в Інтернет”</w:t>
      </w:r>
    </w:p>
    <w:p w:rsidR="007F6C5F" w:rsidRPr="00793C9B" w:rsidRDefault="007F6C5F" w:rsidP="008466B4">
      <w:pPr>
        <w:widowControl/>
        <w:spacing w:line="360" w:lineRule="auto"/>
        <w:ind w:firstLine="709"/>
        <w:rPr>
          <w:sz w:val="28"/>
          <w:szCs w:val="28"/>
          <w:lang w:val="uk-UA"/>
        </w:rPr>
      </w:pPr>
      <w:r w:rsidRPr="00793C9B">
        <w:rPr>
          <w:sz w:val="28"/>
          <w:szCs w:val="28"/>
          <w:lang w:val="uk-UA"/>
        </w:rPr>
        <w:t xml:space="preserve">2005 </w:t>
      </w:r>
    </w:p>
    <w:p w:rsidR="007F6C5F" w:rsidRPr="00793C9B" w:rsidRDefault="007F6C5F" w:rsidP="008466B4">
      <w:pPr>
        <w:widowControl/>
        <w:spacing w:line="360" w:lineRule="auto"/>
        <w:ind w:firstLine="709"/>
        <w:rPr>
          <w:sz w:val="28"/>
          <w:szCs w:val="28"/>
          <w:lang w:val="uk-UA"/>
        </w:rPr>
      </w:pPr>
      <w:r w:rsidRPr="00793C9B">
        <w:rPr>
          <w:sz w:val="28"/>
          <w:szCs w:val="28"/>
          <w:lang w:val="uk-UA"/>
        </w:rPr>
        <w:t>Лютий. За результатами фінансового рейтингу газети „Бізнес” в 2004 році Правекс-Банк переміг у номінації</w:t>
      </w:r>
      <w:r w:rsidR="008466B4" w:rsidRPr="00793C9B">
        <w:rPr>
          <w:sz w:val="28"/>
          <w:szCs w:val="28"/>
          <w:lang w:val="uk-UA"/>
        </w:rPr>
        <w:t xml:space="preserve"> </w:t>
      </w:r>
      <w:r w:rsidRPr="00793C9B">
        <w:rPr>
          <w:sz w:val="28"/>
          <w:szCs w:val="28"/>
          <w:lang w:val="uk-UA"/>
        </w:rPr>
        <w:t>„ Банк, в якому Ви розмістили депозит”, а перший заступник Голови Правління Денис Басс переміг у номінації „Банкір року”</w:t>
      </w:r>
    </w:p>
    <w:p w:rsidR="007F6C5F" w:rsidRPr="00793C9B" w:rsidRDefault="007F6C5F" w:rsidP="008466B4">
      <w:pPr>
        <w:widowControl/>
        <w:spacing w:line="360" w:lineRule="auto"/>
        <w:ind w:firstLine="709"/>
        <w:rPr>
          <w:sz w:val="28"/>
          <w:szCs w:val="28"/>
          <w:lang w:val="uk-UA"/>
        </w:rPr>
      </w:pPr>
      <w:r w:rsidRPr="00793C9B">
        <w:rPr>
          <w:sz w:val="28"/>
          <w:szCs w:val="28"/>
          <w:lang w:val="uk-UA"/>
        </w:rPr>
        <w:t>Червень. Банк підписав угоду про здійснення грошових переказів за системою „Юністрім”.</w:t>
      </w:r>
    </w:p>
    <w:p w:rsidR="007F6C5F" w:rsidRPr="00793C9B" w:rsidRDefault="007F6C5F" w:rsidP="008466B4">
      <w:pPr>
        <w:widowControl/>
        <w:spacing w:line="360" w:lineRule="auto"/>
        <w:ind w:firstLine="709"/>
        <w:rPr>
          <w:sz w:val="28"/>
          <w:szCs w:val="28"/>
          <w:lang w:val="uk-UA"/>
        </w:rPr>
      </w:pPr>
      <w:r w:rsidRPr="00793C9B">
        <w:rPr>
          <w:sz w:val="28"/>
          <w:szCs w:val="28"/>
          <w:lang w:val="uk-UA"/>
        </w:rPr>
        <w:t>2006</w:t>
      </w:r>
    </w:p>
    <w:p w:rsidR="007F6C5F" w:rsidRPr="00793C9B" w:rsidRDefault="007F6C5F" w:rsidP="008466B4">
      <w:pPr>
        <w:widowControl/>
        <w:spacing w:line="360" w:lineRule="auto"/>
        <w:ind w:firstLine="709"/>
        <w:rPr>
          <w:sz w:val="28"/>
          <w:szCs w:val="28"/>
          <w:lang w:val="uk-UA"/>
        </w:rPr>
      </w:pPr>
      <w:r w:rsidRPr="00793C9B">
        <w:rPr>
          <w:sz w:val="28"/>
          <w:szCs w:val="28"/>
          <w:lang w:val="uk-UA"/>
        </w:rPr>
        <w:t>жовтень. Кредитний портфель Банка перевищив 2 млрд. Грн. Регулятивний капітал банка збільшено на 13 130 тис. Грн. І на 2,6 млн доларів шляхом залучення субординірованого боргу.</w:t>
      </w:r>
    </w:p>
    <w:p w:rsidR="007F6C5F" w:rsidRPr="00793C9B" w:rsidRDefault="007F6C5F" w:rsidP="008466B4">
      <w:pPr>
        <w:widowControl/>
        <w:spacing w:line="360" w:lineRule="auto"/>
        <w:ind w:firstLine="709"/>
        <w:rPr>
          <w:sz w:val="28"/>
          <w:szCs w:val="28"/>
          <w:lang w:val="uk-UA"/>
        </w:rPr>
      </w:pPr>
      <w:r w:rsidRPr="00793C9B">
        <w:rPr>
          <w:sz w:val="28"/>
          <w:szCs w:val="28"/>
          <w:lang w:val="uk-UA"/>
        </w:rPr>
        <w:t xml:space="preserve">Серпень. Правекс-Банк став перший в Україні агентом </w:t>
      </w:r>
      <w:r w:rsidRPr="00F56090">
        <w:rPr>
          <w:sz w:val="28"/>
          <w:szCs w:val="28"/>
          <w:lang w:val="uk-UA"/>
        </w:rPr>
        <w:t>Money Gram</w:t>
      </w:r>
      <w:r w:rsidRPr="00793C9B">
        <w:rPr>
          <w:sz w:val="28"/>
          <w:szCs w:val="28"/>
          <w:lang w:val="uk-UA"/>
        </w:rPr>
        <w:t xml:space="preserve"> Payment System.</w:t>
      </w:r>
    </w:p>
    <w:p w:rsidR="007F6C5F" w:rsidRPr="00793C9B" w:rsidRDefault="007F6C5F" w:rsidP="008466B4">
      <w:pPr>
        <w:widowControl/>
        <w:spacing w:line="360" w:lineRule="auto"/>
        <w:ind w:firstLine="709"/>
        <w:rPr>
          <w:sz w:val="28"/>
          <w:szCs w:val="28"/>
          <w:lang w:val="uk-UA"/>
        </w:rPr>
      </w:pPr>
      <w:r w:rsidRPr="00793C9B">
        <w:rPr>
          <w:sz w:val="28"/>
          <w:szCs w:val="28"/>
          <w:lang w:val="uk-UA"/>
        </w:rPr>
        <w:t xml:space="preserve">Березень. Банком введена міжнародна </w:t>
      </w:r>
      <w:r w:rsidRPr="00F56090">
        <w:rPr>
          <w:sz w:val="28"/>
          <w:szCs w:val="28"/>
          <w:lang w:val="uk-UA"/>
        </w:rPr>
        <w:t>кредитна картка</w:t>
      </w:r>
      <w:r w:rsidR="008466B4" w:rsidRPr="00F56090">
        <w:rPr>
          <w:sz w:val="28"/>
          <w:szCs w:val="28"/>
          <w:lang w:val="uk-UA"/>
        </w:rPr>
        <w:t xml:space="preserve"> </w:t>
      </w:r>
      <w:r w:rsidRPr="00F56090">
        <w:rPr>
          <w:sz w:val="28"/>
          <w:szCs w:val="28"/>
          <w:lang w:val="uk-UA"/>
        </w:rPr>
        <w:t>«Універсальна»</w:t>
      </w:r>
      <w:r w:rsidRPr="00793C9B">
        <w:rPr>
          <w:sz w:val="28"/>
          <w:szCs w:val="28"/>
          <w:lang w:val="uk-UA"/>
        </w:rPr>
        <w:t>.</w:t>
      </w:r>
    </w:p>
    <w:p w:rsidR="007F6C5F" w:rsidRPr="00793C9B" w:rsidRDefault="007F6C5F" w:rsidP="008466B4">
      <w:pPr>
        <w:widowControl/>
        <w:spacing w:line="360" w:lineRule="auto"/>
        <w:ind w:firstLine="709"/>
        <w:rPr>
          <w:sz w:val="28"/>
          <w:szCs w:val="28"/>
          <w:lang w:val="uk-UA"/>
        </w:rPr>
      </w:pPr>
      <w:r w:rsidRPr="00793C9B">
        <w:rPr>
          <w:sz w:val="28"/>
          <w:szCs w:val="28"/>
          <w:lang w:val="uk-UA"/>
        </w:rPr>
        <w:t xml:space="preserve">2007 </w:t>
      </w:r>
    </w:p>
    <w:p w:rsidR="007F6C5F" w:rsidRPr="00793C9B" w:rsidRDefault="007F6C5F" w:rsidP="008466B4">
      <w:pPr>
        <w:widowControl/>
        <w:spacing w:line="360" w:lineRule="auto"/>
        <w:ind w:firstLine="709"/>
        <w:rPr>
          <w:sz w:val="28"/>
          <w:szCs w:val="28"/>
          <w:lang w:val="uk-UA"/>
        </w:rPr>
      </w:pPr>
      <w:r w:rsidRPr="00793C9B">
        <w:rPr>
          <w:sz w:val="28"/>
          <w:szCs w:val="28"/>
          <w:lang w:val="uk-UA"/>
        </w:rPr>
        <w:t>Лютий. Правекс-Банк взяв прямий міжнародний кредит у розмірі 30 мільйонів доларів США. Банк заключив договір з компанією</w:t>
      </w:r>
      <w:r w:rsidR="008466B4" w:rsidRPr="00793C9B">
        <w:rPr>
          <w:sz w:val="28"/>
          <w:szCs w:val="28"/>
          <w:lang w:val="uk-UA"/>
        </w:rPr>
        <w:t xml:space="preserve"> </w:t>
      </w:r>
      <w:r w:rsidRPr="00793C9B">
        <w:rPr>
          <w:sz w:val="28"/>
          <w:szCs w:val="28"/>
          <w:lang w:val="uk-UA"/>
        </w:rPr>
        <w:t>Shoelle-Munzhandel на поставку колекційних монет з різних домів мира. Правекс-Банк підписав договір об об’єднанні банкомат ній сеті с Укрсоцбанком та Укргазбанком. Банк достроково розмістив весь дебютний випуск власних облігацій номінованих в гривні на общ</w:t>
      </w:r>
      <w:r w:rsidR="00AE0E76" w:rsidRPr="00793C9B">
        <w:rPr>
          <w:sz w:val="28"/>
          <w:szCs w:val="28"/>
          <w:lang w:val="uk-UA"/>
        </w:rPr>
        <w:t>у</w:t>
      </w:r>
      <w:r w:rsidRPr="00793C9B">
        <w:rPr>
          <w:sz w:val="28"/>
          <w:szCs w:val="28"/>
          <w:lang w:val="uk-UA"/>
        </w:rPr>
        <w:t xml:space="preserve">ю номінальну вартість 50 000 000 грн. </w:t>
      </w:r>
    </w:p>
    <w:p w:rsidR="007F6C5F" w:rsidRPr="00793C9B" w:rsidRDefault="007F6C5F" w:rsidP="008466B4">
      <w:pPr>
        <w:pStyle w:val="af6"/>
        <w:spacing w:before="0" w:beforeAutospacing="0" w:after="0" w:afterAutospacing="0" w:line="360" w:lineRule="auto"/>
        <w:ind w:firstLine="709"/>
        <w:jc w:val="both"/>
        <w:rPr>
          <w:bCs/>
          <w:sz w:val="28"/>
          <w:szCs w:val="28"/>
          <w:lang w:val="uk-UA"/>
        </w:rPr>
      </w:pPr>
      <w:r w:rsidRPr="00793C9B">
        <w:rPr>
          <w:sz w:val="28"/>
          <w:szCs w:val="28"/>
          <w:lang w:val="uk-UA"/>
        </w:rPr>
        <w:t>Ключеві партнери в сфері міжнародних вирахувань:</w:t>
      </w:r>
    </w:p>
    <w:p w:rsidR="007F6C5F" w:rsidRPr="00793C9B" w:rsidRDefault="007F6C5F" w:rsidP="008466B4">
      <w:pPr>
        <w:pStyle w:val="af6"/>
        <w:spacing w:before="0" w:beforeAutospacing="0" w:after="0" w:afterAutospacing="0" w:line="360" w:lineRule="auto"/>
        <w:ind w:firstLine="709"/>
        <w:jc w:val="both"/>
        <w:rPr>
          <w:bCs/>
          <w:sz w:val="28"/>
          <w:szCs w:val="28"/>
          <w:lang w:val="uk-UA"/>
        </w:rPr>
      </w:pPr>
      <w:r w:rsidRPr="00793C9B">
        <w:rPr>
          <w:sz w:val="28"/>
          <w:szCs w:val="28"/>
          <w:lang w:val="uk-UA"/>
        </w:rPr>
        <w:t xml:space="preserve">The Bank of New York, </w:t>
      </w: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Commerzbank AG, </w:t>
      </w: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Dresdner Bank AG, </w:t>
      </w: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ТОВ МБК "Москомприватбанк", </w:t>
      </w: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АКБ "Промсвязьбанк", </w:t>
      </w: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ВАТ "Белпромстройбанк", </w:t>
      </w: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"Mobiasbanca S.A", </w:t>
      </w: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"Paritate Banka" A.S., </w:t>
      </w: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ЗАТ КБ "ПриватБанк", </w:t>
      </w: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ВАТ "Укрексімбанк", </w:t>
      </w: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АППБ "Аваль", </w:t>
      </w:r>
    </w:p>
    <w:p w:rsidR="007F6C5F" w:rsidRPr="00793C9B" w:rsidRDefault="007F6C5F"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АКБ "Укрсоцбанк"</w:t>
      </w:r>
    </w:p>
    <w:p w:rsidR="007F6C5F" w:rsidRPr="00793C9B" w:rsidRDefault="007F6C5F" w:rsidP="008466B4">
      <w:pPr>
        <w:widowControl/>
        <w:shd w:val="clear" w:color="auto" w:fill="FFFFFF"/>
        <w:adjustRightInd w:val="0"/>
        <w:spacing w:line="360" w:lineRule="auto"/>
        <w:ind w:firstLine="709"/>
        <w:rPr>
          <w:sz w:val="28"/>
          <w:szCs w:val="28"/>
          <w:lang w:val="uk-UA"/>
        </w:rPr>
      </w:pPr>
      <w:r w:rsidRPr="00793C9B">
        <w:rPr>
          <w:sz w:val="28"/>
          <w:szCs w:val="28"/>
          <w:lang w:val="uk-UA"/>
        </w:rPr>
        <w:t>У своїй роботі банк керується чинним законодавством України, зокрема Законом України «Про банки та банківську діяльність», Законом України «Про бухгалтерський облік та фінансову звітність в Україні», нормативними актами Національного банку України, внутрішніми положеннями та інструкціями банку, Планом рахунків бухгалтерського обліку комерційних банків та Інструкцією про застосування Плану рахунків бухгалтерського обліку банків України, затвердженою Постановою Правління НБУ від 17.06.2004 року № 280, Правилами організації статистичної звітності, що подається до Національного банку України, затвердженими Постановою Правління НБУ від 19.03.2003 № 124, Положенням про організацію бухгалтерського обліку та звітності в банківських установах України, затвердженим Постановою Правління НБУ від 30.12.1998 року № 566 (із змінами та доповненнями), Положенням про організацію операційної діяльності в банках України, затвердженим Постановою Правління НБУ від 18.06.2003 року № 254 (із змінами та доповненнями), основними принципами міжнародних стандартів бухгалтерського обліку та національними положеннями (стандартами) бухгалтерського обліку, рішеннями Загальних зборів акціонерів, Спостережної Ради та Правління банку.</w:t>
      </w:r>
    </w:p>
    <w:p w:rsidR="007F6C5F" w:rsidRPr="00793C9B" w:rsidRDefault="007F6C5F" w:rsidP="008466B4">
      <w:pPr>
        <w:widowControl/>
        <w:spacing w:line="360" w:lineRule="auto"/>
        <w:ind w:firstLine="709"/>
        <w:rPr>
          <w:sz w:val="28"/>
          <w:szCs w:val="28"/>
          <w:lang w:val="uk-UA"/>
        </w:rPr>
      </w:pPr>
      <w:r w:rsidRPr="00793C9B">
        <w:rPr>
          <w:sz w:val="28"/>
          <w:szCs w:val="28"/>
          <w:lang w:val="uk-UA"/>
        </w:rPr>
        <w:t>За станом на 31.12.2006 року банк має у своєму складі 3 філії, які розташовані в містах: Вінниця, Луганськ, Харків. Крім того, банк має 465 відділень, завдяки чому банк має можливість ефективно працювати з клієнтами у різних регіонах України та забезпечувати надання повного спектра банківських послуг.</w:t>
      </w:r>
    </w:p>
    <w:p w:rsidR="007F6C5F" w:rsidRPr="00793C9B" w:rsidRDefault="007F6C5F" w:rsidP="008466B4">
      <w:pPr>
        <w:widowControl/>
        <w:spacing w:line="360" w:lineRule="auto"/>
        <w:ind w:firstLine="709"/>
        <w:rPr>
          <w:sz w:val="28"/>
          <w:szCs w:val="28"/>
          <w:lang w:val="uk-UA"/>
        </w:rPr>
      </w:pPr>
      <w:r w:rsidRPr="00793C9B">
        <w:rPr>
          <w:sz w:val="28"/>
          <w:szCs w:val="28"/>
          <w:lang w:val="uk-UA"/>
        </w:rPr>
        <w:t>АКБ „ПРАВЕКС-БАНК” проводив реорганізацію філій, розширював мережу відділень та пунктів з видачі споживчих кредитів (за станом на 31.12.2007 року банк мав 2257 пунктів з видачі споживчих кредитів проти 357 пунктів за станом на 31.12.2006) з метою забезпечення надання клієнтам повного переліку банківських послуг та максимального наближення їх безпосередньо до споживача. Протягом 2007 року Дніпропетровську, Запорізьку, Івано-Франківську, Кіровоградську, Криворізьку, Одеську, Сумську філії та їх відділення було реорганізовано в обласні дирекції та у відділення Головного банку.</w:t>
      </w:r>
    </w:p>
    <w:p w:rsidR="007F6C5F" w:rsidRPr="00793C9B" w:rsidRDefault="007F6C5F" w:rsidP="008466B4">
      <w:pPr>
        <w:widowControl/>
        <w:spacing w:line="360" w:lineRule="auto"/>
        <w:ind w:firstLine="709"/>
        <w:rPr>
          <w:sz w:val="28"/>
          <w:szCs w:val="28"/>
          <w:lang w:val="uk-UA"/>
        </w:rPr>
      </w:pPr>
      <w:r w:rsidRPr="00793C9B">
        <w:rPr>
          <w:sz w:val="28"/>
          <w:szCs w:val="28"/>
          <w:lang w:val="uk-UA"/>
        </w:rPr>
        <w:t>Відповідно до банківської ліцензії № 7 НБУ від 3 грудня 2001 року АКБ „ПРАВЕКС-БАНК” одержав право здійснювати всі види банківських операцій, що підлягають ліцензуванню в Україні, серед яких:</w:t>
      </w:r>
    </w:p>
    <w:p w:rsidR="007F6C5F" w:rsidRPr="00793C9B" w:rsidRDefault="007F6C5F" w:rsidP="008466B4">
      <w:pPr>
        <w:pStyle w:val="24"/>
        <w:numPr>
          <w:ilvl w:val="0"/>
          <w:numId w:val="22"/>
        </w:numPr>
        <w:tabs>
          <w:tab w:val="clear" w:pos="360"/>
        </w:tabs>
        <w:spacing w:after="0" w:line="360" w:lineRule="auto"/>
        <w:ind w:left="0" w:firstLine="709"/>
        <w:jc w:val="both"/>
        <w:rPr>
          <w:sz w:val="28"/>
          <w:szCs w:val="28"/>
          <w:lang w:val="uk-UA"/>
        </w:rPr>
      </w:pPr>
      <w:r w:rsidRPr="00793C9B">
        <w:rPr>
          <w:sz w:val="28"/>
          <w:szCs w:val="28"/>
          <w:lang w:val="uk-UA"/>
        </w:rPr>
        <w:t>приймання вкладів (депозитів) від юридичних і фізичних осіб;</w:t>
      </w:r>
    </w:p>
    <w:p w:rsidR="007F6C5F" w:rsidRPr="00793C9B" w:rsidRDefault="007F6C5F" w:rsidP="008466B4">
      <w:pPr>
        <w:pStyle w:val="24"/>
        <w:numPr>
          <w:ilvl w:val="0"/>
          <w:numId w:val="22"/>
        </w:numPr>
        <w:tabs>
          <w:tab w:val="clear" w:pos="360"/>
        </w:tabs>
        <w:spacing w:after="0" w:line="360" w:lineRule="auto"/>
        <w:ind w:left="0" w:firstLine="709"/>
        <w:jc w:val="both"/>
        <w:rPr>
          <w:sz w:val="28"/>
          <w:szCs w:val="28"/>
          <w:lang w:val="uk-UA"/>
        </w:rPr>
      </w:pPr>
      <w:r w:rsidRPr="00793C9B">
        <w:rPr>
          <w:sz w:val="28"/>
          <w:szCs w:val="28"/>
          <w:lang w:val="uk-UA"/>
        </w:rPr>
        <w:t>відкриття та ведення поточних рахунків клієнтів і банків-кореспондентів, у тому числі переказ грошових коштів з цих рахунків за допомогою платіжних інструментів та зарахування коштів на них;</w:t>
      </w:r>
    </w:p>
    <w:p w:rsidR="007F6C5F" w:rsidRPr="00793C9B" w:rsidRDefault="007F6C5F" w:rsidP="008466B4">
      <w:pPr>
        <w:pStyle w:val="24"/>
        <w:numPr>
          <w:ilvl w:val="0"/>
          <w:numId w:val="22"/>
        </w:numPr>
        <w:tabs>
          <w:tab w:val="clear" w:pos="360"/>
        </w:tabs>
        <w:spacing w:after="0" w:line="360" w:lineRule="auto"/>
        <w:ind w:left="0" w:firstLine="709"/>
        <w:jc w:val="both"/>
        <w:rPr>
          <w:sz w:val="28"/>
          <w:szCs w:val="28"/>
          <w:lang w:val="uk-UA"/>
        </w:rPr>
      </w:pPr>
      <w:r w:rsidRPr="00793C9B">
        <w:rPr>
          <w:sz w:val="28"/>
          <w:szCs w:val="28"/>
          <w:lang w:val="uk-UA"/>
        </w:rPr>
        <w:t>розміщення залучених коштів від свого імені, на власних умовах та на власний ризик;</w:t>
      </w:r>
    </w:p>
    <w:p w:rsidR="007F6C5F" w:rsidRPr="00793C9B" w:rsidRDefault="007F6C5F" w:rsidP="008466B4">
      <w:pPr>
        <w:pStyle w:val="24"/>
        <w:numPr>
          <w:ilvl w:val="0"/>
          <w:numId w:val="22"/>
        </w:numPr>
        <w:tabs>
          <w:tab w:val="clear" w:pos="360"/>
        </w:tabs>
        <w:spacing w:after="0" w:line="360" w:lineRule="auto"/>
        <w:ind w:left="0" w:firstLine="709"/>
        <w:jc w:val="both"/>
        <w:rPr>
          <w:sz w:val="28"/>
          <w:szCs w:val="28"/>
          <w:lang w:val="uk-UA"/>
        </w:rPr>
      </w:pPr>
      <w:r w:rsidRPr="00793C9B">
        <w:rPr>
          <w:sz w:val="28"/>
          <w:szCs w:val="28"/>
          <w:lang w:val="uk-UA"/>
        </w:rPr>
        <w:t>надання гарантій і поручительств та інших зобов’язань від третіх осіб, які передбачають їх виконання у грошовій формі;</w:t>
      </w:r>
    </w:p>
    <w:p w:rsidR="007F6C5F" w:rsidRPr="00793C9B" w:rsidRDefault="007F6C5F" w:rsidP="008466B4">
      <w:pPr>
        <w:pStyle w:val="24"/>
        <w:numPr>
          <w:ilvl w:val="0"/>
          <w:numId w:val="22"/>
        </w:numPr>
        <w:tabs>
          <w:tab w:val="clear" w:pos="360"/>
        </w:tabs>
        <w:spacing w:after="0" w:line="360" w:lineRule="auto"/>
        <w:ind w:left="0" w:firstLine="709"/>
        <w:jc w:val="both"/>
        <w:rPr>
          <w:sz w:val="28"/>
          <w:szCs w:val="28"/>
          <w:lang w:val="uk-UA"/>
        </w:rPr>
      </w:pPr>
      <w:r w:rsidRPr="00793C9B">
        <w:rPr>
          <w:sz w:val="28"/>
          <w:szCs w:val="28"/>
          <w:lang w:val="uk-UA"/>
        </w:rPr>
        <w:t>придбання права вимоги на виконання зобов’язань у грошовій формі за поставлені товари чи надані послуги, беручи на себе ризик виконання таких вимог та прийом платежів (факторинг);</w:t>
      </w:r>
    </w:p>
    <w:p w:rsidR="007F6C5F" w:rsidRPr="00793C9B" w:rsidRDefault="007F6C5F" w:rsidP="008466B4">
      <w:pPr>
        <w:pStyle w:val="24"/>
        <w:numPr>
          <w:ilvl w:val="0"/>
          <w:numId w:val="22"/>
        </w:numPr>
        <w:tabs>
          <w:tab w:val="clear" w:pos="360"/>
        </w:tabs>
        <w:spacing w:after="0" w:line="360" w:lineRule="auto"/>
        <w:ind w:left="0" w:firstLine="709"/>
        <w:jc w:val="both"/>
        <w:rPr>
          <w:sz w:val="28"/>
          <w:szCs w:val="28"/>
          <w:lang w:val="uk-UA"/>
        </w:rPr>
      </w:pPr>
      <w:r w:rsidRPr="00793C9B">
        <w:rPr>
          <w:sz w:val="28"/>
          <w:szCs w:val="28"/>
          <w:lang w:val="uk-UA"/>
        </w:rPr>
        <w:t>лізинг;</w:t>
      </w:r>
    </w:p>
    <w:p w:rsidR="007F6C5F" w:rsidRPr="00793C9B" w:rsidRDefault="007F6C5F" w:rsidP="008466B4">
      <w:pPr>
        <w:pStyle w:val="24"/>
        <w:numPr>
          <w:ilvl w:val="0"/>
          <w:numId w:val="22"/>
        </w:numPr>
        <w:tabs>
          <w:tab w:val="clear" w:pos="360"/>
        </w:tabs>
        <w:spacing w:after="0" w:line="360" w:lineRule="auto"/>
        <w:ind w:left="0" w:firstLine="709"/>
        <w:jc w:val="both"/>
        <w:rPr>
          <w:sz w:val="28"/>
          <w:szCs w:val="28"/>
          <w:lang w:val="uk-UA"/>
        </w:rPr>
      </w:pPr>
      <w:r w:rsidRPr="00793C9B">
        <w:rPr>
          <w:sz w:val="28"/>
          <w:szCs w:val="28"/>
          <w:lang w:val="uk-UA"/>
        </w:rPr>
        <w:t>послуги з відповідального зберігання та надання в оренду сейфів для зберігання цінностей та документів;</w:t>
      </w:r>
    </w:p>
    <w:p w:rsidR="007F6C5F" w:rsidRPr="00793C9B" w:rsidRDefault="007F6C5F" w:rsidP="008466B4">
      <w:pPr>
        <w:pStyle w:val="24"/>
        <w:numPr>
          <w:ilvl w:val="0"/>
          <w:numId w:val="22"/>
        </w:numPr>
        <w:tabs>
          <w:tab w:val="clear" w:pos="360"/>
        </w:tabs>
        <w:spacing w:after="0" w:line="360" w:lineRule="auto"/>
        <w:ind w:left="0" w:firstLine="709"/>
        <w:jc w:val="both"/>
        <w:rPr>
          <w:sz w:val="28"/>
          <w:szCs w:val="28"/>
          <w:lang w:val="uk-UA"/>
        </w:rPr>
      </w:pPr>
      <w:r w:rsidRPr="00793C9B">
        <w:rPr>
          <w:sz w:val="28"/>
          <w:szCs w:val="28"/>
          <w:lang w:val="uk-UA"/>
        </w:rPr>
        <w:t>випуск, купівля, продаж і обслуговування чеків, векселів та інших оборотних платіжних інструментів;</w:t>
      </w:r>
    </w:p>
    <w:p w:rsidR="007F6C5F" w:rsidRPr="00793C9B" w:rsidRDefault="007F6C5F" w:rsidP="008466B4">
      <w:pPr>
        <w:pStyle w:val="24"/>
        <w:numPr>
          <w:ilvl w:val="0"/>
          <w:numId w:val="22"/>
        </w:numPr>
        <w:tabs>
          <w:tab w:val="clear" w:pos="360"/>
        </w:tabs>
        <w:spacing w:after="0" w:line="360" w:lineRule="auto"/>
        <w:ind w:left="0" w:firstLine="709"/>
        <w:jc w:val="both"/>
        <w:rPr>
          <w:sz w:val="28"/>
          <w:szCs w:val="28"/>
          <w:lang w:val="uk-UA"/>
        </w:rPr>
      </w:pPr>
      <w:r w:rsidRPr="00793C9B">
        <w:rPr>
          <w:sz w:val="28"/>
          <w:szCs w:val="28"/>
          <w:lang w:val="uk-UA"/>
        </w:rPr>
        <w:t>випуск банківських платіжних карток і здійснення операцій з використанням цих карток;</w:t>
      </w:r>
    </w:p>
    <w:p w:rsidR="007F6C5F" w:rsidRPr="00793C9B" w:rsidRDefault="007F6C5F" w:rsidP="008466B4">
      <w:pPr>
        <w:pStyle w:val="24"/>
        <w:numPr>
          <w:ilvl w:val="0"/>
          <w:numId w:val="22"/>
        </w:numPr>
        <w:tabs>
          <w:tab w:val="clear" w:pos="360"/>
        </w:tabs>
        <w:spacing w:after="0" w:line="360" w:lineRule="auto"/>
        <w:ind w:left="0" w:firstLine="709"/>
        <w:jc w:val="both"/>
        <w:rPr>
          <w:sz w:val="28"/>
          <w:szCs w:val="28"/>
          <w:lang w:val="uk-UA"/>
        </w:rPr>
      </w:pPr>
      <w:r w:rsidRPr="00793C9B">
        <w:rPr>
          <w:sz w:val="28"/>
          <w:szCs w:val="28"/>
          <w:lang w:val="uk-UA"/>
        </w:rPr>
        <w:t xml:space="preserve">надання консультаційних та інформаційних послуг щодо банківських операцій. </w:t>
      </w:r>
    </w:p>
    <w:p w:rsidR="007F6C5F" w:rsidRPr="00793C9B" w:rsidRDefault="007F6C5F" w:rsidP="008466B4">
      <w:pPr>
        <w:pStyle w:val="24"/>
        <w:spacing w:after="0" w:line="360" w:lineRule="auto"/>
        <w:ind w:left="0" w:firstLine="709"/>
        <w:jc w:val="both"/>
        <w:rPr>
          <w:sz w:val="28"/>
          <w:szCs w:val="28"/>
          <w:lang w:val="uk-UA"/>
        </w:rPr>
      </w:pPr>
      <w:r w:rsidRPr="00793C9B">
        <w:rPr>
          <w:sz w:val="28"/>
          <w:szCs w:val="28"/>
          <w:lang w:val="uk-UA"/>
        </w:rPr>
        <w:t>Крім того, згідно з дозволом № 7-1 НБУ від 3 грудня 2001 року АКБ „ПРАВЕКС-БАНК” одержав право здійснювати такі операції й угоди:</w:t>
      </w:r>
    </w:p>
    <w:p w:rsidR="007F6C5F" w:rsidRPr="00793C9B" w:rsidRDefault="007F6C5F" w:rsidP="008466B4">
      <w:pPr>
        <w:pStyle w:val="24"/>
        <w:numPr>
          <w:ilvl w:val="0"/>
          <w:numId w:val="15"/>
        </w:numPr>
        <w:tabs>
          <w:tab w:val="clear" w:pos="360"/>
        </w:tabs>
        <w:spacing w:after="0" w:line="360" w:lineRule="auto"/>
        <w:ind w:left="0" w:firstLine="709"/>
        <w:jc w:val="both"/>
        <w:rPr>
          <w:sz w:val="28"/>
          <w:szCs w:val="28"/>
          <w:lang w:val="uk-UA"/>
        </w:rPr>
      </w:pPr>
      <w:r w:rsidRPr="00793C9B">
        <w:rPr>
          <w:sz w:val="28"/>
          <w:szCs w:val="28"/>
          <w:lang w:val="uk-UA"/>
        </w:rPr>
        <w:t>Операції з валютними цінностями:</w:t>
      </w:r>
    </w:p>
    <w:p w:rsidR="007F6C5F" w:rsidRPr="00793C9B" w:rsidRDefault="007F6C5F" w:rsidP="008466B4">
      <w:pPr>
        <w:pStyle w:val="24"/>
        <w:numPr>
          <w:ilvl w:val="0"/>
          <w:numId w:val="16"/>
        </w:numPr>
        <w:tabs>
          <w:tab w:val="clear" w:pos="720"/>
        </w:tabs>
        <w:spacing w:after="0" w:line="360" w:lineRule="auto"/>
        <w:ind w:left="0" w:firstLine="709"/>
        <w:jc w:val="both"/>
        <w:rPr>
          <w:sz w:val="28"/>
          <w:szCs w:val="28"/>
          <w:lang w:val="uk-UA"/>
        </w:rPr>
      </w:pPr>
      <w:r w:rsidRPr="00793C9B">
        <w:rPr>
          <w:sz w:val="28"/>
          <w:szCs w:val="28"/>
          <w:lang w:val="uk-UA"/>
        </w:rPr>
        <w:t>неторговельні операції з валютними цінностями;</w:t>
      </w:r>
    </w:p>
    <w:p w:rsidR="007F6C5F" w:rsidRPr="00793C9B" w:rsidRDefault="007F6C5F" w:rsidP="008466B4">
      <w:pPr>
        <w:pStyle w:val="24"/>
        <w:numPr>
          <w:ilvl w:val="0"/>
          <w:numId w:val="16"/>
        </w:numPr>
        <w:tabs>
          <w:tab w:val="clear" w:pos="720"/>
        </w:tabs>
        <w:spacing w:after="0" w:line="360" w:lineRule="auto"/>
        <w:ind w:left="0" w:firstLine="709"/>
        <w:jc w:val="both"/>
        <w:rPr>
          <w:sz w:val="28"/>
          <w:szCs w:val="28"/>
          <w:lang w:val="uk-UA"/>
        </w:rPr>
      </w:pPr>
      <w:r w:rsidRPr="00793C9B">
        <w:rPr>
          <w:sz w:val="28"/>
          <w:szCs w:val="28"/>
          <w:lang w:val="uk-UA"/>
        </w:rPr>
        <w:t>ведення рахунків клієнтів (резидентів та нерезидентів) в іноземній валюті та клієнтів-нерезидентів в грошовій одиниці України;</w:t>
      </w:r>
    </w:p>
    <w:p w:rsidR="007F6C5F" w:rsidRPr="00793C9B" w:rsidRDefault="007F6C5F" w:rsidP="008466B4">
      <w:pPr>
        <w:pStyle w:val="24"/>
        <w:numPr>
          <w:ilvl w:val="0"/>
          <w:numId w:val="16"/>
        </w:numPr>
        <w:tabs>
          <w:tab w:val="clear" w:pos="720"/>
        </w:tabs>
        <w:spacing w:after="0" w:line="360" w:lineRule="auto"/>
        <w:ind w:left="0" w:firstLine="709"/>
        <w:jc w:val="both"/>
        <w:rPr>
          <w:sz w:val="28"/>
          <w:szCs w:val="28"/>
          <w:lang w:val="uk-UA"/>
        </w:rPr>
      </w:pPr>
      <w:r w:rsidRPr="00793C9B">
        <w:rPr>
          <w:sz w:val="28"/>
          <w:szCs w:val="28"/>
          <w:lang w:val="uk-UA"/>
        </w:rPr>
        <w:t>ведення кореспондентських рахунків банків (резидентів і нерезидентів) в іноземній валюті;</w:t>
      </w:r>
    </w:p>
    <w:p w:rsidR="007F6C5F" w:rsidRPr="00793C9B" w:rsidRDefault="007F6C5F" w:rsidP="008466B4">
      <w:pPr>
        <w:pStyle w:val="24"/>
        <w:numPr>
          <w:ilvl w:val="0"/>
          <w:numId w:val="16"/>
        </w:numPr>
        <w:tabs>
          <w:tab w:val="clear" w:pos="720"/>
        </w:tabs>
        <w:spacing w:after="0" w:line="360" w:lineRule="auto"/>
        <w:ind w:left="0" w:firstLine="709"/>
        <w:jc w:val="both"/>
        <w:rPr>
          <w:sz w:val="28"/>
          <w:szCs w:val="28"/>
          <w:lang w:val="uk-UA"/>
        </w:rPr>
      </w:pPr>
      <w:r w:rsidRPr="00793C9B">
        <w:rPr>
          <w:sz w:val="28"/>
          <w:szCs w:val="28"/>
          <w:lang w:val="uk-UA"/>
        </w:rPr>
        <w:t>ведення кореспондентських рахунків банків (нерезидентів) у грошовій одиниці України;</w:t>
      </w:r>
    </w:p>
    <w:p w:rsidR="007F6C5F" w:rsidRPr="00793C9B" w:rsidRDefault="007F6C5F" w:rsidP="008466B4">
      <w:pPr>
        <w:pStyle w:val="24"/>
        <w:numPr>
          <w:ilvl w:val="0"/>
          <w:numId w:val="16"/>
        </w:numPr>
        <w:tabs>
          <w:tab w:val="clear" w:pos="720"/>
        </w:tabs>
        <w:spacing w:after="0" w:line="360" w:lineRule="auto"/>
        <w:ind w:left="0" w:firstLine="709"/>
        <w:jc w:val="both"/>
        <w:rPr>
          <w:sz w:val="28"/>
          <w:szCs w:val="28"/>
          <w:lang w:val="uk-UA"/>
        </w:rPr>
      </w:pPr>
      <w:r w:rsidRPr="00793C9B">
        <w:rPr>
          <w:sz w:val="28"/>
          <w:szCs w:val="28"/>
          <w:lang w:val="uk-UA"/>
        </w:rPr>
        <w:t>відкриття кореспондентських рахунків в уповноважених банках України в іноземній валюті та здійснення операцій за ними;</w:t>
      </w:r>
    </w:p>
    <w:p w:rsidR="007F6C5F" w:rsidRPr="00793C9B" w:rsidRDefault="007F6C5F" w:rsidP="008466B4">
      <w:pPr>
        <w:pStyle w:val="24"/>
        <w:numPr>
          <w:ilvl w:val="0"/>
          <w:numId w:val="16"/>
        </w:numPr>
        <w:tabs>
          <w:tab w:val="clear" w:pos="720"/>
        </w:tabs>
        <w:spacing w:after="0" w:line="360" w:lineRule="auto"/>
        <w:ind w:left="0" w:firstLine="709"/>
        <w:jc w:val="both"/>
        <w:rPr>
          <w:sz w:val="28"/>
          <w:szCs w:val="28"/>
          <w:lang w:val="uk-UA"/>
        </w:rPr>
      </w:pPr>
      <w:r w:rsidRPr="00793C9B">
        <w:rPr>
          <w:sz w:val="28"/>
          <w:szCs w:val="28"/>
          <w:lang w:val="uk-UA"/>
        </w:rPr>
        <w:t>відкриття кореспондентських рахунків у банках (нерезидентах) в іноземній валюті та здійснення операцій за ними;</w:t>
      </w:r>
    </w:p>
    <w:p w:rsidR="007F6C5F" w:rsidRPr="00793C9B" w:rsidRDefault="007F6C5F" w:rsidP="008466B4">
      <w:pPr>
        <w:pStyle w:val="24"/>
        <w:numPr>
          <w:ilvl w:val="0"/>
          <w:numId w:val="16"/>
        </w:numPr>
        <w:tabs>
          <w:tab w:val="clear" w:pos="720"/>
        </w:tabs>
        <w:spacing w:after="0" w:line="360" w:lineRule="auto"/>
        <w:ind w:left="0" w:firstLine="709"/>
        <w:jc w:val="both"/>
        <w:rPr>
          <w:sz w:val="28"/>
          <w:szCs w:val="28"/>
          <w:lang w:val="uk-UA"/>
        </w:rPr>
      </w:pPr>
      <w:r w:rsidRPr="00793C9B">
        <w:rPr>
          <w:sz w:val="28"/>
          <w:szCs w:val="28"/>
          <w:lang w:val="uk-UA"/>
        </w:rPr>
        <w:t>залучення та розміщення іноземної валюти на валютному ринку України;</w:t>
      </w:r>
    </w:p>
    <w:p w:rsidR="007F6C5F" w:rsidRPr="00793C9B" w:rsidRDefault="007F6C5F" w:rsidP="008466B4">
      <w:pPr>
        <w:pStyle w:val="24"/>
        <w:numPr>
          <w:ilvl w:val="0"/>
          <w:numId w:val="16"/>
        </w:numPr>
        <w:tabs>
          <w:tab w:val="clear" w:pos="720"/>
        </w:tabs>
        <w:spacing w:after="0" w:line="360" w:lineRule="auto"/>
        <w:ind w:left="0" w:firstLine="709"/>
        <w:jc w:val="both"/>
        <w:rPr>
          <w:sz w:val="28"/>
          <w:szCs w:val="28"/>
          <w:lang w:val="uk-UA"/>
        </w:rPr>
      </w:pPr>
      <w:r w:rsidRPr="00793C9B">
        <w:rPr>
          <w:sz w:val="28"/>
          <w:szCs w:val="28"/>
          <w:lang w:val="uk-UA"/>
        </w:rPr>
        <w:t>залучення та розміщення іноземної валюти на міжнародних ринках;</w:t>
      </w:r>
    </w:p>
    <w:p w:rsidR="007F6C5F" w:rsidRPr="00793C9B" w:rsidRDefault="007F6C5F" w:rsidP="008466B4">
      <w:pPr>
        <w:pStyle w:val="24"/>
        <w:numPr>
          <w:ilvl w:val="0"/>
          <w:numId w:val="16"/>
        </w:numPr>
        <w:tabs>
          <w:tab w:val="clear" w:pos="720"/>
        </w:tabs>
        <w:spacing w:after="0" w:line="360" w:lineRule="auto"/>
        <w:ind w:left="0" w:firstLine="709"/>
        <w:jc w:val="both"/>
        <w:rPr>
          <w:sz w:val="28"/>
          <w:szCs w:val="28"/>
          <w:lang w:val="uk-UA"/>
        </w:rPr>
      </w:pPr>
      <w:r w:rsidRPr="00793C9B">
        <w:rPr>
          <w:sz w:val="28"/>
          <w:szCs w:val="28"/>
          <w:lang w:val="uk-UA"/>
        </w:rPr>
        <w:t>операції з банківськими металами на валютному ринку України;</w:t>
      </w:r>
    </w:p>
    <w:p w:rsidR="007F6C5F" w:rsidRPr="00793C9B" w:rsidRDefault="007F6C5F" w:rsidP="008466B4">
      <w:pPr>
        <w:pStyle w:val="24"/>
        <w:numPr>
          <w:ilvl w:val="0"/>
          <w:numId w:val="16"/>
        </w:numPr>
        <w:tabs>
          <w:tab w:val="clear" w:pos="720"/>
        </w:tabs>
        <w:spacing w:after="0" w:line="360" w:lineRule="auto"/>
        <w:ind w:left="0" w:firstLine="709"/>
        <w:jc w:val="both"/>
        <w:rPr>
          <w:sz w:val="28"/>
          <w:szCs w:val="28"/>
          <w:lang w:val="uk-UA"/>
        </w:rPr>
      </w:pPr>
      <w:r w:rsidRPr="00793C9B">
        <w:rPr>
          <w:sz w:val="28"/>
          <w:szCs w:val="28"/>
          <w:lang w:val="uk-UA"/>
        </w:rPr>
        <w:t>операції з банківськими металами на міжнародних ринках;</w:t>
      </w:r>
    </w:p>
    <w:p w:rsidR="007F6C5F" w:rsidRPr="00793C9B" w:rsidRDefault="007F6C5F" w:rsidP="008466B4">
      <w:pPr>
        <w:pStyle w:val="24"/>
        <w:numPr>
          <w:ilvl w:val="0"/>
          <w:numId w:val="16"/>
        </w:numPr>
        <w:tabs>
          <w:tab w:val="clear" w:pos="720"/>
        </w:tabs>
        <w:spacing w:after="0" w:line="360" w:lineRule="auto"/>
        <w:ind w:left="0" w:firstLine="709"/>
        <w:jc w:val="both"/>
        <w:rPr>
          <w:sz w:val="28"/>
          <w:szCs w:val="28"/>
          <w:lang w:val="uk-UA"/>
        </w:rPr>
      </w:pPr>
      <w:r w:rsidRPr="00793C9B">
        <w:rPr>
          <w:sz w:val="28"/>
          <w:szCs w:val="28"/>
          <w:lang w:val="uk-UA"/>
        </w:rPr>
        <w:t>інші операції з валютними цінностями на міжнародних ринках.</w:t>
      </w:r>
    </w:p>
    <w:p w:rsidR="007F6C5F" w:rsidRPr="00793C9B" w:rsidRDefault="007F6C5F" w:rsidP="008466B4">
      <w:pPr>
        <w:pStyle w:val="24"/>
        <w:numPr>
          <w:ilvl w:val="0"/>
          <w:numId w:val="15"/>
        </w:numPr>
        <w:tabs>
          <w:tab w:val="clear" w:pos="360"/>
        </w:tabs>
        <w:spacing w:after="0" w:line="360" w:lineRule="auto"/>
        <w:ind w:left="0" w:firstLine="709"/>
        <w:jc w:val="both"/>
        <w:rPr>
          <w:sz w:val="28"/>
          <w:szCs w:val="28"/>
          <w:lang w:val="uk-UA"/>
        </w:rPr>
      </w:pPr>
      <w:r w:rsidRPr="00793C9B">
        <w:rPr>
          <w:sz w:val="28"/>
          <w:szCs w:val="28"/>
          <w:lang w:val="uk-UA"/>
        </w:rPr>
        <w:t>Емісія власних цінних паперів.</w:t>
      </w:r>
    </w:p>
    <w:p w:rsidR="007F6C5F" w:rsidRPr="00793C9B" w:rsidRDefault="007F6C5F" w:rsidP="008466B4">
      <w:pPr>
        <w:pStyle w:val="24"/>
        <w:numPr>
          <w:ilvl w:val="0"/>
          <w:numId w:val="15"/>
        </w:numPr>
        <w:tabs>
          <w:tab w:val="clear" w:pos="360"/>
        </w:tabs>
        <w:spacing w:after="0" w:line="360" w:lineRule="auto"/>
        <w:ind w:left="0" w:firstLine="709"/>
        <w:jc w:val="both"/>
        <w:rPr>
          <w:sz w:val="28"/>
          <w:szCs w:val="28"/>
          <w:lang w:val="uk-UA"/>
        </w:rPr>
      </w:pPr>
      <w:r w:rsidRPr="00793C9B">
        <w:rPr>
          <w:sz w:val="28"/>
          <w:szCs w:val="28"/>
          <w:lang w:val="uk-UA"/>
        </w:rPr>
        <w:t>Організація купівлі та продажу цінних паперів за дорученням клієнтів.</w:t>
      </w:r>
    </w:p>
    <w:p w:rsidR="007F6C5F" w:rsidRPr="00793C9B" w:rsidRDefault="007F6C5F" w:rsidP="008466B4">
      <w:pPr>
        <w:pStyle w:val="24"/>
        <w:numPr>
          <w:ilvl w:val="0"/>
          <w:numId w:val="15"/>
        </w:numPr>
        <w:tabs>
          <w:tab w:val="clear" w:pos="360"/>
        </w:tabs>
        <w:spacing w:after="0" w:line="360" w:lineRule="auto"/>
        <w:ind w:left="0" w:firstLine="709"/>
        <w:jc w:val="both"/>
        <w:rPr>
          <w:sz w:val="28"/>
          <w:szCs w:val="28"/>
          <w:lang w:val="uk-UA"/>
        </w:rPr>
      </w:pPr>
      <w:r w:rsidRPr="00793C9B">
        <w:rPr>
          <w:sz w:val="28"/>
          <w:szCs w:val="28"/>
          <w:lang w:val="uk-UA"/>
        </w:rPr>
        <w:t>Операції на ринку цінних паперів від свого імені (включаючи андеррайтинг).</w:t>
      </w:r>
    </w:p>
    <w:p w:rsidR="007F6C5F" w:rsidRPr="00793C9B" w:rsidRDefault="007F6C5F" w:rsidP="008466B4">
      <w:pPr>
        <w:pStyle w:val="24"/>
        <w:numPr>
          <w:ilvl w:val="0"/>
          <w:numId w:val="15"/>
        </w:numPr>
        <w:tabs>
          <w:tab w:val="clear" w:pos="360"/>
        </w:tabs>
        <w:spacing w:after="0" w:line="360" w:lineRule="auto"/>
        <w:ind w:left="0" w:firstLine="709"/>
        <w:jc w:val="both"/>
        <w:rPr>
          <w:sz w:val="28"/>
          <w:szCs w:val="28"/>
          <w:lang w:val="uk-UA"/>
        </w:rPr>
      </w:pPr>
      <w:r w:rsidRPr="00793C9B">
        <w:rPr>
          <w:sz w:val="28"/>
          <w:szCs w:val="28"/>
          <w:lang w:val="uk-UA"/>
        </w:rPr>
        <w:t>Здійснення інвестицій у статутні фонди та акції інших юридичних осіб.</w:t>
      </w:r>
    </w:p>
    <w:p w:rsidR="007F6C5F" w:rsidRPr="00793C9B" w:rsidRDefault="007F6C5F" w:rsidP="008466B4">
      <w:pPr>
        <w:pStyle w:val="24"/>
        <w:numPr>
          <w:ilvl w:val="0"/>
          <w:numId w:val="15"/>
        </w:numPr>
        <w:tabs>
          <w:tab w:val="clear" w:pos="360"/>
        </w:tabs>
        <w:spacing w:after="0" w:line="360" w:lineRule="auto"/>
        <w:ind w:left="0" w:firstLine="709"/>
        <w:jc w:val="both"/>
        <w:rPr>
          <w:sz w:val="28"/>
          <w:szCs w:val="28"/>
          <w:lang w:val="uk-UA"/>
        </w:rPr>
      </w:pPr>
      <w:r w:rsidRPr="00793C9B">
        <w:rPr>
          <w:sz w:val="28"/>
          <w:szCs w:val="28"/>
          <w:lang w:val="uk-UA"/>
        </w:rPr>
        <w:t>Перевезення валютних цінностей та</w:t>
      </w:r>
      <w:r w:rsidR="008466B4" w:rsidRPr="00793C9B">
        <w:rPr>
          <w:sz w:val="28"/>
          <w:szCs w:val="28"/>
          <w:lang w:val="uk-UA"/>
        </w:rPr>
        <w:t xml:space="preserve"> </w:t>
      </w:r>
      <w:r w:rsidRPr="00793C9B">
        <w:rPr>
          <w:sz w:val="28"/>
          <w:szCs w:val="28"/>
          <w:lang w:val="uk-UA"/>
        </w:rPr>
        <w:t>інкасація коштів.</w:t>
      </w:r>
    </w:p>
    <w:p w:rsidR="007F6C5F" w:rsidRPr="00793C9B" w:rsidRDefault="007F6C5F" w:rsidP="008466B4">
      <w:pPr>
        <w:pStyle w:val="24"/>
        <w:numPr>
          <w:ilvl w:val="0"/>
          <w:numId w:val="15"/>
        </w:numPr>
        <w:tabs>
          <w:tab w:val="clear" w:pos="360"/>
        </w:tabs>
        <w:spacing w:after="0" w:line="360" w:lineRule="auto"/>
        <w:ind w:left="0" w:firstLine="709"/>
        <w:jc w:val="both"/>
        <w:rPr>
          <w:sz w:val="28"/>
          <w:szCs w:val="28"/>
          <w:lang w:val="uk-UA"/>
        </w:rPr>
      </w:pPr>
      <w:r w:rsidRPr="00793C9B">
        <w:rPr>
          <w:sz w:val="28"/>
          <w:szCs w:val="28"/>
          <w:lang w:val="uk-UA"/>
        </w:rPr>
        <w:t>Операції за дорученням клієнтів або від свого імені:</w:t>
      </w:r>
    </w:p>
    <w:p w:rsidR="007F6C5F" w:rsidRPr="00793C9B" w:rsidRDefault="007F6C5F" w:rsidP="008466B4">
      <w:pPr>
        <w:pStyle w:val="24"/>
        <w:numPr>
          <w:ilvl w:val="0"/>
          <w:numId w:val="23"/>
        </w:numPr>
        <w:tabs>
          <w:tab w:val="clear" w:pos="720"/>
        </w:tabs>
        <w:spacing w:after="0" w:line="360" w:lineRule="auto"/>
        <w:ind w:left="0" w:firstLine="709"/>
        <w:jc w:val="both"/>
        <w:rPr>
          <w:sz w:val="28"/>
          <w:szCs w:val="28"/>
          <w:lang w:val="uk-UA"/>
        </w:rPr>
      </w:pPr>
      <w:r w:rsidRPr="00793C9B">
        <w:rPr>
          <w:sz w:val="28"/>
          <w:szCs w:val="28"/>
          <w:lang w:val="uk-UA"/>
        </w:rPr>
        <w:t>з інструментами грошового ринку;</w:t>
      </w:r>
    </w:p>
    <w:p w:rsidR="007F6C5F" w:rsidRPr="00793C9B" w:rsidRDefault="007F6C5F" w:rsidP="008466B4">
      <w:pPr>
        <w:pStyle w:val="24"/>
        <w:numPr>
          <w:ilvl w:val="0"/>
          <w:numId w:val="23"/>
        </w:numPr>
        <w:tabs>
          <w:tab w:val="clear" w:pos="720"/>
        </w:tabs>
        <w:spacing w:after="0" w:line="360" w:lineRule="auto"/>
        <w:ind w:left="0" w:firstLine="709"/>
        <w:jc w:val="both"/>
        <w:rPr>
          <w:sz w:val="28"/>
          <w:szCs w:val="28"/>
          <w:lang w:val="uk-UA"/>
        </w:rPr>
      </w:pPr>
      <w:r w:rsidRPr="00793C9B">
        <w:rPr>
          <w:sz w:val="28"/>
          <w:szCs w:val="28"/>
          <w:lang w:val="uk-UA"/>
        </w:rPr>
        <w:t>з інструментами, що базуються на обмінних курсах та відсотках;</w:t>
      </w:r>
    </w:p>
    <w:p w:rsidR="007F6C5F" w:rsidRPr="00793C9B" w:rsidRDefault="007F6C5F" w:rsidP="008466B4">
      <w:pPr>
        <w:pStyle w:val="24"/>
        <w:numPr>
          <w:ilvl w:val="0"/>
          <w:numId w:val="23"/>
        </w:numPr>
        <w:tabs>
          <w:tab w:val="clear" w:pos="720"/>
        </w:tabs>
        <w:spacing w:after="0" w:line="360" w:lineRule="auto"/>
        <w:ind w:left="0" w:firstLine="709"/>
        <w:jc w:val="both"/>
        <w:rPr>
          <w:sz w:val="28"/>
          <w:szCs w:val="28"/>
          <w:lang w:val="uk-UA"/>
        </w:rPr>
      </w:pPr>
      <w:r w:rsidRPr="00793C9B">
        <w:rPr>
          <w:sz w:val="28"/>
          <w:szCs w:val="28"/>
          <w:lang w:val="uk-UA"/>
        </w:rPr>
        <w:t>з фінансовими ф’ючерсами та опціонами.</w:t>
      </w:r>
    </w:p>
    <w:p w:rsidR="007F6C5F" w:rsidRPr="00793C9B" w:rsidRDefault="007F6C5F" w:rsidP="008466B4">
      <w:pPr>
        <w:pStyle w:val="24"/>
        <w:numPr>
          <w:ilvl w:val="0"/>
          <w:numId w:val="15"/>
        </w:numPr>
        <w:tabs>
          <w:tab w:val="clear" w:pos="360"/>
        </w:tabs>
        <w:spacing w:after="0" w:line="360" w:lineRule="auto"/>
        <w:ind w:left="0" w:firstLine="709"/>
        <w:jc w:val="both"/>
        <w:rPr>
          <w:sz w:val="28"/>
          <w:szCs w:val="28"/>
          <w:lang w:val="uk-UA"/>
        </w:rPr>
      </w:pPr>
      <w:r w:rsidRPr="00793C9B">
        <w:rPr>
          <w:sz w:val="28"/>
          <w:szCs w:val="28"/>
          <w:lang w:val="uk-UA"/>
        </w:rPr>
        <w:t>Довірче управління коштами та цінними паперами за договорами з юридичними та фізичними особами.</w:t>
      </w:r>
    </w:p>
    <w:p w:rsidR="007F6C5F" w:rsidRPr="00793C9B" w:rsidRDefault="007F6C5F" w:rsidP="008466B4">
      <w:pPr>
        <w:pStyle w:val="24"/>
        <w:numPr>
          <w:ilvl w:val="0"/>
          <w:numId w:val="15"/>
        </w:numPr>
        <w:tabs>
          <w:tab w:val="clear" w:pos="360"/>
        </w:tabs>
        <w:spacing w:after="0" w:line="360" w:lineRule="auto"/>
        <w:ind w:left="0" w:firstLine="709"/>
        <w:jc w:val="both"/>
        <w:rPr>
          <w:sz w:val="28"/>
          <w:szCs w:val="28"/>
          <w:lang w:val="uk-UA"/>
        </w:rPr>
      </w:pPr>
      <w:r w:rsidRPr="00793C9B">
        <w:rPr>
          <w:sz w:val="28"/>
          <w:szCs w:val="28"/>
          <w:lang w:val="uk-UA"/>
        </w:rPr>
        <w:t>Депозитарна діяльність зберігача цінних паперів.</w:t>
      </w:r>
    </w:p>
    <w:p w:rsidR="007F6C5F" w:rsidRPr="00793C9B" w:rsidRDefault="007F6C5F" w:rsidP="008466B4">
      <w:pPr>
        <w:pStyle w:val="24"/>
        <w:numPr>
          <w:ilvl w:val="0"/>
          <w:numId w:val="15"/>
        </w:numPr>
        <w:tabs>
          <w:tab w:val="clear" w:pos="360"/>
        </w:tabs>
        <w:spacing w:after="0" w:line="360" w:lineRule="auto"/>
        <w:ind w:left="0" w:firstLine="709"/>
        <w:jc w:val="both"/>
        <w:rPr>
          <w:sz w:val="28"/>
          <w:szCs w:val="28"/>
          <w:lang w:val="uk-UA"/>
        </w:rPr>
      </w:pPr>
      <w:r w:rsidRPr="00793C9B">
        <w:rPr>
          <w:sz w:val="28"/>
          <w:szCs w:val="28"/>
          <w:lang w:val="uk-UA"/>
        </w:rPr>
        <w:t>Діяльність з ведення реєстрів власників іменних цінних паперів.</w:t>
      </w:r>
    </w:p>
    <w:p w:rsidR="00D8483A" w:rsidRPr="00793C9B" w:rsidRDefault="007F6C5F" w:rsidP="008466B4">
      <w:pPr>
        <w:pStyle w:val="a5"/>
        <w:rPr>
          <w:szCs w:val="28"/>
        </w:rPr>
      </w:pPr>
      <w:r w:rsidRPr="00793C9B">
        <w:rPr>
          <w:szCs w:val="28"/>
        </w:rPr>
        <w:t>Крім того, АКБ „ПРАВЕКС-БАНК” здійснює усі види операцій на фондовому ринку згідно з ліцензією ДКЦПФР серії АБ № 11311 від 15 жовтня 2004 року, а саме: діяльність по випуску та обігу цінних паперів, депозитарної діяльності зберігача цінних паперів, ведення реєстру власників іменних цінних паперів. Починаючи з 6 жовтня 2006 року, згідно з ліцензією ДКЦПФР серії АВ № 189651 від 06.10.2006, здійснює депозитарну діяльність: діяльність з ведення власного реєстру власників іменних цінних паперів, згідно з ліцензією ДКЦПФР серії АВ № 189670 від 06.10.2006 року – брокерську діяльність, згідно з ліцензією ДКЦПФР серії АВ № 189671 від 06.10.2006 року – дилерську діяльність, згідно з ліцензією ДКЦПФР серії АВ № 189672 від 06.10.2006 року – андеррайтинг, згідно з ліцензією ДКЦПФР серії АВ № 189673 від 06.10.2006 року – депозитарну діяльність зберігача цінних паперів.</w:t>
      </w:r>
      <w:r w:rsidR="008466B4" w:rsidRPr="00793C9B">
        <w:rPr>
          <w:szCs w:val="28"/>
        </w:rPr>
        <w:t xml:space="preserve"> </w:t>
      </w:r>
    </w:p>
    <w:p w:rsidR="0042182F" w:rsidRPr="00793C9B" w:rsidRDefault="007F6C5F" w:rsidP="008466B4">
      <w:pPr>
        <w:pStyle w:val="a5"/>
        <w:rPr>
          <w:szCs w:val="28"/>
        </w:rPr>
      </w:pPr>
      <w:r w:rsidRPr="00793C9B">
        <w:rPr>
          <w:szCs w:val="28"/>
        </w:rPr>
        <w:t>АКБ „ПРАВЕКС-БАНК” проводить опера</w:t>
      </w:r>
      <w:r w:rsidR="003B215E" w:rsidRPr="00793C9B">
        <w:rPr>
          <w:szCs w:val="28"/>
        </w:rPr>
        <w:t xml:space="preserve">ції з дорогоцінними металами </w:t>
      </w:r>
      <w:r w:rsidR="0079201A" w:rsidRPr="00793C9B">
        <w:rPr>
          <w:szCs w:val="28"/>
        </w:rPr>
        <w:t>на підставі</w:t>
      </w:r>
      <w:r w:rsidRPr="00793C9B">
        <w:rPr>
          <w:szCs w:val="28"/>
        </w:rPr>
        <w:t xml:space="preserve"> ліцензії Міністерства фінансів України № 492 від 30 липня 2004 року.</w:t>
      </w:r>
      <w:r w:rsidR="003B215E" w:rsidRPr="00793C9B">
        <w:rPr>
          <w:szCs w:val="28"/>
        </w:rPr>
        <w:t xml:space="preserve"> </w:t>
      </w:r>
    </w:p>
    <w:p w:rsidR="007F6C5F" w:rsidRPr="00793C9B" w:rsidRDefault="007F6C5F"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Статутний капітал АКБ «ПРАВЕКС-БАНК» відповідно до установчих документів за станом на 31.12.2007 року становить</w:t>
      </w:r>
      <w:r w:rsidRPr="00793C9B">
        <w:rPr>
          <w:rFonts w:ascii="Times New Roman" w:hAnsi="Times New Roman"/>
          <w:sz w:val="28"/>
          <w:szCs w:val="28"/>
          <w:lang w:val="uk-UA"/>
        </w:rPr>
        <w:br/>
        <w:t>171 499 139 грн. Він поділений на 169 999 139 штук простих іменних акцій і</w:t>
      </w:r>
      <w:r w:rsidR="008466B4" w:rsidRPr="00793C9B">
        <w:rPr>
          <w:rFonts w:ascii="Times New Roman" w:hAnsi="Times New Roman"/>
          <w:sz w:val="28"/>
          <w:szCs w:val="28"/>
          <w:lang w:val="uk-UA"/>
        </w:rPr>
        <w:t xml:space="preserve"> </w:t>
      </w:r>
      <w:r w:rsidRPr="00793C9B">
        <w:rPr>
          <w:rFonts w:ascii="Times New Roman" w:hAnsi="Times New Roman"/>
          <w:sz w:val="28"/>
          <w:szCs w:val="28"/>
          <w:lang w:val="uk-UA"/>
        </w:rPr>
        <w:t xml:space="preserve">1 500 000 штук привілейованих акцій </w:t>
      </w:r>
      <w:r w:rsidR="0042182F" w:rsidRPr="00793C9B">
        <w:rPr>
          <w:rFonts w:ascii="Times New Roman" w:hAnsi="Times New Roman"/>
          <w:sz w:val="28"/>
          <w:szCs w:val="28"/>
          <w:lang w:val="uk-UA"/>
        </w:rPr>
        <w:t>документальної</w:t>
      </w:r>
      <w:r w:rsidRPr="00793C9B">
        <w:rPr>
          <w:rFonts w:ascii="Times New Roman" w:hAnsi="Times New Roman"/>
          <w:sz w:val="28"/>
          <w:szCs w:val="28"/>
          <w:lang w:val="uk-UA"/>
        </w:rPr>
        <w:t xml:space="preserve"> форми номінальною вартістю 1 (одна ) гривня кожна.</w:t>
      </w:r>
    </w:p>
    <w:p w:rsidR="007F6C5F" w:rsidRPr="00793C9B" w:rsidRDefault="007F6C5F" w:rsidP="008466B4">
      <w:pPr>
        <w:widowControl/>
        <w:spacing w:line="360" w:lineRule="auto"/>
        <w:ind w:firstLine="709"/>
        <w:rPr>
          <w:sz w:val="28"/>
          <w:szCs w:val="28"/>
          <w:lang w:val="uk-UA"/>
        </w:rPr>
      </w:pPr>
      <w:r w:rsidRPr="00793C9B">
        <w:rPr>
          <w:sz w:val="28"/>
          <w:szCs w:val="28"/>
          <w:lang w:val="uk-UA"/>
        </w:rPr>
        <w:t>Всі філії АКБ «ПРАВЕКС-БАНК» провадять свою діяльність згідно з дозволами на здійснення операцій, які погоджені відповідним чином з регіональними управліннями НБУ в областях, де розміщені філії, та відповідно до положень про порядок діяльності філій.</w:t>
      </w:r>
    </w:p>
    <w:p w:rsidR="007F6C5F" w:rsidRPr="00793C9B" w:rsidRDefault="007F6C5F" w:rsidP="008466B4">
      <w:pPr>
        <w:widowControl/>
        <w:spacing w:line="360" w:lineRule="auto"/>
        <w:ind w:firstLine="709"/>
        <w:rPr>
          <w:sz w:val="28"/>
          <w:szCs w:val="28"/>
          <w:lang w:val="uk-UA"/>
        </w:rPr>
      </w:pPr>
      <w:r w:rsidRPr="00793C9B">
        <w:rPr>
          <w:sz w:val="28"/>
          <w:szCs w:val="28"/>
          <w:lang w:val="uk-UA"/>
        </w:rPr>
        <w:t xml:space="preserve">Філії складають самостійні баланси, які є складовими зведеного балансу по системі АКБ «ПРАВЕКС-БАНК». </w:t>
      </w:r>
    </w:p>
    <w:p w:rsidR="007F6C5F" w:rsidRPr="00793C9B" w:rsidRDefault="007F6C5F" w:rsidP="008466B4">
      <w:pPr>
        <w:widowControl/>
        <w:spacing w:line="360" w:lineRule="auto"/>
        <w:ind w:firstLine="709"/>
        <w:rPr>
          <w:sz w:val="28"/>
          <w:szCs w:val="28"/>
          <w:lang w:val="uk-UA"/>
        </w:rPr>
      </w:pPr>
      <w:r w:rsidRPr="00793C9B">
        <w:rPr>
          <w:sz w:val="28"/>
          <w:szCs w:val="28"/>
          <w:lang w:val="uk-UA"/>
        </w:rPr>
        <w:t>Розрахунки в національній та іноземній валютах здійснюються через</w:t>
      </w:r>
      <w:r w:rsidR="008466B4" w:rsidRPr="00793C9B">
        <w:rPr>
          <w:sz w:val="28"/>
          <w:szCs w:val="28"/>
          <w:lang w:val="uk-UA"/>
        </w:rPr>
        <w:t xml:space="preserve"> </w:t>
      </w:r>
      <w:r w:rsidRPr="00793C9B">
        <w:rPr>
          <w:sz w:val="28"/>
          <w:szCs w:val="28"/>
          <w:lang w:val="uk-UA"/>
        </w:rPr>
        <w:t>кореспондентський рахунок у Головному банку.</w:t>
      </w:r>
    </w:p>
    <w:p w:rsidR="007F6C5F" w:rsidRPr="00793C9B" w:rsidRDefault="007F6C5F" w:rsidP="008466B4">
      <w:pPr>
        <w:widowControl/>
        <w:spacing w:line="360" w:lineRule="auto"/>
        <w:ind w:firstLine="709"/>
        <w:rPr>
          <w:sz w:val="28"/>
          <w:szCs w:val="28"/>
          <w:lang w:val="uk-UA"/>
        </w:rPr>
      </w:pPr>
      <w:r w:rsidRPr="00793C9B">
        <w:rPr>
          <w:sz w:val="28"/>
          <w:szCs w:val="28"/>
          <w:lang w:val="uk-UA"/>
        </w:rPr>
        <w:t>Керівники (директори) філій діють на підставі оформлених належним чином довіреностей. Роботу філій безпосередньо координує головний департамент філіальної мережі.</w:t>
      </w:r>
    </w:p>
    <w:p w:rsidR="007F6C5F" w:rsidRPr="00793C9B" w:rsidRDefault="007F6C5F" w:rsidP="008466B4">
      <w:pPr>
        <w:widowControl/>
        <w:spacing w:line="360" w:lineRule="auto"/>
        <w:ind w:firstLine="709"/>
        <w:rPr>
          <w:sz w:val="28"/>
          <w:szCs w:val="28"/>
          <w:lang w:val="uk-UA"/>
        </w:rPr>
      </w:pPr>
      <w:r w:rsidRPr="00793C9B">
        <w:rPr>
          <w:sz w:val="28"/>
          <w:szCs w:val="28"/>
          <w:lang w:val="uk-UA"/>
        </w:rPr>
        <w:t>Контроль за даними балансу та іншої звітності, що складається філіями, здійснюється безпосередньо співробітниками Головного банку шляхом аналізу та перевірки достовірності даних.</w:t>
      </w:r>
    </w:p>
    <w:p w:rsidR="007F6C5F" w:rsidRPr="00793C9B" w:rsidRDefault="007F6C5F" w:rsidP="008466B4">
      <w:pPr>
        <w:pStyle w:val="a5"/>
        <w:rPr>
          <w:szCs w:val="28"/>
        </w:rPr>
      </w:pPr>
      <w:r w:rsidRPr="00793C9B">
        <w:rPr>
          <w:szCs w:val="28"/>
        </w:rPr>
        <w:t>За надані послуги клієнтами сплачується комісійна винагорода відповідно до договорів та тарифів, що затверджені відповідними наказами. Нарахування більшості видів комісій здійснюється за допомогою спеціально створеного програмного забезпечення, що здійснює нарахування доходів за надані послуги та послідовне списання коштів з рахунків клієнтів відповідно до оформлених договорів та розпоряджень клієнтів.</w:t>
      </w:r>
    </w:p>
    <w:p w:rsidR="00FD7D86" w:rsidRPr="00793C9B" w:rsidRDefault="00FD7D86" w:rsidP="008466B4">
      <w:pPr>
        <w:pStyle w:val="a5"/>
        <w:rPr>
          <w:szCs w:val="28"/>
        </w:rPr>
      </w:pPr>
    </w:p>
    <w:p w:rsidR="007F6C5F" w:rsidRPr="00793C9B" w:rsidRDefault="008466B4" w:rsidP="008466B4">
      <w:pPr>
        <w:pStyle w:val="a5"/>
        <w:jc w:val="center"/>
        <w:rPr>
          <w:b/>
          <w:szCs w:val="28"/>
        </w:rPr>
      </w:pPr>
      <w:r w:rsidRPr="00793C9B">
        <w:rPr>
          <w:szCs w:val="28"/>
        </w:rPr>
        <w:br w:type="page"/>
      </w:r>
      <w:r w:rsidRPr="00793C9B">
        <w:rPr>
          <w:b/>
          <w:szCs w:val="28"/>
        </w:rPr>
        <w:t xml:space="preserve">1.2 </w:t>
      </w:r>
      <w:r w:rsidR="007F6C5F" w:rsidRPr="00793C9B">
        <w:rPr>
          <w:b/>
          <w:szCs w:val="28"/>
        </w:rPr>
        <w:t xml:space="preserve">Система управління </w:t>
      </w:r>
      <w:r w:rsidR="00627733" w:rsidRPr="00793C9B">
        <w:rPr>
          <w:b/>
          <w:szCs w:val="28"/>
        </w:rPr>
        <w:t>АКБ „</w:t>
      </w:r>
      <w:r w:rsidR="007F6C5F" w:rsidRPr="00793C9B">
        <w:rPr>
          <w:b/>
          <w:szCs w:val="28"/>
        </w:rPr>
        <w:t>Правекс-Банку</w:t>
      </w:r>
      <w:r w:rsidR="00627733" w:rsidRPr="00793C9B">
        <w:rPr>
          <w:b/>
          <w:szCs w:val="28"/>
        </w:rPr>
        <w:t>”</w:t>
      </w:r>
    </w:p>
    <w:p w:rsidR="0042182F" w:rsidRPr="00793C9B" w:rsidRDefault="0042182F" w:rsidP="008466B4">
      <w:pPr>
        <w:widowControl/>
        <w:spacing w:line="360" w:lineRule="auto"/>
        <w:ind w:firstLine="709"/>
        <w:rPr>
          <w:b/>
          <w:sz w:val="28"/>
          <w:szCs w:val="28"/>
          <w:lang w:val="uk-UA"/>
        </w:rPr>
      </w:pPr>
    </w:p>
    <w:p w:rsidR="007F6C5F" w:rsidRPr="00793C9B" w:rsidRDefault="007F6C5F" w:rsidP="008466B4">
      <w:pPr>
        <w:pStyle w:val="24"/>
        <w:spacing w:after="0" w:line="360" w:lineRule="auto"/>
        <w:ind w:left="0" w:firstLine="709"/>
        <w:jc w:val="both"/>
        <w:rPr>
          <w:sz w:val="28"/>
          <w:szCs w:val="28"/>
          <w:lang w:val="uk-UA"/>
        </w:rPr>
      </w:pPr>
      <w:r w:rsidRPr="00793C9B">
        <w:rPr>
          <w:sz w:val="28"/>
          <w:szCs w:val="28"/>
          <w:lang w:val="uk-UA"/>
        </w:rPr>
        <w:t>Відповідно до Статуту управління банком здійснюють:</w:t>
      </w:r>
    </w:p>
    <w:p w:rsidR="007F6C5F" w:rsidRPr="00793C9B" w:rsidRDefault="007F6C5F" w:rsidP="008466B4">
      <w:pPr>
        <w:pStyle w:val="24"/>
        <w:numPr>
          <w:ilvl w:val="0"/>
          <w:numId w:val="17"/>
        </w:numPr>
        <w:tabs>
          <w:tab w:val="clear" w:pos="360"/>
        </w:tabs>
        <w:spacing w:after="0" w:line="360" w:lineRule="auto"/>
        <w:ind w:left="0" w:firstLine="709"/>
        <w:jc w:val="both"/>
        <w:rPr>
          <w:sz w:val="28"/>
          <w:szCs w:val="28"/>
          <w:lang w:val="uk-UA"/>
        </w:rPr>
      </w:pPr>
      <w:r w:rsidRPr="00793C9B">
        <w:rPr>
          <w:sz w:val="28"/>
          <w:szCs w:val="28"/>
          <w:lang w:val="uk-UA"/>
        </w:rPr>
        <w:t>Загальні Збори акціонерів банку;</w:t>
      </w:r>
    </w:p>
    <w:p w:rsidR="007F6C5F" w:rsidRPr="00793C9B" w:rsidRDefault="007F6C5F" w:rsidP="008466B4">
      <w:pPr>
        <w:pStyle w:val="24"/>
        <w:numPr>
          <w:ilvl w:val="0"/>
          <w:numId w:val="17"/>
        </w:numPr>
        <w:tabs>
          <w:tab w:val="clear" w:pos="360"/>
        </w:tabs>
        <w:spacing w:after="0" w:line="360" w:lineRule="auto"/>
        <w:ind w:left="0" w:firstLine="709"/>
        <w:jc w:val="both"/>
        <w:rPr>
          <w:sz w:val="28"/>
          <w:szCs w:val="28"/>
          <w:lang w:val="uk-UA"/>
        </w:rPr>
      </w:pPr>
      <w:r w:rsidRPr="00793C9B">
        <w:rPr>
          <w:sz w:val="28"/>
          <w:szCs w:val="28"/>
          <w:lang w:val="uk-UA"/>
        </w:rPr>
        <w:t>Спостережна Рада банку;</w:t>
      </w:r>
    </w:p>
    <w:p w:rsidR="007F6C5F" w:rsidRPr="00793C9B" w:rsidRDefault="007F6C5F" w:rsidP="008466B4">
      <w:pPr>
        <w:pStyle w:val="24"/>
        <w:numPr>
          <w:ilvl w:val="0"/>
          <w:numId w:val="17"/>
        </w:numPr>
        <w:tabs>
          <w:tab w:val="clear" w:pos="360"/>
        </w:tabs>
        <w:spacing w:after="0" w:line="360" w:lineRule="auto"/>
        <w:ind w:left="0" w:firstLine="709"/>
        <w:jc w:val="both"/>
        <w:rPr>
          <w:sz w:val="28"/>
          <w:szCs w:val="28"/>
          <w:lang w:val="uk-UA"/>
        </w:rPr>
      </w:pPr>
      <w:r w:rsidRPr="00793C9B">
        <w:rPr>
          <w:sz w:val="28"/>
          <w:szCs w:val="28"/>
          <w:lang w:val="uk-UA"/>
        </w:rPr>
        <w:t>Правління банку, яке очолює Голова Правління.</w:t>
      </w:r>
    </w:p>
    <w:p w:rsidR="007F6C5F" w:rsidRPr="00793C9B" w:rsidRDefault="007F6C5F" w:rsidP="008466B4">
      <w:pPr>
        <w:pStyle w:val="24"/>
        <w:numPr>
          <w:ilvl w:val="0"/>
          <w:numId w:val="17"/>
        </w:numPr>
        <w:tabs>
          <w:tab w:val="clear" w:pos="360"/>
        </w:tabs>
        <w:spacing w:after="0" w:line="360" w:lineRule="auto"/>
        <w:ind w:left="0" w:firstLine="709"/>
        <w:jc w:val="both"/>
        <w:rPr>
          <w:sz w:val="28"/>
          <w:szCs w:val="28"/>
          <w:lang w:val="uk-UA"/>
        </w:rPr>
      </w:pPr>
      <w:r w:rsidRPr="00793C9B">
        <w:rPr>
          <w:sz w:val="28"/>
          <w:szCs w:val="28"/>
          <w:lang w:val="uk-UA"/>
        </w:rPr>
        <w:t>структурні підрозділи;</w:t>
      </w:r>
    </w:p>
    <w:p w:rsidR="007F6C5F" w:rsidRPr="00793C9B" w:rsidRDefault="007F6C5F" w:rsidP="008466B4">
      <w:pPr>
        <w:pStyle w:val="24"/>
        <w:spacing w:after="0" w:line="360" w:lineRule="auto"/>
        <w:ind w:left="0" w:firstLine="709"/>
        <w:jc w:val="both"/>
        <w:rPr>
          <w:sz w:val="28"/>
          <w:szCs w:val="28"/>
          <w:lang w:val="uk-UA"/>
        </w:rPr>
      </w:pPr>
      <w:r w:rsidRPr="00793C9B">
        <w:rPr>
          <w:sz w:val="28"/>
          <w:szCs w:val="28"/>
          <w:lang w:val="uk-UA"/>
        </w:rPr>
        <w:t>Загальні Збори акціонерів є вищим органом управління банку. Контроль над роботою Правління банку з керування його поточною діяльністю здійснюється Спостережною Радою банку. До компетенції Спостережної Ради банку належить:</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призначення і звільнення Голови та членів Правління банку, директорів та головних бухгалтерів філій, представництв, а також керівника служби внутрішнього аудиту банку;</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здійснення контролю за діяльністю Правління банку;</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визначення зовнішнього аудитора;</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встановлення порядку проведення ревізій та контролю за фінансово-господарською діяльністю банку;</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затвердження положення про Правління банку, визначення організаційної структури банку;</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прийняття рішень щодо покриття збитків;</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прийняття рішень щодо створення, реорганізації та ліквідації дочірніх підприємств, філій, відділень і представництв банку, затвердження їх статутів і положень, дозволів на здійснення операцій;</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затвердження умов оплати праці та матеріального стимулювання членів Правління банку;</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підготовка пропозицій щодо питань, які виносяться на Загальні Збори;</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вирішення інших питань, переданих до компетенції Загальних Зборів;</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винесення рішень про притягнення до майнової відповідальності посадових осіб органів управління банку;</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вирішення питання про придбання банком акцій, що ним були розміщені;</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визначення повноважень Голови Правління банку шляхом підписання Головою Спостережної Ради банку відповідної довіреності на ім‘я Голови Правління;</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здійснення управління та контролю за діяльністю служби внутрішнього аудиту банку;</w:t>
      </w:r>
    </w:p>
    <w:p w:rsidR="007F6C5F" w:rsidRPr="00793C9B" w:rsidRDefault="007F6C5F" w:rsidP="008466B4">
      <w:pPr>
        <w:pStyle w:val="24"/>
        <w:numPr>
          <w:ilvl w:val="0"/>
          <w:numId w:val="24"/>
        </w:numPr>
        <w:tabs>
          <w:tab w:val="clear" w:pos="720"/>
        </w:tabs>
        <w:spacing w:after="0" w:line="360" w:lineRule="auto"/>
        <w:ind w:left="0" w:firstLine="709"/>
        <w:jc w:val="both"/>
        <w:rPr>
          <w:sz w:val="28"/>
          <w:szCs w:val="28"/>
          <w:lang w:val="uk-UA"/>
        </w:rPr>
      </w:pPr>
      <w:r w:rsidRPr="00793C9B">
        <w:rPr>
          <w:sz w:val="28"/>
          <w:szCs w:val="28"/>
          <w:lang w:val="uk-UA"/>
        </w:rPr>
        <w:t>прийняття рішень про розміщення цінних паперів банку (крім акцій) відповідно до вимог чинного законодавства України.</w:t>
      </w:r>
    </w:p>
    <w:p w:rsidR="007F6C5F" w:rsidRPr="00793C9B" w:rsidRDefault="007F6C5F" w:rsidP="008466B4">
      <w:pPr>
        <w:pStyle w:val="24"/>
        <w:spacing w:after="0" w:line="360" w:lineRule="auto"/>
        <w:ind w:left="0" w:firstLine="709"/>
        <w:jc w:val="both"/>
        <w:rPr>
          <w:sz w:val="28"/>
          <w:szCs w:val="28"/>
          <w:lang w:val="uk-UA"/>
        </w:rPr>
      </w:pPr>
      <w:r w:rsidRPr="00793C9B">
        <w:rPr>
          <w:sz w:val="28"/>
          <w:szCs w:val="28"/>
          <w:lang w:val="uk-UA"/>
        </w:rPr>
        <w:t>Правління банку є виконавчим органом банку, який здійснює управління поточною діяльністю банку, формування фондів, необхідних для статутної діяльності банку, та несе відповідальність за ефективність його роботи згідно з принципами та порядком, встановленими Статутом банку, рішеннями Загальних Зборів і Спостережної Ради банку.</w:t>
      </w:r>
    </w:p>
    <w:p w:rsidR="007F6C5F" w:rsidRPr="00793C9B" w:rsidRDefault="007F6C5F" w:rsidP="008466B4">
      <w:pPr>
        <w:pStyle w:val="24"/>
        <w:spacing w:after="0" w:line="360" w:lineRule="auto"/>
        <w:ind w:left="0" w:firstLine="709"/>
        <w:jc w:val="both"/>
        <w:rPr>
          <w:sz w:val="28"/>
          <w:szCs w:val="28"/>
          <w:lang w:val="uk-UA"/>
        </w:rPr>
      </w:pPr>
      <w:r w:rsidRPr="00793C9B">
        <w:rPr>
          <w:sz w:val="28"/>
          <w:szCs w:val="28"/>
          <w:lang w:val="uk-UA"/>
        </w:rPr>
        <w:t>Правління банку має право:</w:t>
      </w:r>
    </w:p>
    <w:p w:rsidR="007F6C5F" w:rsidRPr="00793C9B" w:rsidRDefault="007F6C5F" w:rsidP="008466B4">
      <w:pPr>
        <w:pStyle w:val="24"/>
        <w:numPr>
          <w:ilvl w:val="0"/>
          <w:numId w:val="25"/>
        </w:numPr>
        <w:tabs>
          <w:tab w:val="clear" w:pos="720"/>
        </w:tabs>
        <w:spacing w:after="0" w:line="360" w:lineRule="auto"/>
        <w:ind w:left="0" w:firstLine="709"/>
        <w:jc w:val="both"/>
        <w:rPr>
          <w:sz w:val="28"/>
          <w:szCs w:val="28"/>
          <w:lang w:val="uk-UA"/>
        </w:rPr>
      </w:pPr>
      <w:r w:rsidRPr="00793C9B">
        <w:rPr>
          <w:sz w:val="28"/>
          <w:szCs w:val="28"/>
          <w:lang w:val="uk-UA"/>
        </w:rPr>
        <w:t>розглядати і затверджувати звіти про роботу структурних підрозділів банку;</w:t>
      </w:r>
    </w:p>
    <w:p w:rsidR="007F6C5F" w:rsidRPr="00793C9B" w:rsidRDefault="007F6C5F" w:rsidP="008466B4">
      <w:pPr>
        <w:pStyle w:val="24"/>
        <w:numPr>
          <w:ilvl w:val="0"/>
          <w:numId w:val="25"/>
        </w:numPr>
        <w:tabs>
          <w:tab w:val="clear" w:pos="720"/>
        </w:tabs>
        <w:spacing w:after="0" w:line="360" w:lineRule="auto"/>
        <w:ind w:left="0" w:firstLine="709"/>
        <w:jc w:val="both"/>
        <w:rPr>
          <w:sz w:val="28"/>
          <w:szCs w:val="28"/>
          <w:lang w:val="uk-UA"/>
        </w:rPr>
      </w:pPr>
      <w:r w:rsidRPr="00793C9B">
        <w:rPr>
          <w:sz w:val="28"/>
          <w:szCs w:val="28"/>
          <w:lang w:val="uk-UA"/>
        </w:rPr>
        <w:t>розглядати і вирішувати інші питання, винесені на розгляд Головою Правління банку, його заступниками, членами Правління, за винятком повноважень, що віднесені до виключної компетенції Загальних Зборів та Спостережної Ради;</w:t>
      </w:r>
    </w:p>
    <w:p w:rsidR="007F6C5F" w:rsidRPr="00793C9B" w:rsidRDefault="007F6C5F" w:rsidP="008466B4">
      <w:pPr>
        <w:pStyle w:val="24"/>
        <w:numPr>
          <w:ilvl w:val="0"/>
          <w:numId w:val="25"/>
        </w:numPr>
        <w:tabs>
          <w:tab w:val="clear" w:pos="720"/>
        </w:tabs>
        <w:spacing w:after="0" w:line="360" w:lineRule="auto"/>
        <w:ind w:left="0" w:firstLine="709"/>
        <w:jc w:val="both"/>
        <w:rPr>
          <w:sz w:val="28"/>
          <w:szCs w:val="28"/>
          <w:lang w:val="uk-UA"/>
        </w:rPr>
      </w:pPr>
      <w:r w:rsidRPr="00793C9B">
        <w:rPr>
          <w:sz w:val="28"/>
          <w:szCs w:val="28"/>
          <w:lang w:val="uk-UA"/>
        </w:rPr>
        <w:t>брати участь у Загальних Зборах з правом дорадчого голосу через своїх представників – Голову Правління чи іншого члена Правління;</w:t>
      </w:r>
    </w:p>
    <w:p w:rsidR="007F6C5F" w:rsidRPr="00793C9B" w:rsidRDefault="007F6C5F" w:rsidP="008466B4">
      <w:pPr>
        <w:pStyle w:val="24"/>
        <w:numPr>
          <w:ilvl w:val="0"/>
          <w:numId w:val="25"/>
        </w:numPr>
        <w:tabs>
          <w:tab w:val="clear" w:pos="720"/>
        </w:tabs>
        <w:spacing w:after="0" w:line="360" w:lineRule="auto"/>
        <w:ind w:left="0" w:firstLine="709"/>
        <w:jc w:val="both"/>
        <w:rPr>
          <w:sz w:val="28"/>
          <w:szCs w:val="28"/>
          <w:lang w:val="uk-UA"/>
        </w:rPr>
      </w:pPr>
      <w:r w:rsidRPr="00793C9B">
        <w:rPr>
          <w:sz w:val="28"/>
          <w:szCs w:val="28"/>
          <w:lang w:val="uk-UA"/>
        </w:rPr>
        <w:t>Приймати рішення про дострокове закінчення розміщення цінних паперів банку;</w:t>
      </w:r>
    </w:p>
    <w:p w:rsidR="0042182F" w:rsidRPr="00793C9B" w:rsidRDefault="007F6C5F" w:rsidP="008466B4">
      <w:pPr>
        <w:pStyle w:val="24"/>
        <w:numPr>
          <w:ilvl w:val="0"/>
          <w:numId w:val="25"/>
        </w:numPr>
        <w:tabs>
          <w:tab w:val="clear" w:pos="720"/>
        </w:tabs>
        <w:spacing w:after="0" w:line="360" w:lineRule="auto"/>
        <w:ind w:left="0" w:firstLine="709"/>
        <w:jc w:val="both"/>
        <w:rPr>
          <w:sz w:val="28"/>
          <w:szCs w:val="28"/>
          <w:lang w:val="uk-UA"/>
        </w:rPr>
      </w:pPr>
      <w:r w:rsidRPr="00793C9B">
        <w:rPr>
          <w:sz w:val="28"/>
          <w:szCs w:val="28"/>
          <w:lang w:val="uk-UA"/>
        </w:rPr>
        <w:t>затверджувати результати розміщення цінних паперів банку.</w:t>
      </w:r>
    </w:p>
    <w:p w:rsidR="007F6C5F" w:rsidRPr="00793C9B" w:rsidRDefault="007F6C5F" w:rsidP="008466B4">
      <w:pPr>
        <w:pStyle w:val="24"/>
        <w:spacing w:after="0" w:line="360" w:lineRule="auto"/>
        <w:ind w:left="0" w:firstLine="709"/>
        <w:jc w:val="both"/>
        <w:rPr>
          <w:sz w:val="28"/>
          <w:szCs w:val="28"/>
          <w:lang w:val="uk-UA"/>
        </w:rPr>
      </w:pPr>
      <w:r w:rsidRPr="00793C9B">
        <w:rPr>
          <w:sz w:val="28"/>
          <w:szCs w:val="28"/>
          <w:lang w:val="uk-UA"/>
        </w:rPr>
        <w:t>Голова Правління банку керує всією діяльністю банку, несе персональну відповідальність за виконання покладених на банк завдань, розподіляє обов‘язки між заступниками Голови, установлює ступінь їх відповідальності.</w:t>
      </w:r>
    </w:p>
    <w:p w:rsidR="007F6C5F" w:rsidRPr="00793C9B" w:rsidRDefault="007F6C5F" w:rsidP="008466B4">
      <w:pPr>
        <w:pStyle w:val="24"/>
        <w:spacing w:after="0" w:line="360" w:lineRule="auto"/>
        <w:ind w:left="0" w:firstLine="709"/>
        <w:jc w:val="both"/>
        <w:rPr>
          <w:sz w:val="28"/>
          <w:szCs w:val="28"/>
          <w:lang w:val="uk-UA"/>
        </w:rPr>
      </w:pPr>
      <w:r w:rsidRPr="00793C9B">
        <w:rPr>
          <w:sz w:val="28"/>
          <w:szCs w:val="28"/>
          <w:lang w:val="uk-UA"/>
        </w:rPr>
        <w:t>Структурні підрозділи АКБ «ПРАВЕКС-БАНК» здійснюють свою діяльність відповідно до внутрішніх положень про департаменти, управління, відділи та на основі посадових інструкцій окремих працівників. Таким чином, банк виключає можливість зосередження в обмеженої групи працівників всіх необхідних повноважень для здійснення операцій у повному обсязі (прийом, оплата, зберігання).</w:t>
      </w:r>
    </w:p>
    <w:p w:rsidR="003B215E" w:rsidRPr="00793C9B" w:rsidRDefault="007F6C5F" w:rsidP="008466B4">
      <w:pPr>
        <w:pStyle w:val="24"/>
        <w:spacing w:after="0" w:line="360" w:lineRule="auto"/>
        <w:ind w:left="0" w:firstLine="709"/>
        <w:jc w:val="both"/>
        <w:rPr>
          <w:sz w:val="28"/>
          <w:szCs w:val="28"/>
          <w:lang w:val="uk-UA"/>
        </w:rPr>
      </w:pPr>
      <w:r w:rsidRPr="00793C9B">
        <w:rPr>
          <w:sz w:val="28"/>
          <w:szCs w:val="28"/>
          <w:lang w:val="uk-UA"/>
        </w:rPr>
        <w:t>Протягом 2007 року в АКБ «ПРАВЕКС-БАНК» діяв департамент економічного аналізу та управління економічними нормативами, який постійно аналізував поточну діяльність банку, перевіряв відповідність нормативних показників та сформованих резервів діючим нормативним вимогам НБУ, здійснював моніторинг фінансових ризиків, що притаманні банківським операціям, та оцінку ефективності управління ресурсами.</w:t>
      </w:r>
    </w:p>
    <w:p w:rsidR="007F6C5F" w:rsidRPr="00793C9B" w:rsidRDefault="007F6C5F" w:rsidP="008466B4">
      <w:pPr>
        <w:pStyle w:val="24"/>
        <w:spacing w:after="0" w:line="360" w:lineRule="auto"/>
        <w:ind w:left="0" w:firstLine="709"/>
        <w:jc w:val="both"/>
        <w:rPr>
          <w:sz w:val="28"/>
          <w:szCs w:val="28"/>
          <w:lang w:val="uk-UA"/>
        </w:rPr>
      </w:pPr>
      <w:r w:rsidRPr="00793C9B">
        <w:rPr>
          <w:sz w:val="28"/>
          <w:szCs w:val="28"/>
          <w:lang w:val="uk-UA"/>
        </w:rPr>
        <w:t>Політика банку щодо запобігання ризикам та забезпечення ефективної банківської діяльності, формування стратегії ризик-менеджменту, прийняття рішень, пов’язаних з управлінням та процедурами спостереження за ризиками, відсотковою політикою банку, забезпечується за рахунок того, що в банку створені:</w:t>
      </w:r>
    </w:p>
    <w:p w:rsidR="007F6C5F" w:rsidRPr="00793C9B" w:rsidRDefault="007F6C5F" w:rsidP="008466B4">
      <w:pPr>
        <w:pStyle w:val="24"/>
        <w:numPr>
          <w:ilvl w:val="0"/>
          <w:numId w:val="18"/>
        </w:numPr>
        <w:tabs>
          <w:tab w:val="clear" w:pos="720"/>
        </w:tabs>
        <w:spacing w:after="0" w:line="360" w:lineRule="auto"/>
        <w:ind w:left="0" w:firstLine="709"/>
        <w:jc w:val="both"/>
        <w:rPr>
          <w:sz w:val="28"/>
          <w:szCs w:val="28"/>
          <w:lang w:val="uk-UA"/>
        </w:rPr>
      </w:pPr>
      <w:r w:rsidRPr="00793C9B">
        <w:rPr>
          <w:sz w:val="28"/>
          <w:szCs w:val="28"/>
          <w:lang w:val="uk-UA"/>
        </w:rPr>
        <w:t>Кредитний комітет, який оцінює якість активів банку, приймає рішення про надання кредитів;</w:t>
      </w:r>
    </w:p>
    <w:p w:rsidR="007F6C5F" w:rsidRPr="00793C9B" w:rsidRDefault="007F6C5F" w:rsidP="008466B4">
      <w:pPr>
        <w:pStyle w:val="24"/>
        <w:numPr>
          <w:ilvl w:val="0"/>
          <w:numId w:val="18"/>
        </w:numPr>
        <w:tabs>
          <w:tab w:val="clear" w:pos="720"/>
        </w:tabs>
        <w:spacing w:after="0" w:line="360" w:lineRule="auto"/>
        <w:ind w:left="0" w:firstLine="709"/>
        <w:jc w:val="both"/>
        <w:rPr>
          <w:sz w:val="28"/>
          <w:szCs w:val="28"/>
          <w:lang w:val="uk-UA"/>
        </w:rPr>
      </w:pPr>
      <w:r w:rsidRPr="00793C9B">
        <w:rPr>
          <w:sz w:val="28"/>
          <w:szCs w:val="28"/>
          <w:lang w:val="uk-UA"/>
        </w:rPr>
        <w:t>тарифний комітет, який аналізує співвідношення собівартості послуг та ринкової конкурентоспроможності діючих тарифів;</w:t>
      </w:r>
    </w:p>
    <w:p w:rsidR="007F6C5F" w:rsidRPr="00793C9B" w:rsidRDefault="007F6C5F" w:rsidP="008466B4">
      <w:pPr>
        <w:pStyle w:val="24"/>
        <w:numPr>
          <w:ilvl w:val="0"/>
          <w:numId w:val="18"/>
        </w:numPr>
        <w:tabs>
          <w:tab w:val="clear" w:pos="720"/>
        </w:tabs>
        <w:spacing w:after="0" w:line="360" w:lineRule="auto"/>
        <w:ind w:left="0" w:firstLine="709"/>
        <w:jc w:val="both"/>
        <w:rPr>
          <w:sz w:val="28"/>
          <w:szCs w:val="28"/>
          <w:lang w:val="uk-UA"/>
        </w:rPr>
      </w:pPr>
      <w:r w:rsidRPr="00793C9B">
        <w:rPr>
          <w:sz w:val="28"/>
          <w:szCs w:val="28"/>
          <w:lang w:val="uk-UA"/>
        </w:rPr>
        <w:t>Комітет управління активами та пасивами, який здійснює моніторинг фінансових показників з метою оптимізації використання фінансових ресурсів;</w:t>
      </w:r>
    </w:p>
    <w:p w:rsidR="007F6C5F" w:rsidRPr="00793C9B" w:rsidRDefault="007F6C5F" w:rsidP="008466B4">
      <w:pPr>
        <w:pStyle w:val="24"/>
        <w:numPr>
          <w:ilvl w:val="0"/>
          <w:numId w:val="18"/>
        </w:numPr>
        <w:tabs>
          <w:tab w:val="clear" w:pos="720"/>
        </w:tabs>
        <w:spacing w:after="0" w:line="360" w:lineRule="auto"/>
        <w:ind w:left="0" w:firstLine="709"/>
        <w:jc w:val="both"/>
        <w:rPr>
          <w:sz w:val="28"/>
          <w:szCs w:val="28"/>
          <w:lang w:val="uk-UA"/>
        </w:rPr>
      </w:pPr>
      <w:r w:rsidRPr="00793C9B">
        <w:rPr>
          <w:sz w:val="28"/>
          <w:szCs w:val="28"/>
          <w:lang w:val="uk-UA"/>
        </w:rPr>
        <w:t>лімітний комітет, який встановлює ліміти на активні операції банку.</w:t>
      </w:r>
    </w:p>
    <w:p w:rsidR="007F6C5F" w:rsidRPr="00793C9B" w:rsidRDefault="007F6C5F" w:rsidP="008466B4">
      <w:pPr>
        <w:widowControl/>
        <w:spacing w:line="360" w:lineRule="auto"/>
        <w:ind w:firstLine="709"/>
        <w:rPr>
          <w:sz w:val="28"/>
          <w:szCs w:val="28"/>
          <w:lang w:val="uk-UA"/>
        </w:rPr>
      </w:pPr>
      <w:r w:rsidRPr="00793C9B">
        <w:rPr>
          <w:sz w:val="28"/>
          <w:szCs w:val="28"/>
          <w:lang w:val="uk-UA"/>
        </w:rPr>
        <w:t>Засновниками АКБ «ПРАВЕКС-БАНК» є юридичні та фізичні особи.</w:t>
      </w:r>
    </w:p>
    <w:p w:rsidR="007F6C5F" w:rsidRPr="00793C9B" w:rsidRDefault="007F6C5F" w:rsidP="008466B4">
      <w:pPr>
        <w:widowControl/>
        <w:spacing w:line="360" w:lineRule="auto"/>
        <w:ind w:firstLine="709"/>
        <w:rPr>
          <w:sz w:val="28"/>
          <w:szCs w:val="28"/>
          <w:lang w:val="uk-UA"/>
        </w:rPr>
      </w:pPr>
      <w:r w:rsidRPr="00793C9B">
        <w:rPr>
          <w:sz w:val="28"/>
          <w:szCs w:val="28"/>
          <w:lang w:val="uk-UA"/>
        </w:rPr>
        <w:t>Структура формування статутного капіталу і частка найбільших</w:t>
      </w:r>
      <w:r w:rsidRPr="00793C9B">
        <w:rPr>
          <w:b/>
          <w:sz w:val="28"/>
          <w:szCs w:val="28"/>
          <w:lang w:val="uk-UA"/>
        </w:rPr>
        <w:t xml:space="preserve"> </w:t>
      </w:r>
      <w:r w:rsidRPr="00793C9B">
        <w:rPr>
          <w:sz w:val="28"/>
          <w:szCs w:val="28"/>
          <w:lang w:val="uk-UA"/>
        </w:rPr>
        <w:t>акціонерів станом на 31.12.2007 року наведена в табл.1.1.</w:t>
      </w:r>
    </w:p>
    <w:p w:rsidR="004A122E" w:rsidRPr="00793C9B" w:rsidRDefault="004A122E" w:rsidP="008466B4">
      <w:pPr>
        <w:widowControl/>
        <w:spacing w:line="360" w:lineRule="auto"/>
        <w:ind w:firstLine="709"/>
        <w:rPr>
          <w:sz w:val="28"/>
          <w:szCs w:val="28"/>
          <w:lang w:val="uk-UA"/>
        </w:rPr>
      </w:pPr>
    </w:p>
    <w:p w:rsidR="007F6C5F" w:rsidRPr="00793C9B" w:rsidRDefault="007F6C5F" w:rsidP="008466B4">
      <w:pPr>
        <w:widowControl/>
        <w:spacing w:line="360" w:lineRule="auto"/>
        <w:ind w:firstLine="709"/>
        <w:rPr>
          <w:i/>
          <w:sz w:val="28"/>
          <w:szCs w:val="28"/>
          <w:lang w:val="uk-UA"/>
        </w:rPr>
      </w:pPr>
      <w:r w:rsidRPr="00793C9B">
        <w:rPr>
          <w:i/>
          <w:sz w:val="28"/>
          <w:szCs w:val="28"/>
          <w:lang w:val="uk-UA"/>
        </w:rPr>
        <w:t>Таблиця 1.1</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27"/>
        <w:gridCol w:w="1418"/>
        <w:gridCol w:w="2551"/>
        <w:gridCol w:w="1418"/>
      </w:tblGrid>
      <w:tr w:rsidR="007F6C5F" w:rsidRPr="00793C9B" w:rsidTr="008466B4">
        <w:trPr>
          <w:trHeight w:val="270"/>
        </w:trPr>
        <w:tc>
          <w:tcPr>
            <w:tcW w:w="3827" w:type="dxa"/>
          </w:tcPr>
          <w:p w:rsidR="007F6C5F" w:rsidRPr="00793C9B" w:rsidRDefault="007F6C5F" w:rsidP="008466B4">
            <w:pPr>
              <w:pStyle w:val="af6"/>
              <w:spacing w:before="0" w:beforeAutospacing="0" w:after="0" w:afterAutospacing="0" w:line="360" w:lineRule="auto"/>
              <w:jc w:val="both"/>
              <w:rPr>
                <w:sz w:val="20"/>
                <w:szCs w:val="20"/>
                <w:lang w:val="uk-UA"/>
              </w:rPr>
            </w:pP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Кількість акцій, штук</w:t>
            </w:r>
          </w:p>
        </w:tc>
        <w:tc>
          <w:tcPr>
            <w:tcW w:w="2551"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Частка в статутному капіталі (пряма участь), %</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Опосередкована участь, %</w:t>
            </w:r>
          </w:p>
        </w:tc>
      </w:tr>
      <w:tr w:rsidR="007F6C5F" w:rsidRPr="00793C9B" w:rsidTr="008466B4">
        <w:tc>
          <w:tcPr>
            <w:tcW w:w="3827"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Фізичні особи, всього:</w:t>
            </w:r>
          </w:p>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у тому числі:</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80 007 819</w:t>
            </w:r>
          </w:p>
        </w:tc>
        <w:tc>
          <w:tcPr>
            <w:tcW w:w="2551"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46,6521</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p>
        </w:tc>
      </w:tr>
      <w:tr w:rsidR="007F6C5F" w:rsidRPr="00793C9B" w:rsidTr="008466B4">
        <w:trPr>
          <w:cantSplit/>
          <w:trHeight w:val="386"/>
        </w:trPr>
        <w:tc>
          <w:tcPr>
            <w:tcW w:w="3827"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 керівництво банку</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0</w:t>
            </w:r>
          </w:p>
        </w:tc>
        <w:tc>
          <w:tcPr>
            <w:tcW w:w="2551"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0</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p>
        </w:tc>
      </w:tr>
      <w:tr w:rsidR="007F6C5F" w:rsidRPr="00793C9B" w:rsidTr="008466B4">
        <w:trPr>
          <w:trHeight w:val="270"/>
        </w:trPr>
        <w:tc>
          <w:tcPr>
            <w:tcW w:w="3827"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 Черновецький Л.М.</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79 231 570</w:t>
            </w:r>
          </w:p>
        </w:tc>
        <w:tc>
          <w:tcPr>
            <w:tcW w:w="2551"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46,1994</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36,7517</w:t>
            </w:r>
          </w:p>
        </w:tc>
      </w:tr>
      <w:tr w:rsidR="007F6C5F" w:rsidRPr="00793C9B" w:rsidTr="008466B4">
        <w:trPr>
          <w:trHeight w:val="270"/>
        </w:trPr>
        <w:tc>
          <w:tcPr>
            <w:tcW w:w="3827"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 інші фізичні особи</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776 249</w:t>
            </w:r>
          </w:p>
        </w:tc>
        <w:tc>
          <w:tcPr>
            <w:tcW w:w="2551"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0,4527</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0</w:t>
            </w:r>
          </w:p>
        </w:tc>
      </w:tr>
      <w:tr w:rsidR="007F6C5F" w:rsidRPr="00793C9B" w:rsidTr="008466B4">
        <w:trPr>
          <w:trHeight w:val="270"/>
        </w:trPr>
        <w:tc>
          <w:tcPr>
            <w:tcW w:w="3827"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Юридичні особи, всього:</w:t>
            </w:r>
          </w:p>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у тому числі:</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91 491 320</w:t>
            </w:r>
          </w:p>
        </w:tc>
        <w:tc>
          <w:tcPr>
            <w:tcW w:w="2551"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53,3479</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p>
        </w:tc>
      </w:tr>
      <w:tr w:rsidR="007F6C5F" w:rsidRPr="00793C9B" w:rsidTr="008466B4">
        <w:tc>
          <w:tcPr>
            <w:tcW w:w="3827"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 ТОВ «СП «Правекс-Брок»</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39 638 969</w:t>
            </w:r>
          </w:p>
        </w:tc>
        <w:tc>
          <w:tcPr>
            <w:tcW w:w="2551"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23,1132</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5,0655</w:t>
            </w:r>
          </w:p>
        </w:tc>
      </w:tr>
      <w:tr w:rsidR="007F6C5F" w:rsidRPr="00793C9B" w:rsidTr="008466B4">
        <w:tc>
          <w:tcPr>
            <w:tcW w:w="3827"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 Serviden Enterprises Limited</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28 462 522</w:t>
            </w:r>
          </w:p>
        </w:tc>
        <w:tc>
          <w:tcPr>
            <w:tcW w:w="2551"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16,5962</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0</w:t>
            </w:r>
          </w:p>
        </w:tc>
      </w:tr>
      <w:tr w:rsidR="007F6C5F" w:rsidRPr="00793C9B" w:rsidTr="008466B4">
        <w:tc>
          <w:tcPr>
            <w:tcW w:w="3827"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 ВАТ Страхова Компанія «Правекс-Страхування»</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8 636 450</w:t>
            </w:r>
          </w:p>
        </w:tc>
        <w:tc>
          <w:tcPr>
            <w:tcW w:w="2551"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5,0359</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23,1132</w:t>
            </w:r>
          </w:p>
        </w:tc>
      </w:tr>
      <w:tr w:rsidR="007F6C5F" w:rsidRPr="00793C9B" w:rsidTr="008466B4">
        <w:tc>
          <w:tcPr>
            <w:tcW w:w="3827" w:type="dxa"/>
            <w:tcBorders>
              <w:bottom w:val="nil"/>
            </w:tcBorders>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 Інші юридичні особи</w:t>
            </w:r>
          </w:p>
        </w:tc>
        <w:tc>
          <w:tcPr>
            <w:tcW w:w="1418" w:type="dxa"/>
            <w:tcBorders>
              <w:bottom w:val="nil"/>
            </w:tcBorders>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14 753 379</w:t>
            </w:r>
          </w:p>
        </w:tc>
        <w:tc>
          <w:tcPr>
            <w:tcW w:w="2551" w:type="dxa"/>
            <w:tcBorders>
              <w:bottom w:val="nil"/>
            </w:tcBorders>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8,6026</w:t>
            </w:r>
          </w:p>
        </w:tc>
        <w:tc>
          <w:tcPr>
            <w:tcW w:w="1418" w:type="dxa"/>
            <w:tcBorders>
              <w:bottom w:val="nil"/>
            </w:tcBorders>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0</w:t>
            </w:r>
          </w:p>
        </w:tc>
      </w:tr>
      <w:tr w:rsidR="007F6C5F" w:rsidRPr="00793C9B" w:rsidTr="008466B4">
        <w:tc>
          <w:tcPr>
            <w:tcW w:w="3827" w:type="dxa"/>
          </w:tcPr>
          <w:p w:rsidR="007F6C5F" w:rsidRPr="00793C9B" w:rsidRDefault="008466B4" w:rsidP="008466B4">
            <w:pPr>
              <w:pStyle w:val="af6"/>
              <w:spacing w:before="0" w:beforeAutospacing="0" w:after="0" w:afterAutospacing="0" w:line="360" w:lineRule="auto"/>
              <w:jc w:val="both"/>
              <w:rPr>
                <w:sz w:val="20"/>
                <w:szCs w:val="20"/>
                <w:lang w:val="uk-UA"/>
              </w:rPr>
            </w:pPr>
            <w:r w:rsidRPr="00793C9B">
              <w:rPr>
                <w:sz w:val="20"/>
                <w:szCs w:val="20"/>
                <w:lang w:val="uk-UA"/>
              </w:rPr>
              <w:t xml:space="preserve"> </w:t>
            </w:r>
            <w:r w:rsidR="007F6C5F" w:rsidRPr="00793C9B">
              <w:rPr>
                <w:sz w:val="20"/>
                <w:szCs w:val="20"/>
                <w:lang w:val="uk-UA"/>
              </w:rPr>
              <w:t>Всього випущено акцій:</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171 499 139</w:t>
            </w:r>
          </w:p>
        </w:tc>
        <w:tc>
          <w:tcPr>
            <w:tcW w:w="2551" w:type="dxa"/>
          </w:tcPr>
          <w:p w:rsidR="007F6C5F" w:rsidRPr="00793C9B" w:rsidRDefault="007F6C5F" w:rsidP="008466B4">
            <w:pPr>
              <w:pStyle w:val="af6"/>
              <w:spacing w:before="0" w:beforeAutospacing="0" w:after="0" w:afterAutospacing="0" w:line="360" w:lineRule="auto"/>
              <w:jc w:val="both"/>
              <w:rPr>
                <w:sz w:val="20"/>
                <w:szCs w:val="20"/>
                <w:lang w:val="uk-UA"/>
              </w:rPr>
            </w:pPr>
            <w:r w:rsidRPr="00793C9B">
              <w:rPr>
                <w:sz w:val="20"/>
                <w:szCs w:val="20"/>
                <w:lang w:val="uk-UA"/>
              </w:rPr>
              <w:t>100,00</w:t>
            </w:r>
          </w:p>
        </w:tc>
        <w:tc>
          <w:tcPr>
            <w:tcW w:w="1418" w:type="dxa"/>
          </w:tcPr>
          <w:p w:rsidR="007F6C5F" w:rsidRPr="00793C9B" w:rsidRDefault="007F6C5F" w:rsidP="008466B4">
            <w:pPr>
              <w:pStyle w:val="af6"/>
              <w:spacing w:before="0" w:beforeAutospacing="0" w:after="0" w:afterAutospacing="0" w:line="360" w:lineRule="auto"/>
              <w:jc w:val="both"/>
              <w:rPr>
                <w:sz w:val="20"/>
                <w:szCs w:val="20"/>
                <w:lang w:val="uk-UA"/>
              </w:rPr>
            </w:pPr>
          </w:p>
        </w:tc>
      </w:tr>
    </w:tbl>
    <w:p w:rsidR="007F6C5F" w:rsidRPr="00793C9B" w:rsidRDefault="007F6C5F" w:rsidP="008466B4">
      <w:pPr>
        <w:widowControl/>
        <w:spacing w:line="360" w:lineRule="auto"/>
        <w:ind w:firstLine="709"/>
        <w:rPr>
          <w:sz w:val="28"/>
          <w:szCs w:val="28"/>
          <w:lang w:val="uk-UA"/>
        </w:rPr>
      </w:pPr>
    </w:p>
    <w:p w:rsidR="007F6C5F" w:rsidRPr="00793C9B" w:rsidRDefault="008466B4" w:rsidP="008466B4">
      <w:pPr>
        <w:widowControl/>
        <w:spacing w:line="360" w:lineRule="auto"/>
        <w:ind w:left="719" w:firstLine="0"/>
        <w:jc w:val="center"/>
        <w:rPr>
          <w:b/>
          <w:sz w:val="28"/>
          <w:szCs w:val="28"/>
          <w:lang w:val="uk-UA"/>
        </w:rPr>
      </w:pPr>
      <w:r w:rsidRPr="00793C9B">
        <w:rPr>
          <w:b/>
          <w:sz w:val="28"/>
          <w:szCs w:val="28"/>
          <w:lang w:val="uk-UA"/>
        </w:rPr>
        <w:t xml:space="preserve">1.3 </w:t>
      </w:r>
      <w:r w:rsidR="007F6C5F" w:rsidRPr="00793C9B">
        <w:rPr>
          <w:b/>
          <w:sz w:val="28"/>
          <w:szCs w:val="28"/>
          <w:lang w:val="uk-UA"/>
        </w:rPr>
        <w:t>Аналіз фінансово-економічної діяльності банку</w:t>
      </w:r>
    </w:p>
    <w:p w:rsidR="007F6C5F" w:rsidRPr="00793C9B" w:rsidRDefault="007F6C5F" w:rsidP="008466B4">
      <w:pPr>
        <w:spacing w:line="360" w:lineRule="auto"/>
        <w:ind w:firstLine="709"/>
        <w:rPr>
          <w:sz w:val="28"/>
          <w:szCs w:val="28"/>
          <w:lang w:val="uk-UA"/>
        </w:rPr>
      </w:pPr>
    </w:p>
    <w:p w:rsidR="007F6C5F" w:rsidRPr="00793C9B" w:rsidRDefault="007F6C5F" w:rsidP="008466B4">
      <w:pPr>
        <w:spacing w:line="360" w:lineRule="auto"/>
        <w:ind w:firstLine="709"/>
        <w:rPr>
          <w:sz w:val="28"/>
          <w:szCs w:val="28"/>
          <w:lang w:val="uk-UA"/>
        </w:rPr>
      </w:pPr>
      <w:r w:rsidRPr="00793C9B">
        <w:rPr>
          <w:sz w:val="28"/>
          <w:szCs w:val="28"/>
          <w:lang w:val="uk-UA"/>
        </w:rPr>
        <w:t>Одним з найважливіших напрямів економічної роботи є аналіз діяльності банку. У зв’язку з цим велике значення має правильна організація роботи як на мікрорівні (тобто в окремому банку) так і на макрорівні (у банківській системі), без здійснення якої важко визначити:</w:t>
      </w:r>
    </w:p>
    <w:p w:rsidR="007F6C5F" w:rsidRPr="00793C9B" w:rsidRDefault="007F6C5F" w:rsidP="008466B4">
      <w:pPr>
        <w:pStyle w:val="a8"/>
        <w:numPr>
          <w:ilvl w:val="0"/>
          <w:numId w:val="19"/>
        </w:numPr>
        <w:tabs>
          <w:tab w:val="clear" w:pos="720"/>
        </w:tabs>
        <w:spacing w:line="360" w:lineRule="auto"/>
        <w:ind w:left="0" w:firstLine="709"/>
        <w:jc w:val="both"/>
        <w:rPr>
          <w:sz w:val="28"/>
          <w:szCs w:val="28"/>
          <w:lang w:val="uk-UA"/>
        </w:rPr>
      </w:pPr>
      <w:r w:rsidRPr="00793C9B">
        <w:rPr>
          <w:sz w:val="28"/>
          <w:szCs w:val="28"/>
          <w:lang w:val="uk-UA"/>
        </w:rPr>
        <w:t>основні напрями грошово-кредитної політики;</w:t>
      </w:r>
    </w:p>
    <w:p w:rsidR="007F6C5F" w:rsidRPr="00793C9B" w:rsidRDefault="007F6C5F" w:rsidP="008466B4">
      <w:pPr>
        <w:pStyle w:val="a8"/>
        <w:numPr>
          <w:ilvl w:val="0"/>
          <w:numId w:val="19"/>
        </w:numPr>
        <w:tabs>
          <w:tab w:val="clear" w:pos="720"/>
        </w:tabs>
        <w:spacing w:line="360" w:lineRule="auto"/>
        <w:ind w:left="0" w:firstLine="709"/>
        <w:jc w:val="both"/>
        <w:rPr>
          <w:sz w:val="28"/>
          <w:szCs w:val="28"/>
          <w:lang w:val="uk-UA"/>
        </w:rPr>
      </w:pPr>
      <w:r w:rsidRPr="00793C9B">
        <w:rPr>
          <w:sz w:val="28"/>
          <w:szCs w:val="28"/>
          <w:lang w:val="uk-UA"/>
        </w:rPr>
        <w:t>прогнозовану ситуацію на кредитних ринках країни;</w:t>
      </w:r>
    </w:p>
    <w:p w:rsidR="007F6C5F" w:rsidRPr="00793C9B" w:rsidRDefault="007F6C5F" w:rsidP="008466B4">
      <w:pPr>
        <w:pStyle w:val="a8"/>
        <w:numPr>
          <w:ilvl w:val="0"/>
          <w:numId w:val="19"/>
        </w:numPr>
        <w:tabs>
          <w:tab w:val="clear" w:pos="720"/>
        </w:tabs>
        <w:spacing w:line="360" w:lineRule="auto"/>
        <w:ind w:left="0" w:firstLine="709"/>
        <w:jc w:val="both"/>
        <w:rPr>
          <w:sz w:val="28"/>
          <w:szCs w:val="28"/>
          <w:lang w:val="uk-UA"/>
        </w:rPr>
      </w:pPr>
      <w:r w:rsidRPr="00793C9B">
        <w:rPr>
          <w:sz w:val="28"/>
          <w:szCs w:val="28"/>
          <w:lang w:val="uk-UA"/>
        </w:rPr>
        <w:t>висновки про стійкість і надійність банківської системи в цілому;</w:t>
      </w:r>
    </w:p>
    <w:p w:rsidR="007F6C5F" w:rsidRPr="00793C9B" w:rsidRDefault="007F6C5F" w:rsidP="008466B4">
      <w:pPr>
        <w:pStyle w:val="a8"/>
        <w:numPr>
          <w:ilvl w:val="0"/>
          <w:numId w:val="19"/>
        </w:numPr>
        <w:tabs>
          <w:tab w:val="clear" w:pos="720"/>
        </w:tabs>
        <w:spacing w:line="360" w:lineRule="auto"/>
        <w:ind w:left="0" w:firstLine="709"/>
        <w:jc w:val="both"/>
        <w:rPr>
          <w:sz w:val="28"/>
          <w:szCs w:val="28"/>
          <w:lang w:val="uk-UA"/>
        </w:rPr>
      </w:pPr>
      <w:r w:rsidRPr="00793C9B">
        <w:rPr>
          <w:sz w:val="28"/>
          <w:szCs w:val="28"/>
          <w:lang w:val="uk-UA"/>
        </w:rPr>
        <w:t>виконання банками встановлених стандартів і нормативів.</w:t>
      </w:r>
    </w:p>
    <w:p w:rsidR="007F6C5F" w:rsidRPr="00793C9B" w:rsidRDefault="007F6C5F" w:rsidP="008466B4">
      <w:pPr>
        <w:widowControl/>
        <w:spacing w:line="360" w:lineRule="auto"/>
        <w:ind w:firstLine="709"/>
        <w:rPr>
          <w:sz w:val="28"/>
          <w:szCs w:val="28"/>
          <w:lang w:val="uk-UA"/>
        </w:rPr>
      </w:pPr>
      <w:r w:rsidRPr="00793C9B">
        <w:rPr>
          <w:sz w:val="28"/>
          <w:szCs w:val="28"/>
          <w:lang w:val="uk-UA"/>
        </w:rPr>
        <w:t>А основним об’єктом аналізу банку є його комерційна діяльність.</w:t>
      </w:r>
    </w:p>
    <w:p w:rsidR="007F6C5F" w:rsidRPr="00793C9B" w:rsidRDefault="007F6C5F" w:rsidP="008466B4">
      <w:pPr>
        <w:spacing w:line="360" w:lineRule="auto"/>
        <w:ind w:firstLine="709"/>
        <w:rPr>
          <w:sz w:val="28"/>
          <w:szCs w:val="28"/>
          <w:lang w:val="uk-UA"/>
        </w:rPr>
      </w:pPr>
      <w:r w:rsidRPr="00793C9B">
        <w:rPr>
          <w:sz w:val="28"/>
          <w:szCs w:val="28"/>
          <w:lang w:val="uk-UA"/>
        </w:rPr>
        <w:t>Головним напрямком при аналізі балансу банку є визначення шляхів оптимізації структури активних і пасивних операцій з метою максимізації прибутку. Аналіз звітності визначає фінансову стабільність і надійність банку, доцільність і перспективи подальшої його діяльності.</w:t>
      </w:r>
    </w:p>
    <w:p w:rsidR="007F6C5F" w:rsidRPr="00793C9B" w:rsidRDefault="007F6C5F" w:rsidP="008466B4">
      <w:pPr>
        <w:spacing w:line="360" w:lineRule="auto"/>
        <w:ind w:firstLine="709"/>
        <w:rPr>
          <w:sz w:val="28"/>
          <w:szCs w:val="28"/>
          <w:lang w:val="uk-UA"/>
        </w:rPr>
      </w:pPr>
      <w:r w:rsidRPr="00793C9B">
        <w:rPr>
          <w:sz w:val="28"/>
          <w:szCs w:val="28"/>
          <w:lang w:val="uk-UA"/>
        </w:rPr>
        <w:t>Аналіз діяльності комерційного банку включає:</w:t>
      </w:r>
    </w:p>
    <w:p w:rsidR="007F6C5F" w:rsidRPr="00793C9B" w:rsidRDefault="007F6C5F" w:rsidP="008466B4">
      <w:pPr>
        <w:pStyle w:val="a8"/>
        <w:numPr>
          <w:ilvl w:val="0"/>
          <w:numId w:val="20"/>
        </w:numPr>
        <w:tabs>
          <w:tab w:val="clear" w:pos="720"/>
        </w:tabs>
        <w:spacing w:line="360" w:lineRule="auto"/>
        <w:ind w:left="0" w:firstLine="709"/>
        <w:jc w:val="both"/>
        <w:rPr>
          <w:sz w:val="28"/>
          <w:szCs w:val="28"/>
          <w:lang w:val="uk-UA"/>
        </w:rPr>
      </w:pPr>
      <w:r w:rsidRPr="00793C9B">
        <w:rPr>
          <w:sz w:val="28"/>
          <w:szCs w:val="28"/>
          <w:lang w:val="uk-UA"/>
        </w:rPr>
        <w:t>оцінку стану і результатів діяльності банку за звітний період;</w:t>
      </w:r>
    </w:p>
    <w:p w:rsidR="007F6C5F" w:rsidRPr="00793C9B" w:rsidRDefault="007F6C5F" w:rsidP="008466B4">
      <w:pPr>
        <w:pStyle w:val="a8"/>
        <w:numPr>
          <w:ilvl w:val="0"/>
          <w:numId w:val="20"/>
        </w:numPr>
        <w:tabs>
          <w:tab w:val="clear" w:pos="720"/>
        </w:tabs>
        <w:spacing w:line="360" w:lineRule="auto"/>
        <w:ind w:left="0" w:firstLine="709"/>
        <w:jc w:val="both"/>
        <w:rPr>
          <w:sz w:val="28"/>
          <w:szCs w:val="28"/>
          <w:lang w:val="uk-UA"/>
        </w:rPr>
      </w:pPr>
      <w:r w:rsidRPr="00793C9B">
        <w:rPr>
          <w:sz w:val="28"/>
          <w:szCs w:val="28"/>
          <w:lang w:val="uk-UA"/>
        </w:rPr>
        <w:t>порівняння фінансового стану і результатів діяльності банку з результатами діяльності інших банків;</w:t>
      </w:r>
    </w:p>
    <w:p w:rsidR="007F6C5F" w:rsidRPr="00793C9B" w:rsidRDefault="007F6C5F" w:rsidP="008466B4">
      <w:pPr>
        <w:pStyle w:val="a8"/>
        <w:numPr>
          <w:ilvl w:val="0"/>
          <w:numId w:val="20"/>
        </w:numPr>
        <w:tabs>
          <w:tab w:val="clear" w:pos="720"/>
        </w:tabs>
        <w:spacing w:line="360" w:lineRule="auto"/>
        <w:ind w:left="0" w:firstLine="709"/>
        <w:jc w:val="both"/>
        <w:rPr>
          <w:sz w:val="28"/>
          <w:szCs w:val="28"/>
          <w:lang w:val="uk-UA"/>
        </w:rPr>
      </w:pPr>
      <w:r w:rsidRPr="00793C9B">
        <w:rPr>
          <w:sz w:val="28"/>
          <w:szCs w:val="28"/>
          <w:lang w:val="uk-UA"/>
        </w:rPr>
        <w:t>узагальнення результатів аналізу і підготовку рекомендацій для прийняття управлінських рішень, спрямованих як на покращення діяльності окремого банку, так і на досягнення безпеки функціонування банків.</w:t>
      </w:r>
    </w:p>
    <w:p w:rsidR="007F6C5F" w:rsidRPr="00793C9B" w:rsidRDefault="007F6C5F" w:rsidP="008466B4">
      <w:pPr>
        <w:spacing w:line="360" w:lineRule="auto"/>
        <w:ind w:firstLine="709"/>
        <w:rPr>
          <w:sz w:val="28"/>
          <w:szCs w:val="28"/>
          <w:lang w:val="uk-UA"/>
        </w:rPr>
      </w:pPr>
      <w:r w:rsidRPr="00793C9B">
        <w:rPr>
          <w:sz w:val="28"/>
          <w:szCs w:val="28"/>
          <w:lang w:val="uk-UA"/>
        </w:rPr>
        <w:t>Основним інформаційним джерелом для здійснення аналізу є баланс банку. Баланс – це основний інструмент для проведення аналізу. Він складається з активної і пасивної частини. Активи включають у себе все майно нерухоме і фінансове, яким володіє банк, у тому числі грошову готівку, цінні папери, комп’ютерне обладнання тощо.</w:t>
      </w:r>
    </w:p>
    <w:p w:rsidR="007F6C5F" w:rsidRPr="00793C9B" w:rsidRDefault="007F6C5F" w:rsidP="008466B4">
      <w:pPr>
        <w:pStyle w:val="24"/>
        <w:spacing w:after="0" w:line="360" w:lineRule="auto"/>
        <w:ind w:left="0" w:firstLine="709"/>
        <w:jc w:val="both"/>
        <w:rPr>
          <w:sz w:val="28"/>
          <w:szCs w:val="28"/>
          <w:lang w:val="uk-UA"/>
        </w:rPr>
      </w:pPr>
      <w:r w:rsidRPr="00793C9B">
        <w:rPr>
          <w:sz w:val="28"/>
          <w:szCs w:val="28"/>
          <w:lang w:val="uk-UA"/>
        </w:rPr>
        <w:t>Оцінка фінансового стану банку здійснювалась на підставі балансу АКБ «ПРАВЕКС-БАНК», звіту про фінансові результати та інших даних</w:t>
      </w:r>
      <w:r w:rsidR="0042182F" w:rsidRPr="00793C9B">
        <w:rPr>
          <w:sz w:val="28"/>
          <w:szCs w:val="28"/>
          <w:lang w:val="uk-UA"/>
        </w:rPr>
        <w:t>.</w:t>
      </w:r>
    </w:p>
    <w:p w:rsidR="007F6C5F" w:rsidRPr="00793C9B" w:rsidRDefault="007F6C5F" w:rsidP="008466B4">
      <w:pPr>
        <w:pStyle w:val="24"/>
        <w:spacing w:after="0" w:line="360" w:lineRule="auto"/>
        <w:ind w:left="0" w:firstLine="709"/>
        <w:jc w:val="both"/>
        <w:rPr>
          <w:sz w:val="28"/>
          <w:szCs w:val="28"/>
          <w:lang w:val="uk-UA"/>
        </w:rPr>
      </w:pPr>
      <w:r w:rsidRPr="00793C9B">
        <w:rPr>
          <w:sz w:val="28"/>
          <w:szCs w:val="28"/>
          <w:lang w:val="uk-UA"/>
        </w:rPr>
        <w:t>Наведені в табл. 1.2.</w:t>
      </w:r>
      <w:r w:rsidR="008466B4" w:rsidRPr="00793C9B">
        <w:rPr>
          <w:sz w:val="28"/>
          <w:szCs w:val="28"/>
          <w:lang w:val="uk-UA"/>
        </w:rPr>
        <w:t xml:space="preserve"> </w:t>
      </w:r>
      <w:r w:rsidRPr="00793C9B">
        <w:rPr>
          <w:sz w:val="28"/>
          <w:szCs w:val="28"/>
          <w:lang w:val="uk-UA"/>
        </w:rPr>
        <w:t xml:space="preserve">ключеві індикатори діяльності банку за останні п’ять років наочно підтверджують лідируючи позиції банку у </w:t>
      </w:r>
      <w:r w:rsidR="0079201A" w:rsidRPr="00793C9B">
        <w:rPr>
          <w:sz w:val="28"/>
          <w:szCs w:val="28"/>
          <w:lang w:val="uk-UA"/>
        </w:rPr>
        <w:t>роздрібненому</w:t>
      </w:r>
      <w:r w:rsidRPr="00793C9B">
        <w:rPr>
          <w:sz w:val="28"/>
          <w:szCs w:val="28"/>
          <w:lang w:val="uk-UA"/>
        </w:rPr>
        <w:t xml:space="preserve"> сегменті банківської системи України.</w:t>
      </w:r>
    </w:p>
    <w:p w:rsidR="008466B4" w:rsidRPr="00793C9B" w:rsidRDefault="008466B4" w:rsidP="008466B4">
      <w:pPr>
        <w:pStyle w:val="24"/>
        <w:spacing w:after="0" w:line="360" w:lineRule="auto"/>
        <w:ind w:left="0" w:firstLine="709"/>
        <w:jc w:val="both"/>
        <w:rPr>
          <w:sz w:val="28"/>
          <w:szCs w:val="28"/>
          <w:lang w:val="uk-UA"/>
        </w:rPr>
      </w:pPr>
    </w:p>
    <w:p w:rsidR="008466B4" w:rsidRPr="00793C9B" w:rsidRDefault="008466B4" w:rsidP="008466B4">
      <w:pPr>
        <w:pStyle w:val="24"/>
        <w:spacing w:after="0" w:line="360" w:lineRule="auto"/>
        <w:ind w:left="0" w:firstLine="709"/>
        <w:jc w:val="both"/>
        <w:rPr>
          <w:sz w:val="28"/>
          <w:szCs w:val="28"/>
          <w:lang w:val="uk-UA"/>
        </w:rPr>
      </w:pPr>
      <w:r w:rsidRPr="00793C9B">
        <w:rPr>
          <w:sz w:val="28"/>
          <w:szCs w:val="28"/>
          <w:lang w:val="uk-UA"/>
        </w:rPr>
        <w:t>Таблиця 1.2 Ключові індикатори</w:t>
      </w:r>
    </w:p>
    <w:tbl>
      <w:tblPr>
        <w:tblW w:w="9356" w:type="dxa"/>
        <w:tblInd w:w="108" w:type="dxa"/>
        <w:tblLook w:val="0000" w:firstRow="0" w:lastRow="0" w:firstColumn="0" w:lastColumn="0" w:noHBand="0" w:noVBand="0"/>
      </w:tblPr>
      <w:tblGrid>
        <w:gridCol w:w="4395"/>
        <w:gridCol w:w="992"/>
        <w:gridCol w:w="992"/>
        <w:gridCol w:w="992"/>
        <w:gridCol w:w="993"/>
        <w:gridCol w:w="992"/>
      </w:tblGrid>
      <w:tr w:rsidR="007F6C5F" w:rsidRPr="00793C9B" w:rsidTr="008466B4">
        <w:trPr>
          <w:trHeight w:val="255"/>
        </w:trPr>
        <w:tc>
          <w:tcPr>
            <w:tcW w:w="4395" w:type="dxa"/>
            <w:tcBorders>
              <w:top w:val="single" w:sz="4" w:space="0" w:color="auto"/>
              <w:left w:val="single" w:sz="4" w:space="0" w:color="auto"/>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 </w:t>
            </w:r>
          </w:p>
        </w:tc>
        <w:tc>
          <w:tcPr>
            <w:tcW w:w="992" w:type="dxa"/>
            <w:tcBorders>
              <w:top w:val="single" w:sz="4" w:space="0" w:color="auto"/>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2003</w:t>
            </w:r>
          </w:p>
        </w:tc>
        <w:tc>
          <w:tcPr>
            <w:tcW w:w="992" w:type="dxa"/>
            <w:tcBorders>
              <w:top w:val="single" w:sz="4" w:space="0" w:color="auto"/>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2004</w:t>
            </w:r>
          </w:p>
        </w:tc>
        <w:tc>
          <w:tcPr>
            <w:tcW w:w="992" w:type="dxa"/>
            <w:tcBorders>
              <w:top w:val="single" w:sz="4" w:space="0" w:color="auto"/>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2005</w:t>
            </w:r>
          </w:p>
        </w:tc>
        <w:tc>
          <w:tcPr>
            <w:tcW w:w="993" w:type="dxa"/>
            <w:tcBorders>
              <w:top w:val="single" w:sz="4" w:space="0" w:color="auto"/>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2006</w:t>
            </w:r>
          </w:p>
        </w:tc>
        <w:tc>
          <w:tcPr>
            <w:tcW w:w="992" w:type="dxa"/>
            <w:tcBorders>
              <w:top w:val="single" w:sz="4" w:space="0" w:color="auto"/>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2007</w:t>
            </w:r>
          </w:p>
        </w:tc>
      </w:tr>
      <w:tr w:rsidR="007F6C5F" w:rsidRPr="00793C9B" w:rsidTr="008466B4">
        <w:trPr>
          <w:trHeight w:val="255"/>
        </w:trPr>
        <w:tc>
          <w:tcPr>
            <w:tcW w:w="4395" w:type="dxa"/>
            <w:tcBorders>
              <w:top w:val="nil"/>
              <w:left w:val="single" w:sz="4" w:space="0" w:color="auto"/>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Чисті активи</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965496</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1655874</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1640890</w:t>
            </w:r>
          </w:p>
        </w:tc>
        <w:tc>
          <w:tcPr>
            <w:tcW w:w="993"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2123520</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3583028</w:t>
            </w:r>
          </w:p>
        </w:tc>
      </w:tr>
      <w:tr w:rsidR="007F6C5F" w:rsidRPr="00793C9B" w:rsidTr="008466B4">
        <w:trPr>
          <w:trHeight w:val="255"/>
        </w:trPr>
        <w:tc>
          <w:tcPr>
            <w:tcW w:w="4395" w:type="dxa"/>
            <w:tcBorders>
              <w:top w:val="nil"/>
              <w:left w:val="single" w:sz="4" w:space="0" w:color="auto"/>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Кредитний портфель клієнтів</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539622</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871206</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983510</w:t>
            </w:r>
          </w:p>
        </w:tc>
        <w:tc>
          <w:tcPr>
            <w:tcW w:w="993"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1373407</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2382895</w:t>
            </w:r>
          </w:p>
        </w:tc>
      </w:tr>
      <w:tr w:rsidR="007F6C5F" w:rsidRPr="00793C9B" w:rsidTr="008466B4">
        <w:trPr>
          <w:trHeight w:val="255"/>
        </w:trPr>
        <w:tc>
          <w:tcPr>
            <w:tcW w:w="4395" w:type="dxa"/>
            <w:tcBorders>
              <w:top w:val="nil"/>
              <w:left w:val="single" w:sz="4" w:space="0" w:color="auto"/>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кошти клієнтів</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604162</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1072217</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1238528</w:t>
            </w:r>
          </w:p>
        </w:tc>
        <w:tc>
          <w:tcPr>
            <w:tcW w:w="993"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1704006</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2601642</w:t>
            </w:r>
          </w:p>
        </w:tc>
      </w:tr>
      <w:tr w:rsidR="007F6C5F" w:rsidRPr="00793C9B" w:rsidTr="008466B4">
        <w:trPr>
          <w:trHeight w:val="255"/>
        </w:trPr>
        <w:tc>
          <w:tcPr>
            <w:tcW w:w="4395" w:type="dxa"/>
            <w:tcBorders>
              <w:top w:val="nil"/>
              <w:left w:val="single" w:sz="4" w:space="0" w:color="auto"/>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регулятивний капітал</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127750</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128959</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178062</w:t>
            </w:r>
          </w:p>
        </w:tc>
        <w:tc>
          <w:tcPr>
            <w:tcW w:w="993"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203694</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307191</w:t>
            </w:r>
          </w:p>
        </w:tc>
      </w:tr>
      <w:tr w:rsidR="007F6C5F" w:rsidRPr="00793C9B" w:rsidTr="008466B4">
        <w:trPr>
          <w:trHeight w:val="255"/>
        </w:trPr>
        <w:tc>
          <w:tcPr>
            <w:tcW w:w="4395" w:type="dxa"/>
            <w:tcBorders>
              <w:top w:val="nil"/>
              <w:left w:val="single" w:sz="4" w:space="0" w:color="auto"/>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доходи</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156997</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210024</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299738</w:t>
            </w:r>
          </w:p>
        </w:tc>
        <w:tc>
          <w:tcPr>
            <w:tcW w:w="993"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370065</w:t>
            </w:r>
          </w:p>
        </w:tc>
        <w:tc>
          <w:tcPr>
            <w:tcW w:w="992" w:type="dxa"/>
            <w:tcBorders>
              <w:top w:val="nil"/>
              <w:left w:val="nil"/>
              <w:bottom w:val="single" w:sz="4" w:space="0" w:color="auto"/>
              <w:right w:val="single" w:sz="4" w:space="0" w:color="auto"/>
            </w:tcBorders>
            <w:noWrap/>
            <w:vAlign w:val="bottom"/>
          </w:tcPr>
          <w:p w:rsidR="007F6C5F" w:rsidRPr="00793C9B" w:rsidRDefault="007F6C5F" w:rsidP="008466B4">
            <w:pPr>
              <w:widowControl/>
              <w:spacing w:line="360" w:lineRule="auto"/>
              <w:ind w:firstLine="0"/>
              <w:rPr>
                <w:sz w:val="20"/>
                <w:lang w:val="uk-UA"/>
              </w:rPr>
            </w:pPr>
            <w:r w:rsidRPr="00793C9B">
              <w:rPr>
                <w:sz w:val="20"/>
                <w:lang w:val="uk-UA"/>
              </w:rPr>
              <w:t>714179</w:t>
            </w:r>
          </w:p>
        </w:tc>
      </w:tr>
    </w:tbl>
    <w:p w:rsidR="007F6C5F" w:rsidRPr="00793C9B" w:rsidRDefault="007F6C5F" w:rsidP="008466B4">
      <w:pPr>
        <w:pStyle w:val="24"/>
        <w:spacing w:after="0" w:line="360" w:lineRule="auto"/>
        <w:ind w:left="0" w:firstLine="709"/>
        <w:jc w:val="both"/>
        <w:rPr>
          <w:sz w:val="28"/>
          <w:szCs w:val="28"/>
          <w:lang w:val="uk-UA"/>
        </w:rPr>
      </w:pPr>
    </w:p>
    <w:p w:rsidR="007F6C5F" w:rsidRPr="00793C9B" w:rsidRDefault="007F6C5F" w:rsidP="008466B4">
      <w:pPr>
        <w:pStyle w:val="24"/>
        <w:spacing w:after="0" w:line="360" w:lineRule="auto"/>
        <w:ind w:left="0" w:firstLine="709"/>
        <w:jc w:val="both"/>
        <w:rPr>
          <w:sz w:val="28"/>
          <w:szCs w:val="28"/>
          <w:lang w:val="uk-UA"/>
        </w:rPr>
      </w:pPr>
      <w:r w:rsidRPr="00793C9B">
        <w:rPr>
          <w:sz w:val="28"/>
          <w:szCs w:val="28"/>
          <w:lang w:val="uk-UA"/>
        </w:rPr>
        <w:t>Значне зростання регулятивного капіталу є адекватним зростанню чистих активів з 2003 року по 2007 рік і свідчить про динамічний розвиток банку. У порівнянні з 2003 роком регулятивний капітал збільшився майже в 2,4 рази і склав у 2006 році 307,2 млн. Грн., а чисті активи</w:t>
      </w:r>
      <w:r w:rsidR="008466B4" w:rsidRPr="00793C9B">
        <w:rPr>
          <w:sz w:val="28"/>
          <w:szCs w:val="28"/>
          <w:lang w:val="uk-UA"/>
        </w:rPr>
        <w:t xml:space="preserve"> </w:t>
      </w:r>
      <w:r w:rsidRPr="00793C9B">
        <w:rPr>
          <w:sz w:val="28"/>
          <w:szCs w:val="28"/>
          <w:lang w:val="uk-UA"/>
        </w:rPr>
        <w:t>- майже в 3,7 рази, складаючи 583 млн. Грн.</w:t>
      </w:r>
      <w:r w:rsidR="008466B4" w:rsidRPr="00793C9B">
        <w:rPr>
          <w:sz w:val="28"/>
          <w:szCs w:val="28"/>
          <w:lang w:val="uk-UA"/>
        </w:rPr>
        <w:t xml:space="preserve"> </w:t>
      </w:r>
      <w:r w:rsidRPr="00793C9B">
        <w:rPr>
          <w:sz w:val="28"/>
          <w:szCs w:val="28"/>
          <w:lang w:val="uk-UA"/>
        </w:rPr>
        <w:t xml:space="preserve">Результатом успішної діяльності Правекс-Банку є зростання довіри у населення, чиї кошти стали одним із основних джерел збільшення ресурсів для кредитування реального сектора економіки. За п’ять минулих років кошти клієнтів, залучені банком, зросли в 4,3 рази, а надані клієнтам банку кредити – в 4,4рази. </w:t>
      </w:r>
    </w:p>
    <w:p w:rsidR="007F6C5F" w:rsidRPr="00793C9B" w:rsidRDefault="007F6C5F" w:rsidP="008466B4">
      <w:pPr>
        <w:widowControl/>
        <w:spacing w:line="360" w:lineRule="auto"/>
        <w:ind w:firstLine="709"/>
        <w:rPr>
          <w:sz w:val="28"/>
          <w:szCs w:val="28"/>
          <w:lang w:val="uk-UA"/>
        </w:rPr>
      </w:pPr>
      <w:r w:rsidRPr="00793C9B">
        <w:rPr>
          <w:sz w:val="28"/>
          <w:szCs w:val="28"/>
          <w:lang w:val="uk-UA"/>
        </w:rPr>
        <w:t>Основним критерієм забезпечення банком свого стабільного функціонування та уникнення надмірних ризиків є виконання економічних нормативів, а саме підтримання платоспроможності банку на високому рівні. Підтвердженням цього є наступна інформація стосовно фактичних значень економічних нормативів за грудень 2007 року.</w:t>
      </w:r>
    </w:p>
    <w:p w:rsidR="006A20F5" w:rsidRPr="00793C9B" w:rsidRDefault="006A20F5" w:rsidP="008466B4">
      <w:pPr>
        <w:widowControl/>
        <w:spacing w:line="360" w:lineRule="auto"/>
        <w:ind w:firstLine="709"/>
        <w:rPr>
          <w:sz w:val="28"/>
          <w:szCs w:val="28"/>
          <w:lang w:val="uk-UA"/>
        </w:rPr>
      </w:pPr>
    </w:p>
    <w:p w:rsidR="007F6C5F" w:rsidRPr="00793C9B" w:rsidRDefault="007F6C5F" w:rsidP="008466B4">
      <w:pPr>
        <w:widowControl/>
        <w:spacing w:line="360" w:lineRule="auto"/>
        <w:ind w:firstLine="709"/>
        <w:rPr>
          <w:i/>
          <w:sz w:val="28"/>
          <w:szCs w:val="28"/>
          <w:lang w:val="uk-UA"/>
        </w:rPr>
      </w:pPr>
      <w:r w:rsidRPr="00793C9B">
        <w:rPr>
          <w:i/>
          <w:sz w:val="28"/>
          <w:szCs w:val="28"/>
          <w:lang w:val="uk-UA"/>
        </w:rPr>
        <w:t xml:space="preserve">Таблиця1. 3 </w:t>
      </w:r>
    </w:p>
    <w:tbl>
      <w:tblPr>
        <w:tblW w:w="8544" w:type="dxa"/>
        <w:tblInd w:w="93" w:type="dxa"/>
        <w:tblLook w:val="0000" w:firstRow="0" w:lastRow="0" w:firstColumn="0" w:lastColumn="0" w:noHBand="0" w:noVBand="0"/>
      </w:tblPr>
      <w:tblGrid>
        <w:gridCol w:w="4695"/>
        <w:gridCol w:w="2160"/>
        <w:gridCol w:w="1689"/>
      </w:tblGrid>
      <w:tr w:rsidR="007F6C5F" w:rsidRPr="00793C9B">
        <w:trPr>
          <w:trHeight w:val="270"/>
        </w:trPr>
        <w:tc>
          <w:tcPr>
            <w:tcW w:w="4695" w:type="dxa"/>
            <w:tcBorders>
              <w:top w:val="single" w:sz="8" w:space="0" w:color="auto"/>
              <w:left w:val="single" w:sz="8" w:space="0" w:color="auto"/>
              <w:bottom w:val="single" w:sz="8"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Найменування економічних нормативів</w:t>
            </w:r>
          </w:p>
        </w:tc>
        <w:tc>
          <w:tcPr>
            <w:tcW w:w="2160" w:type="dxa"/>
            <w:tcBorders>
              <w:top w:val="single" w:sz="8" w:space="0" w:color="auto"/>
              <w:left w:val="nil"/>
              <w:bottom w:val="single" w:sz="8"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Норматив</w:t>
            </w:r>
          </w:p>
        </w:tc>
        <w:tc>
          <w:tcPr>
            <w:tcW w:w="1689" w:type="dxa"/>
            <w:tcBorders>
              <w:top w:val="single" w:sz="8" w:space="0" w:color="auto"/>
              <w:left w:val="nil"/>
              <w:bottom w:val="single" w:sz="8" w:space="0" w:color="auto"/>
              <w:right w:val="single" w:sz="8"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факт</w:t>
            </w:r>
          </w:p>
        </w:tc>
      </w:tr>
      <w:tr w:rsidR="007F6C5F" w:rsidRPr="00793C9B">
        <w:trPr>
          <w:trHeight w:val="765"/>
        </w:trPr>
        <w:tc>
          <w:tcPr>
            <w:tcW w:w="4695" w:type="dxa"/>
            <w:tcBorders>
              <w:top w:val="nil"/>
              <w:left w:val="single" w:sz="4" w:space="0" w:color="auto"/>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Регулятивний капитал</w:t>
            </w:r>
          </w:p>
        </w:tc>
        <w:tc>
          <w:tcPr>
            <w:tcW w:w="2160"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не меньше 20 млн. Євро</w:t>
            </w:r>
          </w:p>
        </w:tc>
        <w:tc>
          <w:tcPr>
            <w:tcW w:w="1689"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307,2 млн.грн (46,1 млн. Євро)</w:t>
            </w:r>
          </w:p>
        </w:tc>
      </w:tr>
      <w:tr w:rsidR="007F6C5F" w:rsidRPr="00793C9B">
        <w:trPr>
          <w:trHeight w:val="255"/>
        </w:trPr>
        <w:tc>
          <w:tcPr>
            <w:tcW w:w="4695" w:type="dxa"/>
            <w:tcBorders>
              <w:top w:val="nil"/>
              <w:left w:val="single" w:sz="4" w:space="0" w:color="auto"/>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Платоспроможність</w:t>
            </w:r>
          </w:p>
        </w:tc>
        <w:tc>
          <w:tcPr>
            <w:tcW w:w="2160"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не меньше 10%</w:t>
            </w:r>
          </w:p>
        </w:tc>
        <w:tc>
          <w:tcPr>
            <w:tcW w:w="1689"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10,72%</w:t>
            </w:r>
          </w:p>
        </w:tc>
      </w:tr>
      <w:tr w:rsidR="007F6C5F" w:rsidRPr="00793C9B">
        <w:trPr>
          <w:trHeight w:val="255"/>
        </w:trPr>
        <w:tc>
          <w:tcPr>
            <w:tcW w:w="4695" w:type="dxa"/>
            <w:tcBorders>
              <w:top w:val="nil"/>
              <w:left w:val="single" w:sz="4" w:space="0" w:color="auto"/>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Адекватність основного капіталу</w:t>
            </w:r>
          </w:p>
        </w:tc>
        <w:tc>
          <w:tcPr>
            <w:tcW w:w="2160"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не меньше 4%</w:t>
            </w:r>
          </w:p>
        </w:tc>
        <w:tc>
          <w:tcPr>
            <w:tcW w:w="1689"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4,84%</w:t>
            </w:r>
          </w:p>
        </w:tc>
      </w:tr>
      <w:tr w:rsidR="007F6C5F" w:rsidRPr="00793C9B">
        <w:trPr>
          <w:trHeight w:val="255"/>
        </w:trPr>
        <w:tc>
          <w:tcPr>
            <w:tcW w:w="4695" w:type="dxa"/>
            <w:tcBorders>
              <w:top w:val="nil"/>
              <w:left w:val="single" w:sz="4" w:space="0" w:color="auto"/>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 xml:space="preserve">миттєва ліквідність </w:t>
            </w:r>
          </w:p>
        </w:tc>
        <w:tc>
          <w:tcPr>
            <w:tcW w:w="2160"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не меньше 30%</w:t>
            </w:r>
          </w:p>
        </w:tc>
        <w:tc>
          <w:tcPr>
            <w:tcW w:w="1689"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72,26%</w:t>
            </w:r>
          </w:p>
        </w:tc>
      </w:tr>
      <w:tr w:rsidR="007F6C5F" w:rsidRPr="00793C9B">
        <w:trPr>
          <w:trHeight w:val="255"/>
        </w:trPr>
        <w:tc>
          <w:tcPr>
            <w:tcW w:w="4695" w:type="dxa"/>
            <w:tcBorders>
              <w:top w:val="nil"/>
              <w:left w:val="single" w:sz="4" w:space="0" w:color="auto"/>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Поточна ліквідність</w:t>
            </w:r>
          </w:p>
        </w:tc>
        <w:tc>
          <w:tcPr>
            <w:tcW w:w="2160"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не меньше 40%</w:t>
            </w:r>
          </w:p>
        </w:tc>
        <w:tc>
          <w:tcPr>
            <w:tcW w:w="1689"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75,51%</w:t>
            </w:r>
          </w:p>
        </w:tc>
      </w:tr>
      <w:tr w:rsidR="007F6C5F" w:rsidRPr="00793C9B">
        <w:trPr>
          <w:trHeight w:val="255"/>
        </w:trPr>
        <w:tc>
          <w:tcPr>
            <w:tcW w:w="4695" w:type="dxa"/>
            <w:tcBorders>
              <w:top w:val="nil"/>
              <w:left w:val="single" w:sz="4" w:space="0" w:color="auto"/>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Короткострокова ліквідність</w:t>
            </w:r>
          </w:p>
        </w:tc>
        <w:tc>
          <w:tcPr>
            <w:tcW w:w="2160"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не меньше 20%</w:t>
            </w:r>
          </w:p>
        </w:tc>
        <w:tc>
          <w:tcPr>
            <w:tcW w:w="1689"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57,60%</w:t>
            </w:r>
          </w:p>
        </w:tc>
      </w:tr>
      <w:tr w:rsidR="007F6C5F" w:rsidRPr="00793C9B">
        <w:trPr>
          <w:trHeight w:val="510"/>
        </w:trPr>
        <w:tc>
          <w:tcPr>
            <w:tcW w:w="4695" w:type="dxa"/>
            <w:tcBorders>
              <w:top w:val="nil"/>
              <w:left w:val="single" w:sz="4" w:space="0" w:color="auto"/>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Максимальний розмір кредитного ризику на одного контрагента</w:t>
            </w:r>
          </w:p>
        </w:tc>
        <w:tc>
          <w:tcPr>
            <w:tcW w:w="2160"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не меньше 20%</w:t>
            </w:r>
          </w:p>
        </w:tc>
        <w:tc>
          <w:tcPr>
            <w:tcW w:w="1689"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16,70%</w:t>
            </w:r>
          </w:p>
        </w:tc>
      </w:tr>
      <w:tr w:rsidR="007F6C5F" w:rsidRPr="00793C9B">
        <w:trPr>
          <w:trHeight w:val="255"/>
        </w:trPr>
        <w:tc>
          <w:tcPr>
            <w:tcW w:w="4695" w:type="dxa"/>
            <w:tcBorders>
              <w:top w:val="nil"/>
              <w:left w:val="single" w:sz="4" w:space="0" w:color="auto"/>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"Велики" кредитні ризики</w:t>
            </w:r>
          </w:p>
        </w:tc>
        <w:tc>
          <w:tcPr>
            <w:tcW w:w="2160"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не більше 800%</w:t>
            </w:r>
          </w:p>
        </w:tc>
        <w:tc>
          <w:tcPr>
            <w:tcW w:w="1689"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102,27%</w:t>
            </w:r>
          </w:p>
        </w:tc>
      </w:tr>
      <w:tr w:rsidR="007F6C5F" w:rsidRPr="00793C9B">
        <w:trPr>
          <w:trHeight w:val="510"/>
        </w:trPr>
        <w:tc>
          <w:tcPr>
            <w:tcW w:w="4695" w:type="dxa"/>
            <w:tcBorders>
              <w:top w:val="nil"/>
              <w:left w:val="single" w:sz="4" w:space="0" w:color="auto"/>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Максимальний розмір кредитів, гарантій та поручительств, наданих одному інсайдеру</w:t>
            </w:r>
          </w:p>
        </w:tc>
        <w:tc>
          <w:tcPr>
            <w:tcW w:w="2160"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не більше 2%</w:t>
            </w:r>
          </w:p>
        </w:tc>
        <w:tc>
          <w:tcPr>
            <w:tcW w:w="1689"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0,28%</w:t>
            </w:r>
          </w:p>
        </w:tc>
      </w:tr>
      <w:tr w:rsidR="007F6C5F" w:rsidRPr="00793C9B">
        <w:trPr>
          <w:trHeight w:val="765"/>
        </w:trPr>
        <w:tc>
          <w:tcPr>
            <w:tcW w:w="4695" w:type="dxa"/>
            <w:tcBorders>
              <w:top w:val="nil"/>
              <w:left w:val="single" w:sz="4" w:space="0" w:color="auto"/>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Максимальний сукупний розмір кредитів, гарантій та поручительств, наданих інсайдерам</w:t>
            </w:r>
          </w:p>
        </w:tc>
        <w:tc>
          <w:tcPr>
            <w:tcW w:w="2160"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не більше 20%</w:t>
            </w:r>
          </w:p>
        </w:tc>
        <w:tc>
          <w:tcPr>
            <w:tcW w:w="1689"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0,82%</w:t>
            </w:r>
          </w:p>
        </w:tc>
      </w:tr>
      <w:tr w:rsidR="007F6C5F" w:rsidRPr="00793C9B">
        <w:trPr>
          <w:trHeight w:val="510"/>
        </w:trPr>
        <w:tc>
          <w:tcPr>
            <w:tcW w:w="4695" w:type="dxa"/>
            <w:tcBorders>
              <w:top w:val="nil"/>
              <w:left w:val="single" w:sz="4" w:space="0" w:color="auto"/>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Інвестування в цінні папери окремо за кожною установою</w:t>
            </w:r>
          </w:p>
        </w:tc>
        <w:tc>
          <w:tcPr>
            <w:tcW w:w="2160"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не більше 15%</w:t>
            </w:r>
          </w:p>
        </w:tc>
        <w:tc>
          <w:tcPr>
            <w:tcW w:w="1689"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0,33%</w:t>
            </w:r>
          </w:p>
        </w:tc>
      </w:tr>
      <w:tr w:rsidR="007F6C5F" w:rsidRPr="00793C9B">
        <w:trPr>
          <w:trHeight w:val="255"/>
        </w:trPr>
        <w:tc>
          <w:tcPr>
            <w:tcW w:w="4695" w:type="dxa"/>
            <w:tcBorders>
              <w:top w:val="nil"/>
              <w:left w:val="single" w:sz="4" w:space="0" w:color="auto"/>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Загальна сума інвестування</w:t>
            </w:r>
          </w:p>
        </w:tc>
        <w:tc>
          <w:tcPr>
            <w:tcW w:w="2160"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 xml:space="preserve">не </w:t>
            </w:r>
            <w:r w:rsidR="0079201A" w:rsidRPr="00793C9B">
              <w:rPr>
                <w:sz w:val="20"/>
                <w:lang w:val="uk-UA"/>
              </w:rPr>
              <w:t>більше</w:t>
            </w:r>
            <w:r w:rsidRPr="00793C9B">
              <w:rPr>
                <w:sz w:val="20"/>
                <w:lang w:val="uk-UA"/>
              </w:rPr>
              <w:t xml:space="preserve"> 60%</w:t>
            </w:r>
          </w:p>
        </w:tc>
        <w:tc>
          <w:tcPr>
            <w:tcW w:w="1689" w:type="dxa"/>
            <w:tcBorders>
              <w:top w:val="nil"/>
              <w:left w:val="nil"/>
              <w:bottom w:val="single" w:sz="4" w:space="0" w:color="auto"/>
              <w:right w:val="single" w:sz="4" w:space="0" w:color="auto"/>
            </w:tcBorders>
            <w:vAlign w:val="bottom"/>
          </w:tcPr>
          <w:p w:rsidR="007F6C5F" w:rsidRPr="00793C9B" w:rsidRDefault="007F6C5F" w:rsidP="006A20F5">
            <w:pPr>
              <w:widowControl/>
              <w:spacing w:line="360" w:lineRule="auto"/>
              <w:ind w:firstLine="0"/>
              <w:rPr>
                <w:sz w:val="20"/>
                <w:lang w:val="uk-UA"/>
              </w:rPr>
            </w:pPr>
            <w:r w:rsidRPr="00793C9B">
              <w:rPr>
                <w:sz w:val="20"/>
                <w:lang w:val="uk-UA"/>
              </w:rPr>
              <w:t>0,35%</w:t>
            </w:r>
          </w:p>
        </w:tc>
      </w:tr>
    </w:tbl>
    <w:p w:rsidR="007F6C5F" w:rsidRPr="00793C9B" w:rsidRDefault="007F6C5F" w:rsidP="008466B4">
      <w:pPr>
        <w:widowControl/>
        <w:spacing w:line="360" w:lineRule="auto"/>
        <w:ind w:firstLine="709"/>
        <w:rPr>
          <w:sz w:val="28"/>
          <w:szCs w:val="28"/>
          <w:lang w:val="uk-UA"/>
        </w:rPr>
      </w:pPr>
    </w:p>
    <w:p w:rsidR="007F6C5F" w:rsidRPr="00793C9B" w:rsidRDefault="007F6C5F" w:rsidP="008466B4">
      <w:pPr>
        <w:widowControl/>
        <w:spacing w:line="360" w:lineRule="auto"/>
        <w:ind w:firstLine="709"/>
        <w:rPr>
          <w:sz w:val="28"/>
          <w:szCs w:val="28"/>
          <w:lang w:val="uk-UA"/>
        </w:rPr>
      </w:pPr>
      <w:r w:rsidRPr="00793C9B">
        <w:rPr>
          <w:sz w:val="28"/>
          <w:szCs w:val="28"/>
          <w:lang w:val="uk-UA"/>
        </w:rPr>
        <w:t>Найважливішим завдання управління для кожного банку є забезпечення оптимальної структури залучених та розміщених коштів. Сьогодні Правекс-Банк має диверсифіковану ресурсну базу, що дозволяє більш гнучко реагувати на потреби ринку.</w:t>
      </w:r>
    </w:p>
    <w:p w:rsidR="007F6C5F" w:rsidRPr="00793C9B" w:rsidRDefault="007F6C5F" w:rsidP="008466B4">
      <w:pPr>
        <w:widowControl/>
        <w:spacing w:line="360" w:lineRule="auto"/>
        <w:ind w:firstLine="709"/>
        <w:rPr>
          <w:sz w:val="28"/>
          <w:szCs w:val="28"/>
          <w:lang w:val="uk-UA"/>
        </w:rPr>
      </w:pPr>
      <w:r w:rsidRPr="00793C9B">
        <w:rPr>
          <w:sz w:val="28"/>
          <w:szCs w:val="28"/>
          <w:lang w:val="uk-UA"/>
        </w:rPr>
        <w:t xml:space="preserve">У звітному 2007 році в загальних пасивах Правекс-Бакнку частка власного капіталу склала 9,96% (356 664 тис. Грн.) а </w:t>
      </w:r>
      <w:r w:rsidR="0079201A" w:rsidRPr="00793C9B">
        <w:rPr>
          <w:sz w:val="28"/>
          <w:szCs w:val="28"/>
          <w:lang w:val="uk-UA"/>
        </w:rPr>
        <w:t>зобов’язання</w:t>
      </w:r>
      <w:r w:rsidRPr="00793C9B">
        <w:rPr>
          <w:sz w:val="28"/>
          <w:szCs w:val="28"/>
          <w:lang w:val="uk-UA"/>
        </w:rPr>
        <w:t xml:space="preserve"> розподілились між фінансовими ресурсами, які залучені з інших банків(7,83% або 280 671 тис. Грн) коштами юр. осіб( 9,11% або 326 424 тис. Грн) та коштів</w:t>
      </w:r>
      <w:r w:rsidR="008466B4" w:rsidRPr="00793C9B">
        <w:rPr>
          <w:sz w:val="28"/>
          <w:szCs w:val="28"/>
          <w:lang w:val="uk-UA"/>
        </w:rPr>
        <w:t xml:space="preserve"> </w:t>
      </w:r>
      <w:r w:rsidRPr="00793C9B">
        <w:rPr>
          <w:sz w:val="28"/>
          <w:szCs w:val="28"/>
          <w:lang w:val="uk-UA"/>
        </w:rPr>
        <w:t xml:space="preserve">фіз. осіб (63,5% або 2 275 218 тис. грн.) основним джерелом залучення ресурсів від клієнтів є строкові депозити населення, частка яких в загальних пасивах 56,33%, та кошти до запитання юр. осіб( їх питома вага 8,22%). Потягом 2007 року випереджаючими темпами в ресурсній базі банку зростали кошти фіз. осіб(зростання на 1,68 рази) </w:t>
      </w:r>
    </w:p>
    <w:p w:rsidR="007F6C5F" w:rsidRPr="00793C9B" w:rsidRDefault="007F6C5F" w:rsidP="008466B4">
      <w:pPr>
        <w:widowControl/>
        <w:spacing w:line="360" w:lineRule="auto"/>
        <w:ind w:firstLine="709"/>
        <w:rPr>
          <w:sz w:val="28"/>
          <w:szCs w:val="28"/>
          <w:lang w:val="uk-UA"/>
        </w:rPr>
      </w:pPr>
      <w:r w:rsidRPr="00793C9B">
        <w:rPr>
          <w:sz w:val="28"/>
          <w:szCs w:val="28"/>
          <w:lang w:val="uk-UA"/>
        </w:rPr>
        <w:t>Платоспроможність банку, його ефективна діяльність у значній мірі обумовлена структурою і якістю активів.</w:t>
      </w:r>
    </w:p>
    <w:p w:rsidR="007F6C5F" w:rsidRPr="00793C9B" w:rsidRDefault="007F6C5F" w:rsidP="008466B4">
      <w:pPr>
        <w:widowControl/>
        <w:spacing w:line="360" w:lineRule="auto"/>
        <w:ind w:firstLine="709"/>
        <w:rPr>
          <w:sz w:val="28"/>
          <w:szCs w:val="28"/>
          <w:lang w:val="uk-UA"/>
        </w:rPr>
      </w:pPr>
      <w:r w:rsidRPr="00793C9B">
        <w:rPr>
          <w:sz w:val="28"/>
          <w:szCs w:val="28"/>
          <w:lang w:val="uk-UA"/>
        </w:rPr>
        <w:t xml:space="preserve">У 2007 році банк проводжував дотримуватися напрямку розміщення фінансових ресурсів на ринку кредитування клієнтів, особливо зосередився на кредитуванні фізичних осіб. За минули рік кредити фізичних осіб зросли </w:t>
      </w:r>
      <w:r w:rsidR="0079201A" w:rsidRPr="00793C9B">
        <w:rPr>
          <w:sz w:val="28"/>
          <w:szCs w:val="28"/>
          <w:lang w:val="uk-UA"/>
        </w:rPr>
        <w:t>на</w:t>
      </w:r>
      <w:r w:rsidRPr="00793C9B">
        <w:rPr>
          <w:sz w:val="28"/>
          <w:szCs w:val="28"/>
          <w:lang w:val="uk-UA"/>
        </w:rPr>
        <w:t xml:space="preserve"> 1,86 разів і склали 59,38% (2 127 760 тис. грн.) всіх активів. Крім цього, значна питома вага належить кредитам, наданим іншим банкам (10,61 або 380 277 тис.гнр.) та юридичним особам( 7,12% або 255 135 тис.грн.). майно банку в структурі активів складає 8,79% (315 055 тис. грн.).</w:t>
      </w:r>
    </w:p>
    <w:p w:rsidR="007F6C5F" w:rsidRPr="00793C9B" w:rsidRDefault="007F6C5F" w:rsidP="008466B4">
      <w:pPr>
        <w:widowControl/>
        <w:spacing w:line="360" w:lineRule="auto"/>
        <w:ind w:firstLine="709"/>
        <w:rPr>
          <w:sz w:val="28"/>
          <w:szCs w:val="28"/>
          <w:lang w:val="uk-UA"/>
        </w:rPr>
      </w:pPr>
      <w:r w:rsidRPr="00793C9B">
        <w:rPr>
          <w:sz w:val="28"/>
          <w:szCs w:val="28"/>
          <w:lang w:val="uk-UA"/>
        </w:rPr>
        <w:t>Кредитування, як і раніше, залишається одним із приоритетних і прибуткових напрямків діяльності банку.</w:t>
      </w:r>
    </w:p>
    <w:p w:rsidR="007F6C5F" w:rsidRPr="00793C9B" w:rsidRDefault="007F6C5F" w:rsidP="008466B4">
      <w:pPr>
        <w:widowControl/>
        <w:spacing w:line="360" w:lineRule="auto"/>
        <w:ind w:firstLine="709"/>
        <w:rPr>
          <w:sz w:val="28"/>
          <w:szCs w:val="28"/>
          <w:lang w:val="uk-UA"/>
        </w:rPr>
      </w:pPr>
      <w:r w:rsidRPr="00793C9B">
        <w:rPr>
          <w:sz w:val="28"/>
          <w:szCs w:val="28"/>
          <w:lang w:val="uk-UA"/>
        </w:rPr>
        <w:t>2007 рік продовжив і наростив темпи і починання 2006 р. У створення нових кредитних продуктів, значно розширивши при цьому сфери кредитування. За рахунок цього кредитний портфель банку в 2007 р збільшився в 1,7 рази або в абсолютних цифрах 999,72 млн грн і склав станом на 1.01.2008 року 2 425,34 млн грн .</w:t>
      </w:r>
    </w:p>
    <w:p w:rsidR="0042182F" w:rsidRPr="00793C9B" w:rsidRDefault="007F6C5F" w:rsidP="008466B4">
      <w:pPr>
        <w:widowControl/>
        <w:spacing w:line="360" w:lineRule="auto"/>
        <w:ind w:firstLine="709"/>
        <w:rPr>
          <w:sz w:val="28"/>
          <w:szCs w:val="28"/>
          <w:lang w:val="uk-UA"/>
        </w:rPr>
      </w:pPr>
      <w:r w:rsidRPr="00793C9B">
        <w:rPr>
          <w:sz w:val="28"/>
          <w:szCs w:val="28"/>
          <w:lang w:val="uk-UA"/>
        </w:rPr>
        <w:t>Обсяг кредитування фізичних осіб за 2007 рік збільшився порівняно з 2006 р у 1,88 рази або на 1 003,33 млн грн та склав станом на 01</w:t>
      </w:r>
      <w:r w:rsidR="00031473" w:rsidRPr="00793C9B">
        <w:rPr>
          <w:sz w:val="28"/>
          <w:szCs w:val="28"/>
          <w:lang w:val="uk-UA"/>
        </w:rPr>
        <w:t>.01.2008 року 2 146,61 млн грн.</w:t>
      </w:r>
    </w:p>
    <w:p w:rsidR="007F6C5F" w:rsidRPr="00793C9B" w:rsidRDefault="007F6C5F" w:rsidP="008466B4">
      <w:pPr>
        <w:widowControl/>
        <w:spacing w:line="360" w:lineRule="auto"/>
        <w:ind w:firstLine="709"/>
        <w:rPr>
          <w:sz w:val="28"/>
          <w:szCs w:val="28"/>
          <w:lang w:val="uk-UA"/>
        </w:rPr>
      </w:pPr>
      <w:r w:rsidRPr="00793C9B">
        <w:rPr>
          <w:sz w:val="28"/>
          <w:szCs w:val="28"/>
          <w:lang w:val="uk-UA"/>
        </w:rPr>
        <w:t>Цей обсяг склався завдяки наданню широкого спектра програм ля громадян, а саме:</w:t>
      </w:r>
    </w:p>
    <w:p w:rsidR="007F6C5F" w:rsidRPr="00793C9B" w:rsidRDefault="007F6C5F" w:rsidP="008466B4">
      <w:pPr>
        <w:widowControl/>
        <w:numPr>
          <w:ilvl w:val="0"/>
          <w:numId w:val="21"/>
        </w:numPr>
        <w:tabs>
          <w:tab w:val="clear" w:pos="1515"/>
        </w:tabs>
        <w:spacing w:line="360" w:lineRule="auto"/>
        <w:ind w:left="0" w:firstLine="709"/>
        <w:rPr>
          <w:sz w:val="28"/>
          <w:szCs w:val="28"/>
          <w:lang w:val="uk-UA"/>
        </w:rPr>
      </w:pPr>
      <w:r w:rsidRPr="00793C9B">
        <w:rPr>
          <w:sz w:val="28"/>
          <w:szCs w:val="28"/>
          <w:lang w:val="uk-UA"/>
        </w:rPr>
        <w:t>стандартного кредитування під заставу нерухомості, землі, майнових прав на депозит, транспортних засобів.</w:t>
      </w:r>
    </w:p>
    <w:p w:rsidR="007F6C5F" w:rsidRPr="00793C9B" w:rsidRDefault="007F6C5F" w:rsidP="008466B4">
      <w:pPr>
        <w:widowControl/>
        <w:numPr>
          <w:ilvl w:val="0"/>
          <w:numId w:val="21"/>
        </w:numPr>
        <w:tabs>
          <w:tab w:val="clear" w:pos="1515"/>
        </w:tabs>
        <w:spacing w:line="360" w:lineRule="auto"/>
        <w:ind w:left="0" w:firstLine="709"/>
        <w:rPr>
          <w:sz w:val="28"/>
          <w:szCs w:val="28"/>
          <w:lang w:val="uk-UA"/>
        </w:rPr>
      </w:pPr>
      <w:r w:rsidRPr="00793C9B">
        <w:rPr>
          <w:sz w:val="28"/>
          <w:szCs w:val="28"/>
          <w:lang w:val="uk-UA"/>
        </w:rPr>
        <w:t>Іпотечного кредитування для купівлі житла терміном до 25 років.</w:t>
      </w:r>
    </w:p>
    <w:p w:rsidR="007F6C5F" w:rsidRPr="00793C9B" w:rsidRDefault="007F6C5F" w:rsidP="008466B4">
      <w:pPr>
        <w:widowControl/>
        <w:numPr>
          <w:ilvl w:val="0"/>
          <w:numId w:val="21"/>
        </w:numPr>
        <w:tabs>
          <w:tab w:val="clear" w:pos="1515"/>
        </w:tabs>
        <w:spacing w:line="360" w:lineRule="auto"/>
        <w:ind w:left="0" w:firstLine="709"/>
        <w:rPr>
          <w:sz w:val="28"/>
          <w:szCs w:val="28"/>
          <w:lang w:val="uk-UA"/>
        </w:rPr>
      </w:pPr>
      <w:r w:rsidRPr="00793C9B">
        <w:rPr>
          <w:sz w:val="28"/>
          <w:szCs w:val="28"/>
          <w:lang w:val="uk-UA"/>
        </w:rPr>
        <w:t>Кредитування для купівлі автомобілів у розстрочку терміном до 7 років</w:t>
      </w:r>
    </w:p>
    <w:p w:rsidR="007F6C5F" w:rsidRPr="00793C9B" w:rsidRDefault="007F6C5F" w:rsidP="008466B4">
      <w:pPr>
        <w:widowControl/>
        <w:numPr>
          <w:ilvl w:val="0"/>
          <w:numId w:val="21"/>
        </w:numPr>
        <w:tabs>
          <w:tab w:val="clear" w:pos="1515"/>
        </w:tabs>
        <w:spacing w:line="360" w:lineRule="auto"/>
        <w:ind w:left="0" w:firstLine="709"/>
        <w:rPr>
          <w:sz w:val="28"/>
          <w:szCs w:val="28"/>
          <w:lang w:val="uk-UA"/>
        </w:rPr>
      </w:pPr>
      <w:r w:rsidRPr="00793C9B">
        <w:rPr>
          <w:sz w:val="28"/>
          <w:szCs w:val="28"/>
          <w:lang w:val="uk-UA"/>
        </w:rPr>
        <w:t>Споживчого кредитування терміном до 3 років</w:t>
      </w:r>
    </w:p>
    <w:p w:rsidR="007F6C5F" w:rsidRPr="00793C9B" w:rsidRDefault="007F6C5F" w:rsidP="008466B4">
      <w:pPr>
        <w:widowControl/>
        <w:numPr>
          <w:ilvl w:val="0"/>
          <w:numId w:val="21"/>
        </w:numPr>
        <w:tabs>
          <w:tab w:val="clear" w:pos="1515"/>
        </w:tabs>
        <w:spacing w:line="360" w:lineRule="auto"/>
        <w:ind w:left="0" w:firstLine="709"/>
        <w:rPr>
          <w:sz w:val="28"/>
          <w:szCs w:val="28"/>
          <w:lang w:val="uk-UA"/>
        </w:rPr>
      </w:pPr>
      <w:r w:rsidRPr="00793C9B">
        <w:rPr>
          <w:sz w:val="28"/>
          <w:szCs w:val="28"/>
          <w:lang w:val="uk-UA"/>
        </w:rPr>
        <w:t>Ломбардне кредитування</w:t>
      </w:r>
    </w:p>
    <w:p w:rsidR="007F6C5F" w:rsidRPr="00793C9B" w:rsidRDefault="007F6C5F" w:rsidP="008466B4">
      <w:pPr>
        <w:widowControl/>
        <w:spacing w:line="360" w:lineRule="auto"/>
        <w:ind w:firstLine="709"/>
        <w:rPr>
          <w:sz w:val="28"/>
          <w:szCs w:val="28"/>
          <w:lang w:val="uk-UA"/>
        </w:rPr>
      </w:pPr>
      <w:r w:rsidRPr="00793C9B">
        <w:rPr>
          <w:sz w:val="28"/>
          <w:szCs w:val="28"/>
          <w:lang w:val="uk-UA"/>
        </w:rPr>
        <w:t>Станом на 1.01.08 у Правекс-Банку проблемна заборгованість від загального кредитно-інвестиційного портфеля склала 1,56%, що є незначною величиною порівняно з розмірами проблемної заборгованості банків в економічно розвинутих країнах зі стабільною економікою.</w:t>
      </w:r>
    </w:p>
    <w:p w:rsidR="007F6C5F" w:rsidRPr="00793C9B" w:rsidRDefault="007F6C5F" w:rsidP="008466B4">
      <w:pPr>
        <w:widowControl/>
        <w:spacing w:line="360" w:lineRule="auto"/>
        <w:ind w:firstLine="709"/>
        <w:rPr>
          <w:sz w:val="28"/>
          <w:szCs w:val="28"/>
          <w:lang w:val="uk-UA"/>
        </w:rPr>
      </w:pPr>
      <w:r w:rsidRPr="00793C9B">
        <w:rPr>
          <w:sz w:val="28"/>
          <w:szCs w:val="28"/>
          <w:lang w:val="uk-UA"/>
        </w:rPr>
        <w:t>Це свідчить про високопрофесійний підхід до здійснення моніторингу при видачі кредитів, а також до здійснення постійного контролю за діючими кредитами .</w:t>
      </w:r>
    </w:p>
    <w:p w:rsidR="007F6C5F" w:rsidRPr="00793C9B" w:rsidRDefault="007F6C5F" w:rsidP="008466B4">
      <w:pPr>
        <w:widowControl/>
        <w:spacing w:line="360" w:lineRule="auto"/>
        <w:ind w:firstLine="709"/>
        <w:rPr>
          <w:sz w:val="28"/>
          <w:szCs w:val="28"/>
          <w:lang w:val="uk-UA"/>
        </w:rPr>
      </w:pPr>
      <w:r w:rsidRPr="00793C9B">
        <w:rPr>
          <w:sz w:val="28"/>
          <w:szCs w:val="28"/>
          <w:lang w:val="uk-UA"/>
        </w:rPr>
        <w:t>Також кредитні фахівці й надалі продовжують розробку нових програм кредитування й у 2008 році запропонують до послуги клієнтів</w:t>
      </w:r>
      <w:r w:rsidR="008466B4" w:rsidRPr="00793C9B">
        <w:rPr>
          <w:sz w:val="28"/>
          <w:szCs w:val="28"/>
          <w:lang w:val="uk-UA"/>
        </w:rPr>
        <w:t xml:space="preserve"> </w:t>
      </w:r>
      <w:r w:rsidRPr="00793C9B">
        <w:rPr>
          <w:sz w:val="28"/>
          <w:szCs w:val="28"/>
          <w:lang w:val="uk-UA"/>
        </w:rPr>
        <w:t>- юридичних і фізичних – нові кредитні продукти.</w:t>
      </w:r>
    </w:p>
    <w:p w:rsidR="00031473" w:rsidRPr="00793C9B" w:rsidRDefault="00031473" w:rsidP="008466B4">
      <w:pPr>
        <w:widowControl/>
        <w:spacing w:line="360" w:lineRule="auto"/>
        <w:ind w:firstLine="709"/>
        <w:rPr>
          <w:sz w:val="28"/>
          <w:szCs w:val="28"/>
          <w:lang w:val="uk-UA"/>
        </w:rPr>
      </w:pPr>
    </w:p>
    <w:p w:rsidR="00031473" w:rsidRPr="00793C9B" w:rsidRDefault="006A20F5" w:rsidP="006A20F5">
      <w:pPr>
        <w:widowControl/>
        <w:spacing w:line="360" w:lineRule="auto"/>
        <w:ind w:firstLine="709"/>
        <w:jc w:val="center"/>
        <w:rPr>
          <w:b/>
          <w:sz w:val="28"/>
          <w:szCs w:val="28"/>
          <w:lang w:val="uk-UA"/>
        </w:rPr>
      </w:pPr>
      <w:r w:rsidRPr="00793C9B">
        <w:rPr>
          <w:b/>
          <w:sz w:val="28"/>
          <w:szCs w:val="28"/>
          <w:lang w:val="uk-UA"/>
        </w:rPr>
        <w:t xml:space="preserve">1.4 </w:t>
      </w:r>
      <w:r w:rsidR="00031473" w:rsidRPr="00793C9B">
        <w:rPr>
          <w:b/>
          <w:sz w:val="28"/>
          <w:szCs w:val="28"/>
          <w:lang w:val="uk-UA"/>
        </w:rPr>
        <w:t>Визначення проблем банку. Напрямок майбутніх досліджень</w:t>
      </w:r>
    </w:p>
    <w:p w:rsidR="00A8705A" w:rsidRPr="00793C9B" w:rsidRDefault="00A8705A" w:rsidP="008466B4">
      <w:pPr>
        <w:widowControl/>
        <w:spacing w:line="360" w:lineRule="auto"/>
        <w:ind w:firstLine="709"/>
        <w:rPr>
          <w:b/>
          <w:sz w:val="28"/>
          <w:szCs w:val="28"/>
          <w:lang w:val="uk-UA"/>
        </w:rPr>
      </w:pPr>
    </w:p>
    <w:p w:rsidR="00031473" w:rsidRPr="00793C9B" w:rsidRDefault="00031473" w:rsidP="008466B4">
      <w:pPr>
        <w:widowControl/>
        <w:spacing w:line="360" w:lineRule="auto"/>
        <w:ind w:firstLine="709"/>
        <w:rPr>
          <w:sz w:val="28"/>
          <w:szCs w:val="28"/>
          <w:lang w:val="uk-UA"/>
        </w:rPr>
      </w:pPr>
      <w:r w:rsidRPr="00793C9B">
        <w:rPr>
          <w:sz w:val="28"/>
          <w:szCs w:val="28"/>
          <w:lang w:val="uk-UA"/>
        </w:rPr>
        <w:t xml:space="preserve">Важливе місце в економіці відведена банкам, які регулюють грошовий оборот країни, акумулюють грошові ресурси і перерозподіляють їх. </w:t>
      </w:r>
      <w:r w:rsidR="00F34651" w:rsidRPr="00793C9B">
        <w:rPr>
          <w:sz w:val="28"/>
          <w:szCs w:val="28"/>
          <w:lang w:val="uk-UA"/>
        </w:rPr>
        <w:t xml:space="preserve">В процесі своєї активної діяльності банки стикаються з різного роду ризиками. Неефективне управляння ризиками в банківський діяльності може привести к банкрутству, а в силу його положення в економіці, і к цілому ряду банкрутств, зв’язаних з ним виробництв, банків та фізичних </w:t>
      </w:r>
      <w:r w:rsidR="000E251F" w:rsidRPr="00793C9B">
        <w:rPr>
          <w:sz w:val="28"/>
          <w:szCs w:val="28"/>
          <w:lang w:val="uk-UA"/>
        </w:rPr>
        <w:t>осіб</w:t>
      </w:r>
      <w:r w:rsidR="00F34651" w:rsidRPr="00793C9B">
        <w:rPr>
          <w:sz w:val="28"/>
          <w:szCs w:val="28"/>
          <w:lang w:val="uk-UA"/>
        </w:rPr>
        <w:t>.</w:t>
      </w:r>
    </w:p>
    <w:p w:rsidR="00F34651" w:rsidRPr="00793C9B" w:rsidRDefault="00F34651" w:rsidP="008466B4">
      <w:pPr>
        <w:widowControl/>
        <w:spacing w:line="360" w:lineRule="auto"/>
        <w:ind w:firstLine="709"/>
        <w:rPr>
          <w:sz w:val="28"/>
          <w:szCs w:val="28"/>
          <w:lang w:val="uk-UA"/>
        </w:rPr>
      </w:pPr>
      <w:r w:rsidRPr="00793C9B">
        <w:rPr>
          <w:sz w:val="28"/>
          <w:szCs w:val="28"/>
          <w:lang w:val="uk-UA"/>
        </w:rPr>
        <w:t>Основним видом діяльності банка є кредитна, яка включає в середньому 50%</w:t>
      </w:r>
      <w:r w:rsidR="008466B4" w:rsidRPr="00793C9B">
        <w:rPr>
          <w:sz w:val="28"/>
          <w:szCs w:val="28"/>
          <w:lang w:val="uk-UA"/>
        </w:rPr>
        <w:t xml:space="preserve"> </w:t>
      </w:r>
      <w:r w:rsidRPr="00793C9B">
        <w:rPr>
          <w:sz w:val="28"/>
          <w:szCs w:val="28"/>
          <w:lang w:val="uk-UA"/>
        </w:rPr>
        <w:t>доходності усіх активів, і як правило, висока доходність супроводжується підви</w:t>
      </w:r>
      <w:r w:rsidR="00DC4E67" w:rsidRPr="00793C9B">
        <w:rPr>
          <w:sz w:val="28"/>
          <w:szCs w:val="28"/>
          <w:lang w:val="uk-UA"/>
        </w:rPr>
        <w:t xml:space="preserve">щеним ризиком. </w:t>
      </w:r>
    </w:p>
    <w:p w:rsidR="00D024A3" w:rsidRPr="00793C9B" w:rsidRDefault="00D024A3" w:rsidP="008466B4">
      <w:pPr>
        <w:widowControl/>
        <w:spacing w:line="360" w:lineRule="auto"/>
        <w:ind w:firstLine="709"/>
        <w:rPr>
          <w:sz w:val="28"/>
          <w:szCs w:val="28"/>
          <w:lang w:val="uk-UA"/>
        </w:rPr>
      </w:pPr>
      <w:r w:rsidRPr="00793C9B">
        <w:rPr>
          <w:sz w:val="28"/>
          <w:szCs w:val="28"/>
          <w:lang w:val="uk-UA"/>
        </w:rPr>
        <w:t>Приоритетні напрямки розвитку АКБ „Правекс-Банк”:</w:t>
      </w:r>
    </w:p>
    <w:p w:rsidR="00D024A3" w:rsidRPr="00793C9B" w:rsidRDefault="00D024A3" w:rsidP="008466B4">
      <w:pPr>
        <w:widowControl/>
        <w:numPr>
          <w:ilvl w:val="0"/>
          <w:numId w:val="27"/>
        </w:numPr>
        <w:tabs>
          <w:tab w:val="clear" w:pos="1429"/>
        </w:tabs>
        <w:spacing w:line="360" w:lineRule="auto"/>
        <w:ind w:left="0" w:firstLine="709"/>
        <w:rPr>
          <w:sz w:val="28"/>
          <w:szCs w:val="28"/>
          <w:lang w:val="uk-UA"/>
        </w:rPr>
      </w:pPr>
      <w:r w:rsidRPr="00793C9B">
        <w:rPr>
          <w:sz w:val="28"/>
          <w:szCs w:val="28"/>
          <w:lang w:val="uk-UA"/>
        </w:rPr>
        <w:t>Споживче кредитування, кредитна картка „Росрочка”;</w:t>
      </w:r>
    </w:p>
    <w:p w:rsidR="00D024A3" w:rsidRPr="00793C9B" w:rsidRDefault="000E251F" w:rsidP="008466B4">
      <w:pPr>
        <w:widowControl/>
        <w:numPr>
          <w:ilvl w:val="0"/>
          <w:numId w:val="27"/>
        </w:numPr>
        <w:tabs>
          <w:tab w:val="clear" w:pos="1429"/>
        </w:tabs>
        <w:spacing w:line="360" w:lineRule="auto"/>
        <w:ind w:left="0" w:firstLine="709"/>
        <w:rPr>
          <w:sz w:val="28"/>
          <w:szCs w:val="28"/>
          <w:lang w:val="uk-UA"/>
        </w:rPr>
      </w:pPr>
      <w:r w:rsidRPr="00793C9B">
        <w:rPr>
          <w:sz w:val="28"/>
          <w:szCs w:val="28"/>
          <w:lang w:val="uk-UA"/>
        </w:rPr>
        <w:t>Пластикові картки – ЗК, час</w:t>
      </w:r>
      <w:r w:rsidR="00D024A3" w:rsidRPr="00793C9B">
        <w:rPr>
          <w:sz w:val="28"/>
          <w:szCs w:val="28"/>
          <w:lang w:val="uk-UA"/>
        </w:rPr>
        <w:t>ні, кредитні(універсальні, кредит під депозит, кредит під зарплату);</w:t>
      </w:r>
    </w:p>
    <w:p w:rsidR="00D024A3" w:rsidRPr="00793C9B" w:rsidRDefault="00D024A3" w:rsidP="008466B4">
      <w:pPr>
        <w:widowControl/>
        <w:numPr>
          <w:ilvl w:val="0"/>
          <w:numId w:val="27"/>
        </w:numPr>
        <w:tabs>
          <w:tab w:val="clear" w:pos="1429"/>
        </w:tabs>
        <w:spacing w:line="360" w:lineRule="auto"/>
        <w:ind w:left="0" w:firstLine="709"/>
        <w:rPr>
          <w:sz w:val="28"/>
          <w:szCs w:val="28"/>
          <w:lang w:val="uk-UA"/>
        </w:rPr>
      </w:pPr>
      <w:r w:rsidRPr="00793C9B">
        <w:rPr>
          <w:sz w:val="28"/>
          <w:szCs w:val="28"/>
          <w:lang w:val="uk-UA"/>
        </w:rPr>
        <w:t>Рознічні послуги (обмін валют, „Правекс-Телеграф”, „обмін ветхої валюти”);</w:t>
      </w:r>
    </w:p>
    <w:p w:rsidR="00D024A3" w:rsidRPr="00793C9B" w:rsidRDefault="00D024A3" w:rsidP="008466B4">
      <w:pPr>
        <w:widowControl/>
        <w:numPr>
          <w:ilvl w:val="0"/>
          <w:numId w:val="27"/>
        </w:numPr>
        <w:tabs>
          <w:tab w:val="clear" w:pos="1429"/>
        </w:tabs>
        <w:spacing w:line="360" w:lineRule="auto"/>
        <w:ind w:left="0" w:firstLine="709"/>
        <w:rPr>
          <w:sz w:val="28"/>
          <w:szCs w:val="28"/>
          <w:lang w:val="uk-UA"/>
        </w:rPr>
      </w:pPr>
      <w:r w:rsidRPr="00793C9B">
        <w:rPr>
          <w:sz w:val="28"/>
          <w:szCs w:val="28"/>
          <w:lang w:val="uk-UA"/>
        </w:rPr>
        <w:t>Продаж банківських металів, продаж іноземних монет;</w:t>
      </w:r>
    </w:p>
    <w:p w:rsidR="00D024A3" w:rsidRPr="00793C9B" w:rsidRDefault="00D024A3" w:rsidP="008466B4">
      <w:pPr>
        <w:widowControl/>
        <w:numPr>
          <w:ilvl w:val="0"/>
          <w:numId w:val="27"/>
        </w:numPr>
        <w:tabs>
          <w:tab w:val="clear" w:pos="1429"/>
        </w:tabs>
        <w:spacing w:line="360" w:lineRule="auto"/>
        <w:ind w:left="0" w:firstLine="709"/>
        <w:rPr>
          <w:sz w:val="28"/>
          <w:szCs w:val="28"/>
          <w:lang w:val="uk-UA"/>
        </w:rPr>
      </w:pPr>
      <w:r w:rsidRPr="00793C9B">
        <w:rPr>
          <w:sz w:val="28"/>
          <w:szCs w:val="28"/>
          <w:lang w:val="uk-UA"/>
        </w:rPr>
        <w:t>Залогове кредитування;</w:t>
      </w:r>
    </w:p>
    <w:p w:rsidR="00D024A3" w:rsidRPr="00793C9B" w:rsidRDefault="000E251F" w:rsidP="008466B4">
      <w:pPr>
        <w:widowControl/>
        <w:numPr>
          <w:ilvl w:val="0"/>
          <w:numId w:val="27"/>
        </w:numPr>
        <w:tabs>
          <w:tab w:val="clear" w:pos="1429"/>
        </w:tabs>
        <w:spacing w:line="360" w:lineRule="auto"/>
        <w:ind w:left="0" w:firstLine="709"/>
        <w:rPr>
          <w:sz w:val="28"/>
          <w:szCs w:val="28"/>
          <w:lang w:val="uk-UA"/>
        </w:rPr>
      </w:pPr>
      <w:r w:rsidRPr="00793C9B">
        <w:rPr>
          <w:sz w:val="28"/>
          <w:szCs w:val="28"/>
          <w:lang w:val="uk-UA"/>
        </w:rPr>
        <w:t>Риночн</w:t>
      </w:r>
      <w:r w:rsidR="00D024A3" w:rsidRPr="00793C9B">
        <w:rPr>
          <w:sz w:val="28"/>
          <w:szCs w:val="28"/>
          <w:lang w:val="uk-UA"/>
        </w:rPr>
        <w:t>і послуги страхування( обов’язкове страхування граждансько-провової відповідальності власників транспортних средств)</w:t>
      </w:r>
    </w:p>
    <w:p w:rsidR="00031473" w:rsidRPr="00793C9B" w:rsidRDefault="00DC4E67" w:rsidP="008466B4">
      <w:pPr>
        <w:widowControl/>
        <w:spacing w:line="360" w:lineRule="auto"/>
        <w:ind w:firstLine="709"/>
        <w:rPr>
          <w:sz w:val="28"/>
          <w:szCs w:val="28"/>
          <w:lang w:val="uk-UA"/>
        </w:rPr>
      </w:pPr>
      <w:r w:rsidRPr="00793C9B">
        <w:rPr>
          <w:sz w:val="28"/>
          <w:szCs w:val="28"/>
          <w:lang w:val="uk-UA"/>
        </w:rPr>
        <w:t>З збільшення</w:t>
      </w:r>
      <w:r w:rsidR="00627733" w:rsidRPr="00793C9B">
        <w:rPr>
          <w:sz w:val="28"/>
          <w:szCs w:val="28"/>
          <w:lang w:val="uk-UA"/>
        </w:rPr>
        <w:t>м</w:t>
      </w:r>
      <w:r w:rsidRPr="00793C9B">
        <w:rPr>
          <w:sz w:val="28"/>
          <w:szCs w:val="28"/>
          <w:lang w:val="uk-UA"/>
        </w:rPr>
        <w:t xml:space="preserve"> об’ємів кредитування стає актуальними і задачі управляння кредитним ризиком банку. В зв’язку з цим розробка методів оцінки та механізму регулювання кредитного портфельного ризику забезпечує укріплення фінансового положення банку.</w:t>
      </w:r>
    </w:p>
    <w:p w:rsidR="00DC4E67" w:rsidRPr="00793C9B" w:rsidRDefault="00DC4E67" w:rsidP="008466B4">
      <w:pPr>
        <w:widowControl/>
        <w:spacing w:line="360" w:lineRule="auto"/>
        <w:ind w:firstLine="709"/>
        <w:rPr>
          <w:sz w:val="28"/>
          <w:szCs w:val="28"/>
          <w:lang w:val="uk-UA"/>
        </w:rPr>
      </w:pPr>
      <w:r w:rsidRPr="00793C9B">
        <w:rPr>
          <w:sz w:val="28"/>
          <w:szCs w:val="28"/>
          <w:lang w:val="uk-UA"/>
        </w:rPr>
        <w:t>Недостатній рівень розвитку теоретичних та методологічних питань</w:t>
      </w:r>
      <w:r w:rsidR="008466B4" w:rsidRPr="00793C9B">
        <w:rPr>
          <w:sz w:val="28"/>
          <w:szCs w:val="28"/>
          <w:lang w:val="uk-UA"/>
        </w:rPr>
        <w:t xml:space="preserve"> </w:t>
      </w:r>
      <w:r w:rsidRPr="00793C9B">
        <w:rPr>
          <w:sz w:val="28"/>
          <w:szCs w:val="28"/>
          <w:lang w:val="uk-UA"/>
        </w:rPr>
        <w:t xml:space="preserve">портфельного аналізу ризиків кредитних операцій в системі аналізу банківської діяльності обусловлює вибір теми роботи і свідчать о її актуальності. </w:t>
      </w:r>
    </w:p>
    <w:p w:rsidR="00652C34" w:rsidRPr="00793C9B" w:rsidRDefault="00DC4E67" w:rsidP="008466B4">
      <w:pPr>
        <w:widowControl/>
        <w:spacing w:line="360" w:lineRule="auto"/>
        <w:ind w:firstLine="709"/>
        <w:rPr>
          <w:sz w:val="28"/>
          <w:szCs w:val="28"/>
          <w:lang w:val="uk-UA"/>
        </w:rPr>
      </w:pPr>
      <w:r w:rsidRPr="00793C9B">
        <w:rPr>
          <w:sz w:val="28"/>
          <w:szCs w:val="28"/>
          <w:lang w:val="uk-UA"/>
        </w:rPr>
        <w:t>Метою дан</w:t>
      </w:r>
      <w:r w:rsidR="00D024A3" w:rsidRPr="00793C9B">
        <w:rPr>
          <w:sz w:val="28"/>
          <w:szCs w:val="28"/>
          <w:lang w:val="uk-UA"/>
        </w:rPr>
        <w:t>ої роботи є розробка економічно обоснованого механізму оцінки і регулюванні кредитним портфельним ризиком з метою задоволення інтересів банку, пов’язаних з мінімізацією ризику кредитного портфелю банка та підвищення доходності портфеля.</w:t>
      </w:r>
      <w:r w:rsidR="00D8483A" w:rsidRPr="00793C9B">
        <w:rPr>
          <w:sz w:val="28"/>
          <w:szCs w:val="28"/>
          <w:lang w:val="uk-UA"/>
        </w:rPr>
        <w:t xml:space="preserve"> </w:t>
      </w:r>
      <w:r w:rsidR="00652C34" w:rsidRPr="00793C9B">
        <w:rPr>
          <w:sz w:val="28"/>
          <w:szCs w:val="28"/>
          <w:lang w:val="uk-UA"/>
        </w:rPr>
        <w:t>Об’єктом даної роботи є кредитна діяльність банка, а також кредитний ризик, як основна частина кожної банківської операції.</w:t>
      </w:r>
      <w:r w:rsidR="00737B63" w:rsidRPr="00793C9B">
        <w:rPr>
          <w:sz w:val="28"/>
          <w:szCs w:val="28"/>
          <w:lang w:val="uk-UA"/>
        </w:rPr>
        <w:t xml:space="preserve"> Відповідно до сучасних наукових підходів ця проблема може бути вирішена за допомогою математичних методів.</w:t>
      </w:r>
    </w:p>
    <w:p w:rsidR="00D8483A" w:rsidRPr="00793C9B" w:rsidRDefault="00D8483A" w:rsidP="008466B4">
      <w:pPr>
        <w:widowControl/>
        <w:spacing w:line="360" w:lineRule="auto"/>
        <w:ind w:firstLine="709"/>
        <w:rPr>
          <w:sz w:val="28"/>
          <w:szCs w:val="28"/>
          <w:lang w:val="uk-UA"/>
        </w:rPr>
      </w:pPr>
    </w:p>
    <w:p w:rsidR="00D8483A" w:rsidRPr="00793C9B" w:rsidRDefault="006A20F5" w:rsidP="006A20F5">
      <w:pPr>
        <w:widowControl/>
        <w:spacing w:line="360" w:lineRule="auto"/>
        <w:ind w:firstLine="709"/>
        <w:jc w:val="center"/>
        <w:rPr>
          <w:b/>
          <w:sz w:val="28"/>
          <w:szCs w:val="28"/>
          <w:lang w:val="uk-UA"/>
        </w:rPr>
      </w:pPr>
      <w:r w:rsidRPr="00793C9B">
        <w:rPr>
          <w:sz w:val="28"/>
          <w:szCs w:val="28"/>
          <w:lang w:val="uk-UA"/>
        </w:rPr>
        <w:br w:type="page"/>
      </w:r>
      <w:r w:rsidR="00D8483A" w:rsidRPr="00793C9B">
        <w:rPr>
          <w:b/>
          <w:sz w:val="28"/>
          <w:szCs w:val="28"/>
          <w:lang w:val="uk-UA"/>
        </w:rPr>
        <w:t>2. ЗАСТОСУВАННЯ</w:t>
      </w:r>
      <w:r w:rsidR="009E70E2" w:rsidRPr="00793C9B">
        <w:rPr>
          <w:b/>
          <w:sz w:val="28"/>
          <w:szCs w:val="28"/>
          <w:lang w:val="uk-UA"/>
        </w:rPr>
        <w:t xml:space="preserve"> ЕКОНОМІКО-МАТЕМАТИЧНИХ МЕТОДІВ</w:t>
      </w:r>
    </w:p>
    <w:p w:rsidR="00D8483A" w:rsidRPr="00793C9B" w:rsidRDefault="00D8483A" w:rsidP="008466B4">
      <w:pPr>
        <w:autoSpaceDE w:val="0"/>
        <w:autoSpaceDN w:val="0"/>
        <w:adjustRightInd w:val="0"/>
        <w:spacing w:line="360" w:lineRule="auto"/>
        <w:ind w:firstLine="709"/>
        <w:rPr>
          <w:b/>
          <w:sz w:val="28"/>
          <w:szCs w:val="28"/>
          <w:lang w:val="uk-UA"/>
        </w:rPr>
      </w:pPr>
    </w:p>
    <w:p w:rsidR="00D8483A" w:rsidRPr="00793C9B" w:rsidRDefault="00D8483A" w:rsidP="006A20F5">
      <w:pPr>
        <w:numPr>
          <w:ilvl w:val="1"/>
          <w:numId w:val="26"/>
        </w:numPr>
        <w:tabs>
          <w:tab w:val="clear" w:pos="1068"/>
        </w:tabs>
        <w:autoSpaceDE w:val="0"/>
        <w:autoSpaceDN w:val="0"/>
        <w:adjustRightInd w:val="0"/>
        <w:spacing w:line="360" w:lineRule="auto"/>
        <w:ind w:left="0" w:firstLine="709"/>
        <w:jc w:val="center"/>
        <w:rPr>
          <w:b/>
          <w:sz w:val="28"/>
          <w:szCs w:val="28"/>
          <w:lang w:val="uk-UA"/>
        </w:rPr>
      </w:pPr>
      <w:r w:rsidRPr="00793C9B">
        <w:rPr>
          <w:b/>
          <w:sz w:val="28"/>
          <w:szCs w:val="28"/>
          <w:lang w:val="uk-UA"/>
        </w:rPr>
        <w:t>Методологічні підходи і проблеми щодо здійснення трансакцій</w:t>
      </w:r>
    </w:p>
    <w:p w:rsidR="006A20F5" w:rsidRPr="00793C9B" w:rsidRDefault="006A20F5" w:rsidP="00793C9B">
      <w:pPr>
        <w:autoSpaceDE w:val="0"/>
        <w:autoSpaceDN w:val="0"/>
        <w:adjustRightInd w:val="0"/>
        <w:spacing w:line="360" w:lineRule="auto"/>
        <w:ind w:left="709" w:firstLine="0"/>
        <w:jc w:val="center"/>
        <w:rPr>
          <w:b/>
          <w:sz w:val="28"/>
          <w:szCs w:val="28"/>
          <w:lang w:val="uk-UA"/>
        </w:rPr>
      </w:pPr>
    </w:p>
    <w:p w:rsidR="00D8483A" w:rsidRPr="00793C9B" w:rsidRDefault="00D8483A" w:rsidP="008466B4">
      <w:pPr>
        <w:autoSpaceDE w:val="0"/>
        <w:autoSpaceDN w:val="0"/>
        <w:adjustRightInd w:val="0"/>
        <w:spacing w:line="360" w:lineRule="auto"/>
        <w:ind w:firstLine="709"/>
        <w:rPr>
          <w:sz w:val="28"/>
          <w:szCs w:val="28"/>
          <w:lang w:val="uk-UA"/>
        </w:rPr>
      </w:pPr>
      <w:r w:rsidRPr="00793C9B">
        <w:rPr>
          <w:sz w:val="28"/>
          <w:szCs w:val="28"/>
          <w:lang w:val="uk-UA"/>
        </w:rPr>
        <w:t>Якщо йдеться про оптимізацію траси платежів, то починати потрібно з транспортної задачі лінійного програмування, за допомогою якої загалом і здійснюється вибір найкращого шляху, в нашому випадку – фінансових платежів, при заданих умовах і обмеженнях.</w:t>
      </w:r>
    </w:p>
    <w:p w:rsidR="00D8483A" w:rsidRPr="00793C9B" w:rsidRDefault="00D8483A" w:rsidP="008466B4">
      <w:pPr>
        <w:autoSpaceDE w:val="0"/>
        <w:autoSpaceDN w:val="0"/>
        <w:adjustRightInd w:val="0"/>
        <w:spacing w:line="360" w:lineRule="auto"/>
        <w:ind w:firstLine="709"/>
        <w:rPr>
          <w:sz w:val="28"/>
          <w:szCs w:val="28"/>
          <w:lang w:val="uk-UA"/>
        </w:rPr>
      </w:pPr>
    </w:p>
    <w:p w:rsidR="00D8483A" w:rsidRPr="00793C9B" w:rsidRDefault="00D8483A" w:rsidP="006A20F5">
      <w:pPr>
        <w:numPr>
          <w:ilvl w:val="2"/>
          <w:numId w:val="26"/>
        </w:numPr>
        <w:tabs>
          <w:tab w:val="clear" w:pos="2160"/>
        </w:tabs>
        <w:autoSpaceDE w:val="0"/>
        <w:autoSpaceDN w:val="0"/>
        <w:adjustRightInd w:val="0"/>
        <w:spacing w:line="360" w:lineRule="auto"/>
        <w:ind w:left="0" w:firstLine="709"/>
        <w:jc w:val="center"/>
        <w:rPr>
          <w:b/>
          <w:sz w:val="28"/>
          <w:szCs w:val="28"/>
          <w:lang w:val="uk-UA"/>
        </w:rPr>
      </w:pPr>
      <w:r w:rsidRPr="00793C9B">
        <w:rPr>
          <w:b/>
          <w:sz w:val="28"/>
          <w:szCs w:val="28"/>
          <w:lang w:val="uk-UA"/>
        </w:rPr>
        <w:t>Постановка транспортної задачі</w:t>
      </w:r>
    </w:p>
    <w:p w:rsidR="006A20F5" w:rsidRPr="00793C9B" w:rsidRDefault="00D8483A" w:rsidP="008466B4">
      <w:pPr>
        <w:pStyle w:val="af7"/>
        <w:spacing w:after="0" w:line="360" w:lineRule="auto"/>
        <w:ind w:firstLine="709"/>
        <w:rPr>
          <w:sz w:val="28"/>
          <w:szCs w:val="28"/>
          <w:lang w:val="uk-UA"/>
        </w:rPr>
      </w:pPr>
      <w:r w:rsidRPr="00793C9B">
        <w:rPr>
          <w:sz w:val="28"/>
          <w:szCs w:val="28"/>
          <w:lang w:val="uk-UA"/>
        </w:rPr>
        <w:t>Транспортна задача лінійного програмування формулюється</w:t>
      </w:r>
      <w:r w:rsidR="008466B4" w:rsidRPr="00793C9B">
        <w:rPr>
          <w:sz w:val="28"/>
          <w:szCs w:val="28"/>
          <w:lang w:val="uk-UA"/>
        </w:rPr>
        <w:t xml:space="preserve"> </w:t>
      </w:r>
      <w:r w:rsidRPr="00793C9B">
        <w:rPr>
          <w:sz w:val="28"/>
          <w:szCs w:val="28"/>
          <w:lang w:val="uk-UA"/>
        </w:rPr>
        <w:t xml:space="preserve">так. Маємо m пунктів відправлення або банківських рахунків </w:t>
      </w:r>
      <w:r w:rsidRPr="00793C9B">
        <w:rPr>
          <w:i/>
          <w:sz w:val="28"/>
          <w:szCs w:val="28"/>
          <w:lang w:val="uk-UA"/>
        </w:rPr>
        <w:t>А</w:t>
      </w:r>
      <w:r w:rsidRPr="00793C9B">
        <w:rPr>
          <w:i/>
          <w:sz w:val="28"/>
          <w:szCs w:val="28"/>
          <w:vertAlign w:val="subscript"/>
          <w:lang w:val="uk-UA"/>
        </w:rPr>
        <w:t>1</w:t>
      </w:r>
      <w:r w:rsidRPr="00793C9B">
        <w:rPr>
          <w:i/>
          <w:sz w:val="28"/>
          <w:szCs w:val="28"/>
          <w:lang w:val="uk-UA"/>
        </w:rPr>
        <w:t>, А</w:t>
      </w:r>
      <w:r w:rsidRPr="00793C9B">
        <w:rPr>
          <w:i/>
          <w:sz w:val="28"/>
          <w:szCs w:val="28"/>
          <w:vertAlign w:val="subscript"/>
          <w:lang w:val="uk-UA"/>
        </w:rPr>
        <w:t>2</w:t>
      </w:r>
      <w:r w:rsidRPr="00793C9B">
        <w:rPr>
          <w:i/>
          <w:sz w:val="28"/>
          <w:szCs w:val="28"/>
          <w:lang w:val="uk-UA"/>
        </w:rPr>
        <w:t>,..,Аm</w:t>
      </w:r>
      <w:r w:rsidRPr="00793C9B">
        <w:rPr>
          <w:sz w:val="28"/>
          <w:szCs w:val="28"/>
          <w:lang w:val="uk-UA"/>
        </w:rPr>
        <w:t xml:space="preserve">, у яких знаходяться фінансові запаси відповідно </w:t>
      </w:r>
      <w:r w:rsidRPr="00793C9B">
        <w:rPr>
          <w:i/>
          <w:sz w:val="28"/>
          <w:szCs w:val="28"/>
          <w:lang w:val="uk-UA"/>
        </w:rPr>
        <w:t>а</w:t>
      </w:r>
      <w:r w:rsidRPr="00793C9B">
        <w:rPr>
          <w:i/>
          <w:sz w:val="28"/>
          <w:szCs w:val="28"/>
          <w:vertAlign w:val="subscript"/>
          <w:lang w:val="uk-UA"/>
        </w:rPr>
        <w:t>1</w:t>
      </w:r>
      <w:r w:rsidRPr="00793C9B">
        <w:rPr>
          <w:i/>
          <w:sz w:val="28"/>
          <w:szCs w:val="28"/>
          <w:lang w:val="uk-UA"/>
        </w:rPr>
        <w:t>, а</w:t>
      </w:r>
      <w:r w:rsidRPr="00793C9B">
        <w:rPr>
          <w:i/>
          <w:sz w:val="28"/>
          <w:szCs w:val="28"/>
          <w:vertAlign w:val="subscript"/>
          <w:lang w:val="uk-UA"/>
        </w:rPr>
        <w:t>2</w:t>
      </w:r>
      <w:r w:rsidRPr="00793C9B">
        <w:rPr>
          <w:i/>
          <w:sz w:val="28"/>
          <w:szCs w:val="28"/>
          <w:lang w:val="uk-UA"/>
        </w:rPr>
        <w:t>,..,а</w:t>
      </w:r>
      <w:r w:rsidRPr="00793C9B">
        <w:rPr>
          <w:i/>
          <w:sz w:val="28"/>
          <w:szCs w:val="28"/>
          <w:vertAlign w:val="subscript"/>
          <w:lang w:val="uk-UA"/>
        </w:rPr>
        <w:t>m</w:t>
      </w:r>
      <w:r w:rsidRPr="00793C9B">
        <w:rPr>
          <w:sz w:val="28"/>
          <w:szCs w:val="28"/>
          <w:lang w:val="uk-UA"/>
        </w:rPr>
        <w:t xml:space="preserve"> припустімо, євро. Крім того, є n пунктів призначення – банків кореспондентів </w:t>
      </w:r>
      <w:r w:rsidRPr="00793C9B">
        <w:rPr>
          <w:i/>
          <w:sz w:val="28"/>
          <w:szCs w:val="28"/>
          <w:lang w:val="uk-UA"/>
        </w:rPr>
        <w:t>В</w:t>
      </w:r>
      <w:r w:rsidRPr="00793C9B">
        <w:rPr>
          <w:i/>
          <w:sz w:val="28"/>
          <w:szCs w:val="28"/>
          <w:vertAlign w:val="subscript"/>
          <w:lang w:val="uk-UA"/>
        </w:rPr>
        <w:t>1</w:t>
      </w:r>
      <w:r w:rsidRPr="00793C9B">
        <w:rPr>
          <w:i/>
          <w:sz w:val="28"/>
          <w:szCs w:val="28"/>
          <w:lang w:val="uk-UA"/>
        </w:rPr>
        <w:t>, В</w:t>
      </w:r>
      <w:r w:rsidRPr="00793C9B">
        <w:rPr>
          <w:i/>
          <w:sz w:val="28"/>
          <w:szCs w:val="28"/>
          <w:vertAlign w:val="subscript"/>
          <w:lang w:val="uk-UA"/>
        </w:rPr>
        <w:t>2</w:t>
      </w:r>
      <w:r w:rsidRPr="00793C9B">
        <w:rPr>
          <w:i/>
          <w:sz w:val="28"/>
          <w:szCs w:val="28"/>
          <w:lang w:val="uk-UA"/>
        </w:rPr>
        <w:t>,...,Вn</w:t>
      </w:r>
      <w:r w:rsidRPr="00793C9B">
        <w:rPr>
          <w:sz w:val="28"/>
          <w:szCs w:val="28"/>
          <w:lang w:val="uk-UA"/>
        </w:rPr>
        <w:t>, в яких існують</w:t>
      </w:r>
      <w:r w:rsidR="008466B4" w:rsidRPr="00793C9B">
        <w:rPr>
          <w:sz w:val="28"/>
          <w:szCs w:val="28"/>
          <w:lang w:val="uk-UA"/>
        </w:rPr>
        <w:t xml:space="preserve"> </w:t>
      </w:r>
      <w:r w:rsidRPr="00793C9B">
        <w:rPr>
          <w:sz w:val="28"/>
          <w:szCs w:val="28"/>
          <w:lang w:val="uk-UA"/>
        </w:rPr>
        <w:t>кореспондентські рахунки для отримання</w:t>
      </w:r>
      <w:r w:rsidR="008466B4" w:rsidRPr="00793C9B">
        <w:rPr>
          <w:sz w:val="28"/>
          <w:szCs w:val="28"/>
          <w:lang w:val="uk-UA"/>
        </w:rPr>
        <w:t xml:space="preserve"> </w:t>
      </w:r>
      <w:r w:rsidRPr="00793C9B">
        <w:rPr>
          <w:i/>
          <w:sz w:val="28"/>
          <w:szCs w:val="28"/>
          <w:lang w:val="uk-UA"/>
        </w:rPr>
        <w:t>b</w:t>
      </w:r>
      <w:r w:rsidRPr="00793C9B">
        <w:rPr>
          <w:i/>
          <w:sz w:val="28"/>
          <w:szCs w:val="28"/>
          <w:vertAlign w:val="subscript"/>
          <w:lang w:val="uk-UA"/>
        </w:rPr>
        <w:t>1</w:t>
      </w:r>
      <w:r w:rsidRPr="00793C9B">
        <w:rPr>
          <w:i/>
          <w:sz w:val="28"/>
          <w:szCs w:val="28"/>
          <w:lang w:val="uk-UA"/>
        </w:rPr>
        <w:t>, b</w:t>
      </w:r>
      <w:r w:rsidRPr="00793C9B">
        <w:rPr>
          <w:i/>
          <w:sz w:val="28"/>
          <w:szCs w:val="28"/>
          <w:vertAlign w:val="subscript"/>
          <w:lang w:val="uk-UA"/>
        </w:rPr>
        <w:t>2</w:t>
      </w:r>
      <w:r w:rsidRPr="00793C9B">
        <w:rPr>
          <w:i/>
          <w:sz w:val="28"/>
          <w:szCs w:val="28"/>
          <w:lang w:val="uk-UA"/>
        </w:rPr>
        <w:t>,...,b</w:t>
      </w:r>
      <w:r w:rsidRPr="00793C9B">
        <w:rPr>
          <w:i/>
          <w:sz w:val="28"/>
          <w:szCs w:val="28"/>
          <w:vertAlign w:val="subscript"/>
          <w:lang w:val="uk-UA"/>
        </w:rPr>
        <w:t>n</w:t>
      </w:r>
      <w:r w:rsidR="008466B4" w:rsidRPr="00793C9B">
        <w:rPr>
          <w:sz w:val="28"/>
          <w:szCs w:val="28"/>
          <w:vertAlign w:val="subscript"/>
          <w:lang w:val="uk-UA"/>
        </w:rPr>
        <w:t xml:space="preserve"> </w:t>
      </w:r>
      <w:r w:rsidRPr="00793C9B">
        <w:rPr>
          <w:sz w:val="28"/>
          <w:szCs w:val="28"/>
          <w:lang w:val="uk-UA"/>
        </w:rPr>
        <w:t>грошових одиниць. Передбачається, що сума всіх переказів дорівнює сумі на таких рахунках, тобто</w:t>
      </w:r>
    </w:p>
    <w:p w:rsidR="006A20F5" w:rsidRPr="00793C9B" w:rsidRDefault="006A20F5" w:rsidP="008466B4">
      <w:pPr>
        <w:pStyle w:val="af7"/>
        <w:spacing w:after="0" w:line="360" w:lineRule="auto"/>
        <w:ind w:firstLine="709"/>
        <w:rPr>
          <w:sz w:val="28"/>
          <w:szCs w:val="28"/>
          <w:lang w:val="uk-UA"/>
        </w:rPr>
      </w:pPr>
    </w:p>
    <w:p w:rsidR="00D8483A" w:rsidRPr="00793C9B" w:rsidRDefault="008C6E4E" w:rsidP="008466B4">
      <w:pPr>
        <w:pStyle w:val="af7"/>
        <w:spacing w:after="0" w:line="360" w:lineRule="auto"/>
        <w:ind w:firstLine="709"/>
        <w:rPr>
          <w:sz w:val="28"/>
          <w:szCs w:val="28"/>
          <w:lang w:val="uk-UA"/>
        </w:rPr>
      </w:pPr>
      <w:r>
        <w:rPr>
          <w:position w:val="-30"/>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0.25pt;height:42.75pt" fillcolor="window">
            <v:imagedata r:id="rId8" o:title=""/>
          </v:shape>
        </w:pict>
      </w:r>
      <w:r w:rsidR="00D8483A" w:rsidRPr="00793C9B">
        <w:rPr>
          <w:sz w:val="28"/>
          <w:szCs w:val="28"/>
          <w:lang w:val="uk-UA"/>
        </w:rPr>
        <w:t>.</w:t>
      </w:r>
      <w:r w:rsidR="008466B4" w:rsidRPr="00793C9B">
        <w:rPr>
          <w:sz w:val="28"/>
          <w:szCs w:val="28"/>
          <w:lang w:val="uk-UA"/>
        </w:rPr>
        <w:t xml:space="preserve"> </w:t>
      </w:r>
      <w:r w:rsidR="00D8483A" w:rsidRPr="00793C9B">
        <w:rPr>
          <w:sz w:val="28"/>
          <w:szCs w:val="28"/>
          <w:lang w:val="uk-UA"/>
        </w:rPr>
        <w:t>(2.1)</w:t>
      </w:r>
    </w:p>
    <w:p w:rsidR="006A20F5" w:rsidRPr="00793C9B" w:rsidRDefault="006A20F5" w:rsidP="006A20F5">
      <w:pPr>
        <w:pStyle w:val="a3"/>
        <w:rPr>
          <w:lang w:val="uk-UA" w:eastAsia="uk-UA"/>
        </w:rPr>
      </w:pPr>
    </w:p>
    <w:p w:rsidR="00D8483A" w:rsidRPr="00793C9B" w:rsidRDefault="00D8483A" w:rsidP="008466B4">
      <w:pPr>
        <w:pStyle w:val="MTDisplayEquation"/>
        <w:tabs>
          <w:tab w:val="clear" w:pos="4820"/>
          <w:tab w:val="clear" w:pos="9640"/>
        </w:tabs>
        <w:spacing w:line="360" w:lineRule="auto"/>
        <w:ind w:firstLine="709"/>
        <w:jc w:val="both"/>
        <w:rPr>
          <w:sz w:val="28"/>
          <w:szCs w:val="28"/>
        </w:rPr>
      </w:pPr>
      <w:r w:rsidRPr="00793C9B">
        <w:rPr>
          <w:sz w:val="28"/>
          <w:szCs w:val="28"/>
        </w:rPr>
        <w:t xml:space="preserve">Позначимо </w:t>
      </w:r>
      <w:r w:rsidRPr="00793C9B">
        <w:rPr>
          <w:i/>
          <w:sz w:val="28"/>
          <w:szCs w:val="28"/>
        </w:rPr>
        <w:t>с</w:t>
      </w:r>
      <w:r w:rsidRPr="00793C9B">
        <w:rPr>
          <w:i/>
          <w:sz w:val="28"/>
          <w:szCs w:val="28"/>
          <w:vertAlign w:val="subscript"/>
        </w:rPr>
        <w:t>ij</w:t>
      </w:r>
      <w:r w:rsidRPr="00793C9B">
        <w:rPr>
          <w:sz w:val="28"/>
          <w:szCs w:val="28"/>
        </w:rPr>
        <w:t xml:space="preserve"> вартість переказу суми від кожного пункту відправлення, тобто нашого банку </w:t>
      </w:r>
      <w:r w:rsidRPr="00793C9B">
        <w:rPr>
          <w:i/>
          <w:sz w:val="28"/>
          <w:szCs w:val="28"/>
        </w:rPr>
        <w:t>Аi</w:t>
      </w:r>
      <w:r w:rsidR="008466B4" w:rsidRPr="00793C9B">
        <w:rPr>
          <w:sz w:val="28"/>
          <w:szCs w:val="28"/>
        </w:rPr>
        <w:t xml:space="preserve"> </w:t>
      </w:r>
      <w:r w:rsidRPr="00793C9B">
        <w:rPr>
          <w:sz w:val="28"/>
          <w:szCs w:val="28"/>
        </w:rPr>
        <w:t xml:space="preserve">до кожного пункту призначення </w:t>
      </w:r>
      <w:r w:rsidRPr="00793C9B">
        <w:rPr>
          <w:i/>
          <w:sz w:val="28"/>
          <w:szCs w:val="28"/>
        </w:rPr>
        <w:t>Вj.</w:t>
      </w:r>
      <w:r w:rsidRPr="00793C9B">
        <w:rPr>
          <w:sz w:val="28"/>
          <w:szCs w:val="28"/>
        </w:rPr>
        <w:t xml:space="preserve"> Матриця вартостей </w:t>
      </w:r>
      <w:r w:rsidRPr="00793C9B">
        <w:rPr>
          <w:i/>
          <w:sz w:val="28"/>
          <w:szCs w:val="28"/>
        </w:rPr>
        <w:t>С</w:t>
      </w:r>
      <w:r w:rsidRPr="00793C9B">
        <w:rPr>
          <w:sz w:val="28"/>
          <w:szCs w:val="28"/>
        </w:rPr>
        <w:t xml:space="preserve"> має вигляд</w:t>
      </w:r>
    </w:p>
    <w:p w:rsidR="006A20F5" w:rsidRPr="00793C9B" w:rsidRDefault="006A20F5" w:rsidP="008466B4">
      <w:pPr>
        <w:pStyle w:val="MTDisplayEquation"/>
        <w:tabs>
          <w:tab w:val="clear" w:pos="4820"/>
          <w:tab w:val="clear" w:pos="9640"/>
        </w:tabs>
        <w:spacing w:line="360" w:lineRule="auto"/>
        <w:ind w:firstLine="709"/>
        <w:jc w:val="both"/>
        <w:rPr>
          <w:sz w:val="28"/>
          <w:szCs w:val="28"/>
        </w:rPr>
      </w:pPr>
    </w:p>
    <w:p w:rsidR="00D8483A" w:rsidRPr="00793C9B" w:rsidRDefault="008C6E4E" w:rsidP="008466B4">
      <w:pPr>
        <w:pStyle w:val="MTDisplayEquation"/>
        <w:tabs>
          <w:tab w:val="clear" w:pos="4820"/>
          <w:tab w:val="clear" w:pos="9640"/>
        </w:tabs>
        <w:spacing w:line="360" w:lineRule="auto"/>
        <w:ind w:firstLine="709"/>
        <w:jc w:val="both"/>
        <w:rPr>
          <w:sz w:val="28"/>
          <w:szCs w:val="28"/>
        </w:rPr>
      </w:pPr>
      <w:r>
        <w:rPr>
          <w:position w:val="-78"/>
          <w:sz w:val="28"/>
          <w:szCs w:val="28"/>
        </w:rPr>
        <w:pict>
          <v:shape id="_x0000_i1026" type="#_x0000_t75" style="width:137.25pt;height:63pt" fillcolor="window">
            <v:imagedata r:id="rId9" o:title=""/>
          </v:shape>
        </w:pict>
      </w:r>
      <w:r w:rsidR="00D8483A" w:rsidRPr="00793C9B">
        <w:rPr>
          <w:sz w:val="28"/>
          <w:szCs w:val="28"/>
        </w:rPr>
        <w:t>.</w:t>
      </w:r>
      <w:r w:rsidR="008466B4" w:rsidRPr="00793C9B">
        <w:rPr>
          <w:sz w:val="28"/>
          <w:szCs w:val="28"/>
        </w:rPr>
        <w:t xml:space="preserve"> </w:t>
      </w:r>
      <w:r w:rsidR="00D8483A" w:rsidRPr="00793C9B">
        <w:rPr>
          <w:sz w:val="28"/>
          <w:szCs w:val="28"/>
        </w:rPr>
        <w:t>(2.2)</w:t>
      </w:r>
    </w:p>
    <w:p w:rsidR="006A20F5" w:rsidRPr="00793C9B" w:rsidRDefault="006A20F5" w:rsidP="008466B4">
      <w:pPr>
        <w:pStyle w:val="MTDisplayEquation"/>
        <w:tabs>
          <w:tab w:val="clear" w:pos="4820"/>
          <w:tab w:val="clear" w:pos="9640"/>
        </w:tabs>
        <w:spacing w:line="360" w:lineRule="auto"/>
        <w:ind w:firstLine="709"/>
        <w:jc w:val="both"/>
        <w:rPr>
          <w:sz w:val="28"/>
          <w:szCs w:val="28"/>
        </w:rPr>
      </w:pPr>
    </w:p>
    <w:p w:rsidR="00D8483A" w:rsidRPr="00793C9B" w:rsidRDefault="006A20F5" w:rsidP="006A20F5">
      <w:pPr>
        <w:pStyle w:val="MTDisplayEquation"/>
        <w:tabs>
          <w:tab w:val="clear" w:pos="4820"/>
          <w:tab w:val="clear" w:pos="9640"/>
        </w:tabs>
        <w:spacing w:line="360" w:lineRule="auto"/>
        <w:ind w:firstLine="709"/>
        <w:jc w:val="both"/>
        <w:rPr>
          <w:sz w:val="28"/>
          <w:szCs w:val="28"/>
        </w:rPr>
      </w:pPr>
      <w:r w:rsidRPr="00793C9B">
        <w:rPr>
          <w:sz w:val="28"/>
          <w:szCs w:val="28"/>
        </w:rPr>
        <w:br w:type="page"/>
      </w:r>
      <w:r w:rsidR="00D8483A" w:rsidRPr="00793C9B">
        <w:rPr>
          <w:sz w:val="28"/>
          <w:szCs w:val="28"/>
        </w:rPr>
        <w:t>Потрібно скласти такий план переказів, при якому всі заявки були б виконані й загальна вартість усіх переказів була мінімальною. Таким чином, у якості критерію обрана вартість перевезення вантажу. Критеріями в транспортній задачі можуть бути такі показники: відстань, час, потужність та ін.</w:t>
      </w:r>
      <w:r w:rsidR="008466B4" w:rsidRPr="00793C9B">
        <w:rPr>
          <w:sz w:val="28"/>
          <w:szCs w:val="28"/>
        </w:rPr>
        <w:t xml:space="preserve"> </w:t>
      </w:r>
      <w:r w:rsidR="00D8483A" w:rsidRPr="00793C9B">
        <w:rPr>
          <w:sz w:val="28"/>
          <w:szCs w:val="28"/>
        </w:rPr>
        <w:t>Транспортна задача, в якій виконується умова, називається закритою. Задача, у якій ця умова не виконується, називається відкритою.</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Ми будемо розглядати саме такий випадок, бо 95% усіх крупних банківських переказів здійснюються строго з одного рахунку на інший.</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Математичне формулювання транспортної задачі може бути подано у такому вигляді: нехай </w:t>
      </w:r>
      <w:r w:rsidRPr="00793C9B">
        <w:rPr>
          <w:rFonts w:ascii="Times New Roman" w:hAnsi="Times New Roman"/>
          <w:i/>
          <w:sz w:val="28"/>
          <w:szCs w:val="28"/>
          <w:lang w:val="uk-UA"/>
        </w:rPr>
        <w:t>x</w:t>
      </w:r>
      <w:r w:rsidRPr="00793C9B">
        <w:rPr>
          <w:rFonts w:ascii="Times New Roman" w:hAnsi="Times New Roman"/>
          <w:i/>
          <w:sz w:val="28"/>
          <w:szCs w:val="28"/>
          <w:vertAlign w:val="subscript"/>
          <w:lang w:val="uk-UA"/>
        </w:rPr>
        <w:t xml:space="preserve">ij </w:t>
      </w:r>
      <w:r w:rsidRPr="00793C9B">
        <w:rPr>
          <w:rFonts w:ascii="Times New Roman" w:hAnsi="Times New Roman"/>
          <w:sz w:val="28"/>
          <w:szCs w:val="28"/>
          <w:lang w:val="uk-UA"/>
        </w:rPr>
        <w:t>– об’єм переказу, що відправляється</w:t>
      </w:r>
      <w:r w:rsidR="008466B4" w:rsidRPr="00793C9B">
        <w:rPr>
          <w:rFonts w:ascii="Times New Roman" w:hAnsi="Times New Roman"/>
          <w:sz w:val="28"/>
          <w:szCs w:val="28"/>
          <w:lang w:val="uk-UA"/>
        </w:rPr>
        <w:t xml:space="preserve"> </w:t>
      </w:r>
      <w:r w:rsidRPr="00793C9B">
        <w:rPr>
          <w:rFonts w:ascii="Times New Roman" w:hAnsi="Times New Roman"/>
          <w:sz w:val="28"/>
          <w:szCs w:val="28"/>
          <w:lang w:val="uk-UA"/>
        </w:rPr>
        <w:t>з</w:t>
      </w:r>
      <w:r w:rsidR="008466B4" w:rsidRPr="00793C9B">
        <w:rPr>
          <w:rFonts w:ascii="Times New Roman" w:hAnsi="Times New Roman"/>
          <w:sz w:val="28"/>
          <w:szCs w:val="28"/>
          <w:lang w:val="uk-UA"/>
        </w:rPr>
        <w:t xml:space="preserve"> </w:t>
      </w:r>
      <w:r w:rsidRPr="00793C9B">
        <w:rPr>
          <w:rFonts w:ascii="Times New Roman" w:hAnsi="Times New Roman"/>
          <w:i/>
          <w:sz w:val="28"/>
          <w:szCs w:val="28"/>
          <w:lang w:val="uk-UA"/>
        </w:rPr>
        <w:t>i</w:t>
      </w:r>
      <w:r w:rsidRPr="00793C9B">
        <w:rPr>
          <w:rFonts w:ascii="Times New Roman" w:hAnsi="Times New Roman"/>
          <w:sz w:val="28"/>
          <w:szCs w:val="28"/>
          <w:lang w:val="uk-UA"/>
        </w:rPr>
        <w:t>-го пункту</w:t>
      </w:r>
      <w:r w:rsidR="008466B4" w:rsidRPr="00793C9B">
        <w:rPr>
          <w:rFonts w:ascii="Times New Roman" w:hAnsi="Times New Roman"/>
          <w:sz w:val="28"/>
          <w:szCs w:val="28"/>
          <w:lang w:val="uk-UA"/>
        </w:rPr>
        <w:t xml:space="preserve"> </w:t>
      </w:r>
      <w:r w:rsidRPr="00793C9B">
        <w:rPr>
          <w:rFonts w:ascii="Times New Roman" w:hAnsi="Times New Roman"/>
          <w:sz w:val="28"/>
          <w:szCs w:val="28"/>
          <w:lang w:val="uk-UA"/>
        </w:rPr>
        <w:t xml:space="preserve">відправлення </w:t>
      </w:r>
      <w:r w:rsidRPr="00793C9B">
        <w:rPr>
          <w:rFonts w:ascii="Times New Roman" w:hAnsi="Times New Roman"/>
          <w:i/>
          <w:sz w:val="28"/>
          <w:szCs w:val="28"/>
          <w:lang w:val="uk-UA"/>
        </w:rPr>
        <w:t>Аi</w:t>
      </w:r>
      <w:r w:rsidRPr="00793C9B">
        <w:rPr>
          <w:rFonts w:ascii="Times New Roman" w:hAnsi="Times New Roman"/>
          <w:sz w:val="28"/>
          <w:szCs w:val="28"/>
          <w:lang w:val="uk-UA"/>
        </w:rPr>
        <w:t xml:space="preserve"> в </w:t>
      </w:r>
      <w:r w:rsidRPr="00793C9B">
        <w:rPr>
          <w:rFonts w:ascii="Times New Roman" w:hAnsi="Times New Roman"/>
          <w:i/>
          <w:sz w:val="28"/>
          <w:szCs w:val="28"/>
          <w:lang w:val="uk-UA"/>
        </w:rPr>
        <w:t>j</w:t>
      </w:r>
      <w:r w:rsidRPr="00793C9B">
        <w:rPr>
          <w:rFonts w:ascii="Times New Roman" w:hAnsi="Times New Roman"/>
          <w:sz w:val="28"/>
          <w:szCs w:val="28"/>
          <w:lang w:val="uk-UA"/>
        </w:rPr>
        <w:t>-й пункт</w:t>
      </w:r>
      <w:r w:rsidR="008466B4" w:rsidRPr="00793C9B">
        <w:rPr>
          <w:rFonts w:ascii="Times New Roman" w:hAnsi="Times New Roman"/>
          <w:sz w:val="28"/>
          <w:szCs w:val="28"/>
          <w:lang w:val="uk-UA"/>
        </w:rPr>
        <w:t xml:space="preserve"> </w:t>
      </w:r>
      <w:r w:rsidRPr="00793C9B">
        <w:rPr>
          <w:rFonts w:ascii="Times New Roman" w:hAnsi="Times New Roman"/>
          <w:sz w:val="28"/>
          <w:szCs w:val="28"/>
          <w:lang w:val="uk-UA"/>
        </w:rPr>
        <w:t xml:space="preserve">призначення </w:t>
      </w:r>
      <w:r w:rsidRPr="00793C9B">
        <w:rPr>
          <w:rFonts w:ascii="Times New Roman" w:hAnsi="Times New Roman"/>
          <w:i/>
          <w:sz w:val="28"/>
          <w:szCs w:val="28"/>
          <w:lang w:val="uk-UA"/>
        </w:rPr>
        <w:t xml:space="preserve">Вj </w:t>
      </w:r>
      <w:r w:rsidRPr="00793C9B">
        <w:rPr>
          <w:rFonts w:ascii="Times New Roman" w:hAnsi="Times New Roman"/>
          <w:sz w:val="28"/>
          <w:szCs w:val="28"/>
          <w:lang w:val="uk-UA"/>
        </w:rPr>
        <w:t>(</w:t>
      </w:r>
      <w:r w:rsidR="008C6E4E">
        <w:rPr>
          <w:rFonts w:ascii="Times New Roman" w:hAnsi="Times New Roman"/>
          <w:position w:val="-10"/>
          <w:sz w:val="28"/>
          <w:szCs w:val="28"/>
          <w:lang w:val="uk-UA"/>
        </w:rPr>
        <w:pict>
          <v:shape id="_x0000_i1027" type="#_x0000_t75" style="width:63.75pt;height:19.5pt" fillcolor="window">
            <v:imagedata r:id="rId10" o:title=""/>
          </v:shape>
        </w:pict>
      </w:r>
      <w:r w:rsidRPr="00793C9B">
        <w:rPr>
          <w:rFonts w:ascii="Times New Roman" w:hAnsi="Times New Roman"/>
          <w:sz w:val="28"/>
          <w:szCs w:val="28"/>
          <w:lang w:val="uk-UA"/>
        </w:rPr>
        <w:t xml:space="preserve">), </w:t>
      </w:r>
      <w:r w:rsidRPr="00793C9B">
        <w:rPr>
          <w:rFonts w:ascii="Times New Roman" w:hAnsi="Times New Roman"/>
          <w:i/>
          <w:sz w:val="28"/>
          <w:szCs w:val="28"/>
          <w:lang w:val="uk-UA"/>
        </w:rPr>
        <w:t>x</w:t>
      </w:r>
      <w:r w:rsidRPr="00793C9B">
        <w:rPr>
          <w:rFonts w:ascii="Times New Roman" w:hAnsi="Times New Roman"/>
          <w:i/>
          <w:sz w:val="28"/>
          <w:szCs w:val="28"/>
          <w:vertAlign w:val="subscript"/>
          <w:lang w:val="uk-UA"/>
        </w:rPr>
        <w:t>ij</w:t>
      </w:r>
      <w:r w:rsidRPr="00793C9B">
        <w:rPr>
          <w:rFonts w:ascii="Times New Roman" w:hAnsi="Times New Roman"/>
          <w:sz w:val="28"/>
          <w:szCs w:val="28"/>
          <w:vertAlign w:val="subscript"/>
          <w:lang w:val="uk-UA"/>
        </w:rPr>
        <w:t xml:space="preserve"> </w:t>
      </w:r>
      <w:r w:rsidRPr="00793C9B">
        <w:rPr>
          <w:rFonts w:ascii="Times New Roman" w:hAnsi="Times New Roman"/>
          <w:sz w:val="28"/>
          <w:szCs w:val="28"/>
          <w:lang w:val="uk-UA"/>
        </w:rPr>
        <w:sym w:font="Symbol" w:char="F0B3"/>
      </w:r>
      <w:r w:rsidRPr="00793C9B">
        <w:rPr>
          <w:rFonts w:ascii="Times New Roman" w:hAnsi="Times New Roman"/>
          <w:sz w:val="28"/>
          <w:szCs w:val="28"/>
          <w:lang w:val="uk-UA"/>
        </w:rPr>
        <w:t xml:space="preserve"> 0.</w:t>
      </w:r>
      <w:r w:rsidR="008466B4" w:rsidRPr="00793C9B">
        <w:rPr>
          <w:rFonts w:ascii="Times New Roman" w:hAnsi="Times New Roman"/>
          <w:sz w:val="28"/>
          <w:szCs w:val="28"/>
          <w:lang w:val="uk-UA"/>
        </w:rPr>
        <w:t xml:space="preserve"> </w:t>
      </w:r>
      <w:r w:rsidRPr="00793C9B">
        <w:rPr>
          <w:rFonts w:ascii="Times New Roman" w:hAnsi="Times New Roman"/>
          <w:sz w:val="28"/>
          <w:szCs w:val="28"/>
          <w:lang w:val="uk-UA"/>
        </w:rPr>
        <w:t xml:space="preserve">Змінні </w:t>
      </w:r>
      <w:r w:rsidRPr="00793C9B">
        <w:rPr>
          <w:rFonts w:ascii="Times New Roman" w:hAnsi="Times New Roman"/>
          <w:i/>
          <w:sz w:val="28"/>
          <w:szCs w:val="28"/>
          <w:lang w:val="uk-UA"/>
        </w:rPr>
        <w:t>x</w:t>
      </w:r>
      <w:r w:rsidRPr="00793C9B">
        <w:rPr>
          <w:rFonts w:ascii="Times New Roman" w:hAnsi="Times New Roman"/>
          <w:i/>
          <w:sz w:val="28"/>
          <w:szCs w:val="28"/>
          <w:vertAlign w:val="subscript"/>
          <w:lang w:val="uk-UA"/>
        </w:rPr>
        <w:t>ij</w:t>
      </w:r>
      <w:r w:rsidR="008466B4" w:rsidRPr="00793C9B">
        <w:rPr>
          <w:rFonts w:ascii="Times New Roman" w:hAnsi="Times New Roman"/>
          <w:sz w:val="28"/>
          <w:szCs w:val="28"/>
          <w:lang w:val="uk-UA"/>
        </w:rPr>
        <w:t xml:space="preserve"> </w:t>
      </w:r>
      <w:r w:rsidRPr="00793C9B">
        <w:rPr>
          <w:rFonts w:ascii="Times New Roman" w:hAnsi="Times New Roman"/>
          <w:sz w:val="28"/>
          <w:szCs w:val="28"/>
          <w:lang w:val="uk-UA"/>
        </w:rPr>
        <w:t>повинні задовольняти нерівностям (2.3. – 2.9.).</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Будь-яку сукупність значень </w:t>
      </w:r>
      <w:r w:rsidRPr="00793C9B">
        <w:rPr>
          <w:rFonts w:ascii="Times New Roman" w:hAnsi="Times New Roman"/>
          <w:i/>
          <w:sz w:val="28"/>
          <w:szCs w:val="28"/>
          <w:lang w:val="uk-UA"/>
        </w:rPr>
        <w:t>x</w:t>
      </w:r>
      <w:r w:rsidRPr="00793C9B">
        <w:rPr>
          <w:rFonts w:ascii="Times New Roman" w:hAnsi="Times New Roman"/>
          <w:i/>
          <w:sz w:val="28"/>
          <w:szCs w:val="28"/>
          <w:vertAlign w:val="subscript"/>
          <w:lang w:val="uk-UA"/>
        </w:rPr>
        <w:t>ij</w:t>
      </w:r>
      <w:r w:rsidR="008466B4" w:rsidRPr="00793C9B">
        <w:rPr>
          <w:rFonts w:ascii="Times New Roman" w:hAnsi="Times New Roman"/>
          <w:sz w:val="28"/>
          <w:szCs w:val="28"/>
          <w:lang w:val="uk-UA"/>
        </w:rPr>
        <w:t xml:space="preserve"> </w:t>
      </w:r>
      <w:r w:rsidRPr="00793C9B">
        <w:rPr>
          <w:rFonts w:ascii="Times New Roman" w:hAnsi="Times New Roman"/>
          <w:sz w:val="28"/>
          <w:szCs w:val="28"/>
          <w:lang w:val="uk-UA"/>
        </w:rPr>
        <w:t xml:space="preserve">( </w:t>
      </w:r>
      <w:r w:rsidR="008C6E4E">
        <w:rPr>
          <w:rFonts w:ascii="Times New Roman" w:hAnsi="Times New Roman"/>
          <w:position w:val="-10"/>
          <w:sz w:val="28"/>
          <w:szCs w:val="28"/>
          <w:lang w:val="uk-UA"/>
        </w:rPr>
        <w:pict>
          <v:shape id="_x0000_i1028" type="#_x0000_t75" style="width:73.5pt;height:19.5pt" fillcolor="window">
            <v:imagedata r:id="rId11" o:title=""/>
          </v:shape>
        </w:pict>
      </w:r>
      <w:r w:rsidRPr="00793C9B">
        <w:rPr>
          <w:rFonts w:ascii="Times New Roman" w:hAnsi="Times New Roman"/>
          <w:sz w:val="28"/>
          <w:szCs w:val="28"/>
          <w:lang w:val="uk-UA"/>
        </w:rPr>
        <w:t>) називають планом переказів. План, що задовольняє умовам (2.3) - (2.9), називають припустимим. Ранг системи</w:t>
      </w:r>
      <w:r w:rsidR="00687336">
        <w:rPr>
          <w:rFonts w:ascii="Times New Roman" w:hAnsi="Times New Roman"/>
          <w:sz w:val="28"/>
          <w:szCs w:val="28"/>
          <w:lang w:val="uk-UA"/>
        </w:rPr>
        <w:fldChar w:fldCharType="begin"/>
      </w:r>
      <w:r w:rsidRPr="00793C9B">
        <w:rPr>
          <w:rFonts w:ascii="Times New Roman" w:hAnsi="Times New Roman"/>
          <w:sz w:val="28"/>
          <w:szCs w:val="28"/>
          <w:lang w:val="uk-UA"/>
        </w:rPr>
        <w:instrText>xe "Ранг системи"</w:instrText>
      </w:r>
      <w:r w:rsidR="00687336">
        <w:rPr>
          <w:rFonts w:ascii="Times New Roman" w:hAnsi="Times New Roman"/>
          <w:sz w:val="28"/>
          <w:szCs w:val="28"/>
          <w:lang w:val="uk-UA"/>
        </w:rPr>
        <w:fldChar w:fldCharType="end"/>
      </w:r>
      <w:r w:rsidRPr="00793C9B">
        <w:rPr>
          <w:rFonts w:ascii="Times New Roman" w:hAnsi="Times New Roman"/>
          <w:sz w:val="28"/>
          <w:szCs w:val="28"/>
          <w:lang w:val="uk-UA"/>
        </w:rPr>
        <w:t xml:space="preserve"> (2.3) - (2.8) дорівнює</w:t>
      </w:r>
      <w:r w:rsidR="008466B4" w:rsidRPr="00793C9B">
        <w:rPr>
          <w:rFonts w:ascii="Times New Roman" w:hAnsi="Times New Roman"/>
          <w:sz w:val="28"/>
          <w:szCs w:val="28"/>
          <w:lang w:val="uk-UA"/>
        </w:rPr>
        <w:t xml:space="preserve"> </w:t>
      </w:r>
      <w:r w:rsidRPr="00793C9B">
        <w:rPr>
          <w:rFonts w:ascii="Times New Roman" w:hAnsi="Times New Roman"/>
          <w:i/>
          <w:sz w:val="28"/>
          <w:szCs w:val="28"/>
          <w:lang w:val="uk-UA"/>
        </w:rPr>
        <w:t xml:space="preserve">r = m + n </w:t>
      </w:r>
      <w:r w:rsidRPr="00793C9B">
        <w:rPr>
          <w:rFonts w:ascii="Times New Roman" w:hAnsi="Times New Roman"/>
          <w:i/>
          <w:sz w:val="28"/>
          <w:szCs w:val="28"/>
          <w:lang w:val="uk-UA"/>
        </w:rPr>
        <w:sym w:font="Symbol" w:char="F02D"/>
      </w:r>
      <w:r w:rsidRPr="00793C9B">
        <w:rPr>
          <w:rFonts w:ascii="Times New Roman" w:hAnsi="Times New Roman"/>
          <w:i/>
          <w:sz w:val="28"/>
          <w:szCs w:val="28"/>
          <w:lang w:val="uk-UA"/>
        </w:rPr>
        <w:t xml:space="preserve"> 1</w:t>
      </w:r>
      <w:r w:rsidRPr="00793C9B">
        <w:rPr>
          <w:rFonts w:ascii="Times New Roman" w:hAnsi="Times New Roman"/>
          <w:sz w:val="28"/>
          <w:szCs w:val="28"/>
          <w:lang w:val="uk-UA"/>
        </w:rPr>
        <w:t xml:space="preserve">, тоді в ній </w:t>
      </w:r>
      <w:r w:rsidRPr="00793C9B">
        <w:rPr>
          <w:rFonts w:ascii="Times New Roman" w:hAnsi="Times New Roman"/>
          <w:i/>
          <w:sz w:val="28"/>
          <w:szCs w:val="28"/>
          <w:lang w:val="uk-UA"/>
        </w:rPr>
        <w:t xml:space="preserve">(m + n </w:t>
      </w:r>
      <w:r w:rsidRPr="00793C9B">
        <w:rPr>
          <w:rFonts w:ascii="Times New Roman" w:hAnsi="Times New Roman"/>
          <w:i/>
          <w:sz w:val="28"/>
          <w:szCs w:val="28"/>
          <w:lang w:val="uk-UA"/>
        </w:rPr>
        <w:sym w:font="Symbol" w:char="F02D"/>
      </w:r>
      <w:r w:rsidRPr="00793C9B">
        <w:rPr>
          <w:rFonts w:ascii="Times New Roman" w:hAnsi="Times New Roman"/>
          <w:i/>
          <w:sz w:val="28"/>
          <w:szCs w:val="28"/>
          <w:lang w:val="uk-UA"/>
        </w:rPr>
        <w:t xml:space="preserve"> 1)</w:t>
      </w:r>
      <w:r w:rsidRPr="00793C9B">
        <w:rPr>
          <w:rFonts w:ascii="Times New Roman" w:hAnsi="Times New Roman"/>
          <w:sz w:val="28"/>
          <w:szCs w:val="28"/>
          <w:lang w:val="uk-UA"/>
        </w:rPr>
        <w:t xml:space="preserve"> базисних та </w:t>
      </w:r>
      <w:r w:rsidRPr="00793C9B">
        <w:rPr>
          <w:rFonts w:ascii="Times New Roman" w:hAnsi="Times New Roman"/>
          <w:i/>
          <w:sz w:val="28"/>
          <w:szCs w:val="28"/>
          <w:lang w:val="uk-UA"/>
        </w:rPr>
        <w:t>(m</w:t>
      </w:r>
      <w:r w:rsidRPr="00793C9B">
        <w:rPr>
          <w:rFonts w:ascii="Times New Roman" w:hAnsi="Times New Roman"/>
          <w:i/>
          <w:sz w:val="28"/>
          <w:szCs w:val="28"/>
          <w:lang w:val="uk-UA"/>
        </w:rPr>
        <w:sym w:font="Symbol" w:char="F02D"/>
      </w:r>
      <w:r w:rsidRPr="00793C9B">
        <w:rPr>
          <w:rFonts w:ascii="Times New Roman" w:hAnsi="Times New Roman"/>
          <w:i/>
          <w:sz w:val="28"/>
          <w:szCs w:val="28"/>
          <w:lang w:val="uk-UA"/>
        </w:rPr>
        <w:t>1)(n</w:t>
      </w:r>
      <w:r w:rsidRPr="00793C9B">
        <w:rPr>
          <w:rFonts w:ascii="Times New Roman" w:hAnsi="Times New Roman"/>
          <w:i/>
          <w:sz w:val="28"/>
          <w:szCs w:val="28"/>
          <w:lang w:val="uk-UA"/>
        </w:rPr>
        <w:sym w:font="Symbol" w:char="F02D"/>
      </w:r>
      <w:r w:rsidRPr="00793C9B">
        <w:rPr>
          <w:rFonts w:ascii="Times New Roman" w:hAnsi="Times New Roman"/>
          <w:i/>
          <w:sz w:val="28"/>
          <w:szCs w:val="28"/>
          <w:lang w:val="uk-UA"/>
        </w:rPr>
        <w:t>1)</w:t>
      </w:r>
      <w:r w:rsidRPr="00793C9B">
        <w:rPr>
          <w:rFonts w:ascii="Times New Roman" w:hAnsi="Times New Roman"/>
          <w:sz w:val="28"/>
          <w:szCs w:val="28"/>
          <w:lang w:val="uk-UA"/>
        </w:rPr>
        <w:t xml:space="preserve"> вільних змінних. Тому план, у якому відмінно від нуля не більш </w:t>
      </w:r>
      <w:r w:rsidRPr="00793C9B">
        <w:rPr>
          <w:rFonts w:ascii="Times New Roman" w:hAnsi="Times New Roman"/>
          <w:i/>
          <w:sz w:val="28"/>
          <w:szCs w:val="28"/>
          <w:lang w:val="uk-UA"/>
        </w:rPr>
        <w:t xml:space="preserve">m + n </w:t>
      </w:r>
      <w:r w:rsidRPr="00793C9B">
        <w:rPr>
          <w:rFonts w:ascii="Times New Roman" w:hAnsi="Times New Roman"/>
          <w:i/>
          <w:sz w:val="28"/>
          <w:szCs w:val="28"/>
          <w:lang w:val="uk-UA"/>
        </w:rPr>
        <w:sym w:font="Symbol" w:char="F02D"/>
      </w:r>
      <w:r w:rsidRPr="00793C9B">
        <w:rPr>
          <w:rFonts w:ascii="Times New Roman" w:hAnsi="Times New Roman"/>
          <w:i/>
          <w:sz w:val="28"/>
          <w:szCs w:val="28"/>
          <w:lang w:val="uk-UA"/>
        </w:rPr>
        <w:t xml:space="preserve"> 1</w:t>
      </w:r>
      <w:r w:rsidRPr="00793C9B">
        <w:rPr>
          <w:rFonts w:ascii="Times New Roman" w:hAnsi="Times New Roman"/>
          <w:sz w:val="28"/>
          <w:szCs w:val="28"/>
          <w:lang w:val="uk-UA"/>
        </w:rPr>
        <w:t xml:space="preserve"> змінних, а інші рівні нулю, називають опорним.</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Оптимальний план </w:t>
      </w:r>
      <w:r w:rsidRPr="00793C9B">
        <w:rPr>
          <w:rFonts w:ascii="Times New Roman" w:hAnsi="Times New Roman"/>
          <w:sz w:val="28"/>
          <w:szCs w:val="28"/>
          <w:lang w:val="uk-UA"/>
        </w:rPr>
        <w:sym w:font="Symbol" w:char="F02D"/>
      </w:r>
      <w:r w:rsidRPr="00793C9B">
        <w:rPr>
          <w:rFonts w:ascii="Times New Roman" w:hAnsi="Times New Roman"/>
          <w:sz w:val="28"/>
          <w:szCs w:val="28"/>
          <w:lang w:val="uk-UA"/>
        </w:rPr>
        <w:t xml:space="preserve"> це такий план, що серед усіх припустимих має найменшу вартість перевезень. Пошук оптимального плану виконується за допомогою транспортної таблиці 2.1.</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Вартість переказу </w:t>
      </w:r>
      <w:r w:rsidR="008C6E4E">
        <w:rPr>
          <w:rFonts w:ascii="Times New Roman" w:hAnsi="Times New Roman"/>
          <w:position w:val="-16"/>
          <w:sz w:val="28"/>
          <w:szCs w:val="28"/>
          <w:lang w:val="uk-UA"/>
        </w:rPr>
        <w:pict>
          <v:shape id="_x0000_i1029" type="#_x0000_t75" style="width:14.25pt;height:21pt" fillcolor="window">
            <v:imagedata r:id="rId12" o:title=""/>
          </v:shape>
        </w:pict>
      </w:r>
      <w:r w:rsidRPr="00793C9B">
        <w:rPr>
          <w:rFonts w:ascii="Times New Roman" w:hAnsi="Times New Roman"/>
          <w:sz w:val="28"/>
          <w:szCs w:val="28"/>
          <w:lang w:val="uk-UA"/>
        </w:rPr>
        <w:t xml:space="preserve">поміщають у правому верхньому куті клітин таблиці. Клітини таблиці, у яких будемо записувати відмінні від нуля перевезення </w:t>
      </w:r>
      <w:r w:rsidR="008C6E4E">
        <w:rPr>
          <w:rFonts w:ascii="Times New Roman" w:hAnsi="Times New Roman"/>
          <w:position w:val="-16"/>
          <w:sz w:val="28"/>
          <w:szCs w:val="28"/>
          <w:lang w:val="uk-UA"/>
        </w:rPr>
        <w:pict>
          <v:shape id="_x0000_i1030" type="#_x0000_t75" style="width:15.75pt;height:21pt" fillcolor="window">
            <v:imagedata r:id="rId13" o:title=""/>
          </v:shape>
        </w:pict>
      </w:r>
      <w:r w:rsidRPr="00793C9B">
        <w:rPr>
          <w:rFonts w:ascii="Times New Roman" w:hAnsi="Times New Roman"/>
          <w:sz w:val="28"/>
          <w:szCs w:val="28"/>
          <w:lang w:val="uk-UA"/>
        </w:rPr>
        <w:t xml:space="preserve"> , називаються базисними. Таких клітин не більш ніж </w:t>
      </w:r>
      <w:r w:rsidRPr="00793C9B">
        <w:rPr>
          <w:rFonts w:ascii="Times New Roman" w:hAnsi="Times New Roman"/>
          <w:i/>
          <w:sz w:val="28"/>
          <w:szCs w:val="28"/>
          <w:lang w:val="uk-UA"/>
        </w:rPr>
        <w:t>m+n</w:t>
      </w:r>
      <w:r w:rsidRPr="00793C9B">
        <w:rPr>
          <w:rFonts w:ascii="Times New Roman" w:hAnsi="Times New Roman"/>
          <w:i/>
          <w:sz w:val="28"/>
          <w:szCs w:val="28"/>
          <w:lang w:val="uk-UA"/>
        </w:rPr>
        <w:sym w:font="Symbol" w:char="F02D"/>
      </w:r>
      <w:r w:rsidRPr="00793C9B">
        <w:rPr>
          <w:rFonts w:ascii="Times New Roman" w:hAnsi="Times New Roman"/>
          <w:i/>
          <w:sz w:val="28"/>
          <w:szCs w:val="28"/>
          <w:lang w:val="uk-UA"/>
        </w:rPr>
        <w:t>1</w:t>
      </w:r>
      <w:r w:rsidRPr="00793C9B">
        <w:rPr>
          <w:rFonts w:ascii="Times New Roman" w:hAnsi="Times New Roman"/>
          <w:sz w:val="28"/>
          <w:szCs w:val="28"/>
          <w:lang w:val="uk-UA"/>
        </w:rPr>
        <w:t xml:space="preserve">. Порожні клітини називаються вільними, їх не менше </w:t>
      </w:r>
      <w:r w:rsidRPr="00793C9B">
        <w:rPr>
          <w:rFonts w:ascii="Times New Roman" w:hAnsi="Times New Roman"/>
          <w:i/>
          <w:sz w:val="28"/>
          <w:szCs w:val="28"/>
          <w:lang w:val="uk-UA"/>
        </w:rPr>
        <w:t>(m</w:t>
      </w:r>
      <w:r w:rsidRPr="00793C9B">
        <w:rPr>
          <w:rFonts w:ascii="Times New Roman" w:hAnsi="Times New Roman"/>
          <w:i/>
          <w:sz w:val="28"/>
          <w:szCs w:val="28"/>
          <w:lang w:val="uk-UA"/>
        </w:rPr>
        <w:sym w:font="Symbol" w:char="F02D"/>
      </w:r>
      <w:r w:rsidRPr="00793C9B">
        <w:rPr>
          <w:rFonts w:ascii="Times New Roman" w:hAnsi="Times New Roman"/>
          <w:i/>
          <w:sz w:val="28"/>
          <w:szCs w:val="28"/>
          <w:lang w:val="uk-UA"/>
        </w:rPr>
        <w:t>1)(n</w:t>
      </w:r>
      <w:r w:rsidRPr="00793C9B">
        <w:rPr>
          <w:rFonts w:ascii="Times New Roman" w:hAnsi="Times New Roman"/>
          <w:i/>
          <w:sz w:val="28"/>
          <w:szCs w:val="28"/>
          <w:lang w:val="uk-UA"/>
        </w:rPr>
        <w:sym w:font="Symbol" w:char="F02D"/>
      </w:r>
      <w:r w:rsidRPr="00793C9B">
        <w:rPr>
          <w:rFonts w:ascii="Times New Roman" w:hAnsi="Times New Roman"/>
          <w:i/>
          <w:sz w:val="28"/>
          <w:szCs w:val="28"/>
          <w:lang w:val="uk-UA"/>
        </w:rPr>
        <w:t>1).</w:t>
      </w:r>
      <w:r w:rsidRPr="00793C9B">
        <w:rPr>
          <w:rFonts w:ascii="Times New Roman" w:hAnsi="Times New Roman"/>
          <w:sz w:val="28"/>
          <w:szCs w:val="28"/>
          <w:lang w:val="uk-UA"/>
        </w:rPr>
        <w:t xml:space="preserve"> </w:t>
      </w:r>
    </w:p>
    <w:p w:rsidR="006A20F5" w:rsidRPr="00793C9B" w:rsidRDefault="006A20F5" w:rsidP="008466B4">
      <w:pPr>
        <w:pStyle w:val="a3"/>
        <w:spacing w:after="0" w:line="360" w:lineRule="auto"/>
        <w:ind w:firstLine="709"/>
        <w:jc w:val="both"/>
        <w:rPr>
          <w:rFonts w:ascii="Times New Roman" w:hAnsi="Times New Roman"/>
          <w:sz w:val="28"/>
          <w:szCs w:val="28"/>
          <w:lang w:val="uk-UA"/>
        </w:rPr>
      </w:pPr>
    </w:p>
    <w:p w:rsidR="006A20F5" w:rsidRPr="00793C9B" w:rsidRDefault="008C6E4E" w:rsidP="008466B4">
      <w:pPr>
        <w:pStyle w:val="a3"/>
        <w:spacing w:after="0" w:line="360" w:lineRule="auto"/>
        <w:ind w:firstLine="709"/>
        <w:jc w:val="both"/>
        <w:rPr>
          <w:rFonts w:ascii="Times New Roman" w:hAnsi="Times New Roman"/>
          <w:sz w:val="28"/>
          <w:szCs w:val="28"/>
          <w:lang w:val="uk-UA"/>
        </w:rPr>
      </w:pPr>
      <w:r>
        <w:rPr>
          <w:rFonts w:ascii="Times New Roman" w:hAnsi="Times New Roman"/>
          <w:position w:val="-30"/>
          <w:sz w:val="28"/>
          <w:szCs w:val="28"/>
          <w:lang w:val="uk-UA"/>
        </w:rPr>
        <w:pict>
          <v:shape id="_x0000_i1031" type="#_x0000_t75" style="width:74.25pt;height:47.25pt">
            <v:imagedata r:id="rId14" o:title=""/>
          </v:shape>
        </w:pict>
      </w:r>
      <w:r w:rsidR="008466B4" w:rsidRPr="00793C9B">
        <w:rPr>
          <w:rFonts w:ascii="Times New Roman" w:hAnsi="Times New Roman"/>
          <w:sz w:val="28"/>
          <w:szCs w:val="28"/>
          <w:lang w:val="uk-UA"/>
        </w:rPr>
        <w:t xml:space="preserve"> </w:t>
      </w:r>
      <w:r w:rsidR="00D8483A" w:rsidRPr="00793C9B">
        <w:rPr>
          <w:rFonts w:ascii="Times New Roman" w:hAnsi="Times New Roman"/>
          <w:sz w:val="28"/>
          <w:szCs w:val="28"/>
          <w:lang w:val="uk-UA"/>
        </w:rPr>
        <w:t>(2.3)</w:t>
      </w:r>
    </w:p>
    <w:p w:rsidR="00D8483A" w:rsidRPr="00793C9B" w:rsidRDefault="008C6E4E" w:rsidP="008466B4">
      <w:pPr>
        <w:pStyle w:val="a3"/>
        <w:spacing w:after="0" w:line="360" w:lineRule="auto"/>
        <w:ind w:firstLine="709"/>
        <w:jc w:val="both"/>
        <w:rPr>
          <w:rFonts w:ascii="Times New Roman" w:hAnsi="Times New Roman"/>
          <w:sz w:val="28"/>
          <w:szCs w:val="28"/>
          <w:lang w:val="uk-UA"/>
        </w:rPr>
      </w:pPr>
      <w:r>
        <w:rPr>
          <w:rFonts w:ascii="Times New Roman" w:hAnsi="Times New Roman"/>
          <w:position w:val="-30"/>
          <w:sz w:val="28"/>
          <w:szCs w:val="28"/>
          <w:lang w:val="uk-UA"/>
        </w:rPr>
        <w:pict>
          <v:shape id="_x0000_i1032" type="#_x0000_t75" style="width:74.25pt;height:47.25pt">
            <v:imagedata r:id="rId15" o:title=""/>
          </v:shape>
        </w:pict>
      </w:r>
      <w:r w:rsidR="008466B4" w:rsidRPr="00793C9B">
        <w:rPr>
          <w:rFonts w:ascii="Times New Roman" w:hAnsi="Times New Roman"/>
          <w:sz w:val="28"/>
          <w:szCs w:val="28"/>
          <w:lang w:val="uk-UA"/>
        </w:rPr>
        <w:t xml:space="preserve"> </w:t>
      </w:r>
      <w:r w:rsidR="00D8483A" w:rsidRPr="00793C9B">
        <w:rPr>
          <w:rFonts w:ascii="Times New Roman" w:hAnsi="Times New Roman"/>
          <w:sz w:val="28"/>
          <w:szCs w:val="28"/>
          <w:lang w:val="uk-UA"/>
        </w:rPr>
        <w:t>(2.4)</w:t>
      </w:r>
    </w:p>
    <w:p w:rsidR="00D8483A" w:rsidRPr="00793C9B" w:rsidRDefault="008C6E4E" w:rsidP="008466B4">
      <w:pPr>
        <w:pStyle w:val="a3"/>
        <w:spacing w:after="0" w:line="360" w:lineRule="auto"/>
        <w:ind w:firstLine="709"/>
        <w:jc w:val="both"/>
        <w:rPr>
          <w:rFonts w:ascii="Times New Roman" w:hAnsi="Times New Roman"/>
          <w:sz w:val="28"/>
          <w:szCs w:val="28"/>
          <w:lang w:val="uk-UA"/>
        </w:rPr>
      </w:pPr>
      <w:r>
        <w:rPr>
          <w:rFonts w:ascii="Times New Roman" w:hAnsi="Times New Roman"/>
          <w:position w:val="-30"/>
          <w:sz w:val="28"/>
          <w:szCs w:val="28"/>
          <w:lang w:val="uk-UA"/>
        </w:rPr>
        <w:pict>
          <v:shape id="_x0000_i1033" type="#_x0000_t75" style="width:78pt;height:47.25pt">
            <v:imagedata r:id="rId16" o:title=""/>
          </v:shape>
        </w:pict>
      </w:r>
      <w:r w:rsidR="008466B4" w:rsidRPr="00793C9B">
        <w:rPr>
          <w:rFonts w:ascii="Times New Roman" w:hAnsi="Times New Roman"/>
          <w:sz w:val="28"/>
          <w:szCs w:val="28"/>
          <w:lang w:val="uk-UA"/>
        </w:rPr>
        <w:t xml:space="preserve"> </w:t>
      </w:r>
      <w:r w:rsidR="00D8483A" w:rsidRPr="00793C9B">
        <w:rPr>
          <w:rFonts w:ascii="Times New Roman" w:hAnsi="Times New Roman"/>
          <w:sz w:val="28"/>
          <w:szCs w:val="28"/>
          <w:lang w:val="uk-UA"/>
        </w:rPr>
        <w:t>(2.5)</w:t>
      </w:r>
    </w:p>
    <w:p w:rsidR="00D8483A" w:rsidRPr="00793C9B" w:rsidRDefault="008C6E4E" w:rsidP="008466B4">
      <w:pPr>
        <w:pStyle w:val="a3"/>
        <w:spacing w:after="0" w:line="360" w:lineRule="auto"/>
        <w:ind w:firstLine="709"/>
        <w:jc w:val="both"/>
        <w:rPr>
          <w:rFonts w:ascii="Times New Roman" w:hAnsi="Times New Roman"/>
          <w:sz w:val="28"/>
          <w:szCs w:val="28"/>
          <w:lang w:val="uk-UA"/>
        </w:rPr>
      </w:pPr>
      <w:r>
        <w:rPr>
          <w:rFonts w:ascii="Times New Roman" w:hAnsi="Times New Roman"/>
          <w:position w:val="-28"/>
          <w:sz w:val="28"/>
          <w:szCs w:val="28"/>
          <w:lang w:val="uk-UA"/>
        </w:rPr>
        <w:pict>
          <v:shape id="_x0000_i1034" type="#_x0000_t75" style="width:69pt;height:44.25pt">
            <v:imagedata r:id="rId17" o:title=""/>
          </v:shape>
        </w:pict>
      </w:r>
      <w:r w:rsidR="008466B4" w:rsidRPr="00793C9B">
        <w:rPr>
          <w:rFonts w:ascii="Times New Roman" w:hAnsi="Times New Roman"/>
          <w:sz w:val="28"/>
          <w:szCs w:val="28"/>
          <w:lang w:val="uk-UA"/>
        </w:rPr>
        <w:t xml:space="preserve"> </w:t>
      </w:r>
      <w:r w:rsidR="00D8483A" w:rsidRPr="00793C9B">
        <w:rPr>
          <w:rFonts w:ascii="Times New Roman" w:hAnsi="Times New Roman"/>
          <w:sz w:val="28"/>
          <w:szCs w:val="28"/>
          <w:lang w:val="uk-UA"/>
        </w:rPr>
        <w:t>(2.6)</w:t>
      </w:r>
    </w:p>
    <w:p w:rsidR="00D8483A" w:rsidRPr="00793C9B" w:rsidRDefault="008C6E4E" w:rsidP="008466B4">
      <w:pPr>
        <w:pStyle w:val="a3"/>
        <w:spacing w:after="0" w:line="360" w:lineRule="auto"/>
        <w:ind w:firstLine="709"/>
        <w:jc w:val="both"/>
        <w:rPr>
          <w:rFonts w:ascii="Times New Roman" w:hAnsi="Times New Roman"/>
          <w:sz w:val="28"/>
          <w:szCs w:val="28"/>
          <w:lang w:val="uk-UA"/>
        </w:rPr>
      </w:pPr>
      <w:r>
        <w:rPr>
          <w:rFonts w:ascii="Times New Roman" w:hAnsi="Times New Roman"/>
          <w:position w:val="-28"/>
          <w:sz w:val="28"/>
          <w:szCs w:val="28"/>
          <w:lang w:val="uk-UA"/>
        </w:rPr>
        <w:pict>
          <v:shape id="_x0000_i1035" type="#_x0000_t75" style="width:70.5pt;height:45pt">
            <v:imagedata r:id="rId18" o:title=""/>
          </v:shape>
        </w:pict>
      </w:r>
      <w:r w:rsidR="008466B4" w:rsidRPr="00793C9B">
        <w:rPr>
          <w:rFonts w:ascii="Times New Roman" w:hAnsi="Times New Roman"/>
          <w:sz w:val="28"/>
          <w:szCs w:val="28"/>
          <w:lang w:val="uk-UA"/>
        </w:rPr>
        <w:t xml:space="preserve"> </w:t>
      </w:r>
      <w:r w:rsidR="00D8483A" w:rsidRPr="00793C9B">
        <w:rPr>
          <w:rFonts w:ascii="Times New Roman" w:hAnsi="Times New Roman"/>
          <w:sz w:val="28"/>
          <w:szCs w:val="28"/>
          <w:lang w:val="uk-UA"/>
        </w:rPr>
        <w:t>(2.7)</w:t>
      </w:r>
    </w:p>
    <w:p w:rsidR="00D8483A" w:rsidRPr="00793C9B" w:rsidRDefault="008C6E4E" w:rsidP="008466B4">
      <w:pPr>
        <w:pStyle w:val="a3"/>
        <w:spacing w:after="0" w:line="360" w:lineRule="auto"/>
        <w:ind w:firstLine="709"/>
        <w:jc w:val="both"/>
        <w:rPr>
          <w:rFonts w:ascii="Times New Roman" w:hAnsi="Times New Roman"/>
          <w:sz w:val="28"/>
          <w:szCs w:val="28"/>
          <w:lang w:val="uk-UA"/>
        </w:rPr>
      </w:pPr>
      <w:r>
        <w:rPr>
          <w:rFonts w:ascii="Times New Roman" w:hAnsi="Times New Roman"/>
          <w:position w:val="-28"/>
          <w:sz w:val="28"/>
          <w:szCs w:val="28"/>
          <w:lang w:val="uk-UA"/>
        </w:rPr>
        <w:pict>
          <v:shape id="_x0000_i1036" type="#_x0000_t75" style="width:70.5pt;height:45pt">
            <v:imagedata r:id="rId19" o:title=""/>
          </v:shape>
        </w:pict>
      </w:r>
      <w:r w:rsidR="008466B4" w:rsidRPr="00793C9B">
        <w:rPr>
          <w:rFonts w:ascii="Times New Roman" w:hAnsi="Times New Roman"/>
          <w:sz w:val="28"/>
          <w:szCs w:val="28"/>
          <w:lang w:val="uk-UA"/>
        </w:rPr>
        <w:t xml:space="preserve"> </w:t>
      </w:r>
      <w:r w:rsidR="00D8483A" w:rsidRPr="00793C9B">
        <w:rPr>
          <w:rFonts w:ascii="Times New Roman" w:hAnsi="Times New Roman"/>
          <w:sz w:val="28"/>
          <w:szCs w:val="28"/>
          <w:lang w:val="uk-UA"/>
        </w:rPr>
        <w:t>(2.8)</w:t>
      </w:r>
    </w:p>
    <w:p w:rsidR="00D8483A" w:rsidRPr="00793C9B" w:rsidRDefault="008C6E4E" w:rsidP="008466B4">
      <w:pPr>
        <w:widowControl/>
        <w:spacing w:line="360" w:lineRule="auto"/>
        <w:ind w:firstLine="709"/>
        <w:rPr>
          <w:sz w:val="28"/>
          <w:szCs w:val="28"/>
          <w:lang w:val="uk-UA"/>
        </w:rPr>
      </w:pPr>
      <w:r>
        <w:rPr>
          <w:position w:val="-36"/>
          <w:sz w:val="28"/>
          <w:szCs w:val="28"/>
          <w:lang w:val="uk-UA"/>
        </w:rPr>
        <w:pict>
          <v:shape id="_x0000_i1037" type="#_x0000_t75" style="width:132pt;height:45pt" fillcolor="window">
            <v:imagedata r:id="rId20" o:title=""/>
          </v:shape>
        </w:pict>
      </w:r>
      <w:r w:rsidR="00D8483A" w:rsidRPr="00793C9B">
        <w:rPr>
          <w:sz w:val="28"/>
          <w:szCs w:val="28"/>
          <w:lang w:val="uk-UA"/>
        </w:rPr>
        <w:t>.</w:t>
      </w:r>
      <w:r w:rsidR="008466B4" w:rsidRPr="00793C9B">
        <w:rPr>
          <w:sz w:val="28"/>
          <w:szCs w:val="28"/>
          <w:lang w:val="uk-UA"/>
        </w:rPr>
        <w:t xml:space="preserve"> </w:t>
      </w:r>
      <w:r w:rsidR="00D8483A" w:rsidRPr="00793C9B">
        <w:rPr>
          <w:sz w:val="28"/>
          <w:szCs w:val="28"/>
          <w:lang w:val="uk-UA"/>
        </w:rPr>
        <w:t>(2.9)</w:t>
      </w:r>
    </w:p>
    <w:p w:rsidR="00D8483A" w:rsidRPr="00793C9B" w:rsidRDefault="00D8483A" w:rsidP="008466B4">
      <w:pPr>
        <w:widowControl/>
        <w:spacing w:line="360" w:lineRule="auto"/>
        <w:ind w:firstLine="709"/>
        <w:rPr>
          <w:sz w:val="28"/>
          <w:szCs w:val="28"/>
          <w:lang w:val="uk-UA"/>
        </w:rPr>
      </w:pP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i/>
          <w:sz w:val="28"/>
          <w:szCs w:val="28"/>
          <w:lang w:val="uk-UA"/>
        </w:rPr>
        <w:t>Таблиця 2.1</w:t>
      </w:r>
      <w:r w:rsidRPr="00793C9B">
        <w:rPr>
          <w:rFonts w:ascii="Times New Roman" w:hAnsi="Times New Roman"/>
          <w:sz w:val="28"/>
          <w:szCs w:val="28"/>
          <w:lang w:val="uk-UA"/>
        </w:rPr>
        <w:t xml:space="preserve"> – Транспортна таблиця</w:t>
      </w:r>
    </w:p>
    <w:p w:rsidR="00D8483A" w:rsidRPr="00793C9B" w:rsidRDefault="008C6E4E" w:rsidP="006A20F5">
      <w:pPr>
        <w:widowControl/>
        <w:spacing w:line="360" w:lineRule="auto"/>
        <w:ind w:firstLine="0"/>
        <w:rPr>
          <w:sz w:val="28"/>
          <w:szCs w:val="28"/>
          <w:lang w:val="uk-UA"/>
        </w:rPr>
      </w:pPr>
      <w:r>
        <w:rPr>
          <w:sz w:val="28"/>
          <w:szCs w:val="28"/>
          <w:lang w:val="uk-UA"/>
        </w:rPr>
        <w:pict>
          <v:shape id="_x0000_i1038" type="#_x0000_t75" style="width:434.25pt;height:176.25pt" o:bordertopcolor="this" o:borderleftcolor="this" o:borderbottomcolor="this" o:borderrightcolor="this" fillcolor="window">
            <v:imagedata r:id="rId21" o:title="" cropright="7766f"/>
            <w10:bordertop type="single" width="6"/>
            <w10:borderleft type="single" width="6"/>
            <w10:borderbottom type="single" width="6"/>
            <w10:borderright type="single" width="6"/>
          </v:shape>
        </w:pict>
      </w:r>
    </w:p>
    <w:p w:rsidR="00D8483A" w:rsidRPr="00793C9B" w:rsidRDefault="00D8483A" w:rsidP="008466B4">
      <w:pPr>
        <w:widowControl/>
        <w:spacing w:line="360" w:lineRule="auto"/>
        <w:ind w:firstLine="709"/>
        <w:rPr>
          <w:sz w:val="28"/>
          <w:szCs w:val="28"/>
          <w:lang w:val="uk-UA"/>
        </w:rPr>
      </w:pP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Усі подальші дії по вирішенню транспортної задачі будуть зводиться до перетворення транспортної табл. 2.1, тобто до двох етапів: </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а) відшукування першого розв'язання методом „північно-західного кута”;</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б) пошуку оптимального розв'язання задачі за допомогою методу потенціалів.</w:t>
      </w:r>
    </w:p>
    <w:p w:rsidR="00D8483A" w:rsidRPr="00793C9B" w:rsidRDefault="00D8483A" w:rsidP="008466B4">
      <w:pPr>
        <w:autoSpaceDE w:val="0"/>
        <w:autoSpaceDN w:val="0"/>
        <w:adjustRightInd w:val="0"/>
        <w:spacing w:line="360" w:lineRule="auto"/>
        <w:ind w:firstLine="709"/>
        <w:rPr>
          <w:sz w:val="28"/>
          <w:szCs w:val="28"/>
          <w:lang w:val="uk-UA"/>
        </w:rPr>
      </w:pPr>
      <w:r w:rsidRPr="00793C9B">
        <w:rPr>
          <w:sz w:val="28"/>
          <w:szCs w:val="28"/>
          <w:lang w:val="uk-UA"/>
        </w:rPr>
        <w:t>Проте</w:t>
      </w:r>
      <w:r w:rsidR="008466B4" w:rsidRPr="00793C9B">
        <w:rPr>
          <w:sz w:val="28"/>
          <w:szCs w:val="28"/>
          <w:lang w:val="uk-UA"/>
        </w:rPr>
        <w:t xml:space="preserve"> </w:t>
      </w:r>
      <w:r w:rsidRPr="00793C9B">
        <w:rPr>
          <w:sz w:val="28"/>
          <w:szCs w:val="28"/>
          <w:lang w:val="uk-UA"/>
        </w:rPr>
        <w:t>перед нами стоїть завдання залучити до математичної моделі такі обмеження, які неможливо задати в рамках транспортної задача, тому доцільним є використання іншого методу оптимізації – методу Ньютона.</w:t>
      </w:r>
    </w:p>
    <w:p w:rsidR="00D8483A" w:rsidRPr="00793C9B" w:rsidRDefault="00D8483A" w:rsidP="008466B4">
      <w:pPr>
        <w:autoSpaceDE w:val="0"/>
        <w:autoSpaceDN w:val="0"/>
        <w:adjustRightInd w:val="0"/>
        <w:spacing w:line="360" w:lineRule="auto"/>
        <w:ind w:firstLine="709"/>
        <w:rPr>
          <w:b/>
          <w:sz w:val="28"/>
          <w:szCs w:val="28"/>
          <w:lang w:val="uk-UA"/>
        </w:rPr>
      </w:pPr>
    </w:p>
    <w:p w:rsidR="00D8483A" w:rsidRPr="00793C9B" w:rsidRDefault="00D8483A" w:rsidP="006A20F5">
      <w:pPr>
        <w:numPr>
          <w:ilvl w:val="2"/>
          <w:numId w:val="26"/>
        </w:numPr>
        <w:tabs>
          <w:tab w:val="clear" w:pos="2160"/>
        </w:tabs>
        <w:autoSpaceDE w:val="0"/>
        <w:autoSpaceDN w:val="0"/>
        <w:adjustRightInd w:val="0"/>
        <w:spacing w:line="360" w:lineRule="auto"/>
        <w:ind w:left="0" w:firstLine="709"/>
        <w:jc w:val="center"/>
        <w:rPr>
          <w:b/>
          <w:sz w:val="28"/>
          <w:szCs w:val="28"/>
          <w:lang w:val="uk-UA"/>
        </w:rPr>
      </w:pPr>
      <w:r w:rsidRPr="00793C9B">
        <w:rPr>
          <w:b/>
          <w:sz w:val="28"/>
          <w:szCs w:val="28"/>
          <w:lang w:val="uk-UA"/>
        </w:rPr>
        <w:t>Метод Ньютона</w:t>
      </w:r>
    </w:p>
    <w:p w:rsidR="00D8483A" w:rsidRPr="00793C9B" w:rsidRDefault="00D8483A"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Якщо виходити з того, що необхідним етапом знаходження рішення задачі:</w:t>
      </w:r>
    </w:p>
    <w:p w:rsidR="006A20F5" w:rsidRPr="00793C9B" w:rsidRDefault="006A20F5" w:rsidP="008466B4">
      <w:pPr>
        <w:pStyle w:val="af6"/>
        <w:spacing w:before="0" w:beforeAutospacing="0" w:after="0" w:afterAutospacing="0" w:line="360" w:lineRule="auto"/>
        <w:ind w:firstLine="709"/>
        <w:jc w:val="both"/>
        <w:rPr>
          <w:sz w:val="28"/>
          <w:szCs w:val="28"/>
          <w:lang w:val="uk-UA"/>
        </w:rPr>
      </w:pPr>
    </w:p>
    <w:p w:rsidR="00D8483A" w:rsidRPr="00793C9B" w:rsidRDefault="008C6E4E" w:rsidP="008466B4">
      <w:pPr>
        <w:pStyle w:val="af6"/>
        <w:spacing w:before="0" w:beforeAutospacing="0" w:after="0" w:afterAutospacing="0" w:line="360" w:lineRule="auto"/>
        <w:ind w:firstLine="709"/>
        <w:jc w:val="both"/>
        <w:rPr>
          <w:sz w:val="28"/>
          <w:szCs w:val="28"/>
          <w:lang w:val="uk-UA"/>
        </w:rPr>
      </w:pPr>
      <w:r>
        <w:rPr>
          <w:position w:val="-10"/>
          <w:sz w:val="28"/>
          <w:szCs w:val="28"/>
          <w:lang w:val="uk-UA"/>
        </w:rPr>
        <w:pict>
          <v:shape id="_x0000_i1039" type="#_x0000_t75" style="width:75.75pt;height:18.75pt">
            <v:imagedata r:id="rId22" o:title=""/>
          </v:shape>
        </w:pict>
      </w:r>
      <w:r w:rsidR="008466B4" w:rsidRPr="00793C9B">
        <w:rPr>
          <w:sz w:val="28"/>
          <w:szCs w:val="28"/>
          <w:lang w:val="uk-UA"/>
        </w:rPr>
        <w:t xml:space="preserve"> </w:t>
      </w:r>
      <w:r w:rsidR="00D8483A" w:rsidRPr="00793C9B">
        <w:rPr>
          <w:sz w:val="28"/>
          <w:szCs w:val="28"/>
          <w:lang w:val="uk-UA"/>
        </w:rPr>
        <w:t>(2.10)</w:t>
      </w:r>
    </w:p>
    <w:p w:rsidR="006A20F5" w:rsidRPr="00793C9B" w:rsidRDefault="006A20F5" w:rsidP="008466B4">
      <w:pPr>
        <w:pStyle w:val="af6"/>
        <w:spacing w:before="0" w:beforeAutospacing="0" w:after="0" w:afterAutospacing="0" w:line="360" w:lineRule="auto"/>
        <w:ind w:firstLine="709"/>
        <w:jc w:val="both"/>
        <w:rPr>
          <w:sz w:val="28"/>
          <w:szCs w:val="28"/>
          <w:lang w:val="uk-UA"/>
        </w:rPr>
      </w:pPr>
    </w:p>
    <w:p w:rsidR="00D8483A" w:rsidRPr="00793C9B" w:rsidRDefault="00D8483A"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 де </w:t>
      </w:r>
      <w:r w:rsidRPr="00793C9B">
        <w:rPr>
          <w:i/>
          <w:sz w:val="28"/>
          <w:szCs w:val="28"/>
          <w:lang w:val="uk-UA"/>
        </w:rPr>
        <w:t>f:</w:t>
      </w:r>
      <w:r w:rsidRPr="00793C9B">
        <w:rPr>
          <w:sz w:val="28"/>
          <w:szCs w:val="28"/>
          <w:lang w:val="uk-UA"/>
        </w:rPr>
        <w:t xml:space="preserve"> </w:t>
      </w:r>
      <w:r w:rsidRPr="00793C9B">
        <w:rPr>
          <w:i/>
          <w:sz w:val="28"/>
          <w:szCs w:val="28"/>
          <w:lang w:val="uk-UA"/>
        </w:rPr>
        <w:t>R</w:t>
      </w:r>
      <w:r w:rsidRPr="00793C9B">
        <w:rPr>
          <w:i/>
          <w:sz w:val="28"/>
          <w:szCs w:val="28"/>
          <w:vertAlign w:val="superscript"/>
          <w:lang w:val="uk-UA"/>
        </w:rPr>
        <w:t>m</w:t>
      </w:r>
      <w:r w:rsidRPr="00793C9B">
        <w:rPr>
          <w:i/>
          <w:sz w:val="28"/>
          <w:szCs w:val="28"/>
          <w:lang w:val="uk-UA"/>
        </w:rPr>
        <w:t xml:space="preserve"> </w:t>
      </w:r>
      <w:r w:rsidRPr="00793C9B">
        <w:rPr>
          <w:i/>
          <w:sz w:val="28"/>
          <w:szCs w:val="28"/>
          <w:lang w:val="uk-UA"/>
        </w:rPr>
        <w:t> R</w:t>
      </w:r>
      <w:r w:rsidRPr="00793C9B">
        <w:rPr>
          <w:sz w:val="28"/>
          <w:szCs w:val="28"/>
          <w:lang w:val="uk-UA"/>
        </w:rPr>
        <w:t xml:space="preserve">, є етап знаходження стаціонарних точок, тобто точок, задовольняючих рівнянню: </w:t>
      </w:r>
    </w:p>
    <w:p w:rsidR="006A20F5" w:rsidRPr="00793C9B" w:rsidRDefault="006A20F5" w:rsidP="008466B4">
      <w:pPr>
        <w:pStyle w:val="af6"/>
        <w:spacing w:before="0" w:beforeAutospacing="0" w:after="0" w:afterAutospacing="0" w:line="360" w:lineRule="auto"/>
        <w:ind w:firstLine="709"/>
        <w:jc w:val="both"/>
        <w:rPr>
          <w:sz w:val="28"/>
          <w:szCs w:val="28"/>
          <w:lang w:val="uk-UA"/>
        </w:rPr>
      </w:pPr>
    </w:p>
    <w:p w:rsidR="00D8483A" w:rsidRPr="00793C9B" w:rsidRDefault="008C6E4E" w:rsidP="008466B4">
      <w:pPr>
        <w:pStyle w:val="af6"/>
        <w:spacing w:before="0" w:beforeAutospacing="0" w:after="0" w:afterAutospacing="0" w:line="360" w:lineRule="auto"/>
        <w:ind w:firstLine="709"/>
        <w:jc w:val="both"/>
        <w:rPr>
          <w:iCs/>
          <w:sz w:val="28"/>
          <w:szCs w:val="28"/>
          <w:lang w:val="uk-UA"/>
        </w:rPr>
      </w:pPr>
      <w:r>
        <w:rPr>
          <w:position w:val="-10"/>
          <w:sz w:val="28"/>
          <w:szCs w:val="28"/>
          <w:lang w:val="uk-UA"/>
        </w:rPr>
        <w:pict>
          <v:shape id="_x0000_i1040" type="#_x0000_t75" style="width:154.5pt;height:27.75pt">
            <v:imagedata r:id="rId23" o:title=""/>
          </v:shape>
        </w:pict>
      </w:r>
      <w:r w:rsidR="008466B4" w:rsidRPr="00793C9B">
        <w:rPr>
          <w:iCs/>
          <w:sz w:val="28"/>
          <w:szCs w:val="28"/>
          <w:lang w:val="uk-UA"/>
        </w:rPr>
        <w:t xml:space="preserve"> </w:t>
      </w:r>
      <w:r w:rsidR="00D8483A" w:rsidRPr="00793C9B">
        <w:rPr>
          <w:iCs/>
          <w:sz w:val="28"/>
          <w:szCs w:val="28"/>
          <w:lang w:val="uk-UA"/>
        </w:rPr>
        <w:t>(2.11)</w:t>
      </w:r>
    </w:p>
    <w:p w:rsidR="006A20F5" w:rsidRPr="00793C9B" w:rsidRDefault="006A20F5" w:rsidP="008466B4">
      <w:pPr>
        <w:pStyle w:val="af6"/>
        <w:spacing w:before="0" w:beforeAutospacing="0" w:after="0" w:afterAutospacing="0" w:line="360" w:lineRule="auto"/>
        <w:ind w:firstLine="709"/>
        <w:jc w:val="both"/>
        <w:rPr>
          <w:sz w:val="28"/>
          <w:szCs w:val="28"/>
          <w:lang w:val="uk-UA"/>
        </w:rPr>
      </w:pPr>
    </w:p>
    <w:p w:rsidR="00D8483A" w:rsidRPr="00793C9B" w:rsidRDefault="00D8483A" w:rsidP="008466B4">
      <w:pPr>
        <w:pStyle w:val="af6"/>
        <w:spacing w:before="0" w:beforeAutospacing="0" w:after="0" w:afterAutospacing="0" w:line="360" w:lineRule="auto"/>
        <w:ind w:firstLine="709"/>
        <w:jc w:val="both"/>
        <w:rPr>
          <w:iCs/>
          <w:sz w:val="28"/>
          <w:szCs w:val="28"/>
          <w:lang w:val="uk-UA"/>
        </w:rPr>
      </w:pPr>
      <w:r w:rsidRPr="00793C9B">
        <w:rPr>
          <w:sz w:val="28"/>
          <w:szCs w:val="28"/>
          <w:lang w:val="uk-UA"/>
        </w:rPr>
        <w:t xml:space="preserve">(позначення </w:t>
      </w:r>
      <w:r w:rsidRPr="00793C9B">
        <w:rPr>
          <w:i/>
          <w:iCs/>
          <w:sz w:val="28"/>
          <w:szCs w:val="28"/>
          <w:lang w:val="uk-UA"/>
        </w:rPr>
        <w:t>F</w:t>
      </w:r>
      <w:r w:rsidRPr="00793C9B">
        <w:rPr>
          <w:iCs/>
          <w:sz w:val="28"/>
          <w:szCs w:val="28"/>
          <w:lang w:val="uk-UA"/>
        </w:rPr>
        <w:t xml:space="preserve"> для </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iCs/>
          <w:sz w:val="28"/>
          <w:szCs w:val="28"/>
          <w:lang w:val="uk-UA"/>
        </w:rPr>
        <w:t> ми зберігатимемо), тож можна спробувати вирішувати рівняння (2.11) відомим методом Ньютона рішення нелінійних рівнянь:</w:t>
      </w:r>
    </w:p>
    <w:p w:rsidR="006A20F5" w:rsidRPr="00793C9B" w:rsidRDefault="006A20F5" w:rsidP="008466B4">
      <w:pPr>
        <w:pStyle w:val="af6"/>
        <w:spacing w:before="0" w:beforeAutospacing="0" w:after="0" w:afterAutospacing="0" w:line="360" w:lineRule="auto"/>
        <w:ind w:firstLine="709"/>
        <w:jc w:val="both"/>
        <w:rPr>
          <w:iCs/>
          <w:sz w:val="28"/>
          <w:szCs w:val="28"/>
          <w:lang w:val="uk-UA"/>
        </w:rPr>
      </w:pPr>
    </w:p>
    <w:p w:rsidR="00D8483A" w:rsidRPr="00793C9B" w:rsidRDefault="00D8483A" w:rsidP="008466B4">
      <w:pPr>
        <w:pStyle w:val="af6"/>
        <w:spacing w:before="0" w:beforeAutospacing="0" w:after="0" w:afterAutospacing="0" w:line="360" w:lineRule="auto"/>
        <w:ind w:firstLine="709"/>
        <w:jc w:val="both"/>
        <w:rPr>
          <w:iCs/>
          <w:sz w:val="28"/>
          <w:szCs w:val="28"/>
          <w:lang w:val="uk-UA"/>
        </w:rPr>
      </w:pPr>
      <w:r w:rsidRPr="00793C9B">
        <w:rPr>
          <w:i/>
          <w:iCs/>
          <w:sz w:val="28"/>
          <w:szCs w:val="28"/>
          <w:lang w:val="uk-UA"/>
        </w:rPr>
        <w:t>x</w:t>
      </w:r>
      <w:r w:rsidRPr="00793C9B">
        <w:rPr>
          <w:i/>
          <w:iCs/>
          <w:sz w:val="28"/>
          <w:szCs w:val="28"/>
          <w:vertAlign w:val="superscript"/>
          <w:lang w:val="uk-UA"/>
        </w:rPr>
        <w:t>n</w:t>
      </w:r>
      <w:r w:rsidRPr="00793C9B">
        <w:rPr>
          <w:sz w:val="28"/>
          <w:szCs w:val="28"/>
          <w:vertAlign w:val="superscript"/>
          <w:lang w:val="uk-UA"/>
        </w:rPr>
        <w:t>+1</w:t>
      </w:r>
      <w:r w:rsidRPr="00793C9B">
        <w:rPr>
          <w:sz w:val="28"/>
          <w:szCs w:val="28"/>
          <w:lang w:val="uk-UA"/>
        </w:rPr>
        <w:t xml:space="preserve"> = </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Pr="00793C9B">
        <w:rPr>
          <w:rStyle w:val="symb4"/>
          <w:rFonts w:ascii="Times New Roman" w:hAnsi="Times New Roman"/>
          <w:sz w:val="28"/>
          <w:szCs w:val="28"/>
          <w:vertAlign w:val="superscript"/>
          <w:lang w:val="uk-UA"/>
        </w:rPr>
        <w:t></w:t>
      </w:r>
      <w:r w:rsidRPr="00793C9B">
        <w:rPr>
          <w:sz w:val="28"/>
          <w:szCs w:val="28"/>
          <w:vertAlign w:val="superscript"/>
          <w:lang w:val="uk-UA"/>
        </w:rPr>
        <w:t>1</w:t>
      </w:r>
      <w:r w:rsidRPr="00793C9B">
        <w:rPr>
          <w:i/>
          <w:iCs/>
          <w:sz w:val="28"/>
          <w:szCs w:val="28"/>
          <w:lang w:val="uk-UA"/>
        </w:rPr>
        <w:t>F</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008466B4" w:rsidRPr="00793C9B">
        <w:rPr>
          <w:iCs/>
          <w:sz w:val="28"/>
          <w:szCs w:val="28"/>
          <w:lang w:val="uk-UA"/>
        </w:rPr>
        <w:t xml:space="preserve"> </w:t>
      </w:r>
      <w:r w:rsidRPr="00793C9B">
        <w:rPr>
          <w:iCs/>
          <w:sz w:val="28"/>
          <w:szCs w:val="28"/>
          <w:lang w:val="uk-UA"/>
        </w:rPr>
        <w:t>(2.12)</w:t>
      </w:r>
    </w:p>
    <w:p w:rsidR="006A20F5" w:rsidRPr="00793C9B" w:rsidRDefault="006A20F5" w:rsidP="008466B4">
      <w:pPr>
        <w:pStyle w:val="af6"/>
        <w:spacing w:before="0" w:beforeAutospacing="0" w:after="0" w:afterAutospacing="0" w:line="360" w:lineRule="auto"/>
        <w:ind w:firstLine="709"/>
        <w:jc w:val="both"/>
        <w:rPr>
          <w:iCs/>
          <w:sz w:val="28"/>
          <w:szCs w:val="28"/>
          <w:lang w:val="uk-UA"/>
        </w:rPr>
      </w:pPr>
    </w:p>
    <w:p w:rsidR="00D8483A" w:rsidRPr="00793C9B" w:rsidRDefault="00D8483A" w:rsidP="008466B4">
      <w:pPr>
        <w:pStyle w:val="af6"/>
        <w:spacing w:before="0" w:beforeAutospacing="0" w:after="0" w:afterAutospacing="0" w:line="360" w:lineRule="auto"/>
        <w:ind w:firstLine="709"/>
        <w:jc w:val="both"/>
        <w:rPr>
          <w:iCs/>
          <w:sz w:val="28"/>
          <w:szCs w:val="28"/>
          <w:lang w:val="uk-UA"/>
        </w:rPr>
      </w:pPr>
      <w:r w:rsidRPr="00793C9B">
        <w:rPr>
          <w:sz w:val="28"/>
          <w:szCs w:val="28"/>
          <w:lang w:val="uk-UA"/>
        </w:rPr>
        <w:t xml:space="preserve">Для задачі (2.10) цей метод називається </w:t>
      </w:r>
      <w:r w:rsidRPr="00793C9B">
        <w:rPr>
          <w:iCs/>
          <w:sz w:val="28"/>
          <w:szCs w:val="28"/>
          <w:lang w:val="uk-UA"/>
        </w:rPr>
        <w:t>методом Ньютона безумовній оптимізації і задається формулою:</w:t>
      </w:r>
    </w:p>
    <w:p w:rsidR="006A20F5" w:rsidRPr="00793C9B" w:rsidRDefault="006A20F5" w:rsidP="008466B4">
      <w:pPr>
        <w:pStyle w:val="af6"/>
        <w:spacing w:before="0" w:beforeAutospacing="0" w:after="0" w:afterAutospacing="0" w:line="360" w:lineRule="auto"/>
        <w:ind w:firstLine="709"/>
        <w:jc w:val="both"/>
        <w:rPr>
          <w:iCs/>
          <w:sz w:val="28"/>
          <w:szCs w:val="28"/>
          <w:lang w:val="uk-UA"/>
        </w:rPr>
      </w:pPr>
    </w:p>
    <w:p w:rsidR="00D8483A" w:rsidRPr="00793C9B" w:rsidRDefault="00D8483A" w:rsidP="008466B4">
      <w:pPr>
        <w:pStyle w:val="af6"/>
        <w:spacing w:before="0" w:beforeAutospacing="0" w:after="0" w:afterAutospacing="0" w:line="360" w:lineRule="auto"/>
        <w:ind w:firstLine="709"/>
        <w:jc w:val="both"/>
        <w:rPr>
          <w:iCs/>
          <w:sz w:val="28"/>
          <w:szCs w:val="28"/>
          <w:lang w:val="uk-UA"/>
        </w:rPr>
      </w:pPr>
      <w:r w:rsidRPr="00793C9B">
        <w:rPr>
          <w:i/>
          <w:iCs/>
          <w:sz w:val="28"/>
          <w:szCs w:val="28"/>
          <w:lang w:val="uk-UA"/>
        </w:rPr>
        <w:t>x</w:t>
      </w:r>
      <w:r w:rsidRPr="00793C9B">
        <w:rPr>
          <w:i/>
          <w:iCs/>
          <w:sz w:val="28"/>
          <w:szCs w:val="28"/>
          <w:vertAlign w:val="superscript"/>
          <w:lang w:val="uk-UA"/>
        </w:rPr>
        <w:t>n</w:t>
      </w:r>
      <w:r w:rsidRPr="00793C9B">
        <w:rPr>
          <w:sz w:val="28"/>
          <w:szCs w:val="28"/>
          <w:vertAlign w:val="superscript"/>
          <w:lang w:val="uk-UA"/>
        </w:rPr>
        <w:t>+1</w:t>
      </w:r>
      <w:r w:rsidRPr="00793C9B">
        <w:rPr>
          <w:sz w:val="28"/>
          <w:szCs w:val="28"/>
          <w:lang w:val="uk-UA"/>
        </w:rPr>
        <w:t xml:space="preserve"> = </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Pr="00793C9B">
        <w:rPr>
          <w:rStyle w:val="symb4"/>
          <w:rFonts w:ascii="Times New Roman" w:hAnsi="Times New Roman"/>
          <w:sz w:val="28"/>
          <w:szCs w:val="28"/>
          <w:vertAlign w:val="superscript"/>
          <w:lang w:val="uk-UA"/>
        </w:rPr>
        <w:t></w:t>
      </w:r>
      <w:r w:rsidRPr="00793C9B">
        <w:rPr>
          <w:sz w:val="28"/>
          <w:szCs w:val="28"/>
          <w:vertAlign w:val="superscript"/>
          <w:lang w:val="uk-UA"/>
        </w:rPr>
        <w:t>1</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008466B4" w:rsidRPr="00793C9B">
        <w:rPr>
          <w:i/>
          <w:iCs/>
          <w:sz w:val="28"/>
          <w:szCs w:val="28"/>
          <w:lang w:val="uk-UA"/>
        </w:rPr>
        <w:t xml:space="preserve"> </w:t>
      </w:r>
      <w:r w:rsidRPr="00793C9B">
        <w:rPr>
          <w:iCs/>
          <w:sz w:val="28"/>
          <w:szCs w:val="28"/>
          <w:lang w:val="uk-UA"/>
        </w:rPr>
        <w:t>(2.13)</w:t>
      </w:r>
    </w:p>
    <w:p w:rsidR="006A20F5" w:rsidRPr="00793C9B" w:rsidRDefault="006A20F5" w:rsidP="008466B4">
      <w:pPr>
        <w:pStyle w:val="af6"/>
        <w:spacing w:before="0" w:beforeAutospacing="0" w:after="0" w:afterAutospacing="0" w:line="360" w:lineRule="auto"/>
        <w:ind w:firstLine="709"/>
        <w:jc w:val="both"/>
        <w:rPr>
          <w:iCs/>
          <w:sz w:val="28"/>
          <w:szCs w:val="28"/>
          <w:lang w:val="uk-UA"/>
        </w:rPr>
      </w:pPr>
    </w:p>
    <w:p w:rsidR="00D8483A" w:rsidRPr="00793C9B" w:rsidRDefault="00D8483A"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Формулу (2.12) можна вивести, виходячи з таких міркувань. Припустімо, що </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 деяке наближене рішення рівняння (2.11). Тоді якщо замінити функцію </w:t>
      </w:r>
      <w:r w:rsidRPr="00793C9B">
        <w:rPr>
          <w:i/>
          <w:iCs/>
          <w:sz w:val="28"/>
          <w:szCs w:val="28"/>
          <w:lang w:val="uk-UA"/>
        </w:rPr>
        <w:t xml:space="preserve">F </w:t>
      </w:r>
      <w:r w:rsidRPr="00793C9B">
        <w:rPr>
          <w:sz w:val="28"/>
          <w:szCs w:val="28"/>
          <w:lang w:val="uk-UA"/>
        </w:rPr>
        <w:t>в рівнянні (2.11) її лінійним наближенням:</w:t>
      </w:r>
    </w:p>
    <w:p w:rsidR="00D8483A" w:rsidRPr="00793C9B" w:rsidRDefault="006A20F5"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br w:type="page"/>
      </w:r>
      <w:r w:rsidR="008C6E4E">
        <w:rPr>
          <w:position w:val="-10"/>
          <w:sz w:val="28"/>
          <w:szCs w:val="28"/>
          <w:lang w:val="uk-UA"/>
        </w:rPr>
        <w:pict>
          <v:shape id="_x0000_i1041" type="#_x0000_t75" style="width:277.5pt;height:28.5pt">
            <v:imagedata r:id="rId24" o:title=""/>
          </v:shape>
        </w:pict>
      </w:r>
    </w:p>
    <w:p w:rsidR="006A20F5" w:rsidRPr="00793C9B" w:rsidRDefault="006A20F5" w:rsidP="008466B4">
      <w:pPr>
        <w:pStyle w:val="af6"/>
        <w:autoSpaceDE w:val="0"/>
        <w:autoSpaceDN w:val="0"/>
        <w:spacing w:before="0" w:beforeAutospacing="0" w:after="0" w:afterAutospacing="0" w:line="360" w:lineRule="auto"/>
        <w:ind w:firstLine="709"/>
        <w:jc w:val="both"/>
        <w:rPr>
          <w:sz w:val="28"/>
          <w:szCs w:val="28"/>
          <w:lang w:val="uk-UA"/>
        </w:rPr>
      </w:pPr>
    </w:p>
    <w:p w:rsidR="00D8483A" w:rsidRPr="00793C9B" w:rsidRDefault="00D8483A" w:rsidP="008466B4">
      <w:pPr>
        <w:pStyle w:val="af6"/>
        <w:autoSpaceDE w:val="0"/>
        <w:autoSpaceDN w:val="0"/>
        <w:spacing w:before="0" w:beforeAutospacing="0" w:after="0" w:afterAutospacing="0" w:line="360" w:lineRule="auto"/>
        <w:ind w:firstLine="709"/>
        <w:jc w:val="both"/>
        <w:rPr>
          <w:sz w:val="28"/>
          <w:szCs w:val="28"/>
          <w:lang w:val="uk-UA"/>
        </w:rPr>
      </w:pPr>
      <w:r w:rsidRPr="00793C9B">
        <w:rPr>
          <w:sz w:val="28"/>
          <w:szCs w:val="28"/>
          <w:lang w:val="uk-UA"/>
        </w:rPr>
        <w:t xml:space="preserve">Стосовно задачі (2.10) ці міркування виглядають так. Нехай так само, у нас вже є деяке наближене рішення </w:t>
      </w:r>
      <w:r w:rsidRPr="00793C9B">
        <w:rPr>
          <w:i/>
          <w:iCs/>
          <w:sz w:val="28"/>
          <w:szCs w:val="28"/>
          <w:lang w:val="uk-UA"/>
        </w:rPr>
        <w:t>xn</w:t>
      </w:r>
      <w:r w:rsidRPr="00793C9B">
        <w:rPr>
          <w:sz w:val="28"/>
          <w:szCs w:val="28"/>
          <w:lang w:val="uk-UA"/>
        </w:rPr>
        <w:t xml:space="preserve"> задачі (2.10). Замінимо в ній функцію </w:t>
      </w:r>
      <w:r w:rsidRPr="00793C9B">
        <w:rPr>
          <w:i/>
          <w:iCs/>
          <w:sz w:val="28"/>
          <w:szCs w:val="28"/>
          <w:lang w:val="uk-UA"/>
        </w:rPr>
        <w:t xml:space="preserve">f </w:t>
      </w:r>
      <w:r w:rsidRPr="00793C9B">
        <w:rPr>
          <w:sz w:val="28"/>
          <w:szCs w:val="28"/>
          <w:lang w:val="uk-UA"/>
        </w:rPr>
        <w:t>її наближенням другого порядку:</w:t>
      </w:r>
    </w:p>
    <w:p w:rsidR="006A20F5" w:rsidRPr="00793C9B" w:rsidRDefault="006A20F5" w:rsidP="008466B4">
      <w:pPr>
        <w:pStyle w:val="af6"/>
        <w:autoSpaceDE w:val="0"/>
        <w:autoSpaceDN w:val="0"/>
        <w:spacing w:before="0" w:beforeAutospacing="0" w:after="0" w:afterAutospacing="0" w:line="360" w:lineRule="auto"/>
        <w:ind w:firstLine="709"/>
        <w:jc w:val="both"/>
        <w:rPr>
          <w:sz w:val="28"/>
          <w:szCs w:val="28"/>
          <w:lang w:val="uk-UA"/>
        </w:rPr>
      </w:pPr>
    </w:p>
    <w:p w:rsidR="00D8483A" w:rsidRPr="00793C9B" w:rsidRDefault="008C6E4E" w:rsidP="008466B4">
      <w:pPr>
        <w:pStyle w:val="af6"/>
        <w:autoSpaceDE w:val="0"/>
        <w:autoSpaceDN w:val="0"/>
        <w:spacing w:before="0" w:beforeAutospacing="0" w:after="0" w:afterAutospacing="0" w:line="360" w:lineRule="auto"/>
        <w:ind w:firstLine="709"/>
        <w:jc w:val="both"/>
        <w:rPr>
          <w:sz w:val="28"/>
          <w:szCs w:val="28"/>
          <w:lang w:val="uk-UA"/>
        </w:rPr>
      </w:pPr>
      <w:r>
        <w:rPr>
          <w:position w:val="-24"/>
          <w:sz w:val="28"/>
          <w:szCs w:val="28"/>
          <w:lang w:val="uk-UA"/>
        </w:rPr>
        <w:pict>
          <v:shape id="_x0000_i1042" type="#_x0000_t75" style="width:426pt;height:35.25pt">
            <v:imagedata r:id="rId25" o:title=""/>
          </v:shape>
        </w:pict>
      </w:r>
    </w:p>
    <w:p w:rsidR="006A20F5" w:rsidRPr="00793C9B" w:rsidRDefault="006A20F5" w:rsidP="008466B4">
      <w:pPr>
        <w:pStyle w:val="af6"/>
        <w:autoSpaceDE w:val="0"/>
        <w:autoSpaceDN w:val="0"/>
        <w:spacing w:before="0" w:beforeAutospacing="0" w:after="0" w:afterAutospacing="0" w:line="360" w:lineRule="auto"/>
        <w:ind w:firstLine="709"/>
        <w:jc w:val="both"/>
        <w:rPr>
          <w:sz w:val="28"/>
          <w:szCs w:val="28"/>
          <w:lang w:val="uk-UA"/>
        </w:rPr>
      </w:pPr>
    </w:p>
    <w:p w:rsidR="00D8483A" w:rsidRPr="00793C9B" w:rsidRDefault="00D8483A"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і як наступне наближення візьмемо рішення задачі:</w:t>
      </w:r>
    </w:p>
    <w:p w:rsidR="006A20F5" w:rsidRPr="00793C9B" w:rsidRDefault="006A20F5" w:rsidP="008466B4">
      <w:pPr>
        <w:pStyle w:val="af6"/>
        <w:spacing w:before="0" w:beforeAutospacing="0" w:after="0" w:afterAutospacing="0" w:line="360" w:lineRule="auto"/>
        <w:ind w:firstLine="709"/>
        <w:jc w:val="both"/>
        <w:rPr>
          <w:sz w:val="28"/>
          <w:szCs w:val="28"/>
          <w:lang w:val="uk-UA"/>
        </w:rPr>
      </w:pPr>
    </w:p>
    <w:p w:rsidR="00D8483A" w:rsidRPr="00793C9B" w:rsidRDefault="008C6E4E" w:rsidP="008466B4">
      <w:pPr>
        <w:pStyle w:val="af6"/>
        <w:spacing w:before="0" w:beforeAutospacing="0" w:after="0" w:afterAutospacing="0" w:line="360" w:lineRule="auto"/>
        <w:ind w:firstLine="709"/>
        <w:jc w:val="both"/>
        <w:rPr>
          <w:sz w:val="28"/>
          <w:szCs w:val="28"/>
          <w:lang w:val="uk-UA"/>
        </w:rPr>
      </w:pPr>
      <w:r>
        <w:rPr>
          <w:position w:val="-10"/>
          <w:sz w:val="28"/>
          <w:szCs w:val="28"/>
          <w:lang w:val="uk-UA"/>
        </w:rPr>
        <w:pict>
          <v:shape id="_x0000_i1043" type="#_x0000_t75" style="width:75pt;height:18.75pt">
            <v:imagedata r:id="rId26" o:title=""/>
          </v:shape>
        </w:pict>
      </w:r>
      <w:r w:rsidR="008466B4" w:rsidRPr="00793C9B">
        <w:rPr>
          <w:sz w:val="28"/>
          <w:szCs w:val="28"/>
          <w:lang w:val="uk-UA"/>
        </w:rPr>
        <w:t xml:space="preserve"> </w:t>
      </w:r>
      <w:r w:rsidR="00D8483A" w:rsidRPr="00793C9B">
        <w:rPr>
          <w:sz w:val="28"/>
          <w:szCs w:val="28"/>
          <w:lang w:val="uk-UA"/>
        </w:rPr>
        <w:t>(2.15)</w:t>
      </w:r>
    </w:p>
    <w:p w:rsidR="006A20F5" w:rsidRPr="00793C9B" w:rsidRDefault="006A20F5" w:rsidP="008466B4">
      <w:pPr>
        <w:pStyle w:val="af6"/>
        <w:spacing w:before="0" w:beforeAutospacing="0" w:after="0" w:afterAutospacing="0" w:line="360" w:lineRule="auto"/>
        <w:ind w:firstLine="709"/>
        <w:jc w:val="both"/>
        <w:rPr>
          <w:sz w:val="28"/>
          <w:szCs w:val="28"/>
          <w:lang w:val="uk-UA"/>
        </w:rPr>
      </w:pPr>
    </w:p>
    <w:p w:rsidR="00D8483A" w:rsidRPr="00793C9B" w:rsidRDefault="00D8483A" w:rsidP="008466B4">
      <w:pPr>
        <w:pStyle w:val="probl"/>
        <w:spacing w:before="0" w:beforeAutospacing="0" w:after="0" w:afterAutospacing="0" w:line="360" w:lineRule="auto"/>
        <w:ind w:firstLine="709"/>
        <w:rPr>
          <w:sz w:val="28"/>
          <w:szCs w:val="28"/>
        </w:rPr>
      </w:pPr>
      <w:r w:rsidRPr="00793C9B">
        <w:rPr>
          <w:sz w:val="28"/>
          <w:szCs w:val="28"/>
        </w:rPr>
        <w:t xml:space="preserve">Та на початку для подальшого використання виведених формул, необхідно довести деякі твердження - якщо </w:t>
      </w:r>
      <w:r w:rsidRPr="00793C9B">
        <w:rPr>
          <w:i/>
          <w:iCs/>
          <w:sz w:val="28"/>
          <w:szCs w:val="28"/>
        </w:rPr>
        <w:t>f</w:t>
      </w:r>
      <w:r w:rsidR="008466B4" w:rsidRPr="00793C9B">
        <w:rPr>
          <w:sz w:val="28"/>
          <w:szCs w:val="28"/>
        </w:rPr>
        <w:t xml:space="preserve"> </w:t>
      </w:r>
      <w:r w:rsidRPr="00793C9B">
        <w:rPr>
          <w:sz w:val="28"/>
          <w:szCs w:val="28"/>
        </w:rPr>
        <w:t></w:t>
      </w:r>
      <w:r w:rsidRPr="00793C9B">
        <w:rPr>
          <w:sz w:val="28"/>
          <w:szCs w:val="28"/>
        </w:rPr>
        <w:t>(</w:t>
      </w:r>
      <w:r w:rsidRPr="00793C9B">
        <w:rPr>
          <w:i/>
          <w:iCs/>
          <w:sz w:val="28"/>
          <w:szCs w:val="28"/>
        </w:rPr>
        <w:t>x</w:t>
      </w:r>
      <w:r w:rsidRPr="00793C9B">
        <w:rPr>
          <w:i/>
          <w:iCs/>
          <w:sz w:val="28"/>
          <w:szCs w:val="28"/>
          <w:vertAlign w:val="superscript"/>
        </w:rPr>
        <w:t>n</w:t>
      </w:r>
      <w:r w:rsidRPr="00793C9B">
        <w:rPr>
          <w:sz w:val="28"/>
          <w:szCs w:val="28"/>
        </w:rPr>
        <w:t xml:space="preserve">) &gt; 0, то рішення задачі (2.15) задається формулою (2.13). </w:t>
      </w:r>
    </w:p>
    <w:p w:rsidR="006A20F5" w:rsidRPr="00793C9B" w:rsidRDefault="006A20F5" w:rsidP="008466B4">
      <w:pPr>
        <w:pStyle w:val="probl"/>
        <w:spacing w:before="0" w:beforeAutospacing="0" w:after="0" w:afterAutospacing="0" w:line="360" w:lineRule="auto"/>
        <w:ind w:firstLine="709"/>
        <w:rPr>
          <w:sz w:val="28"/>
          <w:szCs w:val="28"/>
        </w:rPr>
      </w:pPr>
    </w:p>
    <w:p w:rsidR="00D8483A" w:rsidRPr="00793C9B" w:rsidRDefault="008C6E4E" w:rsidP="006A20F5">
      <w:pPr>
        <w:widowControl/>
        <w:spacing w:line="360" w:lineRule="auto"/>
        <w:ind w:firstLine="0"/>
        <w:rPr>
          <w:i/>
          <w:iCs/>
          <w:sz w:val="28"/>
          <w:szCs w:val="28"/>
          <w:lang w:val="uk-UA"/>
        </w:rPr>
      </w:pPr>
      <w:r>
        <w:rPr>
          <w:sz w:val="28"/>
          <w:szCs w:val="28"/>
          <w:lang w:val="uk-UA"/>
        </w:rPr>
        <w:pict>
          <v:shape id="_x0000_i1044" type="#_x0000_t75" alt="Метод Ньютона для: а) уравнения (2); б) задачи (1)" style="width:347.25pt;height:145.5pt">
            <v:imagedata r:id="rId27" o:title=""/>
          </v:shape>
        </w:pict>
      </w:r>
    </w:p>
    <w:p w:rsidR="00D8483A" w:rsidRPr="00793C9B" w:rsidRDefault="00D8483A" w:rsidP="008466B4">
      <w:pPr>
        <w:widowControl/>
        <w:spacing w:line="360" w:lineRule="auto"/>
        <w:ind w:firstLine="709"/>
        <w:rPr>
          <w:sz w:val="28"/>
          <w:szCs w:val="28"/>
          <w:lang w:val="uk-UA"/>
        </w:rPr>
      </w:pPr>
      <w:r w:rsidRPr="00793C9B">
        <w:rPr>
          <w:i/>
          <w:iCs/>
          <w:sz w:val="28"/>
          <w:szCs w:val="28"/>
          <w:lang w:val="uk-UA"/>
        </w:rPr>
        <w:t xml:space="preserve">Рисунок 2.1 </w:t>
      </w:r>
      <w:r w:rsidRPr="00793C9B">
        <w:rPr>
          <w:iCs/>
          <w:sz w:val="28"/>
          <w:szCs w:val="28"/>
          <w:lang w:val="uk-UA"/>
        </w:rPr>
        <w:t xml:space="preserve">- </w:t>
      </w:r>
      <w:r w:rsidRPr="00793C9B">
        <w:rPr>
          <w:sz w:val="28"/>
          <w:szCs w:val="28"/>
          <w:lang w:val="uk-UA"/>
        </w:rPr>
        <w:t>Геометрична інтерпретація формул (2.12) і (2.13) відповідно</w:t>
      </w:r>
    </w:p>
    <w:p w:rsidR="00D8483A" w:rsidRPr="00793C9B" w:rsidRDefault="00D8483A" w:rsidP="008466B4">
      <w:pPr>
        <w:widowControl/>
        <w:spacing w:line="360" w:lineRule="auto"/>
        <w:ind w:firstLine="709"/>
        <w:rPr>
          <w:sz w:val="28"/>
          <w:szCs w:val="28"/>
          <w:lang w:val="uk-UA"/>
        </w:rPr>
      </w:pPr>
    </w:p>
    <w:p w:rsidR="00D8483A" w:rsidRPr="00793C9B" w:rsidRDefault="00D8483A" w:rsidP="008466B4">
      <w:pPr>
        <w:pStyle w:val="af6"/>
        <w:spacing w:before="0" w:beforeAutospacing="0" w:after="0" w:afterAutospacing="0" w:line="360" w:lineRule="auto"/>
        <w:ind w:firstLine="709"/>
        <w:jc w:val="both"/>
        <w:rPr>
          <w:iCs/>
          <w:sz w:val="28"/>
          <w:szCs w:val="28"/>
          <w:lang w:val="uk-UA"/>
        </w:rPr>
      </w:pPr>
      <w:r w:rsidRPr="00793C9B">
        <w:rPr>
          <w:sz w:val="28"/>
          <w:szCs w:val="28"/>
          <w:lang w:val="uk-UA"/>
        </w:rPr>
        <w:t xml:space="preserve">Метод Ньютона відноситься до </w:t>
      </w:r>
      <w:r w:rsidRPr="00793C9B">
        <w:rPr>
          <w:iCs/>
          <w:sz w:val="28"/>
          <w:szCs w:val="28"/>
          <w:lang w:val="uk-UA"/>
        </w:rPr>
        <w:t>методів другого порядку, оскільки для</w:t>
      </w:r>
      <w:r w:rsidRPr="00793C9B">
        <w:rPr>
          <w:i/>
          <w:iCs/>
          <w:sz w:val="28"/>
          <w:szCs w:val="28"/>
          <w:lang w:val="uk-UA"/>
        </w:rPr>
        <w:t xml:space="preserve"> </w:t>
      </w:r>
      <w:r w:rsidRPr="00793C9B">
        <w:rPr>
          <w:iCs/>
          <w:sz w:val="28"/>
          <w:szCs w:val="28"/>
          <w:lang w:val="uk-UA"/>
        </w:rPr>
        <w:t xml:space="preserve">обчислення кожної ітерації потрібне знання другої похідної функції </w:t>
      </w:r>
      <w:r w:rsidRPr="00793C9B">
        <w:rPr>
          <w:i/>
          <w:iCs/>
          <w:sz w:val="28"/>
          <w:szCs w:val="28"/>
          <w:lang w:val="uk-UA"/>
        </w:rPr>
        <w:t>f.</w:t>
      </w:r>
      <w:r w:rsidRPr="00793C9B">
        <w:rPr>
          <w:iCs/>
          <w:sz w:val="28"/>
          <w:szCs w:val="28"/>
          <w:lang w:val="uk-UA"/>
        </w:rPr>
        <w:t xml:space="preserve"> По тих же міркуваннях градієнтний метод відносять до методів першого порядку. Підкреслимо, що тут йдеться не про порядок збіжності методу, а про порядок використовуються методом похідних функції, що мінімізується. </w:t>
      </w:r>
    </w:p>
    <w:p w:rsidR="00D8483A" w:rsidRPr="00793C9B" w:rsidRDefault="00D8483A" w:rsidP="008466B4">
      <w:pPr>
        <w:pStyle w:val="af6"/>
        <w:spacing w:before="0" w:beforeAutospacing="0" w:after="0" w:afterAutospacing="0" w:line="360" w:lineRule="auto"/>
        <w:ind w:firstLine="709"/>
        <w:jc w:val="both"/>
        <w:rPr>
          <w:iCs/>
          <w:sz w:val="28"/>
          <w:szCs w:val="28"/>
          <w:lang w:val="uk-UA"/>
        </w:rPr>
      </w:pPr>
    </w:p>
    <w:p w:rsidR="00D8483A" w:rsidRPr="00793C9B" w:rsidRDefault="00D8483A" w:rsidP="006A20F5">
      <w:pPr>
        <w:numPr>
          <w:ilvl w:val="3"/>
          <w:numId w:val="26"/>
        </w:numPr>
        <w:tabs>
          <w:tab w:val="clear" w:pos="1800"/>
        </w:tabs>
        <w:autoSpaceDE w:val="0"/>
        <w:autoSpaceDN w:val="0"/>
        <w:adjustRightInd w:val="0"/>
        <w:spacing w:line="360" w:lineRule="auto"/>
        <w:ind w:left="0" w:firstLine="709"/>
        <w:jc w:val="center"/>
        <w:rPr>
          <w:b/>
          <w:sz w:val="28"/>
          <w:szCs w:val="28"/>
          <w:lang w:val="uk-UA"/>
        </w:rPr>
      </w:pPr>
      <w:r w:rsidRPr="00793C9B">
        <w:rPr>
          <w:b/>
          <w:sz w:val="28"/>
          <w:szCs w:val="28"/>
          <w:lang w:val="uk-UA"/>
        </w:rPr>
        <w:t>Метод Льовенберга</w:t>
      </w:r>
      <w:r w:rsidR="008466B4" w:rsidRPr="00793C9B">
        <w:rPr>
          <w:b/>
          <w:sz w:val="28"/>
          <w:szCs w:val="28"/>
          <w:lang w:val="uk-UA"/>
        </w:rPr>
        <w:t xml:space="preserve"> </w:t>
      </w:r>
      <w:r w:rsidRPr="00793C9B">
        <w:rPr>
          <w:b/>
          <w:sz w:val="28"/>
          <w:szCs w:val="28"/>
          <w:lang w:val="uk-UA"/>
        </w:rPr>
        <w:t>— Маркардта</w:t>
      </w:r>
    </w:p>
    <w:p w:rsidR="00D8483A" w:rsidRPr="00793C9B" w:rsidRDefault="00D8483A" w:rsidP="008466B4">
      <w:pPr>
        <w:widowControl/>
        <w:autoSpaceDE w:val="0"/>
        <w:autoSpaceDN w:val="0"/>
        <w:adjustRightInd w:val="0"/>
        <w:spacing w:line="360" w:lineRule="auto"/>
        <w:ind w:firstLine="709"/>
        <w:rPr>
          <w:sz w:val="28"/>
          <w:szCs w:val="28"/>
          <w:lang w:val="uk-UA"/>
        </w:rPr>
      </w:pPr>
      <w:r w:rsidRPr="00793C9B">
        <w:rPr>
          <w:sz w:val="28"/>
          <w:szCs w:val="28"/>
          <w:lang w:val="uk-UA"/>
        </w:rPr>
        <w:t xml:space="preserve">Цей метод заснований на наступній ідеї. Щоб уникнути розходження приближень метода Ньютона, викликаних невдалим вибором початкового наближення (див. рис. 2), можна спробувати заборонити наступній ітерації бути дуже далеко від попередньої. Для цього наступну ітерацію шукають з умови </w:t>
      </w:r>
    </w:p>
    <w:p w:rsidR="006A20F5" w:rsidRPr="00793C9B" w:rsidRDefault="006A20F5" w:rsidP="008466B4">
      <w:pPr>
        <w:widowControl/>
        <w:autoSpaceDE w:val="0"/>
        <w:autoSpaceDN w:val="0"/>
        <w:adjustRightInd w:val="0"/>
        <w:spacing w:line="360" w:lineRule="auto"/>
        <w:ind w:firstLine="709"/>
        <w:rPr>
          <w:sz w:val="28"/>
          <w:szCs w:val="28"/>
          <w:lang w:val="uk-UA"/>
        </w:rPr>
      </w:pPr>
    </w:p>
    <w:p w:rsidR="00D8483A" w:rsidRPr="00793C9B" w:rsidRDefault="008C6E4E" w:rsidP="008466B4">
      <w:pPr>
        <w:widowControl/>
        <w:autoSpaceDE w:val="0"/>
        <w:autoSpaceDN w:val="0"/>
        <w:adjustRightInd w:val="0"/>
        <w:spacing w:line="360" w:lineRule="auto"/>
        <w:ind w:firstLine="709"/>
        <w:rPr>
          <w:sz w:val="28"/>
          <w:szCs w:val="28"/>
          <w:lang w:val="uk-UA"/>
        </w:rPr>
      </w:pPr>
      <w:r>
        <w:rPr>
          <w:position w:val="-10"/>
          <w:sz w:val="28"/>
          <w:szCs w:val="28"/>
          <w:lang w:val="uk-UA"/>
        </w:rPr>
        <w:pict>
          <v:shape id="_x0000_i1045" type="#_x0000_t75" style="width:330.75pt;height:28.5pt">
            <v:imagedata r:id="rId28" o:title=""/>
          </v:shape>
        </w:pict>
      </w:r>
    </w:p>
    <w:p w:rsidR="00D8483A" w:rsidRPr="00793C9B" w:rsidRDefault="008C6E4E" w:rsidP="008466B4">
      <w:pPr>
        <w:widowControl/>
        <w:autoSpaceDE w:val="0"/>
        <w:autoSpaceDN w:val="0"/>
        <w:adjustRightInd w:val="0"/>
        <w:spacing w:line="360" w:lineRule="auto"/>
        <w:ind w:firstLine="709"/>
        <w:rPr>
          <w:sz w:val="28"/>
          <w:szCs w:val="28"/>
          <w:lang w:val="uk-UA"/>
        </w:rPr>
      </w:pPr>
      <w:r>
        <w:rPr>
          <w:position w:val="-24"/>
          <w:sz w:val="28"/>
          <w:szCs w:val="28"/>
          <w:lang w:val="uk-UA"/>
        </w:rPr>
        <w:pict>
          <v:shape id="_x0000_i1046" type="#_x0000_t75" style="width:268.5pt;height:41.25pt">
            <v:imagedata r:id="rId29" o:title=""/>
          </v:shape>
        </w:pict>
      </w:r>
      <w:r w:rsidR="00D8483A" w:rsidRPr="00793C9B">
        <w:rPr>
          <w:sz w:val="28"/>
          <w:szCs w:val="28"/>
          <w:lang w:val="uk-UA"/>
        </w:rPr>
        <w:t>,</w:t>
      </w:r>
    </w:p>
    <w:p w:rsidR="006A20F5" w:rsidRPr="00793C9B" w:rsidRDefault="006A20F5" w:rsidP="008466B4">
      <w:pPr>
        <w:widowControl/>
        <w:autoSpaceDE w:val="0"/>
        <w:autoSpaceDN w:val="0"/>
        <w:adjustRightInd w:val="0"/>
        <w:spacing w:line="360" w:lineRule="auto"/>
        <w:ind w:firstLine="709"/>
        <w:rPr>
          <w:sz w:val="28"/>
          <w:szCs w:val="28"/>
          <w:lang w:val="uk-UA"/>
        </w:rPr>
      </w:pPr>
    </w:p>
    <w:p w:rsidR="00D8483A" w:rsidRPr="00793C9B" w:rsidRDefault="00D8483A" w:rsidP="008466B4">
      <w:pPr>
        <w:widowControl/>
        <w:autoSpaceDE w:val="0"/>
        <w:autoSpaceDN w:val="0"/>
        <w:adjustRightInd w:val="0"/>
        <w:spacing w:line="360" w:lineRule="auto"/>
        <w:ind w:firstLine="709"/>
        <w:rPr>
          <w:sz w:val="28"/>
          <w:szCs w:val="28"/>
          <w:lang w:val="uk-UA"/>
        </w:rPr>
      </w:pPr>
      <w:r w:rsidRPr="00793C9B">
        <w:rPr>
          <w:sz w:val="28"/>
          <w:szCs w:val="28"/>
          <w:lang w:val="uk-UA"/>
        </w:rPr>
        <w:t xml:space="preserve">де </w:t>
      </w:r>
      <w:r w:rsidRPr="00793C9B">
        <w:rPr>
          <w:i/>
          <w:iCs/>
          <w:sz w:val="28"/>
          <w:szCs w:val="28"/>
          <w:lang w:val="uk-UA"/>
        </w:rPr>
        <w:t>l</w:t>
      </w:r>
      <w:r w:rsidRPr="00793C9B">
        <w:rPr>
          <w:i/>
          <w:iCs/>
          <w:sz w:val="28"/>
          <w:szCs w:val="28"/>
          <w:vertAlign w:val="superscript"/>
          <w:lang w:val="uk-UA"/>
        </w:rPr>
        <w:t>n</w:t>
      </w:r>
      <w:r w:rsidR="008466B4" w:rsidRPr="00793C9B">
        <w:rPr>
          <w:i/>
          <w:iCs/>
          <w:sz w:val="28"/>
          <w:szCs w:val="28"/>
          <w:lang w:val="uk-UA"/>
        </w:rPr>
        <w:t xml:space="preserve"> </w:t>
      </w:r>
      <w:r w:rsidRPr="00793C9B">
        <w:rPr>
          <w:sz w:val="28"/>
          <w:szCs w:val="28"/>
          <w:lang w:val="uk-UA"/>
        </w:rPr>
        <w:t xml:space="preserve">— деякий параметр (свій на кожному кроці). Перші три додатки у визначенні функції </w:t>
      </w:r>
      <w:r w:rsidRPr="00793C9B">
        <w:rPr>
          <w:i/>
          <w:sz w:val="28"/>
          <w:szCs w:val="28"/>
          <w:lang w:val="uk-UA"/>
        </w:rPr>
        <w:t></w:t>
      </w:r>
      <w:r w:rsidRPr="00793C9B">
        <w:rPr>
          <w:sz w:val="28"/>
          <w:szCs w:val="28"/>
          <w:lang w:val="uk-UA"/>
        </w:rPr>
        <w:t xml:space="preserve">є квадратичною апроксимацією функції </w:t>
      </w:r>
      <w:r w:rsidRPr="00793C9B">
        <w:rPr>
          <w:i/>
          <w:iCs/>
          <w:sz w:val="28"/>
          <w:szCs w:val="28"/>
          <w:lang w:val="uk-UA"/>
        </w:rPr>
        <w:t>f</w:t>
      </w:r>
      <w:r w:rsidRPr="00793C9B">
        <w:rPr>
          <w:sz w:val="28"/>
          <w:szCs w:val="28"/>
          <w:lang w:val="uk-UA"/>
        </w:rPr>
        <w:t xml:space="preserve">, а останній доданок — "штраф", що не дозволяє точці </w:t>
      </w:r>
      <w:r w:rsidRPr="00793C9B">
        <w:rPr>
          <w:i/>
          <w:iCs/>
          <w:sz w:val="28"/>
          <w:szCs w:val="28"/>
          <w:lang w:val="uk-UA"/>
        </w:rPr>
        <w:t>x</w:t>
      </w:r>
      <w:r w:rsidRPr="00793C9B">
        <w:rPr>
          <w:i/>
          <w:iCs/>
          <w:sz w:val="28"/>
          <w:szCs w:val="28"/>
          <w:vertAlign w:val="superscript"/>
          <w:lang w:val="uk-UA"/>
        </w:rPr>
        <w:t>n</w:t>
      </w:r>
      <w:r w:rsidRPr="00793C9B">
        <w:rPr>
          <w:sz w:val="28"/>
          <w:szCs w:val="28"/>
          <w:vertAlign w:val="superscript"/>
          <w:lang w:val="uk-UA"/>
        </w:rPr>
        <w:t>+1</w:t>
      </w:r>
      <w:r w:rsidRPr="00793C9B">
        <w:rPr>
          <w:sz w:val="28"/>
          <w:szCs w:val="28"/>
          <w:lang w:val="uk-UA"/>
        </w:rPr>
        <w:t xml:space="preserve"> відходити далеко від точки </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Мінімум (принаймні стаціонарна точка) функції </w:t>
      </w:r>
      <w:r w:rsidRPr="00793C9B">
        <w:rPr>
          <w:i/>
          <w:sz w:val="28"/>
          <w:szCs w:val="28"/>
          <w:lang w:val="uk-UA"/>
        </w:rPr>
        <w:t></w:t>
      </w:r>
      <w:r w:rsidRPr="00793C9B">
        <w:rPr>
          <w:sz w:val="28"/>
          <w:szCs w:val="28"/>
          <w:lang w:val="uk-UA"/>
        </w:rPr>
        <w:t xml:space="preserve">обчислюється в явному вигляді з наступного рівняння (щодо </w:t>
      </w:r>
      <w:r w:rsidRPr="00793C9B">
        <w:rPr>
          <w:i/>
          <w:iCs/>
          <w:sz w:val="28"/>
          <w:szCs w:val="28"/>
          <w:lang w:val="uk-UA"/>
        </w:rPr>
        <w:t>x</w:t>
      </w:r>
      <w:r w:rsidRPr="00793C9B">
        <w:rPr>
          <w:sz w:val="28"/>
          <w:szCs w:val="28"/>
          <w:lang w:val="uk-UA"/>
        </w:rPr>
        <w:t>):</w:t>
      </w:r>
    </w:p>
    <w:p w:rsidR="006A20F5" w:rsidRPr="00793C9B" w:rsidRDefault="006A20F5" w:rsidP="008466B4">
      <w:pPr>
        <w:widowControl/>
        <w:autoSpaceDE w:val="0"/>
        <w:autoSpaceDN w:val="0"/>
        <w:adjustRightInd w:val="0"/>
        <w:spacing w:line="360" w:lineRule="auto"/>
        <w:ind w:firstLine="709"/>
        <w:rPr>
          <w:sz w:val="28"/>
          <w:szCs w:val="28"/>
          <w:lang w:val="uk-UA"/>
        </w:rPr>
      </w:pPr>
    </w:p>
    <w:p w:rsidR="00D8483A" w:rsidRPr="00793C9B" w:rsidRDefault="00D8483A" w:rsidP="008466B4">
      <w:pPr>
        <w:widowControl/>
        <w:autoSpaceDE w:val="0"/>
        <w:autoSpaceDN w:val="0"/>
        <w:adjustRightInd w:val="0"/>
        <w:spacing w:line="360" w:lineRule="auto"/>
        <w:ind w:firstLine="709"/>
        <w:rPr>
          <w:sz w:val="28"/>
          <w:szCs w:val="28"/>
          <w:lang w:val="uk-UA"/>
        </w:rPr>
      </w:pPr>
      <w:r w:rsidRPr="00793C9B">
        <w:rPr>
          <w:rStyle w:val="symb4"/>
          <w:rFonts w:ascii="Times New Roman" w:hAnsi="Times New Roman"/>
          <w:sz w:val="28"/>
          <w:szCs w:val="28"/>
          <w:lang w:val="uk-UA"/>
        </w:rPr>
        <w:t>Q</w:t>
      </w:r>
      <w:r w:rsidRPr="00793C9B">
        <w:rPr>
          <w:sz w:val="28"/>
          <w:szCs w:val="28"/>
          <w:lang w:val="uk-UA"/>
        </w:rPr>
        <w:t xml:space="preserve"> = </w:t>
      </w:r>
      <w:r w:rsidRPr="00793C9B">
        <w:rPr>
          <w:rStyle w:val="symb4"/>
          <w:rFonts w:ascii="Times New Roman" w:hAnsi="Times New Roman"/>
          <w:sz w:val="28"/>
          <w:szCs w:val="28"/>
          <w:lang w:val="uk-UA"/>
        </w:rPr>
        <w:t></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sz w:val="28"/>
          <w:szCs w:val="28"/>
          <w:lang w:val="uk-UA"/>
        </w:rPr>
        <w:t xml:space="preserve">) = </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 </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Pr="00793C9B">
        <w:rPr>
          <w:i/>
          <w:iCs/>
          <w:sz w:val="28"/>
          <w:szCs w:val="28"/>
          <w:lang w:val="uk-UA"/>
        </w:rPr>
        <w:t>x</w:t>
      </w:r>
      <w:r w:rsidRPr="00793C9B">
        <w:rPr>
          <w:sz w:val="28"/>
          <w:szCs w:val="28"/>
          <w:lang w:val="uk-UA"/>
        </w:rPr>
        <w:t xml:space="preserve"> </w:t>
      </w:r>
      <w:r w:rsidRPr="00793C9B">
        <w:rPr>
          <w:rStyle w:val="symb4"/>
          <w:rFonts w:ascii="Times New Roman" w:hAnsi="Times New Roman"/>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 </w:t>
      </w:r>
      <w:r w:rsidRPr="00793C9B">
        <w:rPr>
          <w:i/>
          <w:iCs/>
          <w:sz w:val="28"/>
          <w:szCs w:val="28"/>
          <w:lang w:val="uk-UA"/>
        </w:rPr>
        <w:t>l</w:t>
      </w:r>
      <w:r w:rsidRPr="00793C9B">
        <w:rPr>
          <w:i/>
          <w:iCs/>
          <w:sz w:val="28"/>
          <w:szCs w:val="28"/>
          <w:vertAlign w:val="superscript"/>
          <w:lang w:val="uk-UA"/>
        </w:rPr>
        <w:t>n</w:t>
      </w:r>
      <w:r w:rsidRPr="00793C9B">
        <w:rPr>
          <w:sz w:val="28"/>
          <w:szCs w:val="28"/>
          <w:lang w:val="uk-UA"/>
        </w:rPr>
        <w:t>(</w:t>
      </w:r>
      <w:r w:rsidRPr="00793C9B">
        <w:rPr>
          <w:i/>
          <w:iCs/>
          <w:sz w:val="28"/>
          <w:szCs w:val="28"/>
          <w:lang w:val="uk-UA"/>
        </w:rPr>
        <w:t>x</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p>
    <w:p w:rsidR="006A20F5" w:rsidRPr="00793C9B" w:rsidRDefault="006A20F5" w:rsidP="008466B4">
      <w:pPr>
        <w:widowControl/>
        <w:autoSpaceDE w:val="0"/>
        <w:autoSpaceDN w:val="0"/>
        <w:adjustRightInd w:val="0"/>
        <w:spacing w:line="360" w:lineRule="auto"/>
        <w:ind w:firstLine="709"/>
        <w:rPr>
          <w:sz w:val="28"/>
          <w:szCs w:val="28"/>
          <w:lang w:val="uk-UA"/>
        </w:rPr>
      </w:pPr>
    </w:p>
    <w:p w:rsidR="00D8483A" w:rsidRPr="00793C9B" w:rsidRDefault="00D8483A" w:rsidP="008466B4">
      <w:pPr>
        <w:widowControl/>
        <w:autoSpaceDE w:val="0"/>
        <w:autoSpaceDN w:val="0"/>
        <w:adjustRightInd w:val="0"/>
        <w:spacing w:line="360" w:lineRule="auto"/>
        <w:ind w:firstLine="709"/>
        <w:rPr>
          <w:sz w:val="28"/>
          <w:szCs w:val="28"/>
          <w:lang w:val="uk-UA"/>
        </w:rPr>
      </w:pPr>
      <w:r w:rsidRPr="00793C9B">
        <w:rPr>
          <w:sz w:val="28"/>
          <w:szCs w:val="28"/>
          <w:lang w:val="uk-UA"/>
        </w:rPr>
        <w:t>Як легко побачити:</w:t>
      </w:r>
    </w:p>
    <w:p w:rsidR="006A20F5" w:rsidRPr="00793C9B" w:rsidRDefault="006A20F5" w:rsidP="008466B4">
      <w:pPr>
        <w:widowControl/>
        <w:autoSpaceDE w:val="0"/>
        <w:autoSpaceDN w:val="0"/>
        <w:adjustRightInd w:val="0"/>
        <w:spacing w:line="360" w:lineRule="auto"/>
        <w:ind w:firstLine="709"/>
        <w:rPr>
          <w:sz w:val="28"/>
          <w:szCs w:val="28"/>
          <w:lang w:val="uk-UA"/>
        </w:rPr>
      </w:pPr>
    </w:p>
    <w:p w:rsidR="00D8483A" w:rsidRPr="00793C9B" w:rsidRDefault="00D8483A" w:rsidP="008466B4">
      <w:pPr>
        <w:widowControl/>
        <w:autoSpaceDE w:val="0"/>
        <w:autoSpaceDN w:val="0"/>
        <w:adjustRightInd w:val="0"/>
        <w:spacing w:line="360" w:lineRule="auto"/>
        <w:ind w:firstLine="709"/>
        <w:rPr>
          <w:sz w:val="28"/>
          <w:szCs w:val="28"/>
          <w:lang w:val="uk-UA"/>
        </w:rPr>
      </w:pPr>
      <w:r w:rsidRPr="00793C9B">
        <w:rPr>
          <w:i/>
          <w:iCs/>
          <w:sz w:val="28"/>
          <w:szCs w:val="28"/>
          <w:lang w:val="uk-UA"/>
        </w:rPr>
        <w:t>x</w:t>
      </w:r>
      <w:r w:rsidRPr="00793C9B">
        <w:rPr>
          <w:i/>
          <w:iCs/>
          <w:sz w:val="28"/>
          <w:szCs w:val="28"/>
          <w:vertAlign w:val="superscript"/>
          <w:lang w:val="uk-UA"/>
        </w:rPr>
        <w:t>n</w:t>
      </w:r>
      <w:r w:rsidRPr="00793C9B">
        <w:rPr>
          <w:sz w:val="28"/>
          <w:szCs w:val="28"/>
          <w:vertAlign w:val="superscript"/>
          <w:lang w:val="uk-UA"/>
        </w:rPr>
        <w:t>+1</w:t>
      </w:r>
      <w:r w:rsidRPr="00793C9B">
        <w:rPr>
          <w:sz w:val="28"/>
          <w:szCs w:val="28"/>
          <w:lang w:val="uk-UA"/>
        </w:rPr>
        <w:t xml:space="preserve"> = argmin </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sz w:val="28"/>
          <w:szCs w:val="28"/>
          <w:lang w:val="uk-UA"/>
        </w:rPr>
        <w:t xml:space="preserve">) = </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 </w:t>
      </w:r>
      <w:r w:rsidRPr="00793C9B">
        <w:rPr>
          <w:i/>
          <w:iCs/>
          <w:sz w:val="28"/>
          <w:szCs w:val="28"/>
          <w:lang w:val="uk-UA"/>
        </w:rPr>
        <w:t>l</w:t>
      </w:r>
      <w:r w:rsidRPr="00793C9B">
        <w:rPr>
          <w:i/>
          <w:iCs/>
          <w:sz w:val="28"/>
          <w:szCs w:val="28"/>
          <w:vertAlign w:val="superscript"/>
          <w:lang w:val="uk-UA"/>
        </w:rPr>
        <w:t>n</w:t>
      </w:r>
      <w:r w:rsidRPr="00793C9B">
        <w:rPr>
          <w:i/>
          <w:iCs/>
          <w:sz w:val="28"/>
          <w:szCs w:val="28"/>
          <w:lang w:val="uk-UA"/>
        </w:rPr>
        <w:t>I</w:t>
      </w:r>
      <w:r w:rsidRPr="00793C9B">
        <w:rPr>
          <w:sz w:val="28"/>
          <w:szCs w:val="28"/>
          <w:lang w:val="uk-UA"/>
        </w:rPr>
        <w:t>]</w:t>
      </w:r>
      <w:r w:rsidRPr="00793C9B">
        <w:rPr>
          <w:rStyle w:val="symb4"/>
          <w:rFonts w:ascii="Times New Roman" w:hAnsi="Times New Roman"/>
          <w:sz w:val="28"/>
          <w:szCs w:val="28"/>
          <w:vertAlign w:val="superscript"/>
          <w:lang w:val="uk-UA"/>
        </w:rPr>
        <w:t></w:t>
      </w:r>
      <w:r w:rsidRPr="00793C9B">
        <w:rPr>
          <w:sz w:val="28"/>
          <w:szCs w:val="28"/>
          <w:vertAlign w:val="superscript"/>
          <w:lang w:val="uk-UA"/>
        </w:rPr>
        <w:t>1</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008466B4" w:rsidRPr="00793C9B">
        <w:rPr>
          <w:sz w:val="28"/>
          <w:szCs w:val="28"/>
          <w:lang w:val="uk-UA"/>
        </w:rPr>
        <w:t xml:space="preserve"> </w:t>
      </w:r>
      <w:r w:rsidRPr="00793C9B">
        <w:rPr>
          <w:sz w:val="28"/>
          <w:szCs w:val="28"/>
          <w:lang w:val="uk-UA"/>
        </w:rPr>
        <w:t xml:space="preserve">(2.16) </w:t>
      </w:r>
    </w:p>
    <w:p w:rsidR="006A20F5" w:rsidRPr="00793C9B" w:rsidRDefault="006A20F5" w:rsidP="008466B4">
      <w:pPr>
        <w:widowControl/>
        <w:autoSpaceDE w:val="0"/>
        <w:autoSpaceDN w:val="0"/>
        <w:adjustRightInd w:val="0"/>
        <w:spacing w:line="360" w:lineRule="auto"/>
        <w:ind w:firstLine="709"/>
        <w:rPr>
          <w:sz w:val="28"/>
          <w:szCs w:val="28"/>
          <w:lang w:val="uk-UA"/>
        </w:rPr>
      </w:pPr>
    </w:p>
    <w:p w:rsidR="00D8483A" w:rsidRPr="00793C9B" w:rsidRDefault="00D8483A" w:rsidP="008466B4">
      <w:pPr>
        <w:pStyle w:val="af6"/>
        <w:spacing w:before="0" w:beforeAutospacing="0" w:after="0" w:afterAutospacing="0" w:line="360" w:lineRule="auto"/>
        <w:ind w:firstLine="709"/>
        <w:jc w:val="both"/>
        <w:rPr>
          <w:iCs/>
          <w:sz w:val="28"/>
          <w:szCs w:val="28"/>
          <w:lang w:val="uk-UA"/>
        </w:rPr>
      </w:pPr>
      <w:r w:rsidRPr="00793C9B">
        <w:rPr>
          <w:sz w:val="28"/>
          <w:szCs w:val="28"/>
          <w:lang w:val="uk-UA"/>
        </w:rPr>
        <w:t xml:space="preserve">Остання формула і є </w:t>
      </w:r>
      <w:r w:rsidRPr="00793C9B">
        <w:rPr>
          <w:iCs/>
          <w:sz w:val="28"/>
          <w:szCs w:val="28"/>
          <w:lang w:val="uk-UA"/>
        </w:rPr>
        <w:t xml:space="preserve">метод Льовенберга-Маркардта. </w:t>
      </w:r>
    </w:p>
    <w:p w:rsidR="00D8483A" w:rsidRPr="00793C9B" w:rsidRDefault="00D8483A" w:rsidP="008466B4">
      <w:pPr>
        <w:pStyle w:val="af6"/>
        <w:autoSpaceDE w:val="0"/>
        <w:autoSpaceDN w:val="0"/>
        <w:spacing w:before="0" w:beforeAutospacing="0" w:after="0" w:afterAutospacing="0" w:line="360" w:lineRule="auto"/>
        <w:ind w:firstLine="709"/>
        <w:jc w:val="both"/>
        <w:rPr>
          <w:sz w:val="28"/>
          <w:szCs w:val="28"/>
          <w:lang w:val="uk-UA"/>
        </w:rPr>
      </w:pPr>
      <w:r w:rsidRPr="00793C9B">
        <w:rPr>
          <w:sz w:val="28"/>
          <w:szCs w:val="28"/>
          <w:lang w:val="uk-UA"/>
        </w:rPr>
        <w:t xml:space="preserve">Очевидно, що якщо </w:t>
      </w:r>
      <w:r w:rsidRPr="00793C9B">
        <w:rPr>
          <w:i/>
          <w:iCs/>
          <w:sz w:val="28"/>
          <w:szCs w:val="28"/>
          <w:lang w:val="uk-UA"/>
        </w:rPr>
        <w:t>l</w:t>
      </w:r>
      <w:r w:rsidRPr="00793C9B">
        <w:rPr>
          <w:i/>
          <w:iCs/>
          <w:sz w:val="28"/>
          <w:szCs w:val="28"/>
          <w:vertAlign w:val="superscript"/>
          <w:lang w:val="uk-UA"/>
        </w:rPr>
        <w:t>n</w:t>
      </w:r>
      <w:r w:rsidRPr="00793C9B">
        <w:rPr>
          <w:i/>
          <w:iCs/>
          <w:sz w:val="28"/>
          <w:szCs w:val="28"/>
          <w:lang w:val="uk-UA"/>
        </w:rPr>
        <w:t>=</w:t>
      </w:r>
      <w:r w:rsidRPr="00793C9B">
        <w:rPr>
          <w:sz w:val="28"/>
          <w:szCs w:val="28"/>
          <w:lang w:val="uk-UA"/>
        </w:rPr>
        <w:t xml:space="preserve"> 0, то (2.22) і є метод Ньютона, а якщо </w:t>
      </w:r>
      <w:r w:rsidRPr="00793C9B">
        <w:rPr>
          <w:i/>
          <w:iCs/>
          <w:sz w:val="28"/>
          <w:szCs w:val="28"/>
          <w:lang w:val="uk-UA"/>
        </w:rPr>
        <w:t>l</w:t>
      </w:r>
      <w:r w:rsidRPr="00793C9B">
        <w:rPr>
          <w:i/>
          <w:iCs/>
          <w:sz w:val="28"/>
          <w:szCs w:val="28"/>
          <w:vertAlign w:val="superscript"/>
          <w:lang w:val="uk-UA"/>
        </w:rPr>
        <w:t>n</w:t>
      </w:r>
      <w:r w:rsidR="008466B4" w:rsidRPr="00793C9B">
        <w:rPr>
          <w:i/>
          <w:iCs/>
          <w:sz w:val="28"/>
          <w:szCs w:val="28"/>
          <w:lang w:val="uk-UA"/>
        </w:rPr>
        <w:t xml:space="preserve"> </w:t>
      </w:r>
      <w:r w:rsidRPr="00793C9B">
        <w:rPr>
          <w:sz w:val="28"/>
          <w:szCs w:val="28"/>
          <w:lang w:val="uk-UA"/>
        </w:rPr>
        <w:t>велике, то (оскільки [</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 </w:t>
      </w:r>
      <w:r w:rsidRPr="00793C9B">
        <w:rPr>
          <w:i/>
          <w:iCs/>
          <w:sz w:val="28"/>
          <w:szCs w:val="28"/>
          <w:lang w:val="uk-UA"/>
        </w:rPr>
        <w:t>l</w:t>
      </w:r>
      <w:r w:rsidRPr="00793C9B">
        <w:rPr>
          <w:i/>
          <w:iCs/>
          <w:sz w:val="28"/>
          <w:szCs w:val="28"/>
          <w:vertAlign w:val="superscript"/>
          <w:lang w:val="uk-UA"/>
        </w:rPr>
        <w:t>n</w:t>
      </w:r>
      <w:r w:rsidRPr="00793C9B">
        <w:rPr>
          <w:i/>
          <w:iCs/>
          <w:sz w:val="28"/>
          <w:szCs w:val="28"/>
          <w:lang w:val="uk-UA"/>
        </w:rPr>
        <w:t>I</w:t>
      </w:r>
      <w:r w:rsidRPr="00793C9B">
        <w:rPr>
          <w:sz w:val="28"/>
          <w:szCs w:val="28"/>
          <w:lang w:val="uk-UA"/>
        </w:rPr>
        <w:t>]</w:t>
      </w:r>
      <w:r w:rsidRPr="00793C9B">
        <w:rPr>
          <w:rStyle w:val="symb4"/>
          <w:rFonts w:ascii="Times New Roman" w:hAnsi="Times New Roman"/>
          <w:sz w:val="28"/>
          <w:szCs w:val="28"/>
          <w:vertAlign w:val="superscript"/>
          <w:lang w:val="uk-UA"/>
        </w:rPr>
        <w:t></w:t>
      </w:r>
      <w:r w:rsidRPr="00793C9B">
        <w:rPr>
          <w:sz w:val="28"/>
          <w:szCs w:val="28"/>
          <w:vertAlign w:val="superscript"/>
          <w:lang w:val="uk-UA"/>
        </w:rPr>
        <w:t>1</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l</w:t>
      </w:r>
      <w:r w:rsidRPr="00793C9B">
        <w:rPr>
          <w:i/>
          <w:iCs/>
          <w:sz w:val="28"/>
          <w:szCs w:val="28"/>
          <w:vertAlign w:val="superscript"/>
          <w:lang w:val="uk-UA"/>
        </w:rPr>
        <w:t>n</w:t>
      </w:r>
      <w:r w:rsidRPr="00793C9B">
        <w:rPr>
          <w:sz w:val="28"/>
          <w:szCs w:val="28"/>
          <w:lang w:val="uk-UA"/>
        </w:rPr>
        <w:t>)</w:t>
      </w:r>
      <w:r w:rsidRPr="00793C9B">
        <w:rPr>
          <w:rStyle w:val="symb4"/>
          <w:rFonts w:ascii="Times New Roman" w:hAnsi="Times New Roman"/>
          <w:sz w:val="28"/>
          <w:szCs w:val="28"/>
          <w:vertAlign w:val="superscript"/>
          <w:lang w:val="uk-UA"/>
        </w:rPr>
        <w:t></w:t>
      </w:r>
      <w:r w:rsidRPr="00793C9B">
        <w:rPr>
          <w:sz w:val="28"/>
          <w:szCs w:val="28"/>
          <w:vertAlign w:val="superscript"/>
          <w:lang w:val="uk-UA"/>
        </w:rPr>
        <w:t>1</w:t>
      </w:r>
      <w:r w:rsidRPr="00793C9B">
        <w:rPr>
          <w:i/>
          <w:iCs/>
          <w:sz w:val="28"/>
          <w:szCs w:val="28"/>
          <w:lang w:val="uk-UA"/>
        </w:rPr>
        <w:t>I</w:t>
      </w:r>
      <w:r w:rsidRPr="00793C9B">
        <w:rPr>
          <w:sz w:val="28"/>
          <w:szCs w:val="28"/>
          <w:lang w:val="uk-UA"/>
        </w:rPr>
        <w:t xml:space="preserve"> </w:t>
      </w:r>
      <w:r w:rsidRPr="00793C9B">
        <w:rPr>
          <w:iCs/>
          <w:sz w:val="28"/>
          <w:szCs w:val="28"/>
          <w:lang w:val="uk-UA"/>
        </w:rPr>
        <w:t>при</w:t>
      </w:r>
      <w:r w:rsidRPr="00793C9B">
        <w:rPr>
          <w:sz w:val="28"/>
          <w:szCs w:val="28"/>
          <w:lang w:val="uk-UA"/>
        </w:rPr>
        <w:t xml:space="preserve"> великих </w:t>
      </w:r>
      <w:r w:rsidRPr="00793C9B">
        <w:rPr>
          <w:i/>
          <w:iCs/>
          <w:sz w:val="28"/>
          <w:szCs w:val="28"/>
          <w:lang w:val="uk-UA"/>
        </w:rPr>
        <w:t>l</w:t>
      </w:r>
      <w:r w:rsidRPr="00793C9B">
        <w:rPr>
          <w:i/>
          <w:iCs/>
          <w:sz w:val="28"/>
          <w:szCs w:val="28"/>
          <w:vertAlign w:val="superscript"/>
          <w:lang w:val="uk-UA"/>
        </w:rPr>
        <w:t>n</w:t>
      </w:r>
      <w:r w:rsidRPr="00793C9B">
        <w:rPr>
          <w:sz w:val="28"/>
          <w:szCs w:val="28"/>
          <w:lang w:val="uk-UA"/>
        </w:rPr>
        <w:t xml:space="preserve">) формула (2.16) близька до градієнтного метода. Тому, підбираючи значення параметра </w:t>
      </w:r>
      <w:r w:rsidRPr="00793C9B">
        <w:rPr>
          <w:i/>
          <w:iCs/>
          <w:sz w:val="28"/>
          <w:szCs w:val="28"/>
          <w:lang w:val="uk-UA"/>
        </w:rPr>
        <w:t>l</w:t>
      </w:r>
      <w:r w:rsidRPr="00793C9B">
        <w:rPr>
          <w:i/>
          <w:iCs/>
          <w:sz w:val="28"/>
          <w:szCs w:val="28"/>
          <w:vertAlign w:val="superscript"/>
          <w:lang w:val="uk-UA"/>
        </w:rPr>
        <w:t>n</w:t>
      </w:r>
      <w:r w:rsidRPr="00793C9B">
        <w:rPr>
          <w:sz w:val="28"/>
          <w:szCs w:val="28"/>
          <w:lang w:val="uk-UA"/>
        </w:rPr>
        <w:t xml:space="preserve">, можна добитися, щоб метод (2.16), по-перше сходиться глобально, і по-друге квадратично. Можна, наприклад, вибирати </w:t>
      </w:r>
      <w:r w:rsidRPr="00793C9B">
        <w:rPr>
          <w:i/>
          <w:iCs/>
          <w:sz w:val="28"/>
          <w:szCs w:val="28"/>
          <w:lang w:val="uk-UA"/>
        </w:rPr>
        <w:t>l</w:t>
      </w:r>
      <w:r w:rsidRPr="00793C9B">
        <w:rPr>
          <w:i/>
          <w:iCs/>
          <w:sz w:val="28"/>
          <w:szCs w:val="28"/>
          <w:vertAlign w:val="superscript"/>
          <w:lang w:val="uk-UA"/>
        </w:rPr>
        <w:t>n</w:t>
      </w:r>
      <w:r w:rsidR="008466B4" w:rsidRPr="00793C9B">
        <w:rPr>
          <w:i/>
          <w:iCs/>
          <w:sz w:val="28"/>
          <w:szCs w:val="28"/>
          <w:lang w:val="uk-UA"/>
        </w:rPr>
        <w:t xml:space="preserve"> </w:t>
      </w:r>
      <w:r w:rsidRPr="00793C9B">
        <w:rPr>
          <w:sz w:val="28"/>
          <w:szCs w:val="28"/>
          <w:lang w:val="uk-UA"/>
        </w:rPr>
        <w:t xml:space="preserve">з наступних міркувань: кут між напрямами кроку і антиградієнтом повинен бути гострим, а значення функції на кожному кроці повинне кваліфіковано убувати. В цьому випадку </w:t>
      </w:r>
      <w:r w:rsidRPr="00793C9B">
        <w:rPr>
          <w:i/>
          <w:iCs/>
          <w:sz w:val="28"/>
          <w:szCs w:val="28"/>
          <w:lang w:val="uk-UA"/>
        </w:rPr>
        <w:t>l</w:t>
      </w:r>
      <w:r w:rsidRPr="00793C9B">
        <w:rPr>
          <w:i/>
          <w:iCs/>
          <w:sz w:val="28"/>
          <w:szCs w:val="28"/>
          <w:vertAlign w:val="superscript"/>
          <w:lang w:val="uk-UA"/>
        </w:rPr>
        <w:t>n</w:t>
      </w:r>
      <w:r w:rsidRPr="00793C9B">
        <w:rPr>
          <w:sz w:val="28"/>
          <w:szCs w:val="28"/>
          <w:lang w:val="uk-UA"/>
        </w:rPr>
        <w:t xml:space="preserve"> повинне задовольняти наступним умовам (тут ми позначаємо „анти напрямок” кроку [</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 </w:t>
      </w:r>
      <w:r w:rsidRPr="00793C9B">
        <w:rPr>
          <w:i/>
          <w:iCs/>
          <w:sz w:val="28"/>
          <w:szCs w:val="28"/>
          <w:lang w:val="uk-UA"/>
        </w:rPr>
        <w:t>l</w:t>
      </w:r>
      <w:r w:rsidRPr="00793C9B">
        <w:rPr>
          <w:i/>
          <w:iCs/>
          <w:sz w:val="28"/>
          <w:szCs w:val="28"/>
          <w:vertAlign w:val="superscript"/>
          <w:lang w:val="uk-UA"/>
        </w:rPr>
        <w:t>n</w:t>
      </w:r>
      <w:r w:rsidRPr="00793C9B">
        <w:rPr>
          <w:i/>
          <w:iCs/>
          <w:sz w:val="28"/>
          <w:szCs w:val="28"/>
          <w:lang w:val="uk-UA"/>
        </w:rPr>
        <w:t>I</w:t>
      </w:r>
      <w:r w:rsidRPr="00793C9B">
        <w:rPr>
          <w:sz w:val="28"/>
          <w:szCs w:val="28"/>
          <w:lang w:val="uk-UA"/>
        </w:rPr>
        <w:t>]</w:t>
      </w:r>
      <w:r w:rsidRPr="00793C9B">
        <w:rPr>
          <w:rStyle w:val="symb4"/>
          <w:rFonts w:ascii="Times New Roman" w:hAnsi="Times New Roman"/>
          <w:sz w:val="28"/>
          <w:szCs w:val="28"/>
          <w:vertAlign w:val="superscript"/>
          <w:lang w:val="uk-UA"/>
        </w:rPr>
        <w:t></w:t>
      </w:r>
      <w:r w:rsidRPr="00793C9B">
        <w:rPr>
          <w:sz w:val="28"/>
          <w:szCs w:val="28"/>
          <w:vertAlign w:val="superscript"/>
          <w:lang w:val="uk-UA"/>
        </w:rPr>
        <w:t>1</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через </w:t>
      </w:r>
      <w:r w:rsidRPr="00793C9B">
        <w:rPr>
          <w:i/>
          <w:iCs/>
          <w:sz w:val="28"/>
          <w:szCs w:val="28"/>
          <w:lang w:val="uk-UA"/>
        </w:rPr>
        <w:t>y</w:t>
      </w:r>
      <w:r w:rsidRPr="00793C9B">
        <w:rPr>
          <w:i/>
          <w:iCs/>
          <w:sz w:val="28"/>
          <w:szCs w:val="28"/>
          <w:vertAlign w:val="superscript"/>
          <w:lang w:val="uk-UA"/>
        </w:rPr>
        <w:t>n</w:t>
      </w:r>
      <w:r w:rsidRPr="00793C9B">
        <w:rPr>
          <w:sz w:val="28"/>
          <w:szCs w:val="28"/>
          <w:lang w:val="uk-UA"/>
        </w:rPr>
        <w:t xml:space="preserve">): </w:t>
      </w:r>
    </w:p>
    <w:p w:rsidR="006A20F5" w:rsidRPr="00793C9B" w:rsidRDefault="006A20F5" w:rsidP="008466B4">
      <w:pPr>
        <w:pStyle w:val="af6"/>
        <w:autoSpaceDE w:val="0"/>
        <w:autoSpaceDN w:val="0"/>
        <w:spacing w:before="0" w:beforeAutospacing="0" w:after="0" w:afterAutospacing="0" w:line="360" w:lineRule="auto"/>
        <w:ind w:firstLine="709"/>
        <w:jc w:val="both"/>
        <w:rPr>
          <w:sz w:val="28"/>
          <w:szCs w:val="28"/>
          <w:lang w:val="uk-UA"/>
        </w:rPr>
      </w:pPr>
    </w:p>
    <w:p w:rsidR="00D8483A" w:rsidRPr="00793C9B" w:rsidRDefault="008C6E4E" w:rsidP="008466B4">
      <w:pPr>
        <w:pStyle w:val="af6"/>
        <w:autoSpaceDE w:val="0"/>
        <w:autoSpaceDN w:val="0"/>
        <w:spacing w:before="0" w:beforeAutospacing="0" w:after="0" w:afterAutospacing="0" w:line="360" w:lineRule="auto"/>
        <w:ind w:firstLine="709"/>
        <w:jc w:val="both"/>
        <w:rPr>
          <w:sz w:val="28"/>
          <w:szCs w:val="28"/>
          <w:lang w:val="uk-UA"/>
        </w:rPr>
      </w:pPr>
      <w:r>
        <w:rPr>
          <w:position w:val="-38"/>
          <w:sz w:val="28"/>
          <w:szCs w:val="28"/>
          <w:lang w:val="uk-UA"/>
        </w:rPr>
        <w:pict>
          <v:shape id="_x0000_i1047" type="#_x0000_t75" style="width:118.5pt;height:47.25pt">
            <v:imagedata r:id="rId30" o:title=""/>
          </v:shape>
        </w:pict>
      </w:r>
    </w:p>
    <w:p w:rsidR="00D8483A" w:rsidRPr="00793C9B" w:rsidRDefault="00D8483A" w:rsidP="008466B4">
      <w:pPr>
        <w:pStyle w:val="af6"/>
        <w:autoSpaceDE w:val="0"/>
        <w:autoSpaceDN w:val="0"/>
        <w:spacing w:before="0" w:beforeAutospacing="0" w:after="0" w:afterAutospacing="0" w:line="360" w:lineRule="auto"/>
        <w:ind w:firstLine="709"/>
        <w:jc w:val="both"/>
        <w:rPr>
          <w:sz w:val="28"/>
          <w:szCs w:val="28"/>
          <w:lang w:val="uk-UA"/>
        </w:rPr>
      </w:pPr>
      <w:r w:rsidRPr="00793C9B">
        <w:rPr>
          <w:i/>
          <w:iCs/>
          <w:sz w:val="28"/>
          <w:szCs w:val="28"/>
          <w:lang w:val="uk-UA"/>
        </w:rPr>
        <w:t>f</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vertAlign w:val="superscript"/>
          <w:lang w:val="uk-UA"/>
        </w:rPr>
        <w:t>+1</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f</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vertAlign w:val="subscript"/>
          <w:lang w:val="uk-UA"/>
        </w:rPr>
        <w:t>2</w:t>
      </w:r>
      <w:r w:rsidRPr="00793C9B">
        <w:rPr>
          <w:sz w:val="28"/>
          <w:szCs w:val="28"/>
          <w:lang w:val="uk-UA"/>
        </w:rPr>
        <w:t>(</w:t>
      </w:r>
      <w:r w:rsidRPr="00793C9B">
        <w:rPr>
          <w:i/>
          <w:iCs/>
          <w:sz w:val="28"/>
          <w:szCs w:val="28"/>
          <w:lang w:val="uk-UA"/>
        </w:rPr>
        <w:t>y</w:t>
      </w:r>
      <w:r w:rsidRPr="00793C9B">
        <w:rPr>
          <w:i/>
          <w:iCs/>
          <w:sz w:val="28"/>
          <w:szCs w:val="28"/>
          <w:vertAlign w:val="superscript"/>
          <w:lang w:val="uk-UA"/>
        </w:rPr>
        <w:t>n</w:t>
      </w:r>
      <w:r w:rsidRPr="00793C9B">
        <w:rPr>
          <w:sz w:val="28"/>
          <w:szCs w:val="28"/>
          <w:lang w:val="uk-UA"/>
        </w:rPr>
        <w:t xml:space="preserve">, </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p>
    <w:p w:rsidR="006A20F5" w:rsidRPr="00793C9B" w:rsidRDefault="006A20F5" w:rsidP="008466B4">
      <w:pPr>
        <w:pStyle w:val="af6"/>
        <w:autoSpaceDE w:val="0"/>
        <w:autoSpaceDN w:val="0"/>
        <w:spacing w:before="0" w:beforeAutospacing="0" w:after="0" w:afterAutospacing="0" w:line="360" w:lineRule="auto"/>
        <w:ind w:firstLine="709"/>
        <w:jc w:val="both"/>
        <w:rPr>
          <w:sz w:val="28"/>
          <w:szCs w:val="28"/>
          <w:lang w:val="uk-UA"/>
        </w:rPr>
      </w:pPr>
    </w:p>
    <w:p w:rsidR="00D8483A" w:rsidRPr="00793C9B" w:rsidRDefault="00D8483A"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де </w:t>
      </w:r>
      <w:r w:rsidRPr="00793C9B">
        <w:rPr>
          <w:rStyle w:val="symb4"/>
          <w:rFonts w:ascii="Times New Roman" w:hAnsi="Times New Roman"/>
          <w:i/>
          <w:sz w:val="28"/>
          <w:szCs w:val="28"/>
          <w:lang w:val="uk-UA"/>
        </w:rPr>
        <w:t></w:t>
      </w:r>
      <w:r w:rsidRPr="00793C9B">
        <w:rPr>
          <w:i/>
          <w:sz w:val="28"/>
          <w:szCs w:val="28"/>
          <w:vertAlign w:val="subscript"/>
          <w:lang w:val="uk-UA"/>
        </w:rPr>
        <w:t>1</w:t>
      </w:r>
      <w:r w:rsidRPr="00793C9B">
        <w:rPr>
          <w:i/>
          <w:sz w:val="28"/>
          <w:szCs w:val="28"/>
          <w:lang w:val="uk-UA"/>
        </w:rPr>
        <w:t xml:space="preserve"> </w:t>
      </w:r>
      <w:r w:rsidRPr="00793C9B">
        <w:rPr>
          <w:rStyle w:val="symb4"/>
          <w:rFonts w:ascii="Times New Roman" w:hAnsi="Times New Roman"/>
          <w:i/>
          <w:sz w:val="28"/>
          <w:szCs w:val="28"/>
          <w:lang w:val="uk-UA"/>
        </w:rPr>
        <w:t></w:t>
      </w:r>
      <w:r w:rsidRPr="00793C9B">
        <w:rPr>
          <w:i/>
          <w:sz w:val="28"/>
          <w:szCs w:val="28"/>
          <w:lang w:val="uk-UA"/>
        </w:rPr>
        <w:t xml:space="preserve"> (0, 1)</w:t>
      </w:r>
      <w:r w:rsidRPr="00793C9B">
        <w:rPr>
          <w:sz w:val="28"/>
          <w:szCs w:val="28"/>
          <w:lang w:val="uk-UA"/>
        </w:rPr>
        <w:t xml:space="preserve"> и </w:t>
      </w:r>
      <w:r w:rsidRPr="00793C9B">
        <w:rPr>
          <w:rStyle w:val="symb4"/>
          <w:rFonts w:ascii="Times New Roman" w:hAnsi="Times New Roman"/>
          <w:i/>
          <w:sz w:val="28"/>
          <w:szCs w:val="28"/>
          <w:lang w:val="uk-UA"/>
        </w:rPr>
        <w:t></w:t>
      </w:r>
      <w:r w:rsidRPr="00793C9B">
        <w:rPr>
          <w:i/>
          <w:sz w:val="28"/>
          <w:szCs w:val="28"/>
          <w:vertAlign w:val="subscript"/>
          <w:lang w:val="uk-UA"/>
        </w:rPr>
        <w:t>2</w:t>
      </w:r>
      <w:r w:rsidRPr="00793C9B">
        <w:rPr>
          <w:i/>
          <w:sz w:val="28"/>
          <w:szCs w:val="28"/>
          <w:lang w:val="uk-UA"/>
        </w:rPr>
        <w:t xml:space="preserve"> </w:t>
      </w:r>
      <w:r w:rsidRPr="00793C9B">
        <w:rPr>
          <w:rStyle w:val="symb4"/>
          <w:rFonts w:ascii="Times New Roman" w:hAnsi="Times New Roman"/>
          <w:i/>
          <w:sz w:val="28"/>
          <w:szCs w:val="28"/>
          <w:lang w:val="uk-UA"/>
        </w:rPr>
        <w:t></w:t>
      </w:r>
      <w:r w:rsidRPr="00793C9B">
        <w:rPr>
          <w:i/>
          <w:sz w:val="28"/>
          <w:szCs w:val="28"/>
          <w:lang w:val="uk-UA"/>
        </w:rPr>
        <w:t xml:space="preserve"> (0, 1/2)</w:t>
      </w:r>
      <w:r w:rsidRPr="00793C9B">
        <w:rPr>
          <w:sz w:val="28"/>
          <w:szCs w:val="28"/>
          <w:lang w:val="uk-UA"/>
        </w:rPr>
        <w:t xml:space="preserve"> - параметри. </w:t>
      </w:r>
    </w:p>
    <w:p w:rsidR="00D8483A" w:rsidRPr="00793C9B" w:rsidRDefault="00D8483A" w:rsidP="008466B4">
      <w:pPr>
        <w:pStyle w:val="sechead"/>
        <w:autoSpaceDE w:val="0"/>
        <w:autoSpaceDN w:val="0"/>
        <w:spacing w:before="0" w:beforeAutospacing="0" w:after="0" w:afterAutospacing="0" w:line="360" w:lineRule="auto"/>
        <w:ind w:firstLine="709"/>
        <w:rPr>
          <w:sz w:val="28"/>
          <w:szCs w:val="28"/>
        </w:rPr>
      </w:pPr>
      <w:r w:rsidRPr="00793C9B">
        <w:rPr>
          <w:b w:val="0"/>
          <w:sz w:val="28"/>
          <w:szCs w:val="28"/>
        </w:rPr>
        <w:t>Проте, як завжди, існує ще один недолік методу Ньютона, тому розглянемо - модифікований метод Ньютона. В деяких задачах більш істотним недоліком методу Ньютона є його велика обчислювальна трудність: на кожному кроці потрібне обчислення оператора (матриці)</w:t>
      </w:r>
      <w:r w:rsidRPr="00793C9B">
        <w:rPr>
          <w:b w:val="0"/>
          <w:i/>
          <w:iCs/>
          <w:sz w:val="28"/>
          <w:szCs w:val="28"/>
        </w:rPr>
        <w:t xml:space="preserve"> f</w:t>
      </w:r>
      <w:r w:rsidRPr="00793C9B">
        <w:rPr>
          <w:b w:val="0"/>
          <w:sz w:val="28"/>
          <w:szCs w:val="28"/>
        </w:rPr>
        <w:t> </w:t>
      </w:r>
      <w:r w:rsidRPr="00793C9B">
        <w:rPr>
          <w:rStyle w:val="symb4"/>
          <w:rFonts w:ascii="Times New Roman" w:hAnsi="Times New Roman"/>
          <w:b w:val="0"/>
          <w:sz w:val="28"/>
          <w:szCs w:val="28"/>
        </w:rPr>
        <w:t></w:t>
      </w:r>
      <w:r w:rsidRPr="00793C9B">
        <w:rPr>
          <w:rStyle w:val="symb4"/>
          <w:rFonts w:ascii="Times New Roman" w:hAnsi="Times New Roman"/>
          <w:b w:val="0"/>
          <w:sz w:val="28"/>
          <w:szCs w:val="28"/>
        </w:rPr>
        <w:t></w:t>
      </w:r>
      <w:r w:rsidRPr="00793C9B">
        <w:rPr>
          <w:b w:val="0"/>
          <w:sz w:val="28"/>
          <w:szCs w:val="28"/>
        </w:rPr>
        <w:t>(</w:t>
      </w:r>
      <w:r w:rsidRPr="00793C9B">
        <w:rPr>
          <w:b w:val="0"/>
          <w:i/>
          <w:iCs/>
          <w:sz w:val="28"/>
          <w:szCs w:val="28"/>
        </w:rPr>
        <w:t>x</w:t>
      </w:r>
      <w:r w:rsidRPr="00793C9B">
        <w:rPr>
          <w:b w:val="0"/>
          <w:i/>
          <w:iCs/>
          <w:sz w:val="28"/>
          <w:szCs w:val="28"/>
          <w:vertAlign w:val="superscript"/>
        </w:rPr>
        <w:t>n</w:t>
      </w:r>
      <w:r w:rsidRPr="00793C9B">
        <w:rPr>
          <w:b w:val="0"/>
          <w:sz w:val="28"/>
          <w:szCs w:val="28"/>
        </w:rPr>
        <w:t>)</w:t>
      </w:r>
      <w:r w:rsidR="008466B4" w:rsidRPr="00793C9B">
        <w:rPr>
          <w:sz w:val="28"/>
          <w:szCs w:val="28"/>
        </w:rPr>
        <w:t xml:space="preserve"> </w:t>
      </w:r>
      <w:r w:rsidRPr="00793C9B">
        <w:rPr>
          <w:b w:val="0"/>
          <w:iCs/>
          <w:sz w:val="28"/>
          <w:szCs w:val="28"/>
        </w:rPr>
        <w:t xml:space="preserve">і його (її) обіг, що при великих розмірностях коштує в обчислювальному плані дуже дорого. Один із способів обходу цих труднощів полягає в „заморожуванні” оператора </w:t>
      </w:r>
      <w:r w:rsidRPr="00793C9B">
        <w:rPr>
          <w:b w:val="0"/>
          <w:i/>
          <w:iCs/>
          <w:sz w:val="28"/>
          <w:szCs w:val="28"/>
        </w:rPr>
        <w:t>f</w:t>
      </w:r>
      <w:r w:rsidRPr="00793C9B">
        <w:rPr>
          <w:b w:val="0"/>
          <w:sz w:val="28"/>
          <w:szCs w:val="28"/>
        </w:rPr>
        <w:t> </w:t>
      </w:r>
      <w:r w:rsidRPr="00793C9B">
        <w:rPr>
          <w:rStyle w:val="symb4"/>
          <w:rFonts w:ascii="Times New Roman" w:hAnsi="Times New Roman"/>
          <w:b w:val="0"/>
          <w:sz w:val="28"/>
          <w:szCs w:val="28"/>
        </w:rPr>
        <w:t></w:t>
      </w:r>
      <w:r w:rsidRPr="00793C9B">
        <w:rPr>
          <w:rStyle w:val="symb4"/>
          <w:rFonts w:ascii="Times New Roman" w:hAnsi="Times New Roman"/>
          <w:b w:val="0"/>
          <w:sz w:val="28"/>
          <w:szCs w:val="28"/>
        </w:rPr>
        <w:t></w:t>
      </w:r>
      <w:r w:rsidRPr="00793C9B">
        <w:rPr>
          <w:b w:val="0"/>
          <w:sz w:val="28"/>
          <w:szCs w:val="28"/>
        </w:rPr>
        <w:t>(</w:t>
      </w:r>
      <w:r w:rsidRPr="00793C9B">
        <w:rPr>
          <w:b w:val="0"/>
          <w:i/>
          <w:iCs/>
          <w:sz w:val="28"/>
          <w:szCs w:val="28"/>
        </w:rPr>
        <w:t>x</w:t>
      </w:r>
      <w:r w:rsidRPr="00793C9B">
        <w:rPr>
          <w:b w:val="0"/>
          <w:i/>
          <w:iCs/>
          <w:sz w:val="28"/>
          <w:szCs w:val="28"/>
          <w:vertAlign w:val="superscript"/>
        </w:rPr>
        <w:t>n</w:t>
      </w:r>
      <w:r w:rsidRPr="00793C9B">
        <w:rPr>
          <w:b w:val="0"/>
          <w:sz w:val="28"/>
          <w:szCs w:val="28"/>
        </w:rPr>
        <w:t>)</w:t>
      </w:r>
      <w:r w:rsidRPr="00793C9B">
        <w:rPr>
          <w:sz w:val="28"/>
          <w:szCs w:val="28"/>
        </w:rPr>
        <w:t xml:space="preserve"> - </w:t>
      </w:r>
      <w:r w:rsidRPr="00793C9B">
        <w:rPr>
          <w:b w:val="0"/>
          <w:iCs/>
          <w:sz w:val="28"/>
          <w:szCs w:val="28"/>
        </w:rPr>
        <w:t xml:space="preserve">використовуванні на </w:t>
      </w:r>
      <w:r w:rsidRPr="00793C9B">
        <w:rPr>
          <w:b w:val="0"/>
          <w:sz w:val="28"/>
          <w:szCs w:val="28"/>
        </w:rPr>
        <w:t>[</w:t>
      </w:r>
      <w:r w:rsidRPr="00793C9B">
        <w:rPr>
          <w:b w:val="0"/>
          <w:i/>
          <w:iCs/>
          <w:sz w:val="28"/>
          <w:szCs w:val="28"/>
        </w:rPr>
        <w:t>f</w:t>
      </w:r>
      <w:r w:rsidRPr="00793C9B">
        <w:rPr>
          <w:b w:val="0"/>
          <w:sz w:val="28"/>
          <w:szCs w:val="28"/>
        </w:rPr>
        <w:t> </w:t>
      </w:r>
      <w:r w:rsidRPr="00793C9B">
        <w:rPr>
          <w:rStyle w:val="symb4"/>
          <w:rFonts w:ascii="Times New Roman" w:hAnsi="Times New Roman"/>
          <w:b w:val="0"/>
          <w:sz w:val="28"/>
          <w:szCs w:val="28"/>
        </w:rPr>
        <w:t></w:t>
      </w:r>
      <w:r w:rsidRPr="00793C9B">
        <w:rPr>
          <w:rStyle w:val="symb4"/>
          <w:rFonts w:ascii="Times New Roman" w:hAnsi="Times New Roman"/>
          <w:b w:val="0"/>
          <w:sz w:val="28"/>
          <w:szCs w:val="28"/>
        </w:rPr>
        <w:t></w:t>
      </w:r>
      <w:r w:rsidRPr="00793C9B">
        <w:rPr>
          <w:b w:val="0"/>
          <w:sz w:val="28"/>
          <w:szCs w:val="28"/>
        </w:rPr>
        <w:t>(</w:t>
      </w:r>
      <w:r w:rsidRPr="00793C9B">
        <w:rPr>
          <w:b w:val="0"/>
          <w:i/>
          <w:iCs/>
          <w:sz w:val="28"/>
          <w:szCs w:val="28"/>
        </w:rPr>
        <w:t>x</w:t>
      </w:r>
      <w:r w:rsidRPr="00793C9B">
        <w:rPr>
          <w:b w:val="0"/>
          <w:sz w:val="28"/>
          <w:szCs w:val="28"/>
          <w:vertAlign w:val="superscript"/>
        </w:rPr>
        <w:t>0</w:t>
      </w:r>
      <w:r w:rsidRPr="00793C9B">
        <w:rPr>
          <w:b w:val="0"/>
          <w:sz w:val="28"/>
          <w:szCs w:val="28"/>
        </w:rPr>
        <w:t>)]</w:t>
      </w:r>
      <w:r w:rsidRPr="00793C9B">
        <w:rPr>
          <w:rStyle w:val="symb4"/>
          <w:rFonts w:ascii="Times New Roman" w:hAnsi="Times New Roman"/>
          <w:b w:val="0"/>
          <w:sz w:val="28"/>
          <w:szCs w:val="28"/>
          <w:vertAlign w:val="superscript"/>
        </w:rPr>
        <w:t></w:t>
      </w:r>
      <w:r w:rsidRPr="00793C9B">
        <w:rPr>
          <w:b w:val="0"/>
          <w:sz w:val="28"/>
          <w:szCs w:val="28"/>
          <w:vertAlign w:val="superscript"/>
        </w:rPr>
        <w:t>1</w:t>
      </w:r>
      <w:r w:rsidRPr="00793C9B">
        <w:rPr>
          <w:b w:val="0"/>
          <w:iCs/>
          <w:sz w:val="28"/>
          <w:szCs w:val="28"/>
        </w:rPr>
        <w:t xml:space="preserve"> замість </w:t>
      </w:r>
      <w:r w:rsidRPr="00793C9B">
        <w:rPr>
          <w:b w:val="0"/>
          <w:sz w:val="28"/>
          <w:szCs w:val="28"/>
        </w:rPr>
        <w:t>[</w:t>
      </w:r>
      <w:r w:rsidRPr="00793C9B">
        <w:rPr>
          <w:b w:val="0"/>
          <w:i/>
          <w:iCs/>
          <w:sz w:val="28"/>
          <w:szCs w:val="28"/>
        </w:rPr>
        <w:t>f</w:t>
      </w:r>
      <w:r w:rsidRPr="00793C9B">
        <w:rPr>
          <w:b w:val="0"/>
          <w:sz w:val="28"/>
          <w:szCs w:val="28"/>
        </w:rPr>
        <w:t> </w:t>
      </w:r>
      <w:r w:rsidRPr="00793C9B">
        <w:rPr>
          <w:rStyle w:val="symb4"/>
          <w:rFonts w:ascii="Times New Roman" w:hAnsi="Times New Roman"/>
          <w:b w:val="0"/>
          <w:sz w:val="28"/>
          <w:szCs w:val="28"/>
        </w:rPr>
        <w:t></w:t>
      </w:r>
      <w:r w:rsidRPr="00793C9B">
        <w:rPr>
          <w:rStyle w:val="symb4"/>
          <w:rFonts w:ascii="Times New Roman" w:hAnsi="Times New Roman"/>
          <w:b w:val="0"/>
          <w:sz w:val="28"/>
          <w:szCs w:val="28"/>
        </w:rPr>
        <w:t></w:t>
      </w:r>
      <w:r w:rsidRPr="00793C9B">
        <w:rPr>
          <w:b w:val="0"/>
          <w:sz w:val="28"/>
          <w:szCs w:val="28"/>
        </w:rPr>
        <w:t>(</w:t>
      </w:r>
      <w:r w:rsidRPr="00793C9B">
        <w:rPr>
          <w:b w:val="0"/>
          <w:i/>
          <w:iCs/>
          <w:sz w:val="28"/>
          <w:szCs w:val="28"/>
        </w:rPr>
        <w:t>x</w:t>
      </w:r>
      <w:r w:rsidRPr="00793C9B">
        <w:rPr>
          <w:b w:val="0"/>
          <w:i/>
          <w:iCs/>
          <w:sz w:val="28"/>
          <w:szCs w:val="28"/>
          <w:vertAlign w:val="superscript"/>
        </w:rPr>
        <w:t>n</w:t>
      </w:r>
      <w:r w:rsidRPr="00793C9B">
        <w:rPr>
          <w:b w:val="0"/>
          <w:sz w:val="28"/>
          <w:szCs w:val="28"/>
        </w:rPr>
        <w:t>)]</w:t>
      </w:r>
      <w:r w:rsidRPr="00793C9B">
        <w:rPr>
          <w:rStyle w:val="symb4"/>
          <w:rFonts w:ascii="Times New Roman" w:hAnsi="Times New Roman"/>
          <w:b w:val="0"/>
          <w:sz w:val="28"/>
          <w:szCs w:val="28"/>
          <w:vertAlign w:val="superscript"/>
        </w:rPr>
        <w:t></w:t>
      </w:r>
      <w:r w:rsidRPr="00793C9B">
        <w:rPr>
          <w:b w:val="0"/>
          <w:sz w:val="28"/>
          <w:szCs w:val="28"/>
          <w:vertAlign w:val="superscript"/>
        </w:rPr>
        <w:t>1</w:t>
      </w:r>
      <w:r w:rsidRPr="00793C9B">
        <w:rPr>
          <w:b w:val="0"/>
          <w:sz w:val="28"/>
          <w:szCs w:val="28"/>
        </w:rPr>
        <w:t>:</w:t>
      </w:r>
      <w:r w:rsidR="008466B4" w:rsidRPr="00793C9B">
        <w:rPr>
          <w:sz w:val="28"/>
          <w:szCs w:val="28"/>
        </w:rPr>
        <w:t xml:space="preserve"> </w:t>
      </w:r>
    </w:p>
    <w:p w:rsidR="006A20F5" w:rsidRPr="00793C9B" w:rsidRDefault="006A20F5" w:rsidP="008466B4">
      <w:pPr>
        <w:pStyle w:val="sechead"/>
        <w:autoSpaceDE w:val="0"/>
        <w:autoSpaceDN w:val="0"/>
        <w:spacing w:before="0" w:beforeAutospacing="0" w:after="0" w:afterAutospacing="0" w:line="360" w:lineRule="auto"/>
        <w:ind w:firstLine="709"/>
        <w:rPr>
          <w:b w:val="0"/>
          <w:iCs/>
          <w:sz w:val="28"/>
          <w:szCs w:val="28"/>
        </w:rPr>
      </w:pPr>
    </w:p>
    <w:p w:rsidR="00D8483A" w:rsidRPr="00793C9B" w:rsidRDefault="00D8483A" w:rsidP="008466B4">
      <w:pPr>
        <w:pStyle w:val="sechead"/>
        <w:autoSpaceDE w:val="0"/>
        <w:autoSpaceDN w:val="0"/>
        <w:spacing w:before="0" w:beforeAutospacing="0" w:after="0" w:afterAutospacing="0" w:line="360" w:lineRule="auto"/>
        <w:ind w:firstLine="709"/>
        <w:rPr>
          <w:b w:val="0"/>
          <w:sz w:val="28"/>
          <w:szCs w:val="28"/>
        </w:rPr>
      </w:pPr>
      <w:r w:rsidRPr="00793C9B">
        <w:rPr>
          <w:b w:val="0"/>
          <w:i/>
          <w:iCs/>
          <w:sz w:val="28"/>
          <w:szCs w:val="28"/>
        </w:rPr>
        <w:t>x</w:t>
      </w:r>
      <w:r w:rsidRPr="00793C9B">
        <w:rPr>
          <w:b w:val="0"/>
          <w:i/>
          <w:iCs/>
          <w:sz w:val="28"/>
          <w:szCs w:val="28"/>
          <w:vertAlign w:val="superscript"/>
        </w:rPr>
        <w:t>n</w:t>
      </w:r>
      <w:r w:rsidRPr="00793C9B">
        <w:rPr>
          <w:b w:val="0"/>
          <w:sz w:val="28"/>
          <w:szCs w:val="28"/>
          <w:vertAlign w:val="superscript"/>
        </w:rPr>
        <w:t>+1</w:t>
      </w:r>
      <w:r w:rsidRPr="00793C9B">
        <w:rPr>
          <w:b w:val="0"/>
          <w:sz w:val="28"/>
          <w:szCs w:val="28"/>
        </w:rPr>
        <w:t xml:space="preserve"> = </w:t>
      </w:r>
      <w:r w:rsidRPr="00793C9B">
        <w:rPr>
          <w:b w:val="0"/>
          <w:i/>
          <w:iCs/>
          <w:sz w:val="28"/>
          <w:szCs w:val="28"/>
        </w:rPr>
        <w:t>x</w:t>
      </w:r>
      <w:r w:rsidRPr="00793C9B">
        <w:rPr>
          <w:b w:val="0"/>
          <w:i/>
          <w:iCs/>
          <w:sz w:val="28"/>
          <w:szCs w:val="28"/>
          <w:vertAlign w:val="superscript"/>
        </w:rPr>
        <w:t>n</w:t>
      </w:r>
      <w:r w:rsidRPr="00793C9B">
        <w:rPr>
          <w:b w:val="0"/>
          <w:sz w:val="28"/>
          <w:szCs w:val="28"/>
        </w:rPr>
        <w:t xml:space="preserve"> </w:t>
      </w:r>
      <w:r w:rsidRPr="00793C9B">
        <w:rPr>
          <w:rStyle w:val="symb4"/>
          <w:rFonts w:ascii="Times New Roman" w:hAnsi="Times New Roman"/>
          <w:b w:val="0"/>
          <w:sz w:val="28"/>
          <w:szCs w:val="28"/>
        </w:rPr>
        <w:t></w:t>
      </w:r>
      <w:r w:rsidRPr="00793C9B">
        <w:rPr>
          <w:b w:val="0"/>
          <w:sz w:val="28"/>
          <w:szCs w:val="28"/>
        </w:rPr>
        <w:t xml:space="preserve"> [</w:t>
      </w:r>
      <w:r w:rsidRPr="00793C9B">
        <w:rPr>
          <w:b w:val="0"/>
          <w:i/>
          <w:iCs/>
          <w:sz w:val="28"/>
          <w:szCs w:val="28"/>
        </w:rPr>
        <w:t>f</w:t>
      </w:r>
      <w:r w:rsidRPr="00793C9B">
        <w:rPr>
          <w:b w:val="0"/>
          <w:sz w:val="28"/>
          <w:szCs w:val="28"/>
        </w:rPr>
        <w:t> </w:t>
      </w:r>
      <w:r w:rsidRPr="00793C9B">
        <w:rPr>
          <w:rStyle w:val="symb4"/>
          <w:rFonts w:ascii="Times New Roman" w:hAnsi="Times New Roman"/>
          <w:b w:val="0"/>
          <w:sz w:val="28"/>
          <w:szCs w:val="28"/>
        </w:rPr>
        <w:t></w:t>
      </w:r>
      <w:r w:rsidRPr="00793C9B">
        <w:rPr>
          <w:rStyle w:val="symb4"/>
          <w:rFonts w:ascii="Times New Roman" w:hAnsi="Times New Roman"/>
          <w:b w:val="0"/>
          <w:sz w:val="28"/>
          <w:szCs w:val="28"/>
        </w:rPr>
        <w:t></w:t>
      </w:r>
      <w:r w:rsidRPr="00793C9B">
        <w:rPr>
          <w:b w:val="0"/>
          <w:sz w:val="28"/>
          <w:szCs w:val="28"/>
        </w:rPr>
        <w:t>(</w:t>
      </w:r>
      <w:r w:rsidRPr="00793C9B">
        <w:rPr>
          <w:b w:val="0"/>
          <w:i/>
          <w:iCs/>
          <w:sz w:val="28"/>
          <w:szCs w:val="28"/>
        </w:rPr>
        <w:t>x</w:t>
      </w:r>
      <w:r w:rsidRPr="00793C9B">
        <w:rPr>
          <w:b w:val="0"/>
          <w:sz w:val="28"/>
          <w:szCs w:val="28"/>
          <w:vertAlign w:val="superscript"/>
        </w:rPr>
        <w:t>0</w:t>
      </w:r>
      <w:r w:rsidRPr="00793C9B">
        <w:rPr>
          <w:b w:val="0"/>
          <w:sz w:val="28"/>
          <w:szCs w:val="28"/>
        </w:rPr>
        <w:t>)]</w:t>
      </w:r>
      <w:r w:rsidRPr="00793C9B">
        <w:rPr>
          <w:rStyle w:val="symb4"/>
          <w:rFonts w:ascii="Times New Roman" w:hAnsi="Times New Roman"/>
          <w:b w:val="0"/>
          <w:sz w:val="28"/>
          <w:szCs w:val="28"/>
          <w:vertAlign w:val="superscript"/>
        </w:rPr>
        <w:t></w:t>
      </w:r>
      <w:r w:rsidRPr="00793C9B">
        <w:rPr>
          <w:b w:val="0"/>
          <w:sz w:val="28"/>
          <w:szCs w:val="28"/>
          <w:vertAlign w:val="superscript"/>
        </w:rPr>
        <w:t>1</w:t>
      </w:r>
      <w:r w:rsidRPr="00793C9B">
        <w:rPr>
          <w:b w:val="0"/>
          <w:i/>
          <w:iCs/>
          <w:sz w:val="28"/>
          <w:szCs w:val="28"/>
        </w:rPr>
        <w:t>f</w:t>
      </w:r>
      <w:r w:rsidRPr="00793C9B">
        <w:rPr>
          <w:b w:val="0"/>
          <w:sz w:val="28"/>
          <w:szCs w:val="28"/>
        </w:rPr>
        <w:t> </w:t>
      </w:r>
      <w:r w:rsidRPr="00793C9B">
        <w:rPr>
          <w:rStyle w:val="symb4"/>
          <w:rFonts w:ascii="Times New Roman" w:hAnsi="Times New Roman"/>
          <w:b w:val="0"/>
          <w:sz w:val="28"/>
          <w:szCs w:val="28"/>
        </w:rPr>
        <w:t></w:t>
      </w:r>
      <w:r w:rsidRPr="00793C9B">
        <w:rPr>
          <w:b w:val="0"/>
          <w:sz w:val="28"/>
          <w:szCs w:val="28"/>
        </w:rPr>
        <w:t>(</w:t>
      </w:r>
      <w:r w:rsidRPr="00793C9B">
        <w:rPr>
          <w:b w:val="0"/>
          <w:i/>
          <w:iCs/>
          <w:sz w:val="28"/>
          <w:szCs w:val="28"/>
        </w:rPr>
        <w:t>x</w:t>
      </w:r>
      <w:r w:rsidRPr="00793C9B">
        <w:rPr>
          <w:b w:val="0"/>
          <w:i/>
          <w:iCs/>
          <w:sz w:val="28"/>
          <w:szCs w:val="28"/>
          <w:vertAlign w:val="superscript"/>
        </w:rPr>
        <w:t>n</w:t>
      </w:r>
      <w:r w:rsidRPr="00793C9B">
        <w:rPr>
          <w:b w:val="0"/>
          <w:sz w:val="28"/>
          <w:szCs w:val="28"/>
        </w:rPr>
        <w:t>).</w:t>
      </w:r>
      <w:r w:rsidR="008466B4" w:rsidRPr="00793C9B">
        <w:rPr>
          <w:b w:val="0"/>
          <w:sz w:val="28"/>
          <w:szCs w:val="28"/>
        </w:rPr>
        <w:t xml:space="preserve"> </w:t>
      </w:r>
      <w:r w:rsidRPr="00793C9B">
        <w:rPr>
          <w:b w:val="0"/>
          <w:sz w:val="28"/>
          <w:szCs w:val="28"/>
        </w:rPr>
        <w:t>(2.17)</w:t>
      </w:r>
    </w:p>
    <w:p w:rsidR="006A20F5" w:rsidRPr="00793C9B" w:rsidRDefault="006A20F5" w:rsidP="008466B4">
      <w:pPr>
        <w:pStyle w:val="sechead"/>
        <w:autoSpaceDE w:val="0"/>
        <w:autoSpaceDN w:val="0"/>
        <w:spacing w:before="0" w:beforeAutospacing="0" w:after="0" w:afterAutospacing="0" w:line="360" w:lineRule="auto"/>
        <w:ind w:firstLine="709"/>
        <w:rPr>
          <w:b w:val="0"/>
          <w:sz w:val="28"/>
          <w:szCs w:val="28"/>
        </w:rPr>
      </w:pPr>
    </w:p>
    <w:p w:rsidR="006A20F5" w:rsidRPr="00793C9B" w:rsidRDefault="006A20F5" w:rsidP="006A20F5">
      <w:pPr>
        <w:pStyle w:val="sechead"/>
        <w:autoSpaceDE w:val="0"/>
        <w:autoSpaceDN w:val="0"/>
        <w:spacing w:before="0" w:beforeAutospacing="0" w:after="0" w:afterAutospacing="0" w:line="360" w:lineRule="auto"/>
        <w:rPr>
          <w:sz w:val="28"/>
          <w:szCs w:val="28"/>
        </w:rPr>
      </w:pPr>
      <w:r w:rsidRPr="00793C9B">
        <w:rPr>
          <w:b w:val="0"/>
          <w:sz w:val="28"/>
          <w:szCs w:val="28"/>
        </w:rPr>
        <w:br w:type="page"/>
      </w:r>
      <w:r w:rsidR="008C6E4E">
        <w:rPr>
          <w:sz w:val="28"/>
          <w:szCs w:val="28"/>
        </w:rPr>
        <w:pict>
          <v:shape id="_x0000_i1048" type="#_x0000_t75" alt="Модифицированный метод Ньютона для: а) уравнения (2); б) задачи (1)" style="width:298.5pt;height:125.25pt">
            <v:imagedata r:id="rId31" o:title=""/>
          </v:shape>
        </w:pict>
      </w:r>
    </w:p>
    <w:p w:rsidR="00D8483A" w:rsidRPr="00793C9B" w:rsidRDefault="00D8483A" w:rsidP="006A20F5">
      <w:pPr>
        <w:pStyle w:val="sechead"/>
        <w:autoSpaceDE w:val="0"/>
        <w:autoSpaceDN w:val="0"/>
        <w:spacing w:before="0" w:beforeAutospacing="0" w:after="0" w:afterAutospacing="0" w:line="360" w:lineRule="auto"/>
        <w:rPr>
          <w:b w:val="0"/>
          <w:iCs/>
          <w:sz w:val="28"/>
          <w:szCs w:val="28"/>
        </w:rPr>
      </w:pPr>
      <w:r w:rsidRPr="00793C9B">
        <w:rPr>
          <w:b w:val="0"/>
          <w:iCs/>
          <w:sz w:val="28"/>
          <w:szCs w:val="28"/>
        </w:rPr>
        <w:t>Рисунок 2.2 -</w:t>
      </w:r>
      <w:r w:rsidRPr="00793C9B">
        <w:rPr>
          <w:b w:val="0"/>
          <w:sz w:val="28"/>
          <w:szCs w:val="28"/>
        </w:rPr>
        <w:t xml:space="preserve"> Геометрична інтерпретація </w:t>
      </w:r>
      <w:r w:rsidRPr="00793C9B">
        <w:rPr>
          <w:b w:val="0"/>
          <w:iCs/>
          <w:sz w:val="28"/>
          <w:szCs w:val="28"/>
        </w:rPr>
        <w:t>модифікованого методу Ньютона</w:t>
      </w:r>
    </w:p>
    <w:p w:rsidR="006A20F5" w:rsidRPr="00793C9B" w:rsidRDefault="006A20F5" w:rsidP="008466B4">
      <w:pPr>
        <w:pStyle w:val="af6"/>
        <w:spacing w:before="0" w:beforeAutospacing="0" w:after="0" w:afterAutospacing="0" w:line="360" w:lineRule="auto"/>
        <w:ind w:firstLine="709"/>
        <w:jc w:val="both"/>
        <w:rPr>
          <w:sz w:val="28"/>
          <w:szCs w:val="28"/>
          <w:lang w:val="uk-UA"/>
        </w:rPr>
      </w:pPr>
    </w:p>
    <w:p w:rsidR="00D8483A" w:rsidRPr="00793C9B" w:rsidRDefault="00D8483A"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Можна показати, що </w:t>
      </w:r>
      <w:r w:rsidRPr="00793C9B">
        <w:rPr>
          <w:iCs/>
          <w:sz w:val="28"/>
          <w:szCs w:val="28"/>
          <w:lang w:val="uk-UA"/>
        </w:rPr>
        <w:t>при природних обмеженнях модифікований метод Ньютона сходиться лише лінійно</w:t>
      </w:r>
      <w:r w:rsidRPr="00793C9B">
        <w:rPr>
          <w:sz w:val="28"/>
          <w:szCs w:val="28"/>
          <w:lang w:val="uk-UA"/>
        </w:rPr>
        <w:t xml:space="preserve"> (це платня за зменшення об'єму обчислень). Можна також не заморожувати оператор [</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Pr="00793C9B">
        <w:rPr>
          <w:rStyle w:val="symb4"/>
          <w:rFonts w:ascii="Times New Roman" w:hAnsi="Times New Roman"/>
          <w:sz w:val="28"/>
          <w:szCs w:val="28"/>
          <w:vertAlign w:val="superscript"/>
          <w:lang w:val="uk-UA"/>
        </w:rPr>
        <w:t></w:t>
      </w:r>
      <w:r w:rsidRPr="00793C9B">
        <w:rPr>
          <w:sz w:val="28"/>
          <w:szCs w:val="28"/>
          <w:vertAlign w:val="superscript"/>
          <w:lang w:val="uk-UA"/>
        </w:rPr>
        <w:t>1</w:t>
      </w:r>
      <w:r w:rsidRPr="00793C9B">
        <w:rPr>
          <w:sz w:val="28"/>
          <w:szCs w:val="28"/>
          <w:lang w:val="uk-UA"/>
        </w:rPr>
        <w:t xml:space="preserve"> назавжди, а обновляти його через </w:t>
      </w:r>
      <w:r w:rsidRPr="00793C9B">
        <w:rPr>
          <w:iCs/>
          <w:sz w:val="28"/>
          <w:szCs w:val="28"/>
          <w:lang w:val="uk-UA"/>
        </w:rPr>
        <w:t>певне</w:t>
      </w:r>
      <w:r w:rsidRPr="00793C9B">
        <w:rPr>
          <w:i/>
          <w:iCs/>
          <w:sz w:val="28"/>
          <w:szCs w:val="28"/>
          <w:lang w:val="uk-UA"/>
        </w:rPr>
        <w:t xml:space="preserve"> </w:t>
      </w:r>
      <w:r w:rsidRPr="00793C9B">
        <w:rPr>
          <w:sz w:val="28"/>
          <w:szCs w:val="28"/>
          <w:lang w:val="uk-UA"/>
        </w:rPr>
        <w:t xml:space="preserve">число кроків, скажімо до: </w:t>
      </w:r>
    </w:p>
    <w:p w:rsidR="006A20F5" w:rsidRPr="00793C9B" w:rsidRDefault="006A20F5" w:rsidP="008466B4">
      <w:pPr>
        <w:pStyle w:val="af6"/>
        <w:spacing w:before="0" w:beforeAutospacing="0" w:after="0" w:afterAutospacing="0" w:line="360" w:lineRule="auto"/>
        <w:ind w:firstLine="709"/>
        <w:jc w:val="both"/>
        <w:rPr>
          <w:sz w:val="28"/>
          <w:szCs w:val="28"/>
          <w:lang w:val="uk-UA"/>
        </w:rPr>
      </w:pPr>
    </w:p>
    <w:p w:rsidR="00D8483A" w:rsidRPr="00793C9B" w:rsidRDefault="00D8483A" w:rsidP="008466B4">
      <w:pPr>
        <w:pStyle w:val="af6"/>
        <w:spacing w:before="0" w:beforeAutospacing="0" w:after="0" w:afterAutospacing="0" w:line="360" w:lineRule="auto"/>
        <w:ind w:firstLine="709"/>
        <w:jc w:val="both"/>
        <w:rPr>
          <w:sz w:val="28"/>
          <w:szCs w:val="28"/>
          <w:lang w:val="uk-UA"/>
        </w:rPr>
      </w:pPr>
      <w:r w:rsidRPr="00793C9B">
        <w:rPr>
          <w:i/>
          <w:iCs/>
          <w:sz w:val="28"/>
          <w:szCs w:val="28"/>
          <w:lang w:val="uk-UA"/>
        </w:rPr>
        <w:t>x</w:t>
      </w:r>
      <w:r w:rsidRPr="00793C9B">
        <w:rPr>
          <w:i/>
          <w:iCs/>
          <w:sz w:val="28"/>
          <w:szCs w:val="28"/>
          <w:vertAlign w:val="superscript"/>
          <w:lang w:val="uk-UA"/>
        </w:rPr>
        <w:t>n</w:t>
      </w:r>
      <w:r w:rsidRPr="00793C9B">
        <w:rPr>
          <w:sz w:val="28"/>
          <w:szCs w:val="28"/>
          <w:vertAlign w:val="superscript"/>
          <w:lang w:val="uk-UA"/>
        </w:rPr>
        <w:t>+1</w:t>
      </w:r>
      <w:r w:rsidRPr="00793C9B">
        <w:rPr>
          <w:sz w:val="28"/>
          <w:szCs w:val="28"/>
          <w:lang w:val="uk-UA"/>
        </w:rPr>
        <w:t xml:space="preserve"> = </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sz w:val="28"/>
          <w:szCs w:val="28"/>
          <w:vertAlign w:val="superscript"/>
          <w:lang w:val="uk-UA"/>
        </w:rPr>
        <w:t>[</w:t>
      </w:r>
      <w:r w:rsidRPr="00793C9B">
        <w:rPr>
          <w:i/>
          <w:iCs/>
          <w:sz w:val="28"/>
          <w:szCs w:val="28"/>
          <w:vertAlign w:val="superscript"/>
          <w:lang w:val="uk-UA"/>
        </w:rPr>
        <w:t>n</w:t>
      </w:r>
      <w:r w:rsidRPr="00793C9B">
        <w:rPr>
          <w:sz w:val="28"/>
          <w:szCs w:val="28"/>
          <w:vertAlign w:val="superscript"/>
          <w:lang w:val="uk-UA"/>
        </w:rPr>
        <w:t>/</w:t>
      </w:r>
      <w:r w:rsidRPr="00793C9B">
        <w:rPr>
          <w:i/>
          <w:iCs/>
          <w:sz w:val="28"/>
          <w:szCs w:val="28"/>
          <w:vertAlign w:val="superscript"/>
          <w:lang w:val="uk-UA"/>
        </w:rPr>
        <w:t>k</w:t>
      </w:r>
      <w:r w:rsidRPr="00793C9B">
        <w:rPr>
          <w:sz w:val="28"/>
          <w:szCs w:val="28"/>
          <w:vertAlign w:val="superscript"/>
          <w:lang w:val="uk-UA"/>
        </w:rPr>
        <w:t>]·</w:t>
      </w:r>
      <w:r w:rsidRPr="00793C9B">
        <w:rPr>
          <w:i/>
          <w:iCs/>
          <w:sz w:val="28"/>
          <w:szCs w:val="28"/>
          <w:vertAlign w:val="superscript"/>
          <w:lang w:val="uk-UA"/>
        </w:rPr>
        <w:t>k</w:t>
      </w:r>
      <w:r w:rsidRPr="00793C9B">
        <w:rPr>
          <w:sz w:val="28"/>
          <w:szCs w:val="28"/>
          <w:lang w:val="uk-UA"/>
        </w:rPr>
        <w:t>)]</w:t>
      </w:r>
      <w:r w:rsidRPr="00793C9B">
        <w:rPr>
          <w:rStyle w:val="symb4"/>
          <w:rFonts w:ascii="Times New Roman" w:hAnsi="Times New Roman"/>
          <w:sz w:val="28"/>
          <w:szCs w:val="28"/>
          <w:vertAlign w:val="superscript"/>
          <w:lang w:val="uk-UA"/>
        </w:rPr>
        <w:t></w:t>
      </w:r>
      <w:r w:rsidRPr="00793C9B">
        <w:rPr>
          <w:sz w:val="28"/>
          <w:szCs w:val="28"/>
          <w:vertAlign w:val="superscript"/>
          <w:lang w:val="uk-UA"/>
        </w:rPr>
        <w:t>1</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008466B4" w:rsidRPr="00793C9B">
        <w:rPr>
          <w:sz w:val="28"/>
          <w:szCs w:val="28"/>
          <w:lang w:val="uk-UA"/>
        </w:rPr>
        <w:t xml:space="preserve"> </w:t>
      </w:r>
      <w:r w:rsidRPr="00793C9B">
        <w:rPr>
          <w:sz w:val="28"/>
          <w:szCs w:val="28"/>
          <w:lang w:val="uk-UA"/>
        </w:rPr>
        <w:t>(2.18)</w:t>
      </w:r>
    </w:p>
    <w:p w:rsidR="006A20F5" w:rsidRPr="00793C9B" w:rsidRDefault="006A20F5" w:rsidP="008466B4">
      <w:pPr>
        <w:pStyle w:val="af6"/>
        <w:spacing w:before="0" w:beforeAutospacing="0" w:after="0" w:afterAutospacing="0" w:line="360" w:lineRule="auto"/>
        <w:ind w:firstLine="709"/>
        <w:jc w:val="both"/>
        <w:rPr>
          <w:sz w:val="28"/>
          <w:szCs w:val="28"/>
          <w:lang w:val="uk-UA"/>
        </w:rPr>
      </w:pPr>
    </w:p>
    <w:p w:rsidR="00D8483A" w:rsidRPr="00793C9B" w:rsidRDefault="00D8483A" w:rsidP="008466B4">
      <w:pPr>
        <w:widowControl/>
        <w:autoSpaceDE w:val="0"/>
        <w:autoSpaceDN w:val="0"/>
        <w:adjustRightInd w:val="0"/>
        <w:spacing w:line="360" w:lineRule="auto"/>
        <w:ind w:firstLine="709"/>
        <w:rPr>
          <w:iCs/>
          <w:sz w:val="28"/>
          <w:szCs w:val="28"/>
          <w:lang w:val="uk-UA"/>
        </w:rPr>
      </w:pPr>
      <w:r w:rsidRPr="00793C9B">
        <w:rPr>
          <w:sz w:val="28"/>
          <w:szCs w:val="28"/>
          <w:lang w:val="uk-UA"/>
        </w:rPr>
        <w:t xml:space="preserve">Можна довести, що </w:t>
      </w:r>
      <w:r w:rsidRPr="00793C9B">
        <w:rPr>
          <w:iCs/>
          <w:sz w:val="28"/>
          <w:szCs w:val="28"/>
          <w:lang w:val="uk-UA"/>
        </w:rPr>
        <w:t xml:space="preserve">якщо функція </w:t>
      </w:r>
      <w:r w:rsidRPr="00793C9B">
        <w:rPr>
          <w:i/>
          <w:iCs/>
          <w:sz w:val="28"/>
          <w:szCs w:val="28"/>
          <w:lang w:val="uk-UA"/>
        </w:rPr>
        <w:t>f</w:t>
      </w:r>
      <w:r w:rsidRPr="00793C9B">
        <w:rPr>
          <w:iCs/>
          <w:sz w:val="28"/>
          <w:szCs w:val="28"/>
          <w:lang w:val="uk-UA"/>
        </w:rPr>
        <w:t xml:space="preserve"> сильно випукла і </w:t>
      </w:r>
      <w:r w:rsidRPr="00793C9B">
        <w:rPr>
          <w:i/>
          <w:iCs/>
          <w:sz w:val="28"/>
          <w:szCs w:val="28"/>
          <w:lang w:val="uk-UA"/>
        </w:rPr>
        <w:t>f</w:t>
      </w:r>
      <w:r w:rsidRPr="00793C9B">
        <w:rPr>
          <w:i/>
          <w:sz w:val="28"/>
          <w:szCs w:val="28"/>
          <w:lang w:val="uk-UA"/>
        </w:rPr>
        <w:t></w:t>
      </w:r>
      <w:r w:rsidRPr="00793C9B">
        <w:rPr>
          <w:i/>
          <w:sz w:val="28"/>
          <w:szCs w:val="28"/>
          <w:lang w:val="uk-UA"/>
        </w:rPr>
        <w:t></w:t>
      </w:r>
      <w:r w:rsidRPr="00793C9B">
        <w:rPr>
          <w:sz w:val="28"/>
          <w:szCs w:val="28"/>
          <w:lang w:val="uk-UA"/>
        </w:rPr>
        <w:t xml:space="preserve"> </w:t>
      </w:r>
      <w:r w:rsidRPr="00793C9B">
        <w:rPr>
          <w:iCs/>
          <w:sz w:val="28"/>
          <w:szCs w:val="28"/>
          <w:lang w:val="uk-UA"/>
        </w:rPr>
        <w:t>задовольняє умові Липшиця, то</w:t>
      </w:r>
    </w:p>
    <w:p w:rsidR="006A20F5" w:rsidRPr="00793C9B" w:rsidRDefault="006A20F5" w:rsidP="008466B4">
      <w:pPr>
        <w:widowControl/>
        <w:autoSpaceDE w:val="0"/>
        <w:autoSpaceDN w:val="0"/>
        <w:adjustRightInd w:val="0"/>
        <w:spacing w:line="360" w:lineRule="auto"/>
        <w:ind w:firstLine="709"/>
        <w:rPr>
          <w:sz w:val="28"/>
          <w:szCs w:val="28"/>
          <w:lang w:val="uk-UA"/>
        </w:rPr>
      </w:pPr>
    </w:p>
    <w:p w:rsidR="00D8483A" w:rsidRPr="00793C9B" w:rsidRDefault="00D8483A" w:rsidP="008466B4">
      <w:pPr>
        <w:widowControl/>
        <w:autoSpaceDE w:val="0"/>
        <w:autoSpaceDN w:val="0"/>
        <w:adjustRightInd w:val="0"/>
        <w:spacing w:line="360" w:lineRule="auto"/>
        <w:ind w:firstLine="709"/>
        <w:rPr>
          <w:sz w:val="28"/>
          <w:szCs w:val="28"/>
          <w:lang w:val="uk-UA"/>
        </w:rPr>
      </w:pP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vertAlign w:val="superscript"/>
          <w:lang w:val="uk-UA"/>
        </w:rPr>
        <w:t>+</w:t>
      </w:r>
      <w:r w:rsidRPr="00793C9B">
        <w:rPr>
          <w:i/>
          <w:iCs/>
          <w:sz w:val="28"/>
          <w:szCs w:val="28"/>
          <w:vertAlign w:val="superscript"/>
          <w:lang w:val="uk-UA"/>
        </w:rPr>
        <w:t>k</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x</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C</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x</w:t>
      </w:r>
      <w:r w:rsidRPr="00793C9B">
        <w:rPr>
          <w:sz w:val="28"/>
          <w:szCs w:val="28"/>
          <w:lang w:val="uk-UA"/>
        </w:rPr>
        <w:t>*||</w:t>
      </w:r>
      <w:r w:rsidRPr="00793C9B">
        <w:rPr>
          <w:i/>
          <w:iCs/>
          <w:sz w:val="28"/>
          <w:szCs w:val="28"/>
          <w:vertAlign w:val="superscript"/>
          <w:lang w:val="uk-UA"/>
        </w:rPr>
        <w:t>k</w:t>
      </w:r>
      <w:r w:rsidRPr="00793C9B">
        <w:rPr>
          <w:sz w:val="28"/>
          <w:szCs w:val="28"/>
          <w:vertAlign w:val="superscript"/>
          <w:lang w:val="uk-UA"/>
        </w:rPr>
        <w:t>+1</w:t>
      </w:r>
      <w:r w:rsidRPr="00793C9B">
        <w:rPr>
          <w:sz w:val="28"/>
          <w:szCs w:val="28"/>
          <w:lang w:val="uk-UA"/>
        </w:rPr>
        <w:t>,</w:t>
      </w:r>
    </w:p>
    <w:p w:rsidR="006A20F5" w:rsidRPr="00793C9B" w:rsidRDefault="006A20F5" w:rsidP="008466B4">
      <w:pPr>
        <w:widowControl/>
        <w:autoSpaceDE w:val="0"/>
        <w:autoSpaceDN w:val="0"/>
        <w:adjustRightInd w:val="0"/>
        <w:spacing w:line="360" w:lineRule="auto"/>
        <w:ind w:firstLine="709"/>
        <w:rPr>
          <w:sz w:val="28"/>
          <w:szCs w:val="28"/>
          <w:lang w:val="uk-UA"/>
        </w:rPr>
      </w:pPr>
    </w:p>
    <w:p w:rsidR="00D8483A" w:rsidRPr="00793C9B" w:rsidRDefault="00D8483A"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тобто за </w:t>
      </w:r>
      <w:r w:rsidRPr="00793C9B">
        <w:rPr>
          <w:i/>
          <w:iCs/>
          <w:sz w:val="28"/>
          <w:szCs w:val="28"/>
          <w:lang w:val="uk-UA"/>
        </w:rPr>
        <w:t>k</w:t>
      </w:r>
      <w:r w:rsidR="008466B4" w:rsidRPr="00793C9B">
        <w:rPr>
          <w:sz w:val="28"/>
          <w:szCs w:val="28"/>
          <w:lang w:val="uk-UA"/>
        </w:rPr>
        <w:t xml:space="preserve"> </w:t>
      </w:r>
      <w:r w:rsidRPr="00793C9B">
        <w:rPr>
          <w:sz w:val="28"/>
          <w:szCs w:val="28"/>
          <w:lang w:val="uk-UA"/>
        </w:rPr>
        <w:t>кроків порядок погрішності зменшується в</w:t>
      </w:r>
      <w:r w:rsidRPr="00793C9B">
        <w:rPr>
          <w:i/>
          <w:iCs/>
          <w:sz w:val="28"/>
          <w:szCs w:val="28"/>
          <w:lang w:val="uk-UA"/>
        </w:rPr>
        <w:t xml:space="preserve"> k+1</w:t>
      </w:r>
      <w:r w:rsidRPr="00793C9B">
        <w:rPr>
          <w:sz w:val="28"/>
          <w:szCs w:val="28"/>
          <w:lang w:val="uk-UA"/>
        </w:rPr>
        <w:t xml:space="preserve"> разів, що відповідає наступній оцінці погрішності на кожному кроці: </w:t>
      </w:r>
    </w:p>
    <w:p w:rsidR="006A20F5" w:rsidRPr="00793C9B" w:rsidRDefault="006A20F5" w:rsidP="008466B4">
      <w:pPr>
        <w:pStyle w:val="af6"/>
        <w:spacing w:before="0" w:beforeAutospacing="0" w:after="0" w:afterAutospacing="0" w:line="360" w:lineRule="auto"/>
        <w:ind w:firstLine="709"/>
        <w:jc w:val="both"/>
        <w:rPr>
          <w:sz w:val="28"/>
          <w:szCs w:val="28"/>
          <w:lang w:val="uk-UA"/>
        </w:rPr>
      </w:pPr>
    </w:p>
    <w:p w:rsidR="00D8483A" w:rsidRPr="00793C9B" w:rsidRDefault="00D8483A"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vertAlign w:val="superscript"/>
          <w:lang w:val="uk-UA"/>
        </w:rPr>
        <w:t>+1</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x</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C</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w:t>
      </w:r>
      <w:r w:rsidRPr="00793C9B">
        <w:rPr>
          <w:rStyle w:val="symb4"/>
          <w:rFonts w:ascii="Times New Roman" w:hAnsi="Times New Roman"/>
          <w:sz w:val="28"/>
          <w:szCs w:val="28"/>
          <w:lang w:val="uk-UA"/>
        </w:rPr>
        <w:t></w:t>
      </w:r>
      <w:r w:rsidRPr="00793C9B">
        <w:rPr>
          <w:sz w:val="28"/>
          <w:szCs w:val="28"/>
          <w:lang w:val="uk-UA"/>
        </w:rPr>
        <w:t xml:space="preserve"> </w:t>
      </w:r>
      <w:r w:rsidRPr="00793C9B">
        <w:rPr>
          <w:i/>
          <w:iCs/>
          <w:sz w:val="28"/>
          <w:szCs w:val="28"/>
          <w:lang w:val="uk-UA"/>
        </w:rPr>
        <w:t>x</w:t>
      </w:r>
      <w:r w:rsidRPr="00793C9B">
        <w:rPr>
          <w:sz w:val="28"/>
          <w:szCs w:val="28"/>
          <w:lang w:val="uk-UA"/>
        </w:rPr>
        <w:t>*||</w:t>
      </w:r>
      <w:r w:rsidRPr="00793C9B">
        <w:rPr>
          <w:rStyle w:val="supsup1"/>
          <w:sz w:val="28"/>
          <w:szCs w:val="28"/>
          <w:vertAlign w:val="superscript"/>
          <w:lang w:val="uk-UA"/>
        </w:rPr>
        <w:t>k</w:t>
      </w:r>
      <w:r w:rsidRPr="00793C9B">
        <w:rPr>
          <w:rStyle w:val="symb4"/>
          <w:rFonts w:ascii="Times New Roman" w:hAnsi="Times New Roman"/>
          <w:sz w:val="28"/>
          <w:szCs w:val="28"/>
          <w:vertAlign w:val="superscript"/>
          <w:lang w:val="uk-UA"/>
        </w:rPr>
        <w:t></w:t>
      </w:r>
      <w:r w:rsidRPr="00793C9B">
        <w:rPr>
          <w:rStyle w:val="over"/>
          <w:i/>
          <w:iCs/>
          <w:sz w:val="28"/>
          <w:szCs w:val="28"/>
          <w:vertAlign w:val="superscript"/>
          <w:lang w:val="uk-UA"/>
        </w:rPr>
        <w:t>k</w:t>
      </w:r>
      <w:r w:rsidRPr="00793C9B">
        <w:rPr>
          <w:rStyle w:val="over"/>
          <w:sz w:val="28"/>
          <w:szCs w:val="28"/>
          <w:vertAlign w:val="superscript"/>
          <w:lang w:val="uk-UA"/>
        </w:rPr>
        <w:t>+1</w:t>
      </w:r>
      <w:r w:rsidRPr="00793C9B">
        <w:rPr>
          <w:sz w:val="28"/>
          <w:szCs w:val="28"/>
          <w:lang w:val="uk-UA"/>
        </w:rPr>
        <w:t>.</w:t>
      </w:r>
    </w:p>
    <w:p w:rsidR="006A20F5" w:rsidRPr="00793C9B" w:rsidRDefault="006A20F5" w:rsidP="008466B4">
      <w:pPr>
        <w:pStyle w:val="af6"/>
        <w:spacing w:before="0" w:beforeAutospacing="0" w:after="0" w:afterAutospacing="0" w:line="360" w:lineRule="auto"/>
        <w:ind w:firstLine="709"/>
        <w:jc w:val="both"/>
        <w:rPr>
          <w:sz w:val="28"/>
          <w:szCs w:val="28"/>
          <w:lang w:val="uk-UA"/>
        </w:rPr>
      </w:pPr>
    </w:p>
    <w:p w:rsidR="00D8483A" w:rsidRPr="00793C9B" w:rsidRDefault="00D8483A" w:rsidP="008466B4">
      <w:pPr>
        <w:widowControl/>
        <w:autoSpaceDE w:val="0"/>
        <w:autoSpaceDN w:val="0"/>
        <w:adjustRightInd w:val="0"/>
        <w:spacing w:line="360" w:lineRule="auto"/>
        <w:ind w:firstLine="709"/>
        <w:rPr>
          <w:sz w:val="28"/>
          <w:szCs w:val="28"/>
          <w:lang w:val="uk-UA"/>
        </w:rPr>
      </w:pPr>
      <w:r w:rsidRPr="00793C9B">
        <w:rPr>
          <w:sz w:val="28"/>
          <w:szCs w:val="28"/>
          <w:lang w:val="uk-UA"/>
        </w:rPr>
        <w:t xml:space="preserve">Іншими словами, </w:t>
      </w:r>
      <w:r w:rsidRPr="00793C9B">
        <w:rPr>
          <w:iCs/>
          <w:sz w:val="28"/>
          <w:szCs w:val="28"/>
          <w:lang w:val="uk-UA"/>
        </w:rPr>
        <w:t xml:space="preserve">метод (2.18) є методом </w:t>
      </w:r>
      <w:r w:rsidRPr="00793C9B">
        <w:rPr>
          <w:rStyle w:val="sizem11"/>
          <w:i/>
          <w:iCs/>
          <w:sz w:val="28"/>
          <w:szCs w:val="28"/>
          <w:vertAlign w:val="superscript"/>
          <w:lang w:val="uk-UA"/>
        </w:rPr>
        <w:t>k</w:t>
      </w:r>
      <w:r w:rsidRPr="00793C9B">
        <w:rPr>
          <w:rStyle w:val="symb4"/>
          <w:rFonts w:ascii="Times New Roman" w:hAnsi="Times New Roman"/>
          <w:sz w:val="28"/>
          <w:szCs w:val="28"/>
          <w:lang w:val="uk-UA"/>
        </w:rPr>
        <w:t></w:t>
      </w:r>
      <w:r w:rsidRPr="00793C9B">
        <w:rPr>
          <w:rStyle w:val="over"/>
          <w:i/>
          <w:iCs/>
          <w:sz w:val="28"/>
          <w:szCs w:val="28"/>
          <w:lang w:val="uk-UA"/>
        </w:rPr>
        <w:t>k</w:t>
      </w:r>
      <w:r w:rsidRPr="00793C9B">
        <w:rPr>
          <w:rStyle w:val="over"/>
          <w:sz w:val="28"/>
          <w:szCs w:val="28"/>
          <w:lang w:val="uk-UA"/>
        </w:rPr>
        <w:t>+1</w:t>
      </w:r>
      <w:r w:rsidRPr="00793C9B">
        <w:rPr>
          <w:sz w:val="28"/>
          <w:szCs w:val="28"/>
          <w:lang w:val="uk-UA"/>
        </w:rPr>
        <w:t>-</w:t>
      </w:r>
      <w:r w:rsidRPr="00793C9B">
        <w:rPr>
          <w:i/>
          <w:iCs/>
          <w:sz w:val="28"/>
          <w:szCs w:val="28"/>
          <w:lang w:val="uk-UA"/>
        </w:rPr>
        <w:t>го</w:t>
      </w:r>
      <w:r w:rsidR="008466B4" w:rsidRPr="00793C9B">
        <w:rPr>
          <w:sz w:val="28"/>
          <w:szCs w:val="28"/>
          <w:lang w:val="uk-UA"/>
        </w:rPr>
        <w:t xml:space="preserve"> </w:t>
      </w:r>
      <w:r w:rsidRPr="00793C9B">
        <w:rPr>
          <w:iCs/>
          <w:sz w:val="28"/>
          <w:szCs w:val="28"/>
          <w:lang w:val="uk-UA"/>
        </w:rPr>
        <w:t>порядку збіжності.</w:t>
      </w:r>
      <w:r w:rsidRPr="00793C9B">
        <w:rPr>
          <w:sz w:val="28"/>
          <w:szCs w:val="28"/>
          <w:lang w:val="uk-UA"/>
        </w:rPr>
        <w:t xml:space="preserve"> Таким чином, метод (2.18) займає проміжне положення між методом Ньютона (</w:t>
      </w:r>
      <w:r w:rsidRPr="00793C9B">
        <w:rPr>
          <w:iCs/>
          <w:sz w:val="28"/>
          <w:szCs w:val="28"/>
          <w:lang w:val="uk-UA"/>
        </w:rPr>
        <w:t>k=</w:t>
      </w:r>
      <w:r w:rsidRPr="00793C9B">
        <w:rPr>
          <w:sz w:val="28"/>
          <w:szCs w:val="28"/>
          <w:lang w:val="uk-UA"/>
        </w:rPr>
        <w:t>1) і модифікованим методом Ньютона (2.17) (</w:t>
      </w:r>
      <w:r w:rsidRPr="00793C9B">
        <w:rPr>
          <w:i/>
          <w:iCs/>
          <w:sz w:val="28"/>
          <w:szCs w:val="28"/>
          <w:lang w:val="uk-UA"/>
        </w:rPr>
        <w:t>k</w:t>
      </w:r>
      <w:r w:rsidRPr="00793C9B">
        <w:rPr>
          <w:sz w:val="28"/>
          <w:szCs w:val="28"/>
          <w:lang w:val="uk-UA"/>
        </w:rPr>
        <w:t>=</w:t>
      </w:r>
      <w:r w:rsidRPr="00793C9B">
        <w:rPr>
          <w:rStyle w:val="symb4"/>
          <w:rFonts w:ascii="Times New Roman" w:hAnsi="Times New Roman"/>
          <w:sz w:val="28"/>
          <w:szCs w:val="28"/>
          <w:lang w:val="uk-UA"/>
        </w:rPr>
        <w:t></w:t>
      </w:r>
      <w:r w:rsidRPr="00793C9B">
        <w:rPr>
          <w:sz w:val="28"/>
          <w:szCs w:val="28"/>
          <w:lang w:val="uk-UA"/>
        </w:rPr>
        <w:t xml:space="preserve">) як по швидкості збіжності, так і за об'ємом обчислень. </w:t>
      </w:r>
    </w:p>
    <w:p w:rsidR="00D8483A" w:rsidRPr="00793C9B" w:rsidRDefault="00D8483A" w:rsidP="008466B4">
      <w:pPr>
        <w:widowControl/>
        <w:autoSpaceDE w:val="0"/>
        <w:autoSpaceDN w:val="0"/>
        <w:adjustRightInd w:val="0"/>
        <w:spacing w:line="360" w:lineRule="auto"/>
        <w:ind w:firstLine="709"/>
        <w:rPr>
          <w:sz w:val="28"/>
          <w:szCs w:val="28"/>
          <w:lang w:val="uk-UA"/>
        </w:rPr>
      </w:pPr>
      <w:r w:rsidRPr="00793C9B">
        <w:rPr>
          <w:sz w:val="28"/>
          <w:szCs w:val="28"/>
          <w:lang w:val="uk-UA"/>
        </w:rPr>
        <w:t xml:space="preserve">Інший спосіб зменшення об'єму роботи, пов'язаного з обчисленням функції </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 можна</w:t>
      </w:r>
      <w:r w:rsidR="008466B4" w:rsidRPr="00793C9B">
        <w:rPr>
          <w:sz w:val="28"/>
          <w:szCs w:val="28"/>
          <w:lang w:val="uk-UA"/>
        </w:rPr>
        <w:t xml:space="preserve"> </w:t>
      </w:r>
      <w:r w:rsidRPr="00793C9B">
        <w:rPr>
          <w:sz w:val="28"/>
          <w:szCs w:val="28"/>
          <w:lang w:val="uk-UA"/>
        </w:rPr>
        <w:t>описати так.</w:t>
      </w:r>
      <w:r w:rsidRPr="00793C9B">
        <w:rPr>
          <w:bCs/>
          <w:sz w:val="28"/>
          <w:szCs w:val="28"/>
          <w:lang w:val="uk-UA"/>
        </w:rPr>
        <w:t xml:space="preserve"> М</w:t>
      </w:r>
      <w:r w:rsidRPr="00793C9B">
        <w:rPr>
          <w:sz w:val="28"/>
          <w:szCs w:val="28"/>
          <w:lang w:val="uk-UA"/>
        </w:rPr>
        <w:t xml:space="preserve">етод січних рішення рівняння (2.11) полягає в наближеній заміні функції </w:t>
      </w:r>
      <w:r w:rsidRPr="00793C9B">
        <w:rPr>
          <w:i/>
          <w:iCs/>
          <w:sz w:val="28"/>
          <w:szCs w:val="28"/>
          <w:lang w:val="uk-UA"/>
        </w:rPr>
        <w:t xml:space="preserve">F </w:t>
      </w:r>
      <w:r w:rsidRPr="00793C9B">
        <w:rPr>
          <w:sz w:val="28"/>
          <w:szCs w:val="28"/>
          <w:lang w:val="uk-UA"/>
        </w:rPr>
        <w:t xml:space="preserve">в рівнянні не дотичної </w:t>
      </w:r>
      <w:r w:rsidRPr="00793C9B">
        <w:rPr>
          <w:i/>
          <w:iCs/>
          <w:sz w:val="28"/>
          <w:szCs w:val="28"/>
          <w:lang w:val="uk-UA"/>
        </w:rPr>
        <w:t>y</w:t>
      </w:r>
      <w:r w:rsidRPr="00793C9B">
        <w:rPr>
          <w:sz w:val="28"/>
          <w:szCs w:val="28"/>
          <w:lang w:val="uk-UA"/>
        </w:rPr>
        <w:t>=</w:t>
      </w:r>
      <w:r w:rsidRPr="00793C9B">
        <w:rPr>
          <w:i/>
          <w:iCs/>
          <w:sz w:val="28"/>
          <w:szCs w:val="28"/>
          <w:lang w:val="uk-UA"/>
        </w:rPr>
        <w:t>F</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Pr="00793C9B">
        <w:rPr>
          <w:i/>
          <w:iCs/>
          <w:sz w:val="28"/>
          <w:szCs w:val="28"/>
          <w:lang w:val="uk-UA"/>
        </w:rPr>
        <w:t>F</w:t>
      </w:r>
      <w:r w:rsidRPr="00793C9B">
        <w:rPr>
          <w:sz w:val="28"/>
          <w:szCs w:val="28"/>
          <w:lang w:val="uk-UA"/>
        </w:rPr>
        <w:t> </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Pr="00793C9B">
        <w:rPr>
          <w:i/>
          <w:iCs/>
          <w:sz w:val="28"/>
          <w:szCs w:val="28"/>
          <w:lang w:val="uk-UA"/>
        </w:rPr>
        <w:t>x-x</w:t>
      </w:r>
      <w:r w:rsidRPr="00793C9B">
        <w:rPr>
          <w:i/>
          <w:iCs/>
          <w:sz w:val="28"/>
          <w:szCs w:val="28"/>
          <w:vertAlign w:val="superscript"/>
          <w:lang w:val="uk-UA"/>
        </w:rPr>
        <w:t>n</w:t>
      </w:r>
      <w:r w:rsidRPr="00793C9B">
        <w:rPr>
          <w:sz w:val="28"/>
          <w:szCs w:val="28"/>
          <w:lang w:val="uk-UA"/>
        </w:rPr>
        <w:t xml:space="preserve">), </w:t>
      </w:r>
      <w:r w:rsidRPr="00793C9B">
        <w:rPr>
          <w:i/>
          <w:iCs/>
          <w:sz w:val="28"/>
          <w:szCs w:val="28"/>
          <w:lang w:val="uk-UA"/>
        </w:rPr>
        <w:t>а</w:t>
      </w:r>
      <w:r w:rsidRPr="00793C9B">
        <w:rPr>
          <w:sz w:val="28"/>
          <w:szCs w:val="28"/>
          <w:lang w:val="uk-UA"/>
        </w:rPr>
        <w:t xml:space="preserve"> січною гіперплощиною. Наприклад, в одновимірному випадку - прямою </w:t>
      </w:r>
      <w:r w:rsidRPr="00793C9B">
        <w:rPr>
          <w:i/>
          <w:iCs/>
          <w:sz w:val="28"/>
          <w:szCs w:val="28"/>
          <w:lang w:val="uk-UA"/>
        </w:rPr>
        <w:t>y</w:t>
      </w:r>
      <w:r w:rsidRPr="00793C9B">
        <w:rPr>
          <w:sz w:val="28"/>
          <w:szCs w:val="28"/>
          <w:lang w:val="uk-UA"/>
        </w:rPr>
        <w:t>=</w:t>
      </w:r>
      <w:r w:rsidRPr="00793C9B">
        <w:rPr>
          <w:i/>
          <w:iCs/>
          <w:sz w:val="28"/>
          <w:szCs w:val="28"/>
          <w:lang w:val="uk-UA"/>
        </w:rPr>
        <w:t>F</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Pr="00793C9B">
        <w:rPr>
          <w:i/>
          <w:iCs/>
          <w:sz w:val="28"/>
          <w:szCs w:val="28"/>
          <w:lang w:val="uk-UA"/>
        </w:rPr>
        <w:t>F</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Pr="00793C9B">
        <w:rPr>
          <w:rStyle w:val="symb4"/>
          <w:rFonts w:ascii="Times New Roman" w:hAnsi="Times New Roman"/>
          <w:sz w:val="28"/>
          <w:szCs w:val="28"/>
          <w:lang w:val="uk-UA"/>
        </w:rPr>
        <w:t></w:t>
      </w:r>
      <w:r w:rsidRPr="00793C9B">
        <w:rPr>
          <w:i/>
          <w:iCs/>
          <w:sz w:val="28"/>
          <w:szCs w:val="28"/>
          <w:lang w:val="uk-UA"/>
        </w:rPr>
        <w:t>F</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rStyle w:val="symb4"/>
          <w:rFonts w:ascii="Times New Roman" w:hAnsi="Times New Roman"/>
          <w:sz w:val="28"/>
          <w:szCs w:val="28"/>
          <w:vertAlign w:val="superscript"/>
          <w:lang w:val="uk-UA"/>
        </w:rPr>
        <w:t></w:t>
      </w:r>
      <w:r w:rsidRPr="00793C9B">
        <w:rPr>
          <w:sz w:val="28"/>
          <w:szCs w:val="28"/>
          <w:vertAlign w:val="superscript"/>
          <w:lang w:val="uk-UA"/>
        </w:rPr>
        <w:t>1</w:t>
      </w:r>
      <w:r w:rsidRPr="00793C9B">
        <w:rPr>
          <w:sz w:val="28"/>
          <w:szCs w:val="28"/>
          <w:lang w:val="uk-UA"/>
        </w:rPr>
        <w:t>))(</w:t>
      </w:r>
      <w:r w:rsidRPr="00793C9B">
        <w:rPr>
          <w:i/>
          <w:iCs/>
          <w:sz w:val="28"/>
          <w:szCs w:val="28"/>
          <w:lang w:val="uk-UA"/>
        </w:rPr>
        <w:t>x-x</w:t>
      </w:r>
      <w:r w:rsidRPr="00793C9B">
        <w:rPr>
          <w:i/>
          <w:iCs/>
          <w:sz w:val="28"/>
          <w:szCs w:val="28"/>
          <w:vertAlign w:val="superscript"/>
          <w:lang w:val="uk-UA"/>
        </w:rPr>
        <w:t>n</w:t>
      </w:r>
      <w:r w:rsidRPr="00793C9B">
        <w:rPr>
          <w:sz w:val="28"/>
          <w:szCs w:val="28"/>
          <w:lang w:val="uk-UA"/>
        </w:rPr>
        <w:t>)/(</w:t>
      </w:r>
      <w:r w:rsidRPr="00793C9B">
        <w:rPr>
          <w:i/>
          <w:iCs/>
          <w:sz w:val="28"/>
          <w:szCs w:val="28"/>
          <w:lang w:val="uk-UA"/>
        </w:rPr>
        <w:t>x</w:t>
      </w:r>
      <w:r w:rsidRPr="00793C9B">
        <w:rPr>
          <w:i/>
          <w:iCs/>
          <w:sz w:val="28"/>
          <w:szCs w:val="28"/>
          <w:vertAlign w:val="superscript"/>
          <w:lang w:val="uk-UA"/>
        </w:rPr>
        <w:t>n</w:t>
      </w:r>
      <w:r w:rsidRPr="00793C9B">
        <w:rPr>
          <w:rStyle w:val="symb4"/>
          <w:rFonts w:ascii="Times New Roman" w:hAnsi="Times New Roman"/>
          <w:sz w:val="28"/>
          <w:szCs w:val="28"/>
          <w:lang w:val="uk-UA"/>
        </w:rPr>
        <w:t></w:t>
      </w:r>
      <w:r w:rsidRPr="00793C9B">
        <w:rPr>
          <w:i/>
          <w:iCs/>
          <w:sz w:val="28"/>
          <w:szCs w:val="28"/>
          <w:lang w:val="uk-UA"/>
        </w:rPr>
        <w:t>x</w:t>
      </w:r>
      <w:r w:rsidRPr="00793C9B">
        <w:rPr>
          <w:i/>
          <w:iCs/>
          <w:sz w:val="28"/>
          <w:szCs w:val="28"/>
          <w:vertAlign w:val="superscript"/>
          <w:lang w:val="uk-UA"/>
        </w:rPr>
        <w:t>n</w:t>
      </w:r>
      <w:r w:rsidRPr="00793C9B">
        <w:rPr>
          <w:rStyle w:val="symb4"/>
          <w:rFonts w:ascii="Times New Roman" w:hAnsi="Times New Roman"/>
          <w:sz w:val="28"/>
          <w:szCs w:val="28"/>
          <w:vertAlign w:val="superscript"/>
          <w:lang w:val="uk-UA"/>
        </w:rPr>
        <w:t></w:t>
      </w:r>
      <w:r w:rsidRPr="00793C9B">
        <w:rPr>
          <w:sz w:val="28"/>
          <w:szCs w:val="28"/>
          <w:vertAlign w:val="superscript"/>
          <w:lang w:val="uk-UA"/>
        </w:rPr>
        <w:t>1</w:t>
      </w:r>
      <w:r w:rsidRPr="00793C9B">
        <w:rPr>
          <w:sz w:val="28"/>
          <w:szCs w:val="28"/>
          <w:lang w:val="uk-UA"/>
        </w:rPr>
        <w:t xml:space="preserve">) (див. рис.2.3). Ця заміна призводить (в скалярному випадку!) до наступного методу рішення задачі (2.10): </w:t>
      </w:r>
    </w:p>
    <w:p w:rsidR="006A20F5" w:rsidRPr="00793C9B" w:rsidRDefault="006A20F5" w:rsidP="008466B4">
      <w:pPr>
        <w:widowControl/>
        <w:autoSpaceDE w:val="0"/>
        <w:autoSpaceDN w:val="0"/>
        <w:adjustRightInd w:val="0"/>
        <w:spacing w:line="360" w:lineRule="auto"/>
        <w:ind w:firstLine="709"/>
        <w:rPr>
          <w:sz w:val="28"/>
          <w:szCs w:val="28"/>
          <w:lang w:val="uk-UA"/>
        </w:rPr>
      </w:pPr>
    </w:p>
    <w:p w:rsidR="00D8483A" w:rsidRPr="00793C9B" w:rsidRDefault="00D8483A" w:rsidP="008466B4">
      <w:pPr>
        <w:widowControl/>
        <w:autoSpaceDE w:val="0"/>
        <w:autoSpaceDN w:val="0"/>
        <w:adjustRightInd w:val="0"/>
        <w:spacing w:line="360" w:lineRule="auto"/>
        <w:ind w:firstLine="709"/>
        <w:rPr>
          <w:sz w:val="28"/>
          <w:szCs w:val="28"/>
          <w:lang w:val="uk-UA"/>
        </w:rPr>
      </w:pPr>
      <w:r w:rsidRPr="00793C9B">
        <w:rPr>
          <w:sz w:val="28"/>
          <w:szCs w:val="28"/>
          <w:lang w:val="uk-UA"/>
        </w:rPr>
        <w:t xml:space="preserve"> </w:t>
      </w:r>
      <w:r w:rsidR="008C6E4E">
        <w:rPr>
          <w:position w:val="-26"/>
          <w:sz w:val="28"/>
          <w:szCs w:val="28"/>
          <w:lang w:val="uk-UA"/>
        </w:rPr>
        <w:pict>
          <v:shape id="_x0000_i1049" type="#_x0000_t75" style="width:234pt;height:48.75pt">
            <v:imagedata r:id="rId32" o:title=""/>
          </v:shape>
        </w:pict>
      </w:r>
      <w:r w:rsidR="008466B4" w:rsidRPr="00793C9B">
        <w:rPr>
          <w:sz w:val="28"/>
          <w:szCs w:val="28"/>
          <w:lang w:val="uk-UA"/>
        </w:rPr>
        <w:t xml:space="preserve"> </w:t>
      </w:r>
      <w:r w:rsidRPr="00793C9B">
        <w:rPr>
          <w:sz w:val="28"/>
          <w:szCs w:val="28"/>
          <w:lang w:val="uk-UA"/>
        </w:rPr>
        <w:t>(2.19)</w:t>
      </w:r>
    </w:p>
    <w:p w:rsidR="006A20F5" w:rsidRPr="00793C9B" w:rsidRDefault="006A20F5" w:rsidP="008466B4">
      <w:pPr>
        <w:widowControl/>
        <w:autoSpaceDE w:val="0"/>
        <w:autoSpaceDN w:val="0"/>
        <w:adjustRightInd w:val="0"/>
        <w:spacing w:line="360" w:lineRule="auto"/>
        <w:ind w:firstLine="709"/>
        <w:rPr>
          <w:sz w:val="28"/>
          <w:szCs w:val="28"/>
          <w:lang w:val="uk-UA"/>
        </w:rPr>
      </w:pPr>
    </w:p>
    <w:p w:rsidR="00D8483A" w:rsidRPr="00793C9B" w:rsidRDefault="00D8483A" w:rsidP="008466B4">
      <w:pPr>
        <w:pStyle w:val="af6"/>
        <w:spacing w:before="0" w:beforeAutospacing="0" w:after="0" w:afterAutospacing="0" w:line="360" w:lineRule="auto"/>
        <w:ind w:firstLine="709"/>
        <w:jc w:val="both"/>
        <w:rPr>
          <w:iCs/>
          <w:sz w:val="28"/>
          <w:szCs w:val="28"/>
          <w:lang w:val="uk-UA"/>
        </w:rPr>
      </w:pPr>
      <w:r w:rsidRPr="00793C9B">
        <w:rPr>
          <w:sz w:val="28"/>
          <w:szCs w:val="28"/>
          <w:lang w:val="uk-UA"/>
        </w:rPr>
        <w:t xml:space="preserve">який і називається </w:t>
      </w:r>
      <w:r w:rsidRPr="00793C9B">
        <w:rPr>
          <w:iCs/>
          <w:sz w:val="28"/>
          <w:szCs w:val="28"/>
          <w:lang w:val="uk-UA"/>
        </w:rPr>
        <w:t xml:space="preserve">методом січних. Відомо, що для достатньо гладких випуклих функцій порядок сходимісті цього методу рівний </w:t>
      </w:r>
      <w:r w:rsidRPr="00793C9B">
        <w:rPr>
          <w:i/>
          <w:iCs/>
          <w:sz w:val="28"/>
          <w:szCs w:val="28"/>
          <w:lang w:val="uk-UA"/>
        </w:rPr>
        <w:t></w:t>
      </w:r>
      <w:r w:rsidRPr="00793C9B">
        <w:rPr>
          <w:iCs/>
          <w:sz w:val="28"/>
          <w:szCs w:val="28"/>
          <w:lang w:val="uk-UA"/>
        </w:rPr>
        <w:t xml:space="preserve">, де </w:t>
      </w:r>
      <w:r w:rsidRPr="00793C9B">
        <w:rPr>
          <w:i/>
          <w:iCs/>
          <w:sz w:val="28"/>
          <w:szCs w:val="28"/>
          <w:lang w:val="uk-UA"/>
        </w:rPr>
        <w:t>=(</w:t>
      </w:r>
      <w:r w:rsidRPr="00793C9B">
        <w:rPr>
          <w:i/>
          <w:iCs/>
          <w:sz w:val="28"/>
          <w:szCs w:val="28"/>
          <w:lang w:val="uk-UA"/>
        </w:rPr>
        <w:t></w:t>
      </w:r>
      <w:r w:rsidRPr="00793C9B">
        <w:rPr>
          <w:i/>
          <w:iCs/>
          <w:sz w:val="28"/>
          <w:szCs w:val="28"/>
          <w:lang w:val="uk-UA"/>
        </w:rPr>
        <w:t>+1)/2</w:t>
      </w:r>
      <w:r w:rsidRPr="00793C9B">
        <w:rPr>
          <w:i/>
          <w:iCs/>
          <w:sz w:val="28"/>
          <w:szCs w:val="28"/>
          <w:lang w:val="uk-UA"/>
        </w:rPr>
        <w:t>1.618</w:t>
      </w:r>
      <w:r w:rsidRPr="00793C9B">
        <w:rPr>
          <w:iCs/>
          <w:sz w:val="28"/>
          <w:szCs w:val="28"/>
          <w:lang w:val="uk-UA"/>
        </w:rPr>
        <w:t xml:space="preserve"> - відома константа (звана золотим перетином). </w:t>
      </w:r>
    </w:p>
    <w:p w:rsidR="006A20F5" w:rsidRPr="00793C9B" w:rsidRDefault="006A20F5" w:rsidP="008466B4">
      <w:pPr>
        <w:pStyle w:val="af6"/>
        <w:spacing w:before="0" w:beforeAutospacing="0" w:after="0" w:afterAutospacing="0" w:line="360" w:lineRule="auto"/>
        <w:ind w:firstLine="709"/>
        <w:jc w:val="both"/>
        <w:rPr>
          <w:iCs/>
          <w:sz w:val="28"/>
          <w:szCs w:val="28"/>
          <w:lang w:val="uk-UA"/>
        </w:rPr>
      </w:pPr>
    </w:p>
    <w:p w:rsidR="006A20F5" w:rsidRPr="00793C9B" w:rsidRDefault="008C6E4E" w:rsidP="006A20F5">
      <w:pPr>
        <w:widowControl/>
        <w:autoSpaceDE w:val="0"/>
        <w:autoSpaceDN w:val="0"/>
        <w:spacing w:line="360" w:lineRule="auto"/>
        <w:ind w:firstLine="0"/>
        <w:rPr>
          <w:sz w:val="28"/>
          <w:szCs w:val="28"/>
          <w:lang w:val="uk-UA"/>
        </w:rPr>
      </w:pPr>
      <w:r>
        <w:rPr>
          <w:sz w:val="28"/>
          <w:szCs w:val="28"/>
          <w:lang w:val="uk-UA"/>
        </w:rPr>
        <w:pict>
          <v:shape id="_x0000_i1050" type="#_x0000_t75" alt="Метод секущих для уравнения (2)" style="width:304.5pt;height:127.5pt">
            <v:imagedata r:id="rId33" o:title=""/>
          </v:shape>
        </w:pict>
      </w:r>
    </w:p>
    <w:p w:rsidR="00D8483A" w:rsidRPr="00793C9B" w:rsidRDefault="00D8483A" w:rsidP="006A20F5">
      <w:pPr>
        <w:widowControl/>
        <w:autoSpaceDE w:val="0"/>
        <w:autoSpaceDN w:val="0"/>
        <w:spacing w:line="360" w:lineRule="auto"/>
        <w:ind w:firstLine="0"/>
        <w:rPr>
          <w:sz w:val="28"/>
          <w:szCs w:val="28"/>
          <w:lang w:val="uk-UA"/>
        </w:rPr>
      </w:pPr>
      <w:r w:rsidRPr="00793C9B">
        <w:rPr>
          <w:i/>
          <w:sz w:val="28"/>
          <w:szCs w:val="28"/>
          <w:lang w:val="uk-UA"/>
        </w:rPr>
        <w:t>Рисунок 2.3.</w:t>
      </w:r>
      <w:r w:rsidRPr="00793C9B">
        <w:rPr>
          <w:sz w:val="28"/>
          <w:szCs w:val="28"/>
          <w:lang w:val="uk-UA"/>
        </w:rPr>
        <w:t xml:space="preserve"> - Геометрична інтерпретація одновимірного випадку</w:t>
      </w:r>
      <w:r w:rsidRPr="00793C9B">
        <w:rPr>
          <w:bCs/>
          <w:sz w:val="28"/>
          <w:szCs w:val="28"/>
          <w:lang w:val="uk-UA"/>
        </w:rPr>
        <w:t xml:space="preserve"> </w:t>
      </w:r>
      <w:r w:rsidR="006A20F5" w:rsidRPr="00793C9B">
        <w:rPr>
          <w:bCs/>
          <w:sz w:val="28"/>
          <w:szCs w:val="28"/>
          <w:lang w:val="uk-UA"/>
        </w:rPr>
        <w:t>м</w:t>
      </w:r>
      <w:r w:rsidRPr="00793C9B">
        <w:rPr>
          <w:sz w:val="28"/>
          <w:szCs w:val="28"/>
          <w:lang w:val="uk-UA"/>
        </w:rPr>
        <w:t>етода січних рішень</w:t>
      </w:r>
    </w:p>
    <w:p w:rsidR="00D8483A" w:rsidRPr="00793C9B" w:rsidRDefault="00D8483A" w:rsidP="008466B4">
      <w:pPr>
        <w:widowControl/>
        <w:autoSpaceDE w:val="0"/>
        <w:autoSpaceDN w:val="0"/>
        <w:spacing w:line="360" w:lineRule="auto"/>
        <w:ind w:firstLine="709"/>
        <w:rPr>
          <w:sz w:val="28"/>
          <w:szCs w:val="28"/>
          <w:lang w:val="uk-UA"/>
        </w:rPr>
      </w:pPr>
    </w:p>
    <w:p w:rsidR="00D8483A" w:rsidRPr="00793C9B" w:rsidRDefault="00D8483A"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В багатовимірному випадку поступають таким чином. Хай </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w:t>
      </w:r>
      <w:r w:rsidRPr="00793C9B">
        <w:rPr>
          <w:i/>
          <w:iCs/>
          <w:sz w:val="28"/>
          <w:szCs w:val="28"/>
          <w:lang w:val="uk-UA"/>
        </w:rPr>
        <w:t>x</w:t>
      </w:r>
      <w:r w:rsidRPr="00793C9B">
        <w:rPr>
          <w:i/>
          <w:iCs/>
          <w:sz w:val="28"/>
          <w:szCs w:val="28"/>
          <w:vertAlign w:val="superscript"/>
          <w:lang w:val="uk-UA"/>
        </w:rPr>
        <w:t>n</w:t>
      </w:r>
      <w:r w:rsidRPr="00793C9B">
        <w:rPr>
          <w:rStyle w:val="symb4"/>
          <w:rFonts w:ascii="Times New Roman" w:hAnsi="Times New Roman"/>
          <w:sz w:val="28"/>
          <w:szCs w:val="28"/>
          <w:vertAlign w:val="superscript"/>
          <w:lang w:val="uk-UA"/>
        </w:rPr>
        <w:t></w:t>
      </w:r>
      <w:r w:rsidRPr="00793C9B">
        <w:rPr>
          <w:sz w:val="28"/>
          <w:szCs w:val="28"/>
          <w:vertAlign w:val="superscript"/>
          <w:lang w:val="uk-UA"/>
        </w:rPr>
        <w:t>1</w:t>
      </w:r>
      <w:r w:rsidRPr="00793C9B">
        <w:rPr>
          <w:sz w:val="28"/>
          <w:szCs w:val="28"/>
          <w:lang w:val="uk-UA"/>
        </w:rPr>
        <w:t xml:space="preserve">, ..., </w:t>
      </w:r>
      <w:r w:rsidRPr="00793C9B">
        <w:rPr>
          <w:i/>
          <w:iCs/>
          <w:sz w:val="28"/>
          <w:szCs w:val="28"/>
          <w:lang w:val="uk-UA"/>
        </w:rPr>
        <w:t>x</w:t>
      </w:r>
      <w:r w:rsidRPr="00793C9B">
        <w:rPr>
          <w:i/>
          <w:iCs/>
          <w:sz w:val="28"/>
          <w:szCs w:val="28"/>
          <w:vertAlign w:val="superscript"/>
          <w:lang w:val="uk-UA"/>
        </w:rPr>
        <w:t>n</w:t>
      </w:r>
      <w:r w:rsidRPr="00793C9B">
        <w:rPr>
          <w:rStyle w:val="symb4"/>
          <w:rFonts w:ascii="Times New Roman" w:hAnsi="Times New Roman"/>
          <w:sz w:val="28"/>
          <w:szCs w:val="28"/>
          <w:vertAlign w:val="superscript"/>
          <w:lang w:val="uk-UA"/>
        </w:rPr>
        <w:t></w:t>
      </w:r>
      <w:r w:rsidRPr="00793C9B">
        <w:rPr>
          <w:i/>
          <w:iCs/>
          <w:sz w:val="28"/>
          <w:szCs w:val="28"/>
          <w:vertAlign w:val="superscript"/>
          <w:lang w:val="uk-UA"/>
        </w:rPr>
        <w:t>m</w:t>
      </w:r>
      <w:r w:rsidRPr="00793C9B">
        <w:rPr>
          <w:sz w:val="28"/>
          <w:szCs w:val="28"/>
          <w:lang w:val="uk-UA"/>
        </w:rPr>
        <w:t xml:space="preserve"> - вже обчислені </w:t>
      </w:r>
      <w:r w:rsidRPr="00793C9B">
        <w:rPr>
          <w:i/>
          <w:iCs/>
          <w:sz w:val="28"/>
          <w:szCs w:val="28"/>
          <w:lang w:val="uk-UA"/>
        </w:rPr>
        <w:t>m</w:t>
      </w:r>
      <w:r w:rsidRPr="00793C9B">
        <w:rPr>
          <w:sz w:val="28"/>
          <w:szCs w:val="28"/>
          <w:lang w:val="uk-UA"/>
        </w:rPr>
        <w:t xml:space="preserve"> + </w:t>
      </w:r>
      <w:r w:rsidRPr="00793C9B">
        <w:rPr>
          <w:i/>
          <w:sz w:val="28"/>
          <w:szCs w:val="28"/>
          <w:lang w:val="uk-UA"/>
        </w:rPr>
        <w:t>1</w:t>
      </w:r>
      <w:r w:rsidRPr="00793C9B">
        <w:rPr>
          <w:sz w:val="28"/>
          <w:szCs w:val="28"/>
          <w:lang w:val="uk-UA"/>
        </w:rPr>
        <w:t xml:space="preserve"> ітерації. Для кожної компоненти </w:t>
      </w:r>
      <w:r w:rsidRPr="00793C9B">
        <w:rPr>
          <w:i/>
          <w:iCs/>
          <w:sz w:val="28"/>
          <w:szCs w:val="28"/>
          <w:lang w:val="uk-UA"/>
        </w:rPr>
        <w:t>f</w:t>
      </w:r>
      <w:r w:rsidRPr="00793C9B">
        <w:rPr>
          <w:i/>
          <w:iCs/>
          <w:sz w:val="28"/>
          <w:szCs w:val="28"/>
          <w:vertAlign w:val="subscript"/>
          <w:lang w:val="uk-UA"/>
        </w:rPr>
        <w:t>j</w:t>
      </w:r>
      <w:r w:rsidRPr="00793C9B">
        <w:rPr>
          <w:rStyle w:val="symb4"/>
          <w:rFonts w:ascii="Times New Roman" w:hAnsi="Times New Roman"/>
          <w:sz w:val="28"/>
          <w:szCs w:val="28"/>
          <w:lang w:val="uk-UA"/>
        </w:rPr>
        <w:t></w:t>
      </w:r>
      <w:r w:rsidRPr="00793C9B">
        <w:rPr>
          <w:sz w:val="28"/>
          <w:szCs w:val="28"/>
          <w:lang w:val="uk-UA"/>
        </w:rPr>
        <w:t xml:space="preserve"> функції </w:t>
      </w:r>
      <w:r w:rsidRPr="00793C9B">
        <w:rPr>
          <w:i/>
          <w:iCs/>
          <w:sz w:val="28"/>
          <w:szCs w:val="28"/>
          <w:lang w:val="uk-UA"/>
        </w:rPr>
        <w:t>f</w:t>
      </w:r>
      <w:r w:rsidRPr="00793C9B">
        <w:rPr>
          <w:sz w:val="28"/>
          <w:szCs w:val="28"/>
          <w:lang w:val="uk-UA"/>
        </w:rPr>
        <w:t> </w:t>
      </w:r>
      <w:r w:rsidRPr="00793C9B">
        <w:rPr>
          <w:sz w:val="28"/>
          <w:szCs w:val="28"/>
          <w:lang w:val="uk-UA"/>
        </w:rPr>
        <w:t>(</w:t>
      </w:r>
      <w:r w:rsidRPr="00793C9B">
        <w:rPr>
          <w:i/>
          <w:iCs/>
          <w:sz w:val="28"/>
          <w:szCs w:val="28"/>
          <w:lang w:val="uk-UA"/>
        </w:rPr>
        <w:t>j</w:t>
      </w:r>
      <w:r w:rsidRPr="00793C9B">
        <w:rPr>
          <w:sz w:val="28"/>
          <w:szCs w:val="28"/>
          <w:lang w:val="uk-UA"/>
        </w:rPr>
        <w:t>=</w:t>
      </w:r>
      <w:r w:rsidRPr="00793C9B">
        <w:rPr>
          <w:i/>
          <w:sz w:val="28"/>
          <w:szCs w:val="28"/>
          <w:lang w:val="uk-UA"/>
        </w:rPr>
        <w:t>1</w:t>
      </w:r>
      <w:r w:rsidRPr="00793C9B">
        <w:rPr>
          <w:sz w:val="28"/>
          <w:szCs w:val="28"/>
          <w:lang w:val="uk-UA"/>
        </w:rPr>
        <w:t xml:space="preserve">..., </w:t>
      </w:r>
      <w:r w:rsidRPr="00793C9B">
        <w:rPr>
          <w:i/>
          <w:iCs/>
          <w:sz w:val="28"/>
          <w:szCs w:val="28"/>
          <w:lang w:val="uk-UA"/>
        </w:rPr>
        <w:t>m</w:t>
      </w:r>
      <w:r w:rsidRPr="00793C9B">
        <w:rPr>
          <w:sz w:val="28"/>
          <w:szCs w:val="28"/>
          <w:lang w:val="uk-UA"/>
        </w:rPr>
        <w:t xml:space="preserve">) побудуємо в </w:t>
      </w:r>
      <w:r w:rsidRPr="00793C9B">
        <w:rPr>
          <w:bCs/>
          <w:i/>
          <w:sz w:val="28"/>
          <w:szCs w:val="28"/>
          <w:lang w:val="uk-UA"/>
        </w:rPr>
        <w:t>R</w:t>
      </w:r>
      <w:r w:rsidRPr="00793C9B">
        <w:rPr>
          <w:i/>
          <w:iCs/>
          <w:sz w:val="28"/>
          <w:szCs w:val="28"/>
          <w:vertAlign w:val="superscript"/>
          <w:lang w:val="uk-UA"/>
        </w:rPr>
        <w:t>m</w:t>
      </w:r>
      <w:r w:rsidRPr="00793C9B">
        <w:rPr>
          <w:i/>
          <w:sz w:val="28"/>
          <w:szCs w:val="28"/>
          <w:vertAlign w:val="superscript"/>
          <w:lang w:val="uk-UA"/>
        </w:rPr>
        <w:t>+1</w:t>
      </w:r>
      <w:r w:rsidRPr="00793C9B">
        <w:rPr>
          <w:sz w:val="28"/>
          <w:szCs w:val="28"/>
          <w:lang w:val="uk-UA"/>
        </w:rPr>
        <w:t xml:space="preserve"> гіперплощину </w:t>
      </w:r>
      <w:r w:rsidRPr="00793C9B">
        <w:rPr>
          <w:i/>
          <w:iCs/>
          <w:sz w:val="28"/>
          <w:szCs w:val="28"/>
          <w:lang w:val="uk-UA"/>
        </w:rPr>
        <w:t>S</w:t>
      </w:r>
      <w:r w:rsidRPr="00793C9B">
        <w:rPr>
          <w:i/>
          <w:iCs/>
          <w:sz w:val="28"/>
          <w:szCs w:val="28"/>
          <w:vertAlign w:val="subscript"/>
          <w:lang w:val="uk-UA"/>
        </w:rPr>
        <w:t>j</w:t>
      </w:r>
      <w:r w:rsidRPr="00793C9B">
        <w:rPr>
          <w:sz w:val="28"/>
          <w:szCs w:val="28"/>
          <w:lang w:val="uk-UA"/>
        </w:rPr>
        <w:t xml:space="preserve">, що проходить через </w:t>
      </w:r>
      <w:r w:rsidRPr="00793C9B">
        <w:rPr>
          <w:i/>
          <w:iCs/>
          <w:sz w:val="28"/>
          <w:szCs w:val="28"/>
          <w:lang w:val="uk-UA"/>
        </w:rPr>
        <w:t>m</w:t>
      </w:r>
      <w:r w:rsidRPr="00793C9B">
        <w:rPr>
          <w:sz w:val="28"/>
          <w:szCs w:val="28"/>
          <w:lang w:val="uk-UA"/>
        </w:rPr>
        <w:t>+</w:t>
      </w:r>
      <w:r w:rsidRPr="00793C9B">
        <w:rPr>
          <w:i/>
          <w:sz w:val="28"/>
          <w:szCs w:val="28"/>
          <w:lang w:val="uk-UA"/>
        </w:rPr>
        <w:t>1</w:t>
      </w:r>
      <w:r w:rsidRPr="00793C9B">
        <w:rPr>
          <w:sz w:val="28"/>
          <w:szCs w:val="28"/>
          <w:lang w:val="uk-UA"/>
        </w:rPr>
        <w:t xml:space="preserve"> точку (</w:t>
      </w:r>
      <w:r w:rsidRPr="00793C9B">
        <w:rPr>
          <w:i/>
          <w:iCs/>
          <w:sz w:val="28"/>
          <w:szCs w:val="28"/>
          <w:lang w:val="uk-UA"/>
        </w:rPr>
        <w:t>x</w:t>
      </w:r>
      <w:r w:rsidRPr="00793C9B">
        <w:rPr>
          <w:i/>
          <w:iCs/>
          <w:sz w:val="28"/>
          <w:szCs w:val="28"/>
          <w:vertAlign w:val="superscript"/>
          <w:lang w:val="uk-UA"/>
        </w:rPr>
        <w:t>i</w:t>
      </w:r>
      <w:r w:rsidRPr="00793C9B">
        <w:rPr>
          <w:sz w:val="28"/>
          <w:szCs w:val="28"/>
          <w:lang w:val="uk-UA"/>
        </w:rPr>
        <w:t xml:space="preserve">, </w:t>
      </w:r>
      <w:r w:rsidRPr="00793C9B">
        <w:rPr>
          <w:i/>
          <w:iCs/>
          <w:sz w:val="28"/>
          <w:szCs w:val="28"/>
          <w:lang w:val="uk-UA"/>
        </w:rPr>
        <w:t>f</w:t>
      </w:r>
      <w:r w:rsidRPr="00793C9B">
        <w:rPr>
          <w:i/>
          <w:iCs/>
          <w:sz w:val="28"/>
          <w:szCs w:val="28"/>
          <w:vertAlign w:val="subscript"/>
          <w:lang w:val="uk-UA"/>
        </w:rPr>
        <w:t>j</w:t>
      </w:r>
      <w:r w:rsidRPr="00793C9B">
        <w:rPr>
          <w:rStyle w:val="symb4"/>
          <w:rFonts w:ascii="Times New Roman" w:hAnsi="Times New Roman"/>
          <w:sz w:val="28"/>
          <w:szCs w:val="28"/>
          <w:lang w:val="uk-UA"/>
        </w:rPr>
        <w:t></w:t>
      </w:r>
      <w:r w:rsidRPr="00793C9B">
        <w:rPr>
          <w:sz w:val="28"/>
          <w:szCs w:val="28"/>
          <w:lang w:val="uk-UA"/>
        </w:rPr>
        <w:t>(</w:t>
      </w:r>
      <w:r w:rsidRPr="00793C9B">
        <w:rPr>
          <w:i/>
          <w:iCs/>
          <w:sz w:val="28"/>
          <w:szCs w:val="28"/>
          <w:lang w:val="uk-UA"/>
        </w:rPr>
        <w:t>x</w:t>
      </w:r>
      <w:r w:rsidRPr="00793C9B">
        <w:rPr>
          <w:i/>
          <w:iCs/>
          <w:sz w:val="28"/>
          <w:szCs w:val="28"/>
          <w:vertAlign w:val="superscript"/>
          <w:lang w:val="uk-UA"/>
        </w:rPr>
        <w:t>i</w:t>
      </w:r>
      <w:r w:rsidRPr="00793C9B">
        <w:rPr>
          <w:sz w:val="28"/>
          <w:szCs w:val="28"/>
          <w:lang w:val="uk-UA"/>
        </w:rPr>
        <w:t>)) (</w:t>
      </w:r>
      <w:r w:rsidRPr="00793C9B">
        <w:rPr>
          <w:i/>
          <w:iCs/>
          <w:sz w:val="28"/>
          <w:szCs w:val="28"/>
          <w:lang w:val="uk-UA"/>
        </w:rPr>
        <w:t>i</w:t>
      </w:r>
      <w:r w:rsidRPr="00793C9B">
        <w:rPr>
          <w:sz w:val="28"/>
          <w:szCs w:val="28"/>
          <w:lang w:val="uk-UA"/>
        </w:rPr>
        <w:t xml:space="preserve"> = </w:t>
      </w:r>
      <w:r w:rsidRPr="00793C9B">
        <w:rPr>
          <w:i/>
          <w:iCs/>
          <w:sz w:val="28"/>
          <w:szCs w:val="28"/>
          <w:lang w:val="uk-UA"/>
        </w:rPr>
        <w:t>n</w:t>
      </w:r>
      <w:r w:rsidRPr="00793C9B">
        <w:rPr>
          <w:rStyle w:val="symb4"/>
          <w:rFonts w:ascii="Times New Roman" w:hAnsi="Times New Roman"/>
          <w:sz w:val="28"/>
          <w:szCs w:val="28"/>
          <w:lang w:val="uk-UA"/>
        </w:rPr>
        <w:t></w:t>
      </w:r>
      <w:r w:rsidRPr="00793C9B">
        <w:rPr>
          <w:i/>
          <w:iCs/>
          <w:sz w:val="28"/>
          <w:szCs w:val="28"/>
          <w:lang w:val="uk-UA"/>
        </w:rPr>
        <w:t>m</w:t>
      </w:r>
      <w:r w:rsidRPr="00793C9B">
        <w:rPr>
          <w:sz w:val="28"/>
          <w:szCs w:val="28"/>
          <w:lang w:val="uk-UA"/>
        </w:rPr>
        <w:t xml:space="preserve">,..., </w:t>
      </w:r>
      <w:r w:rsidRPr="00793C9B">
        <w:rPr>
          <w:i/>
          <w:iCs/>
          <w:sz w:val="28"/>
          <w:szCs w:val="28"/>
          <w:lang w:val="uk-UA"/>
        </w:rPr>
        <w:t>n</w:t>
      </w:r>
      <w:r w:rsidRPr="00793C9B">
        <w:rPr>
          <w:sz w:val="28"/>
          <w:szCs w:val="28"/>
          <w:lang w:val="uk-UA"/>
        </w:rPr>
        <w:t xml:space="preserve">) графіка цієї компоненти. Хай P </w:t>
      </w:r>
      <w:r w:rsidRPr="00793C9B">
        <w:rPr>
          <w:i/>
          <w:iCs/>
          <w:sz w:val="28"/>
          <w:szCs w:val="28"/>
          <w:lang w:val="uk-UA"/>
        </w:rPr>
        <w:t>— „</w:t>
      </w:r>
      <w:r w:rsidRPr="00793C9B">
        <w:rPr>
          <w:sz w:val="28"/>
          <w:szCs w:val="28"/>
          <w:lang w:val="uk-UA"/>
        </w:rPr>
        <w:t xml:space="preserve">горизонтальна гіперплощина, яка проходить через нуль” в </w:t>
      </w:r>
      <w:r w:rsidRPr="00793C9B">
        <w:rPr>
          <w:bCs/>
          <w:i/>
          <w:sz w:val="28"/>
          <w:szCs w:val="28"/>
          <w:lang w:val="uk-UA"/>
        </w:rPr>
        <w:t>R</w:t>
      </w:r>
      <w:r w:rsidRPr="00793C9B">
        <w:rPr>
          <w:i/>
          <w:iCs/>
          <w:sz w:val="28"/>
          <w:szCs w:val="28"/>
          <w:vertAlign w:val="superscript"/>
          <w:lang w:val="uk-UA"/>
        </w:rPr>
        <w:t>m</w:t>
      </w:r>
      <w:r w:rsidRPr="00793C9B">
        <w:rPr>
          <w:i/>
          <w:sz w:val="28"/>
          <w:szCs w:val="28"/>
          <w:vertAlign w:val="superscript"/>
          <w:lang w:val="uk-UA"/>
        </w:rPr>
        <w:t>+1</w:t>
      </w:r>
      <w:r w:rsidRPr="00793C9B">
        <w:rPr>
          <w:sz w:val="28"/>
          <w:szCs w:val="28"/>
          <w:lang w:val="uk-UA"/>
        </w:rPr>
        <w:t xml:space="preserve">: </w:t>
      </w:r>
      <w:r w:rsidRPr="00793C9B">
        <w:rPr>
          <w:i/>
          <w:iCs/>
          <w:sz w:val="28"/>
          <w:szCs w:val="28"/>
          <w:lang w:val="uk-UA"/>
        </w:rPr>
        <w:t>P</w:t>
      </w:r>
      <w:r w:rsidRPr="00793C9B">
        <w:rPr>
          <w:sz w:val="28"/>
          <w:szCs w:val="28"/>
          <w:lang w:val="uk-UA"/>
        </w:rPr>
        <w:t xml:space="preserve"> = </w:t>
      </w:r>
      <w:r w:rsidRPr="00793C9B">
        <w:rPr>
          <w:i/>
          <w:sz w:val="28"/>
          <w:szCs w:val="28"/>
          <w:lang w:val="uk-UA"/>
        </w:rPr>
        <w:t>{(</w:t>
      </w:r>
      <w:r w:rsidRPr="00793C9B">
        <w:rPr>
          <w:i/>
          <w:iCs/>
          <w:sz w:val="28"/>
          <w:szCs w:val="28"/>
          <w:lang w:val="uk-UA"/>
        </w:rPr>
        <w:t>x</w:t>
      </w:r>
      <w:r w:rsidRPr="00793C9B">
        <w:rPr>
          <w:i/>
          <w:sz w:val="28"/>
          <w:szCs w:val="28"/>
          <w:lang w:val="uk-UA"/>
        </w:rPr>
        <w:t xml:space="preserve">, </w:t>
      </w:r>
      <w:r w:rsidRPr="00793C9B">
        <w:rPr>
          <w:i/>
          <w:iCs/>
          <w:sz w:val="28"/>
          <w:szCs w:val="28"/>
          <w:lang w:val="uk-UA"/>
        </w:rPr>
        <w:t>y</w:t>
      </w:r>
      <w:r w:rsidRPr="00793C9B">
        <w:rPr>
          <w:i/>
          <w:sz w:val="28"/>
          <w:szCs w:val="28"/>
          <w:lang w:val="uk-UA"/>
        </w:rPr>
        <w:t>)</w:t>
      </w:r>
      <w:r w:rsidRPr="00793C9B">
        <w:rPr>
          <w:rStyle w:val="symb4"/>
          <w:rFonts w:ascii="Times New Roman" w:hAnsi="Times New Roman"/>
          <w:i/>
          <w:sz w:val="28"/>
          <w:szCs w:val="28"/>
          <w:lang w:val="uk-UA"/>
        </w:rPr>
        <w:t></w:t>
      </w:r>
      <w:r w:rsidRPr="00793C9B">
        <w:rPr>
          <w:i/>
          <w:sz w:val="28"/>
          <w:szCs w:val="28"/>
          <w:lang w:val="uk-UA"/>
        </w:rPr>
        <w:t xml:space="preserve"> </w:t>
      </w:r>
      <w:r w:rsidRPr="00793C9B">
        <w:rPr>
          <w:bCs/>
          <w:i/>
          <w:sz w:val="28"/>
          <w:szCs w:val="28"/>
          <w:lang w:val="uk-UA"/>
        </w:rPr>
        <w:t>R</w:t>
      </w:r>
      <w:r w:rsidRPr="00793C9B">
        <w:rPr>
          <w:i/>
          <w:iCs/>
          <w:sz w:val="28"/>
          <w:szCs w:val="28"/>
          <w:vertAlign w:val="superscript"/>
          <w:lang w:val="uk-UA"/>
        </w:rPr>
        <w:t>m</w:t>
      </w:r>
      <w:r w:rsidRPr="00793C9B">
        <w:rPr>
          <w:i/>
          <w:sz w:val="28"/>
          <w:szCs w:val="28"/>
          <w:lang w:val="uk-UA"/>
        </w:rPr>
        <w:t>×</w:t>
      </w:r>
      <w:r w:rsidRPr="00793C9B">
        <w:rPr>
          <w:bCs/>
          <w:i/>
          <w:sz w:val="28"/>
          <w:szCs w:val="28"/>
          <w:lang w:val="uk-UA"/>
        </w:rPr>
        <w:t>R</w:t>
      </w:r>
      <w:r w:rsidRPr="00793C9B">
        <w:rPr>
          <w:i/>
          <w:sz w:val="28"/>
          <w:szCs w:val="28"/>
          <w:lang w:val="uk-UA"/>
        </w:rPr>
        <w:t xml:space="preserve">; </w:t>
      </w:r>
      <w:r w:rsidRPr="00793C9B">
        <w:rPr>
          <w:i/>
          <w:iCs/>
          <w:sz w:val="28"/>
          <w:szCs w:val="28"/>
          <w:lang w:val="uk-UA"/>
        </w:rPr>
        <w:t>y</w:t>
      </w:r>
      <w:r w:rsidRPr="00793C9B">
        <w:rPr>
          <w:i/>
          <w:sz w:val="28"/>
          <w:szCs w:val="28"/>
          <w:lang w:val="uk-UA"/>
        </w:rPr>
        <w:t xml:space="preserve"> = 0}.</w:t>
      </w:r>
      <w:r w:rsidRPr="00793C9B">
        <w:rPr>
          <w:sz w:val="28"/>
          <w:szCs w:val="28"/>
          <w:lang w:val="uk-UA"/>
        </w:rPr>
        <w:t xml:space="preserve"> Як </w:t>
      </w:r>
      <w:r w:rsidRPr="00793C9B">
        <w:rPr>
          <w:i/>
          <w:iCs/>
          <w:sz w:val="28"/>
          <w:szCs w:val="28"/>
          <w:lang w:val="uk-UA"/>
        </w:rPr>
        <w:t>x</w:t>
      </w:r>
      <w:r w:rsidRPr="00793C9B">
        <w:rPr>
          <w:i/>
          <w:iCs/>
          <w:sz w:val="28"/>
          <w:szCs w:val="28"/>
          <w:vertAlign w:val="superscript"/>
          <w:lang w:val="uk-UA"/>
        </w:rPr>
        <w:t>n</w:t>
      </w:r>
      <w:r w:rsidRPr="00793C9B">
        <w:rPr>
          <w:sz w:val="28"/>
          <w:szCs w:val="28"/>
          <w:vertAlign w:val="superscript"/>
          <w:lang w:val="uk-UA"/>
        </w:rPr>
        <w:t>+1</w:t>
      </w:r>
      <w:r w:rsidR="008466B4" w:rsidRPr="00793C9B">
        <w:rPr>
          <w:sz w:val="28"/>
          <w:szCs w:val="28"/>
          <w:lang w:val="uk-UA"/>
        </w:rPr>
        <w:t xml:space="preserve"> </w:t>
      </w:r>
      <w:r w:rsidRPr="00793C9B">
        <w:rPr>
          <w:sz w:val="28"/>
          <w:szCs w:val="28"/>
          <w:lang w:val="uk-UA"/>
        </w:rPr>
        <w:t xml:space="preserve">візьмемо точку перетину гіперплощин </w:t>
      </w:r>
      <w:r w:rsidRPr="00793C9B">
        <w:rPr>
          <w:i/>
          <w:iCs/>
          <w:sz w:val="28"/>
          <w:szCs w:val="28"/>
          <w:lang w:val="uk-UA"/>
        </w:rPr>
        <w:t>P</w:t>
      </w:r>
      <w:r w:rsidRPr="00793C9B">
        <w:rPr>
          <w:sz w:val="28"/>
          <w:szCs w:val="28"/>
          <w:lang w:val="uk-UA"/>
        </w:rPr>
        <w:t xml:space="preserve"> і </w:t>
      </w:r>
      <w:r w:rsidRPr="00793C9B">
        <w:rPr>
          <w:i/>
          <w:iCs/>
          <w:sz w:val="28"/>
          <w:szCs w:val="28"/>
          <w:lang w:val="uk-UA"/>
        </w:rPr>
        <w:t>S</w:t>
      </w:r>
      <w:r w:rsidRPr="00793C9B">
        <w:rPr>
          <w:i/>
          <w:iCs/>
          <w:sz w:val="28"/>
          <w:szCs w:val="28"/>
          <w:vertAlign w:val="subscript"/>
          <w:lang w:val="uk-UA"/>
        </w:rPr>
        <w:t>j</w:t>
      </w:r>
      <w:r w:rsidRPr="00793C9B">
        <w:rPr>
          <w:sz w:val="28"/>
          <w:szCs w:val="28"/>
          <w:lang w:val="uk-UA"/>
        </w:rPr>
        <w:t xml:space="preserve">: </w:t>
      </w:r>
    </w:p>
    <w:p w:rsidR="00D8483A" w:rsidRPr="00793C9B" w:rsidRDefault="006A20F5"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br w:type="page"/>
      </w:r>
      <w:r w:rsidR="008C6E4E">
        <w:rPr>
          <w:position w:val="-28"/>
          <w:sz w:val="28"/>
          <w:szCs w:val="28"/>
          <w:lang w:val="uk-UA"/>
        </w:rPr>
        <w:pict>
          <v:shape id="_x0000_i1051" type="#_x0000_t75" style="width:127.5pt;height:46.5pt">
            <v:imagedata r:id="rId34" o:title=""/>
          </v:shape>
        </w:pict>
      </w:r>
    </w:p>
    <w:p w:rsidR="006A20F5" w:rsidRPr="00793C9B" w:rsidRDefault="006A20F5" w:rsidP="008466B4">
      <w:pPr>
        <w:pStyle w:val="af6"/>
        <w:spacing w:before="0" w:beforeAutospacing="0" w:after="0" w:afterAutospacing="0" w:line="360" w:lineRule="auto"/>
        <w:ind w:firstLine="709"/>
        <w:jc w:val="both"/>
        <w:rPr>
          <w:sz w:val="28"/>
          <w:szCs w:val="28"/>
          <w:lang w:val="uk-UA"/>
        </w:rPr>
      </w:pPr>
    </w:p>
    <w:p w:rsidR="00D8483A" w:rsidRPr="00793C9B" w:rsidRDefault="00D8483A" w:rsidP="008466B4">
      <w:pPr>
        <w:pStyle w:val="af6"/>
        <w:autoSpaceDE w:val="0"/>
        <w:autoSpaceDN w:val="0"/>
        <w:spacing w:before="0" w:beforeAutospacing="0" w:after="0" w:afterAutospacing="0" w:line="360" w:lineRule="auto"/>
        <w:ind w:firstLine="709"/>
        <w:jc w:val="both"/>
        <w:rPr>
          <w:sz w:val="28"/>
          <w:szCs w:val="28"/>
          <w:lang w:val="uk-UA"/>
        </w:rPr>
      </w:pPr>
      <w:r w:rsidRPr="00793C9B">
        <w:rPr>
          <w:sz w:val="28"/>
          <w:szCs w:val="28"/>
          <w:lang w:val="uk-UA"/>
        </w:rPr>
        <w:t xml:space="preserve">(в загальному положенні ця точка єдина). </w:t>
      </w:r>
    </w:p>
    <w:p w:rsidR="00D8483A" w:rsidRPr="00793C9B" w:rsidRDefault="00D8483A" w:rsidP="008466B4">
      <w:pPr>
        <w:pStyle w:val="af6"/>
        <w:autoSpaceDE w:val="0"/>
        <w:autoSpaceDN w:val="0"/>
        <w:spacing w:before="0" w:beforeAutospacing="0" w:after="0" w:afterAutospacing="0" w:line="360" w:lineRule="auto"/>
        <w:ind w:firstLine="709"/>
        <w:jc w:val="both"/>
        <w:rPr>
          <w:sz w:val="28"/>
          <w:szCs w:val="28"/>
          <w:lang w:val="uk-UA"/>
        </w:rPr>
      </w:pPr>
      <w:r w:rsidRPr="00793C9B">
        <w:rPr>
          <w:sz w:val="28"/>
          <w:szCs w:val="28"/>
          <w:lang w:val="uk-UA"/>
        </w:rPr>
        <w:t xml:space="preserve">Нескладні міркування показують, що </w:t>
      </w:r>
      <w:r w:rsidRPr="00793C9B">
        <w:rPr>
          <w:i/>
          <w:iCs/>
          <w:sz w:val="28"/>
          <w:szCs w:val="28"/>
          <w:lang w:val="uk-UA"/>
        </w:rPr>
        <w:t>x</w:t>
      </w:r>
      <w:r w:rsidRPr="00793C9B">
        <w:rPr>
          <w:i/>
          <w:iCs/>
          <w:sz w:val="28"/>
          <w:szCs w:val="28"/>
          <w:vertAlign w:val="superscript"/>
          <w:lang w:val="uk-UA"/>
        </w:rPr>
        <w:t>n</w:t>
      </w:r>
      <w:r w:rsidRPr="00793C9B">
        <w:rPr>
          <w:sz w:val="28"/>
          <w:szCs w:val="28"/>
          <w:vertAlign w:val="superscript"/>
          <w:lang w:val="uk-UA"/>
        </w:rPr>
        <w:t>+1</w:t>
      </w:r>
      <w:r w:rsidRPr="00793C9B">
        <w:rPr>
          <w:sz w:val="28"/>
          <w:szCs w:val="28"/>
          <w:lang w:val="uk-UA"/>
        </w:rPr>
        <w:t xml:space="preserve"> можна обчислювати так. Хай </w:t>
      </w:r>
      <w:r w:rsidRPr="00793C9B">
        <w:rPr>
          <w:rStyle w:val="symb4"/>
          <w:rFonts w:ascii="Times New Roman" w:hAnsi="Times New Roman"/>
          <w:i/>
          <w:sz w:val="28"/>
          <w:szCs w:val="28"/>
          <w:lang w:val="uk-UA"/>
        </w:rPr>
        <w:t></w:t>
      </w:r>
      <w:r w:rsidRPr="00793C9B">
        <w:rPr>
          <w:i/>
          <w:sz w:val="28"/>
          <w:szCs w:val="28"/>
          <w:vertAlign w:val="superscript"/>
          <w:lang w:val="uk-UA"/>
        </w:rPr>
        <w:t>0</w:t>
      </w:r>
      <w:r w:rsidRPr="00793C9B">
        <w:rPr>
          <w:i/>
          <w:sz w:val="28"/>
          <w:szCs w:val="28"/>
          <w:lang w:val="uk-UA"/>
        </w:rPr>
        <w:t>,...,</w:t>
      </w:r>
      <w:r w:rsidRPr="00793C9B">
        <w:rPr>
          <w:rStyle w:val="symb4"/>
          <w:rFonts w:ascii="Times New Roman" w:hAnsi="Times New Roman"/>
          <w:i/>
          <w:sz w:val="28"/>
          <w:szCs w:val="28"/>
          <w:lang w:val="uk-UA"/>
        </w:rPr>
        <w:t></w:t>
      </w:r>
      <w:r w:rsidRPr="00793C9B">
        <w:rPr>
          <w:i/>
          <w:iCs/>
          <w:sz w:val="28"/>
          <w:szCs w:val="28"/>
          <w:vertAlign w:val="superscript"/>
          <w:lang w:val="uk-UA"/>
        </w:rPr>
        <w:t xml:space="preserve">n </w:t>
      </w:r>
      <w:r w:rsidRPr="00793C9B">
        <w:rPr>
          <w:sz w:val="28"/>
          <w:szCs w:val="28"/>
          <w:lang w:val="uk-UA"/>
        </w:rPr>
        <w:t xml:space="preserve">- рішення системи </w:t>
      </w:r>
    </w:p>
    <w:p w:rsidR="006A20F5" w:rsidRPr="00793C9B" w:rsidRDefault="006A20F5" w:rsidP="008466B4">
      <w:pPr>
        <w:pStyle w:val="af6"/>
        <w:autoSpaceDE w:val="0"/>
        <w:autoSpaceDN w:val="0"/>
        <w:spacing w:before="0" w:beforeAutospacing="0" w:after="0" w:afterAutospacing="0" w:line="360" w:lineRule="auto"/>
        <w:ind w:firstLine="709"/>
        <w:jc w:val="both"/>
        <w:rPr>
          <w:sz w:val="28"/>
          <w:szCs w:val="28"/>
          <w:lang w:val="uk-UA"/>
        </w:rPr>
      </w:pPr>
    </w:p>
    <w:p w:rsidR="00D8483A" w:rsidRPr="00793C9B" w:rsidRDefault="008C6E4E" w:rsidP="008466B4">
      <w:pPr>
        <w:pStyle w:val="af6"/>
        <w:autoSpaceDE w:val="0"/>
        <w:autoSpaceDN w:val="0"/>
        <w:spacing w:before="0" w:beforeAutospacing="0" w:after="0" w:afterAutospacing="0" w:line="360" w:lineRule="auto"/>
        <w:ind w:firstLine="709"/>
        <w:jc w:val="both"/>
        <w:rPr>
          <w:sz w:val="28"/>
          <w:szCs w:val="28"/>
          <w:lang w:val="uk-UA"/>
        </w:rPr>
      </w:pPr>
      <w:r>
        <w:rPr>
          <w:position w:val="-28"/>
          <w:sz w:val="28"/>
          <w:szCs w:val="28"/>
          <w:lang w:val="uk-UA"/>
        </w:rPr>
        <w:pict>
          <v:shape id="_x0000_i1052" type="#_x0000_t75" style="width:107.25pt;height:39.75pt">
            <v:imagedata r:id="rId35" o:title=""/>
          </v:shape>
        </w:pict>
      </w:r>
      <w:r w:rsidR="008466B4" w:rsidRPr="00793C9B">
        <w:rPr>
          <w:sz w:val="28"/>
          <w:szCs w:val="28"/>
          <w:lang w:val="uk-UA"/>
        </w:rPr>
        <w:t xml:space="preserve"> </w:t>
      </w:r>
      <w:r>
        <w:rPr>
          <w:position w:val="-28"/>
          <w:sz w:val="28"/>
          <w:szCs w:val="28"/>
          <w:lang w:val="uk-UA"/>
        </w:rPr>
        <w:pict>
          <v:shape id="_x0000_i1053" type="#_x0000_t75" style="width:58.5pt;height:39.75pt">
            <v:imagedata r:id="rId36" o:title=""/>
          </v:shape>
        </w:pict>
      </w:r>
      <w:r w:rsidR="008466B4" w:rsidRPr="00793C9B">
        <w:rPr>
          <w:sz w:val="28"/>
          <w:szCs w:val="28"/>
          <w:lang w:val="uk-UA"/>
        </w:rPr>
        <w:t xml:space="preserve"> </w:t>
      </w:r>
      <w:r w:rsidR="00D8483A" w:rsidRPr="00793C9B">
        <w:rPr>
          <w:sz w:val="28"/>
          <w:szCs w:val="28"/>
          <w:lang w:val="uk-UA"/>
        </w:rPr>
        <w:t>(2.20)</w:t>
      </w:r>
    </w:p>
    <w:p w:rsidR="006A20F5" w:rsidRPr="00793C9B" w:rsidRDefault="006A20F5" w:rsidP="008466B4">
      <w:pPr>
        <w:pStyle w:val="af6"/>
        <w:autoSpaceDE w:val="0"/>
        <w:autoSpaceDN w:val="0"/>
        <w:spacing w:before="0" w:beforeAutospacing="0" w:after="0" w:afterAutospacing="0" w:line="360" w:lineRule="auto"/>
        <w:ind w:firstLine="709"/>
        <w:jc w:val="both"/>
        <w:rPr>
          <w:sz w:val="28"/>
          <w:szCs w:val="28"/>
          <w:lang w:val="uk-UA"/>
        </w:rPr>
      </w:pPr>
    </w:p>
    <w:p w:rsidR="00D8483A" w:rsidRPr="00793C9B" w:rsidRDefault="00D8483A" w:rsidP="008466B4">
      <w:pPr>
        <w:pStyle w:val="af6"/>
        <w:autoSpaceDE w:val="0"/>
        <w:autoSpaceDN w:val="0"/>
        <w:spacing w:before="0" w:beforeAutospacing="0" w:after="0" w:afterAutospacing="0" w:line="360" w:lineRule="auto"/>
        <w:ind w:firstLine="709"/>
        <w:jc w:val="both"/>
        <w:rPr>
          <w:sz w:val="28"/>
          <w:szCs w:val="28"/>
          <w:lang w:val="uk-UA"/>
        </w:rPr>
      </w:pPr>
      <w:r w:rsidRPr="00793C9B">
        <w:rPr>
          <w:sz w:val="28"/>
          <w:szCs w:val="28"/>
          <w:lang w:val="uk-UA"/>
        </w:rPr>
        <w:t xml:space="preserve">Тоді </w:t>
      </w:r>
    </w:p>
    <w:p w:rsidR="006A20F5" w:rsidRPr="00793C9B" w:rsidRDefault="006A20F5" w:rsidP="008466B4">
      <w:pPr>
        <w:pStyle w:val="af6"/>
        <w:autoSpaceDE w:val="0"/>
        <w:autoSpaceDN w:val="0"/>
        <w:spacing w:before="0" w:beforeAutospacing="0" w:after="0" w:afterAutospacing="0" w:line="360" w:lineRule="auto"/>
        <w:ind w:firstLine="709"/>
        <w:jc w:val="both"/>
        <w:rPr>
          <w:sz w:val="28"/>
          <w:szCs w:val="28"/>
          <w:lang w:val="uk-UA"/>
        </w:rPr>
      </w:pPr>
    </w:p>
    <w:p w:rsidR="00D8483A" w:rsidRPr="00793C9B" w:rsidRDefault="008C6E4E" w:rsidP="008466B4">
      <w:pPr>
        <w:pStyle w:val="af6"/>
        <w:autoSpaceDE w:val="0"/>
        <w:autoSpaceDN w:val="0"/>
        <w:spacing w:before="0" w:beforeAutospacing="0" w:after="0" w:afterAutospacing="0" w:line="360" w:lineRule="auto"/>
        <w:ind w:firstLine="709"/>
        <w:jc w:val="both"/>
        <w:rPr>
          <w:sz w:val="28"/>
          <w:szCs w:val="28"/>
          <w:lang w:val="uk-UA"/>
        </w:rPr>
      </w:pPr>
      <w:r>
        <w:rPr>
          <w:position w:val="-28"/>
          <w:sz w:val="28"/>
          <w:szCs w:val="28"/>
          <w:lang w:val="uk-UA"/>
        </w:rPr>
        <w:pict>
          <v:shape id="_x0000_i1054" type="#_x0000_t75" style="width:99pt;height:41.25pt">
            <v:imagedata r:id="rId37" o:title=""/>
          </v:shape>
        </w:pict>
      </w:r>
      <w:r>
        <w:rPr>
          <w:position w:val="-10"/>
          <w:sz w:val="28"/>
          <w:szCs w:val="28"/>
          <w:lang w:val="uk-UA"/>
        </w:rPr>
        <w:pict>
          <v:shape id="_x0000_i1055" type="#_x0000_t75" style="width:9pt;height:17.25pt">
            <v:imagedata r:id="rId38" o:title=""/>
          </v:shape>
        </w:pict>
      </w:r>
    </w:p>
    <w:p w:rsidR="006A20F5" w:rsidRPr="00793C9B" w:rsidRDefault="006A20F5" w:rsidP="008466B4">
      <w:pPr>
        <w:pStyle w:val="af6"/>
        <w:autoSpaceDE w:val="0"/>
        <w:autoSpaceDN w:val="0"/>
        <w:spacing w:before="0" w:beforeAutospacing="0" w:after="0" w:afterAutospacing="0" w:line="360" w:lineRule="auto"/>
        <w:ind w:firstLine="709"/>
        <w:jc w:val="both"/>
        <w:rPr>
          <w:sz w:val="28"/>
          <w:szCs w:val="28"/>
          <w:lang w:val="uk-UA"/>
        </w:rPr>
      </w:pPr>
    </w:p>
    <w:p w:rsidR="00D8483A" w:rsidRPr="00793C9B" w:rsidRDefault="00D8483A" w:rsidP="008466B4">
      <w:pPr>
        <w:pStyle w:val="af6"/>
        <w:spacing w:before="0" w:beforeAutospacing="0" w:after="0" w:afterAutospacing="0" w:line="360" w:lineRule="auto"/>
        <w:ind w:firstLine="709"/>
        <w:jc w:val="both"/>
        <w:rPr>
          <w:sz w:val="28"/>
          <w:szCs w:val="28"/>
          <w:lang w:val="uk-UA"/>
        </w:rPr>
      </w:pPr>
      <w:r w:rsidRPr="00793C9B">
        <w:rPr>
          <w:sz w:val="28"/>
          <w:szCs w:val="28"/>
          <w:lang w:val="uk-UA"/>
        </w:rPr>
        <w:t xml:space="preserve">Потім описані дії повторюються для точок </w:t>
      </w:r>
      <w:r w:rsidRPr="00793C9B">
        <w:rPr>
          <w:i/>
          <w:iCs/>
          <w:sz w:val="28"/>
          <w:szCs w:val="28"/>
          <w:lang w:val="uk-UA"/>
        </w:rPr>
        <w:t>x</w:t>
      </w:r>
      <w:r w:rsidRPr="00793C9B">
        <w:rPr>
          <w:i/>
          <w:iCs/>
          <w:sz w:val="28"/>
          <w:szCs w:val="28"/>
          <w:vertAlign w:val="superscript"/>
          <w:lang w:val="uk-UA"/>
        </w:rPr>
        <w:t>n</w:t>
      </w:r>
      <w:r w:rsidRPr="00793C9B">
        <w:rPr>
          <w:sz w:val="28"/>
          <w:szCs w:val="28"/>
          <w:vertAlign w:val="superscript"/>
          <w:lang w:val="uk-UA"/>
        </w:rPr>
        <w:t>+1</w:t>
      </w:r>
      <w:r w:rsidRPr="00793C9B">
        <w:rPr>
          <w:sz w:val="28"/>
          <w:szCs w:val="28"/>
          <w:lang w:val="uk-UA"/>
        </w:rPr>
        <w:t xml:space="preserve">, </w:t>
      </w:r>
      <w:r w:rsidRPr="00793C9B">
        <w:rPr>
          <w:i/>
          <w:iCs/>
          <w:sz w:val="28"/>
          <w:szCs w:val="28"/>
          <w:lang w:val="uk-UA"/>
        </w:rPr>
        <w:t>x</w:t>
      </w:r>
      <w:r w:rsidRPr="00793C9B">
        <w:rPr>
          <w:i/>
          <w:iCs/>
          <w:sz w:val="28"/>
          <w:szCs w:val="28"/>
          <w:vertAlign w:val="superscript"/>
          <w:lang w:val="uk-UA"/>
        </w:rPr>
        <w:t>n</w:t>
      </w:r>
      <w:r w:rsidRPr="00793C9B">
        <w:rPr>
          <w:sz w:val="28"/>
          <w:szCs w:val="28"/>
          <w:lang w:val="uk-UA"/>
        </w:rPr>
        <w:t xml:space="preserve">, ..., </w:t>
      </w:r>
      <w:r w:rsidRPr="00793C9B">
        <w:rPr>
          <w:i/>
          <w:iCs/>
          <w:sz w:val="28"/>
          <w:szCs w:val="28"/>
          <w:lang w:val="uk-UA"/>
        </w:rPr>
        <w:t>x</w:t>
      </w:r>
      <w:r w:rsidRPr="00793C9B">
        <w:rPr>
          <w:i/>
          <w:iCs/>
          <w:sz w:val="28"/>
          <w:szCs w:val="28"/>
          <w:vertAlign w:val="superscript"/>
          <w:lang w:val="uk-UA"/>
        </w:rPr>
        <w:t>n</w:t>
      </w:r>
      <w:r w:rsidRPr="00793C9B">
        <w:rPr>
          <w:rStyle w:val="symb4"/>
          <w:rFonts w:ascii="Times New Roman" w:hAnsi="Times New Roman"/>
          <w:sz w:val="28"/>
          <w:szCs w:val="28"/>
          <w:vertAlign w:val="superscript"/>
          <w:lang w:val="uk-UA"/>
        </w:rPr>
        <w:t></w:t>
      </w:r>
      <w:r w:rsidRPr="00793C9B">
        <w:rPr>
          <w:i/>
          <w:iCs/>
          <w:sz w:val="28"/>
          <w:szCs w:val="28"/>
          <w:vertAlign w:val="superscript"/>
          <w:lang w:val="uk-UA"/>
        </w:rPr>
        <w:t>m</w:t>
      </w:r>
      <w:r w:rsidRPr="00793C9B">
        <w:rPr>
          <w:sz w:val="28"/>
          <w:szCs w:val="28"/>
          <w:vertAlign w:val="superscript"/>
          <w:lang w:val="uk-UA"/>
        </w:rPr>
        <w:t>+1</w:t>
      </w:r>
      <w:r w:rsidRPr="00793C9B">
        <w:rPr>
          <w:sz w:val="28"/>
          <w:szCs w:val="28"/>
          <w:lang w:val="uk-UA"/>
        </w:rPr>
        <w:t xml:space="preserve">. </w:t>
      </w:r>
    </w:p>
    <w:p w:rsidR="00D8483A" w:rsidRPr="00793C9B" w:rsidRDefault="00D8483A" w:rsidP="008466B4">
      <w:pPr>
        <w:pStyle w:val="af6"/>
        <w:autoSpaceDE w:val="0"/>
        <w:autoSpaceDN w:val="0"/>
        <w:spacing w:before="0" w:beforeAutospacing="0" w:after="0" w:afterAutospacing="0" w:line="360" w:lineRule="auto"/>
        <w:ind w:firstLine="709"/>
        <w:jc w:val="both"/>
        <w:rPr>
          <w:sz w:val="28"/>
          <w:szCs w:val="28"/>
          <w:lang w:val="uk-UA"/>
        </w:rPr>
      </w:pPr>
      <w:r w:rsidRPr="00793C9B">
        <w:rPr>
          <w:sz w:val="28"/>
          <w:szCs w:val="28"/>
          <w:lang w:val="uk-UA"/>
        </w:rPr>
        <w:t xml:space="preserve">Відзначимо, що оскільки на кожному кроці в системі (2.20) змінюється лише один стовпець, то її рішення на кожному кроці можна обновляти за допомогою спеціальної процедури, що не вимагає великого об'єму обчислень. </w:t>
      </w:r>
    </w:p>
    <w:p w:rsidR="00D8483A" w:rsidRPr="00793C9B" w:rsidRDefault="00D8483A" w:rsidP="008466B4">
      <w:pPr>
        <w:pStyle w:val="af6"/>
        <w:autoSpaceDE w:val="0"/>
        <w:autoSpaceDN w:val="0"/>
        <w:spacing w:before="0" w:beforeAutospacing="0" w:after="0" w:afterAutospacing="0" w:line="360" w:lineRule="auto"/>
        <w:ind w:firstLine="709"/>
        <w:jc w:val="both"/>
        <w:rPr>
          <w:iCs/>
          <w:sz w:val="28"/>
          <w:szCs w:val="28"/>
          <w:lang w:val="uk-UA"/>
        </w:rPr>
      </w:pPr>
      <w:r w:rsidRPr="00793C9B">
        <w:rPr>
          <w:sz w:val="28"/>
          <w:szCs w:val="28"/>
          <w:lang w:val="uk-UA"/>
        </w:rPr>
        <w:t xml:space="preserve">Відзначимо, що метод сікучих, на відміну від методів, що раніше розглядалися, не є </w:t>
      </w:r>
      <w:r w:rsidRPr="00793C9B">
        <w:rPr>
          <w:iCs/>
          <w:sz w:val="28"/>
          <w:szCs w:val="28"/>
          <w:lang w:val="uk-UA"/>
        </w:rPr>
        <w:t xml:space="preserve">одно кроковим в тому значенні, що для обчислення наступної ітерації йому не достатньо інформації, отриманої на попередньому кроці потрібна інформація, отримана на </w:t>
      </w:r>
      <w:r w:rsidRPr="00793C9B">
        <w:rPr>
          <w:i/>
          <w:iCs/>
          <w:sz w:val="28"/>
          <w:szCs w:val="28"/>
          <w:lang w:val="uk-UA"/>
        </w:rPr>
        <w:t>m + 1</w:t>
      </w:r>
      <w:r w:rsidRPr="00793C9B">
        <w:rPr>
          <w:iCs/>
          <w:sz w:val="28"/>
          <w:szCs w:val="28"/>
          <w:lang w:val="uk-UA"/>
        </w:rPr>
        <w:t xml:space="preserve"> попередніх кроках. Такі методи називаються багатокроковими. Методи ж Ньютона і градієнтний є одно кроковими: для обчислення </w:t>
      </w:r>
      <w:r w:rsidRPr="00793C9B">
        <w:rPr>
          <w:i/>
          <w:iCs/>
          <w:sz w:val="28"/>
          <w:szCs w:val="28"/>
          <w:lang w:val="uk-UA"/>
        </w:rPr>
        <w:t>x</w:t>
      </w:r>
      <w:r w:rsidRPr="00793C9B">
        <w:rPr>
          <w:i/>
          <w:iCs/>
          <w:sz w:val="28"/>
          <w:szCs w:val="28"/>
          <w:vertAlign w:val="superscript"/>
          <w:lang w:val="uk-UA"/>
        </w:rPr>
        <w:t>n</w:t>
      </w:r>
      <w:r w:rsidRPr="00793C9B">
        <w:rPr>
          <w:sz w:val="28"/>
          <w:szCs w:val="28"/>
          <w:vertAlign w:val="superscript"/>
          <w:lang w:val="uk-UA"/>
        </w:rPr>
        <w:t>+1</w:t>
      </w:r>
      <w:r w:rsidRPr="00793C9B">
        <w:rPr>
          <w:iCs/>
          <w:sz w:val="28"/>
          <w:szCs w:val="28"/>
          <w:lang w:val="uk-UA"/>
        </w:rPr>
        <w:t xml:space="preserve"> вимагається знати поведінку функції і її похідних тільки в точці </w:t>
      </w:r>
      <w:r w:rsidRPr="00793C9B">
        <w:rPr>
          <w:i/>
          <w:iCs/>
          <w:sz w:val="28"/>
          <w:szCs w:val="28"/>
          <w:lang w:val="uk-UA"/>
        </w:rPr>
        <w:t>x</w:t>
      </w:r>
      <w:r w:rsidRPr="00793C9B">
        <w:rPr>
          <w:i/>
          <w:iCs/>
          <w:sz w:val="28"/>
          <w:szCs w:val="28"/>
          <w:vertAlign w:val="superscript"/>
          <w:lang w:val="uk-UA"/>
        </w:rPr>
        <w:t>n</w:t>
      </w:r>
      <w:r w:rsidRPr="00793C9B">
        <w:rPr>
          <w:sz w:val="28"/>
          <w:szCs w:val="28"/>
          <w:lang w:val="uk-UA"/>
        </w:rPr>
        <w:t>.</w:t>
      </w:r>
      <w:r w:rsidRPr="00793C9B">
        <w:rPr>
          <w:iCs/>
          <w:sz w:val="28"/>
          <w:szCs w:val="28"/>
          <w:lang w:val="uk-UA"/>
        </w:rPr>
        <w:t xml:space="preserve"> </w:t>
      </w:r>
    </w:p>
    <w:p w:rsidR="00D8483A" w:rsidRPr="00793C9B" w:rsidRDefault="00D8483A" w:rsidP="008466B4">
      <w:pPr>
        <w:pStyle w:val="af6"/>
        <w:autoSpaceDE w:val="0"/>
        <w:autoSpaceDN w:val="0"/>
        <w:spacing w:before="0" w:beforeAutospacing="0" w:after="0" w:afterAutospacing="0" w:line="360" w:lineRule="auto"/>
        <w:ind w:firstLine="709"/>
        <w:jc w:val="both"/>
        <w:rPr>
          <w:iCs/>
          <w:sz w:val="28"/>
          <w:szCs w:val="28"/>
          <w:lang w:val="uk-UA"/>
        </w:rPr>
      </w:pPr>
      <w:r w:rsidRPr="00793C9B">
        <w:rPr>
          <w:iCs/>
          <w:sz w:val="28"/>
          <w:szCs w:val="28"/>
          <w:lang w:val="uk-UA"/>
        </w:rPr>
        <w:t>Були</w:t>
      </w:r>
      <w:r w:rsidR="008466B4" w:rsidRPr="00793C9B">
        <w:rPr>
          <w:iCs/>
          <w:sz w:val="28"/>
          <w:szCs w:val="28"/>
          <w:lang w:val="uk-UA"/>
        </w:rPr>
        <w:t xml:space="preserve"> </w:t>
      </w:r>
      <w:r w:rsidRPr="00793C9B">
        <w:rPr>
          <w:iCs/>
          <w:sz w:val="28"/>
          <w:szCs w:val="28"/>
          <w:lang w:val="uk-UA"/>
        </w:rPr>
        <w:t>так досконало розглянули усі можливі ситуації при використанні метода Ньютона, бо саме на нього і буде опиратися наша оптимізація пошуку найдешевшого переказу через Microsoft Excel „Пошук рішення”. Та найдешевша траса не завжди є оптимальною, бо крім вартості необхідно враховувати багато нечітких, проте,</w:t>
      </w:r>
      <w:r w:rsidR="008466B4" w:rsidRPr="00793C9B">
        <w:rPr>
          <w:iCs/>
          <w:sz w:val="28"/>
          <w:szCs w:val="28"/>
          <w:lang w:val="uk-UA"/>
        </w:rPr>
        <w:t xml:space="preserve"> </w:t>
      </w:r>
      <w:r w:rsidRPr="00793C9B">
        <w:rPr>
          <w:iCs/>
          <w:sz w:val="28"/>
          <w:szCs w:val="28"/>
          <w:lang w:val="uk-UA"/>
        </w:rPr>
        <w:t>з економічної точки зору, більш вагомих чинників, як то досвід, забаганка клієнта та інше в залежності від пріоритетів банку.</w:t>
      </w:r>
      <w:r w:rsidR="008466B4" w:rsidRPr="00793C9B">
        <w:rPr>
          <w:iCs/>
          <w:sz w:val="28"/>
          <w:szCs w:val="28"/>
          <w:lang w:val="uk-UA"/>
        </w:rPr>
        <w:t xml:space="preserve"> </w:t>
      </w:r>
      <w:r w:rsidRPr="00793C9B">
        <w:rPr>
          <w:iCs/>
          <w:sz w:val="28"/>
          <w:szCs w:val="28"/>
          <w:lang w:val="uk-UA"/>
        </w:rPr>
        <w:t>Тому щоб перейти до суто математичної оптимізації, на початку необхідно пройти етап непараметричної статистика, яка робить можливим вищезазначені процеси.</w:t>
      </w:r>
    </w:p>
    <w:p w:rsidR="00D8483A" w:rsidRPr="00793C9B" w:rsidRDefault="00D8483A" w:rsidP="008466B4">
      <w:pPr>
        <w:widowControl/>
        <w:spacing w:line="360" w:lineRule="auto"/>
        <w:ind w:firstLine="709"/>
        <w:rPr>
          <w:sz w:val="28"/>
          <w:szCs w:val="28"/>
          <w:lang w:val="uk-UA"/>
        </w:rPr>
      </w:pPr>
      <w:r w:rsidRPr="00793C9B">
        <w:rPr>
          <w:sz w:val="28"/>
          <w:szCs w:val="28"/>
          <w:lang w:val="uk-UA"/>
        </w:rPr>
        <w:t>Для того, щоб вивчати</w:t>
      </w:r>
      <w:r w:rsidR="008466B4" w:rsidRPr="00793C9B">
        <w:rPr>
          <w:sz w:val="28"/>
          <w:szCs w:val="28"/>
          <w:lang w:val="uk-UA"/>
        </w:rPr>
        <w:t xml:space="preserve"> </w:t>
      </w:r>
      <w:r w:rsidRPr="00793C9B">
        <w:rPr>
          <w:sz w:val="28"/>
          <w:szCs w:val="28"/>
          <w:lang w:val="uk-UA"/>
        </w:rPr>
        <w:t>ці процеси, а потім ефективно керувати ними, необхідно знати ступінь впливу кожного фактора на процес та взаємний зв’язок</w:t>
      </w:r>
      <w:r w:rsidR="008466B4" w:rsidRPr="00793C9B">
        <w:rPr>
          <w:sz w:val="28"/>
          <w:szCs w:val="28"/>
          <w:lang w:val="uk-UA"/>
        </w:rPr>
        <w:t xml:space="preserve"> </w:t>
      </w:r>
      <w:r w:rsidRPr="00793C9B">
        <w:rPr>
          <w:sz w:val="28"/>
          <w:szCs w:val="28"/>
          <w:lang w:val="uk-UA"/>
        </w:rPr>
        <w:t>факторів між собою.</w:t>
      </w:r>
    </w:p>
    <w:p w:rsidR="00D8483A" w:rsidRPr="00793C9B" w:rsidRDefault="00D8483A" w:rsidP="008466B4">
      <w:pPr>
        <w:pStyle w:val="af6"/>
        <w:autoSpaceDE w:val="0"/>
        <w:autoSpaceDN w:val="0"/>
        <w:spacing w:before="0" w:beforeAutospacing="0" w:after="0" w:afterAutospacing="0" w:line="360" w:lineRule="auto"/>
        <w:ind w:firstLine="709"/>
        <w:jc w:val="both"/>
        <w:rPr>
          <w:sz w:val="28"/>
          <w:szCs w:val="28"/>
          <w:lang w:val="uk-UA"/>
        </w:rPr>
      </w:pPr>
      <w:r w:rsidRPr="00793C9B">
        <w:rPr>
          <w:sz w:val="28"/>
          <w:szCs w:val="28"/>
          <w:lang w:val="uk-UA"/>
        </w:rPr>
        <w:t>Основні знання про об’єкти керування та їх особливості найкраще відображаються на математичних моделях, в побудуванні яких приймають участь методи математичної статистики. Ці методи, що базуються на класичній теорії ймовірності, використовуються для обробки кількісних оцінок факторів, і вимагають прийняття ряду припущень, зо не завжди відповідають природі об’єктів або явищ, що досліджуються.</w:t>
      </w:r>
    </w:p>
    <w:p w:rsidR="00D8483A" w:rsidRPr="00793C9B" w:rsidRDefault="00D8483A" w:rsidP="008466B4">
      <w:pPr>
        <w:widowControl/>
        <w:spacing w:line="360" w:lineRule="auto"/>
        <w:ind w:firstLine="709"/>
        <w:rPr>
          <w:sz w:val="28"/>
          <w:szCs w:val="28"/>
          <w:lang w:val="uk-UA"/>
        </w:rPr>
      </w:pPr>
      <w:r w:rsidRPr="00793C9B">
        <w:rPr>
          <w:sz w:val="28"/>
          <w:szCs w:val="28"/>
          <w:lang w:val="uk-UA"/>
        </w:rPr>
        <w:t>Переваги непараметричних методів :</w:t>
      </w:r>
    </w:p>
    <w:p w:rsidR="00D8483A" w:rsidRPr="00793C9B" w:rsidRDefault="00D8483A" w:rsidP="008466B4">
      <w:pPr>
        <w:widowControl/>
        <w:spacing w:line="360" w:lineRule="auto"/>
        <w:ind w:firstLine="709"/>
        <w:rPr>
          <w:sz w:val="28"/>
          <w:szCs w:val="28"/>
          <w:lang w:val="uk-UA"/>
        </w:rPr>
      </w:pPr>
      <w:r w:rsidRPr="00793C9B">
        <w:rPr>
          <w:sz w:val="28"/>
          <w:szCs w:val="28"/>
          <w:lang w:val="uk-UA"/>
        </w:rPr>
        <w:t>1. Методи потребують небагато припущень відносно властивостей генеральних сукупностей. Зокрема, вони не потребують традиційного припущення щодо нормального розподілення.</w:t>
      </w:r>
    </w:p>
    <w:p w:rsidR="00D8483A" w:rsidRPr="00793C9B" w:rsidRDefault="00D8483A" w:rsidP="008466B4">
      <w:pPr>
        <w:widowControl/>
        <w:spacing w:line="360" w:lineRule="auto"/>
        <w:ind w:firstLine="709"/>
        <w:rPr>
          <w:sz w:val="28"/>
          <w:szCs w:val="28"/>
          <w:lang w:val="uk-UA"/>
        </w:rPr>
      </w:pPr>
      <w:r w:rsidRPr="00793C9B">
        <w:rPr>
          <w:sz w:val="28"/>
          <w:szCs w:val="28"/>
          <w:lang w:val="uk-UA"/>
        </w:rPr>
        <w:t>2. Непараметричні методи часто простіші до застосування, ніж їх традиційні прототипи.</w:t>
      </w:r>
    </w:p>
    <w:p w:rsidR="00D8483A" w:rsidRPr="00793C9B" w:rsidRDefault="00D8483A" w:rsidP="008466B4">
      <w:pPr>
        <w:widowControl/>
        <w:spacing w:line="360" w:lineRule="auto"/>
        <w:ind w:firstLine="709"/>
        <w:rPr>
          <w:sz w:val="28"/>
          <w:szCs w:val="28"/>
          <w:lang w:val="uk-UA"/>
        </w:rPr>
      </w:pPr>
      <w:r w:rsidRPr="00793C9B">
        <w:rPr>
          <w:sz w:val="28"/>
          <w:szCs w:val="28"/>
          <w:lang w:val="uk-UA"/>
        </w:rPr>
        <w:t>3. Як правило, ці методи добре розуміються та легко інтерпретуються користувачами.</w:t>
      </w:r>
    </w:p>
    <w:p w:rsidR="00D8483A" w:rsidRPr="00793C9B" w:rsidRDefault="00D8483A" w:rsidP="008466B4">
      <w:pPr>
        <w:widowControl/>
        <w:spacing w:line="360" w:lineRule="auto"/>
        <w:ind w:firstLine="709"/>
        <w:rPr>
          <w:sz w:val="28"/>
          <w:szCs w:val="28"/>
          <w:lang w:val="uk-UA"/>
        </w:rPr>
      </w:pPr>
      <w:r w:rsidRPr="00793C9B">
        <w:rPr>
          <w:sz w:val="28"/>
          <w:szCs w:val="28"/>
          <w:lang w:val="uk-UA"/>
        </w:rPr>
        <w:t>4. Непараметричні методи видаються корисними також в тих випадках, коли досліджуванні змінні не є кількісними, тобто не відображаються в кількісних шкалах, а відображаються тільки в шкалі переваг.</w:t>
      </w:r>
    </w:p>
    <w:p w:rsidR="00D8483A" w:rsidRPr="00793C9B" w:rsidRDefault="00D8483A" w:rsidP="008466B4">
      <w:pPr>
        <w:widowControl/>
        <w:spacing w:line="360" w:lineRule="auto"/>
        <w:ind w:firstLine="709"/>
        <w:rPr>
          <w:sz w:val="28"/>
          <w:szCs w:val="28"/>
          <w:lang w:val="uk-UA"/>
        </w:rPr>
      </w:pPr>
      <w:r w:rsidRPr="00793C9B">
        <w:rPr>
          <w:sz w:val="28"/>
          <w:szCs w:val="28"/>
          <w:lang w:val="uk-UA"/>
        </w:rPr>
        <w:t>5. Непараметричні методи за відсутністю порушень припущень лише трохи менш ефективні, ніж їх традиційні прототипи, що розроблені для нормального розподілення. Зате за порушенням нормальності вони не мають конкурентів.</w:t>
      </w:r>
      <w:r w:rsidR="008466B4" w:rsidRPr="00793C9B">
        <w:rPr>
          <w:sz w:val="28"/>
          <w:szCs w:val="28"/>
          <w:lang w:val="uk-UA"/>
        </w:rPr>
        <w:t xml:space="preserve"> </w:t>
      </w:r>
    </w:p>
    <w:p w:rsidR="00D8483A" w:rsidRPr="00793C9B" w:rsidRDefault="00D8483A" w:rsidP="008466B4">
      <w:pPr>
        <w:widowControl/>
        <w:spacing w:line="360" w:lineRule="auto"/>
        <w:ind w:firstLine="709"/>
        <w:rPr>
          <w:sz w:val="28"/>
          <w:szCs w:val="28"/>
          <w:lang w:val="uk-UA"/>
        </w:rPr>
      </w:pPr>
      <w:r w:rsidRPr="00793C9B">
        <w:rPr>
          <w:sz w:val="28"/>
          <w:szCs w:val="28"/>
          <w:lang w:val="uk-UA"/>
        </w:rPr>
        <w:t>Непараметрична статистика являє собою порівняно молодий напрямок математики. Її вік не перевищує 60-ти років.</w:t>
      </w:r>
    </w:p>
    <w:p w:rsidR="00D8483A" w:rsidRPr="00793C9B" w:rsidRDefault="00D8483A" w:rsidP="008466B4">
      <w:pPr>
        <w:widowControl/>
        <w:spacing w:line="360" w:lineRule="auto"/>
        <w:ind w:firstLine="709"/>
        <w:rPr>
          <w:sz w:val="28"/>
          <w:szCs w:val="28"/>
          <w:lang w:val="uk-UA"/>
        </w:rPr>
      </w:pPr>
      <w:r w:rsidRPr="00793C9B">
        <w:rPr>
          <w:sz w:val="28"/>
          <w:szCs w:val="28"/>
          <w:lang w:val="uk-UA"/>
        </w:rPr>
        <w:t>Непараметрична статистика має великі можливості щодо застосування до економічних та соціальних досліджень. По-перше, можна упевнено припустити, що більшість економічних та соціальних показників оцінюються за статистичними даними, що не підкоряються нормальному розподіленню. По-друге, серед факторів, що впливають на хід економічних та соціальних процесів, багато таких, що не можуть бути виміряними кількісно. Їх можна оцінити лише зробивши ранжирування за убуванням або зростанням якоїсь якості, тобто представити у вигляді рангів.</w:t>
      </w:r>
    </w:p>
    <w:p w:rsidR="00D8483A" w:rsidRPr="00793C9B" w:rsidRDefault="00D8483A" w:rsidP="008466B4">
      <w:pPr>
        <w:widowControl/>
        <w:spacing w:line="360" w:lineRule="auto"/>
        <w:ind w:firstLine="709"/>
        <w:rPr>
          <w:sz w:val="28"/>
          <w:szCs w:val="28"/>
          <w:lang w:val="uk-UA"/>
        </w:rPr>
      </w:pPr>
    </w:p>
    <w:p w:rsidR="00D8483A" w:rsidRPr="00793C9B" w:rsidRDefault="00D8483A" w:rsidP="006A20F5">
      <w:pPr>
        <w:pStyle w:val="a3"/>
        <w:spacing w:after="0" w:line="360" w:lineRule="auto"/>
        <w:ind w:firstLine="709"/>
        <w:jc w:val="center"/>
        <w:rPr>
          <w:rFonts w:ascii="Times New Roman" w:hAnsi="Times New Roman"/>
          <w:b/>
          <w:sz w:val="28"/>
          <w:szCs w:val="28"/>
          <w:lang w:val="uk-UA"/>
        </w:rPr>
      </w:pPr>
      <w:r w:rsidRPr="00793C9B">
        <w:rPr>
          <w:rFonts w:ascii="Times New Roman" w:hAnsi="Times New Roman"/>
          <w:b/>
          <w:sz w:val="28"/>
          <w:szCs w:val="28"/>
          <w:lang w:val="uk-UA"/>
        </w:rPr>
        <w:t>2.2</w:t>
      </w:r>
      <w:r w:rsidRPr="00793C9B">
        <w:rPr>
          <w:rFonts w:ascii="Times New Roman" w:hAnsi="Times New Roman"/>
          <w:sz w:val="28"/>
          <w:szCs w:val="28"/>
          <w:lang w:val="uk-UA"/>
        </w:rPr>
        <w:t xml:space="preserve"> </w:t>
      </w:r>
      <w:r w:rsidRPr="00793C9B">
        <w:rPr>
          <w:rFonts w:ascii="Times New Roman" w:hAnsi="Times New Roman"/>
          <w:b/>
          <w:sz w:val="28"/>
          <w:szCs w:val="28"/>
          <w:lang w:val="uk-UA"/>
        </w:rPr>
        <w:t>Застосування теорії Марковіца для формування банківських активів з точки зору оптимізації прибутку</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В наш час банківський ринок пропонує все більше і більше різноманітних видів кредитних пакетів. Завдяки засобам телекомунікацій, видача кредитів стала міжнародним явищем. Кожен тип кредиту має свою доходність, яка з часом коливається, тому вибір тих типів кредитів, які варто включити у власні активи, складає певну проблему. </w:t>
      </w:r>
    </w:p>
    <w:p w:rsidR="00D8483A" w:rsidRPr="00793C9B" w:rsidRDefault="00D8483A" w:rsidP="008466B4">
      <w:pPr>
        <w:pStyle w:val="a5"/>
        <w:rPr>
          <w:szCs w:val="28"/>
        </w:rPr>
      </w:pPr>
      <w:r w:rsidRPr="00793C9B">
        <w:rPr>
          <w:szCs w:val="28"/>
        </w:rPr>
        <w:t>Ця проблема вирішується за допомогою найбільш відомої моделі портфелю цінних паперів Марковіца, для якої може бути знайдено оптимальне рішення за допомогою методів лінійного програмування для:</w:t>
      </w:r>
    </w:p>
    <w:p w:rsidR="00D8483A" w:rsidRPr="00793C9B" w:rsidRDefault="00D8483A" w:rsidP="008466B4">
      <w:pPr>
        <w:pStyle w:val="a5"/>
        <w:widowControl/>
        <w:numPr>
          <w:ilvl w:val="0"/>
          <w:numId w:val="4"/>
        </w:numPr>
        <w:tabs>
          <w:tab w:val="clear" w:pos="1800"/>
        </w:tabs>
        <w:ind w:left="0" w:firstLine="709"/>
        <w:rPr>
          <w:szCs w:val="28"/>
        </w:rPr>
      </w:pPr>
      <w:r w:rsidRPr="00793C9B">
        <w:rPr>
          <w:szCs w:val="28"/>
        </w:rPr>
        <w:t>Максимуму доходів при заданому значенні ризику</w:t>
      </w:r>
    </w:p>
    <w:p w:rsidR="006A20F5" w:rsidRPr="00793C9B" w:rsidRDefault="006A20F5" w:rsidP="006A20F5">
      <w:pPr>
        <w:pStyle w:val="a5"/>
        <w:widowControl/>
        <w:rPr>
          <w:szCs w:val="28"/>
        </w:rPr>
      </w:pPr>
    </w:p>
    <w:p w:rsidR="006A20F5" w:rsidRPr="00793C9B" w:rsidRDefault="008C6E4E" w:rsidP="006A20F5">
      <w:pPr>
        <w:widowControl/>
        <w:tabs>
          <w:tab w:val="left" w:pos="7128"/>
        </w:tabs>
        <w:spacing w:line="360" w:lineRule="auto"/>
        <w:ind w:firstLine="709"/>
        <w:jc w:val="left"/>
        <w:rPr>
          <w:sz w:val="28"/>
          <w:szCs w:val="28"/>
          <w:lang w:val="uk-UA"/>
        </w:rPr>
      </w:pPr>
      <w:r>
        <w:rPr>
          <w:position w:val="-66"/>
          <w:sz w:val="28"/>
          <w:szCs w:val="28"/>
          <w:lang w:val="uk-UA"/>
        </w:rPr>
        <w:pict>
          <v:shape id="_x0000_i1056" type="#_x0000_t75" style="width:110.25pt;height:75pt" fillcolor="window">
            <v:imagedata r:id="rId39" o:title=""/>
          </v:shape>
        </w:pict>
      </w:r>
      <w:r w:rsidR="006A20F5" w:rsidRPr="00793C9B">
        <w:rPr>
          <w:sz w:val="28"/>
          <w:szCs w:val="28"/>
          <w:lang w:val="uk-UA"/>
        </w:rPr>
        <w:t>, (2.21)</w:t>
      </w:r>
    </w:p>
    <w:p w:rsidR="00D8483A" w:rsidRPr="00793C9B" w:rsidRDefault="00D8483A" w:rsidP="008466B4">
      <w:pPr>
        <w:pStyle w:val="a5"/>
        <w:rPr>
          <w:szCs w:val="28"/>
        </w:rPr>
      </w:pPr>
    </w:p>
    <w:p w:rsidR="00D8483A" w:rsidRPr="00793C9B" w:rsidRDefault="00D8483A" w:rsidP="008466B4">
      <w:pPr>
        <w:pStyle w:val="a5"/>
        <w:widowControl/>
        <w:numPr>
          <w:ilvl w:val="0"/>
          <w:numId w:val="4"/>
        </w:numPr>
        <w:tabs>
          <w:tab w:val="clear" w:pos="1800"/>
        </w:tabs>
        <w:ind w:left="0" w:firstLine="709"/>
        <w:rPr>
          <w:szCs w:val="28"/>
        </w:rPr>
      </w:pPr>
      <w:r w:rsidRPr="00793C9B">
        <w:rPr>
          <w:szCs w:val="28"/>
        </w:rPr>
        <w:t xml:space="preserve">Мінімуму ризику при заданому значенні доходності </w:t>
      </w:r>
    </w:p>
    <w:p w:rsidR="006A20F5" w:rsidRPr="00793C9B" w:rsidRDefault="006A20F5" w:rsidP="006A20F5">
      <w:pPr>
        <w:widowControl/>
        <w:tabs>
          <w:tab w:val="left" w:pos="7308"/>
        </w:tabs>
        <w:spacing w:line="360" w:lineRule="auto"/>
        <w:ind w:firstLine="709"/>
        <w:jc w:val="left"/>
        <w:rPr>
          <w:caps/>
          <w:sz w:val="28"/>
          <w:szCs w:val="28"/>
          <w:lang w:val="uk-UA"/>
        </w:rPr>
      </w:pPr>
      <w:r w:rsidRPr="00793C9B">
        <w:rPr>
          <w:szCs w:val="28"/>
          <w:lang w:val="uk-UA"/>
        </w:rPr>
        <w:br w:type="page"/>
      </w:r>
      <w:r w:rsidR="008C6E4E">
        <w:rPr>
          <w:position w:val="-82"/>
          <w:sz w:val="28"/>
          <w:szCs w:val="28"/>
          <w:lang w:val="uk-UA"/>
        </w:rPr>
        <w:pict>
          <v:shape id="_x0000_i1057" type="#_x0000_t75" style="width:213.75pt;height:93.75pt" fillcolor="window">
            <v:imagedata r:id="rId40" o:title=""/>
          </v:shape>
        </w:pict>
      </w:r>
      <w:r w:rsidRPr="00793C9B">
        <w:rPr>
          <w:caps/>
          <w:sz w:val="28"/>
          <w:szCs w:val="28"/>
          <w:lang w:val="uk-UA"/>
        </w:rPr>
        <w:t>, (2.22)</w:t>
      </w:r>
    </w:p>
    <w:p w:rsidR="00D8483A" w:rsidRPr="00793C9B" w:rsidRDefault="00D8483A" w:rsidP="008466B4">
      <w:pPr>
        <w:widowControl/>
        <w:spacing w:line="360" w:lineRule="auto"/>
        <w:ind w:firstLine="709"/>
        <w:rPr>
          <w:b/>
          <w:caps/>
          <w:sz w:val="28"/>
          <w:szCs w:val="28"/>
          <w:lang w:val="uk-UA"/>
        </w:rPr>
      </w:pP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де </w:t>
      </w:r>
      <w:r w:rsidRPr="00793C9B">
        <w:rPr>
          <w:rFonts w:ascii="Times New Roman" w:hAnsi="Times New Roman"/>
          <w:i/>
          <w:sz w:val="28"/>
          <w:szCs w:val="28"/>
          <w:lang w:val="uk-UA"/>
        </w:rPr>
        <w:t>x</w:t>
      </w:r>
      <w:r w:rsidRPr="00793C9B">
        <w:rPr>
          <w:rFonts w:ascii="Times New Roman" w:hAnsi="Times New Roman"/>
          <w:i/>
          <w:sz w:val="28"/>
          <w:szCs w:val="28"/>
          <w:vertAlign w:val="subscript"/>
          <w:lang w:val="uk-UA"/>
        </w:rPr>
        <w:t>i</w:t>
      </w:r>
      <w:r w:rsidRPr="00793C9B">
        <w:rPr>
          <w:rFonts w:ascii="Times New Roman" w:hAnsi="Times New Roman"/>
          <w:sz w:val="28"/>
          <w:szCs w:val="28"/>
          <w:vertAlign w:val="subscript"/>
          <w:lang w:val="uk-UA"/>
        </w:rPr>
        <w:t xml:space="preserve"> </w:t>
      </w:r>
      <w:r w:rsidRPr="00793C9B">
        <w:rPr>
          <w:rFonts w:ascii="Times New Roman" w:hAnsi="Times New Roman"/>
          <w:sz w:val="28"/>
          <w:szCs w:val="28"/>
          <w:lang w:val="uk-UA"/>
        </w:rPr>
        <w:t xml:space="preserve">– частка капіталу </w:t>
      </w:r>
      <w:r w:rsidRPr="00793C9B">
        <w:rPr>
          <w:rFonts w:ascii="Times New Roman" w:hAnsi="Times New Roman"/>
          <w:i/>
          <w:sz w:val="28"/>
          <w:szCs w:val="28"/>
          <w:lang w:val="uk-UA"/>
        </w:rPr>
        <w:t>i-</w:t>
      </w:r>
      <w:r w:rsidRPr="00793C9B">
        <w:rPr>
          <w:rFonts w:ascii="Times New Roman" w:hAnsi="Times New Roman"/>
          <w:sz w:val="28"/>
          <w:szCs w:val="28"/>
          <w:lang w:val="uk-UA"/>
        </w:rPr>
        <w:t xml:space="preserve">го виду, </w:t>
      </w:r>
      <w:r w:rsidRPr="00793C9B">
        <w:rPr>
          <w:rFonts w:ascii="Times New Roman" w:hAnsi="Times New Roman"/>
          <w:i/>
          <w:sz w:val="28"/>
          <w:szCs w:val="28"/>
          <w:lang w:val="uk-UA"/>
        </w:rPr>
        <w:t>d</w:t>
      </w:r>
      <w:r w:rsidRPr="00793C9B">
        <w:rPr>
          <w:rFonts w:ascii="Times New Roman" w:hAnsi="Times New Roman"/>
          <w:i/>
          <w:sz w:val="28"/>
          <w:szCs w:val="28"/>
          <w:vertAlign w:val="subscript"/>
          <w:lang w:val="uk-UA"/>
        </w:rPr>
        <w:t>i</w:t>
      </w:r>
      <w:r w:rsidRPr="00793C9B">
        <w:rPr>
          <w:rFonts w:ascii="Times New Roman" w:hAnsi="Times New Roman"/>
          <w:sz w:val="28"/>
          <w:szCs w:val="28"/>
          <w:lang w:val="uk-UA"/>
        </w:rPr>
        <w:t xml:space="preserve">- середня прибутковість </w:t>
      </w:r>
      <w:r w:rsidRPr="00793C9B">
        <w:rPr>
          <w:rFonts w:ascii="Times New Roman" w:hAnsi="Times New Roman"/>
          <w:i/>
          <w:sz w:val="28"/>
          <w:szCs w:val="28"/>
          <w:lang w:val="uk-UA"/>
        </w:rPr>
        <w:t>i-</w:t>
      </w:r>
      <w:r w:rsidRPr="00793C9B">
        <w:rPr>
          <w:rFonts w:ascii="Times New Roman" w:hAnsi="Times New Roman"/>
          <w:sz w:val="28"/>
          <w:szCs w:val="28"/>
          <w:lang w:val="uk-UA"/>
        </w:rPr>
        <w:t>го</w:t>
      </w:r>
      <w:r w:rsidRPr="00793C9B">
        <w:rPr>
          <w:rFonts w:ascii="Times New Roman" w:hAnsi="Times New Roman"/>
          <w:i/>
          <w:sz w:val="28"/>
          <w:szCs w:val="28"/>
          <w:lang w:val="uk-UA"/>
        </w:rPr>
        <w:t xml:space="preserve"> </w:t>
      </w:r>
      <w:r w:rsidRPr="00793C9B">
        <w:rPr>
          <w:rFonts w:ascii="Times New Roman" w:hAnsi="Times New Roman"/>
          <w:sz w:val="28"/>
          <w:szCs w:val="28"/>
          <w:lang w:val="uk-UA"/>
        </w:rPr>
        <w:t>виду у відсотках</w:t>
      </w:r>
      <w:r w:rsidR="008466B4" w:rsidRPr="00793C9B">
        <w:rPr>
          <w:rFonts w:ascii="Times New Roman" w:hAnsi="Times New Roman"/>
          <w:sz w:val="28"/>
          <w:szCs w:val="28"/>
          <w:lang w:val="uk-UA"/>
        </w:rPr>
        <w:t xml:space="preserve"> </w:t>
      </w:r>
      <w:r w:rsidRPr="00793C9B">
        <w:rPr>
          <w:rFonts w:ascii="Times New Roman" w:hAnsi="Times New Roman"/>
          <w:sz w:val="28"/>
          <w:szCs w:val="28"/>
          <w:lang w:val="uk-UA"/>
        </w:rPr>
        <w:t xml:space="preserve">в розрахунку на одну грошову одиницю, </w:t>
      </w:r>
      <w:r w:rsidRPr="00793C9B">
        <w:rPr>
          <w:rFonts w:ascii="Times New Roman" w:hAnsi="Times New Roman"/>
          <w:i/>
          <w:sz w:val="28"/>
          <w:szCs w:val="28"/>
          <w:lang w:val="uk-UA"/>
        </w:rPr>
        <w:t>m</w:t>
      </w:r>
      <w:r w:rsidRPr="00793C9B">
        <w:rPr>
          <w:rFonts w:ascii="Times New Roman" w:hAnsi="Times New Roman"/>
          <w:i/>
          <w:sz w:val="28"/>
          <w:szCs w:val="28"/>
          <w:vertAlign w:val="subscript"/>
          <w:lang w:val="uk-UA"/>
        </w:rPr>
        <w:t>p</w:t>
      </w:r>
      <w:r w:rsidRPr="00793C9B">
        <w:rPr>
          <w:rFonts w:ascii="Times New Roman" w:hAnsi="Times New Roman"/>
          <w:sz w:val="28"/>
          <w:szCs w:val="28"/>
          <w:lang w:val="uk-UA"/>
        </w:rPr>
        <w:t xml:space="preserve"> – задана середня прибутковість, </w:t>
      </w:r>
      <w:r w:rsidRPr="00793C9B">
        <w:rPr>
          <w:rFonts w:ascii="Times New Roman" w:hAnsi="Times New Roman"/>
          <w:i/>
          <w:sz w:val="28"/>
          <w:szCs w:val="28"/>
          <w:lang w:val="uk-UA"/>
        </w:rPr>
        <w:t>v</w:t>
      </w:r>
      <w:r w:rsidRPr="00793C9B">
        <w:rPr>
          <w:rFonts w:ascii="Times New Roman" w:hAnsi="Times New Roman"/>
          <w:i/>
          <w:sz w:val="28"/>
          <w:szCs w:val="28"/>
          <w:vertAlign w:val="subscript"/>
          <w:lang w:val="uk-UA"/>
        </w:rPr>
        <w:t>ij</w:t>
      </w:r>
      <w:r w:rsidRPr="00793C9B">
        <w:rPr>
          <w:rFonts w:ascii="Times New Roman" w:hAnsi="Times New Roman"/>
          <w:sz w:val="28"/>
          <w:szCs w:val="28"/>
          <w:lang w:val="uk-UA"/>
        </w:rPr>
        <w:t xml:space="preserve"> – ковариація доходностей </w:t>
      </w:r>
      <w:r w:rsidRPr="00793C9B">
        <w:rPr>
          <w:rFonts w:ascii="Times New Roman" w:hAnsi="Times New Roman"/>
          <w:i/>
          <w:sz w:val="28"/>
          <w:szCs w:val="28"/>
          <w:lang w:val="uk-UA"/>
        </w:rPr>
        <w:t>i –</w:t>
      </w:r>
      <w:r w:rsidRPr="00793C9B">
        <w:rPr>
          <w:rFonts w:ascii="Times New Roman" w:hAnsi="Times New Roman"/>
          <w:sz w:val="28"/>
          <w:szCs w:val="28"/>
          <w:lang w:val="uk-UA"/>
        </w:rPr>
        <w:t xml:space="preserve"> го та</w:t>
      </w:r>
      <w:r w:rsidR="008466B4" w:rsidRPr="00793C9B">
        <w:rPr>
          <w:rFonts w:ascii="Times New Roman" w:hAnsi="Times New Roman"/>
          <w:sz w:val="28"/>
          <w:szCs w:val="28"/>
          <w:lang w:val="uk-UA"/>
        </w:rPr>
        <w:t xml:space="preserve"> </w:t>
      </w:r>
      <w:r w:rsidRPr="00793C9B">
        <w:rPr>
          <w:rFonts w:ascii="Times New Roman" w:hAnsi="Times New Roman"/>
          <w:i/>
          <w:sz w:val="28"/>
          <w:szCs w:val="28"/>
          <w:lang w:val="uk-UA"/>
        </w:rPr>
        <w:t xml:space="preserve">j </w:t>
      </w:r>
      <w:r w:rsidRPr="00793C9B">
        <w:rPr>
          <w:rFonts w:ascii="Times New Roman" w:hAnsi="Times New Roman"/>
          <w:sz w:val="28"/>
          <w:szCs w:val="28"/>
          <w:lang w:val="uk-UA"/>
        </w:rPr>
        <w:t xml:space="preserve">– го видів, </w:t>
      </w:r>
      <w:r w:rsidRPr="00793C9B">
        <w:rPr>
          <w:rFonts w:ascii="Times New Roman" w:hAnsi="Times New Roman"/>
          <w:i/>
          <w:sz w:val="28"/>
          <w:szCs w:val="28"/>
          <w:lang w:val="uk-UA"/>
        </w:rPr>
        <w:t>v</w:t>
      </w:r>
      <w:r w:rsidRPr="00793C9B">
        <w:rPr>
          <w:rFonts w:ascii="Times New Roman" w:hAnsi="Times New Roman"/>
          <w:i/>
          <w:sz w:val="28"/>
          <w:szCs w:val="28"/>
          <w:vertAlign w:val="subscript"/>
          <w:lang w:val="uk-UA"/>
        </w:rPr>
        <w:t>р</w:t>
      </w:r>
      <w:r w:rsidRPr="00793C9B">
        <w:rPr>
          <w:rFonts w:ascii="Times New Roman" w:hAnsi="Times New Roman"/>
          <w:sz w:val="28"/>
          <w:szCs w:val="28"/>
          <w:lang w:val="uk-UA"/>
        </w:rPr>
        <w:t xml:space="preserve">– ковариація, якою вимірюється ризик, </w:t>
      </w:r>
      <w:r w:rsidRPr="00793C9B">
        <w:rPr>
          <w:rFonts w:ascii="Times New Roman" w:hAnsi="Times New Roman"/>
          <w:i/>
          <w:sz w:val="28"/>
          <w:szCs w:val="28"/>
          <w:lang w:val="uk-UA"/>
        </w:rPr>
        <w:t>rp</w:t>
      </w:r>
      <w:r w:rsidRPr="00793C9B">
        <w:rPr>
          <w:rFonts w:ascii="Times New Roman" w:hAnsi="Times New Roman"/>
          <w:sz w:val="28"/>
          <w:szCs w:val="28"/>
          <w:lang w:val="uk-UA"/>
        </w:rPr>
        <w:t xml:space="preserve"> – задана середня коваріація.</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Ця модель широко застосовується зараз і для розрахунку ефективності інвестиційних проектів. Але це використання провадиться без критичного аналізу можливої межі застосування моделі виду (2.21)-(2.22). </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В зв’язку з вищесказаним, виникають наступні задачі:</w:t>
      </w:r>
    </w:p>
    <w:p w:rsidR="00D8483A" w:rsidRPr="00793C9B" w:rsidRDefault="00D8483A" w:rsidP="008466B4">
      <w:pPr>
        <w:pStyle w:val="a3"/>
        <w:numPr>
          <w:ilvl w:val="0"/>
          <w:numId w:val="28"/>
        </w:numPr>
        <w:tabs>
          <w:tab w:val="clear" w:pos="720"/>
        </w:tabs>
        <w:spacing w:after="0" w:line="360" w:lineRule="auto"/>
        <w:ind w:left="0" w:firstLine="709"/>
        <w:jc w:val="both"/>
        <w:rPr>
          <w:rFonts w:ascii="Times New Roman" w:hAnsi="Times New Roman"/>
          <w:sz w:val="28"/>
          <w:szCs w:val="28"/>
          <w:lang w:val="uk-UA"/>
        </w:rPr>
      </w:pPr>
      <w:r w:rsidRPr="00793C9B">
        <w:rPr>
          <w:rFonts w:ascii="Times New Roman" w:hAnsi="Times New Roman"/>
          <w:sz w:val="28"/>
          <w:szCs w:val="28"/>
          <w:lang w:val="uk-UA"/>
        </w:rPr>
        <w:t>виявлення можливості використання матриці коефіцієнтів кореляції</w:t>
      </w:r>
      <w:r w:rsidR="008466B4" w:rsidRPr="00793C9B">
        <w:rPr>
          <w:rFonts w:ascii="Times New Roman" w:hAnsi="Times New Roman"/>
          <w:sz w:val="28"/>
          <w:szCs w:val="28"/>
          <w:lang w:val="uk-UA"/>
        </w:rPr>
        <w:t xml:space="preserve"> </w:t>
      </w:r>
      <w:r w:rsidR="008C6E4E">
        <w:rPr>
          <w:rFonts w:ascii="Times New Roman" w:hAnsi="Times New Roman"/>
          <w:position w:val="-32"/>
          <w:sz w:val="28"/>
          <w:szCs w:val="28"/>
          <w:lang w:val="uk-UA"/>
        </w:rPr>
        <w:pict>
          <v:shape id="_x0000_i1058" type="#_x0000_t75" style="width:66pt;height:48.75pt" fillcolor="window">
            <v:imagedata r:id="rId41" o:title=""/>
          </v:shape>
        </w:pict>
      </w:r>
      <w:r w:rsidRPr="00793C9B">
        <w:rPr>
          <w:rFonts w:ascii="Times New Roman" w:hAnsi="Times New Roman"/>
          <w:sz w:val="28"/>
          <w:szCs w:val="28"/>
          <w:lang w:val="uk-UA"/>
        </w:rPr>
        <w:t xml:space="preserve">, (де </w:t>
      </w:r>
      <w:r w:rsidR="008C6E4E">
        <w:rPr>
          <w:rFonts w:ascii="Times New Roman" w:hAnsi="Times New Roman"/>
          <w:position w:val="-12"/>
          <w:sz w:val="28"/>
          <w:szCs w:val="28"/>
          <w:lang w:val="uk-UA"/>
        </w:rPr>
        <w:pict>
          <v:shape id="_x0000_i1059" type="#_x0000_t75" style="width:14.25pt;height:18pt" fillcolor="window">
            <v:imagedata r:id="rId42" o:title=""/>
          </v:shape>
        </w:pict>
      </w:r>
      <w:r w:rsidRPr="00793C9B">
        <w:rPr>
          <w:rFonts w:ascii="Times New Roman" w:hAnsi="Times New Roman"/>
          <w:sz w:val="28"/>
          <w:szCs w:val="28"/>
          <w:lang w:val="uk-UA"/>
        </w:rPr>
        <w:t>– середнє квадратичне відхилення доходності) замість матриці коваріації. Коефіцієнт кореляції є безрозмірним і завжди коливається в межах</w:t>
      </w:r>
      <w:r w:rsidR="008466B4" w:rsidRPr="00793C9B">
        <w:rPr>
          <w:rFonts w:ascii="Times New Roman" w:hAnsi="Times New Roman"/>
          <w:sz w:val="28"/>
          <w:szCs w:val="28"/>
          <w:lang w:val="uk-UA"/>
        </w:rPr>
        <w:t xml:space="preserve"> </w:t>
      </w:r>
      <w:r w:rsidRPr="00793C9B">
        <w:rPr>
          <w:rFonts w:ascii="Times New Roman" w:hAnsi="Times New Roman"/>
          <w:sz w:val="28"/>
          <w:szCs w:val="28"/>
          <w:lang w:val="uk-UA"/>
        </w:rPr>
        <w:t>[±1], що робить його значно зручнішим для аналізу ситуації та визначення допустимого рівня ризику, аніж коваріація. Особливо це стосується моделі (2.2.1), де потрібно задавати певний, наперед визначений рівень ризику;</w:t>
      </w:r>
    </w:p>
    <w:p w:rsidR="00D8483A" w:rsidRPr="00793C9B" w:rsidRDefault="00D8483A" w:rsidP="008466B4">
      <w:pPr>
        <w:pStyle w:val="a3"/>
        <w:numPr>
          <w:ilvl w:val="0"/>
          <w:numId w:val="28"/>
        </w:numPr>
        <w:tabs>
          <w:tab w:val="clear" w:pos="720"/>
        </w:tabs>
        <w:spacing w:after="0" w:line="360" w:lineRule="auto"/>
        <w:ind w:left="0" w:firstLine="709"/>
        <w:jc w:val="both"/>
        <w:rPr>
          <w:rFonts w:ascii="Times New Roman" w:hAnsi="Times New Roman"/>
          <w:sz w:val="28"/>
          <w:szCs w:val="28"/>
          <w:lang w:val="uk-UA"/>
        </w:rPr>
      </w:pPr>
      <w:r w:rsidRPr="00793C9B">
        <w:rPr>
          <w:rFonts w:ascii="Times New Roman" w:hAnsi="Times New Roman"/>
          <w:sz w:val="28"/>
          <w:szCs w:val="28"/>
          <w:lang w:val="uk-UA"/>
        </w:rPr>
        <w:t xml:space="preserve">проведення аналізу по типу матриці коваріації – для якого типу це рішення можливе чи існує? </w:t>
      </w:r>
    </w:p>
    <w:p w:rsidR="00D8483A" w:rsidRPr="00793C9B" w:rsidRDefault="00D8483A" w:rsidP="008466B4">
      <w:pPr>
        <w:pStyle w:val="a3"/>
        <w:numPr>
          <w:ilvl w:val="0"/>
          <w:numId w:val="28"/>
        </w:numPr>
        <w:tabs>
          <w:tab w:val="clear" w:pos="720"/>
        </w:tabs>
        <w:spacing w:after="0" w:line="360" w:lineRule="auto"/>
        <w:ind w:left="0" w:firstLine="709"/>
        <w:jc w:val="both"/>
        <w:rPr>
          <w:rFonts w:ascii="Times New Roman" w:hAnsi="Times New Roman"/>
          <w:sz w:val="28"/>
          <w:szCs w:val="28"/>
          <w:lang w:val="uk-UA"/>
        </w:rPr>
      </w:pPr>
      <w:r w:rsidRPr="00793C9B">
        <w:rPr>
          <w:rFonts w:ascii="Times New Roman" w:hAnsi="Times New Roman"/>
          <w:sz w:val="28"/>
          <w:szCs w:val="28"/>
          <w:lang w:val="uk-UA"/>
        </w:rPr>
        <w:t>і останнє, чи не можна спростити моделі (2.21)-(2.22) і звести їх у єдину модель виду</w:t>
      </w:r>
    </w:p>
    <w:p w:rsidR="006A20F5" w:rsidRPr="00793C9B" w:rsidRDefault="006A20F5" w:rsidP="006A20F5">
      <w:pPr>
        <w:pStyle w:val="a3"/>
        <w:spacing w:after="0" w:line="360" w:lineRule="auto"/>
        <w:jc w:val="both"/>
        <w:rPr>
          <w:rFonts w:ascii="Times New Roman" w:hAnsi="Times New Roman"/>
          <w:sz w:val="28"/>
          <w:szCs w:val="28"/>
          <w:lang w:val="uk-UA"/>
        </w:rPr>
      </w:pPr>
    </w:p>
    <w:p w:rsidR="006A20F5" w:rsidRPr="00793C9B" w:rsidRDefault="006A20F5" w:rsidP="006A20F5">
      <w:pPr>
        <w:pStyle w:val="a3"/>
        <w:spacing w:after="0" w:line="360" w:lineRule="auto"/>
        <w:jc w:val="both"/>
        <w:rPr>
          <w:rFonts w:ascii="Times New Roman" w:hAnsi="Times New Roman"/>
          <w:sz w:val="28"/>
          <w:szCs w:val="28"/>
          <w:lang w:val="uk-UA"/>
        </w:rPr>
      </w:pPr>
      <w:r w:rsidRPr="00793C9B">
        <w:rPr>
          <w:rFonts w:ascii="Times New Roman" w:hAnsi="Times New Roman"/>
          <w:sz w:val="28"/>
          <w:szCs w:val="28"/>
          <w:lang w:val="uk-UA"/>
        </w:rPr>
        <w:br w:type="page"/>
      </w:r>
      <w:r w:rsidR="008C6E4E">
        <w:rPr>
          <w:rFonts w:ascii="Times New Roman" w:hAnsi="Times New Roman"/>
          <w:position w:val="-152"/>
          <w:sz w:val="28"/>
          <w:szCs w:val="28"/>
          <w:lang w:val="uk-UA"/>
        </w:rPr>
        <w:pict>
          <v:shape id="_x0000_i1060" type="#_x0000_t75" style="width:134.25pt;height:154.5pt" fillcolor="window">
            <v:imagedata r:id="rId43" o:title=""/>
          </v:shape>
        </w:pict>
      </w:r>
      <w:r w:rsidRPr="00793C9B">
        <w:rPr>
          <w:rFonts w:ascii="Times New Roman" w:hAnsi="Times New Roman"/>
          <w:sz w:val="28"/>
          <w:szCs w:val="28"/>
          <w:lang w:val="uk-UA"/>
        </w:rPr>
        <w:t>, (2.23)</w:t>
      </w:r>
    </w:p>
    <w:p w:rsidR="006A20F5" w:rsidRPr="00793C9B" w:rsidRDefault="006A20F5" w:rsidP="006A20F5">
      <w:pPr>
        <w:pStyle w:val="a3"/>
        <w:spacing w:after="0" w:line="360" w:lineRule="auto"/>
        <w:jc w:val="both"/>
        <w:rPr>
          <w:rFonts w:ascii="Times New Roman" w:hAnsi="Times New Roman"/>
          <w:sz w:val="28"/>
          <w:szCs w:val="28"/>
          <w:lang w:val="uk-UA"/>
        </w:rPr>
      </w:pP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щоб не задумуватися над проблемою визначення допустимого рівня ризику для кожного портфелю. В (2.23) якості цільової функції вибрано відношення, в якому середній ризик</w:t>
      </w:r>
      <w:r w:rsidR="008466B4" w:rsidRPr="00793C9B">
        <w:rPr>
          <w:rFonts w:ascii="Times New Roman" w:hAnsi="Times New Roman"/>
          <w:sz w:val="28"/>
          <w:szCs w:val="28"/>
          <w:lang w:val="uk-UA"/>
        </w:rPr>
        <w:t xml:space="preserve"> </w:t>
      </w:r>
      <w:r w:rsidRPr="00793C9B">
        <w:rPr>
          <w:rFonts w:ascii="Times New Roman" w:hAnsi="Times New Roman"/>
          <w:sz w:val="28"/>
          <w:szCs w:val="28"/>
          <w:lang w:val="uk-UA"/>
        </w:rPr>
        <w:t>поділено на середню доходність портфелю. Очевидно, що така цільова функція має прагнути мінімуму. Назвемо таку модель “ризиково-доходною”</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Рішення поставлених задач виконувалося із застосуванням функцій СЛУЧМЕЖДУ, “Ковариация”, “Корелляция” та “Поиск решения” електронних таблиць Excel.</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На підставі експериментів можна зробити наступні висновки щодо оптимальної моделі портфелю цінних паперів Марковіца:</w:t>
      </w:r>
    </w:p>
    <w:p w:rsidR="00D8483A" w:rsidRPr="00793C9B" w:rsidRDefault="00D8483A" w:rsidP="008466B4">
      <w:pPr>
        <w:pStyle w:val="a3"/>
        <w:numPr>
          <w:ilvl w:val="0"/>
          <w:numId w:val="29"/>
        </w:numPr>
        <w:tabs>
          <w:tab w:val="clear" w:pos="720"/>
        </w:tabs>
        <w:spacing w:after="0" w:line="360" w:lineRule="auto"/>
        <w:ind w:left="0" w:firstLine="709"/>
        <w:jc w:val="both"/>
        <w:rPr>
          <w:rFonts w:ascii="Times New Roman" w:hAnsi="Times New Roman"/>
          <w:sz w:val="28"/>
          <w:szCs w:val="28"/>
          <w:lang w:val="uk-UA"/>
        </w:rPr>
      </w:pPr>
      <w:r w:rsidRPr="00793C9B">
        <w:rPr>
          <w:rFonts w:ascii="Times New Roman" w:hAnsi="Times New Roman"/>
          <w:sz w:val="28"/>
          <w:szCs w:val="28"/>
          <w:lang w:val="uk-UA"/>
        </w:rPr>
        <w:t>Використання матриці кореляцій дає тотожні результати з використанням матриці коваріацій.</w:t>
      </w:r>
    </w:p>
    <w:p w:rsidR="00D8483A" w:rsidRPr="00793C9B" w:rsidRDefault="00D8483A" w:rsidP="008466B4">
      <w:pPr>
        <w:pStyle w:val="a3"/>
        <w:numPr>
          <w:ilvl w:val="0"/>
          <w:numId w:val="29"/>
        </w:numPr>
        <w:tabs>
          <w:tab w:val="clear" w:pos="720"/>
        </w:tabs>
        <w:spacing w:after="0" w:line="360" w:lineRule="auto"/>
        <w:ind w:left="0" w:firstLine="709"/>
        <w:jc w:val="both"/>
        <w:rPr>
          <w:rFonts w:ascii="Times New Roman" w:hAnsi="Times New Roman"/>
          <w:sz w:val="28"/>
          <w:szCs w:val="28"/>
          <w:lang w:val="uk-UA"/>
        </w:rPr>
      </w:pPr>
      <w:r w:rsidRPr="00793C9B">
        <w:rPr>
          <w:rFonts w:ascii="Times New Roman" w:hAnsi="Times New Roman"/>
          <w:sz w:val="28"/>
          <w:szCs w:val="28"/>
          <w:lang w:val="uk-UA"/>
        </w:rPr>
        <w:t>Найбільш ефективним є портфель, який складається зі слабокорельованих кредитів</w:t>
      </w:r>
    </w:p>
    <w:p w:rsidR="00D8483A" w:rsidRPr="00793C9B" w:rsidRDefault="00D8483A" w:rsidP="008466B4">
      <w:pPr>
        <w:pStyle w:val="a3"/>
        <w:numPr>
          <w:ilvl w:val="0"/>
          <w:numId w:val="29"/>
        </w:numPr>
        <w:tabs>
          <w:tab w:val="clear" w:pos="720"/>
        </w:tabs>
        <w:spacing w:after="0" w:line="360" w:lineRule="auto"/>
        <w:ind w:left="0" w:firstLine="709"/>
        <w:jc w:val="both"/>
        <w:rPr>
          <w:rFonts w:ascii="Times New Roman" w:hAnsi="Times New Roman"/>
          <w:sz w:val="28"/>
          <w:szCs w:val="28"/>
          <w:lang w:val="uk-UA"/>
        </w:rPr>
      </w:pPr>
      <w:r w:rsidRPr="00793C9B">
        <w:rPr>
          <w:rFonts w:ascii="Times New Roman" w:hAnsi="Times New Roman"/>
          <w:sz w:val="28"/>
          <w:szCs w:val="28"/>
          <w:lang w:val="uk-UA"/>
        </w:rPr>
        <w:t xml:space="preserve">“Ризиково-доходна”.модель виду може бути застосована для випадку, коли складно визначитися з допустимими рівнями ризику чи доходності за моделями виду </w:t>
      </w:r>
    </w:p>
    <w:p w:rsidR="00D8483A" w:rsidRPr="00793C9B" w:rsidRDefault="00D8483A" w:rsidP="008466B4">
      <w:pPr>
        <w:pStyle w:val="a3"/>
        <w:numPr>
          <w:ilvl w:val="0"/>
          <w:numId w:val="29"/>
        </w:numPr>
        <w:tabs>
          <w:tab w:val="clear" w:pos="720"/>
        </w:tabs>
        <w:spacing w:after="0" w:line="360" w:lineRule="auto"/>
        <w:ind w:left="0" w:firstLine="709"/>
        <w:jc w:val="both"/>
        <w:rPr>
          <w:rFonts w:ascii="Times New Roman" w:hAnsi="Times New Roman"/>
          <w:sz w:val="28"/>
          <w:szCs w:val="28"/>
          <w:lang w:val="uk-UA"/>
        </w:rPr>
      </w:pPr>
      <w:r w:rsidRPr="00793C9B">
        <w:rPr>
          <w:rFonts w:ascii="Times New Roman" w:hAnsi="Times New Roman"/>
          <w:sz w:val="28"/>
          <w:szCs w:val="28"/>
          <w:lang w:val="uk-UA"/>
        </w:rPr>
        <w:t>Результати оптимальних розрахунків за моделлю варто приймати для випадків, коли модифікований ризик не перевищує 1.</w:t>
      </w:r>
    </w:p>
    <w:p w:rsidR="00D8483A" w:rsidRPr="00793C9B" w:rsidRDefault="00D8483A" w:rsidP="008466B4">
      <w:pPr>
        <w:pStyle w:val="3"/>
        <w:spacing w:before="0" w:after="0" w:line="360" w:lineRule="auto"/>
        <w:ind w:firstLine="709"/>
        <w:jc w:val="both"/>
        <w:rPr>
          <w:sz w:val="28"/>
          <w:szCs w:val="28"/>
          <w:lang w:val="uk-UA"/>
        </w:rPr>
      </w:pPr>
    </w:p>
    <w:p w:rsidR="00D8483A" w:rsidRPr="00793C9B" w:rsidRDefault="006A20F5" w:rsidP="006A20F5">
      <w:pPr>
        <w:widowControl/>
        <w:spacing w:line="360" w:lineRule="auto"/>
        <w:ind w:firstLine="709"/>
        <w:jc w:val="center"/>
        <w:rPr>
          <w:b/>
          <w:sz w:val="28"/>
          <w:szCs w:val="28"/>
          <w:lang w:val="uk-UA"/>
        </w:rPr>
      </w:pPr>
      <w:r w:rsidRPr="00793C9B">
        <w:rPr>
          <w:sz w:val="28"/>
          <w:szCs w:val="28"/>
          <w:lang w:val="uk-UA"/>
        </w:rPr>
        <w:br w:type="page"/>
      </w:r>
      <w:r w:rsidR="00D8483A" w:rsidRPr="00793C9B">
        <w:rPr>
          <w:b/>
          <w:sz w:val="28"/>
          <w:szCs w:val="28"/>
          <w:lang w:val="uk-UA"/>
        </w:rPr>
        <w:t>2.3 Поняття оптимального балансу. Критерій оптимальності. Побудова оптимального балансу на підставі фінансових коефіцієнтів</w:t>
      </w:r>
    </w:p>
    <w:p w:rsidR="00D8483A" w:rsidRPr="00793C9B" w:rsidRDefault="00D8483A" w:rsidP="008466B4">
      <w:pPr>
        <w:pStyle w:val="33"/>
        <w:spacing w:after="0" w:line="360" w:lineRule="auto"/>
        <w:ind w:firstLine="709"/>
        <w:jc w:val="both"/>
        <w:rPr>
          <w:sz w:val="28"/>
          <w:szCs w:val="28"/>
          <w:lang w:val="uk-UA"/>
        </w:rPr>
      </w:pPr>
    </w:p>
    <w:p w:rsidR="00D8483A" w:rsidRPr="00793C9B" w:rsidRDefault="00D8483A" w:rsidP="008466B4">
      <w:pPr>
        <w:pStyle w:val="33"/>
        <w:spacing w:after="0" w:line="360" w:lineRule="auto"/>
        <w:ind w:firstLine="709"/>
        <w:jc w:val="both"/>
        <w:rPr>
          <w:sz w:val="28"/>
          <w:szCs w:val="28"/>
          <w:lang w:val="uk-UA"/>
        </w:rPr>
      </w:pPr>
      <w:r w:rsidRPr="00793C9B">
        <w:rPr>
          <w:sz w:val="28"/>
          <w:szCs w:val="28"/>
          <w:lang w:val="uk-UA"/>
        </w:rPr>
        <w:t xml:space="preserve">Нехай існують деякі статті балансу підприємства, куди входять і статті звіту про збитки та прибутки по ф.2, </w:t>
      </w:r>
      <w:r w:rsidRPr="00793C9B">
        <w:rPr>
          <w:i/>
          <w:sz w:val="28"/>
          <w:szCs w:val="28"/>
          <w:lang w:val="uk-UA"/>
        </w:rPr>
        <w:t>СБі</w:t>
      </w:r>
      <w:r w:rsidRPr="00793C9B">
        <w:rPr>
          <w:sz w:val="28"/>
          <w:szCs w:val="28"/>
          <w:lang w:val="uk-UA"/>
        </w:rPr>
        <w:t xml:space="preserve"> (1≤ </w:t>
      </w:r>
      <w:r w:rsidRPr="00793C9B">
        <w:rPr>
          <w:i/>
          <w:sz w:val="28"/>
          <w:szCs w:val="28"/>
          <w:lang w:val="uk-UA"/>
        </w:rPr>
        <w:t>і</w:t>
      </w:r>
      <w:r w:rsidRPr="00793C9B">
        <w:rPr>
          <w:sz w:val="28"/>
          <w:szCs w:val="28"/>
          <w:lang w:val="uk-UA"/>
        </w:rPr>
        <w:t xml:space="preserve"> ≤ </w:t>
      </w:r>
      <w:r w:rsidRPr="00793C9B">
        <w:rPr>
          <w:i/>
          <w:sz w:val="28"/>
          <w:szCs w:val="28"/>
          <w:lang w:val="uk-UA"/>
        </w:rPr>
        <w:t xml:space="preserve">N, </w:t>
      </w:r>
      <w:r w:rsidRPr="00793C9B">
        <w:rPr>
          <w:sz w:val="28"/>
          <w:szCs w:val="28"/>
          <w:lang w:val="uk-UA"/>
        </w:rPr>
        <w:t>де</w:t>
      </w:r>
      <w:r w:rsidR="008466B4" w:rsidRPr="00793C9B">
        <w:rPr>
          <w:sz w:val="28"/>
          <w:szCs w:val="28"/>
          <w:lang w:val="uk-UA"/>
        </w:rPr>
        <w:t xml:space="preserve"> </w:t>
      </w:r>
      <w:r w:rsidRPr="00793C9B">
        <w:rPr>
          <w:i/>
          <w:sz w:val="28"/>
          <w:szCs w:val="28"/>
          <w:lang w:val="uk-UA"/>
        </w:rPr>
        <w:t>N</w:t>
      </w:r>
      <w:r w:rsidRPr="00793C9B">
        <w:rPr>
          <w:sz w:val="28"/>
          <w:szCs w:val="28"/>
          <w:lang w:val="uk-UA"/>
        </w:rPr>
        <w:t xml:space="preserve"> – кількість таких статей балансу), які пов’язані одна з одною кореспондентськими відносинами вигляду </w:t>
      </w:r>
    </w:p>
    <w:p w:rsidR="00D8483A" w:rsidRPr="00793C9B" w:rsidRDefault="00D8483A" w:rsidP="008466B4">
      <w:pPr>
        <w:pStyle w:val="33"/>
        <w:spacing w:after="0" w:line="360" w:lineRule="auto"/>
        <w:ind w:firstLine="709"/>
        <w:jc w:val="both"/>
        <w:rPr>
          <w:b/>
          <w:i/>
          <w:sz w:val="28"/>
          <w:szCs w:val="28"/>
          <w:lang w:val="uk-UA"/>
        </w:rPr>
      </w:pPr>
    </w:p>
    <w:p w:rsidR="00D8483A" w:rsidRPr="00793C9B" w:rsidRDefault="00D8483A" w:rsidP="008466B4">
      <w:pPr>
        <w:pStyle w:val="33"/>
        <w:spacing w:after="0" w:line="360" w:lineRule="auto"/>
        <w:ind w:firstLine="709"/>
        <w:jc w:val="both"/>
        <w:rPr>
          <w:i/>
          <w:sz w:val="28"/>
          <w:szCs w:val="28"/>
          <w:lang w:val="uk-UA"/>
        </w:rPr>
      </w:pPr>
      <w:r w:rsidRPr="00793C9B">
        <w:rPr>
          <w:i/>
          <w:sz w:val="28"/>
          <w:szCs w:val="28"/>
          <w:lang w:val="uk-UA"/>
        </w:rPr>
        <w:t>СБі</w:t>
      </w:r>
      <w:r w:rsidRPr="00793C9B">
        <w:rPr>
          <w:sz w:val="28"/>
          <w:szCs w:val="28"/>
          <w:lang w:val="uk-UA"/>
        </w:rPr>
        <w:t xml:space="preserve"> = </w:t>
      </w:r>
      <w:r w:rsidRPr="00793C9B">
        <w:rPr>
          <w:i/>
          <w:sz w:val="28"/>
          <w:szCs w:val="28"/>
          <w:lang w:val="uk-UA"/>
        </w:rPr>
        <w:t>F</w:t>
      </w:r>
      <w:r w:rsidRPr="00793C9B">
        <w:rPr>
          <w:sz w:val="28"/>
          <w:szCs w:val="28"/>
          <w:lang w:val="uk-UA"/>
        </w:rPr>
        <w:t>l(</w:t>
      </w:r>
      <w:r w:rsidRPr="00793C9B">
        <w:rPr>
          <w:i/>
          <w:sz w:val="28"/>
          <w:szCs w:val="28"/>
          <w:lang w:val="uk-UA"/>
        </w:rPr>
        <w:t>СБj</w:t>
      </w:r>
      <w:r w:rsidRPr="00793C9B">
        <w:rPr>
          <w:sz w:val="28"/>
          <w:szCs w:val="28"/>
          <w:lang w:val="uk-UA"/>
        </w:rPr>
        <w:t xml:space="preserve">) ( 1≤ </w:t>
      </w:r>
      <w:r w:rsidRPr="00793C9B">
        <w:rPr>
          <w:i/>
          <w:sz w:val="28"/>
          <w:szCs w:val="28"/>
          <w:lang w:val="uk-UA"/>
        </w:rPr>
        <w:t>і, j</w:t>
      </w:r>
      <w:r w:rsidRPr="00793C9B">
        <w:rPr>
          <w:sz w:val="28"/>
          <w:szCs w:val="28"/>
          <w:lang w:val="uk-UA"/>
        </w:rPr>
        <w:t xml:space="preserve"> ≤ </w:t>
      </w:r>
      <w:r w:rsidRPr="00793C9B">
        <w:rPr>
          <w:i/>
          <w:sz w:val="28"/>
          <w:szCs w:val="28"/>
          <w:lang w:val="uk-UA"/>
        </w:rPr>
        <w:t>N</w:t>
      </w:r>
      <w:r w:rsidRPr="00793C9B">
        <w:rPr>
          <w:sz w:val="28"/>
          <w:szCs w:val="28"/>
          <w:lang w:val="uk-UA"/>
        </w:rPr>
        <w:t xml:space="preserve">, </w:t>
      </w:r>
      <w:r w:rsidRPr="00793C9B">
        <w:rPr>
          <w:i/>
          <w:sz w:val="28"/>
          <w:szCs w:val="28"/>
          <w:lang w:val="uk-UA"/>
        </w:rPr>
        <w:t>i</w:t>
      </w:r>
      <w:r w:rsidRPr="00793C9B">
        <w:rPr>
          <w:sz w:val="28"/>
          <w:szCs w:val="28"/>
          <w:lang w:val="uk-UA"/>
        </w:rPr>
        <w:t xml:space="preserve">≠ </w:t>
      </w:r>
      <w:r w:rsidRPr="00793C9B">
        <w:rPr>
          <w:i/>
          <w:sz w:val="28"/>
          <w:szCs w:val="28"/>
          <w:lang w:val="uk-UA"/>
        </w:rPr>
        <w:t>j</w:t>
      </w:r>
      <w:r w:rsidRPr="00793C9B">
        <w:rPr>
          <w:sz w:val="28"/>
          <w:szCs w:val="28"/>
          <w:lang w:val="uk-UA"/>
        </w:rPr>
        <w:t xml:space="preserve">, 1≤ </w:t>
      </w:r>
      <w:r w:rsidRPr="00793C9B">
        <w:rPr>
          <w:i/>
          <w:sz w:val="28"/>
          <w:szCs w:val="28"/>
          <w:lang w:val="uk-UA"/>
        </w:rPr>
        <w:t>l</w:t>
      </w:r>
      <w:r w:rsidRPr="00793C9B">
        <w:rPr>
          <w:sz w:val="28"/>
          <w:szCs w:val="28"/>
          <w:lang w:val="uk-UA"/>
        </w:rPr>
        <w:t xml:space="preserve"> ≤</w:t>
      </w:r>
      <w:r w:rsidR="008466B4" w:rsidRPr="00793C9B">
        <w:rPr>
          <w:sz w:val="28"/>
          <w:szCs w:val="28"/>
          <w:lang w:val="uk-UA"/>
        </w:rPr>
        <w:t xml:space="preserve"> </w:t>
      </w:r>
      <w:r w:rsidRPr="00793C9B">
        <w:rPr>
          <w:i/>
          <w:sz w:val="28"/>
          <w:szCs w:val="28"/>
          <w:lang w:val="uk-UA"/>
        </w:rPr>
        <w:t>K</w:t>
      </w:r>
      <w:r w:rsidRPr="00793C9B">
        <w:rPr>
          <w:sz w:val="28"/>
          <w:szCs w:val="28"/>
          <w:lang w:val="uk-UA"/>
        </w:rPr>
        <w:t xml:space="preserve"> ), (2.24)</w:t>
      </w:r>
    </w:p>
    <w:p w:rsidR="00D8483A" w:rsidRPr="00793C9B" w:rsidRDefault="00D8483A" w:rsidP="008466B4">
      <w:pPr>
        <w:pStyle w:val="33"/>
        <w:spacing w:after="0" w:line="360" w:lineRule="auto"/>
        <w:ind w:firstLine="709"/>
        <w:jc w:val="both"/>
        <w:rPr>
          <w:b/>
          <w:sz w:val="28"/>
          <w:szCs w:val="28"/>
          <w:lang w:val="uk-UA"/>
        </w:rPr>
      </w:pPr>
    </w:p>
    <w:p w:rsidR="00D8483A" w:rsidRPr="00793C9B" w:rsidRDefault="00D8483A" w:rsidP="008466B4">
      <w:pPr>
        <w:pStyle w:val="33"/>
        <w:spacing w:after="0" w:line="360" w:lineRule="auto"/>
        <w:ind w:firstLine="709"/>
        <w:jc w:val="both"/>
        <w:rPr>
          <w:sz w:val="28"/>
          <w:szCs w:val="28"/>
          <w:lang w:val="uk-UA"/>
        </w:rPr>
      </w:pPr>
      <w:r w:rsidRPr="00793C9B">
        <w:rPr>
          <w:sz w:val="28"/>
          <w:szCs w:val="28"/>
          <w:lang w:val="uk-UA"/>
        </w:rPr>
        <w:t xml:space="preserve">де </w:t>
      </w:r>
      <w:r w:rsidRPr="00793C9B">
        <w:rPr>
          <w:i/>
          <w:sz w:val="28"/>
          <w:szCs w:val="28"/>
          <w:lang w:val="uk-UA"/>
        </w:rPr>
        <w:t xml:space="preserve">K </w:t>
      </w:r>
      <w:r w:rsidRPr="00793C9B">
        <w:rPr>
          <w:sz w:val="28"/>
          <w:szCs w:val="28"/>
          <w:lang w:val="uk-UA"/>
        </w:rPr>
        <w:t>–</w:t>
      </w:r>
      <w:r w:rsidR="008466B4" w:rsidRPr="00793C9B">
        <w:rPr>
          <w:sz w:val="28"/>
          <w:szCs w:val="28"/>
          <w:lang w:val="uk-UA"/>
        </w:rPr>
        <w:t xml:space="preserve"> </w:t>
      </w:r>
      <w:r w:rsidRPr="00793C9B">
        <w:rPr>
          <w:sz w:val="28"/>
          <w:szCs w:val="28"/>
          <w:lang w:val="uk-UA"/>
        </w:rPr>
        <w:t xml:space="preserve">кількість кореспондентських зв’язків для даного балансу, </w:t>
      </w:r>
      <w:r w:rsidRPr="00793C9B">
        <w:rPr>
          <w:i/>
          <w:sz w:val="28"/>
          <w:szCs w:val="28"/>
          <w:lang w:val="uk-UA"/>
        </w:rPr>
        <w:t>Fl</w:t>
      </w:r>
      <w:r w:rsidRPr="00793C9B">
        <w:rPr>
          <w:sz w:val="28"/>
          <w:szCs w:val="28"/>
          <w:lang w:val="uk-UA"/>
        </w:rPr>
        <w:t xml:space="preserve"> – функція кореспондентських (для балансу) або розрахункових зв’язків (для ф.2). Нехай також, існує множина фінансових коефіцієнтів, які виводяться зі статей балансу шляхом утворення з них певних комплексів вигляду</w:t>
      </w:r>
    </w:p>
    <w:p w:rsidR="00D8483A" w:rsidRPr="00793C9B" w:rsidRDefault="00D8483A" w:rsidP="008466B4">
      <w:pPr>
        <w:pStyle w:val="33"/>
        <w:spacing w:after="0" w:line="360" w:lineRule="auto"/>
        <w:ind w:firstLine="709"/>
        <w:jc w:val="both"/>
        <w:rPr>
          <w:b/>
          <w:sz w:val="28"/>
          <w:szCs w:val="28"/>
          <w:lang w:val="uk-UA"/>
        </w:rPr>
      </w:pPr>
    </w:p>
    <w:p w:rsidR="00D8483A" w:rsidRPr="00793C9B" w:rsidRDefault="008C6E4E" w:rsidP="008466B4">
      <w:pPr>
        <w:pStyle w:val="33"/>
        <w:spacing w:after="0" w:line="360" w:lineRule="auto"/>
        <w:ind w:firstLine="709"/>
        <w:jc w:val="both"/>
        <w:rPr>
          <w:i/>
          <w:sz w:val="28"/>
          <w:szCs w:val="28"/>
          <w:lang w:val="uk-UA"/>
        </w:rPr>
      </w:pPr>
      <w:r>
        <w:rPr>
          <w:position w:val="-30"/>
          <w:sz w:val="28"/>
          <w:szCs w:val="28"/>
          <w:lang w:val="uk-UA"/>
        </w:rPr>
        <w:pict>
          <v:shape id="_x0000_i1061" type="#_x0000_t75" style="width:110.25pt;height:50.25pt" fillcolor="window">
            <v:imagedata r:id="rId44" o:title=""/>
          </v:shape>
        </w:pict>
      </w:r>
      <w:r w:rsidR="00D8483A" w:rsidRPr="00793C9B">
        <w:rPr>
          <w:b/>
          <w:sz w:val="28"/>
          <w:szCs w:val="28"/>
          <w:lang w:val="uk-UA"/>
        </w:rPr>
        <w:t xml:space="preserve">, </w:t>
      </w:r>
      <w:r w:rsidR="00D8483A" w:rsidRPr="00793C9B">
        <w:rPr>
          <w:i/>
          <w:sz w:val="28"/>
          <w:szCs w:val="28"/>
          <w:lang w:val="uk-UA"/>
        </w:rPr>
        <w:t>(2.25)</w:t>
      </w:r>
    </w:p>
    <w:p w:rsidR="00D8483A" w:rsidRPr="00793C9B" w:rsidRDefault="00D8483A" w:rsidP="008466B4">
      <w:pPr>
        <w:pStyle w:val="33"/>
        <w:spacing w:after="0" w:line="360" w:lineRule="auto"/>
        <w:ind w:firstLine="709"/>
        <w:jc w:val="both"/>
        <w:rPr>
          <w:b/>
          <w:sz w:val="28"/>
          <w:szCs w:val="28"/>
          <w:lang w:val="uk-UA"/>
        </w:rPr>
      </w:pPr>
    </w:p>
    <w:p w:rsidR="00D8483A" w:rsidRPr="00793C9B" w:rsidRDefault="00D8483A" w:rsidP="008466B4">
      <w:pPr>
        <w:pStyle w:val="33"/>
        <w:spacing w:after="0" w:line="360" w:lineRule="auto"/>
        <w:ind w:firstLine="709"/>
        <w:jc w:val="both"/>
        <w:rPr>
          <w:sz w:val="28"/>
          <w:szCs w:val="28"/>
          <w:lang w:val="uk-UA"/>
        </w:rPr>
      </w:pPr>
      <w:r w:rsidRPr="00793C9B">
        <w:rPr>
          <w:sz w:val="28"/>
          <w:szCs w:val="28"/>
          <w:lang w:val="uk-UA"/>
        </w:rPr>
        <w:t xml:space="preserve">де 1≤ </w:t>
      </w:r>
      <w:r w:rsidRPr="00793C9B">
        <w:rPr>
          <w:i/>
          <w:sz w:val="28"/>
          <w:szCs w:val="28"/>
          <w:lang w:val="uk-UA"/>
        </w:rPr>
        <w:t>і</w:t>
      </w:r>
      <w:r w:rsidRPr="00793C9B">
        <w:rPr>
          <w:sz w:val="28"/>
          <w:szCs w:val="28"/>
          <w:lang w:val="uk-UA"/>
        </w:rPr>
        <w:t xml:space="preserve"> ≤ </w:t>
      </w:r>
      <w:r w:rsidRPr="00793C9B">
        <w:rPr>
          <w:i/>
          <w:sz w:val="28"/>
          <w:szCs w:val="28"/>
          <w:lang w:val="uk-UA"/>
        </w:rPr>
        <w:t>М,</w:t>
      </w:r>
      <w:r w:rsidR="008466B4" w:rsidRPr="00793C9B">
        <w:rPr>
          <w:i/>
          <w:sz w:val="28"/>
          <w:szCs w:val="28"/>
          <w:lang w:val="uk-UA"/>
        </w:rPr>
        <w:t xml:space="preserve"> </w:t>
      </w:r>
      <w:r w:rsidRPr="00793C9B">
        <w:rPr>
          <w:i/>
          <w:sz w:val="28"/>
          <w:szCs w:val="28"/>
          <w:lang w:val="uk-UA"/>
        </w:rPr>
        <w:t xml:space="preserve">М – </w:t>
      </w:r>
      <w:r w:rsidRPr="00793C9B">
        <w:rPr>
          <w:sz w:val="28"/>
          <w:szCs w:val="28"/>
          <w:lang w:val="uk-UA"/>
        </w:rPr>
        <w:t xml:space="preserve">кількість фінансових коефіцієнтів, </w:t>
      </w:r>
      <w:r w:rsidRPr="00793C9B">
        <w:rPr>
          <w:i/>
          <w:sz w:val="28"/>
          <w:szCs w:val="28"/>
          <w:lang w:val="uk-UA"/>
        </w:rPr>
        <w:t>Zi</w:t>
      </w:r>
      <w:r w:rsidRPr="00793C9B">
        <w:rPr>
          <w:sz w:val="28"/>
          <w:szCs w:val="28"/>
          <w:lang w:val="uk-UA"/>
        </w:rPr>
        <w:t xml:space="preserve"> – кількість</w:t>
      </w:r>
      <w:r w:rsidR="008466B4" w:rsidRPr="00793C9B">
        <w:rPr>
          <w:sz w:val="28"/>
          <w:szCs w:val="28"/>
          <w:lang w:val="uk-UA"/>
        </w:rPr>
        <w:t xml:space="preserve"> </w:t>
      </w:r>
      <w:r w:rsidRPr="00793C9B">
        <w:rPr>
          <w:sz w:val="28"/>
          <w:szCs w:val="28"/>
          <w:lang w:val="uk-UA"/>
        </w:rPr>
        <w:t>статей балансу, які входять до</w:t>
      </w:r>
      <w:r w:rsidR="008466B4" w:rsidRPr="00793C9B">
        <w:rPr>
          <w:sz w:val="28"/>
          <w:szCs w:val="28"/>
          <w:lang w:val="uk-UA"/>
        </w:rPr>
        <w:t xml:space="preserve"> </w:t>
      </w:r>
      <w:r w:rsidRPr="00793C9B">
        <w:rPr>
          <w:i/>
          <w:sz w:val="28"/>
          <w:szCs w:val="28"/>
          <w:lang w:val="uk-UA"/>
        </w:rPr>
        <w:t>i</w:t>
      </w:r>
      <w:r w:rsidRPr="00793C9B">
        <w:rPr>
          <w:sz w:val="28"/>
          <w:szCs w:val="28"/>
          <w:lang w:val="uk-UA"/>
        </w:rPr>
        <w:t xml:space="preserve"> – го коефіцієнту, </w:t>
      </w:r>
      <w:r w:rsidRPr="00793C9B">
        <w:rPr>
          <w:i/>
          <w:sz w:val="28"/>
          <w:szCs w:val="28"/>
          <w:lang w:val="uk-UA"/>
        </w:rPr>
        <w:t>Sj</w:t>
      </w:r>
      <w:r w:rsidRPr="00793C9B">
        <w:rPr>
          <w:sz w:val="28"/>
          <w:szCs w:val="28"/>
          <w:lang w:val="uk-UA"/>
        </w:rPr>
        <w:t xml:space="preserve"> – дорівнює “1” або “–1”. На підставі досліджень відомо, що для кожного з цих коефіцієнтів існує певна межа їх значень, більше або менше якої баланс стає неефективним, тобто</w:t>
      </w:r>
    </w:p>
    <w:p w:rsidR="00D8483A" w:rsidRPr="00793C9B" w:rsidRDefault="00D8483A" w:rsidP="008466B4">
      <w:pPr>
        <w:pStyle w:val="33"/>
        <w:spacing w:after="0" w:line="360" w:lineRule="auto"/>
        <w:ind w:firstLine="709"/>
        <w:jc w:val="both"/>
        <w:rPr>
          <w:b/>
          <w:sz w:val="28"/>
          <w:szCs w:val="28"/>
          <w:lang w:val="uk-UA"/>
        </w:rPr>
      </w:pPr>
    </w:p>
    <w:p w:rsidR="00D8483A" w:rsidRPr="00793C9B" w:rsidRDefault="008C6E4E" w:rsidP="008466B4">
      <w:pPr>
        <w:pStyle w:val="33"/>
        <w:spacing w:after="0" w:line="360" w:lineRule="auto"/>
        <w:ind w:firstLine="709"/>
        <w:jc w:val="both"/>
        <w:rPr>
          <w:i/>
          <w:sz w:val="28"/>
          <w:szCs w:val="28"/>
          <w:lang w:val="uk-UA"/>
        </w:rPr>
      </w:pPr>
      <w:r>
        <w:rPr>
          <w:position w:val="-12"/>
          <w:sz w:val="28"/>
          <w:szCs w:val="28"/>
          <w:lang w:val="uk-UA"/>
        </w:rPr>
        <w:pict>
          <v:shape id="_x0000_i1062" type="#_x0000_t75" style="width:230.25pt;height:26.25pt" fillcolor="window">
            <v:imagedata r:id="rId45" o:title=""/>
          </v:shape>
        </w:pict>
      </w:r>
      <w:r w:rsidR="00D8483A" w:rsidRPr="00793C9B">
        <w:rPr>
          <w:sz w:val="28"/>
          <w:szCs w:val="28"/>
          <w:lang w:val="uk-UA"/>
        </w:rPr>
        <w:t>,</w:t>
      </w:r>
      <w:r w:rsidR="00D8483A" w:rsidRPr="00793C9B">
        <w:rPr>
          <w:i/>
          <w:sz w:val="28"/>
          <w:szCs w:val="28"/>
          <w:lang w:val="uk-UA"/>
        </w:rPr>
        <w:t>(2.26)</w:t>
      </w:r>
    </w:p>
    <w:p w:rsidR="00D8483A" w:rsidRPr="00793C9B" w:rsidRDefault="00D8483A" w:rsidP="008466B4">
      <w:pPr>
        <w:pStyle w:val="33"/>
        <w:spacing w:after="0" w:line="360" w:lineRule="auto"/>
        <w:ind w:firstLine="709"/>
        <w:jc w:val="both"/>
        <w:rPr>
          <w:b/>
          <w:sz w:val="28"/>
          <w:szCs w:val="28"/>
          <w:lang w:val="uk-UA"/>
        </w:rPr>
      </w:pPr>
    </w:p>
    <w:p w:rsidR="00D8483A" w:rsidRPr="00793C9B" w:rsidRDefault="00D8483A" w:rsidP="008466B4">
      <w:pPr>
        <w:pStyle w:val="33"/>
        <w:spacing w:after="0" w:line="360" w:lineRule="auto"/>
        <w:ind w:firstLine="709"/>
        <w:jc w:val="both"/>
        <w:rPr>
          <w:sz w:val="28"/>
          <w:szCs w:val="28"/>
          <w:lang w:val="uk-UA"/>
        </w:rPr>
      </w:pPr>
      <w:r w:rsidRPr="00793C9B">
        <w:rPr>
          <w:sz w:val="28"/>
          <w:szCs w:val="28"/>
          <w:lang w:val="uk-UA"/>
        </w:rPr>
        <w:t xml:space="preserve">де </w:t>
      </w:r>
      <w:r w:rsidRPr="00793C9B">
        <w:rPr>
          <w:i/>
          <w:sz w:val="28"/>
          <w:szCs w:val="28"/>
          <w:lang w:val="uk-UA"/>
        </w:rPr>
        <w:t>ОБі</w:t>
      </w:r>
      <w:r w:rsidRPr="00793C9B">
        <w:rPr>
          <w:sz w:val="28"/>
          <w:szCs w:val="28"/>
          <w:lang w:val="uk-UA"/>
        </w:rPr>
        <w:t xml:space="preserve"> – значення цих обмежень для </w:t>
      </w:r>
      <w:r w:rsidRPr="00793C9B">
        <w:rPr>
          <w:i/>
          <w:sz w:val="28"/>
          <w:szCs w:val="28"/>
          <w:lang w:val="uk-UA"/>
        </w:rPr>
        <w:t>і</w:t>
      </w:r>
      <w:r w:rsidRPr="00793C9B">
        <w:rPr>
          <w:sz w:val="28"/>
          <w:szCs w:val="28"/>
          <w:lang w:val="uk-UA"/>
        </w:rPr>
        <w:t xml:space="preserve">-го коефіцієнта. </w:t>
      </w:r>
      <w:r w:rsidRPr="00793C9B">
        <w:rPr>
          <w:i/>
          <w:sz w:val="28"/>
          <w:szCs w:val="28"/>
          <w:lang w:val="uk-UA"/>
        </w:rPr>
        <w:t>Y</w:t>
      </w:r>
      <w:r w:rsidRPr="00793C9B">
        <w:rPr>
          <w:sz w:val="28"/>
          <w:szCs w:val="28"/>
          <w:lang w:val="uk-UA"/>
        </w:rPr>
        <w:t xml:space="preserve">=0, якщо обмеження вимагають, щоб коефіцієнт був менший за них: </w:t>
      </w:r>
      <w:r w:rsidRPr="00793C9B">
        <w:rPr>
          <w:i/>
          <w:sz w:val="28"/>
          <w:szCs w:val="28"/>
          <w:lang w:val="uk-UA"/>
        </w:rPr>
        <w:t>Y</w:t>
      </w:r>
      <w:r w:rsidRPr="00793C9B">
        <w:rPr>
          <w:sz w:val="28"/>
          <w:szCs w:val="28"/>
          <w:lang w:val="uk-UA"/>
        </w:rPr>
        <w:t>=1, якщо більший.</w:t>
      </w:r>
    </w:p>
    <w:p w:rsidR="00D8483A" w:rsidRPr="00793C9B" w:rsidRDefault="00D8483A" w:rsidP="008466B4">
      <w:pPr>
        <w:pStyle w:val="33"/>
        <w:spacing w:after="0" w:line="360" w:lineRule="auto"/>
        <w:ind w:firstLine="709"/>
        <w:jc w:val="both"/>
        <w:rPr>
          <w:sz w:val="28"/>
          <w:szCs w:val="28"/>
          <w:lang w:val="uk-UA"/>
        </w:rPr>
      </w:pPr>
      <w:r w:rsidRPr="00793C9B">
        <w:rPr>
          <w:sz w:val="28"/>
          <w:szCs w:val="28"/>
          <w:lang w:val="uk-UA"/>
        </w:rPr>
        <w:t>Нехай в процесі диверсифікації капталу були запропоновані декілька інвестиційних проектів, реалізація яких має призвести до зміни окремих статей балансу у вигляді</w:t>
      </w:r>
    </w:p>
    <w:p w:rsidR="00D8483A" w:rsidRPr="00793C9B" w:rsidRDefault="00D8483A" w:rsidP="008466B4">
      <w:pPr>
        <w:pStyle w:val="33"/>
        <w:spacing w:after="0" w:line="360" w:lineRule="auto"/>
        <w:ind w:firstLine="709"/>
        <w:jc w:val="both"/>
        <w:rPr>
          <w:b/>
          <w:sz w:val="28"/>
          <w:szCs w:val="28"/>
          <w:lang w:val="uk-UA"/>
        </w:rPr>
      </w:pPr>
    </w:p>
    <w:p w:rsidR="00D8483A" w:rsidRPr="00793C9B" w:rsidRDefault="00D8483A" w:rsidP="008466B4">
      <w:pPr>
        <w:pStyle w:val="33"/>
        <w:spacing w:after="0" w:line="360" w:lineRule="auto"/>
        <w:ind w:firstLine="709"/>
        <w:jc w:val="both"/>
        <w:rPr>
          <w:b/>
          <w:i/>
          <w:sz w:val="28"/>
          <w:szCs w:val="28"/>
          <w:lang w:val="uk-UA"/>
        </w:rPr>
      </w:pPr>
      <w:r w:rsidRPr="00793C9B">
        <w:rPr>
          <w:sz w:val="28"/>
          <w:szCs w:val="28"/>
          <w:lang w:val="uk-UA"/>
        </w:rPr>
        <w:t>СБні=СБі + ІПі,</w:t>
      </w:r>
      <w:r w:rsidRPr="00793C9B">
        <w:rPr>
          <w:b/>
          <w:i/>
          <w:sz w:val="28"/>
          <w:szCs w:val="28"/>
          <w:lang w:val="uk-UA"/>
        </w:rPr>
        <w:t xml:space="preserve"> </w:t>
      </w:r>
      <w:r w:rsidRPr="00793C9B">
        <w:rPr>
          <w:i/>
          <w:sz w:val="28"/>
          <w:szCs w:val="28"/>
          <w:lang w:val="uk-UA"/>
        </w:rPr>
        <w:t>(2.27)</w:t>
      </w:r>
      <w:r w:rsidRPr="00793C9B">
        <w:rPr>
          <w:b/>
          <w:i/>
          <w:sz w:val="28"/>
          <w:szCs w:val="28"/>
          <w:lang w:val="uk-UA"/>
        </w:rPr>
        <w:t xml:space="preserve"> </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де </w:t>
      </w:r>
      <w:r w:rsidRPr="00793C9B">
        <w:rPr>
          <w:rFonts w:ascii="Times New Roman" w:hAnsi="Times New Roman"/>
          <w:i/>
          <w:sz w:val="28"/>
          <w:szCs w:val="28"/>
          <w:lang w:val="uk-UA"/>
        </w:rPr>
        <w:t xml:space="preserve">СБні </w:t>
      </w:r>
      <w:r w:rsidRPr="00793C9B">
        <w:rPr>
          <w:rFonts w:ascii="Times New Roman" w:hAnsi="Times New Roman"/>
          <w:sz w:val="28"/>
          <w:szCs w:val="28"/>
          <w:lang w:val="uk-UA"/>
        </w:rPr>
        <w:t xml:space="preserve">нове значення статті балансу після запровадження чергової пропозиції інвестиційного проекту </w:t>
      </w:r>
      <w:r w:rsidRPr="00793C9B">
        <w:rPr>
          <w:rFonts w:ascii="Times New Roman" w:hAnsi="Times New Roman"/>
          <w:i/>
          <w:sz w:val="28"/>
          <w:szCs w:val="28"/>
          <w:lang w:val="uk-UA"/>
        </w:rPr>
        <w:t>ІПі</w:t>
      </w:r>
      <w:r w:rsidRPr="00793C9B">
        <w:rPr>
          <w:rFonts w:ascii="Times New Roman" w:hAnsi="Times New Roman"/>
          <w:sz w:val="28"/>
          <w:szCs w:val="28"/>
          <w:lang w:val="uk-UA"/>
        </w:rPr>
        <w:t>. Тут мається на увазі, що в модель підставляються одразу всі можливі варіанти інвестиційних проектів.</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Якщо </w:t>
      </w:r>
      <w:r w:rsidRPr="00793C9B">
        <w:rPr>
          <w:rFonts w:ascii="Times New Roman" w:hAnsi="Times New Roman"/>
          <w:i/>
          <w:sz w:val="28"/>
          <w:szCs w:val="28"/>
          <w:lang w:val="uk-UA"/>
        </w:rPr>
        <w:t>ІПі</w:t>
      </w:r>
      <w:r w:rsidRPr="00793C9B">
        <w:rPr>
          <w:rFonts w:ascii="Times New Roman" w:hAnsi="Times New Roman"/>
          <w:sz w:val="28"/>
          <w:szCs w:val="28"/>
          <w:lang w:val="uk-UA"/>
        </w:rPr>
        <w:t xml:space="preserve"> не пов’язане з іншими </w:t>
      </w:r>
      <w:r w:rsidRPr="00793C9B">
        <w:rPr>
          <w:rFonts w:ascii="Times New Roman" w:hAnsi="Times New Roman"/>
          <w:i/>
          <w:sz w:val="28"/>
          <w:szCs w:val="28"/>
          <w:lang w:val="uk-UA"/>
        </w:rPr>
        <w:t>ІПі</w:t>
      </w:r>
      <w:r w:rsidRPr="00793C9B">
        <w:rPr>
          <w:rFonts w:ascii="Times New Roman" w:hAnsi="Times New Roman"/>
          <w:sz w:val="28"/>
          <w:szCs w:val="28"/>
          <w:lang w:val="uk-UA"/>
        </w:rPr>
        <w:t xml:space="preserve"> , то його значення треба обмежувати як</w:t>
      </w:r>
      <w:r w:rsidR="008466B4" w:rsidRPr="00793C9B">
        <w:rPr>
          <w:rFonts w:ascii="Times New Roman" w:hAnsi="Times New Roman"/>
          <w:sz w:val="28"/>
          <w:szCs w:val="28"/>
          <w:lang w:val="uk-UA"/>
        </w:rPr>
        <w:t xml:space="preserve"> </w:t>
      </w:r>
    </w:p>
    <w:p w:rsidR="00D8483A" w:rsidRPr="00793C9B" w:rsidRDefault="00D8483A" w:rsidP="008466B4">
      <w:pPr>
        <w:pStyle w:val="a3"/>
        <w:spacing w:after="0" w:line="360" w:lineRule="auto"/>
        <w:ind w:firstLine="709"/>
        <w:jc w:val="both"/>
        <w:rPr>
          <w:rFonts w:ascii="Times New Roman" w:hAnsi="Times New Roman"/>
          <w:sz w:val="28"/>
          <w:szCs w:val="28"/>
          <w:lang w:val="uk-UA"/>
        </w:rPr>
      </w:pPr>
    </w:p>
    <w:p w:rsidR="00D8483A" w:rsidRPr="00793C9B" w:rsidRDefault="00D8483A" w:rsidP="008466B4">
      <w:pPr>
        <w:pStyle w:val="a3"/>
        <w:spacing w:after="0" w:line="360" w:lineRule="auto"/>
        <w:ind w:firstLine="709"/>
        <w:jc w:val="both"/>
        <w:rPr>
          <w:rFonts w:ascii="Times New Roman" w:hAnsi="Times New Roman"/>
          <w:b/>
          <w:sz w:val="28"/>
          <w:szCs w:val="28"/>
          <w:lang w:val="uk-UA"/>
        </w:rPr>
      </w:pPr>
      <w:r w:rsidRPr="00793C9B">
        <w:rPr>
          <w:rFonts w:ascii="Times New Roman" w:hAnsi="Times New Roman"/>
          <w:sz w:val="28"/>
          <w:szCs w:val="28"/>
          <w:lang w:val="uk-UA"/>
        </w:rPr>
        <w:t>0 ≤</w:t>
      </w:r>
      <w:r w:rsidRPr="00793C9B">
        <w:rPr>
          <w:rFonts w:ascii="Times New Roman" w:hAnsi="Times New Roman"/>
          <w:i/>
          <w:sz w:val="28"/>
          <w:szCs w:val="28"/>
          <w:lang w:val="uk-UA"/>
        </w:rPr>
        <w:t>ІПі</w:t>
      </w:r>
      <w:r w:rsidR="008466B4" w:rsidRPr="00793C9B">
        <w:rPr>
          <w:rFonts w:ascii="Times New Roman" w:hAnsi="Times New Roman"/>
          <w:i/>
          <w:sz w:val="28"/>
          <w:szCs w:val="28"/>
          <w:lang w:val="uk-UA"/>
        </w:rPr>
        <w:t xml:space="preserve"> </w:t>
      </w:r>
      <w:r w:rsidRPr="00793C9B">
        <w:rPr>
          <w:rFonts w:ascii="Times New Roman" w:hAnsi="Times New Roman"/>
          <w:sz w:val="28"/>
          <w:szCs w:val="28"/>
          <w:lang w:val="uk-UA"/>
        </w:rPr>
        <w:t>≤</w:t>
      </w:r>
      <w:r w:rsidR="008466B4" w:rsidRPr="00793C9B">
        <w:rPr>
          <w:rFonts w:ascii="Times New Roman" w:hAnsi="Times New Roman"/>
          <w:i/>
          <w:sz w:val="28"/>
          <w:szCs w:val="28"/>
          <w:lang w:val="uk-UA"/>
        </w:rPr>
        <w:t xml:space="preserve"> </w:t>
      </w:r>
      <w:r w:rsidRPr="00793C9B">
        <w:rPr>
          <w:rFonts w:ascii="Times New Roman" w:hAnsi="Times New Roman"/>
          <w:i/>
          <w:sz w:val="28"/>
          <w:szCs w:val="28"/>
          <w:lang w:val="uk-UA"/>
        </w:rPr>
        <w:t>ІПімах, (2.28.)</w:t>
      </w:r>
    </w:p>
    <w:p w:rsidR="00D8483A" w:rsidRPr="00793C9B" w:rsidRDefault="00D8483A" w:rsidP="008466B4">
      <w:pPr>
        <w:pStyle w:val="xl59"/>
        <w:spacing w:before="0" w:after="0" w:line="360" w:lineRule="auto"/>
        <w:ind w:firstLine="709"/>
        <w:jc w:val="both"/>
        <w:rPr>
          <w:b w:val="0"/>
          <w:sz w:val="28"/>
          <w:szCs w:val="28"/>
          <w:lang w:val="uk-UA"/>
        </w:rPr>
      </w:pPr>
    </w:p>
    <w:p w:rsidR="00D8483A" w:rsidRPr="00793C9B" w:rsidRDefault="00D8483A" w:rsidP="008466B4">
      <w:pPr>
        <w:pStyle w:val="xl59"/>
        <w:spacing w:before="0" w:after="0" w:line="360" w:lineRule="auto"/>
        <w:ind w:firstLine="709"/>
        <w:jc w:val="both"/>
        <w:rPr>
          <w:b w:val="0"/>
          <w:sz w:val="28"/>
          <w:szCs w:val="28"/>
          <w:lang w:val="uk-UA"/>
        </w:rPr>
      </w:pPr>
      <w:r w:rsidRPr="00793C9B">
        <w:rPr>
          <w:b w:val="0"/>
          <w:sz w:val="28"/>
          <w:szCs w:val="28"/>
          <w:lang w:val="uk-UA"/>
        </w:rPr>
        <w:t xml:space="preserve">де </w:t>
      </w:r>
      <w:r w:rsidRPr="00793C9B">
        <w:rPr>
          <w:b w:val="0"/>
          <w:i/>
          <w:sz w:val="28"/>
          <w:szCs w:val="28"/>
          <w:lang w:val="uk-UA"/>
        </w:rPr>
        <w:t>ІПімах</w:t>
      </w:r>
      <w:r w:rsidRPr="00793C9B">
        <w:rPr>
          <w:b w:val="0"/>
          <w:sz w:val="28"/>
          <w:szCs w:val="28"/>
          <w:lang w:val="uk-UA"/>
        </w:rPr>
        <w:t xml:space="preserve"> – найбільше можливе значення </w:t>
      </w:r>
      <w:r w:rsidRPr="00793C9B">
        <w:rPr>
          <w:b w:val="0"/>
          <w:i/>
          <w:sz w:val="28"/>
          <w:szCs w:val="28"/>
          <w:lang w:val="uk-UA"/>
        </w:rPr>
        <w:t>ІПі</w:t>
      </w:r>
      <w:r w:rsidRPr="00793C9B">
        <w:rPr>
          <w:b w:val="0"/>
          <w:sz w:val="28"/>
          <w:szCs w:val="28"/>
          <w:lang w:val="uk-UA"/>
        </w:rPr>
        <w:t>.</w:t>
      </w:r>
    </w:p>
    <w:p w:rsidR="00D8483A" w:rsidRPr="00793C9B" w:rsidRDefault="00D8483A" w:rsidP="008466B4">
      <w:pPr>
        <w:pStyle w:val="xl59"/>
        <w:spacing w:before="0" w:after="0" w:line="360" w:lineRule="auto"/>
        <w:ind w:firstLine="709"/>
        <w:jc w:val="both"/>
        <w:rPr>
          <w:b w:val="0"/>
          <w:sz w:val="28"/>
          <w:szCs w:val="28"/>
          <w:lang w:val="uk-UA"/>
        </w:rPr>
      </w:pPr>
      <w:r w:rsidRPr="00793C9B">
        <w:rPr>
          <w:b w:val="0"/>
          <w:sz w:val="28"/>
          <w:szCs w:val="28"/>
          <w:lang w:val="uk-UA"/>
        </w:rPr>
        <w:t xml:space="preserve">Якщо існує деяка група </w:t>
      </w:r>
      <w:r w:rsidRPr="00793C9B">
        <w:rPr>
          <w:b w:val="0"/>
          <w:i/>
          <w:sz w:val="28"/>
          <w:szCs w:val="28"/>
          <w:lang w:val="uk-UA"/>
        </w:rPr>
        <w:t>ІПімах</w:t>
      </w:r>
      <w:r w:rsidRPr="00793C9B">
        <w:rPr>
          <w:b w:val="0"/>
          <w:sz w:val="28"/>
          <w:szCs w:val="28"/>
          <w:lang w:val="uk-UA"/>
        </w:rPr>
        <w:t>, пов’язані між собою залежністю вигляду</w:t>
      </w:r>
    </w:p>
    <w:p w:rsidR="00D8483A" w:rsidRPr="00793C9B" w:rsidRDefault="00D8483A" w:rsidP="008466B4">
      <w:pPr>
        <w:pStyle w:val="xl59"/>
        <w:spacing w:before="0" w:after="0" w:line="360" w:lineRule="auto"/>
        <w:ind w:firstLine="709"/>
        <w:jc w:val="both"/>
        <w:rPr>
          <w:b w:val="0"/>
          <w:sz w:val="28"/>
          <w:szCs w:val="28"/>
          <w:lang w:val="uk-UA"/>
        </w:rPr>
      </w:pPr>
    </w:p>
    <w:p w:rsidR="00D8483A" w:rsidRPr="00793C9B" w:rsidRDefault="00D8483A" w:rsidP="008466B4">
      <w:pPr>
        <w:pStyle w:val="xl59"/>
        <w:spacing w:before="0" w:after="0" w:line="360" w:lineRule="auto"/>
        <w:ind w:firstLine="709"/>
        <w:jc w:val="both"/>
        <w:rPr>
          <w:i/>
          <w:sz w:val="28"/>
          <w:szCs w:val="28"/>
          <w:lang w:val="uk-UA"/>
        </w:rPr>
      </w:pPr>
      <w:r w:rsidRPr="00793C9B">
        <w:rPr>
          <w:b w:val="0"/>
          <w:i/>
          <w:sz w:val="28"/>
          <w:szCs w:val="28"/>
          <w:lang w:val="uk-UA"/>
        </w:rPr>
        <w:t>ΣІПі</w:t>
      </w:r>
      <w:r w:rsidRPr="00793C9B">
        <w:rPr>
          <w:i/>
          <w:sz w:val="28"/>
          <w:szCs w:val="28"/>
          <w:lang w:val="uk-UA"/>
        </w:rPr>
        <w:t>=</w:t>
      </w:r>
      <w:r w:rsidRPr="00793C9B">
        <w:rPr>
          <w:b w:val="0"/>
          <w:i/>
          <w:sz w:val="28"/>
          <w:szCs w:val="28"/>
          <w:lang w:val="uk-UA"/>
        </w:rPr>
        <w:t xml:space="preserve"> const, (2.29)</w:t>
      </w:r>
    </w:p>
    <w:p w:rsidR="00D8483A" w:rsidRPr="00793C9B" w:rsidRDefault="00D8483A" w:rsidP="008466B4">
      <w:pPr>
        <w:pStyle w:val="xl59"/>
        <w:spacing w:before="0" w:after="0" w:line="360" w:lineRule="auto"/>
        <w:ind w:firstLine="709"/>
        <w:jc w:val="both"/>
        <w:rPr>
          <w:b w:val="0"/>
          <w:sz w:val="28"/>
          <w:szCs w:val="28"/>
          <w:lang w:val="uk-UA"/>
        </w:rPr>
      </w:pPr>
    </w:p>
    <w:p w:rsidR="00D8483A" w:rsidRPr="00793C9B" w:rsidRDefault="00D8483A" w:rsidP="008466B4">
      <w:pPr>
        <w:pStyle w:val="xl59"/>
        <w:spacing w:before="0" w:after="0" w:line="360" w:lineRule="auto"/>
        <w:ind w:firstLine="709"/>
        <w:jc w:val="both"/>
        <w:rPr>
          <w:b w:val="0"/>
          <w:sz w:val="28"/>
          <w:szCs w:val="28"/>
          <w:lang w:val="uk-UA"/>
        </w:rPr>
      </w:pPr>
      <w:r w:rsidRPr="00793C9B">
        <w:rPr>
          <w:b w:val="0"/>
          <w:sz w:val="28"/>
          <w:szCs w:val="28"/>
          <w:lang w:val="uk-UA"/>
        </w:rPr>
        <w:t xml:space="preserve">де </w:t>
      </w:r>
      <w:r w:rsidRPr="00793C9B">
        <w:rPr>
          <w:b w:val="0"/>
          <w:i/>
          <w:sz w:val="28"/>
          <w:szCs w:val="28"/>
          <w:lang w:val="uk-UA"/>
        </w:rPr>
        <w:t>const</w:t>
      </w:r>
      <w:r w:rsidRPr="00793C9B">
        <w:rPr>
          <w:b w:val="0"/>
          <w:sz w:val="28"/>
          <w:szCs w:val="28"/>
          <w:lang w:val="uk-UA"/>
        </w:rPr>
        <w:t xml:space="preserve"> – максимальна сума, яка може бути інвестована для цієї групи пропозицій. Тоді це і буде єдиним обмеженням для цієї групи пропозицій по інвестиційному проекту. Отже тоді: як одні з них матимуть позитивні значення, інші стануть негативними, що призведе до зменшення деяких позицій балансу.</w:t>
      </w:r>
    </w:p>
    <w:p w:rsidR="00D8483A" w:rsidRPr="00793C9B" w:rsidRDefault="00D8483A" w:rsidP="008466B4">
      <w:pPr>
        <w:pStyle w:val="xl59"/>
        <w:spacing w:before="0" w:after="0" w:line="360" w:lineRule="auto"/>
        <w:ind w:firstLine="709"/>
        <w:jc w:val="both"/>
        <w:rPr>
          <w:b w:val="0"/>
          <w:sz w:val="28"/>
          <w:szCs w:val="28"/>
          <w:lang w:val="uk-UA"/>
        </w:rPr>
      </w:pPr>
      <w:r w:rsidRPr="00793C9B">
        <w:rPr>
          <w:b w:val="0"/>
          <w:sz w:val="28"/>
          <w:szCs w:val="28"/>
          <w:lang w:val="uk-UA"/>
        </w:rPr>
        <w:t xml:space="preserve">Оберемо тепер, як цільову функцію, деяку статтю балансу </w:t>
      </w:r>
      <w:r w:rsidRPr="00793C9B">
        <w:rPr>
          <w:b w:val="0"/>
          <w:i/>
          <w:sz w:val="28"/>
          <w:szCs w:val="28"/>
          <w:lang w:val="uk-UA"/>
        </w:rPr>
        <w:t>СБо</w:t>
      </w:r>
      <w:r w:rsidRPr="00793C9B">
        <w:rPr>
          <w:b w:val="0"/>
          <w:sz w:val="28"/>
          <w:szCs w:val="28"/>
          <w:lang w:val="uk-UA"/>
        </w:rPr>
        <w:t xml:space="preserve"> (наприклад, власний капітал), статтю ф.2 (наприклад, прибуток до оподаткування) або фінансовий коефіцієнт </w:t>
      </w:r>
      <w:r w:rsidRPr="00793C9B">
        <w:rPr>
          <w:b w:val="0"/>
          <w:i/>
          <w:sz w:val="28"/>
          <w:szCs w:val="28"/>
          <w:lang w:val="uk-UA"/>
        </w:rPr>
        <w:t>ФКо</w:t>
      </w:r>
      <w:r w:rsidRPr="00793C9B">
        <w:rPr>
          <w:b w:val="0"/>
          <w:sz w:val="28"/>
          <w:szCs w:val="28"/>
          <w:lang w:val="uk-UA"/>
        </w:rPr>
        <w:t xml:space="preserve"> (наприклад, найбільша ефективність вкладеного капіталу), тобто </w:t>
      </w:r>
    </w:p>
    <w:p w:rsidR="006A20F5" w:rsidRPr="00793C9B" w:rsidRDefault="006A20F5" w:rsidP="008466B4">
      <w:pPr>
        <w:pStyle w:val="xl59"/>
        <w:spacing w:before="0" w:after="0" w:line="360" w:lineRule="auto"/>
        <w:ind w:firstLine="709"/>
        <w:jc w:val="both"/>
        <w:rPr>
          <w:b w:val="0"/>
          <w:sz w:val="28"/>
          <w:szCs w:val="28"/>
          <w:lang w:val="uk-UA"/>
        </w:rPr>
      </w:pPr>
    </w:p>
    <w:p w:rsidR="00D8483A" w:rsidRPr="00793C9B" w:rsidRDefault="006A20F5" w:rsidP="008466B4">
      <w:pPr>
        <w:pStyle w:val="xl59"/>
        <w:spacing w:before="0" w:after="0" w:line="360" w:lineRule="auto"/>
        <w:ind w:firstLine="709"/>
        <w:jc w:val="both"/>
        <w:rPr>
          <w:b w:val="0"/>
          <w:sz w:val="28"/>
          <w:szCs w:val="28"/>
          <w:lang w:val="uk-UA"/>
        </w:rPr>
      </w:pPr>
      <w:r w:rsidRPr="00793C9B">
        <w:rPr>
          <w:b w:val="0"/>
          <w:sz w:val="28"/>
          <w:szCs w:val="28"/>
          <w:lang w:val="uk-UA"/>
        </w:rPr>
        <w:br w:type="page"/>
      </w:r>
      <w:r w:rsidR="00D8483A" w:rsidRPr="00793C9B">
        <w:rPr>
          <w:b w:val="0"/>
          <w:i/>
          <w:sz w:val="28"/>
          <w:szCs w:val="28"/>
          <w:lang w:val="uk-UA"/>
        </w:rPr>
        <w:t>СБо</w:t>
      </w:r>
      <w:r w:rsidR="008466B4" w:rsidRPr="00793C9B">
        <w:rPr>
          <w:b w:val="0"/>
          <w:sz w:val="28"/>
          <w:szCs w:val="28"/>
          <w:lang w:val="uk-UA"/>
        </w:rPr>
        <w:t xml:space="preserve"> </w:t>
      </w:r>
      <w:r w:rsidR="00D8483A" w:rsidRPr="00793C9B">
        <w:rPr>
          <w:b w:val="0"/>
          <w:i/>
          <w:sz w:val="28"/>
          <w:szCs w:val="28"/>
          <w:lang w:val="uk-UA"/>
        </w:rPr>
        <w:t>→ min</w:t>
      </w:r>
      <w:r w:rsidR="00D8483A" w:rsidRPr="00793C9B">
        <w:rPr>
          <w:b w:val="0"/>
          <w:sz w:val="28"/>
          <w:szCs w:val="28"/>
          <w:lang w:val="uk-UA"/>
        </w:rPr>
        <w:t xml:space="preserve"> або </w:t>
      </w:r>
      <w:r w:rsidR="00D8483A" w:rsidRPr="00793C9B">
        <w:rPr>
          <w:b w:val="0"/>
          <w:i/>
          <w:sz w:val="28"/>
          <w:szCs w:val="28"/>
          <w:lang w:val="uk-UA"/>
        </w:rPr>
        <w:t>max</w:t>
      </w:r>
      <w:r w:rsidR="00D8483A" w:rsidRPr="00793C9B">
        <w:rPr>
          <w:b w:val="0"/>
          <w:sz w:val="28"/>
          <w:szCs w:val="28"/>
          <w:lang w:val="uk-UA"/>
        </w:rPr>
        <w:t>або</w:t>
      </w:r>
      <w:r w:rsidR="00D8483A" w:rsidRPr="00793C9B">
        <w:rPr>
          <w:b w:val="0"/>
          <w:i/>
          <w:sz w:val="28"/>
          <w:szCs w:val="28"/>
          <w:lang w:val="uk-UA"/>
        </w:rPr>
        <w:t>ФКо → min</w:t>
      </w:r>
      <w:r w:rsidR="00D8483A" w:rsidRPr="00793C9B">
        <w:rPr>
          <w:b w:val="0"/>
          <w:sz w:val="28"/>
          <w:szCs w:val="28"/>
          <w:lang w:val="uk-UA"/>
        </w:rPr>
        <w:t xml:space="preserve"> або </w:t>
      </w:r>
      <w:r w:rsidR="00D8483A" w:rsidRPr="00793C9B">
        <w:rPr>
          <w:b w:val="0"/>
          <w:i/>
          <w:sz w:val="28"/>
          <w:szCs w:val="28"/>
          <w:lang w:val="uk-UA"/>
        </w:rPr>
        <w:t>ma. (2.30)</w:t>
      </w:r>
    </w:p>
    <w:p w:rsidR="00D8483A" w:rsidRPr="00793C9B" w:rsidRDefault="00D8483A" w:rsidP="008466B4">
      <w:pPr>
        <w:pStyle w:val="xl59"/>
        <w:spacing w:before="0" w:after="0" w:line="360" w:lineRule="auto"/>
        <w:ind w:firstLine="709"/>
        <w:jc w:val="both"/>
        <w:rPr>
          <w:b w:val="0"/>
          <w:sz w:val="28"/>
          <w:szCs w:val="28"/>
          <w:lang w:val="uk-UA"/>
        </w:rPr>
      </w:pPr>
    </w:p>
    <w:p w:rsidR="00D8483A" w:rsidRPr="00793C9B" w:rsidRDefault="00D8483A" w:rsidP="008466B4">
      <w:pPr>
        <w:pStyle w:val="xl59"/>
        <w:spacing w:before="0" w:after="0" w:line="360" w:lineRule="auto"/>
        <w:ind w:firstLine="709"/>
        <w:jc w:val="both"/>
        <w:rPr>
          <w:b w:val="0"/>
          <w:sz w:val="28"/>
          <w:szCs w:val="28"/>
          <w:lang w:val="uk-UA"/>
        </w:rPr>
      </w:pPr>
      <w:r w:rsidRPr="00793C9B">
        <w:rPr>
          <w:b w:val="0"/>
          <w:sz w:val="28"/>
          <w:szCs w:val="28"/>
          <w:lang w:val="uk-UA"/>
        </w:rPr>
        <w:t xml:space="preserve">Поєднавши функцію (2.30) з вказаними обмеженнями (2.24)–(2.29), можна вирішити цю оптимальну задачу відносно </w:t>
      </w:r>
      <w:r w:rsidRPr="00793C9B">
        <w:rPr>
          <w:b w:val="0"/>
          <w:i/>
          <w:sz w:val="28"/>
          <w:szCs w:val="28"/>
          <w:lang w:val="uk-UA"/>
        </w:rPr>
        <w:t>ІПі</w:t>
      </w:r>
      <w:r w:rsidRPr="00793C9B">
        <w:rPr>
          <w:b w:val="0"/>
          <w:sz w:val="28"/>
          <w:szCs w:val="28"/>
          <w:lang w:val="uk-UA"/>
        </w:rPr>
        <w:t>, чисельні значення яких і покажуть нам розмір участі в тому чи іншому інвестиційному проекті.</w:t>
      </w:r>
    </w:p>
    <w:p w:rsidR="00D8483A" w:rsidRPr="00793C9B" w:rsidRDefault="00D8483A" w:rsidP="008466B4">
      <w:pPr>
        <w:pStyle w:val="xl59"/>
        <w:spacing w:before="0" w:after="0" w:line="360" w:lineRule="auto"/>
        <w:ind w:firstLine="709"/>
        <w:jc w:val="both"/>
        <w:rPr>
          <w:b w:val="0"/>
          <w:sz w:val="28"/>
          <w:szCs w:val="28"/>
          <w:lang w:val="uk-UA"/>
        </w:rPr>
      </w:pPr>
      <w:r w:rsidRPr="00793C9B">
        <w:rPr>
          <w:b w:val="0"/>
          <w:sz w:val="28"/>
          <w:szCs w:val="28"/>
          <w:lang w:val="uk-UA"/>
        </w:rPr>
        <w:t>Для прикладу розгляннемо три варіанти зміни фінансового стану підприємства :</w:t>
      </w:r>
    </w:p>
    <w:p w:rsidR="00D8483A" w:rsidRPr="00793C9B" w:rsidRDefault="00D8483A" w:rsidP="008466B4">
      <w:pPr>
        <w:widowControl/>
        <w:numPr>
          <w:ilvl w:val="0"/>
          <w:numId w:val="30"/>
        </w:numPr>
        <w:tabs>
          <w:tab w:val="clear" w:pos="720"/>
        </w:tabs>
        <w:spacing w:line="360" w:lineRule="auto"/>
        <w:ind w:left="0" w:firstLine="709"/>
        <w:rPr>
          <w:sz w:val="28"/>
          <w:szCs w:val="28"/>
          <w:lang w:val="uk-UA"/>
        </w:rPr>
      </w:pPr>
      <w:r w:rsidRPr="00793C9B">
        <w:rPr>
          <w:sz w:val="28"/>
          <w:szCs w:val="28"/>
          <w:lang w:val="uk-UA"/>
        </w:rPr>
        <w:t>наприкінці звітного року компанія закупила додаткові товарно-матеріальні запаси на суму А грн, заплативши В грн. грошима, а на іншу суму одержала відстрочку платежу на С місяців.</w:t>
      </w:r>
    </w:p>
    <w:p w:rsidR="00D8483A" w:rsidRPr="00793C9B" w:rsidRDefault="00D8483A" w:rsidP="008466B4">
      <w:pPr>
        <w:widowControl/>
        <w:numPr>
          <w:ilvl w:val="0"/>
          <w:numId w:val="30"/>
        </w:numPr>
        <w:tabs>
          <w:tab w:val="clear" w:pos="720"/>
        </w:tabs>
        <w:spacing w:line="360" w:lineRule="auto"/>
        <w:ind w:left="0" w:firstLine="709"/>
        <w:rPr>
          <w:sz w:val="28"/>
          <w:szCs w:val="28"/>
          <w:lang w:val="uk-UA"/>
        </w:rPr>
      </w:pPr>
      <w:r w:rsidRPr="00793C9B">
        <w:rPr>
          <w:sz w:val="28"/>
          <w:szCs w:val="28"/>
          <w:lang w:val="uk-UA"/>
        </w:rPr>
        <w:t>наприкінці звітного року компанія продала товарів на D грн., одержавши E грн. грошима, а на іншу суму зробила клієнту відстрочку платежу на C місяців. Собівартість проданих товарів склала F грн.</w:t>
      </w:r>
    </w:p>
    <w:p w:rsidR="00D8483A" w:rsidRPr="00793C9B" w:rsidRDefault="00D8483A" w:rsidP="008466B4">
      <w:pPr>
        <w:widowControl/>
        <w:numPr>
          <w:ilvl w:val="0"/>
          <w:numId w:val="30"/>
        </w:numPr>
        <w:tabs>
          <w:tab w:val="clear" w:pos="720"/>
        </w:tabs>
        <w:spacing w:line="360" w:lineRule="auto"/>
        <w:ind w:left="0" w:firstLine="709"/>
        <w:rPr>
          <w:sz w:val="28"/>
          <w:szCs w:val="28"/>
          <w:lang w:val="uk-UA"/>
        </w:rPr>
      </w:pPr>
      <w:r w:rsidRPr="00793C9B">
        <w:rPr>
          <w:sz w:val="28"/>
          <w:szCs w:val="28"/>
          <w:lang w:val="uk-UA"/>
        </w:rPr>
        <w:t>Компанія наприкінці року випустила G додаткових звичайних акцій номіналом H грн., і облігацій на суму J грн. Притягнуті фінансові засоби були використані на придбання устаткування вартістю K грн. Інші були витрачені на придбання сировини.</w:t>
      </w:r>
    </w:p>
    <w:p w:rsidR="00D8483A" w:rsidRPr="00793C9B" w:rsidRDefault="00D8483A" w:rsidP="008466B4">
      <w:pPr>
        <w:pStyle w:val="xl59"/>
        <w:spacing w:before="0" w:after="0" w:line="360" w:lineRule="auto"/>
        <w:ind w:firstLine="709"/>
        <w:jc w:val="both"/>
        <w:rPr>
          <w:b w:val="0"/>
          <w:sz w:val="28"/>
          <w:szCs w:val="28"/>
          <w:lang w:val="uk-UA"/>
        </w:rPr>
      </w:pPr>
      <w:r w:rsidRPr="00793C9B">
        <w:rPr>
          <w:b w:val="0"/>
          <w:sz w:val="28"/>
          <w:szCs w:val="28"/>
          <w:lang w:val="uk-UA"/>
        </w:rPr>
        <w:t>При класичній схемі аналізу цих проектів треба було б розглянути кожен з них окремо: але в оптимальній постановці задачі можна утворити комбінацію цих проектів.</w:t>
      </w:r>
    </w:p>
    <w:p w:rsidR="00D8483A" w:rsidRPr="00793C9B" w:rsidRDefault="008C6E4E" w:rsidP="008466B4">
      <w:pPr>
        <w:pStyle w:val="xl59"/>
        <w:spacing w:before="0" w:after="0" w:line="360" w:lineRule="auto"/>
        <w:ind w:firstLine="709"/>
        <w:jc w:val="both"/>
        <w:rPr>
          <w:b w:val="0"/>
          <w:sz w:val="28"/>
          <w:szCs w:val="28"/>
          <w:lang w:val="uk-UA"/>
        </w:rPr>
      </w:pPr>
      <w:r>
        <w:rPr>
          <w:noProof/>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26" type="#_x0000_t88" style="position:absolute;left:0;text-align:left;margin-left:361.1pt;margin-top:42.6pt;width:21.6pt;height:187.2pt;z-index:251657216;mso-wrap-edited:f" wrapcoords="-204 0 -204 86 9577 1382 10392 2765 10392 8640 11004 9677 15691 11059 13857 11232 10596 12010 10392 19354 8762 20736 4687 21082 -204 21600 1426 21600 4483 21600 9781 21082 9985 20736 11208 19699 11615 12442 17321 11059 22008 10886 21600 10714 12023 9677 11208 8294 11004 950 5094 86 1426 0 -204 0">
            <w10:wrap type="tight"/>
          </v:shape>
        </w:pict>
      </w:r>
      <w:r w:rsidR="00D8483A" w:rsidRPr="00793C9B">
        <w:rPr>
          <w:b w:val="0"/>
          <w:sz w:val="28"/>
          <w:szCs w:val="28"/>
          <w:lang w:val="uk-UA"/>
        </w:rPr>
        <w:t>Для цього спочатку утворимо систему обмежень по залученим та витрасченим коштам, а саме</w:t>
      </w:r>
    </w:p>
    <w:p w:rsidR="006A20F5" w:rsidRPr="00793C9B" w:rsidRDefault="006A20F5" w:rsidP="008466B4">
      <w:pPr>
        <w:pStyle w:val="xl59"/>
        <w:spacing w:before="0" w:after="0" w:line="360" w:lineRule="auto"/>
        <w:ind w:firstLine="709"/>
        <w:jc w:val="both"/>
        <w:rPr>
          <w:b w:val="0"/>
          <w:sz w:val="28"/>
          <w:szCs w:val="28"/>
          <w:lang w:val="uk-UA"/>
        </w:rPr>
      </w:pPr>
    </w:p>
    <w:p w:rsidR="00D8483A" w:rsidRPr="00793C9B" w:rsidRDefault="008C6E4E" w:rsidP="008466B4">
      <w:pPr>
        <w:pStyle w:val="xl59"/>
        <w:spacing w:before="0" w:after="0" w:line="360" w:lineRule="auto"/>
        <w:ind w:firstLine="709"/>
        <w:jc w:val="both"/>
        <w:rPr>
          <w:b w:val="0"/>
          <w:sz w:val="28"/>
          <w:szCs w:val="28"/>
          <w:lang w:val="uk-UA"/>
        </w:rPr>
      </w:pPr>
      <w:r>
        <w:rPr>
          <w:noProof/>
        </w:rPr>
        <w:pict>
          <v:shape id="_x0000_s1027" type="#_x0000_t88" style="position:absolute;left:0;text-align:left;margin-left:310.7pt;margin-top:5.2pt;width:50.4pt;height:108pt;z-index:251656192;mso-wrap-edited:f" wrapcoords="-322 0 9672 2400 9994 19200 -322 21600 2579 21600 6770 21600 11606 20250 11928 12000 21922 10800 11928 9600 11606 1350 7415 150 2579 0 -322 0" o:allowincell="f">
            <w10:wrap type="tight"/>
          </v:shape>
        </w:pict>
      </w:r>
      <w:r w:rsidR="008466B4" w:rsidRPr="00793C9B">
        <w:rPr>
          <w:b w:val="0"/>
          <w:sz w:val="28"/>
          <w:szCs w:val="28"/>
          <w:lang w:val="uk-UA"/>
        </w:rPr>
        <w:t xml:space="preserve"> </w:t>
      </w:r>
      <w:r w:rsidR="00D8483A" w:rsidRPr="00793C9B">
        <w:rPr>
          <w:b w:val="0"/>
          <w:sz w:val="28"/>
          <w:szCs w:val="28"/>
          <w:lang w:val="uk-UA"/>
        </w:rPr>
        <w:t>GH+J+F≤B</w:t>
      </w:r>
    </w:p>
    <w:p w:rsidR="00D8483A" w:rsidRPr="00793C9B" w:rsidRDefault="00D8483A" w:rsidP="008466B4">
      <w:pPr>
        <w:pStyle w:val="xl59"/>
        <w:spacing w:before="0" w:after="0" w:line="360" w:lineRule="auto"/>
        <w:ind w:firstLine="709"/>
        <w:jc w:val="both"/>
        <w:rPr>
          <w:b w:val="0"/>
          <w:sz w:val="28"/>
          <w:szCs w:val="28"/>
          <w:lang w:val="uk-UA"/>
        </w:rPr>
      </w:pPr>
      <w:r w:rsidRPr="00793C9B">
        <w:rPr>
          <w:b w:val="0"/>
          <w:sz w:val="28"/>
          <w:szCs w:val="28"/>
          <w:lang w:val="uk-UA"/>
        </w:rPr>
        <w:t>B≤A</w:t>
      </w:r>
    </w:p>
    <w:p w:rsidR="00D8483A" w:rsidRPr="00793C9B" w:rsidRDefault="00D8483A" w:rsidP="008466B4">
      <w:pPr>
        <w:pStyle w:val="xl59"/>
        <w:spacing w:before="0" w:after="0" w:line="360" w:lineRule="auto"/>
        <w:ind w:firstLine="709"/>
        <w:jc w:val="both"/>
        <w:rPr>
          <w:b w:val="0"/>
          <w:sz w:val="28"/>
          <w:szCs w:val="28"/>
          <w:lang w:val="uk-UA"/>
        </w:rPr>
      </w:pPr>
      <w:r w:rsidRPr="00793C9B">
        <w:rPr>
          <w:b w:val="0"/>
          <w:sz w:val="28"/>
          <w:szCs w:val="28"/>
          <w:lang w:val="uk-UA"/>
        </w:rPr>
        <w:t>K ≤ GH+J+F (2.31)</w:t>
      </w:r>
    </w:p>
    <w:p w:rsidR="00D8483A" w:rsidRPr="00793C9B" w:rsidRDefault="00D8483A" w:rsidP="008466B4">
      <w:pPr>
        <w:pStyle w:val="xl59"/>
        <w:spacing w:before="0" w:after="0" w:line="360" w:lineRule="auto"/>
        <w:ind w:firstLine="709"/>
        <w:jc w:val="both"/>
        <w:rPr>
          <w:b w:val="0"/>
          <w:sz w:val="28"/>
          <w:szCs w:val="28"/>
          <w:lang w:val="uk-UA"/>
        </w:rPr>
      </w:pPr>
      <w:r w:rsidRPr="00793C9B">
        <w:rPr>
          <w:b w:val="0"/>
          <w:sz w:val="28"/>
          <w:szCs w:val="28"/>
          <w:lang w:val="uk-UA"/>
        </w:rPr>
        <w:t>B, F, D≥0</w:t>
      </w:r>
    </w:p>
    <w:p w:rsidR="00D8483A" w:rsidRPr="00793C9B" w:rsidRDefault="00D8483A" w:rsidP="008466B4">
      <w:pPr>
        <w:pStyle w:val="xl59"/>
        <w:spacing w:before="0" w:after="0" w:line="360" w:lineRule="auto"/>
        <w:ind w:firstLine="709"/>
        <w:jc w:val="both"/>
        <w:rPr>
          <w:b w:val="0"/>
          <w:sz w:val="28"/>
          <w:szCs w:val="28"/>
          <w:lang w:val="uk-UA"/>
        </w:rPr>
      </w:pPr>
      <w:r w:rsidRPr="00793C9B">
        <w:rPr>
          <w:b w:val="0"/>
          <w:sz w:val="28"/>
          <w:szCs w:val="28"/>
          <w:lang w:val="uk-UA"/>
        </w:rPr>
        <w:t>D – E ≤D</w:t>
      </w:r>
    </w:p>
    <w:p w:rsidR="00D8483A" w:rsidRPr="00793C9B" w:rsidRDefault="00D8483A" w:rsidP="008466B4">
      <w:pPr>
        <w:pStyle w:val="xl59"/>
        <w:spacing w:before="0" w:after="0" w:line="360" w:lineRule="auto"/>
        <w:ind w:firstLine="709"/>
        <w:jc w:val="both"/>
        <w:rPr>
          <w:b w:val="0"/>
          <w:sz w:val="28"/>
          <w:szCs w:val="28"/>
          <w:lang w:val="uk-UA"/>
        </w:rPr>
      </w:pPr>
      <w:r w:rsidRPr="00793C9B">
        <w:rPr>
          <w:b w:val="0"/>
          <w:sz w:val="28"/>
          <w:szCs w:val="28"/>
          <w:lang w:val="uk-UA"/>
        </w:rPr>
        <w:t>G*H + J = const.</w:t>
      </w:r>
    </w:p>
    <w:p w:rsidR="006A20F5" w:rsidRPr="00793C9B" w:rsidRDefault="006A20F5" w:rsidP="008466B4">
      <w:pPr>
        <w:pStyle w:val="xl59"/>
        <w:spacing w:before="0" w:after="0" w:line="360" w:lineRule="auto"/>
        <w:ind w:firstLine="709"/>
        <w:jc w:val="both"/>
        <w:rPr>
          <w:b w:val="0"/>
          <w:sz w:val="28"/>
          <w:szCs w:val="28"/>
          <w:lang w:val="uk-UA"/>
        </w:rPr>
      </w:pPr>
    </w:p>
    <w:p w:rsidR="00D8483A" w:rsidRPr="00793C9B" w:rsidRDefault="006A20F5" w:rsidP="008466B4">
      <w:pPr>
        <w:pStyle w:val="xl59"/>
        <w:spacing w:before="0" w:after="0" w:line="360" w:lineRule="auto"/>
        <w:ind w:firstLine="709"/>
        <w:jc w:val="both"/>
        <w:rPr>
          <w:b w:val="0"/>
          <w:sz w:val="28"/>
          <w:szCs w:val="28"/>
          <w:lang w:val="uk-UA"/>
        </w:rPr>
      </w:pPr>
      <w:r w:rsidRPr="00793C9B">
        <w:rPr>
          <w:b w:val="0"/>
          <w:sz w:val="28"/>
          <w:szCs w:val="28"/>
          <w:lang w:val="uk-UA"/>
        </w:rPr>
        <w:br w:type="page"/>
      </w:r>
      <w:r w:rsidR="00D8483A" w:rsidRPr="00793C9B">
        <w:rPr>
          <w:b w:val="0"/>
          <w:sz w:val="28"/>
          <w:szCs w:val="28"/>
          <w:lang w:val="uk-UA"/>
        </w:rPr>
        <w:t xml:space="preserve">Ці параметри </w:t>
      </w:r>
      <w:r w:rsidR="00D8483A" w:rsidRPr="00793C9B">
        <w:rPr>
          <w:b w:val="0"/>
          <w:i/>
          <w:sz w:val="28"/>
          <w:szCs w:val="28"/>
          <w:lang w:val="uk-UA"/>
        </w:rPr>
        <w:t xml:space="preserve">ІПі </w:t>
      </w:r>
      <w:r w:rsidR="00D8483A" w:rsidRPr="00793C9B">
        <w:rPr>
          <w:b w:val="0"/>
          <w:sz w:val="28"/>
          <w:szCs w:val="28"/>
          <w:lang w:val="uk-UA"/>
        </w:rPr>
        <w:t>будуть додані до наступних граф балансу:</w:t>
      </w:r>
    </w:p>
    <w:p w:rsidR="00D8483A" w:rsidRPr="00793C9B" w:rsidRDefault="00D8483A" w:rsidP="008466B4">
      <w:pPr>
        <w:pStyle w:val="FR1"/>
        <w:widowControl/>
        <w:spacing w:line="360" w:lineRule="auto"/>
        <w:ind w:firstLine="709"/>
        <w:jc w:val="both"/>
        <w:rPr>
          <w:szCs w:val="28"/>
          <w:lang w:val="uk-UA"/>
        </w:rPr>
      </w:pPr>
      <w:r w:rsidRPr="00793C9B">
        <w:rPr>
          <w:szCs w:val="28"/>
          <w:lang w:val="uk-UA"/>
        </w:rPr>
        <w:t>Кошти -B+E</w:t>
      </w:r>
    </w:p>
    <w:p w:rsidR="00D8483A" w:rsidRPr="00793C9B" w:rsidRDefault="00D8483A" w:rsidP="008466B4">
      <w:pPr>
        <w:pStyle w:val="FR1"/>
        <w:widowControl/>
        <w:spacing w:line="360" w:lineRule="auto"/>
        <w:ind w:firstLine="709"/>
        <w:jc w:val="both"/>
        <w:rPr>
          <w:szCs w:val="28"/>
          <w:lang w:val="uk-UA"/>
        </w:rPr>
      </w:pPr>
      <w:r w:rsidRPr="00793C9B">
        <w:rPr>
          <w:szCs w:val="28"/>
          <w:lang w:val="uk-UA"/>
        </w:rPr>
        <w:t>Дебіторська заборгованість +D – E</w:t>
      </w:r>
    </w:p>
    <w:p w:rsidR="00D8483A" w:rsidRPr="00793C9B" w:rsidRDefault="00D8483A" w:rsidP="008466B4">
      <w:pPr>
        <w:pStyle w:val="FR1"/>
        <w:widowControl/>
        <w:spacing w:line="360" w:lineRule="auto"/>
        <w:ind w:firstLine="709"/>
        <w:jc w:val="both"/>
        <w:rPr>
          <w:szCs w:val="28"/>
          <w:lang w:val="uk-UA"/>
        </w:rPr>
      </w:pPr>
      <w:r w:rsidRPr="00793C9B">
        <w:rPr>
          <w:szCs w:val="28"/>
          <w:lang w:val="uk-UA"/>
        </w:rPr>
        <w:t>Товарні запаси-D</w:t>
      </w:r>
    </w:p>
    <w:p w:rsidR="00D8483A" w:rsidRPr="00793C9B" w:rsidRDefault="00D8483A" w:rsidP="008466B4">
      <w:pPr>
        <w:pStyle w:val="FR1"/>
        <w:widowControl/>
        <w:spacing w:line="360" w:lineRule="auto"/>
        <w:ind w:firstLine="709"/>
        <w:jc w:val="both"/>
        <w:rPr>
          <w:szCs w:val="28"/>
          <w:lang w:val="uk-UA"/>
        </w:rPr>
      </w:pPr>
      <w:r w:rsidRPr="00793C9B">
        <w:rPr>
          <w:szCs w:val="28"/>
          <w:lang w:val="uk-UA"/>
        </w:rPr>
        <w:t>Виробничі запаси +G*H + J-К</w:t>
      </w:r>
    </w:p>
    <w:p w:rsidR="00D8483A" w:rsidRPr="00793C9B" w:rsidRDefault="00D8483A" w:rsidP="008466B4">
      <w:pPr>
        <w:pStyle w:val="FR1"/>
        <w:widowControl/>
        <w:spacing w:line="360" w:lineRule="auto"/>
        <w:ind w:firstLine="709"/>
        <w:jc w:val="both"/>
        <w:rPr>
          <w:szCs w:val="28"/>
          <w:lang w:val="uk-UA"/>
        </w:rPr>
      </w:pPr>
      <w:r w:rsidRPr="00793C9B">
        <w:rPr>
          <w:szCs w:val="28"/>
          <w:lang w:val="uk-UA"/>
        </w:rPr>
        <w:t>Кредиторська заборгованість+А – В</w:t>
      </w:r>
      <w:r w:rsidR="008466B4" w:rsidRPr="00793C9B">
        <w:rPr>
          <w:szCs w:val="28"/>
          <w:lang w:val="uk-UA"/>
        </w:rPr>
        <w:t xml:space="preserve"> </w:t>
      </w:r>
      <w:r w:rsidRPr="00793C9B">
        <w:rPr>
          <w:szCs w:val="28"/>
          <w:lang w:val="uk-UA"/>
        </w:rPr>
        <w:t>(2.32)</w:t>
      </w:r>
    </w:p>
    <w:p w:rsidR="00D8483A" w:rsidRPr="00793C9B" w:rsidRDefault="00D8483A" w:rsidP="008466B4">
      <w:pPr>
        <w:pStyle w:val="FR1"/>
        <w:widowControl/>
        <w:spacing w:line="360" w:lineRule="auto"/>
        <w:ind w:firstLine="709"/>
        <w:jc w:val="both"/>
        <w:rPr>
          <w:szCs w:val="28"/>
          <w:lang w:val="uk-UA"/>
        </w:rPr>
      </w:pPr>
      <w:r w:rsidRPr="00793C9B">
        <w:rPr>
          <w:szCs w:val="28"/>
          <w:lang w:val="uk-UA"/>
        </w:rPr>
        <w:t>Звичайні акції+G*H + J</w:t>
      </w:r>
    </w:p>
    <w:p w:rsidR="00D8483A" w:rsidRPr="00793C9B" w:rsidRDefault="00D8483A" w:rsidP="008466B4">
      <w:pPr>
        <w:pStyle w:val="FR1"/>
        <w:widowControl/>
        <w:spacing w:line="360" w:lineRule="auto"/>
        <w:ind w:firstLine="709"/>
        <w:jc w:val="both"/>
        <w:rPr>
          <w:szCs w:val="28"/>
          <w:lang w:val="uk-UA"/>
        </w:rPr>
      </w:pPr>
      <w:r w:rsidRPr="00793C9B">
        <w:rPr>
          <w:szCs w:val="28"/>
          <w:lang w:val="uk-UA"/>
        </w:rPr>
        <w:t>Виторг від реалізації+E</w:t>
      </w:r>
    </w:p>
    <w:p w:rsidR="00D8483A" w:rsidRPr="00793C9B" w:rsidRDefault="00D8483A" w:rsidP="008466B4">
      <w:pPr>
        <w:pStyle w:val="FR1"/>
        <w:widowControl/>
        <w:spacing w:line="360" w:lineRule="auto"/>
        <w:ind w:firstLine="709"/>
        <w:jc w:val="both"/>
        <w:rPr>
          <w:szCs w:val="28"/>
          <w:lang w:val="uk-UA"/>
        </w:rPr>
      </w:pPr>
      <w:r w:rsidRPr="00793C9B">
        <w:rPr>
          <w:szCs w:val="28"/>
          <w:lang w:val="uk-UA"/>
        </w:rPr>
        <w:t>Собівартість реалізованої продукції+F</w:t>
      </w:r>
    </w:p>
    <w:p w:rsidR="00D8483A" w:rsidRPr="00793C9B" w:rsidRDefault="00D8483A" w:rsidP="008466B4">
      <w:pPr>
        <w:pStyle w:val="FR1"/>
        <w:widowControl/>
        <w:spacing w:line="360" w:lineRule="auto"/>
        <w:ind w:firstLine="709"/>
        <w:jc w:val="both"/>
        <w:rPr>
          <w:szCs w:val="28"/>
          <w:lang w:val="uk-UA"/>
        </w:rPr>
      </w:pPr>
      <w:r w:rsidRPr="00793C9B">
        <w:rPr>
          <w:szCs w:val="28"/>
          <w:lang w:val="uk-UA"/>
        </w:rPr>
        <w:t>Основні засоби+К</w:t>
      </w:r>
    </w:p>
    <w:p w:rsidR="00D8483A" w:rsidRPr="00793C9B" w:rsidRDefault="00D8483A" w:rsidP="008466B4">
      <w:pPr>
        <w:widowControl/>
        <w:spacing w:line="360" w:lineRule="auto"/>
        <w:ind w:firstLine="709"/>
        <w:rPr>
          <w:sz w:val="28"/>
          <w:szCs w:val="28"/>
          <w:lang w:val="uk-UA"/>
        </w:rPr>
      </w:pPr>
    </w:p>
    <w:p w:rsidR="00D71C79" w:rsidRPr="00793C9B" w:rsidRDefault="006A20F5" w:rsidP="006A20F5">
      <w:pPr>
        <w:widowControl/>
        <w:spacing w:line="360" w:lineRule="auto"/>
        <w:ind w:firstLine="709"/>
        <w:jc w:val="center"/>
        <w:rPr>
          <w:sz w:val="28"/>
          <w:szCs w:val="28"/>
          <w:lang w:val="uk-UA"/>
        </w:rPr>
      </w:pPr>
      <w:r w:rsidRPr="00793C9B">
        <w:rPr>
          <w:sz w:val="28"/>
          <w:szCs w:val="28"/>
          <w:lang w:val="uk-UA"/>
        </w:rPr>
        <w:br w:type="page"/>
      </w:r>
      <w:r w:rsidR="00D71C79" w:rsidRPr="00793C9B">
        <w:rPr>
          <w:b/>
          <w:sz w:val="28"/>
          <w:szCs w:val="28"/>
          <w:lang w:val="uk-UA"/>
        </w:rPr>
        <w:t>3. РОЗРОБКА МАТЕМАТИЧНОЇ МОДЕЛІ</w:t>
      </w:r>
    </w:p>
    <w:p w:rsidR="00D71C79" w:rsidRPr="00793C9B" w:rsidRDefault="00D71C79" w:rsidP="008466B4">
      <w:pPr>
        <w:widowControl/>
        <w:spacing w:line="360" w:lineRule="auto"/>
        <w:ind w:firstLine="709"/>
        <w:rPr>
          <w:sz w:val="28"/>
          <w:szCs w:val="28"/>
          <w:lang w:val="uk-UA"/>
        </w:rPr>
      </w:pPr>
    </w:p>
    <w:p w:rsidR="00D71C79" w:rsidRPr="00793C9B" w:rsidRDefault="00D71C79" w:rsidP="006A20F5">
      <w:pPr>
        <w:widowControl/>
        <w:spacing w:line="360" w:lineRule="auto"/>
        <w:ind w:firstLine="709"/>
        <w:jc w:val="center"/>
        <w:rPr>
          <w:b/>
          <w:sz w:val="28"/>
          <w:szCs w:val="28"/>
          <w:lang w:val="uk-UA"/>
        </w:rPr>
      </w:pPr>
      <w:r w:rsidRPr="00793C9B">
        <w:rPr>
          <w:b/>
          <w:sz w:val="28"/>
          <w:szCs w:val="28"/>
          <w:lang w:val="uk-UA"/>
        </w:rPr>
        <w:t>3.1 Визначення об’єму ефективних ресурсів кредитування</w:t>
      </w:r>
    </w:p>
    <w:p w:rsidR="000D18F1" w:rsidRPr="00793C9B" w:rsidRDefault="000D18F1" w:rsidP="008466B4">
      <w:pPr>
        <w:widowControl/>
        <w:spacing w:line="360" w:lineRule="auto"/>
        <w:ind w:firstLine="709"/>
        <w:rPr>
          <w:b/>
          <w:sz w:val="28"/>
          <w:szCs w:val="28"/>
          <w:lang w:val="uk-UA"/>
        </w:rPr>
      </w:pPr>
    </w:p>
    <w:p w:rsidR="00D71C79" w:rsidRPr="00793C9B" w:rsidRDefault="00D71C79" w:rsidP="008466B4">
      <w:pPr>
        <w:widowControl/>
        <w:spacing w:line="360" w:lineRule="auto"/>
        <w:ind w:firstLine="709"/>
        <w:rPr>
          <w:sz w:val="28"/>
          <w:szCs w:val="28"/>
          <w:lang w:val="uk-UA"/>
        </w:rPr>
      </w:pPr>
      <w:r w:rsidRPr="00793C9B">
        <w:rPr>
          <w:sz w:val="28"/>
          <w:szCs w:val="28"/>
          <w:lang w:val="uk-UA"/>
        </w:rPr>
        <w:t>Банківська діяльність зв’язана з ризиками, які викликаються різними обставинами. Точність оцінки ризиків і ефективності їх регулювання дозволяють уникнути і зменшити збитки банку. Це не менш актуальне і для „Правекс-Банку”.</w:t>
      </w:r>
    </w:p>
    <w:p w:rsidR="00D71C79" w:rsidRPr="00793C9B" w:rsidRDefault="00D71C79" w:rsidP="008466B4">
      <w:pPr>
        <w:widowControl/>
        <w:spacing w:line="360" w:lineRule="auto"/>
        <w:ind w:firstLine="709"/>
        <w:rPr>
          <w:sz w:val="28"/>
          <w:szCs w:val="28"/>
          <w:lang w:val="uk-UA"/>
        </w:rPr>
      </w:pPr>
      <w:r w:rsidRPr="00793C9B">
        <w:rPr>
          <w:sz w:val="28"/>
          <w:szCs w:val="28"/>
          <w:lang w:val="uk-UA"/>
        </w:rPr>
        <w:t>АКБ „Правекс-Банк” – є універсальна структура, яка являє собою повний комплекс банківських послуг на фінансовому та на кредитному ринках.</w:t>
      </w:r>
    </w:p>
    <w:p w:rsidR="00D71C79" w:rsidRPr="00793C9B" w:rsidRDefault="00D71C79" w:rsidP="008466B4">
      <w:pPr>
        <w:widowControl/>
        <w:spacing w:line="360" w:lineRule="auto"/>
        <w:ind w:firstLine="709"/>
        <w:rPr>
          <w:sz w:val="28"/>
          <w:szCs w:val="28"/>
          <w:lang w:val="uk-UA"/>
        </w:rPr>
      </w:pPr>
      <w:r w:rsidRPr="00793C9B">
        <w:rPr>
          <w:sz w:val="28"/>
          <w:szCs w:val="28"/>
          <w:lang w:val="uk-UA"/>
        </w:rPr>
        <w:t>Банк пропонує кредитування в національній</w:t>
      </w:r>
      <w:r w:rsidR="008466B4" w:rsidRPr="00793C9B">
        <w:rPr>
          <w:sz w:val="28"/>
          <w:szCs w:val="28"/>
          <w:lang w:val="uk-UA"/>
        </w:rPr>
        <w:t xml:space="preserve"> </w:t>
      </w:r>
      <w:r w:rsidRPr="00793C9B">
        <w:rPr>
          <w:sz w:val="28"/>
          <w:szCs w:val="28"/>
          <w:lang w:val="uk-UA"/>
        </w:rPr>
        <w:t>і кредитній валюті. Банк також пропонує кредити під залог майна, однак такий кредит надається тільки тим клієнтам, які довгий час працюють на ринку і мають постійне коло фінансово стабільних контрагентів.</w:t>
      </w:r>
    </w:p>
    <w:p w:rsidR="00D71C79" w:rsidRPr="00793C9B" w:rsidRDefault="00D71C79" w:rsidP="008466B4">
      <w:pPr>
        <w:widowControl/>
        <w:spacing w:line="360" w:lineRule="auto"/>
        <w:ind w:firstLine="709"/>
        <w:rPr>
          <w:sz w:val="28"/>
          <w:szCs w:val="28"/>
          <w:lang w:val="uk-UA"/>
        </w:rPr>
      </w:pPr>
      <w:r w:rsidRPr="00793C9B">
        <w:rPr>
          <w:sz w:val="28"/>
          <w:szCs w:val="28"/>
          <w:lang w:val="uk-UA"/>
        </w:rPr>
        <w:t>АКБ „Правекс-Банк” виконує також кредитування фізичних осіб на споживчі нужди – купівлю нерухомості, автомобіля та інших товарів.</w:t>
      </w:r>
      <w:r w:rsidR="008466B4" w:rsidRPr="00793C9B">
        <w:rPr>
          <w:sz w:val="28"/>
          <w:szCs w:val="28"/>
          <w:lang w:val="uk-UA"/>
        </w:rPr>
        <w:t xml:space="preserve"> </w:t>
      </w:r>
    </w:p>
    <w:p w:rsidR="00D71C79" w:rsidRPr="00793C9B" w:rsidRDefault="00D71C79" w:rsidP="008466B4">
      <w:pPr>
        <w:widowControl/>
        <w:spacing w:line="360" w:lineRule="auto"/>
        <w:ind w:firstLine="709"/>
        <w:rPr>
          <w:sz w:val="28"/>
          <w:szCs w:val="28"/>
          <w:lang w:val="uk-UA"/>
        </w:rPr>
      </w:pPr>
      <w:r w:rsidRPr="00793C9B">
        <w:rPr>
          <w:sz w:val="28"/>
          <w:szCs w:val="28"/>
          <w:lang w:val="uk-UA"/>
        </w:rPr>
        <w:t>Результати аналізу, виконаного у розділах 1 та 2, розгляд та вивчення нормативних документів НБУ, а також теорії управління банківською діяльністю дозволили визначити основні заходи по удосконаленню управління ризиками АКБ “Правекс-Банк”.</w:t>
      </w:r>
    </w:p>
    <w:p w:rsidR="00D71C79" w:rsidRPr="00793C9B" w:rsidRDefault="00D71C79"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Керівництво АКБ “Правекс-Банк” постійно приділяє велику увагу питанням мінімізації ризиків, проте дотепер не визначило основного “інструменту”, доступного і легкого у використанні, для визначення потреб банку. На визначення їх треба врахувати залежить від коливань загальної суми вкладів і попиту на кредит. </w:t>
      </w:r>
    </w:p>
    <w:p w:rsidR="00D71C79" w:rsidRPr="00793C9B" w:rsidRDefault="00D71C79"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У свою чергу, ці коливання залежать від становища в економіці країни взагалі і регіонів дислокації банку окремо. Тут постійно відбуваються зміни: програмно-цільові, випадкові, сезонні, циклічні довгострокові та інші. Випадкові зміни і їхні масштаби важко передбачити, оскільки вони не слідують якійсь устояній схемі, проте вони, безумовно, впливають на рівень внесків і потреби в кредитах. Прикладами випадкових подій можуть служити страйки, наслідки таких катастроф, як землетрус, повінь, паніка в період війни, а також деякі неординарні економічні або політичні події. До подій, що напевне вплинуть на ситуацію навколо фінансового ринку, можна віднести вибори Президента України.</w:t>
      </w:r>
    </w:p>
    <w:p w:rsidR="00D71C79" w:rsidRPr="00793C9B" w:rsidRDefault="00D71C79"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Зміни, прямо пов’язані з сезонністю, відрізняються від випадкових тим, що повторюються щорічно. Згодом звична для сезону ситуація може трохи змінюватися. Потреба в кредитах на будівництво в літні місяці звичайно вище, ніж зимою. Чинником, що визначає сезонність є, безумовно, погода, але впливають також і традиції: прикладом може служити збільшення роздрібних продажів у грудні напередодні новорічних свят. </w:t>
      </w:r>
    </w:p>
    <w:p w:rsidR="00D71C79" w:rsidRPr="00793C9B" w:rsidRDefault="00D71C79"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Циклічні зміни ще сутужніше передбачати, ніж сезонні. У період спаду ділової активності попит на кредити і вклади скорочуються. </w:t>
      </w:r>
    </w:p>
    <w:p w:rsidR="00D71C79" w:rsidRPr="00793C9B" w:rsidRDefault="00D71C79"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Проте остаточний вплив на банківську систему у цілому буде залежати від дій Національного банку по здійсненню грошово-кредитної політики. </w:t>
      </w:r>
    </w:p>
    <w:p w:rsidR="00D71C79" w:rsidRPr="00793C9B" w:rsidRDefault="00D71C79"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Довгострокові коливання або тенденції діють протягом більш тривалого періоду, ніж окремий економічний цикл. Вони можуть охоплювати декілька циклів і є результатом таких короткострокових і довгострокових чинників, як зрушення в споживанні, заощадженнях, інвестиційному процесі, чисельності населення і зайнятих, технічному рівні виробництва. </w:t>
      </w:r>
    </w:p>
    <w:p w:rsidR="00D71C79" w:rsidRPr="00793C9B" w:rsidRDefault="00D71C79"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Цілком очевидно, що на рівень банківських вкладів впливають багато економічних чинників, що роблять аналіз ризиків банку вкрай необхідним. </w:t>
      </w:r>
    </w:p>
    <w:p w:rsidR="00D71C79" w:rsidRPr="00793C9B" w:rsidRDefault="00D71C79"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На динаміку надлишку резервів впливають три чинники:</w:t>
      </w:r>
    </w:p>
    <w:p w:rsidR="00D71C79" w:rsidRPr="00793C9B" w:rsidRDefault="00D71C79" w:rsidP="008466B4">
      <w:pPr>
        <w:pStyle w:val="23"/>
        <w:numPr>
          <w:ilvl w:val="0"/>
          <w:numId w:val="4"/>
        </w:numPr>
        <w:tabs>
          <w:tab w:val="clear" w:pos="1800"/>
        </w:tabs>
        <w:spacing w:line="360" w:lineRule="auto"/>
        <w:ind w:left="0" w:firstLine="709"/>
        <w:jc w:val="both"/>
        <w:rPr>
          <w:rFonts w:ascii="Times New Roman" w:hAnsi="Times New Roman"/>
          <w:sz w:val="28"/>
          <w:szCs w:val="28"/>
          <w:lang w:val="uk-UA"/>
        </w:rPr>
      </w:pPr>
      <w:r w:rsidRPr="00793C9B">
        <w:rPr>
          <w:rFonts w:ascii="Times New Roman" w:hAnsi="Times New Roman"/>
          <w:sz w:val="28"/>
          <w:szCs w:val="28"/>
          <w:lang w:val="uk-UA"/>
        </w:rPr>
        <w:t>придбання або втрата коштів у зв’язку зі збільшенням або зменшенням вкладів;</w:t>
      </w:r>
    </w:p>
    <w:p w:rsidR="00D71C79" w:rsidRPr="00793C9B" w:rsidRDefault="00D71C79" w:rsidP="008466B4">
      <w:pPr>
        <w:pStyle w:val="23"/>
        <w:numPr>
          <w:ilvl w:val="0"/>
          <w:numId w:val="4"/>
        </w:numPr>
        <w:tabs>
          <w:tab w:val="clear" w:pos="1800"/>
        </w:tabs>
        <w:spacing w:line="360" w:lineRule="auto"/>
        <w:ind w:left="0" w:firstLine="709"/>
        <w:jc w:val="both"/>
        <w:rPr>
          <w:rFonts w:ascii="Times New Roman" w:hAnsi="Times New Roman"/>
          <w:sz w:val="28"/>
          <w:szCs w:val="28"/>
          <w:lang w:val="uk-UA"/>
        </w:rPr>
      </w:pPr>
      <w:r w:rsidRPr="00793C9B">
        <w:rPr>
          <w:rFonts w:ascii="Times New Roman" w:hAnsi="Times New Roman"/>
          <w:sz w:val="28"/>
          <w:szCs w:val="28"/>
          <w:lang w:val="uk-UA"/>
        </w:rPr>
        <w:t xml:space="preserve">те саме у зв’язку зі зростанням або скороченням кредитів і/або інвестицій; </w:t>
      </w:r>
    </w:p>
    <w:p w:rsidR="00D71C79" w:rsidRPr="00793C9B" w:rsidRDefault="00D71C79" w:rsidP="008466B4">
      <w:pPr>
        <w:pStyle w:val="23"/>
        <w:numPr>
          <w:ilvl w:val="0"/>
          <w:numId w:val="4"/>
        </w:numPr>
        <w:tabs>
          <w:tab w:val="clear" w:pos="1800"/>
        </w:tabs>
        <w:spacing w:line="360" w:lineRule="auto"/>
        <w:ind w:left="0" w:firstLine="709"/>
        <w:jc w:val="both"/>
        <w:rPr>
          <w:rFonts w:ascii="Times New Roman" w:hAnsi="Times New Roman"/>
          <w:sz w:val="28"/>
          <w:szCs w:val="28"/>
          <w:lang w:val="uk-UA"/>
        </w:rPr>
      </w:pPr>
      <w:r w:rsidRPr="00793C9B">
        <w:rPr>
          <w:rFonts w:ascii="Times New Roman" w:hAnsi="Times New Roman"/>
          <w:sz w:val="28"/>
          <w:szCs w:val="28"/>
          <w:lang w:val="uk-UA"/>
        </w:rPr>
        <w:t xml:space="preserve">збільшення або зменшення розміру обов’язкових резервів внаслідок зростання або скорочення вкладів. </w:t>
      </w:r>
    </w:p>
    <w:p w:rsidR="00D71C79" w:rsidRPr="00793C9B" w:rsidRDefault="00D71C79"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Повсякденна робота комерційного банку спрямована на самозбереження банку, умовою якого виступає безперебійне виконання зобов’язань перед клієнтами. З організаційної точки зору вона припускає дотримання співвідношень окремих груп і статей пасивів і активів балансу, зафіксованих у визначених показниках. </w:t>
      </w:r>
    </w:p>
    <w:p w:rsidR="00D71C79" w:rsidRPr="00793C9B" w:rsidRDefault="00D71C79"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Для комерційного банку, як і будь-якого іншого підприємства, загальною основою виступає забезпечення прибутковості виробничої діяльності (виконуваних операцій). Максимізація прибутку потребує не збереження коштів, а їх використання для видачі позичок і здійснення інвестицій. Оскільки для цього необхідно звести касову готівку і залишки на кореспондентських рахунках до мінімуму, то максимізація прибутку ставить під загрозу безперебійність виконання банком своїх зобов’язань перед клієнтами. </w:t>
      </w:r>
    </w:p>
    <w:p w:rsidR="00D71C79" w:rsidRPr="00793C9B" w:rsidRDefault="00D71C79"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Цільова функція управління комерційним банком полягає в максимізації прибутку при обов’язковому дотриманні встановлених і обумовлених самим банком економічних нормативів.</w:t>
      </w:r>
    </w:p>
    <w:p w:rsidR="00D71C79" w:rsidRPr="00793C9B" w:rsidRDefault="00D71C79" w:rsidP="008466B4">
      <w:pPr>
        <w:pStyle w:val="a3"/>
        <w:spacing w:after="0" w:line="360" w:lineRule="auto"/>
        <w:ind w:firstLine="709"/>
        <w:jc w:val="both"/>
        <w:rPr>
          <w:rFonts w:ascii="Times New Roman" w:hAnsi="Times New Roman"/>
          <w:sz w:val="28"/>
          <w:szCs w:val="28"/>
          <w:lang w:val="uk-UA"/>
        </w:rPr>
      </w:pPr>
      <w:r w:rsidRPr="00793C9B">
        <w:rPr>
          <w:rFonts w:ascii="Times New Roman" w:hAnsi="Times New Roman"/>
          <w:sz w:val="28"/>
          <w:szCs w:val="28"/>
          <w:lang w:val="uk-UA"/>
        </w:rPr>
        <w:t xml:space="preserve">Проведення такої роботи потребує відповідного оперативно-інформаційного забезпечення. Банк повинен володіти оперативною інформацією про наявні у нього ліквідні кошти, очікувані надходження і майбутні платежі. Таку інформацію доцільно подавати у вигляді графіків надходжень і платежів, що випливають із прийнятих зобов’язань, на відповідний період (декаду, місяць і т.д.). Вона є основою для розгляду пакету кредитних пропозицій на даний період. </w:t>
      </w:r>
    </w:p>
    <w:p w:rsidR="00D71C79" w:rsidRPr="00793C9B" w:rsidRDefault="00D71C79" w:rsidP="008466B4">
      <w:pPr>
        <w:pStyle w:val="2"/>
        <w:spacing w:before="0" w:after="0" w:line="360" w:lineRule="auto"/>
        <w:ind w:firstLine="709"/>
        <w:jc w:val="both"/>
        <w:rPr>
          <w:rFonts w:ascii="Times New Roman" w:hAnsi="Times New Roman"/>
          <w:b w:val="0"/>
          <w:sz w:val="28"/>
          <w:szCs w:val="28"/>
          <w:lang w:val="uk-UA"/>
        </w:rPr>
      </w:pPr>
      <w:bookmarkStart w:id="22" w:name="_Toc74819490"/>
    </w:p>
    <w:p w:rsidR="00D71C79" w:rsidRPr="00793C9B" w:rsidRDefault="00D71C79" w:rsidP="006A20F5">
      <w:pPr>
        <w:pStyle w:val="2"/>
        <w:spacing w:before="0" w:after="0" w:line="360" w:lineRule="auto"/>
        <w:ind w:firstLine="709"/>
        <w:jc w:val="center"/>
        <w:rPr>
          <w:rFonts w:ascii="Times New Roman" w:hAnsi="Times New Roman"/>
          <w:i w:val="0"/>
          <w:sz w:val="28"/>
          <w:szCs w:val="28"/>
          <w:lang w:val="uk-UA"/>
        </w:rPr>
      </w:pPr>
      <w:bookmarkStart w:id="23" w:name="_Toc201575628"/>
      <w:bookmarkStart w:id="24" w:name="_Toc201579921"/>
      <w:bookmarkStart w:id="25" w:name="_Toc201583498"/>
      <w:r w:rsidRPr="00793C9B">
        <w:rPr>
          <w:rFonts w:ascii="Times New Roman" w:hAnsi="Times New Roman"/>
          <w:i w:val="0"/>
          <w:sz w:val="28"/>
          <w:szCs w:val="28"/>
          <w:lang w:val="uk-UA"/>
        </w:rPr>
        <w:t>3.2</w:t>
      </w:r>
      <w:r w:rsidR="008466B4" w:rsidRPr="00793C9B">
        <w:rPr>
          <w:rFonts w:ascii="Times New Roman" w:hAnsi="Times New Roman"/>
          <w:i w:val="0"/>
          <w:sz w:val="28"/>
          <w:szCs w:val="28"/>
          <w:lang w:val="uk-UA"/>
        </w:rPr>
        <w:t xml:space="preserve"> </w:t>
      </w:r>
      <w:r w:rsidRPr="00793C9B">
        <w:rPr>
          <w:rStyle w:val="af0"/>
          <w:rFonts w:ascii="Times New Roman" w:hAnsi="Times New Roman"/>
          <w:i w:val="0"/>
          <w:noProof/>
          <w:color w:val="auto"/>
          <w:sz w:val="28"/>
          <w:szCs w:val="28"/>
          <w:u w:val="none"/>
          <w:lang w:val="uk-UA"/>
        </w:rPr>
        <w:t>Модель прогнозування совокупного ризику банка</w:t>
      </w:r>
      <w:r w:rsidRPr="00793C9B">
        <w:rPr>
          <w:rFonts w:ascii="Times New Roman" w:hAnsi="Times New Roman"/>
          <w:i w:val="0"/>
          <w:sz w:val="28"/>
          <w:szCs w:val="28"/>
          <w:lang w:val="uk-UA"/>
        </w:rPr>
        <w:t>.</w:t>
      </w:r>
      <w:r w:rsidR="008466B4" w:rsidRPr="00793C9B">
        <w:rPr>
          <w:rFonts w:ascii="Times New Roman" w:hAnsi="Times New Roman"/>
          <w:i w:val="0"/>
          <w:sz w:val="28"/>
          <w:szCs w:val="28"/>
          <w:lang w:val="uk-UA"/>
        </w:rPr>
        <w:t xml:space="preserve"> </w:t>
      </w:r>
      <w:r w:rsidRPr="00793C9B">
        <w:rPr>
          <w:rFonts w:ascii="Times New Roman" w:hAnsi="Times New Roman"/>
          <w:i w:val="0"/>
          <w:sz w:val="28"/>
          <w:szCs w:val="28"/>
          <w:lang w:val="uk-UA"/>
        </w:rPr>
        <w:t>Постановка задачі</w:t>
      </w:r>
      <w:bookmarkEnd w:id="22"/>
      <w:bookmarkEnd w:id="23"/>
      <w:bookmarkEnd w:id="24"/>
      <w:bookmarkEnd w:id="25"/>
    </w:p>
    <w:p w:rsidR="00D71C79" w:rsidRPr="00793C9B" w:rsidRDefault="00D71C79" w:rsidP="008466B4">
      <w:pPr>
        <w:spacing w:line="360" w:lineRule="auto"/>
        <w:ind w:firstLine="709"/>
        <w:rPr>
          <w:sz w:val="28"/>
          <w:szCs w:val="28"/>
          <w:lang w:val="uk-UA"/>
        </w:rPr>
      </w:pPr>
    </w:p>
    <w:p w:rsidR="00D71C79" w:rsidRPr="00793C9B" w:rsidRDefault="00D71C79" w:rsidP="008466B4">
      <w:pPr>
        <w:spacing w:line="360" w:lineRule="auto"/>
        <w:ind w:firstLine="709"/>
        <w:rPr>
          <w:sz w:val="28"/>
          <w:szCs w:val="28"/>
          <w:lang w:val="uk-UA"/>
        </w:rPr>
      </w:pPr>
      <w:r w:rsidRPr="00793C9B">
        <w:rPr>
          <w:sz w:val="28"/>
          <w:szCs w:val="28"/>
          <w:lang w:val="uk-UA"/>
        </w:rPr>
        <w:t>Приступимо до постановки задачі. Банк має певний прибуток від своєї діяльності, в даному випадку це прибуток від видачі кредитів на авто,</w:t>
      </w:r>
      <w:r w:rsidR="008466B4" w:rsidRPr="00793C9B">
        <w:rPr>
          <w:sz w:val="28"/>
          <w:szCs w:val="28"/>
          <w:lang w:val="uk-UA"/>
        </w:rPr>
        <w:t xml:space="preserve"> </w:t>
      </w:r>
      <w:r w:rsidRPr="00793C9B">
        <w:rPr>
          <w:sz w:val="28"/>
          <w:szCs w:val="28"/>
          <w:lang w:val="uk-UA"/>
        </w:rPr>
        <w:t xml:space="preserve">іпотеку і споживчих кредитів. Але існує також % неповернення цих кредитів. Треба таким чином розподілити активи банку, щоб отримати максимальний прибуток при мінімальному ризику втрат. Банк виступає інвестором. </w:t>
      </w:r>
    </w:p>
    <w:p w:rsidR="00D71C79" w:rsidRPr="00793C9B" w:rsidRDefault="00D71C79" w:rsidP="008466B4">
      <w:pPr>
        <w:spacing w:line="360" w:lineRule="auto"/>
        <w:ind w:firstLine="709"/>
        <w:rPr>
          <w:sz w:val="28"/>
          <w:szCs w:val="28"/>
          <w:lang w:val="uk-UA"/>
        </w:rPr>
      </w:pPr>
      <w:r w:rsidRPr="00793C9B">
        <w:rPr>
          <w:sz w:val="28"/>
          <w:szCs w:val="28"/>
          <w:lang w:val="uk-UA"/>
        </w:rPr>
        <w:t>Банк повністю переводить кошти у різні види активів на певний строк. . Позначимо частину коштів, що розміщена у активи</w:t>
      </w:r>
      <w:r w:rsidR="008466B4" w:rsidRPr="00793C9B">
        <w:rPr>
          <w:sz w:val="28"/>
          <w:szCs w:val="28"/>
          <w:lang w:val="uk-UA"/>
        </w:rPr>
        <w:t xml:space="preserve"> </w:t>
      </w:r>
      <w:r w:rsidRPr="00793C9B">
        <w:rPr>
          <w:i/>
          <w:sz w:val="28"/>
          <w:szCs w:val="28"/>
          <w:lang w:val="uk-UA"/>
        </w:rPr>
        <w:t>і</w:t>
      </w:r>
      <w:r w:rsidRPr="00793C9B">
        <w:rPr>
          <w:sz w:val="28"/>
          <w:szCs w:val="28"/>
          <w:lang w:val="uk-UA"/>
        </w:rPr>
        <w:t xml:space="preserve">-го виду, через </w:t>
      </w:r>
      <w:r w:rsidR="008C6E4E">
        <w:rPr>
          <w:position w:val="-12"/>
          <w:sz w:val="28"/>
          <w:szCs w:val="28"/>
          <w:lang w:val="uk-UA"/>
        </w:rPr>
        <w:pict>
          <v:shape id="_x0000_i1063" type="#_x0000_t75" style="width:12pt;height:18pt" fillcolor="window">
            <v:imagedata r:id="rId46" o:title=""/>
          </v:shape>
        </w:pict>
      </w:r>
      <w:r w:rsidRPr="00793C9B">
        <w:rPr>
          <w:sz w:val="28"/>
          <w:szCs w:val="28"/>
          <w:lang w:val="uk-UA"/>
        </w:rPr>
        <w:t xml:space="preserve">, а прибутковість </w:t>
      </w:r>
      <w:r w:rsidRPr="00793C9B">
        <w:rPr>
          <w:i/>
          <w:sz w:val="28"/>
          <w:szCs w:val="28"/>
          <w:lang w:val="uk-UA"/>
        </w:rPr>
        <w:t>і-</w:t>
      </w:r>
      <w:r w:rsidRPr="00793C9B">
        <w:rPr>
          <w:sz w:val="28"/>
          <w:szCs w:val="28"/>
          <w:lang w:val="uk-UA"/>
        </w:rPr>
        <w:t xml:space="preserve">го виду активів , через </w:t>
      </w:r>
      <w:r w:rsidR="008C6E4E">
        <w:rPr>
          <w:position w:val="-12"/>
          <w:sz w:val="28"/>
          <w:szCs w:val="28"/>
          <w:lang w:val="uk-UA"/>
        </w:rPr>
        <w:pict>
          <v:shape id="_x0000_i1064" type="#_x0000_t75" style="width:12.75pt;height:18pt" fillcolor="window">
            <v:imagedata r:id="rId47" o:title=""/>
          </v:shape>
        </w:pict>
      </w:r>
      <w:r w:rsidRPr="00793C9B">
        <w:rPr>
          <w:sz w:val="28"/>
          <w:szCs w:val="28"/>
          <w:lang w:val="uk-UA"/>
        </w:rPr>
        <w:t xml:space="preserve">. Прибутковість усього портфеля позначимо через </w:t>
      </w:r>
      <w:r w:rsidR="008C6E4E">
        <w:rPr>
          <w:position w:val="-10"/>
          <w:sz w:val="28"/>
          <w:szCs w:val="28"/>
          <w:lang w:val="uk-UA"/>
        </w:rPr>
        <w:pict>
          <v:shape id="_x0000_i1065" type="#_x0000_t75" style="width:15.75pt;height:17.25pt" fillcolor="window">
            <v:imagedata r:id="rId48" o:title=""/>
          </v:shape>
        </w:pict>
      </w:r>
      <w:r w:rsidRPr="00793C9B">
        <w:rPr>
          <w:sz w:val="28"/>
          <w:szCs w:val="28"/>
          <w:lang w:val="uk-UA"/>
        </w:rPr>
        <w:t xml:space="preserve">. Усі кошти, вкладені у активи, приймемо за одиницю. </w:t>
      </w:r>
    </w:p>
    <w:p w:rsidR="00D71C79" w:rsidRPr="00793C9B" w:rsidRDefault="00D71C79" w:rsidP="008466B4">
      <w:pPr>
        <w:spacing w:line="360" w:lineRule="auto"/>
        <w:ind w:firstLine="709"/>
        <w:rPr>
          <w:sz w:val="28"/>
          <w:szCs w:val="28"/>
          <w:lang w:val="uk-UA"/>
        </w:rPr>
      </w:pPr>
      <w:r w:rsidRPr="00793C9B">
        <w:rPr>
          <w:sz w:val="28"/>
          <w:szCs w:val="28"/>
          <w:lang w:val="uk-UA"/>
        </w:rPr>
        <w:t>Марковіц припустив, що чим більше коливається ефективність, тим вище ризик та запропонував оцінювати ризик по амплітуді коливань (варіації) ефективність активів, причому незалежно від знаку цього коливання. Згідно Марковіцу ризик оцінюється</w:t>
      </w:r>
    </w:p>
    <w:p w:rsidR="006A20F5" w:rsidRPr="00793C9B" w:rsidRDefault="006A20F5" w:rsidP="008466B4">
      <w:pPr>
        <w:spacing w:line="360" w:lineRule="auto"/>
        <w:ind w:firstLine="709"/>
        <w:rPr>
          <w:sz w:val="28"/>
          <w:szCs w:val="28"/>
          <w:lang w:val="uk-UA"/>
        </w:rPr>
      </w:pPr>
    </w:p>
    <w:p w:rsidR="00D71C79" w:rsidRPr="00793C9B" w:rsidRDefault="008C6E4E" w:rsidP="008466B4">
      <w:pPr>
        <w:spacing w:line="360" w:lineRule="auto"/>
        <w:ind w:firstLine="709"/>
        <w:rPr>
          <w:sz w:val="28"/>
          <w:szCs w:val="28"/>
          <w:lang w:val="uk-UA"/>
        </w:rPr>
      </w:pPr>
      <w:r>
        <w:rPr>
          <w:position w:val="-12"/>
          <w:sz w:val="28"/>
          <w:szCs w:val="28"/>
          <w:lang w:val="uk-UA"/>
        </w:rPr>
        <w:pict>
          <v:shape id="_x0000_i1066" type="#_x0000_t75" style="width:92.25pt;height:18.75pt" fillcolor="window">
            <v:imagedata r:id="rId49" o:title=""/>
          </v:shape>
        </w:pict>
      </w:r>
    </w:p>
    <w:p w:rsidR="006A20F5" w:rsidRPr="00793C9B" w:rsidRDefault="006A20F5" w:rsidP="008466B4">
      <w:pPr>
        <w:spacing w:line="360" w:lineRule="auto"/>
        <w:ind w:firstLine="709"/>
        <w:rPr>
          <w:sz w:val="28"/>
          <w:szCs w:val="28"/>
          <w:lang w:val="uk-UA"/>
        </w:rPr>
      </w:pPr>
    </w:p>
    <w:p w:rsidR="00D71C79" w:rsidRPr="00793C9B" w:rsidRDefault="00D71C79" w:rsidP="008466B4">
      <w:pPr>
        <w:spacing w:line="360" w:lineRule="auto"/>
        <w:ind w:firstLine="709"/>
        <w:rPr>
          <w:sz w:val="28"/>
          <w:szCs w:val="28"/>
          <w:lang w:val="uk-UA"/>
        </w:rPr>
      </w:pPr>
      <w:r w:rsidRPr="00793C9B">
        <w:rPr>
          <w:sz w:val="28"/>
          <w:szCs w:val="28"/>
          <w:lang w:val="uk-UA"/>
        </w:rPr>
        <w:t xml:space="preserve">де </w:t>
      </w:r>
      <w:r w:rsidRPr="00793C9B">
        <w:rPr>
          <w:i/>
          <w:sz w:val="28"/>
          <w:szCs w:val="28"/>
          <w:lang w:val="uk-UA"/>
        </w:rPr>
        <w:t>ν –</w:t>
      </w:r>
      <w:r w:rsidRPr="00793C9B">
        <w:rPr>
          <w:sz w:val="28"/>
          <w:szCs w:val="28"/>
          <w:lang w:val="uk-UA"/>
        </w:rPr>
        <w:t xml:space="preserve"> варіація (амплітуда коливань).</w:t>
      </w:r>
    </w:p>
    <w:p w:rsidR="00D71C79" w:rsidRPr="00793C9B" w:rsidRDefault="00D71C79" w:rsidP="008466B4">
      <w:pPr>
        <w:spacing w:line="360" w:lineRule="auto"/>
        <w:ind w:firstLine="709"/>
        <w:rPr>
          <w:sz w:val="28"/>
          <w:szCs w:val="28"/>
          <w:lang w:val="uk-UA"/>
        </w:rPr>
      </w:pPr>
      <w:r w:rsidRPr="00793C9B">
        <w:rPr>
          <w:sz w:val="28"/>
          <w:szCs w:val="28"/>
          <w:lang w:val="uk-UA"/>
        </w:rPr>
        <w:t>На практиці зручніше користуватися стандартним (середньоквадратичним) відхиленням:</w:t>
      </w:r>
    </w:p>
    <w:p w:rsidR="006A20F5" w:rsidRPr="00793C9B" w:rsidRDefault="006A20F5" w:rsidP="008466B4">
      <w:pPr>
        <w:spacing w:line="360" w:lineRule="auto"/>
        <w:ind w:firstLine="709"/>
        <w:rPr>
          <w:sz w:val="28"/>
          <w:szCs w:val="28"/>
          <w:lang w:val="uk-UA"/>
        </w:rPr>
      </w:pPr>
    </w:p>
    <w:p w:rsidR="00D71C79" w:rsidRPr="00793C9B" w:rsidRDefault="008C6E4E" w:rsidP="008466B4">
      <w:pPr>
        <w:spacing w:line="360" w:lineRule="auto"/>
        <w:ind w:firstLine="709"/>
        <w:rPr>
          <w:sz w:val="28"/>
          <w:szCs w:val="28"/>
          <w:lang w:val="uk-UA"/>
        </w:rPr>
      </w:pPr>
      <w:r>
        <w:rPr>
          <w:position w:val="-14"/>
          <w:sz w:val="28"/>
          <w:szCs w:val="28"/>
          <w:lang w:val="uk-UA"/>
        </w:rPr>
        <w:pict>
          <v:shape id="_x0000_i1067" type="#_x0000_t75" style="width:48pt;height:21pt" fillcolor="window">
            <v:imagedata r:id="rId50" o:title=""/>
          </v:shape>
        </w:pict>
      </w:r>
    </w:p>
    <w:p w:rsidR="006A20F5" w:rsidRPr="00793C9B" w:rsidRDefault="006A20F5" w:rsidP="008466B4">
      <w:pPr>
        <w:spacing w:line="360" w:lineRule="auto"/>
        <w:ind w:firstLine="709"/>
        <w:rPr>
          <w:sz w:val="28"/>
          <w:szCs w:val="28"/>
          <w:lang w:val="uk-UA"/>
        </w:rPr>
      </w:pPr>
    </w:p>
    <w:p w:rsidR="00D71C79" w:rsidRPr="00793C9B" w:rsidRDefault="00D71C79" w:rsidP="008466B4">
      <w:pPr>
        <w:spacing w:line="360" w:lineRule="auto"/>
        <w:ind w:firstLine="709"/>
        <w:rPr>
          <w:sz w:val="28"/>
          <w:szCs w:val="28"/>
          <w:lang w:val="uk-UA"/>
        </w:rPr>
      </w:pPr>
      <w:r w:rsidRPr="00793C9B">
        <w:rPr>
          <w:sz w:val="28"/>
          <w:szCs w:val="28"/>
          <w:lang w:val="uk-UA"/>
        </w:rPr>
        <w:t xml:space="preserve">Назвемо цей параметр ризиком </w:t>
      </w:r>
      <w:r w:rsidRPr="00793C9B">
        <w:rPr>
          <w:i/>
          <w:sz w:val="28"/>
          <w:szCs w:val="28"/>
          <w:lang w:val="uk-UA"/>
        </w:rPr>
        <w:t>і</w:t>
      </w:r>
      <w:r w:rsidRPr="00793C9B">
        <w:rPr>
          <w:sz w:val="28"/>
          <w:szCs w:val="28"/>
          <w:lang w:val="uk-UA"/>
        </w:rPr>
        <w:t>-го виду активів.</w:t>
      </w:r>
    </w:p>
    <w:p w:rsidR="00D71C79" w:rsidRPr="00793C9B" w:rsidRDefault="00D71C79" w:rsidP="008466B4">
      <w:pPr>
        <w:spacing w:line="360" w:lineRule="auto"/>
        <w:ind w:firstLine="709"/>
        <w:rPr>
          <w:sz w:val="28"/>
          <w:szCs w:val="28"/>
          <w:lang w:val="uk-UA"/>
        </w:rPr>
      </w:pPr>
      <w:r w:rsidRPr="00793C9B">
        <w:rPr>
          <w:sz w:val="28"/>
          <w:szCs w:val="28"/>
          <w:lang w:val="uk-UA"/>
        </w:rPr>
        <w:t xml:space="preserve">Через дисперсію </w:t>
      </w:r>
      <w:r w:rsidR="008C6E4E">
        <w:rPr>
          <w:position w:val="-14"/>
          <w:sz w:val="28"/>
          <w:szCs w:val="28"/>
          <w:lang w:val="uk-UA"/>
        </w:rPr>
        <w:pict>
          <v:shape id="_x0000_i1068" type="#_x0000_t75" style="width:15pt;height:18.75pt" fillcolor="window">
            <v:imagedata r:id="rId51" o:title=""/>
          </v:shape>
        </w:pict>
      </w:r>
      <w:r w:rsidRPr="00793C9B">
        <w:rPr>
          <w:sz w:val="28"/>
          <w:szCs w:val="28"/>
          <w:lang w:val="uk-UA"/>
        </w:rPr>
        <w:t xml:space="preserve"> визначимо кореляцію прибутковості активів </w:t>
      </w:r>
      <w:r w:rsidRPr="00793C9B">
        <w:rPr>
          <w:i/>
          <w:sz w:val="28"/>
          <w:szCs w:val="28"/>
          <w:lang w:val="uk-UA"/>
        </w:rPr>
        <w:t>і</w:t>
      </w:r>
      <w:r w:rsidRPr="00793C9B">
        <w:rPr>
          <w:sz w:val="28"/>
          <w:szCs w:val="28"/>
          <w:lang w:val="uk-UA"/>
        </w:rPr>
        <w:t xml:space="preserve">-го та </w:t>
      </w:r>
      <w:r w:rsidRPr="00793C9B">
        <w:rPr>
          <w:i/>
          <w:sz w:val="28"/>
          <w:szCs w:val="28"/>
          <w:lang w:val="uk-UA"/>
        </w:rPr>
        <w:t>j</w:t>
      </w:r>
      <w:r w:rsidRPr="00793C9B">
        <w:rPr>
          <w:sz w:val="28"/>
          <w:szCs w:val="28"/>
          <w:lang w:val="uk-UA"/>
        </w:rPr>
        <w:t xml:space="preserve">-го видів (або кореляційний момент </w:t>
      </w:r>
      <w:r w:rsidR="008C6E4E">
        <w:rPr>
          <w:position w:val="-14"/>
          <w:sz w:val="28"/>
          <w:szCs w:val="28"/>
          <w:lang w:val="uk-UA"/>
        </w:rPr>
        <w:pict>
          <v:shape id="_x0000_i1069" type="#_x0000_t75" style="width:18pt;height:18.75pt" fillcolor="window">
            <v:imagedata r:id="rId52" o:title=""/>
          </v:shape>
        </w:pict>
      </w:r>
      <w:r w:rsidRPr="00793C9B">
        <w:rPr>
          <w:sz w:val="28"/>
          <w:szCs w:val="28"/>
          <w:lang w:val="uk-UA"/>
        </w:rPr>
        <w:t xml:space="preserve">). </w:t>
      </w:r>
    </w:p>
    <w:p w:rsidR="00D71C79" w:rsidRPr="00793C9B" w:rsidRDefault="00D71C79" w:rsidP="008466B4">
      <w:pPr>
        <w:widowControl/>
        <w:spacing w:line="360" w:lineRule="auto"/>
        <w:ind w:firstLine="709"/>
        <w:rPr>
          <w:sz w:val="28"/>
          <w:szCs w:val="28"/>
          <w:lang w:val="uk-UA"/>
        </w:rPr>
      </w:pPr>
      <w:r w:rsidRPr="00793C9B">
        <w:rPr>
          <w:sz w:val="28"/>
          <w:szCs w:val="28"/>
          <w:lang w:val="uk-UA"/>
        </w:rPr>
        <w:t>Додавши прийняту нами по визначенні умову</w:t>
      </w:r>
    </w:p>
    <w:p w:rsidR="006A20F5" w:rsidRPr="00793C9B" w:rsidRDefault="006A20F5" w:rsidP="008466B4">
      <w:pPr>
        <w:widowControl/>
        <w:spacing w:line="360" w:lineRule="auto"/>
        <w:ind w:firstLine="709"/>
        <w:rPr>
          <w:sz w:val="28"/>
          <w:szCs w:val="28"/>
          <w:lang w:val="uk-UA"/>
        </w:rPr>
      </w:pPr>
    </w:p>
    <w:p w:rsidR="00D71C79" w:rsidRPr="00793C9B" w:rsidRDefault="008C6E4E" w:rsidP="008466B4">
      <w:pPr>
        <w:widowControl/>
        <w:spacing w:line="360" w:lineRule="auto"/>
        <w:ind w:firstLine="709"/>
        <w:rPr>
          <w:sz w:val="28"/>
          <w:szCs w:val="28"/>
          <w:lang w:val="uk-UA"/>
        </w:rPr>
      </w:pPr>
      <w:r>
        <w:rPr>
          <w:position w:val="-12"/>
          <w:sz w:val="28"/>
          <w:szCs w:val="28"/>
          <w:lang w:val="uk-UA"/>
        </w:rPr>
        <w:pict>
          <v:shape id="_x0000_i1070" type="#_x0000_t75" style="width:78pt;height:18pt" fillcolor="window">
            <v:imagedata r:id="rId53" o:title=""/>
          </v:shape>
        </w:pict>
      </w:r>
      <w:r w:rsidR="00D71C79" w:rsidRPr="00793C9B">
        <w:rPr>
          <w:sz w:val="28"/>
          <w:szCs w:val="28"/>
          <w:lang w:val="uk-UA"/>
        </w:rPr>
        <w:t xml:space="preserve"> ,</w:t>
      </w:r>
    </w:p>
    <w:p w:rsidR="006A20F5" w:rsidRPr="00793C9B" w:rsidRDefault="006A20F5" w:rsidP="008466B4">
      <w:pPr>
        <w:widowControl/>
        <w:spacing w:line="360" w:lineRule="auto"/>
        <w:ind w:firstLine="709"/>
        <w:rPr>
          <w:sz w:val="28"/>
          <w:szCs w:val="28"/>
          <w:lang w:val="uk-UA"/>
        </w:rPr>
      </w:pPr>
    </w:p>
    <w:p w:rsidR="00D71C79" w:rsidRPr="00793C9B" w:rsidRDefault="00D71C79" w:rsidP="006A20F5">
      <w:pPr>
        <w:widowControl/>
        <w:spacing w:line="360" w:lineRule="auto"/>
        <w:ind w:firstLine="709"/>
        <w:rPr>
          <w:sz w:val="28"/>
          <w:szCs w:val="28"/>
          <w:lang w:val="uk-UA"/>
        </w:rPr>
      </w:pPr>
      <w:r w:rsidRPr="00793C9B">
        <w:rPr>
          <w:sz w:val="28"/>
          <w:szCs w:val="28"/>
          <w:lang w:val="uk-UA"/>
        </w:rPr>
        <w:t>За звичаєм до портфелю активів стараються вибирати незалежні активи, тому що у цьому випадку коливання різних видів активів, взагалі кажучи , будуть раптово погашатися , ризик буде меншим.</w:t>
      </w:r>
      <w:r w:rsidR="006A20F5" w:rsidRPr="00793C9B">
        <w:rPr>
          <w:sz w:val="28"/>
          <w:szCs w:val="28"/>
          <w:lang w:val="uk-UA"/>
        </w:rPr>
        <w:t xml:space="preserve"> </w:t>
      </w:r>
      <w:r w:rsidRPr="00793C9B">
        <w:rPr>
          <w:sz w:val="28"/>
          <w:szCs w:val="28"/>
          <w:lang w:val="uk-UA"/>
        </w:rPr>
        <w:t>Перед інвестором стає складне питання: при якомога меншому ризику мати великий прибуток. Однак питання таке неможливо вирішити з максимальною ефективністю. Треба чимось поступатися. Модель Марковіца, яка забезпечує мінімальний рівень ризику для певної доходності, виглядає так:</w:t>
      </w:r>
    </w:p>
    <w:p w:rsidR="00D71C79" w:rsidRPr="00793C9B" w:rsidRDefault="00D71C79" w:rsidP="008466B4">
      <w:pPr>
        <w:spacing w:line="360" w:lineRule="auto"/>
        <w:ind w:firstLine="709"/>
        <w:rPr>
          <w:sz w:val="28"/>
          <w:szCs w:val="28"/>
          <w:lang w:val="uk-UA"/>
        </w:rPr>
      </w:pPr>
    </w:p>
    <w:p w:rsidR="00D71C79" w:rsidRPr="00793C9B" w:rsidRDefault="008C6E4E" w:rsidP="008466B4">
      <w:pPr>
        <w:spacing w:line="360" w:lineRule="auto"/>
        <w:ind w:firstLine="709"/>
        <w:rPr>
          <w:sz w:val="28"/>
          <w:szCs w:val="28"/>
          <w:lang w:val="uk-UA"/>
        </w:rPr>
      </w:pPr>
      <w:r>
        <w:rPr>
          <w:noProof/>
        </w:rPr>
        <w:pict>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_x0000_s1028" type="#_x0000_t87" style="position:absolute;left:0;text-align:left;margin-left:17.1pt;margin-top:9.35pt;width:9pt;height:115.2pt;z-index:251658240" o:allowincell="f"/>
        </w:pict>
      </w:r>
      <w:r>
        <w:rPr>
          <w:position w:val="-30"/>
          <w:sz w:val="28"/>
          <w:szCs w:val="28"/>
          <w:lang w:val="uk-UA"/>
        </w:rPr>
        <w:pict>
          <v:shape id="_x0000_i1071" type="#_x0000_t75" style="width:135pt;height:42pt" fillcolor="window">
            <v:imagedata r:id="rId54" o:title=""/>
          </v:shape>
        </w:pict>
      </w:r>
    </w:p>
    <w:p w:rsidR="00D71C79" w:rsidRPr="00793C9B" w:rsidRDefault="008C6E4E" w:rsidP="008466B4">
      <w:pPr>
        <w:spacing w:line="360" w:lineRule="auto"/>
        <w:ind w:firstLine="709"/>
        <w:rPr>
          <w:sz w:val="28"/>
          <w:szCs w:val="28"/>
          <w:lang w:val="uk-UA"/>
        </w:rPr>
      </w:pPr>
      <w:r>
        <w:rPr>
          <w:position w:val="-28"/>
          <w:sz w:val="28"/>
          <w:szCs w:val="28"/>
          <w:lang w:val="uk-UA"/>
        </w:rPr>
        <w:pict>
          <v:shape id="_x0000_i1072" type="#_x0000_t75" style="width:68.25pt;height:33.75pt" fillcolor="window">
            <v:imagedata r:id="rId55" o:title=""/>
          </v:shape>
        </w:pict>
      </w:r>
      <w:r w:rsidR="00D71C79" w:rsidRPr="00793C9B">
        <w:rPr>
          <w:sz w:val="28"/>
          <w:szCs w:val="28"/>
          <w:lang w:val="uk-UA"/>
        </w:rPr>
        <w:t>(3.1)</w:t>
      </w:r>
    </w:p>
    <w:p w:rsidR="00D71C79" w:rsidRPr="00793C9B" w:rsidRDefault="008C6E4E" w:rsidP="008466B4">
      <w:pPr>
        <w:spacing w:line="360" w:lineRule="auto"/>
        <w:ind w:firstLine="709"/>
        <w:rPr>
          <w:sz w:val="28"/>
          <w:szCs w:val="28"/>
          <w:lang w:val="uk-UA"/>
        </w:rPr>
      </w:pPr>
      <w:r>
        <w:rPr>
          <w:position w:val="-28"/>
          <w:sz w:val="28"/>
          <w:szCs w:val="28"/>
          <w:lang w:val="uk-UA"/>
        </w:rPr>
        <w:pict>
          <v:shape id="_x0000_i1073" type="#_x0000_t75" style="width:45pt;height:33.75pt" fillcolor="window">
            <v:imagedata r:id="rId56" o:title=""/>
          </v:shape>
        </w:pict>
      </w:r>
    </w:p>
    <w:p w:rsidR="00D71C79" w:rsidRPr="00793C9B" w:rsidRDefault="00D71C79" w:rsidP="008466B4">
      <w:pPr>
        <w:spacing w:line="360" w:lineRule="auto"/>
        <w:ind w:firstLine="709"/>
        <w:rPr>
          <w:sz w:val="28"/>
          <w:szCs w:val="28"/>
          <w:lang w:val="uk-UA"/>
        </w:rPr>
      </w:pPr>
    </w:p>
    <w:p w:rsidR="00D71C79" w:rsidRPr="00793C9B" w:rsidRDefault="00D71C79" w:rsidP="008466B4">
      <w:pPr>
        <w:spacing w:line="360" w:lineRule="auto"/>
        <w:ind w:firstLine="709"/>
        <w:rPr>
          <w:sz w:val="28"/>
          <w:szCs w:val="28"/>
          <w:lang w:val="uk-UA"/>
        </w:rPr>
      </w:pPr>
      <w:r w:rsidRPr="00793C9B">
        <w:rPr>
          <w:sz w:val="28"/>
          <w:szCs w:val="28"/>
          <w:lang w:val="uk-UA"/>
        </w:rPr>
        <w:t xml:space="preserve">По цій моделі визначаються невідомі </w:t>
      </w:r>
      <w:r w:rsidR="008C6E4E">
        <w:rPr>
          <w:position w:val="-12"/>
          <w:sz w:val="28"/>
          <w:szCs w:val="28"/>
          <w:lang w:val="uk-UA"/>
        </w:rPr>
        <w:pict>
          <v:shape id="_x0000_i1074" type="#_x0000_t75" style="width:12pt;height:18pt" fillcolor="window">
            <v:imagedata r:id="rId57" o:title=""/>
          </v:shape>
        </w:pict>
      </w:r>
      <w:r w:rsidRPr="00793C9B">
        <w:rPr>
          <w:sz w:val="28"/>
          <w:szCs w:val="28"/>
          <w:lang w:val="uk-UA"/>
        </w:rPr>
        <w:t>.Для визначення максимальної очікуваної доходності при заданому рівні ризику використовується наступна модель:</w:t>
      </w:r>
    </w:p>
    <w:p w:rsidR="006A20F5" w:rsidRPr="00793C9B" w:rsidRDefault="006A20F5" w:rsidP="008466B4">
      <w:pPr>
        <w:spacing w:line="360" w:lineRule="auto"/>
        <w:ind w:firstLine="709"/>
        <w:rPr>
          <w:sz w:val="28"/>
          <w:szCs w:val="28"/>
          <w:lang w:val="uk-UA"/>
        </w:rPr>
      </w:pPr>
    </w:p>
    <w:p w:rsidR="00D71C79" w:rsidRPr="00793C9B" w:rsidRDefault="008C6E4E" w:rsidP="008466B4">
      <w:pPr>
        <w:spacing w:line="360" w:lineRule="auto"/>
        <w:ind w:firstLine="709"/>
        <w:rPr>
          <w:sz w:val="28"/>
          <w:szCs w:val="28"/>
          <w:lang w:val="uk-UA"/>
        </w:rPr>
      </w:pPr>
      <w:r>
        <w:rPr>
          <w:noProof/>
        </w:rPr>
        <w:pict>
          <v:shape id="_x0000_s1029" type="#_x0000_t87" style="position:absolute;left:0;text-align:left;margin-left:11.7pt;margin-top:5.55pt;width:14.4pt;height:115.2pt;z-index:251659264" o:allowincell="f"/>
        </w:pict>
      </w:r>
      <w:r>
        <w:rPr>
          <w:position w:val="-30"/>
          <w:sz w:val="28"/>
          <w:szCs w:val="28"/>
          <w:lang w:val="uk-UA"/>
        </w:rPr>
        <w:pict>
          <v:shape id="_x0000_i1075" type="#_x0000_t75" style="width:96.75pt;height:42pt" fillcolor="window">
            <v:imagedata r:id="rId58" o:title=""/>
          </v:shape>
        </w:pict>
      </w:r>
    </w:p>
    <w:p w:rsidR="00D71C79" w:rsidRPr="00793C9B" w:rsidRDefault="008C6E4E" w:rsidP="008466B4">
      <w:pPr>
        <w:spacing w:line="360" w:lineRule="auto"/>
        <w:ind w:firstLine="709"/>
        <w:rPr>
          <w:sz w:val="28"/>
          <w:szCs w:val="28"/>
          <w:lang w:val="uk-UA"/>
        </w:rPr>
      </w:pPr>
      <w:r>
        <w:rPr>
          <w:position w:val="-28"/>
          <w:sz w:val="28"/>
          <w:szCs w:val="28"/>
          <w:lang w:val="uk-UA"/>
        </w:rPr>
        <w:pict>
          <v:shape id="_x0000_i1076" type="#_x0000_t75" style="width:111.75pt;height:33.75pt" fillcolor="window">
            <v:imagedata r:id="rId59" o:title=""/>
          </v:shape>
        </w:pict>
      </w:r>
      <w:r w:rsidR="00D71C79" w:rsidRPr="00793C9B">
        <w:rPr>
          <w:sz w:val="28"/>
          <w:szCs w:val="28"/>
          <w:lang w:val="uk-UA"/>
        </w:rPr>
        <w:t>(3.2)</w:t>
      </w:r>
    </w:p>
    <w:p w:rsidR="00D71C79" w:rsidRPr="00793C9B" w:rsidRDefault="008C6E4E" w:rsidP="008466B4">
      <w:pPr>
        <w:spacing w:line="360" w:lineRule="auto"/>
        <w:ind w:firstLine="709"/>
        <w:rPr>
          <w:sz w:val="28"/>
          <w:szCs w:val="28"/>
          <w:lang w:val="uk-UA"/>
        </w:rPr>
      </w:pPr>
      <w:r>
        <w:rPr>
          <w:position w:val="-28"/>
          <w:sz w:val="28"/>
          <w:szCs w:val="28"/>
          <w:lang w:val="uk-UA"/>
        </w:rPr>
        <w:pict>
          <v:shape id="_x0000_i1077" type="#_x0000_t75" style="width:45pt;height:33.75pt" fillcolor="window">
            <v:imagedata r:id="rId56" o:title=""/>
          </v:shape>
        </w:pict>
      </w:r>
    </w:p>
    <w:p w:rsidR="00D71C79" w:rsidRPr="00793C9B" w:rsidRDefault="00D71C79" w:rsidP="008466B4">
      <w:pPr>
        <w:spacing w:line="360" w:lineRule="auto"/>
        <w:ind w:firstLine="709"/>
        <w:rPr>
          <w:sz w:val="28"/>
          <w:szCs w:val="28"/>
          <w:lang w:val="uk-UA"/>
        </w:rPr>
      </w:pPr>
    </w:p>
    <w:p w:rsidR="00D71C79" w:rsidRPr="00793C9B" w:rsidRDefault="00D71C79" w:rsidP="008466B4">
      <w:pPr>
        <w:spacing w:line="360" w:lineRule="auto"/>
        <w:ind w:firstLine="709"/>
        <w:rPr>
          <w:sz w:val="28"/>
          <w:szCs w:val="28"/>
          <w:lang w:val="uk-UA"/>
        </w:rPr>
      </w:pPr>
      <w:r w:rsidRPr="00793C9B">
        <w:rPr>
          <w:sz w:val="28"/>
          <w:szCs w:val="28"/>
          <w:lang w:val="uk-UA"/>
        </w:rPr>
        <w:t xml:space="preserve">Необхідно знайти частку кожного активу </w:t>
      </w:r>
      <w:r w:rsidR="008C6E4E">
        <w:rPr>
          <w:position w:val="-12"/>
          <w:sz w:val="28"/>
          <w:szCs w:val="28"/>
          <w:lang w:val="uk-UA"/>
        </w:rPr>
        <w:pict>
          <v:shape id="_x0000_i1078" type="#_x0000_t75" style="width:14.25pt;height:18.75pt" fillcolor="window">
            <v:imagedata r:id="rId60" o:title=""/>
          </v:shape>
        </w:pict>
      </w:r>
      <w:r w:rsidRPr="00793C9B">
        <w:rPr>
          <w:sz w:val="28"/>
          <w:szCs w:val="28"/>
          <w:lang w:val="uk-UA"/>
        </w:rPr>
        <w:t xml:space="preserve"> при заданому рівні прибутковості (тобто провести розподіл вільних ресурсів). Розрахунки проводяться для моделі з мінімальним рівнем ризику. Кошти можуть бути розподілені у наступні активи:</w:t>
      </w:r>
    </w:p>
    <w:p w:rsidR="00D71C79" w:rsidRPr="00793C9B" w:rsidRDefault="00D71C79" w:rsidP="008466B4">
      <w:pPr>
        <w:numPr>
          <w:ilvl w:val="0"/>
          <w:numId w:val="5"/>
        </w:numPr>
        <w:tabs>
          <w:tab w:val="clear" w:pos="1494"/>
        </w:tabs>
        <w:spacing w:line="360" w:lineRule="auto"/>
        <w:ind w:left="0" w:firstLine="709"/>
        <w:rPr>
          <w:sz w:val="28"/>
          <w:szCs w:val="28"/>
          <w:lang w:val="uk-UA"/>
        </w:rPr>
      </w:pPr>
      <w:r w:rsidRPr="00793C9B">
        <w:rPr>
          <w:sz w:val="28"/>
          <w:szCs w:val="28"/>
          <w:lang w:val="uk-UA"/>
        </w:rPr>
        <w:t>авто кредитування;</w:t>
      </w:r>
    </w:p>
    <w:p w:rsidR="00D71C79" w:rsidRPr="00793C9B" w:rsidRDefault="00D71C79" w:rsidP="008466B4">
      <w:pPr>
        <w:numPr>
          <w:ilvl w:val="0"/>
          <w:numId w:val="5"/>
        </w:numPr>
        <w:tabs>
          <w:tab w:val="clear" w:pos="1494"/>
        </w:tabs>
        <w:spacing w:line="360" w:lineRule="auto"/>
        <w:ind w:left="0" w:firstLine="709"/>
        <w:rPr>
          <w:sz w:val="28"/>
          <w:szCs w:val="28"/>
          <w:lang w:val="uk-UA"/>
        </w:rPr>
      </w:pPr>
      <w:r w:rsidRPr="00793C9B">
        <w:rPr>
          <w:sz w:val="28"/>
          <w:szCs w:val="28"/>
          <w:lang w:val="uk-UA"/>
        </w:rPr>
        <w:t>іпотека;</w:t>
      </w:r>
    </w:p>
    <w:p w:rsidR="00D71C79" w:rsidRPr="00793C9B" w:rsidRDefault="00D71C79" w:rsidP="008466B4">
      <w:pPr>
        <w:numPr>
          <w:ilvl w:val="0"/>
          <w:numId w:val="5"/>
        </w:numPr>
        <w:tabs>
          <w:tab w:val="clear" w:pos="1494"/>
        </w:tabs>
        <w:spacing w:line="360" w:lineRule="auto"/>
        <w:ind w:left="0" w:firstLine="709"/>
        <w:rPr>
          <w:sz w:val="28"/>
          <w:szCs w:val="28"/>
          <w:lang w:val="uk-UA"/>
        </w:rPr>
      </w:pPr>
      <w:r w:rsidRPr="00793C9B">
        <w:rPr>
          <w:sz w:val="28"/>
          <w:szCs w:val="28"/>
          <w:lang w:val="uk-UA"/>
        </w:rPr>
        <w:t>споживче кредитування</w:t>
      </w:r>
      <w:r w:rsidR="006A20F5" w:rsidRPr="00793C9B">
        <w:rPr>
          <w:sz w:val="28"/>
          <w:szCs w:val="28"/>
          <w:lang w:val="uk-UA"/>
        </w:rPr>
        <w:t>.</w:t>
      </w:r>
    </w:p>
    <w:p w:rsidR="00D71C79" w:rsidRPr="00793C9B" w:rsidRDefault="006A20F5" w:rsidP="006A20F5">
      <w:pPr>
        <w:spacing w:line="360" w:lineRule="auto"/>
        <w:jc w:val="center"/>
        <w:rPr>
          <w:b/>
          <w:sz w:val="28"/>
          <w:szCs w:val="28"/>
          <w:lang w:val="uk-UA"/>
        </w:rPr>
      </w:pPr>
      <w:r w:rsidRPr="00793C9B">
        <w:rPr>
          <w:sz w:val="28"/>
          <w:szCs w:val="28"/>
          <w:lang w:val="uk-UA"/>
        </w:rPr>
        <w:br w:type="page"/>
      </w:r>
      <w:bookmarkStart w:id="26" w:name="_Toc74819491"/>
      <w:bookmarkStart w:id="27" w:name="_Toc201575629"/>
      <w:bookmarkStart w:id="28" w:name="_Toc201579922"/>
      <w:bookmarkStart w:id="29" w:name="_Toc201583499"/>
      <w:r w:rsidR="00D71C79" w:rsidRPr="00793C9B">
        <w:rPr>
          <w:b/>
          <w:sz w:val="28"/>
          <w:szCs w:val="28"/>
          <w:lang w:val="uk-UA"/>
        </w:rPr>
        <w:t>3.3</w:t>
      </w:r>
      <w:r w:rsidR="008466B4" w:rsidRPr="00793C9B">
        <w:rPr>
          <w:b/>
          <w:sz w:val="28"/>
          <w:szCs w:val="28"/>
          <w:lang w:val="uk-UA"/>
        </w:rPr>
        <w:t xml:space="preserve"> </w:t>
      </w:r>
      <w:bookmarkEnd w:id="26"/>
      <w:r w:rsidR="00D71C79" w:rsidRPr="00793C9B">
        <w:rPr>
          <w:b/>
          <w:sz w:val="28"/>
          <w:szCs w:val="28"/>
          <w:lang w:val="uk-UA"/>
        </w:rPr>
        <w:t>Знайдення оптимальних рішень за математичною моделлю</w:t>
      </w:r>
      <w:bookmarkEnd w:id="27"/>
      <w:bookmarkEnd w:id="28"/>
      <w:bookmarkEnd w:id="29"/>
    </w:p>
    <w:p w:rsidR="00D71C79" w:rsidRPr="00793C9B" w:rsidRDefault="00D71C79" w:rsidP="008466B4">
      <w:pPr>
        <w:spacing w:line="360" w:lineRule="auto"/>
        <w:ind w:firstLine="709"/>
        <w:rPr>
          <w:sz w:val="28"/>
          <w:szCs w:val="28"/>
          <w:lang w:val="uk-UA"/>
        </w:rPr>
      </w:pPr>
    </w:p>
    <w:p w:rsidR="00D71C79" w:rsidRPr="00793C9B" w:rsidRDefault="00D71C79" w:rsidP="008466B4">
      <w:pPr>
        <w:spacing w:line="360" w:lineRule="auto"/>
        <w:ind w:firstLine="709"/>
        <w:rPr>
          <w:sz w:val="28"/>
          <w:szCs w:val="28"/>
          <w:lang w:val="uk-UA"/>
        </w:rPr>
      </w:pPr>
      <w:r w:rsidRPr="00793C9B">
        <w:rPr>
          <w:sz w:val="28"/>
          <w:szCs w:val="28"/>
          <w:lang w:val="uk-UA"/>
        </w:rPr>
        <w:t>Для моделі з мінімальним рівнем ризику використовується система рівнянь. Для обраної задачі система буде виглядати так:</w:t>
      </w:r>
    </w:p>
    <w:p w:rsidR="006A20F5" w:rsidRPr="00793C9B" w:rsidRDefault="006A20F5" w:rsidP="008466B4">
      <w:pPr>
        <w:spacing w:line="360" w:lineRule="auto"/>
        <w:ind w:firstLine="709"/>
        <w:rPr>
          <w:sz w:val="28"/>
          <w:szCs w:val="28"/>
          <w:lang w:val="uk-UA"/>
        </w:rPr>
      </w:pPr>
    </w:p>
    <w:p w:rsidR="00D71C79" w:rsidRPr="00793C9B" w:rsidRDefault="008C6E4E" w:rsidP="008466B4">
      <w:pPr>
        <w:spacing w:line="360" w:lineRule="auto"/>
        <w:ind w:firstLine="709"/>
        <w:rPr>
          <w:sz w:val="28"/>
          <w:szCs w:val="28"/>
          <w:lang w:val="uk-UA"/>
        </w:rPr>
      </w:pPr>
      <w:r>
        <w:rPr>
          <w:position w:val="-128"/>
          <w:sz w:val="28"/>
          <w:szCs w:val="28"/>
          <w:lang w:val="uk-UA"/>
        </w:rPr>
        <w:pict>
          <v:shape id="_x0000_i1079" type="#_x0000_t75" style="width:169.5pt;height:90pt" fillcolor="window">
            <v:imagedata r:id="rId61" o:title=""/>
          </v:shape>
        </w:pict>
      </w:r>
      <w:r w:rsidR="008466B4" w:rsidRPr="00793C9B">
        <w:rPr>
          <w:sz w:val="28"/>
          <w:szCs w:val="28"/>
          <w:lang w:val="uk-UA"/>
        </w:rPr>
        <w:t xml:space="preserve"> </w:t>
      </w:r>
      <w:r w:rsidR="00D71C79" w:rsidRPr="00793C9B">
        <w:rPr>
          <w:sz w:val="28"/>
          <w:szCs w:val="28"/>
          <w:lang w:val="uk-UA"/>
        </w:rPr>
        <w:t>(3.3)</w:t>
      </w:r>
    </w:p>
    <w:p w:rsidR="006A20F5" w:rsidRPr="00793C9B" w:rsidRDefault="006A20F5" w:rsidP="008466B4">
      <w:pPr>
        <w:spacing w:line="360" w:lineRule="auto"/>
        <w:ind w:firstLine="709"/>
        <w:rPr>
          <w:sz w:val="28"/>
          <w:szCs w:val="28"/>
          <w:lang w:val="uk-UA"/>
        </w:rPr>
      </w:pPr>
    </w:p>
    <w:p w:rsidR="00D71C79" w:rsidRPr="00793C9B" w:rsidRDefault="008C6E4E" w:rsidP="008466B4">
      <w:pPr>
        <w:spacing w:line="360" w:lineRule="auto"/>
        <w:ind w:firstLine="709"/>
        <w:rPr>
          <w:sz w:val="28"/>
          <w:szCs w:val="28"/>
          <w:lang w:val="uk-UA"/>
        </w:rPr>
      </w:pPr>
      <w:r>
        <w:rPr>
          <w:sz w:val="28"/>
          <w:szCs w:val="28"/>
          <w:lang w:val="uk-UA"/>
        </w:rPr>
        <w:pict>
          <v:shape id="_x0000_i1080" type="#_x0000_t75" style="width:12pt;height:17.25pt" fillcolor="window">
            <v:imagedata r:id="rId62" o:title=""/>
          </v:shape>
        </w:pict>
      </w:r>
      <w:r w:rsidR="00D71C79" w:rsidRPr="00793C9B">
        <w:rPr>
          <w:sz w:val="28"/>
          <w:szCs w:val="28"/>
          <w:lang w:val="uk-UA"/>
        </w:rPr>
        <w:t xml:space="preserve"> – частка активів, розподілена на автокредитування;</w:t>
      </w:r>
    </w:p>
    <w:p w:rsidR="00D71C79" w:rsidRPr="00793C9B" w:rsidRDefault="008C6E4E" w:rsidP="008466B4">
      <w:pPr>
        <w:spacing w:line="360" w:lineRule="auto"/>
        <w:ind w:firstLine="709"/>
        <w:rPr>
          <w:sz w:val="28"/>
          <w:szCs w:val="28"/>
          <w:lang w:val="uk-UA"/>
        </w:rPr>
      </w:pPr>
      <w:r>
        <w:rPr>
          <w:sz w:val="28"/>
          <w:szCs w:val="28"/>
          <w:lang w:val="uk-UA"/>
        </w:rPr>
        <w:pict>
          <v:shape id="_x0000_i1081" type="#_x0000_t75" style="width:14.25pt;height:17.25pt" fillcolor="window">
            <v:imagedata r:id="rId63" o:title=""/>
          </v:shape>
        </w:pict>
      </w:r>
      <w:r w:rsidR="00D71C79" w:rsidRPr="00793C9B">
        <w:rPr>
          <w:sz w:val="28"/>
          <w:szCs w:val="28"/>
          <w:lang w:val="uk-UA"/>
        </w:rPr>
        <w:t xml:space="preserve"> – частка активів, розподілена на іпотеку;</w:t>
      </w:r>
    </w:p>
    <w:p w:rsidR="00D71C79" w:rsidRPr="00793C9B" w:rsidRDefault="008C6E4E" w:rsidP="008466B4">
      <w:pPr>
        <w:spacing w:line="360" w:lineRule="auto"/>
        <w:ind w:firstLine="709"/>
        <w:rPr>
          <w:sz w:val="28"/>
          <w:szCs w:val="28"/>
          <w:lang w:val="uk-UA"/>
        </w:rPr>
      </w:pPr>
      <w:r>
        <w:rPr>
          <w:position w:val="-12"/>
          <w:sz w:val="28"/>
          <w:szCs w:val="28"/>
          <w:lang w:val="uk-UA"/>
        </w:rPr>
        <w:pict>
          <v:shape id="_x0000_i1082" type="#_x0000_t75" style="width:12.75pt;height:18pt" fillcolor="window">
            <v:imagedata r:id="rId64" o:title=""/>
          </v:shape>
        </w:pict>
      </w:r>
      <w:r w:rsidR="00D71C79" w:rsidRPr="00793C9B">
        <w:rPr>
          <w:sz w:val="28"/>
          <w:szCs w:val="28"/>
          <w:lang w:val="uk-UA"/>
        </w:rPr>
        <w:t xml:space="preserve"> – частка активів, розподілена на споживче кредитування;</w:t>
      </w:r>
    </w:p>
    <w:p w:rsidR="00D71C79" w:rsidRPr="00793C9B" w:rsidRDefault="00D71C79" w:rsidP="008466B4">
      <w:pPr>
        <w:spacing w:line="360" w:lineRule="auto"/>
        <w:ind w:firstLine="709"/>
        <w:rPr>
          <w:sz w:val="28"/>
          <w:szCs w:val="28"/>
          <w:lang w:val="uk-UA"/>
        </w:rPr>
      </w:pPr>
      <w:r w:rsidRPr="00793C9B">
        <w:rPr>
          <w:sz w:val="28"/>
          <w:szCs w:val="28"/>
          <w:lang w:val="uk-UA"/>
        </w:rPr>
        <w:t>Для розв’язання задачі приймемо наступні початкові дані, занесені до таблиць 3.1., 3.2</w:t>
      </w:r>
      <w:r w:rsidR="008466B4" w:rsidRPr="00793C9B">
        <w:rPr>
          <w:sz w:val="28"/>
          <w:szCs w:val="28"/>
          <w:lang w:val="uk-UA"/>
        </w:rPr>
        <w:t xml:space="preserve"> </w:t>
      </w:r>
    </w:p>
    <w:p w:rsidR="006A20F5" w:rsidRPr="00793C9B" w:rsidRDefault="006A20F5" w:rsidP="008466B4">
      <w:pPr>
        <w:spacing w:line="360" w:lineRule="auto"/>
        <w:ind w:firstLine="709"/>
        <w:rPr>
          <w:sz w:val="28"/>
          <w:szCs w:val="28"/>
          <w:lang w:val="uk-UA"/>
        </w:rPr>
      </w:pPr>
    </w:p>
    <w:p w:rsidR="00D71C79" w:rsidRPr="00793C9B" w:rsidRDefault="00D71C79" w:rsidP="008466B4">
      <w:pPr>
        <w:spacing w:line="360" w:lineRule="auto"/>
        <w:ind w:firstLine="709"/>
        <w:rPr>
          <w:i/>
          <w:sz w:val="28"/>
          <w:szCs w:val="28"/>
          <w:lang w:val="uk-UA"/>
        </w:rPr>
      </w:pPr>
      <w:r w:rsidRPr="00793C9B">
        <w:rPr>
          <w:i/>
          <w:sz w:val="28"/>
          <w:szCs w:val="28"/>
          <w:lang w:val="uk-UA"/>
        </w:rPr>
        <w:t>Таблиця 3.1</w:t>
      </w:r>
    </w:p>
    <w:tbl>
      <w:tblPr>
        <w:tblW w:w="7196" w:type="dxa"/>
        <w:tblLook w:val="0000" w:firstRow="0" w:lastRow="0" w:firstColumn="0" w:lastColumn="0" w:noHBand="0" w:noVBand="0"/>
      </w:tblPr>
      <w:tblGrid>
        <w:gridCol w:w="1200"/>
        <w:gridCol w:w="1280"/>
        <w:gridCol w:w="1347"/>
        <w:gridCol w:w="1260"/>
        <w:gridCol w:w="2109"/>
      </w:tblGrid>
      <w:tr w:rsidR="00D71C79" w:rsidRPr="00793C9B" w:rsidTr="006A20F5">
        <w:trPr>
          <w:trHeight w:val="270"/>
        </w:trPr>
        <w:tc>
          <w:tcPr>
            <w:tcW w:w="1200" w:type="dxa"/>
            <w:tcBorders>
              <w:top w:val="single" w:sz="8" w:space="0" w:color="auto"/>
              <w:left w:val="single" w:sz="8" w:space="0" w:color="auto"/>
              <w:bottom w:val="single" w:sz="8" w:space="0" w:color="auto"/>
              <w:right w:val="single" w:sz="4"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 </w:t>
            </w:r>
          </w:p>
        </w:tc>
        <w:tc>
          <w:tcPr>
            <w:tcW w:w="1280" w:type="dxa"/>
            <w:tcBorders>
              <w:top w:val="single" w:sz="8" w:space="0" w:color="auto"/>
              <w:left w:val="nil"/>
              <w:bottom w:val="single" w:sz="8" w:space="0" w:color="auto"/>
              <w:right w:val="single" w:sz="4" w:space="0" w:color="auto"/>
            </w:tcBorders>
            <w:noWrap/>
            <w:vAlign w:val="bottom"/>
          </w:tcPr>
          <w:p w:rsidR="00D71C79" w:rsidRPr="00793C9B" w:rsidRDefault="00D71C79" w:rsidP="006A20F5">
            <w:pPr>
              <w:widowControl/>
              <w:spacing w:line="360" w:lineRule="auto"/>
              <w:ind w:firstLine="0"/>
              <w:rPr>
                <w:b/>
                <w:bCs/>
                <w:sz w:val="20"/>
                <w:lang w:val="uk-UA"/>
              </w:rPr>
            </w:pPr>
            <w:r w:rsidRPr="00793C9B">
              <w:rPr>
                <w:b/>
                <w:bCs/>
                <w:sz w:val="20"/>
                <w:lang w:val="uk-UA"/>
              </w:rPr>
              <w:t> </w:t>
            </w:r>
          </w:p>
        </w:tc>
        <w:tc>
          <w:tcPr>
            <w:tcW w:w="1347" w:type="dxa"/>
            <w:tcBorders>
              <w:top w:val="single" w:sz="8" w:space="0" w:color="auto"/>
              <w:left w:val="nil"/>
              <w:bottom w:val="single" w:sz="8" w:space="0" w:color="auto"/>
              <w:right w:val="single" w:sz="4" w:space="0" w:color="auto"/>
            </w:tcBorders>
            <w:noWrap/>
            <w:vAlign w:val="bottom"/>
          </w:tcPr>
          <w:p w:rsidR="00D71C79" w:rsidRPr="00793C9B" w:rsidRDefault="00D71C79" w:rsidP="006A20F5">
            <w:pPr>
              <w:widowControl/>
              <w:spacing w:line="360" w:lineRule="auto"/>
              <w:ind w:firstLine="0"/>
              <w:rPr>
                <w:b/>
                <w:bCs/>
                <w:sz w:val="20"/>
                <w:lang w:val="uk-UA"/>
              </w:rPr>
            </w:pPr>
            <w:r w:rsidRPr="00793C9B">
              <w:rPr>
                <w:b/>
                <w:bCs/>
                <w:sz w:val="20"/>
                <w:lang w:val="uk-UA"/>
              </w:rPr>
              <w:t>Автокредит.</w:t>
            </w:r>
          </w:p>
        </w:tc>
        <w:tc>
          <w:tcPr>
            <w:tcW w:w="1260" w:type="dxa"/>
            <w:tcBorders>
              <w:top w:val="single" w:sz="8" w:space="0" w:color="auto"/>
              <w:left w:val="nil"/>
              <w:bottom w:val="single" w:sz="8" w:space="0" w:color="auto"/>
              <w:right w:val="single" w:sz="4" w:space="0" w:color="auto"/>
            </w:tcBorders>
            <w:noWrap/>
            <w:vAlign w:val="bottom"/>
          </w:tcPr>
          <w:p w:rsidR="00D71C79" w:rsidRPr="00793C9B" w:rsidRDefault="00D71C79" w:rsidP="006A20F5">
            <w:pPr>
              <w:widowControl/>
              <w:spacing w:line="360" w:lineRule="auto"/>
              <w:ind w:firstLine="0"/>
              <w:rPr>
                <w:b/>
                <w:bCs/>
                <w:sz w:val="20"/>
                <w:lang w:val="uk-UA"/>
              </w:rPr>
            </w:pPr>
            <w:r w:rsidRPr="00793C9B">
              <w:rPr>
                <w:b/>
                <w:bCs/>
                <w:sz w:val="20"/>
                <w:lang w:val="uk-UA"/>
              </w:rPr>
              <w:t>Іпотека</w:t>
            </w:r>
          </w:p>
        </w:tc>
        <w:tc>
          <w:tcPr>
            <w:tcW w:w="2109" w:type="dxa"/>
            <w:tcBorders>
              <w:top w:val="single" w:sz="8" w:space="0" w:color="auto"/>
              <w:left w:val="nil"/>
              <w:bottom w:val="single" w:sz="8" w:space="0" w:color="auto"/>
              <w:right w:val="single" w:sz="8" w:space="0" w:color="auto"/>
            </w:tcBorders>
            <w:noWrap/>
            <w:vAlign w:val="bottom"/>
          </w:tcPr>
          <w:p w:rsidR="00D71C79" w:rsidRPr="00793C9B" w:rsidRDefault="00D71C79" w:rsidP="006A20F5">
            <w:pPr>
              <w:widowControl/>
              <w:spacing w:line="360" w:lineRule="auto"/>
              <w:ind w:firstLine="0"/>
              <w:rPr>
                <w:b/>
                <w:bCs/>
                <w:sz w:val="20"/>
                <w:lang w:val="uk-UA"/>
              </w:rPr>
            </w:pPr>
            <w:r w:rsidRPr="00793C9B">
              <w:rPr>
                <w:b/>
                <w:bCs/>
                <w:sz w:val="20"/>
                <w:lang w:val="uk-UA"/>
              </w:rPr>
              <w:t>Споживче кредит.</w:t>
            </w:r>
          </w:p>
        </w:tc>
      </w:tr>
      <w:tr w:rsidR="00D71C79" w:rsidRPr="00793C9B" w:rsidTr="006A20F5">
        <w:trPr>
          <w:trHeight w:val="255"/>
        </w:trPr>
        <w:tc>
          <w:tcPr>
            <w:tcW w:w="1200" w:type="dxa"/>
            <w:vMerge w:val="restart"/>
            <w:tcBorders>
              <w:top w:val="nil"/>
              <w:left w:val="single" w:sz="8" w:space="0" w:color="auto"/>
              <w:bottom w:val="single" w:sz="4" w:space="0" w:color="auto"/>
              <w:right w:val="single" w:sz="4"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2005</w:t>
            </w:r>
          </w:p>
        </w:tc>
        <w:tc>
          <w:tcPr>
            <w:tcW w:w="1280" w:type="dxa"/>
            <w:tcBorders>
              <w:top w:val="nil"/>
              <w:left w:val="nil"/>
              <w:bottom w:val="single" w:sz="4" w:space="0" w:color="auto"/>
              <w:right w:val="single" w:sz="4" w:space="0" w:color="auto"/>
            </w:tcBorders>
            <w:noWrap/>
            <w:vAlign w:val="bottom"/>
          </w:tcPr>
          <w:p w:rsidR="00D71C79" w:rsidRPr="00793C9B" w:rsidRDefault="00D71C79" w:rsidP="006A20F5">
            <w:pPr>
              <w:widowControl/>
              <w:spacing w:line="360" w:lineRule="auto"/>
              <w:ind w:firstLine="0"/>
              <w:rPr>
                <w:b/>
                <w:bCs/>
                <w:sz w:val="20"/>
                <w:lang w:val="uk-UA"/>
              </w:rPr>
            </w:pPr>
            <w:r w:rsidRPr="00793C9B">
              <w:rPr>
                <w:b/>
                <w:bCs/>
                <w:sz w:val="20"/>
                <w:lang w:val="uk-UA"/>
              </w:rPr>
              <w:t>Прибуток</w:t>
            </w:r>
          </w:p>
        </w:tc>
        <w:tc>
          <w:tcPr>
            <w:tcW w:w="1347" w:type="dxa"/>
            <w:tcBorders>
              <w:top w:val="nil"/>
              <w:left w:val="nil"/>
              <w:bottom w:val="single" w:sz="4" w:space="0" w:color="auto"/>
              <w:right w:val="single" w:sz="4"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2588</w:t>
            </w:r>
          </w:p>
        </w:tc>
        <w:tc>
          <w:tcPr>
            <w:tcW w:w="1260" w:type="dxa"/>
            <w:tcBorders>
              <w:top w:val="single" w:sz="4" w:space="0" w:color="auto"/>
              <w:left w:val="nil"/>
              <w:bottom w:val="single" w:sz="4" w:space="0" w:color="auto"/>
              <w:right w:val="single" w:sz="4"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1622</w:t>
            </w:r>
          </w:p>
        </w:tc>
        <w:tc>
          <w:tcPr>
            <w:tcW w:w="2109" w:type="dxa"/>
            <w:tcBorders>
              <w:top w:val="nil"/>
              <w:left w:val="nil"/>
              <w:bottom w:val="single" w:sz="4" w:space="0" w:color="auto"/>
              <w:right w:val="single" w:sz="8"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4068</w:t>
            </w:r>
          </w:p>
        </w:tc>
      </w:tr>
      <w:tr w:rsidR="00D71C79" w:rsidRPr="00793C9B" w:rsidTr="006A20F5">
        <w:trPr>
          <w:trHeight w:val="240"/>
        </w:trPr>
        <w:tc>
          <w:tcPr>
            <w:tcW w:w="1200" w:type="dxa"/>
            <w:vMerge/>
            <w:tcBorders>
              <w:top w:val="nil"/>
              <w:left w:val="single" w:sz="8" w:space="0" w:color="auto"/>
              <w:bottom w:val="single" w:sz="4" w:space="0" w:color="auto"/>
              <w:right w:val="single" w:sz="4" w:space="0" w:color="auto"/>
            </w:tcBorders>
            <w:vAlign w:val="center"/>
          </w:tcPr>
          <w:p w:rsidR="00D71C79" w:rsidRPr="00793C9B" w:rsidRDefault="00D71C79" w:rsidP="006A20F5">
            <w:pPr>
              <w:widowControl/>
              <w:spacing w:line="360" w:lineRule="auto"/>
              <w:ind w:firstLine="0"/>
              <w:rPr>
                <w:sz w:val="20"/>
                <w:lang w:val="uk-UA"/>
              </w:rPr>
            </w:pPr>
          </w:p>
        </w:tc>
        <w:tc>
          <w:tcPr>
            <w:tcW w:w="1280"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Неповернн.</w:t>
            </w:r>
          </w:p>
        </w:tc>
        <w:tc>
          <w:tcPr>
            <w:tcW w:w="1347"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203,4</w:t>
            </w:r>
          </w:p>
        </w:tc>
        <w:tc>
          <w:tcPr>
            <w:tcW w:w="1260"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414,23</w:t>
            </w:r>
          </w:p>
        </w:tc>
        <w:tc>
          <w:tcPr>
            <w:tcW w:w="2109" w:type="dxa"/>
            <w:tcBorders>
              <w:top w:val="nil"/>
              <w:left w:val="nil"/>
              <w:bottom w:val="single" w:sz="4" w:space="0" w:color="auto"/>
              <w:right w:val="single" w:sz="8" w:space="0" w:color="auto"/>
            </w:tcBorders>
          </w:tcPr>
          <w:p w:rsidR="00D71C79" w:rsidRPr="00793C9B" w:rsidRDefault="00D71C79" w:rsidP="006A20F5">
            <w:pPr>
              <w:widowControl/>
              <w:spacing w:line="360" w:lineRule="auto"/>
              <w:ind w:firstLine="0"/>
              <w:rPr>
                <w:sz w:val="20"/>
                <w:lang w:val="uk-UA"/>
              </w:rPr>
            </w:pPr>
            <w:r w:rsidRPr="00793C9B">
              <w:rPr>
                <w:sz w:val="20"/>
                <w:lang w:val="uk-UA"/>
              </w:rPr>
              <w:t>1305,21</w:t>
            </w:r>
          </w:p>
        </w:tc>
      </w:tr>
      <w:tr w:rsidR="00D71C79" w:rsidRPr="00793C9B" w:rsidTr="006A20F5">
        <w:trPr>
          <w:trHeight w:val="255"/>
        </w:trPr>
        <w:tc>
          <w:tcPr>
            <w:tcW w:w="1200" w:type="dxa"/>
            <w:vMerge w:val="restart"/>
            <w:tcBorders>
              <w:top w:val="nil"/>
              <w:left w:val="single" w:sz="8" w:space="0" w:color="auto"/>
              <w:bottom w:val="single" w:sz="4" w:space="0" w:color="auto"/>
              <w:right w:val="single" w:sz="4"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2006</w:t>
            </w:r>
          </w:p>
        </w:tc>
        <w:tc>
          <w:tcPr>
            <w:tcW w:w="1280" w:type="dxa"/>
            <w:tcBorders>
              <w:top w:val="nil"/>
              <w:left w:val="nil"/>
              <w:bottom w:val="single" w:sz="4" w:space="0" w:color="auto"/>
              <w:right w:val="single" w:sz="4" w:space="0" w:color="auto"/>
            </w:tcBorders>
            <w:noWrap/>
            <w:vAlign w:val="bottom"/>
          </w:tcPr>
          <w:p w:rsidR="00D71C79" w:rsidRPr="00793C9B" w:rsidRDefault="00D71C79" w:rsidP="006A20F5">
            <w:pPr>
              <w:widowControl/>
              <w:spacing w:line="360" w:lineRule="auto"/>
              <w:ind w:firstLine="0"/>
              <w:rPr>
                <w:b/>
                <w:bCs/>
                <w:sz w:val="20"/>
                <w:lang w:val="uk-UA"/>
              </w:rPr>
            </w:pPr>
            <w:r w:rsidRPr="00793C9B">
              <w:rPr>
                <w:b/>
                <w:bCs/>
                <w:sz w:val="20"/>
                <w:lang w:val="uk-UA"/>
              </w:rPr>
              <w:t>Прибуток</w:t>
            </w:r>
          </w:p>
        </w:tc>
        <w:tc>
          <w:tcPr>
            <w:tcW w:w="1347"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3295</w:t>
            </w:r>
          </w:p>
        </w:tc>
        <w:tc>
          <w:tcPr>
            <w:tcW w:w="1260"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2065</w:t>
            </w:r>
          </w:p>
        </w:tc>
        <w:tc>
          <w:tcPr>
            <w:tcW w:w="2109" w:type="dxa"/>
            <w:tcBorders>
              <w:top w:val="nil"/>
              <w:left w:val="nil"/>
              <w:bottom w:val="single" w:sz="4" w:space="0" w:color="auto"/>
              <w:right w:val="single" w:sz="8" w:space="0" w:color="auto"/>
            </w:tcBorders>
          </w:tcPr>
          <w:p w:rsidR="00D71C79" w:rsidRPr="00793C9B" w:rsidRDefault="00D71C79" w:rsidP="006A20F5">
            <w:pPr>
              <w:widowControl/>
              <w:spacing w:line="360" w:lineRule="auto"/>
              <w:ind w:firstLine="0"/>
              <w:rPr>
                <w:sz w:val="20"/>
                <w:lang w:val="uk-UA"/>
              </w:rPr>
            </w:pPr>
            <w:r w:rsidRPr="00793C9B">
              <w:rPr>
                <w:sz w:val="20"/>
                <w:lang w:val="uk-UA"/>
              </w:rPr>
              <w:t>5179</w:t>
            </w:r>
          </w:p>
        </w:tc>
      </w:tr>
      <w:tr w:rsidR="00D71C79" w:rsidRPr="00793C9B" w:rsidTr="006A20F5">
        <w:trPr>
          <w:trHeight w:val="255"/>
        </w:trPr>
        <w:tc>
          <w:tcPr>
            <w:tcW w:w="1200" w:type="dxa"/>
            <w:vMerge/>
            <w:tcBorders>
              <w:top w:val="nil"/>
              <w:left w:val="single" w:sz="8" w:space="0" w:color="auto"/>
              <w:bottom w:val="single" w:sz="4" w:space="0" w:color="auto"/>
              <w:right w:val="single" w:sz="4" w:space="0" w:color="auto"/>
            </w:tcBorders>
            <w:vAlign w:val="center"/>
          </w:tcPr>
          <w:p w:rsidR="00D71C79" w:rsidRPr="00793C9B" w:rsidRDefault="00D71C79" w:rsidP="006A20F5">
            <w:pPr>
              <w:widowControl/>
              <w:spacing w:line="360" w:lineRule="auto"/>
              <w:ind w:firstLine="0"/>
              <w:rPr>
                <w:sz w:val="20"/>
                <w:lang w:val="uk-UA"/>
              </w:rPr>
            </w:pPr>
          </w:p>
        </w:tc>
        <w:tc>
          <w:tcPr>
            <w:tcW w:w="1280"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Неповернн.</w:t>
            </w:r>
          </w:p>
        </w:tc>
        <w:tc>
          <w:tcPr>
            <w:tcW w:w="1347"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359,65</w:t>
            </w:r>
          </w:p>
        </w:tc>
        <w:tc>
          <w:tcPr>
            <w:tcW w:w="1260"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505,24</w:t>
            </w:r>
          </w:p>
        </w:tc>
        <w:tc>
          <w:tcPr>
            <w:tcW w:w="2109" w:type="dxa"/>
            <w:tcBorders>
              <w:top w:val="nil"/>
              <w:left w:val="nil"/>
              <w:bottom w:val="single" w:sz="4" w:space="0" w:color="auto"/>
              <w:right w:val="single" w:sz="8" w:space="0" w:color="auto"/>
            </w:tcBorders>
          </w:tcPr>
          <w:p w:rsidR="00D71C79" w:rsidRPr="00793C9B" w:rsidRDefault="00D71C79" w:rsidP="006A20F5">
            <w:pPr>
              <w:widowControl/>
              <w:spacing w:line="360" w:lineRule="auto"/>
              <w:ind w:firstLine="0"/>
              <w:rPr>
                <w:sz w:val="20"/>
                <w:lang w:val="uk-UA"/>
              </w:rPr>
            </w:pPr>
            <w:r w:rsidRPr="00793C9B">
              <w:rPr>
                <w:sz w:val="20"/>
                <w:lang w:val="uk-UA"/>
              </w:rPr>
              <w:t>1598,72</w:t>
            </w:r>
          </w:p>
        </w:tc>
      </w:tr>
      <w:tr w:rsidR="00D71C79" w:rsidRPr="00793C9B" w:rsidTr="006A20F5">
        <w:trPr>
          <w:trHeight w:val="255"/>
        </w:trPr>
        <w:tc>
          <w:tcPr>
            <w:tcW w:w="1200" w:type="dxa"/>
            <w:vMerge w:val="restart"/>
            <w:tcBorders>
              <w:top w:val="nil"/>
              <w:left w:val="single" w:sz="8" w:space="0" w:color="auto"/>
              <w:bottom w:val="single" w:sz="8" w:space="0" w:color="000000"/>
              <w:right w:val="single" w:sz="4"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2007</w:t>
            </w:r>
          </w:p>
        </w:tc>
        <w:tc>
          <w:tcPr>
            <w:tcW w:w="1280" w:type="dxa"/>
            <w:tcBorders>
              <w:top w:val="nil"/>
              <w:left w:val="nil"/>
              <w:bottom w:val="single" w:sz="4" w:space="0" w:color="auto"/>
              <w:right w:val="single" w:sz="4" w:space="0" w:color="auto"/>
            </w:tcBorders>
            <w:noWrap/>
            <w:vAlign w:val="bottom"/>
          </w:tcPr>
          <w:p w:rsidR="00D71C79" w:rsidRPr="00793C9B" w:rsidRDefault="00D71C79" w:rsidP="006A20F5">
            <w:pPr>
              <w:widowControl/>
              <w:spacing w:line="360" w:lineRule="auto"/>
              <w:ind w:firstLine="0"/>
              <w:rPr>
                <w:b/>
                <w:bCs/>
                <w:sz w:val="20"/>
                <w:lang w:val="uk-UA"/>
              </w:rPr>
            </w:pPr>
            <w:r w:rsidRPr="00793C9B">
              <w:rPr>
                <w:b/>
                <w:bCs/>
                <w:sz w:val="20"/>
                <w:lang w:val="uk-UA"/>
              </w:rPr>
              <w:t>Прибуток</w:t>
            </w:r>
          </w:p>
        </w:tc>
        <w:tc>
          <w:tcPr>
            <w:tcW w:w="1347"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19039</w:t>
            </w:r>
          </w:p>
        </w:tc>
        <w:tc>
          <w:tcPr>
            <w:tcW w:w="1260"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11935</w:t>
            </w:r>
          </w:p>
        </w:tc>
        <w:tc>
          <w:tcPr>
            <w:tcW w:w="2109" w:type="dxa"/>
            <w:tcBorders>
              <w:top w:val="nil"/>
              <w:left w:val="nil"/>
              <w:bottom w:val="single" w:sz="4" w:space="0" w:color="auto"/>
              <w:right w:val="single" w:sz="8" w:space="0" w:color="auto"/>
            </w:tcBorders>
          </w:tcPr>
          <w:p w:rsidR="00D71C79" w:rsidRPr="00793C9B" w:rsidRDefault="00D71C79" w:rsidP="006A20F5">
            <w:pPr>
              <w:widowControl/>
              <w:spacing w:line="360" w:lineRule="auto"/>
              <w:ind w:firstLine="0"/>
              <w:rPr>
                <w:sz w:val="20"/>
                <w:lang w:val="uk-UA"/>
              </w:rPr>
            </w:pPr>
            <w:r w:rsidRPr="00793C9B">
              <w:rPr>
                <w:sz w:val="20"/>
                <w:lang w:val="uk-UA"/>
              </w:rPr>
              <w:t>29923</w:t>
            </w:r>
          </w:p>
        </w:tc>
      </w:tr>
      <w:tr w:rsidR="00D71C79" w:rsidRPr="00793C9B" w:rsidTr="006A20F5">
        <w:trPr>
          <w:trHeight w:val="270"/>
        </w:trPr>
        <w:tc>
          <w:tcPr>
            <w:tcW w:w="1200" w:type="dxa"/>
            <w:vMerge/>
            <w:tcBorders>
              <w:top w:val="nil"/>
              <w:left w:val="single" w:sz="8" w:space="0" w:color="auto"/>
              <w:bottom w:val="single" w:sz="8" w:space="0" w:color="000000"/>
              <w:right w:val="single" w:sz="4" w:space="0" w:color="auto"/>
            </w:tcBorders>
            <w:vAlign w:val="center"/>
          </w:tcPr>
          <w:p w:rsidR="00D71C79" w:rsidRPr="00793C9B" w:rsidRDefault="00D71C79" w:rsidP="006A20F5">
            <w:pPr>
              <w:widowControl/>
              <w:spacing w:line="360" w:lineRule="auto"/>
              <w:ind w:firstLine="0"/>
              <w:rPr>
                <w:sz w:val="20"/>
                <w:lang w:val="uk-UA"/>
              </w:rPr>
            </w:pPr>
          </w:p>
        </w:tc>
        <w:tc>
          <w:tcPr>
            <w:tcW w:w="1280" w:type="dxa"/>
            <w:tcBorders>
              <w:top w:val="nil"/>
              <w:left w:val="nil"/>
              <w:bottom w:val="single" w:sz="8"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Неповернн.</w:t>
            </w:r>
          </w:p>
        </w:tc>
        <w:tc>
          <w:tcPr>
            <w:tcW w:w="1347" w:type="dxa"/>
            <w:tcBorders>
              <w:top w:val="nil"/>
              <w:left w:val="nil"/>
              <w:bottom w:val="single" w:sz="8"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1126,94</w:t>
            </w:r>
          </w:p>
        </w:tc>
        <w:tc>
          <w:tcPr>
            <w:tcW w:w="1260" w:type="dxa"/>
            <w:tcBorders>
              <w:top w:val="nil"/>
              <w:left w:val="nil"/>
              <w:bottom w:val="single" w:sz="8"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2965,09</w:t>
            </w:r>
          </w:p>
        </w:tc>
        <w:tc>
          <w:tcPr>
            <w:tcW w:w="2109" w:type="dxa"/>
            <w:tcBorders>
              <w:top w:val="nil"/>
              <w:left w:val="nil"/>
              <w:bottom w:val="single" w:sz="8" w:space="0" w:color="auto"/>
              <w:right w:val="single" w:sz="8" w:space="0" w:color="auto"/>
            </w:tcBorders>
          </w:tcPr>
          <w:p w:rsidR="00D71C79" w:rsidRPr="00793C9B" w:rsidRDefault="00D71C79" w:rsidP="006A20F5">
            <w:pPr>
              <w:widowControl/>
              <w:spacing w:line="360" w:lineRule="auto"/>
              <w:ind w:firstLine="0"/>
              <w:rPr>
                <w:sz w:val="20"/>
                <w:lang w:val="uk-UA"/>
              </w:rPr>
            </w:pPr>
            <w:r w:rsidRPr="00793C9B">
              <w:rPr>
                <w:sz w:val="20"/>
                <w:lang w:val="uk-UA"/>
              </w:rPr>
              <w:t>10069,65</w:t>
            </w:r>
          </w:p>
        </w:tc>
      </w:tr>
    </w:tbl>
    <w:p w:rsidR="00D71C79" w:rsidRPr="00793C9B" w:rsidRDefault="00D71C79" w:rsidP="008466B4">
      <w:pPr>
        <w:spacing w:line="360" w:lineRule="auto"/>
        <w:ind w:firstLine="709"/>
        <w:rPr>
          <w:sz w:val="28"/>
          <w:szCs w:val="28"/>
          <w:lang w:val="uk-UA"/>
        </w:rPr>
      </w:pPr>
    </w:p>
    <w:p w:rsidR="00D71C79" w:rsidRPr="00793C9B" w:rsidRDefault="00D71C79" w:rsidP="008466B4">
      <w:pPr>
        <w:spacing w:line="360" w:lineRule="auto"/>
        <w:ind w:firstLine="709"/>
        <w:rPr>
          <w:i/>
          <w:sz w:val="28"/>
          <w:szCs w:val="28"/>
          <w:lang w:val="uk-UA"/>
        </w:rPr>
      </w:pPr>
      <w:r w:rsidRPr="00793C9B">
        <w:rPr>
          <w:i/>
          <w:sz w:val="28"/>
          <w:szCs w:val="28"/>
          <w:lang w:val="uk-UA"/>
        </w:rPr>
        <w:t>Таблиця 3.2</w:t>
      </w:r>
    </w:p>
    <w:tbl>
      <w:tblPr>
        <w:tblW w:w="9219" w:type="dxa"/>
        <w:tblInd w:w="103" w:type="dxa"/>
        <w:tblLook w:val="0000" w:firstRow="0" w:lastRow="0" w:firstColumn="0" w:lastColumn="0" w:noHBand="0" w:noVBand="0"/>
      </w:tblPr>
      <w:tblGrid>
        <w:gridCol w:w="1476"/>
        <w:gridCol w:w="1476"/>
        <w:gridCol w:w="1476"/>
        <w:gridCol w:w="617"/>
        <w:gridCol w:w="1236"/>
        <w:gridCol w:w="1700"/>
        <w:gridCol w:w="1266"/>
      </w:tblGrid>
      <w:tr w:rsidR="00D71C79" w:rsidRPr="00793C9B" w:rsidTr="006A20F5">
        <w:trPr>
          <w:trHeight w:val="255"/>
        </w:trPr>
        <w:tc>
          <w:tcPr>
            <w:tcW w:w="4428" w:type="dxa"/>
            <w:gridSpan w:val="3"/>
            <w:tcBorders>
              <w:top w:val="single" w:sz="4" w:space="0" w:color="auto"/>
              <w:left w:val="single" w:sz="4" w:space="0" w:color="auto"/>
              <w:bottom w:val="single" w:sz="4" w:space="0" w:color="auto"/>
              <w:right w:val="single" w:sz="4" w:space="0" w:color="000000"/>
            </w:tcBorders>
          </w:tcPr>
          <w:p w:rsidR="00D71C79" w:rsidRPr="00793C9B" w:rsidRDefault="00D71C79" w:rsidP="006A20F5">
            <w:pPr>
              <w:widowControl/>
              <w:spacing w:line="360" w:lineRule="auto"/>
              <w:ind w:firstLine="0"/>
              <w:rPr>
                <w:b/>
                <w:bCs/>
                <w:sz w:val="20"/>
                <w:lang w:val="uk-UA"/>
              </w:rPr>
            </w:pPr>
            <w:r w:rsidRPr="00793C9B">
              <w:rPr>
                <w:b/>
                <w:bCs/>
                <w:sz w:val="20"/>
                <w:lang w:val="uk-UA"/>
              </w:rPr>
              <w:t>Прибуток</w:t>
            </w:r>
          </w:p>
        </w:tc>
        <w:tc>
          <w:tcPr>
            <w:tcW w:w="617" w:type="dxa"/>
            <w:tcBorders>
              <w:top w:val="nil"/>
              <w:left w:val="nil"/>
              <w:bottom w:val="nil"/>
              <w:right w:val="nil"/>
            </w:tcBorders>
            <w:noWrap/>
            <w:vAlign w:val="bottom"/>
          </w:tcPr>
          <w:p w:rsidR="00D71C79" w:rsidRPr="00793C9B" w:rsidRDefault="00D71C79" w:rsidP="006A20F5">
            <w:pPr>
              <w:widowControl/>
              <w:spacing w:line="360" w:lineRule="auto"/>
              <w:ind w:firstLine="0"/>
              <w:rPr>
                <w:sz w:val="20"/>
                <w:lang w:val="uk-UA"/>
              </w:rPr>
            </w:pPr>
          </w:p>
        </w:tc>
        <w:tc>
          <w:tcPr>
            <w:tcW w:w="4174" w:type="dxa"/>
            <w:gridSpan w:val="3"/>
            <w:tcBorders>
              <w:top w:val="single" w:sz="4" w:space="0" w:color="auto"/>
              <w:left w:val="single" w:sz="4" w:space="0" w:color="auto"/>
              <w:bottom w:val="single" w:sz="4" w:space="0" w:color="auto"/>
              <w:right w:val="single" w:sz="4" w:space="0" w:color="000000"/>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Неповернення</w:t>
            </w:r>
          </w:p>
        </w:tc>
      </w:tr>
      <w:tr w:rsidR="00D71C79" w:rsidRPr="00793C9B" w:rsidTr="006A20F5">
        <w:trPr>
          <w:trHeight w:val="255"/>
        </w:trPr>
        <w:tc>
          <w:tcPr>
            <w:tcW w:w="1476" w:type="dxa"/>
            <w:tcBorders>
              <w:top w:val="nil"/>
              <w:left w:val="single" w:sz="4" w:space="0" w:color="auto"/>
              <w:bottom w:val="single" w:sz="4" w:space="0" w:color="auto"/>
              <w:right w:val="single" w:sz="4"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2588</w:t>
            </w:r>
          </w:p>
        </w:tc>
        <w:tc>
          <w:tcPr>
            <w:tcW w:w="1476" w:type="dxa"/>
            <w:tcBorders>
              <w:top w:val="nil"/>
              <w:left w:val="nil"/>
              <w:bottom w:val="single" w:sz="4" w:space="0" w:color="auto"/>
              <w:right w:val="single" w:sz="4"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1622</w:t>
            </w:r>
          </w:p>
        </w:tc>
        <w:tc>
          <w:tcPr>
            <w:tcW w:w="1476" w:type="dxa"/>
            <w:tcBorders>
              <w:top w:val="nil"/>
              <w:left w:val="nil"/>
              <w:bottom w:val="single" w:sz="4" w:space="0" w:color="auto"/>
              <w:right w:val="single" w:sz="4"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4068</w:t>
            </w:r>
          </w:p>
        </w:tc>
        <w:tc>
          <w:tcPr>
            <w:tcW w:w="617" w:type="dxa"/>
            <w:tcBorders>
              <w:top w:val="nil"/>
              <w:left w:val="nil"/>
              <w:bottom w:val="nil"/>
              <w:right w:val="nil"/>
            </w:tcBorders>
            <w:noWrap/>
            <w:vAlign w:val="bottom"/>
          </w:tcPr>
          <w:p w:rsidR="00D71C79" w:rsidRPr="00793C9B" w:rsidRDefault="00D71C79" w:rsidP="006A20F5">
            <w:pPr>
              <w:widowControl/>
              <w:spacing w:line="360" w:lineRule="auto"/>
              <w:ind w:firstLine="0"/>
              <w:rPr>
                <w:sz w:val="20"/>
                <w:lang w:val="uk-UA"/>
              </w:rPr>
            </w:pPr>
          </w:p>
        </w:tc>
        <w:tc>
          <w:tcPr>
            <w:tcW w:w="1236" w:type="dxa"/>
            <w:tcBorders>
              <w:top w:val="nil"/>
              <w:left w:val="single" w:sz="4" w:space="0" w:color="auto"/>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203,4</w:t>
            </w:r>
          </w:p>
        </w:tc>
        <w:tc>
          <w:tcPr>
            <w:tcW w:w="1700"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414,23</w:t>
            </w:r>
          </w:p>
        </w:tc>
        <w:tc>
          <w:tcPr>
            <w:tcW w:w="1238" w:type="dxa"/>
            <w:tcBorders>
              <w:top w:val="nil"/>
              <w:left w:val="nil"/>
              <w:bottom w:val="single" w:sz="4" w:space="0" w:color="auto"/>
              <w:right w:val="single" w:sz="8" w:space="0" w:color="auto"/>
            </w:tcBorders>
          </w:tcPr>
          <w:p w:rsidR="00D71C79" w:rsidRPr="00793C9B" w:rsidRDefault="00D71C79" w:rsidP="006A20F5">
            <w:pPr>
              <w:widowControl/>
              <w:spacing w:line="360" w:lineRule="auto"/>
              <w:ind w:firstLine="0"/>
              <w:rPr>
                <w:sz w:val="20"/>
                <w:lang w:val="uk-UA"/>
              </w:rPr>
            </w:pPr>
            <w:r w:rsidRPr="00793C9B">
              <w:rPr>
                <w:sz w:val="20"/>
                <w:lang w:val="uk-UA"/>
              </w:rPr>
              <w:t>1305,21</w:t>
            </w:r>
          </w:p>
        </w:tc>
      </w:tr>
      <w:tr w:rsidR="00D71C79" w:rsidRPr="00793C9B" w:rsidTr="006A20F5">
        <w:trPr>
          <w:trHeight w:val="255"/>
        </w:trPr>
        <w:tc>
          <w:tcPr>
            <w:tcW w:w="1476" w:type="dxa"/>
            <w:tcBorders>
              <w:top w:val="nil"/>
              <w:left w:val="single" w:sz="4" w:space="0" w:color="auto"/>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3295</w:t>
            </w:r>
          </w:p>
        </w:tc>
        <w:tc>
          <w:tcPr>
            <w:tcW w:w="1476"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2065</w:t>
            </w:r>
          </w:p>
        </w:tc>
        <w:tc>
          <w:tcPr>
            <w:tcW w:w="1476"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5179</w:t>
            </w:r>
          </w:p>
        </w:tc>
        <w:tc>
          <w:tcPr>
            <w:tcW w:w="617" w:type="dxa"/>
            <w:tcBorders>
              <w:top w:val="nil"/>
              <w:left w:val="nil"/>
              <w:bottom w:val="nil"/>
              <w:right w:val="nil"/>
            </w:tcBorders>
            <w:noWrap/>
            <w:vAlign w:val="bottom"/>
          </w:tcPr>
          <w:p w:rsidR="00D71C79" w:rsidRPr="00793C9B" w:rsidRDefault="00D71C79" w:rsidP="006A20F5">
            <w:pPr>
              <w:widowControl/>
              <w:spacing w:line="360" w:lineRule="auto"/>
              <w:ind w:firstLine="0"/>
              <w:rPr>
                <w:sz w:val="20"/>
                <w:lang w:val="uk-UA"/>
              </w:rPr>
            </w:pPr>
          </w:p>
        </w:tc>
        <w:tc>
          <w:tcPr>
            <w:tcW w:w="1236" w:type="dxa"/>
            <w:tcBorders>
              <w:top w:val="nil"/>
              <w:left w:val="single" w:sz="4" w:space="0" w:color="auto"/>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359,65</w:t>
            </w:r>
          </w:p>
        </w:tc>
        <w:tc>
          <w:tcPr>
            <w:tcW w:w="1700"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505,24</w:t>
            </w:r>
          </w:p>
        </w:tc>
        <w:tc>
          <w:tcPr>
            <w:tcW w:w="1238" w:type="dxa"/>
            <w:tcBorders>
              <w:top w:val="nil"/>
              <w:left w:val="nil"/>
              <w:bottom w:val="single" w:sz="4" w:space="0" w:color="auto"/>
              <w:right w:val="single" w:sz="8" w:space="0" w:color="auto"/>
            </w:tcBorders>
          </w:tcPr>
          <w:p w:rsidR="00D71C79" w:rsidRPr="00793C9B" w:rsidRDefault="00D71C79" w:rsidP="006A20F5">
            <w:pPr>
              <w:widowControl/>
              <w:spacing w:line="360" w:lineRule="auto"/>
              <w:ind w:firstLine="0"/>
              <w:rPr>
                <w:sz w:val="20"/>
                <w:lang w:val="uk-UA"/>
              </w:rPr>
            </w:pPr>
            <w:r w:rsidRPr="00793C9B">
              <w:rPr>
                <w:sz w:val="20"/>
                <w:lang w:val="uk-UA"/>
              </w:rPr>
              <w:t>1598,72</w:t>
            </w:r>
          </w:p>
        </w:tc>
      </w:tr>
      <w:tr w:rsidR="00D71C79" w:rsidRPr="00793C9B" w:rsidTr="006A20F5">
        <w:trPr>
          <w:trHeight w:val="270"/>
        </w:trPr>
        <w:tc>
          <w:tcPr>
            <w:tcW w:w="1476" w:type="dxa"/>
            <w:tcBorders>
              <w:top w:val="nil"/>
              <w:left w:val="single" w:sz="4" w:space="0" w:color="auto"/>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19039</w:t>
            </w:r>
          </w:p>
        </w:tc>
        <w:tc>
          <w:tcPr>
            <w:tcW w:w="1476"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11935</w:t>
            </w:r>
          </w:p>
        </w:tc>
        <w:tc>
          <w:tcPr>
            <w:tcW w:w="1476"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29923</w:t>
            </w:r>
          </w:p>
        </w:tc>
        <w:tc>
          <w:tcPr>
            <w:tcW w:w="617" w:type="dxa"/>
            <w:tcBorders>
              <w:top w:val="nil"/>
              <w:left w:val="nil"/>
              <w:bottom w:val="nil"/>
              <w:right w:val="nil"/>
            </w:tcBorders>
            <w:noWrap/>
            <w:vAlign w:val="bottom"/>
          </w:tcPr>
          <w:p w:rsidR="00D71C79" w:rsidRPr="00793C9B" w:rsidRDefault="00D71C79" w:rsidP="006A20F5">
            <w:pPr>
              <w:widowControl/>
              <w:spacing w:line="360" w:lineRule="auto"/>
              <w:ind w:firstLine="0"/>
              <w:rPr>
                <w:sz w:val="20"/>
                <w:lang w:val="uk-UA"/>
              </w:rPr>
            </w:pPr>
          </w:p>
        </w:tc>
        <w:tc>
          <w:tcPr>
            <w:tcW w:w="1236" w:type="dxa"/>
            <w:tcBorders>
              <w:top w:val="nil"/>
              <w:left w:val="single" w:sz="4" w:space="0" w:color="auto"/>
              <w:bottom w:val="single" w:sz="8"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1126,94</w:t>
            </w:r>
          </w:p>
        </w:tc>
        <w:tc>
          <w:tcPr>
            <w:tcW w:w="1700" w:type="dxa"/>
            <w:tcBorders>
              <w:top w:val="nil"/>
              <w:left w:val="nil"/>
              <w:bottom w:val="single" w:sz="8" w:space="0" w:color="auto"/>
              <w:right w:val="single" w:sz="4" w:space="0" w:color="auto"/>
            </w:tcBorders>
          </w:tcPr>
          <w:p w:rsidR="00D71C79" w:rsidRPr="00793C9B" w:rsidRDefault="00D71C79" w:rsidP="006A20F5">
            <w:pPr>
              <w:widowControl/>
              <w:spacing w:line="360" w:lineRule="auto"/>
              <w:ind w:firstLine="0"/>
              <w:rPr>
                <w:sz w:val="20"/>
                <w:lang w:val="uk-UA"/>
              </w:rPr>
            </w:pPr>
            <w:r w:rsidRPr="00793C9B">
              <w:rPr>
                <w:sz w:val="20"/>
                <w:lang w:val="uk-UA"/>
              </w:rPr>
              <w:t>2965,09</w:t>
            </w:r>
          </w:p>
        </w:tc>
        <w:tc>
          <w:tcPr>
            <w:tcW w:w="1238" w:type="dxa"/>
            <w:tcBorders>
              <w:top w:val="nil"/>
              <w:left w:val="nil"/>
              <w:bottom w:val="single" w:sz="8" w:space="0" w:color="auto"/>
              <w:right w:val="single" w:sz="8" w:space="0" w:color="auto"/>
            </w:tcBorders>
          </w:tcPr>
          <w:p w:rsidR="00D71C79" w:rsidRPr="00793C9B" w:rsidRDefault="00D71C79" w:rsidP="006A20F5">
            <w:pPr>
              <w:widowControl/>
              <w:spacing w:line="360" w:lineRule="auto"/>
              <w:ind w:firstLine="0"/>
              <w:rPr>
                <w:sz w:val="20"/>
                <w:lang w:val="uk-UA"/>
              </w:rPr>
            </w:pPr>
            <w:r w:rsidRPr="00793C9B">
              <w:rPr>
                <w:sz w:val="20"/>
                <w:lang w:val="uk-UA"/>
              </w:rPr>
              <w:t>10069,65</w:t>
            </w:r>
          </w:p>
        </w:tc>
      </w:tr>
      <w:tr w:rsidR="00D71C79" w:rsidRPr="00793C9B" w:rsidTr="006A20F5">
        <w:trPr>
          <w:trHeight w:val="255"/>
        </w:trPr>
        <w:tc>
          <w:tcPr>
            <w:tcW w:w="1476" w:type="dxa"/>
            <w:tcBorders>
              <w:top w:val="nil"/>
              <w:left w:val="single" w:sz="4" w:space="0" w:color="auto"/>
              <w:bottom w:val="single" w:sz="4" w:space="0" w:color="auto"/>
              <w:right w:val="single" w:sz="4" w:space="0" w:color="auto"/>
            </w:tcBorders>
          </w:tcPr>
          <w:p w:rsidR="00D71C79" w:rsidRPr="00793C9B" w:rsidRDefault="00D71C79" w:rsidP="006A20F5">
            <w:pPr>
              <w:widowControl/>
              <w:spacing w:line="360" w:lineRule="auto"/>
              <w:ind w:firstLine="0"/>
              <w:rPr>
                <w:b/>
                <w:bCs/>
                <w:sz w:val="20"/>
                <w:lang w:val="uk-UA"/>
              </w:rPr>
            </w:pPr>
            <w:r w:rsidRPr="00793C9B">
              <w:rPr>
                <w:b/>
                <w:bCs/>
                <w:sz w:val="20"/>
                <w:lang w:val="uk-UA"/>
              </w:rPr>
              <w:t>8307,333333</w:t>
            </w:r>
          </w:p>
        </w:tc>
        <w:tc>
          <w:tcPr>
            <w:tcW w:w="1476"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b/>
                <w:bCs/>
                <w:sz w:val="20"/>
                <w:lang w:val="uk-UA"/>
              </w:rPr>
            </w:pPr>
            <w:r w:rsidRPr="00793C9B">
              <w:rPr>
                <w:b/>
                <w:bCs/>
                <w:sz w:val="20"/>
                <w:lang w:val="uk-UA"/>
              </w:rPr>
              <w:t>5207,333333</w:t>
            </w:r>
          </w:p>
        </w:tc>
        <w:tc>
          <w:tcPr>
            <w:tcW w:w="1476" w:type="dxa"/>
            <w:tcBorders>
              <w:top w:val="nil"/>
              <w:left w:val="nil"/>
              <w:bottom w:val="single" w:sz="4" w:space="0" w:color="auto"/>
              <w:right w:val="single" w:sz="4" w:space="0" w:color="auto"/>
            </w:tcBorders>
          </w:tcPr>
          <w:p w:rsidR="00D71C79" w:rsidRPr="00793C9B" w:rsidRDefault="00D71C79" w:rsidP="006A20F5">
            <w:pPr>
              <w:widowControl/>
              <w:spacing w:line="360" w:lineRule="auto"/>
              <w:ind w:firstLine="0"/>
              <w:rPr>
                <w:b/>
                <w:bCs/>
                <w:sz w:val="20"/>
                <w:lang w:val="uk-UA"/>
              </w:rPr>
            </w:pPr>
            <w:r w:rsidRPr="00793C9B">
              <w:rPr>
                <w:b/>
                <w:bCs/>
                <w:sz w:val="20"/>
                <w:lang w:val="uk-UA"/>
              </w:rPr>
              <w:t>13056,66667</w:t>
            </w:r>
          </w:p>
        </w:tc>
        <w:tc>
          <w:tcPr>
            <w:tcW w:w="617" w:type="dxa"/>
            <w:tcBorders>
              <w:top w:val="nil"/>
              <w:left w:val="nil"/>
              <w:bottom w:val="nil"/>
              <w:right w:val="nil"/>
            </w:tcBorders>
            <w:noWrap/>
            <w:vAlign w:val="bottom"/>
          </w:tcPr>
          <w:p w:rsidR="00D71C79" w:rsidRPr="00793C9B" w:rsidRDefault="00D71C79" w:rsidP="006A20F5">
            <w:pPr>
              <w:widowControl/>
              <w:spacing w:line="360" w:lineRule="auto"/>
              <w:ind w:firstLine="0"/>
              <w:rPr>
                <w:sz w:val="20"/>
                <w:lang w:val="uk-UA"/>
              </w:rPr>
            </w:pPr>
          </w:p>
        </w:tc>
        <w:tc>
          <w:tcPr>
            <w:tcW w:w="1236" w:type="dxa"/>
            <w:tcBorders>
              <w:top w:val="single" w:sz="4" w:space="0" w:color="auto"/>
              <w:left w:val="single" w:sz="4" w:space="0" w:color="auto"/>
              <w:bottom w:val="single" w:sz="4" w:space="0" w:color="auto"/>
              <w:right w:val="single" w:sz="4"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494,31335</w:t>
            </w:r>
          </w:p>
        </w:tc>
        <w:tc>
          <w:tcPr>
            <w:tcW w:w="1700" w:type="dxa"/>
            <w:tcBorders>
              <w:top w:val="single" w:sz="4" w:space="0" w:color="auto"/>
              <w:left w:val="nil"/>
              <w:bottom w:val="single" w:sz="4" w:space="0" w:color="auto"/>
              <w:right w:val="single" w:sz="4"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1447,182987</w:t>
            </w:r>
          </w:p>
        </w:tc>
        <w:tc>
          <w:tcPr>
            <w:tcW w:w="1238" w:type="dxa"/>
            <w:tcBorders>
              <w:top w:val="single" w:sz="4" w:space="0" w:color="auto"/>
              <w:left w:val="nil"/>
              <w:bottom w:val="single" w:sz="4" w:space="0" w:color="auto"/>
              <w:right w:val="single" w:sz="4" w:space="0" w:color="auto"/>
            </w:tcBorders>
            <w:noWrap/>
            <w:vAlign w:val="bottom"/>
          </w:tcPr>
          <w:p w:rsidR="00D71C79" w:rsidRPr="00793C9B" w:rsidRDefault="00D71C79" w:rsidP="006A20F5">
            <w:pPr>
              <w:widowControl/>
              <w:spacing w:line="360" w:lineRule="auto"/>
              <w:ind w:firstLine="0"/>
              <w:rPr>
                <w:sz w:val="20"/>
                <w:lang w:val="uk-UA"/>
              </w:rPr>
            </w:pPr>
            <w:r w:rsidRPr="00793C9B">
              <w:rPr>
                <w:sz w:val="20"/>
                <w:lang w:val="uk-UA"/>
              </w:rPr>
              <w:t>4977,586626</w:t>
            </w:r>
          </w:p>
        </w:tc>
      </w:tr>
    </w:tbl>
    <w:p w:rsidR="006A20F5" w:rsidRPr="00793C9B" w:rsidRDefault="006A20F5" w:rsidP="008466B4">
      <w:pPr>
        <w:spacing w:line="360" w:lineRule="auto"/>
        <w:ind w:firstLine="709"/>
        <w:rPr>
          <w:i/>
          <w:sz w:val="28"/>
          <w:szCs w:val="28"/>
          <w:lang w:val="uk-UA"/>
        </w:rPr>
      </w:pPr>
    </w:p>
    <w:p w:rsidR="00D71C79" w:rsidRPr="00793C9B" w:rsidRDefault="006A20F5" w:rsidP="008466B4">
      <w:pPr>
        <w:spacing w:line="360" w:lineRule="auto"/>
        <w:ind w:firstLine="709"/>
        <w:rPr>
          <w:sz w:val="28"/>
          <w:szCs w:val="28"/>
          <w:lang w:val="uk-UA"/>
        </w:rPr>
      </w:pPr>
      <w:r w:rsidRPr="00793C9B">
        <w:rPr>
          <w:i/>
          <w:sz w:val="28"/>
          <w:szCs w:val="28"/>
          <w:lang w:val="uk-UA"/>
        </w:rPr>
        <w:br w:type="page"/>
      </w:r>
      <w:r w:rsidR="00D71C79" w:rsidRPr="00793C9B">
        <w:rPr>
          <w:sz w:val="28"/>
          <w:szCs w:val="28"/>
          <w:lang w:val="uk-UA"/>
        </w:rPr>
        <w:t xml:space="preserve">Рішення задачі шукаємо за допомогою табличного редактора Microsoft Excel та його додаткових функцій у “Пакеті аналізу” – “Пошук рішення” та “Аналіз даних”, що містить функції та інтерфейси для аналізу наукових та фінансових даних. </w:t>
      </w:r>
    </w:p>
    <w:p w:rsidR="00D71C79" w:rsidRPr="00793C9B" w:rsidRDefault="00D71C79" w:rsidP="008466B4">
      <w:pPr>
        <w:spacing w:line="360" w:lineRule="auto"/>
        <w:ind w:firstLine="709"/>
        <w:rPr>
          <w:sz w:val="28"/>
          <w:szCs w:val="28"/>
          <w:lang w:val="uk-UA"/>
        </w:rPr>
      </w:pPr>
      <w:r w:rsidRPr="00793C9B">
        <w:rPr>
          <w:sz w:val="28"/>
          <w:szCs w:val="28"/>
          <w:lang w:val="uk-UA"/>
        </w:rPr>
        <w:t xml:space="preserve">Першим етапом рішення робимо настройку Microsoft Excel для нашої задачі. Потрібно у меню “Сервіс” вибрати розділ “Надбудови”, а у цьому розділі помітити “Пакет аналізу”. </w:t>
      </w:r>
    </w:p>
    <w:p w:rsidR="00D71C79" w:rsidRPr="00793C9B" w:rsidRDefault="00D71C79" w:rsidP="008466B4">
      <w:pPr>
        <w:spacing w:line="360" w:lineRule="auto"/>
        <w:ind w:firstLine="709"/>
        <w:rPr>
          <w:sz w:val="28"/>
          <w:szCs w:val="28"/>
          <w:lang w:val="uk-UA"/>
        </w:rPr>
      </w:pPr>
      <w:r w:rsidRPr="00793C9B">
        <w:rPr>
          <w:sz w:val="28"/>
          <w:szCs w:val="28"/>
          <w:lang w:val="uk-UA"/>
        </w:rPr>
        <w:t xml:space="preserve">Наступним кроком буде знаходження коефіцієнтів кореляції </w:t>
      </w:r>
      <w:r w:rsidR="008C6E4E">
        <w:rPr>
          <w:position w:val="-14"/>
          <w:sz w:val="28"/>
          <w:szCs w:val="28"/>
          <w:lang w:val="uk-UA"/>
        </w:rPr>
        <w:pict>
          <v:shape id="_x0000_i1083" type="#_x0000_t75" style="width:14.25pt;height:18.75pt" fillcolor="window">
            <v:imagedata r:id="rId65" o:title=""/>
          </v:shape>
        </w:pict>
      </w:r>
      <w:r w:rsidRPr="00793C9B">
        <w:rPr>
          <w:sz w:val="28"/>
          <w:szCs w:val="28"/>
          <w:lang w:val="uk-UA"/>
        </w:rPr>
        <w:t xml:space="preserve"> . Для цього заносимо дані таблиці 3.2 до таблиці Excel, вибираємо у</w:t>
      </w:r>
      <w:r w:rsidR="008466B4" w:rsidRPr="00793C9B">
        <w:rPr>
          <w:sz w:val="28"/>
          <w:szCs w:val="28"/>
          <w:lang w:val="uk-UA"/>
        </w:rPr>
        <w:t xml:space="preserve"> </w:t>
      </w:r>
      <w:r w:rsidRPr="00793C9B">
        <w:rPr>
          <w:sz w:val="28"/>
          <w:szCs w:val="28"/>
          <w:lang w:val="uk-UA"/>
        </w:rPr>
        <w:t xml:space="preserve">меню “Сервіс” розділ “Аналіз даних”, а у ньому – розділ “Кореляція”. Підставивши дані таблиці у програму, отримаємо наступні коефіцієнти </w:t>
      </w:r>
      <w:r w:rsidR="008C6E4E">
        <w:rPr>
          <w:position w:val="-14"/>
          <w:sz w:val="28"/>
          <w:szCs w:val="28"/>
          <w:lang w:val="uk-UA"/>
        </w:rPr>
        <w:pict>
          <v:shape id="_x0000_i1084" type="#_x0000_t75" style="width:14.25pt;height:18.75pt" fillcolor="window">
            <v:imagedata r:id="rId65" o:title=""/>
          </v:shape>
        </w:pict>
      </w:r>
      <w:r w:rsidRPr="00793C9B">
        <w:rPr>
          <w:sz w:val="28"/>
          <w:szCs w:val="28"/>
          <w:lang w:val="uk-UA"/>
        </w:rPr>
        <w:t xml:space="preserve"> (табл. 3.3):</w:t>
      </w:r>
    </w:p>
    <w:p w:rsidR="006A20F5" w:rsidRPr="00793C9B" w:rsidRDefault="006A20F5" w:rsidP="008466B4">
      <w:pPr>
        <w:spacing w:line="360" w:lineRule="auto"/>
        <w:ind w:firstLine="709"/>
        <w:rPr>
          <w:sz w:val="28"/>
          <w:szCs w:val="28"/>
          <w:lang w:val="uk-UA"/>
        </w:rPr>
      </w:pPr>
    </w:p>
    <w:p w:rsidR="00D71C79" w:rsidRPr="00793C9B" w:rsidRDefault="00D71C79" w:rsidP="008466B4">
      <w:pPr>
        <w:spacing w:line="360" w:lineRule="auto"/>
        <w:ind w:firstLine="709"/>
        <w:rPr>
          <w:i/>
          <w:sz w:val="28"/>
          <w:szCs w:val="28"/>
          <w:lang w:val="uk-UA"/>
        </w:rPr>
      </w:pPr>
      <w:r w:rsidRPr="00793C9B">
        <w:rPr>
          <w:i/>
          <w:sz w:val="28"/>
          <w:szCs w:val="28"/>
          <w:lang w:val="uk-UA"/>
        </w:rPr>
        <w:t>Таблиця 3.3</w:t>
      </w:r>
    </w:p>
    <w:tbl>
      <w:tblPr>
        <w:tblW w:w="552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418"/>
        <w:gridCol w:w="1417"/>
        <w:gridCol w:w="1418"/>
        <w:gridCol w:w="1275"/>
      </w:tblGrid>
      <w:tr w:rsidR="00D71C79" w:rsidRPr="00793C9B" w:rsidTr="00896CCF">
        <w:trPr>
          <w:trHeight w:val="345"/>
        </w:trPr>
        <w:tc>
          <w:tcPr>
            <w:tcW w:w="1418" w:type="dxa"/>
            <w:noWrap/>
            <w:vAlign w:val="bottom"/>
          </w:tcPr>
          <w:p w:rsidR="00D71C79" w:rsidRPr="00793C9B" w:rsidRDefault="00D71C79" w:rsidP="006A20F5">
            <w:pPr>
              <w:widowControl/>
              <w:spacing w:line="360" w:lineRule="auto"/>
              <w:ind w:firstLine="0"/>
              <w:rPr>
                <w:i/>
                <w:iCs/>
                <w:sz w:val="20"/>
                <w:lang w:val="uk-UA"/>
              </w:rPr>
            </w:pPr>
            <w:r w:rsidRPr="00793C9B">
              <w:rPr>
                <w:i/>
                <w:iCs/>
                <w:sz w:val="20"/>
                <w:lang w:val="uk-UA"/>
              </w:rPr>
              <w:t> </w:t>
            </w:r>
          </w:p>
        </w:tc>
        <w:tc>
          <w:tcPr>
            <w:tcW w:w="1417" w:type="dxa"/>
            <w:noWrap/>
            <w:vAlign w:val="bottom"/>
          </w:tcPr>
          <w:p w:rsidR="00D71C79" w:rsidRPr="00793C9B" w:rsidRDefault="00D71C79" w:rsidP="006A20F5">
            <w:pPr>
              <w:widowControl/>
              <w:spacing w:line="360" w:lineRule="auto"/>
              <w:ind w:firstLine="0"/>
              <w:rPr>
                <w:i/>
                <w:iCs/>
                <w:sz w:val="20"/>
                <w:lang w:val="uk-UA"/>
              </w:rPr>
            </w:pPr>
            <w:r w:rsidRPr="00793C9B">
              <w:rPr>
                <w:i/>
                <w:iCs/>
                <w:sz w:val="20"/>
                <w:lang w:val="uk-UA"/>
              </w:rPr>
              <w:t>Столбец 1</w:t>
            </w:r>
          </w:p>
        </w:tc>
        <w:tc>
          <w:tcPr>
            <w:tcW w:w="1418" w:type="dxa"/>
            <w:noWrap/>
            <w:vAlign w:val="bottom"/>
          </w:tcPr>
          <w:p w:rsidR="00D71C79" w:rsidRPr="00793C9B" w:rsidRDefault="00D71C79" w:rsidP="006A20F5">
            <w:pPr>
              <w:widowControl/>
              <w:spacing w:line="360" w:lineRule="auto"/>
              <w:ind w:firstLine="0"/>
              <w:rPr>
                <w:i/>
                <w:iCs/>
                <w:sz w:val="20"/>
                <w:lang w:val="uk-UA"/>
              </w:rPr>
            </w:pPr>
            <w:r w:rsidRPr="00793C9B">
              <w:rPr>
                <w:i/>
                <w:iCs/>
                <w:sz w:val="20"/>
                <w:lang w:val="uk-UA"/>
              </w:rPr>
              <w:t>Столбец 2</w:t>
            </w:r>
          </w:p>
        </w:tc>
        <w:tc>
          <w:tcPr>
            <w:tcW w:w="1275" w:type="dxa"/>
            <w:noWrap/>
            <w:vAlign w:val="bottom"/>
          </w:tcPr>
          <w:p w:rsidR="00D71C79" w:rsidRPr="00793C9B" w:rsidRDefault="00D71C79" w:rsidP="006A20F5">
            <w:pPr>
              <w:widowControl/>
              <w:spacing w:line="360" w:lineRule="auto"/>
              <w:ind w:firstLine="0"/>
              <w:rPr>
                <w:i/>
                <w:iCs/>
                <w:sz w:val="20"/>
                <w:lang w:val="uk-UA"/>
              </w:rPr>
            </w:pPr>
            <w:r w:rsidRPr="00793C9B">
              <w:rPr>
                <w:i/>
                <w:iCs/>
                <w:sz w:val="20"/>
                <w:lang w:val="uk-UA"/>
              </w:rPr>
              <w:t>Столбец 3</w:t>
            </w:r>
          </w:p>
        </w:tc>
      </w:tr>
      <w:tr w:rsidR="00D71C79" w:rsidRPr="00793C9B" w:rsidTr="00896CCF">
        <w:trPr>
          <w:trHeight w:val="270"/>
        </w:trPr>
        <w:tc>
          <w:tcPr>
            <w:tcW w:w="1418" w:type="dxa"/>
            <w:noWrap/>
            <w:vAlign w:val="bottom"/>
          </w:tcPr>
          <w:p w:rsidR="00D71C79" w:rsidRPr="00793C9B" w:rsidRDefault="00D71C79" w:rsidP="006A20F5">
            <w:pPr>
              <w:widowControl/>
              <w:spacing w:line="360" w:lineRule="auto"/>
              <w:ind w:firstLine="0"/>
              <w:rPr>
                <w:sz w:val="20"/>
                <w:lang w:val="uk-UA"/>
              </w:rPr>
            </w:pPr>
            <w:r w:rsidRPr="00793C9B">
              <w:rPr>
                <w:sz w:val="20"/>
                <w:lang w:val="uk-UA"/>
              </w:rPr>
              <w:t>Столбец 1</w:t>
            </w:r>
          </w:p>
        </w:tc>
        <w:tc>
          <w:tcPr>
            <w:tcW w:w="1417" w:type="dxa"/>
            <w:noWrap/>
            <w:vAlign w:val="bottom"/>
          </w:tcPr>
          <w:p w:rsidR="00D71C79" w:rsidRPr="00793C9B" w:rsidRDefault="00D71C79" w:rsidP="006A20F5">
            <w:pPr>
              <w:widowControl/>
              <w:spacing w:line="360" w:lineRule="auto"/>
              <w:ind w:firstLine="0"/>
              <w:rPr>
                <w:sz w:val="20"/>
                <w:lang w:val="uk-UA"/>
              </w:rPr>
            </w:pPr>
            <w:r w:rsidRPr="00793C9B">
              <w:rPr>
                <w:sz w:val="20"/>
                <w:lang w:val="uk-UA"/>
              </w:rPr>
              <w:t>1</w:t>
            </w:r>
          </w:p>
        </w:tc>
        <w:tc>
          <w:tcPr>
            <w:tcW w:w="1418" w:type="dxa"/>
            <w:noWrap/>
            <w:vAlign w:val="bottom"/>
          </w:tcPr>
          <w:p w:rsidR="00D71C79" w:rsidRPr="00793C9B" w:rsidRDefault="00D71C79" w:rsidP="006A20F5">
            <w:pPr>
              <w:widowControl/>
              <w:spacing w:line="360" w:lineRule="auto"/>
              <w:ind w:firstLine="0"/>
              <w:rPr>
                <w:sz w:val="20"/>
                <w:lang w:val="uk-UA"/>
              </w:rPr>
            </w:pPr>
          </w:p>
        </w:tc>
        <w:tc>
          <w:tcPr>
            <w:tcW w:w="1275" w:type="dxa"/>
            <w:noWrap/>
            <w:vAlign w:val="bottom"/>
          </w:tcPr>
          <w:p w:rsidR="00D71C79" w:rsidRPr="00793C9B" w:rsidRDefault="00D71C79" w:rsidP="006A20F5">
            <w:pPr>
              <w:widowControl/>
              <w:spacing w:line="360" w:lineRule="auto"/>
              <w:ind w:firstLine="0"/>
              <w:rPr>
                <w:sz w:val="20"/>
                <w:lang w:val="uk-UA"/>
              </w:rPr>
            </w:pPr>
          </w:p>
        </w:tc>
      </w:tr>
      <w:tr w:rsidR="00D71C79" w:rsidRPr="00793C9B" w:rsidTr="00896CCF">
        <w:trPr>
          <w:trHeight w:val="255"/>
        </w:trPr>
        <w:tc>
          <w:tcPr>
            <w:tcW w:w="1418" w:type="dxa"/>
            <w:noWrap/>
            <w:vAlign w:val="bottom"/>
          </w:tcPr>
          <w:p w:rsidR="00D71C79" w:rsidRPr="00793C9B" w:rsidRDefault="00D71C79" w:rsidP="006A20F5">
            <w:pPr>
              <w:widowControl/>
              <w:spacing w:line="360" w:lineRule="auto"/>
              <w:ind w:firstLine="0"/>
              <w:rPr>
                <w:sz w:val="20"/>
                <w:lang w:val="uk-UA"/>
              </w:rPr>
            </w:pPr>
            <w:r w:rsidRPr="00793C9B">
              <w:rPr>
                <w:sz w:val="20"/>
                <w:lang w:val="uk-UA"/>
              </w:rPr>
              <w:t>Столбец 2</w:t>
            </w:r>
          </w:p>
        </w:tc>
        <w:tc>
          <w:tcPr>
            <w:tcW w:w="1417" w:type="dxa"/>
            <w:noWrap/>
            <w:vAlign w:val="bottom"/>
          </w:tcPr>
          <w:p w:rsidR="00D71C79" w:rsidRPr="00793C9B" w:rsidRDefault="00D71C79" w:rsidP="006A20F5">
            <w:pPr>
              <w:widowControl/>
              <w:spacing w:line="360" w:lineRule="auto"/>
              <w:ind w:firstLine="0"/>
              <w:rPr>
                <w:sz w:val="20"/>
                <w:lang w:val="uk-UA"/>
              </w:rPr>
            </w:pPr>
            <w:r w:rsidRPr="00793C9B">
              <w:rPr>
                <w:sz w:val="20"/>
                <w:lang w:val="uk-UA"/>
              </w:rPr>
              <w:t>0,996358315</w:t>
            </w:r>
          </w:p>
        </w:tc>
        <w:tc>
          <w:tcPr>
            <w:tcW w:w="1418" w:type="dxa"/>
            <w:noWrap/>
            <w:vAlign w:val="bottom"/>
          </w:tcPr>
          <w:p w:rsidR="00D71C79" w:rsidRPr="00793C9B" w:rsidRDefault="00D71C79" w:rsidP="006A20F5">
            <w:pPr>
              <w:widowControl/>
              <w:spacing w:line="360" w:lineRule="auto"/>
              <w:ind w:firstLine="0"/>
              <w:rPr>
                <w:sz w:val="20"/>
                <w:lang w:val="uk-UA"/>
              </w:rPr>
            </w:pPr>
            <w:r w:rsidRPr="00793C9B">
              <w:rPr>
                <w:sz w:val="20"/>
                <w:lang w:val="uk-UA"/>
              </w:rPr>
              <w:t>1</w:t>
            </w:r>
          </w:p>
        </w:tc>
        <w:tc>
          <w:tcPr>
            <w:tcW w:w="1275" w:type="dxa"/>
            <w:noWrap/>
            <w:vAlign w:val="bottom"/>
          </w:tcPr>
          <w:p w:rsidR="00D71C79" w:rsidRPr="00793C9B" w:rsidRDefault="00D71C79" w:rsidP="006A20F5">
            <w:pPr>
              <w:widowControl/>
              <w:spacing w:line="360" w:lineRule="auto"/>
              <w:ind w:firstLine="0"/>
              <w:rPr>
                <w:sz w:val="20"/>
                <w:lang w:val="uk-UA"/>
              </w:rPr>
            </w:pPr>
          </w:p>
        </w:tc>
      </w:tr>
      <w:tr w:rsidR="00D71C79" w:rsidRPr="00793C9B" w:rsidTr="00896CCF">
        <w:trPr>
          <w:trHeight w:val="270"/>
        </w:trPr>
        <w:tc>
          <w:tcPr>
            <w:tcW w:w="1418" w:type="dxa"/>
            <w:noWrap/>
            <w:vAlign w:val="bottom"/>
          </w:tcPr>
          <w:p w:rsidR="00D71C79" w:rsidRPr="00793C9B" w:rsidRDefault="00D71C79" w:rsidP="006A20F5">
            <w:pPr>
              <w:widowControl/>
              <w:spacing w:line="360" w:lineRule="auto"/>
              <w:ind w:firstLine="0"/>
              <w:rPr>
                <w:sz w:val="20"/>
                <w:lang w:val="uk-UA"/>
              </w:rPr>
            </w:pPr>
            <w:r w:rsidRPr="00793C9B">
              <w:rPr>
                <w:sz w:val="20"/>
                <w:lang w:val="uk-UA"/>
              </w:rPr>
              <w:t>Столбец 3</w:t>
            </w:r>
          </w:p>
        </w:tc>
        <w:tc>
          <w:tcPr>
            <w:tcW w:w="1417" w:type="dxa"/>
            <w:noWrap/>
            <w:vAlign w:val="bottom"/>
          </w:tcPr>
          <w:p w:rsidR="00D71C79" w:rsidRPr="00793C9B" w:rsidRDefault="00D71C79" w:rsidP="006A20F5">
            <w:pPr>
              <w:widowControl/>
              <w:spacing w:line="360" w:lineRule="auto"/>
              <w:ind w:firstLine="0"/>
              <w:rPr>
                <w:sz w:val="20"/>
                <w:lang w:val="uk-UA"/>
              </w:rPr>
            </w:pPr>
            <w:r w:rsidRPr="00793C9B">
              <w:rPr>
                <w:sz w:val="20"/>
                <w:lang w:val="uk-UA"/>
              </w:rPr>
              <w:t>0,987087283</w:t>
            </w:r>
          </w:p>
        </w:tc>
        <w:tc>
          <w:tcPr>
            <w:tcW w:w="1418" w:type="dxa"/>
            <w:noWrap/>
            <w:vAlign w:val="bottom"/>
          </w:tcPr>
          <w:p w:rsidR="00D71C79" w:rsidRPr="00793C9B" w:rsidRDefault="00D71C79" w:rsidP="006A20F5">
            <w:pPr>
              <w:widowControl/>
              <w:spacing w:line="360" w:lineRule="auto"/>
              <w:ind w:firstLine="0"/>
              <w:rPr>
                <w:sz w:val="20"/>
                <w:lang w:val="uk-UA"/>
              </w:rPr>
            </w:pPr>
            <w:r w:rsidRPr="00793C9B">
              <w:rPr>
                <w:sz w:val="20"/>
                <w:lang w:val="uk-UA"/>
              </w:rPr>
              <w:t>0,997150641</w:t>
            </w:r>
          </w:p>
        </w:tc>
        <w:tc>
          <w:tcPr>
            <w:tcW w:w="1275" w:type="dxa"/>
            <w:noWrap/>
            <w:vAlign w:val="bottom"/>
          </w:tcPr>
          <w:p w:rsidR="00D71C79" w:rsidRPr="00793C9B" w:rsidRDefault="00D71C79" w:rsidP="006A20F5">
            <w:pPr>
              <w:widowControl/>
              <w:spacing w:line="360" w:lineRule="auto"/>
              <w:ind w:firstLine="0"/>
              <w:rPr>
                <w:sz w:val="20"/>
                <w:lang w:val="uk-UA"/>
              </w:rPr>
            </w:pPr>
            <w:r w:rsidRPr="00793C9B">
              <w:rPr>
                <w:sz w:val="20"/>
                <w:lang w:val="uk-UA"/>
              </w:rPr>
              <w:t>1</w:t>
            </w:r>
          </w:p>
        </w:tc>
      </w:tr>
    </w:tbl>
    <w:p w:rsidR="009E70E2" w:rsidRPr="00793C9B" w:rsidRDefault="009E70E2" w:rsidP="008466B4">
      <w:pPr>
        <w:spacing w:line="360" w:lineRule="auto"/>
        <w:ind w:firstLine="709"/>
        <w:rPr>
          <w:sz w:val="28"/>
          <w:szCs w:val="28"/>
          <w:lang w:val="uk-UA"/>
        </w:rPr>
      </w:pPr>
    </w:p>
    <w:p w:rsidR="00D71C79" w:rsidRPr="00793C9B" w:rsidRDefault="00D71C79" w:rsidP="008466B4">
      <w:pPr>
        <w:spacing w:line="360" w:lineRule="auto"/>
        <w:ind w:firstLine="709"/>
        <w:rPr>
          <w:sz w:val="28"/>
          <w:szCs w:val="28"/>
          <w:lang w:val="uk-UA"/>
        </w:rPr>
      </w:pPr>
      <w:r w:rsidRPr="00793C9B">
        <w:rPr>
          <w:sz w:val="28"/>
          <w:szCs w:val="28"/>
          <w:lang w:val="uk-UA"/>
        </w:rPr>
        <w:t>Далі приступимо вже до розподілення портфелю. Для цього заносимо до таблиці Excel, де вже знаходяться дані таблиць 3.2 та 3.3, рівняння системи (3.3). У меню “Сервіс” вибираємо розділ “Пошук рішення”. Заповнюємо у розділі потрібні дані та отримуємо у виділених позиціях таблиці у потрібний розподіл активів (таблиця 3.3):</w:t>
      </w:r>
    </w:p>
    <w:p w:rsidR="00896CCF" w:rsidRPr="00793C9B" w:rsidRDefault="00896CCF" w:rsidP="008466B4">
      <w:pPr>
        <w:spacing w:line="360" w:lineRule="auto"/>
        <w:ind w:firstLine="709"/>
        <w:rPr>
          <w:sz w:val="28"/>
          <w:szCs w:val="28"/>
          <w:lang w:val="uk-UA"/>
        </w:rPr>
      </w:pPr>
    </w:p>
    <w:p w:rsidR="00D71C79" w:rsidRPr="00793C9B" w:rsidRDefault="00D71C79" w:rsidP="008466B4">
      <w:pPr>
        <w:widowControl/>
        <w:spacing w:line="360" w:lineRule="auto"/>
        <w:ind w:firstLine="709"/>
        <w:rPr>
          <w:i/>
          <w:sz w:val="28"/>
          <w:szCs w:val="28"/>
          <w:lang w:val="uk-UA"/>
        </w:rPr>
      </w:pPr>
      <w:r w:rsidRPr="00793C9B">
        <w:rPr>
          <w:i/>
          <w:sz w:val="28"/>
          <w:szCs w:val="28"/>
          <w:lang w:val="uk-UA"/>
        </w:rPr>
        <w:t>Таблиця 3.3</w:t>
      </w:r>
    </w:p>
    <w:tbl>
      <w:tblPr>
        <w:tblW w:w="5637" w:type="dxa"/>
        <w:tblLook w:val="0000" w:firstRow="0" w:lastRow="0" w:firstColumn="0" w:lastColumn="0" w:noHBand="0" w:noVBand="0"/>
      </w:tblPr>
      <w:tblGrid>
        <w:gridCol w:w="2004"/>
        <w:gridCol w:w="1226"/>
        <w:gridCol w:w="2407"/>
      </w:tblGrid>
      <w:tr w:rsidR="00D71C79" w:rsidRPr="00793C9B" w:rsidTr="00896CCF">
        <w:trPr>
          <w:trHeight w:val="600"/>
        </w:trPr>
        <w:tc>
          <w:tcPr>
            <w:tcW w:w="2004" w:type="dxa"/>
            <w:tcBorders>
              <w:top w:val="single" w:sz="4" w:space="0" w:color="auto"/>
              <w:left w:val="single" w:sz="4" w:space="0" w:color="auto"/>
              <w:bottom w:val="single" w:sz="4" w:space="0" w:color="auto"/>
              <w:right w:val="single" w:sz="4" w:space="0" w:color="auto"/>
            </w:tcBorders>
            <w:vAlign w:val="bottom"/>
          </w:tcPr>
          <w:p w:rsidR="00D71C79" w:rsidRPr="00793C9B" w:rsidRDefault="00D71C79" w:rsidP="00896CCF">
            <w:pPr>
              <w:widowControl/>
              <w:spacing w:line="360" w:lineRule="auto"/>
              <w:ind w:firstLine="0"/>
              <w:rPr>
                <w:bCs/>
                <w:sz w:val="20"/>
                <w:lang w:val="uk-UA"/>
              </w:rPr>
            </w:pPr>
            <w:r w:rsidRPr="00793C9B">
              <w:rPr>
                <w:bCs/>
                <w:sz w:val="20"/>
                <w:lang w:val="uk-UA"/>
              </w:rPr>
              <w:t>авто кредитування</w:t>
            </w:r>
          </w:p>
        </w:tc>
        <w:tc>
          <w:tcPr>
            <w:tcW w:w="1226" w:type="dxa"/>
            <w:tcBorders>
              <w:top w:val="single" w:sz="4" w:space="0" w:color="auto"/>
              <w:left w:val="nil"/>
              <w:bottom w:val="single" w:sz="4" w:space="0" w:color="auto"/>
              <w:right w:val="single" w:sz="4" w:space="0" w:color="auto"/>
            </w:tcBorders>
            <w:vAlign w:val="bottom"/>
          </w:tcPr>
          <w:p w:rsidR="00D71C79" w:rsidRPr="00793C9B" w:rsidRDefault="00D71C79" w:rsidP="00896CCF">
            <w:pPr>
              <w:widowControl/>
              <w:spacing w:line="360" w:lineRule="auto"/>
              <w:ind w:firstLine="0"/>
              <w:rPr>
                <w:bCs/>
                <w:sz w:val="20"/>
                <w:lang w:val="uk-UA"/>
              </w:rPr>
            </w:pPr>
            <w:r w:rsidRPr="00793C9B">
              <w:rPr>
                <w:bCs/>
                <w:sz w:val="20"/>
                <w:lang w:val="uk-UA"/>
              </w:rPr>
              <w:t>іпотека</w:t>
            </w:r>
          </w:p>
        </w:tc>
        <w:tc>
          <w:tcPr>
            <w:tcW w:w="2407" w:type="dxa"/>
            <w:tcBorders>
              <w:top w:val="single" w:sz="4" w:space="0" w:color="auto"/>
              <w:left w:val="nil"/>
              <w:bottom w:val="single" w:sz="4" w:space="0" w:color="auto"/>
              <w:right w:val="single" w:sz="4" w:space="0" w:color="auto"/>
            </w:tcBorders>
            <w:vAlign w:val="bottom"/>
          </w:tcPr>
          <w:p w:rsidR="00D71C79" w:rsidRPr="00793C9B" w:rsidRDefault="00D71C79" w:rsidP="00896CCF">
            <w:pPr>
              <w:widowControl/>
              <w:spacing w:line="360" w:lineRule="auto"/>
              <w:ind w:firstLine="0"/>
              <w:rPr>
                <w:bCs/>
                <w:sz w:val="20"/>
                <w:lang w:val="uk-UA"/>
              </w:rPr>
            </w:pPr>
            <w:r w:rsidRPr="00793C9B">
              <w:rPr>
                <w:bCs/>
                <w:sz w:val="20"/>
                <w:lang w:val="uk-UA"/>
              </w:rPr>
              <w:t>споживче кредитування</w:t>
            </w:r>
          </w:p>
        </w:tc>
      </w:tr>
      <w:tr w:rsidR="00D71C79" w:rsidRPr="00793C9B" w:rsidTr="00896CCF">
        <w:trPr>
          <w:trHeight w:val="405"/>
        </w:trPr>
        <w:tc>
          <w:tcPr>
            <w:tcW w:w="2004" w:type="dxa"/>
            <w:tcBorders>
              <w:top w:val="nil"/>
              <w:left w:val="single" w:sz="4" w:space="0" w:color="auto"/>
              <w:bottom w:val="single" w:sz="4" w:space="0" w:color="auto"/>
              <w:right w:val="single" w:sz="4" w:space="0" w:color="auto"/>
            </w:tcBorders>
            <w:noWrap/>
            <w:vAlign w:val="bottom"/>
          </w:tcPr>
          <w:p w:rsidR="00D71C79" w:rsidRPr="00793C9B" w:rsidRDefault="00D71C79" w:rsidP="00896CCF">
            <w:pPr>
              <w:widowControl/>
              <w:spacing w:line="360" w:lineRule="auto"/>
              <w:ind w:firstLine="0"/>
              <w:rPr>
                <w:sz w:val="20"/>
                <w:lang w:val="uk-UA"/>
              </w:rPr>
            </w:pPr>
            <w:r w:rsidRPr="00793C9B">
              <w:rPr>
                <w:sz w:val="20"/>
                <w:lang w:val="uk-UA"/>
              </w:rPr>
              <w:t>13,16%</w:t>
            </w:r>
          </w:p>
        </w:tc>
        <w:tc>
          <w:tcPr>
            <w:tcW w:w="1226" w:type="dxa"/>
            <w:tcBorders>
              <w:top w:val="nil"/>
              <w:left w:val="nil"/>
              <w:bottom w:val="single" w:sz="4" w:space="0" w:color="auto"/>
              <w:right w:val="single" w:sz="4" w:space="0" w:color="auto"/>
            </w:tcBorders>
            <w:noWrap/>
            <w:vAlign w:val="bottom"/>
          </w:tcPr>
          <w:p w:rsidR="00D71C79" w:rsidRPr="00793C9B" w:rsidRDefault="00D71C79" w:rsidP="00896CCF">
            <w:pPr>
              <w:widowControl/>
              <w:spacing w:line="360" w:lineRule="auto"/>
              <w:ind w:firstLine="0"/>
              <w:rPr>
                <w:sz w:val="20"/>
                <w:lang w:val="uk-UA"/>
              </w:rPr>
            </w:pPr>
            <w:r w:rsidRPr="00793C9B">
              <w:rPr>
                <w:sz w:val="20"/>
                <w:lang w:val="uk-UA"/>
              </w:rPr>
              <w:t>84,14%</w:t>
            </w:r>
          </w:p>
        </w:tc>
        <w:tc>
          <w:tcPr>
            <w:tcW w:w="2407" w:type="dxa"/>
            <w:tcBorders>
              <w:top w:val="nil"/>
              <w:left w:val="nil"/>
              <w:bottom w:val="single" w:sz="4" w:space="0" w:color="auto"/>
              <w:right w:val="single" w:sz="4" w:space="0" w:color="auto"/>
            </w:tcBorders>
            <w:noWrap/>
            <w:vAlign w:val="bottom"/>
          </w:tcPr>
          <w:p w:rsidR="00D71C79" w:rsidRPr="00793C9B" w:rsidRDefault="00D71C79" w:rsidP="00896CCF">
            <w:pPr>
              <w:widowControl/>
              <w:spacing w:line="360" w:lineRule="auto"/>
              <w:ind w:firstLine="0"/>
              <w:rPr>
                <w:sz w:val="20"/>
                <w:lang w:val="uk-UA"/>
              </w:rPr>
            </w:pPr>
            <w:r w:rsidRPr="00793C9B">
              <w:rPr>
                <w:sz w:val="20"/>
                <w:lang w:val="uk-UA"/>
              </w:rPr>
              <w:t>2,70%</w:t>
            </w:r>
          </w:p>
        </w:tc>
      </w:tr>
    </w:tbl>
    <w:p w:rsidR="00D71C79" w:rsidRPr="00793C9B" w:rsidRDefault="00D71C79" w:rsidP="008466B4">
      <w:pPr>
        <w:spacing w:line="360" w:lineRule="auto"/>
        <w:ind w:firstLine="709"/>
        <w:rPr>
          <w:sz w:val="28"/>
          <w:szCs w:val="28"/>
          <w:highlight w:val="yellow"/>
          <w:lang w:val="uk-UA"/>
        </w:rPr>
      </w:pPr>
    </w:p>
    <w:p w:rsidR="00D71C79" w:rsidRPr="00793C9B" w:rsidRDefault="00D71C79" w:rsidP="008466B4">
      <w:pPr>
        <w:spacing w:line="360" w:lineRule="auto"/>
        <w:ind w:firstLine="709"/>
        <w:rPr>
          <w:sz w:val="28"/>
          <w:szCs w:val="28"/>
          <w:lang w:val="uk-UA"/>
        </w:rPr>
      </w:pPr>
      <w:r w:rsidRPr="00793C9B">
        <w:rPr>
          <w:sz w:val="28"/>
          <w:szCs w:val="28"/>
          <w:lang w:val="uk-UA"/>
        </w:rPr>
        <w:t>Таким чином, щоб отримати прибуток,</w:t>
      </w:r>
      <w:r w:rsidR="008466B4" w:rsidRPr="00793C9B">
        <w:rPr>
          <w:sz w:val="28"/>
          <w:szCs w:val="28"/>
          <w:lang w:val="uk-UA"/>
        </w:rPr>
        <w:t xml:space="preserve"> </w:t>
      </w:r>
      <w:r w:rsidRPr="00793C9B">
        <w:rPr>
          <w:sz w:val="28"/>
          <w:szCs w:val="28"/>
          <w:lang w:val="uk-UA"/>
        </w:rPr>
        <w:t>потрібно розподілити кошти наступним чином:</w:t>
      </w:r>
    </w:p>
    <w:p w:rsidR="00D71C79" w:rsidRPr="00793C9B" w:rsidRDefault="00D71C79" w:rsidP="008466B4">
      <w:pPr>
        <w:numPr>
          <w:ilvl w:val="0"/>
          <w:numId w:val="31"/>
        </w:numPr>
        <w:tabs>
          <w:tab w:val="clear" w:pos="720"/>
        </w:tabs>
        <w:spacing w:line="360" w:lineRule="auto"/>
        <w:ind w:left="0" w:firstLine="709"/>
        <w:rPr>
          <w:sz w:val="28"/>
          <w:szCs w:val="28"/>
          <w:lang w:val="uk-UA"/>
        </w:rPr>
      </w:pPr>
      <w:r w:rsidRPr="00793C9B">
        <w:rPr>
          <w:sz w:val="28"/>
          <w:szCs w:val="28"/>
          <w:lang w:val="uk-UA"/>
        </w:rPr>
        <w:t>13,16 % – частка активів, розподілена на автокредитування;</w:t>
      </w:r>
    </w:p>
    <w:p w:rsidR="00D71C79" w:rsidRPr="00793C9B" w:rsidRDefault="00D71C79" w:rsidP="008466B4">
      <w:pPr>
        <w:numPr>
          <w:ilvl w:val="0"/>
          <w:numId w:val="31"/>
        </w:numPr>
        <w:tabs>
          <w:tab w:val="clear" w:pos="720"/>
        </w:tabs>
        <w:spacing w:line="360" w:lineRule="auto"/>
        <w:ind w:left="0" w:firstLine="709"/>
        <w:rPr>
          <w:sz w:val="28"/>
          <w:szCs w:val="28"/>
          <w:lang w:val="uk-UA"/>
        </w:rPr>
      </w:pPr>
      <w:r w:rsidRPr="00793C9B">
        <w:rPr>
          <w:sz w:val="28"/>
          <w:szCs w:val="28"/>
          <w:lang w:val="uk-UA"/>
        </w:rPr>
        <w:t>84,14%</w:t>
      </w:r>
      <w:r w:rsidR="008466B4" w:rsidRPr="00793C9B">
        <w:rPr>
          <w:sz w:val="28"/>
          <w:szCs w:val="28"/>
          <w:lang w:val="uk-UA"/>
        </w:rPr>
        <w:t xml:space="preserve"> </w:t>
      </w:r>
      <w:r w:rsidRPr="00793C9B">
        <w:rPr>
          <w:sz w:val="28"/>
          <w:szCs w:val="28"/>
          <w:lang w:val="uk-UA"/>
        </w:rPr>
        <w:t>– частка активів, розподілена на іпотеку;</w:t>
      </w:r>
    </w:p>
    <w:p w:rsidR="00D71C79" w:rsidRPr="00793C9B" w:rsidRDefault="00D71C79" w:rsidP="008466B4">
      <w:pPr>
        <w:numPr>
          <w:ilvl w:val="0"/>
          <w:numId w:val="31"/>
        </w:numPr>
        <w:tabs>
          <w:tab w:val="clear" w:pos="720"/>
        </w:tabs>
        <w:spacing w:line="360" w:lineRule="auto"/>
        <w:ind w:left="0" w:firstLine="709"/>
        <w:rPr>
          <w:sz w:val="28"/>
          <w:szCs w:val="28"/>
          <w:lang w:val="uk-UA"/>
        </w:rPr>
      </w:pPr>
      <w:r w:rsidRPr="00793C9B">
        <w:rPr>
          <w:sz w:val="28"/>
          <w:szCs w:val="28"/>
          <w:lang w:val="uk-UA"/>
        </w:rPr>
        <w:t>2,70 % – частка активів, розподілена на споживче кредитування;</w:t>
      </w:r>
    </w:p>
    <w:p w:rsidR="00772B29" w:rsidRPr="00793C9B" w:rsidRDefault="00772B29" w:rsidP="008466B4">
      <w:pPr>
        <w:spacing w:line="360" w:lineRule="auto"/>
        <w:ind w:firstLine="709"/>
        <w:rPr>
          <w:sz w:val="28"/>
          <w:szCs w:val="28"/>
          <w:lang w:val="uk-UA"/>
        </w:rPr>
      </w:pPr>
      <w:r w:rsidRPr="00793C9B">
        <w:rPr>
          <w:sz w:val="28"/>
          <w:szCs w:val="28"/>
          <w:lang w:val="uk-UA"/>
        </w:rPr>
        <w:t>При цьому розподіленні ризик буде мінімальним, а саме:</w:t>
      </w:r>
    </w:p>
    <w:p w:rsidR="00896CCF" w:rsidRPr="00793C9B" w:rsidRDefault="00896CCF" w:rsidP="008466B4">
      <w:pPr>
        <w:spacing w:line="360" w:lineRule="auto"/>
        <w:ind w:firstLine="709"/>
        <w:rPr>
          <w:sz w:val="28"/>
          <w:szCs w:val="28"/>
          <w:lang w:val="uk-UA"/>
        </w:rPr>
      </w:pPr>
    </w:p>
    <w:p w:rsidR="00772B29" w:rsidRPr="00793C9B" w:rsidRDefault="008C6E4E" w:rsidP="008466B4">
      <w:pPr>
        <w:spacing w:line="360" w:lineRule="auto"/>
        <w:ind w:firstLine="709"/>
        <w:rPr>
          <w:sz w:val="28"/>
          <w:szCs w:val="28"/>
          <w:lang w:val="uk-UA"/>
        </w:rPr>
      </w:pPr>
      <w:r>
        <w:rPr>
          <w:position w:val="-12"/>
          <w:sz w:val="28"/>
          <w:szCs w:val="28"/>
          <w:lang w:val="uk-UA"/>
        </w:rPr>
        <w:pict>
          <v:shape id="_x0000_i1085" type="#_x0000_t75" style="width:170.25pt;height:20.25pt" fillcolor="window">
            <v:imagedata r:id="rId66" o:title=""/>
          </v:shape>
        </w:pict>
      </w:r>
      <w:r w:rsidR="00772B29" w:rsidRPr="00793C9B">
        <w:rPr>
          <w:sz w:val="28"/>
          <w:szCs w:val="28"/>
          <w:lang w:val="uk-UA"/>
        </w:rPr>
        <w:t>%.</w:t>
      </w:r>
    </w:p>
    <w:p w:rsidR="00896CCF" w:rsidRPr="00793C9B" w:rsidRDefault="00896CCF" w:rsidP="008466B4">
      <w:pPr>
        <w:spacing w:line="360" w:lineRule="auto"/>
        <w:ind w:firstLine="709"/>
        <w:rPr>
          <w:sz w:val="28"/>
          <w:szCs w:val="28"/>
          <w:lang w:val="uk-UA"/>
        </w:rPr>
      </w:pPr>
    </w:p>
    <w:p w:rsidR="00D71C79" w:rsidRPr="00793C9B" w:rsidRDefault="00D71C79" w:rsidP="008466B4">
      <w:pPr>
        <w:spacing w:line="360" w:lineRule="auto"/>
        <w:ind w:firstLine="709"/>
        <w:rPr>
          <w:sz w:val="28"/>
          <w:szCs w:val="28"/>
          <w:lang w:val="uk-UA"/>
        </w:rPr>
      </w:pPr>
      <w:r w:rsidRPr="00793C9B">
        <w:rPr>
          <w:sz w:val="28"/>
          <w:szCs w:val="28"/>
          <w:lang w:val="uk-UA"/>
        </w:rPr>
        <w:t>Як видно з розподілу найбільш привабливими активами є іпотека. Видача споживчих кредитів дає банку більше доходу, але має дуже великий ризик неповернення кредитних коштів.</w:t>
      </w:r>
    </w:p>
    <w:p w:rsidR="00D71C79" w:rsidRPr="00793C9B" w:rsidRDefault="00D71C79" w:rsidP="008466B4">
      <w:pPr>
        <w:spacing w:line="360" w:lineRule="auto"/>
        <w:ind w:firstLine="709"/>
        <w:rPr>
          <w:sz w:val="28"/>
          <w:szCs w:val="28"/>
          <w:lang w:val="uk-UA"/>
        </w:rPr>
      </w:pPr>
      <w:r w:rsidRPr="00793C9B">
        <w:rPr>
          <w:sz w:val="28"/>
          <w:szCs w:val="28"/>
          <w:lang w:val="uk-UA"/>
        </w:rPr>
        <w:t>За останні роки спостерігається тенденція збільшення частки заборгованості у кредитному портфелі банку. У зв’язку з цим рівень сукупного кредитного ризику значно збільшився і спостерігається тенденція збільшення проблемних і безнадійних кредитів. Такі показники</w:t>
      </w:r>
      <w:r w:rsidR="008466B4" w:rsidRPr="00793C9B">
        <w:rPr>
          <w:sz w:val="28"/>
          <w:szCs w:val="28"/>
          <w:lang w:val="uk-UA"/>
        </w:rPr>
        <w:t xml:space="preserve"> </w:t>
      </w:r>
      <w:r w:rsidRPr="00793C9B">
        <w:rPr>
          <w:sz w:val="28"/>
          <w:szCs w:val="28"/>
          <w:lang w:val="uk-UA"/>
        </w:rPr>
        <w:t xml:space="preserve">свідчать недостатній ефективності кредитної політики і може відтворитися на результатах діяльності банку. </w:t>
      </w:r>
    </w:p>
    <w:p w:rsidR="00772B29" w:rsidRPr="00793C9B" w:rsidRDefault="00772B29" w:rsidP="008466B4">
      <w:pPr>
        <w:spacing w:line="360" w:lineRule="auto"/>
        <w:ind w:firstLine="709"/>
        <w:rPr>
          <w:sz w:val="28"/>
          <w:szCs w:val="28"/>
          <w:lang w:val="uk-UA"/>
        </w:rPr>
      </w:pPr>
      <w:r w:rsidRPr="00793C9B">
        <w:rPr>
          <w:sz w:val="28"/>
          <w:szCs w:val="28"/>
          <w:lang w:val="uk-UA"/>
        </w:rPr>
        <w:t>За останні два роки спостерігається чітка тенденція збільшення долі неповернення в обсязі кредитного портфелю АКБ „Правекс-Банк” на 1,4%, в зв’язку з цим рівень кредитного ризику збільшився на 0,8%.</w:t>
      </w:r>
    </w:p>
    <w:p w:rsidR="00772B29" w:rsidRPr="00793C9B" w:rsidRDefault="00772B29" w:rsidP="008466B4">
      <w:pPr>
        <w:spacing w:line="360" w:lineRule="auto"/>
        <w:ind w:firstLine="709"/>
        <w:rPr>
          <w:sz w:val="28"/>
          <w:szCs w:val="28"/>
          <w:lang w:val="uk-UA"/>
        </w:rPr>
      </w:pPr>
      <w:r w:rsidRPr="00793C9B">
        <w:rPr>
          <w:sz w:val="28"/>
          <w:szCs w:val="28"/>
          <w:lang w:val="uk-UA"/>
        </w:rPr>
        <w:t xml:space="preserve">Зменшення кредитних опре цій „під контролем” на 0,9% і </w:t>
      </w:r>
      <w:r w:rsidR="00DE46F3" w:rsidRPr="00793C9B">
        <w:rPr>
          <w:sz w:val="28"/>
          <w:szCs w:val="28"/>
          <w:lang w:val="uk-UA"/>
        </w:rPr>
        <w:t>збільшення безнадійних на 2,27% дуже негативно відображаються на якості кредитного портфеля. Як наслідок збільшились збитки по кредитним операціям на 1,32%. Однак, зниження сумнівної заборгованості на 0,74% дозволило банку збільшити доходність кредитного портфелю на 0,23%</w:t>
      </w:r>
    </w:p>
    <w:p w:rsidR="00772B29" w:rsidRPr="00793C9B" w:rsidRDefault="00772B29" w:rsidP="008466B4">
      <w:pPr>
        <w:spacing w:line="360" w:lineRule="auto"/>
        <w:ind w:firstLine="709"/>
        <w:rPr>
          <w:sz w:val="28"/>
          <w:szCs w:val="28"/>
          <w:lang w:val="uk-UA"/>
        </w:rPr>
      </w:pPr>
    </w:p>
    <w:p w:rsidR="00D71C79" w:rsidRPr="00793C9B" w:rsidRDefault="00D71C79" w:rsidP="00896CCF">
      <w:pPr>
        <w:pStyle w:val="2"/>
        <w:spacing w:before="0" w:after="0" w:line="360" w:lineRule="auto"/>
        <w:ind w:firstLine="709"/>
        <w:jc w:val="center"/>
        <w:rPr>
          <w:rFonts w:ascii="Times New Roman" w:hAnsi="Times New Roman"/>
          <w:i w:val="0"/>
          <w:sz w:val="28"/>
          <w:szCs w:val="28"/>
          <w:lang w:val="uk-UA"/>
        </w:rPr>
      </w:pPr>
      <w:bookmarkStart w:id="30" w:name="_Toc201575630"/>
      <w:bookmarkStart w:id="31" w:name="_Toc201579923"/>
      <w:bookmarkStart w:id="32" w:name="_Toc201583500"/>
      <w:r w:rsidRPr="00793C9B">
        <w:rPr>
          <w:rFonts w:ascii="Times New Roman" w:hAnsi="Times New Roman"/>
          <w:i w:val="0"/>
          <w:sz w:val="28"/>
          <w:szCs w:val="28"/>
          <w:lang w:val="uk-UA"/>
        </w:rPr>
        <w:t>3.4</w:t>
      </w:r>
      <w:r w:rsidR="00772B29" w:rsidRPr="00793C9B">
        <w:rPr>
          <w:rFonts w:ascii="Times New Roman" w:hAnsi="Times New Roman"/>
          <w:b w:val="0"/>
          <w:sz w:val="28"/>
          <w:szCs w:val="28"/>
          <w:lang w:val="uk-UA"/>
        </w:rPr>
        <w:t xml:space="preserve"> </w:t>
      </w:r>
      <w:r w:rsidRPr="00793C9B">
        <w:rPr>
          <w:rFonts w:ascii="Times New Roman" w:hAnsi="Times New Roman"/>
          <w:i w:val="0"/>
          <w:sz w:val="28"/>
          <w:szCs w:val="28"/>
          <w:lang w:val="uk-UA"/>
        </w:rPr>
        <w:t xml:space="preserve">Рекомендації по покращенні </w:t>
      </w:r>
      <w:r w:rsidR="000D18F1" w:rsidRPr="00793C9B">
        <w:rPr>
          <w:rFonts w:ascii="Times New Roman" w:hAnsi="Times New Roman"/>
          <w:i w:val="0"/>
          <w:sz w:val="28"/>
          <w:szCs w:val="28"/>
          <w:lang w:val="uk-UA"/>
        </w:rPr>
        <w:t>підвищення якості кредитного портфеля АКБ „Правекс-Банк”</w:t>
      </w:r>
      <w:bookmarkEnd w:id="30"/>
      <w:bookmarkEnd w:id="31"/>
      <w:bookmarkEnd w:id="32"/>
    </w:p>
    <w:p w:rsidR="00DE46F3" w:rsidRPr="00793C9B" w:rsidRDefault="00DE46F3" w:rsidP="008466B4">
      <w:pPr>
        <w:widowControl/>
        <w:spacing w:line="360" w:lineRule="auto"/>
        <w:ind w:firstLine="709"/>
        <w:rPr>
          <w:sz w:val="28"/>
          <w:szCs w:val="28"/>
          <w:lang w:val="uk-UA"/>
        </w:rPr>
      </w:pPr>
    </w:p>
    <w:p w:rsidR="00DE46F3" w:rsidRPr="00793C9B" w:rsidRDefault="00DE46F3" w:rsidP="008466B4">
      <w:pPr>
        <w:widowControl/>
        <w:spacing w:line="360" w:lineRule="auto"/>
        <w:ind w:firstLine="709"/>
        <w:rPr>
          <w:sz w:val="28"/>
          <w:szCs w:val="28"/>
          <w:lang w:val="uk-UA"/>
        </w:rPr>
      </w:pPr>
      <w:r w:rsidRPr="00793C9B">
        <w:rPr>
          <w:sz w:val="28"/>
          <w:szCs w:val="28"/>
          <w:lang w:val="uk-UA"/>
        </w:rPr>
        <w:t>По результатам комплексного аналізу совокупного кредитного ризику с учетом його прогнозного значення, банк може використати ряд заходів, налаштованих</w:t>
      </w:r>
      <w:r w:rsidR="006C656F" w:rsidRPr="00793C9B">
        <w:rPr>
          <w:sz w:val="28"/>
          <w:szCs w:val="28"/>
          <w:lang w:val="uk-UA"/>
        </w:rPr>
        <w:t xml:space="preserve"> на мінімізацію реального рівня ризику, підвищення якості кредитного портфелю і ефективності кредитної діяльності.</w:t>
      </w:r>
    </w:p>
    <w:p w:rsidR="00BF59CD" w:rsidRPr="00793C9B" w:rsidRDefault="00BF59CD" w:rsidP="008466B4">
      <w:pPr>
        <w:widowControl/>
        <w:spacing w:line="360" w:lineRule="auto"/>
        <w:ind w:firstLine="709"/>
        <w:rPr>
          <w:sz w:val="28"/>
          <w:szCs w:val="28"/>
          <w:lang w:val="uk-UA"/>
        </w:rPr>
      </w:pPr>
      <w:r w:rsidRPr="00793C9B">
        <w:rPr>
          <w:sz w:val="28"/>
          <w:szCs w:val="28"/>
          <w:lang w:val="uk-UA"/>
        </w:rPr>
        <w:t>Ліквідувати безнадійні кредити с балансу банку можна списанням страхових резервів. Те, що к кредитному портфелі АКБ „Правекс-Банк” значна доля заборгованості свідчить о недосконалості методології оцінки кредитоспроможності клієнтів, що підтверджується різницями в динаміки співвідношення середнього рівня ризику по деякім контрагентів з структурою кредитного портфелю, т.е. банку необхідно переглянути механізм оцінки кредитоспроможності клієнтів</w:t>
      </w:r>
    </w:p>
    <w:p w:rsidR="00BF59CD" w:rsidRPr="00793C9B" w:rsidRDefault="00BF59CD" w:rsidP="008466B4">
      <w:pPr>
        <w:widowControl/>
        <w:spacing w:line="360" w:lineRule="auto"/>
        <w:ind w:firstLine="709"/>
        <w:rPr>
          <w:sz w:val="28"/>
          <w:szCs w:val="28"/>
          <w:lang w:val="uk-UA"/>
        </w:rPr>
      </w:pPr>
      <w:r w:rsidRPr="00793C9B">
        <w:rPr>
          <w:sz w:val="28"/>
          <w:szCs w:val="28"/>
          <w:lang w:val="uk-UA"/>
        </w:rPr>
        <w:t xml:space="preserve">Обсяг кредитів і кредитних операцій в більшості зависить </w:t>
      </w:r>
      <w:r w:rsidR="00922F55" w:rsidRPr="00793C9B">
        <w:rPr>
          <w:sz w:val="28"/>
          <w:szCs w:val="28"/>
          <w:lang w:val="uk-UA"/>
        </w:rPr>
        <w:t xml:space="preserve">від </w:t>
      </w:r>
      <w:r w:rsidR="00BE4498" w:rsidRPr="00793C9B">
        <w:rPr>
          <w:sz w:val="28"/>
          <w:szCs w:val="28"/>
          <w:lang w:val="uk-UA"/>
        </w:rPr>
        <w:t>внутрі</w:t>
      </w:r>
      <w:r w:rsidR="008466B4" w:rsidRPr="00793C9B">
        <w:rPr>
          <w:sz w:val="28"/>
          <w:szCs w:val="28"/>
          <w:lang w:val="uk-UA"/>
        </w:rPr>
        <w:t xml:space="preserve"> </w:t>
      </w:r>
      <w:r w:rsidR="00BE4498" w:rsidRPr="00793C9B">
        <w:rPr>
          <w:sz w:val="28"/>
          <w:szCs w:val="28"/>
          <w:lang w:val="uk-UA"/>
        </w:rPr>
        <w:t xml:space="preserve">банківських лімітів </w:t>
      </w:r>
      <w:r w:rsidR="00922F55" w:rsidRPr="00793C9B">
        <w:rPr>
          <w:sz w:val="28"/>
          <w:szCs w:val="28"/>
          <w:lang w:val="uk-UA"/>
        </w:rPr>
        <w:t xml:space="preserve">кредитування. В цьому випадку слід ужесточити лимити кредитування наступним способом: значення нормативу Н7 не повинно перевішати </w:t>
      </w:r>
      <w:r w:rsidR="00BB2045" w:rsidRPr="00793C9B">
        <w:rPr>
          <w:sz w:val="28"/>
          <w:szCs w:val="28"/>
          <w:lang w:val="uk-UA"/>
        </w:rPr>
        <w:t>20%, норматив Н8 – 300%, норматив Н9-1,5%, норматив Н10 – 5%.</w:t>
      </w:r>
    </w:p>
    <w:p w:rsidR="00BB2045" w:rsidRPr="00793C9B" w:rsidRDefault="00BB2045" w:rsidP="008466B4">
      <w:pPr>
        <w:widowControl/>
        <w:spacing w:line="360" w:lineRule="auto"/>
        <w:ind w:firstLine="709"/>
        <w:rPr>
          <w:sz w:val="28"/>
          <w:szCs w:val="28"/>
          <w:lang w:val="uk-UA"/>
        </w:rPr>
      </w:pPr>
      <w:r w:rsidRPr="00793C9B">
        <w:rPr>
          <w:sz w:val="28"/>
          <w:szCs w:val="28"/>
          <w:lang w:val="uk-UA"/>
        </w:rPr>
        <w:t xml:space="preserve">Якщо банк буде </w:t>
      </w:r>
      <w:r w:rsidR="00031222" w:rsidRPr="00793C9B">
        <w:rPr>
          <w:sz w:val="28"/>
          <w:szCs w:val="28"/>
          <w:lang w:val="uk-UA"/>
        </w:rPr>
        <w:t>д</w:t>
      </w:r>
      <w:r w:rsidR="009E70E2" w:rsidRPr="00793C9B">
        <w:rPr>
          <w:sz w:val="28"/>
          <w:szCs w:val="28"/>
          <w:lang w:val="uk-UA"/>
        </w:rPr>
        <w:t xml:space="preserve">отримуватися </w:t>
      </w:r>
      <w:r w:rsidRPr="00793C9B">
        <w:rPr>
          <w:sz w:val="28"/>
          <w:szCs w:val="28"/>
          <w:lang w:val="uk-UA"/>
        </w:rPr>
        <w:t>так</w:t>
      </w:r>
      <w:r w:rsidR="009E70E2" w:rsidRPr="00793C9B">
        <w:rPr>
          <w:sz w:val="28"/>
          <w:szCs w:val="28"/>
          <w:lang w:val="uk-UA"/>
        </w:rPr>
        <w:t>их</w:t>
      </w:r>
      <w:r w:rsidRPr="00793C9B">
        <w:rPr>
          <w:sz w:val="28"/>
          <w:szCs w:val="28"/>
          <w:lang w:val="uk-UA"/>
        </w:rPr>
        <w:t xml:space="preserve"> норм, то банк може тримати рівень кредитного портфельного ризику в 10-12%. В процесі кредитної діяльності банк повинен регулярно проводити моніторинг кредитних операцій і кредитного портфелю.</w:t>
      </w:r>
    </w:p>
    <w:p w:rsidR="00BB2045" w:rsidRPr="00793C9B" w:rsidRDefault="00BB2045" w:rsidP="008466B4">
      <w:pPr>
        <w:widowControl/>
        <w:spacing w:line="360" w:lineRule="auto"/>
        <w:ind w:firstLine="709"/>
        <w:rPr>
          <w:sz w:val="28"/>
          <w:szCs w:val="28"/>
          <w:lang w:val="uk-UA"/>
        </w:rPr>
      </w:pPr>
      <w:r w:rsidRPr="00793C9B">
        <w:rPr>
          <w:sz w:val="28"/>
          <w:szCs w:val="28"/>
          <w:lang w:val="uk-UA"/>
        </w:rPr>
        <w:t>Системи контролю за кредитними операціями повинні</w:t>
      </w:r>
      <w:r w:rsidR="008466B4" w:rsidRPr="00793C9B">
        <w:rPr>
          <w:sz w:val="28"/>
          <w:szCs w:val="28"/>
          <w:lang w:val="uk-UA"/>
        </w:rPr>
        <w:t xml:space="preserve"> </w:t>
      </w:r>
      <w:r w:rsidRPr="00793C9B">
        <w:rPr>
          <w:sz w:val="28"/>
          <w:szCs w:val="28"/>
          <w:lang w:val="uk-UA"/>
        </w:rPr>
        <w:t xml:space="preserve">включати процедури знаходження сигналів можливої </w:t>
      </w:r>
      <w:r w:rsidR="00031222" w:rsidRPr="00793C9B">
        <w:rPr>
          <w:sz w:val="28"/>
          <w:szCs w:val="28"/>
          <w:lang w:val="uk-UA"/>
        </w:rPr>
        <w:t>несплати</w:t>
      </w:r>
      <w:r w:rsidRPr="00793C9B">
        <w:rPr>
          <w:sz w:val="28"/>
          <w:szCs w:val="28"/>
          <w:lang w:val="uk-UA"/>
        </w:rPr>
        <w:t xml:space="preserve"> і мери реагування на дану небезпеку вже в процесі виконання кредитної згоди. В більшості випадків служба контролю буде робити висновки на основі зустрічей</w:t>
      </w:r>
      <w:r w:rsidR="008466B4" w:rsidRPr="00793C9B">
        <w:rPr>
          <w:sz w:val="28"/>
          <w:szCs w:val="28"/>
          <w:lang w:val="uk-UA"/>
        </w:rPr>
        <w:t xml:space="preserve"> </w:t>
      </w:r>
      <w:r w:rsidRPr="00793C9B">
        <w:rPr>
          <w:sz w:val="28"/>
          <w:szCs w:val="28"/>
          <w:lang w:val="uk-UA"/>
        </w:rPr>
        <w:t xml:space="preserve">з клієнтом, а також на регулярному аналізі </w:t>
      </w:r>
      <w:r w:rsidR="00CD46E8" w:rsidRPr="00793C9B">
        <w:rPr>
          <w:sz w:val="28"/>
          <w:szCs w:val="28"/>
          <w:lang w:val="uk-UA"/>
        </w:rPr>
        <w:t>фінансової інформації і документації яку надає клієнт.</w:t>
      </w:r>
    </w:p>
    <w:p w:rsidR="00CD46E8" w:rsidRPr="00793C9B" w:rsidRDefault="00CD46E8" w:rsidP="008466B4">
      <w:pPr>
        <w:widowControl/>
        <w:spacing w:line="360" w:lineRule="auto"/>
        <w:ind w:firstLine="709"/>
        <w:rPr>
          <w:sz w:val="28"/>
          <w:szCs w:val="28"/>
          <w:lang w:val="uk-UA"/>
        </w:rPr>
      </w:pPr>
      <w:r w:rsidRPr="00793C9B">
        <w:rPr>
          <w:sz w:val="28"/>
          <w:szCs w:val="28"/>
          <w:lang w:val="uk-UA"/>
        </w:rPr>
        <w:t xml:space="preserve">Однак моніторинг ризику не зводиться </w:t>
      </w:r>
      <w:r w:rsidR="004A122E" w:rsidRPr="00793C9B">
        <w:rPr>
          <w:sz w:val="28"/>
          <w:szCs w:val="28"/>
          <w:lang w:val="uk-UA"/>
        </w:rPr>
        <w:t xml:space="preserve">лише к нагляданню за діями самого малого клієнта. </w:t>
      </w:r>
      <w:r w:rsidR="007C04EB" w:rsidRPr="00793C9B">
        <w:rPr>
          <w:sz w:val="28"/>
          <w:szCs w:val="28"/>
          <w:lang w:val="uk-UA"/>
        </w:rPr>
        <w:t>Для того, щоб клієнт міг успішно продовжити свою діяльність, необхідно прогнозувати зміни в отраслі</w:t>
      </w:r>
      <w:r w:rsidR="008466B4" w:rsidRPr="00793C9B">
        <w:rPr>
          <w:sz w:val="28"/>
          <w:szCs w:val="28"/>
          <w:lang w:val="uk-UA"/>
        </w:rPr>
        <w:t xml:space="preserve"> </w:t>
      </w:r>
      <w:r w:rsidR="007C04EB" w:rsidRPr="00793C9B">
        <w:rPr>
          <w:sz w:val="28"/>
          <w:szCs w:val="28"/>
          <w:lang w:val="uk-UA"/>
        </w:rPr>
        <w:t>і своєчасно реагувати на них. Банк повинен оцінювати можливості клієнта, підготуватися к можливим змінам й прийняти запобіжні заходи.</w:t>
      </w:r>
      <w:r w:rsidR="008466B4" w:rsidRPr="00793C9B">
        <w:rPr>
          <w:sz w:val="28"/>
          <w:szCs w:val="28"/>
          <w:lang w:val="uk-UA"/>
        </w:rPr>
        <w:t xml:space="preserve"> </w:t>
      </w:r>
    </w:p>
    <w:p w:rsidR="00D24E10" w:rsidRPr="00793C9B" w:rsidRDefault="007C04EB" w:rsidP="008466B4">
      <w:pPr>
        <w:widowControl/>
        <w:spacing w:line="360" w:lineRule="auto"/>
        <w:ind w:firstLine="709"/>
        <w:rPr>
          <w:sz w:val="28"/>
          <w:szCs w:val="28"/>
          <w:lang w:val="uk-UA"/>
        </w:rPr>
      </w:pPr>
      <w:r w:rsidRPr="00793C9B">
        <w:rPr>
          <w:sz w:val="28"/>
          <w:szCs w:val="28"/>
          <w:lang w:val="uk-UA"/>
        </w:rPr>
        <w:t xml:space="preserve">У банку відсутня можливість повністю виключити з кредитного портфелю проблемні суди. Пильний робітник банка може ще на </w:t>
      </w:r>
      <w:r w:rsidR="00D24E10" w:rsidRPr="00793C9B">
        <w:rPr>
          <w:sz w:val="28"/>
          <w:szCs w:val="28"/>
          <w:lang w:val="uk-UA"/>
        </w:rPr>
        <w:t>ранній стадії помітити признаки зароджуючигося процеса фінансових труднощів та прийняти міри</w:t>
      </w:r>
      <w:r w:rsidR="008466B4" w:rsidRPr="00793C9B">
        <w:rPr>
          <w:sz w:val="28"/>
          <w:szCs w:val="28"/>
          <w:lang w:val="uk-UA"/>
        </w:rPr>
        <w:t xml:space="preserve"> </w:t>
      </w:r>
      <w:r w:rsidR="00D24E10" w:rsidRPr="00793C9B">
        <w:rPr>
          <w:sz w:val="28"/>
          <w:szCs w:val="28"/>
          <w:lang w:val="uk-UA"/>
        </w:rPr>
        <w:t>к виправленню ситуації і захисту інтересів банку. Таку міри слід прийняти раніше. Тому для ефективності роботи банку треба створення спеціалізованого підрозділу з роботи с проблемними активами, який буде проводити моніторинг кредитних ризиків та приймати рішення з кредитної політики банку, а також вдосконалювати нормативну базу, процедуру оцінки кредитних заявок і порядок контролю вже існуючих кредитних операцій.</w:t>
      </w:r>
    </w:p>
    <w:p w:rsidR="00F93216" w:rsidRPr="00793C9B" w:rsidRDefault="00D24E10" w:rsidP="008466B4">
      <w:pPr>
        <w:widowControl/>
        <w:spacing w:line="360" w:lineRule="auto"/>
        <w:ind w:firstLine="709"/>
        <w:rPr>
          <w:sz w:val="28"/>
          <w:szCs w:val="28"/>
          <w:lang w:val="uk-UA"/>
        </w:rPr>
      </w:pPr>
      <w:r w:rsidRPr="00793C9B">
        <w:rPr>
          <w:sz w:val="28"/>
          <w:szCs w:val="28"/>
          <w:lang w:val="uk-UA"/>
        </w:rPr>
        <w:t>На мій погляд, в випадку виникнення проблеми, яку рішають основні підрозділи – юридичні служби та служби безпеки, паралельно</w:t>
      </w:r>
      <w:r w:rsidR="00F93216" w:rsidRPr="00793C9B">
        <w:rPr>
          <w:sz w:val="28"/>
          <w:szCs w:val="28"/>
          <w:lang w:val="uk-UA"/>
        </w:rPr>
        <w:t xml:space="preserve"> повинен включатись в роботу підрозділ проблемних активів. При не поверненні боргів срок яких перебільшує</w:t>
      </w:r>
      <w:r w:rsidR="008466B4" w:rsidRPr="00793C9B">
        <w:rPr>
          <w:sz w:val="28"/>
          <w:szCs w:val="28"/>
          <w:lang w:val="uk-UA"/>
        </w:rPr>
        <w:t xml:space="preserve"> </w:t>
      </w:r>
      <w:r w:rsidR="00F93216" w:rsidRPr="00793C9B">
        <w:rPr>
          <w:sz w:val="28"/>
          <w:szCs w:val="28"/>
          <w:lang w:val="uk-UA"/>
        </w:rPr>
        <w:t>6 місяців, актив повинен переходити в</w:t>
      </w:r>
      <w:r w:rsidR="008466B4" w:rsidRPr="00793C9B">
        <w:rPr>
          <w:sz w:val="28"/>
          <w:szCs w:val="28"/>
          <w:lang w:val="uk-UA"/>
        </w:rPr>
        <w:t xml:space="preserve"> </w:t>
      </w:r>
      <w:r w:rsidR="00F93216" w:rsidRPr="00793C9B">
        <w:rPr>
          <w:sz w:val="28"/>
          <w:szCs w:val="28"/>
          <w:lang w:val="uk-UA"/>
        </w:rPr>
        <w:t>компетенцію цього підрозділу.</w:t>
      </w:r>
    </w:p>
    <w:p w:rsidR="00F93216" w:rsidRPr="00793C9B" w:rsidRDefault="00F93216" w:rsidP="008466B4">
      <w:pPr>
        <w:widowControl/>
        <w:spacing w:line="360" w:lineRule="auto"/>
        <w:ind w:firstLine="709"/>
        <w:rPr>
          <w:sz w:val="28"/>
          <w:szCs w:val="28"/>
          <w:lang w:val="uk-UA"/>
        </w:rPr>
      </w:pPr>
      <w:r w:rsidRPr="00793C9B">
        <w:rPr>
          <w:sz w:val="28"/>
          <w:szCs w:val="28"/>
          <w:lang w:val="uk-UA"/>
        </w:rPr>
        <w:t>В цьому випадку основний підрозділ має можливість повністю зосередитись на рішення своїх задач. При цьому підрозділ з роботи з проблемними активами при підтримки усіх зацікавлених підрозділів банків досягає позитивного, але, як правило, компромісного рішення.</w:t>
      </w:r>
    </w:p>
    <w:p w:rsidR="00F93216" w:rsidRPr="00793C9B" w:rsidRDefault="00F93216" w:rsidP="008466B4">
      <w:pPr>
        <w:widowControl/>
        <w:spacing w:line="360" w:lineRule="auto"/>
        <w:ind w:firstLine="709"/>
        <w:rPr>
          <w:sz w:val="28"/>
          <w:szCs w:val="28"/>
          <w:lang w:val="uk-UA"/>
        </w:rPr>
      </w:pPr>
      <w:r w:rsidRPr="00793C9B">
        <w:rPr>
          <w:sz w:val="28"/>
          <w:szCs w:val="28"/>
          <w:lang w:val="uk-UA"/>
        </w:rPr>
        <w:t>Підрозділ з роботи з проблемними активами повинен виконувати наступні функції:</w:t>
      </w:r>
    </w:p>
    <w:p w:rsidR="00F93216" w:rsidRPr="00793C9B" w:rsidRDefault="00F93216" w:rsidP="008466B4">
      <w:pPr>
        <w:widowControl/>
        <w:numPr>
          <w:ilvl w:val="0"/>
          <w:numId w:val="33"/>
        </w:numPr>
        <w:tabs>
          <w:tab w:val="clear" w:pos="1440"/>
        </w:tabs>
        <w:spacing w:line="360" w:lineRule="auto"/>
        <w:ind w:left="0" w:firstLine="709"/>
        <w:rPr>
          <w:sz w:val="28"/>
          <w:szCs w:val="28"/>
          <w:lang w:val="uk-UA"/>
        </w:rPr>
      </w:pPr>
      <w:r w:rsidRPr="00793C9B">
        <w:rPr>
          <w:sz w:val="28"/>
          <w:szCs w:val="28"/>
          <w:lang w:val="uk-UA"/>
        </w:rPr>
        <w:t>виконання комплексу заходів, пов’язаних з роботою по поверненню заборгованості по проблемним активам, та аналітичного учета заборгованості;</w:t>
      </w:r>
    </w:p>
    <w:p w:rsidR="00D86B6F" w:rsidRPr="00793C9B" w:rsidRDefault="00F93216" w:rsidP="008466B4">
      <w:pPr>
        <w:widowControl/>
        <w:numPr>
          <w:ilvl w:val="0"/>
          <w:numId w:val="33"/>
        </w:numPr>
        <w:tabs>
          <w:tab w:val="clear" w:pos="1440"/>
        </w:tabs>
        <w:spacing w:line="360" w:lineRule="auto"/>
        <w:ind w:left="0" w:firstLine="709"/>
        <w:rPr>
          <w:sz w:val="28"/>
          <w:szCs w:val="28"/>
          <w:lang w:val="uk-UA"/>
        </w:rPr>
      </w:pPr>
      <w:r w:rsidRPr="00793C9B">
        <w:rPr>
          <w:sz w:val="28"/>
          <w:szCs w:val="28"/>
          <w:lang w:val="uk-UA"/>
        </w:rPr>
        <w:t>організація та</w:t>
      </w:r>
      <w:r w:rsidR="00D86B6F" w:rsidRPr="00793C9B">
        <w:rPr>
          <w:sz w:val="28"/>
          <w:szCs w:val="28"/>
          <w:lang w:val="uk-UA"/>
        </w:rPr>
        <w:t xml:space="preserve"> проведення роботи з повернення проблемної заборгованості , з притягненням до роботи смежних підрозділів;</w:t>
      </w:r>
    </w:p>
    <w:p w:rsidR="00F93216" w:rsidRPr="00793C9B" w:rsidRDefault="00D86B6F" w:rsidP="008466B4">
      <w:pPr>
        <w:widowControl/>
        <w:numPr>
          <w:ilvl w:val="0"/>
          <w:numId w:val="33"/>
        </w:numPr>
        <w:tabs>
          <w:tab w:val="clear" w:pos="1440"/>
        </w:tabs>
        <w:spacing w:line="360" w:lineRule="auto"/>
        <w:ind w:left="0" w:firstLine="709"/>
        <w:rPr>
          <w:sz w:val="28"/>
          <w:szCs w:val="28"/>
          <w:lang w:val="uk-UA"/>
        </w:rPr>
      </w:pPr>
      <w:r w:rsidRPr="00793C9B">
        <w:rPr>
          <w:sz w:val="28"/>
          <w:szCs w:val="28"/>
          <w:lang w:val="uk-UA"/>
        </w:rPr>
        <w:t xml:space="preserve"> супроводження активів від стадії переходу в групу проблемних до отримання конкретного результату;</w:t>
      </w:r>
    </w:p>
    <w:p w:rsidR="00D86B6F" w:rsidRPr="00793C9B" w:rsidRDefault="00D86B6F" w:rsidP="008466B4">
      <w:pPr>
        <w:widowControl/>
        <w:numPr>
          <w:ilvl w:val="0"/>
          <w:numId w:val="33"/>
        </w:numPr>
        <w:tabs>
          <w:tab w:val="clear" w:pos="1440"/>
        </w:tabs>
        <w:spacing w:line="360" w:lineRule="auto"/>
        <w:ind w:left="0" w:firstLine="709"/>
        <w:rPr>
          <w:sz w:val="28"/>
          <w:szCs w:val="28"/>
          <w:lang w:val="uk-UA"/>
        </w:rPr>
      </w:pPr>
      <w:r w:rsidRPr="00793C9B">
        <w:rPr>
          <w:sz w:val="28"/>
          <w:szCs w:val="28"/>
          <w:lang w:val="uk-UA"/>
        </w:rPr>
        <w:t>виконання організації та контролю діяльності дочерних структур банка, як приволікаються до роботи з проблемними активами;</w:t>
      </w:r>
    </w:p>
    <w:p w:rsidR="00D86B6F" w:rsidRPr="00793C9B" w:rsidRDefault="00D86B6F" w:rsidP="008466B4">
      <w:pPr>
        <w:widowControl/>
        <w:numPr>
          <w:ilvl w:val="0"/>
          <w:numId w:val="33"/>
        </w:numPr>
        <w:tabs>
          <w:tab w:val="clear" w:pos="1440"/>
        </w:tabs>
        <w:spacing w:line="360" w:lineRule="auto"/>
        <w:ind w:left="0" w:firstLine="709"/>
        <w:rPr>
          <w:sz w:val="28"/>
          <w:szCs w:val="28"/>
          <w:lang w:val="uk-UA"/>
        </w:rPr>
      </w:pPr>
      <w:r w:rsidRPr="00793C9B">
        <w:rPr>
          <w:sz w:val="28"/>
          <w:szCs w:val="28"/>
          <w:lang w:val="uk-UA"/>
        </w:rPr>
        <w:t>виконання розрахунків, начислення та контролю за ходом сформірованих резервів на можливі збитки по судам чи</w:t>
      </w:r>
      <w:r w:rsidR="008466B4" w:rsidRPr="00793C9B">
        <w:rPr>
          <w:sz w:val="28"/>
          <w:szCs w:val="28"/>
          <w:lang w:val="uk-UA"/>
        </w:rPr>
        <w:t xml:space="preserve"> </w:t>
      </w:r>
      <w:r w:rsidRPr="00793C9B">
        <w:rPr>
          <w:sz w:val="28"/>
          <w:szCs w:val="28"/>
          <w:lang w:val="uk-UA"/>
        </w:rPr>
        <w:t>іншим видам резервів з заборгованості</w:t>
      </w:r>
      <w:r w:rsidR="00B40C02" w:rsidRPr="00793C9B">
        <w:rPr>
          <w:sz w:val="28"/>
          <w:szCs w:val="28"/>
          <w:lang w:val="uk-UA"/>
        </w:rPr>
        <w:t>.</w:t>
      </w:r>
    </w:p>
    <w:p w:rsidR="00F82C97" w:rsidRPr="00793C9B" w:rsidRDefault="009D7B95" w:rsidP="008466B4">
      <w:pPr>
        <w:widowControl/>
        <w:spacing w:line="360" w:lineRule="auto"/>
        <w:ind w:firstLine="709"/>
        <w:rPr>
          <w:sz w:val="28"/>
          <w:szCs w:val="28"/>
          <w:lang w:val="uk-UA"/>
        </w:rPr>
      </w:pPr>
      <w:r w:rsidRPr="00793C9B">
        <w:rPr>
          <w:sz w:val="28"/>
          <w:szCs w:val="28"/>
          <w:lang w:val="uk-UA"/>
        </w:rPr>
        <w:t>Для ефективності реалізації функцій підрозділу необхідно чітке розподілення функціональних обов’язків робітників і визначення відповідальних, високий рівень інформаційного забезпечення, методологія прийняття рішень, яка постійно оновлюється, система аналізу, прогнозування, планування та оцінки в області правл</w:t>
      </w:r>
      <w:r w:rsidR="00F82C97" w:rsidRPr="00793C9B">
        <w:rPr>
          <w:sz w:val="28"/>
          <w:szCs w:val="28"/>
          <w:lang w:val="uk-UA"/>
        </w:rPr>
        <w:t>іння активними операціями банку.</w:t>
      </w:r>
    </w:p>
    <w:p w:rsidR="00D71C79" w:rsidRPr="00793C9B" w:rsidRDefault="00D71C79" w:rsidP="008466B4">
      <w:pPr>
        <w:widowControl/>
        <w:spacing w:line="360" w:lineRule="auto"/>
        <w:ind w:firstLine="709"/>
        <w:rPr>
          <w:sz w:val="28"/>
          <w:szCs w:val="28"/>
          <w:lang w:val="uk-UA"/>
        </w:rPr>
      </w:pPr>
      <w:r w:rsidRPr="00793C9B">
        <w:rPr>
          <w:sz w:val="28"/>
          <w:szCs w:val="28"/>
          <w:lang w:val="uk-UA"/>
        </w:rPr>
        <w:t>У якості висновків усього вище переказаного у даній дипломній роботі я хочу надати рекомендації, що сприяють покращенню ситуації банку</w:t>
      </w:r>
      <w:r w:rsidR="000D18F1" w:rsidRPr="00793C9B">
        <w:rPr>
          <w:sz w:val="28"/>
          <w:szCs w:val="28"/>
          <w:lang w:val="uk-UA"/>
        </w:rPr>
        <w:t xml:space="preserve"> у кредитному портфелі,</w:t>
      </w:r>
      <w:r w:rsidRPr="00793C9B">
        <w:rPr>
          <w:sz w:val="28"/>
          <w:szCs w:val="28"/>
          <w:lang w:val="uk-UA"/>
        </w:rPr>
        <w:t xml:space="preserve"> який, можливо, з-за помилок у його політиці, недооцінки ринку, недоліків у аналітичній роботі та других причин, мусить приймати швидкі міри.</w:t>
      </w:r>
    </w:p>
    <w:p w:rsidR="00D71C79" w:rsidRPr="00793C9B" w:rsidRDefault="00D71C79" w:rsidP="008466B4">
      <w:pPr>
        <w:widowControl/>
        <w:spacing w:line="360" w:lineRule="auto"/>
        <w:ind w:firstLine="709"/>
        <w:rPr>
          <w:sz w:val="28"/>
          <w:szCs w:val="28"/>
          <w:lang w:val="uk-UA"/>
        </w:rPr>
      </w:pPr>
      <w:r w:rsidRPr="00793C9B">
        <w:rPr>
          <w:sz w:val="28"/>
          <w:szCs w:val="28"/>
          <w:lang w:val="uk-UA"/>
        </w:rPr>
        <w:t>По-перше, для покращення несприятливої ситуації можливо порадити покращити організаційну структуру банку, а саме приділити увагу розвитку менеджменту, наприклад, посилити службу внутрішнього аудиту, що дозволило б знизити зловживання всередині банку [5].</w:t>
      </w:r>
    </w:p>
    <w:p w:rsidR="00B10EF2" w:rsidRPr="00793C9B" w:rsidRDefault="00D71C79" w:rsidP="008466B4">
      <w:pPr>
        <w:widowControl/>
        <w:spacing w:line="360" w:lineRule="auto"/>
        <w:ind w:firstLine="709"/>
        <w:rPr>
          <w:sz w:val="28"/>
          <w:szCs w:val="28"/>
          <w:lang w:val="uk-UA"/>
        </w:rPr>
      </w:pPr>
      <w:r w:rsidRPr="00793C9B">
        <w:rPr>
          <w:sz w:val="28"/>
          <w:szCs w:val="28"/>
          <w:lang w:val="uk-UA"/>
        </w:rPr>
        <w:t xml:space="preserve">По-друге, банку необхідно більш принципово оцінити ліквідність балансу, приділивши більшу увагу аналізу </w:t>
      </w:r>
      <w:r w:rsidR="000D18F1" w:rsidRPr="00793C9B">
        <w:rPr>
          <w:sz w:val="28"/>
          <w:szCs w:val="28"/>
          <w:lang w:val="uk-UA"/>
        </w:rPr>
        <w:t>ризиків банку.</w:t>
      </w:r>
      <w:r w:rsidR="008466B4" w:rsidRPr="00793C9B">
        <w:rPr>
          <w:sz w:val="28"/>
          <w:szCs w:val="28"/>
          <w:lang w:val="uk-UA"/>
        </w:rPr>
        <w:t xml:space="preserve"> </w:t>
      </w:r>
      <w:r w:rsidRPr="00793C9B">
        <w:rPr>
          <w:sz w:val="28"/>
          <w:szCs w:val="28"/>
          <w:lang w:val="uk-UA"/>
        </w:rPr>
        <w:t>У процес</w:t>
      </w:r>
      <w:r w:rsidR="00B10EF2" w:rsidRPr="00793C9B">
        <w:rPr>
          <w:sz w:val="28"/>
          <w:szCs w:val="28"/>
          <w:lang w:val="uk-UA"/>
        </w:rPr>
        <w:t>і аналізу балансу</w:t>
      </w:r>
      <w:r w:rsidR="008466B4" w:rsidRPr="00793C9B">
        <w:rPr>
          <w:sz w:val="28"/>
          <w:szCs w:val="28"/>
          <w:lang w:val="uk-UA"/>
        </w:rPr>
        <w:t xml:space="preserve"> </w:t>
      </w:r>
      <w:r w:rsidRPr="00793C9B">
        <w:rPr>
          <w:sz w:val="28"/>
          <w:szCs w:val="28"/>
          <w:lang w:val="uk-UA"/>
        </w:rPr>
        <w:t>були б виявлені великі відхилення у сторону підвищення мінімально допустимих значень. Тому банку необхідно у мінімальний строк пр</w:t>
      </w:r>
      <w:r w:rsidR="00B10EF2" w:rsidRPr="00793C9B">
        <w:rPr>
          <w:sz w:val="28"/>
          <w:szCs w:val="28"/>
          <w:lang w:val="uk-UA"/>
        </w:rPr>
        <w:t>ивести показники</w:t>
      </w:r>
      <w:r w:rsidRPr="00793C9B">
        <w:rPr>
          <w:sz w:val="28"/>
          <w:szCs w:val="28"/>
          <w:lang w:val="uk-UA"/>
        </w:rPr>
        <w:t xml:space="preserve"> у відповідні для прибуткової роботи рамки. Для комерційного банку, як і будь якого іншого підприємства, загальною основою виступає забезпечення прибутковості діяльності (операцій, що виконуються). Таким чином, якщо фактичне значення основного нормативного коефіцієнта ліквідності виходить набагато більше, ніж встановлене мінімально допустиме, то діяльність банку буде негативно оцінюватись його акціонерами з точки зору невикористаних можливостей для отримання прибутку. В зв’язку з цим слід відмітити, що аналіз балансу повинен проводитись одночасно з аналізом прибутковості банку. </w:t>
      </w:r>
    </w:p>
    <w:p w:rsidR="00D71C79" w:rsidRPr="00793C9B" w:rsidRDefault="00D71C79" w:rsidP="008466B4">
      <w:pPr>
        <w:widowControl/>
        <w:spacing w:line="360" w:lineRule="auto"/>
        <w:ind w:firstLine="709"/>
        <w:rPr>
          <w:sz w:val="28"/>
          <w:szCs w:val="28"/>
          <w:lang w:val="uk-UA"/>
        </w:rPr>
      </w:pPr>
      <w:r w:rsidRPr="00793C9B">
        <w:rPr>
          <w:sz w:val="28"/>
          <w:szCs w:val="28"/>
          <w:lang w:val="uk-UA"/>
        </w:rPr>
        <w:t xml:space="preserve">Сутність банківського управління складається у гнучкому сполученні протилежних вимог </w:t>
      </w:r>
      <w:r w:rsidR="00B10EF2" w:rsidRPr="00793C9B">
        <w:rPr>
          <w:sz w:val="28"/>
          <w:szCs w:val="28"/>
          <w:lang w:val="uk-UA"/>
        </w:rPr>
        <w:t>банку</w:t>
      </w:r>
      <w:r w:rsidRPr="00793C9B">
        <w:rPr>
          <w:sz w:val="28"/>
          <w:szCs w:val="28"/>
          <w:lang w:val="uk-UA"/>
        </w:rPr>
        <w:t xml:space="preserve"> та прибутковості. Цільова функція управління комерційним банком є максимізацією прибутку при обов’язковому дотриманні економічних нормативів, що встановлюються та визначаються самим банком.</w:t>
      </w:r>
    </w:p>
    <w:p w:rsidR="00D71C79" w:rsidRPr="00793C9B" w:rsidRDefault="00D71C79" w:rsidP="008466B4">
      <w:pPr>
        <w:widowControl/>
        <w:spacing w:line="360" w:lineRule="auto"/>
        <w:ind w:firstLine="709"/>
        <w:rPr>
          <w:sz w:val="28"/>
          <w:szCs w:val="28"/>
          <w:lang w:val="uk-UA"/>
        </w:rPr>
      </w:pPr>
      <w:r w:rsidRPr="00793C9B">
        <w:rPr>
          <w:sz w:val="28"/>
          <w:szCs w:val="28"/>
          <w:lang w:val="uk-UA"/>
        </w:rPr>
        <w:t>По-третє, банк повинен визначати необхідність у ліквідних коштах хоч би на короткострокову перспективу. Тільки аналіз рахунків окремих клієнтів банку дозволить визначити необхідність у готівкових коштах на даний момент.</w:t>
      </w:r>
    </w:p>
    <w:p w:rsidR="00D71C79" w:rsidRPr="00793C9B" w:rsidRDefault="00D71C79" w:rsidP="008466B4">
      <w:pPr>
        <w:widowControl/>
        <w:spacing w:line="360" w:lineRule="auto"/>
        <w:ind w:firstLine="709"/>
        <w:rPr>
          <w:sz w:val="28"/>
          <w:szCs w:val="28"/>
          <w:lang w:val="uk-UA"/>
        </w:rPr>
      </w:pPr>
      <w:r w:rsidRPr="00793C9B">
        <w:rPr>
          <w:sz w:val="28"/>
          <w:szCs w:val="28"/>
          <w:lang w:val="uk-UA"/>
        </w:rPr>
        <w:t>У рішенні цієї задачі поможе також попереднє вивчення господарських та фінансових умов на місцевому ринку, специфіки клієнтури, можливостей виходу на нові ринки, а також перспективи розвитку банківських послуг, у тому числі відкриття нових видів рахунків, проведення операцій по трасту, лізингу, факторингу і т.д. Причому, крім місцевих факторів, необхідно враховувати також і загальнонаціональні. Наприклад, зміни у грошово-кредитній політиці, у законодавстві тощо.</w:t>
      </w:r>
    </w:p>
    <w:p w:rsidR="00D71C79" w:rsidRPr="00793C9B" w:rsidRDefault="00D71C79" w:rsidP="008466B4">
      <w:pPr>
        <w:widowControl/>
        <w:spacing w:line="360" w:lineRule="auto"/>
        <w:ind w:firstLine="709"/>
        <w:rPr>
          <w:sz w:val="28"/>
          <w:szCs w:val="28"/>
          <w:lang w:val="uk-UA"/>
        </w:rPr>
      </w:pPr>
      <w:r w:rsidRPr="00793C9B">
        <w:rPr>
          <w:sz w:val="28"/>
          <w:szCs w:val="28"/>
          <w:lang w:val="uk-UA"/>
        </w:rPr>
        <w:t>Вивчення усього цього, а також прогнозування допоможе банку більш точно визначити необхідну долю коштів у активі банку. При цьому банк повинен спиратися на свій досвід.</w:t>
      </w:r>
    </w:p>
    <w:p w:rsidR="00D71C79" w:rsidRPr="00793C9B" w:rsidRDefault="00D71C79" w:rsidP="008466B4">
      <w:pPr>
        <w:widowControl/>
        <w:spacing w:line="360" w:lineRule="auto"/>
        <w:ind w:firstLine="709"/>
        <w:rPr>
          <w:sz w:val="28"/>
          <w:szCs w:val="28"/>
          <w:lang w:val="uk-UA"/>
        </w:rPr>
      </w:pPr>
      <w:r w:rsidRPr="00793C9B">
        <w:rPr>
          <w:sz w:val="28"/>
          <w:szCs w:val="28"/>
          <w:lang w:val="uk-UA"/>
        </w:rPr>
        <w:t>Виходячи з прогнозованої величини необхідних коштів банку необхідно сформувати</w:t>
      </w:r>
      <w:r w:rsidR="008466B4" w:rsidRPr="00793C9B">
        <w:rPr>
          <w:sz w:val="28"/>
          <w:szCs w:val="28"/>
          <w:lang w:val="uk-UA"/>
        </w:rPr>
        <w:t xml:space="preserve"> </w:t>
      </w:r>
      <w:r w:rsidRPr="00793C9B">
        <w:rPr>
          <w:sz w:val="28"/>
          <w:szCs w:val="28"/>
          <w:lang w:val="uk-UA"/>
        </w:rPr>
        <w:t>резерв для виконання непередбачених обов’язків, появлення яких може бути спричинене зміною стану грошового ринку, фінансового положення клієнта або банку партнера.</w:t>
      </w:r>
    </w:p>
    <w:p w:rsidR="00B10EF2" w:rsidRPr="00793C9B" w:rsidRDefault="00D71C79" w:rsidP="008466B4">
      <w:pPr>
        <w:widowControl/>
        <w:spacing w:line="360" w:lineRule="auto"/>
        <w:ind w:firstLine="709"/>
        <w:rPr>
          <w:sz w:val="28"/>
          <w:szCs w:val="28"/>
          <w:lang w:val="uk-UA"/>
        </w:rPr>
      </w:pPr>
      <w:r w:rsidRPr="00793C9B">
        <w:rPr>
          <w:sz w:val="28"/>
          <w:szCs w:val="28"/>
          <w:lang w:val="uk-UA"/>
        </w:rPr>
        <w:t xml:space="preserve">На основі бази даних банком щоденно повинні розраховуватись значення показників </w:t>
      </w:r>
      <w:r w:rsidR="00B10EF2" w:rsidRPr="00793C9B">
        <w:rPr>
          <w:sz w:val="28"/>
          <w:szCs w:val="28"/>
          <w:lang w:val="uk-UA"/>
        </w:rPr>
        <w:t>ризику</w:t>
      </w:r>
      <w:r w:rsidRPr="00793C9B">
        <w:rPr>
          <w:sz w:val="28"/>
          <w:szCs w:val="28"/>
          <w:lang w:val="uk-UA"/>
        </w:rPr>
        <w:t xml:space="preserve"> і проводитись аналіз перспектив розвитку операцій банку з урахуванням норм </w:t>
      </w:r>
      <w:r w:rsidR="00B10EF2" w:rsidRPr="00793C9B">
        <w:rPr>
          <w:sz w:val="28"/>
          <w:szCs w:val="28"/>
          <w:lang w:val="uk-UA"/>
        </w:rPr>
        <w:t>ризиків</w:t>
      </w:r>
      <w:r w:rsidRPr="00793C9B">
        <w:rPr>
          <w:sz w:val="28"/>
          <w:szCs w:val="28"/>
          <w:lang w:val="uk-UA"/>
        </w:rPr>
        <w:t>. Це дозволить взаємно зв’язати рішення питань по розміщенню коштів, залученню ресурсів, збільшенню власних коштів банку, розширенню участі банку у других підприємствах і банках, по пошуку джерел додаткових доходів і розвитку нових операцій банку з вимога</w:t>
      </w:r>
      <w:r w:rsidR="00B10EF2" w:rsidRPr="00793C9B">
        <w:rPr>
          <w:sz w:val="28"/>
          <w:szCs w:val="28"/>
          <w:lang w:val="uk-UA"/>
        </w:rPr>
        <w:t>ми дотримання</w:t>
      </w:r>
      <w:r w:rsidRPr="00793C9B">
        <w:rPr>
          <w:sz w:val="28"/>
          <w:szCs w:val="28"/>
          <w:lang w:val="uk-UA"/>
        </w:rPr>
        <w:t xml:space="preserve"> платоспроможності. Такий аналіз дає можливість передбачити різні зміни рівня платоспроможності банку та своєчасн</w:t>
      </w:r>
      <w:r w:rsidR="00B10EF2" w:rsidRPr="00793C9B">
        <w:rPr>
          <w:sz w:val="28"/>
          <w:szCs w:val="28"/>
          <w:lang w:val="uk-UA"/>
        </w:rPr>
        <w:t xml:space="preserve">о прийняти необхідні </w:t>
      </w:r>
      <w:r w:rsidR="009E70E2" w:rsidRPr="00793C9B">
        <w:rPr>
          <w:sz w:val="28"/>
          <w:szCs w:val="28"/>
          <w:lang w:val="uk-UA"/>
        </w:rPr>
        <w:t>заходи по</w:t>
      </w:r>
      <w:r w:rsidR="00B10EF2" w:rsidRPr="00793C9B">
        <w:rPr>
          <w:sz w:val="28"/>
          <w:szCs w:val="28"/>
          <w:lang w:val="uk-UA"/>
        </w:rPr>
        <w:t xml:space="preserve"> </w:t>
      </w:r>
      <w:r w:rsidRPr="00793C9B">
        <w:rPr>
          <w:sz w:val="28"/>
          <w:szCs w:val="28"/>
          <w:lang w:val="uk-UA"/>
        </w:rPr>
        <w:t>стабілізації.</w:t>
      </w:r>
    </w:p>
    <w:p w:rsidR="00B10EF2" w:rsidRPr="00793C9B" w:rsidRDefault="00B10EF2" w:rsidP="008466B4">
      <w:pPr>
        <w:widowControl/>
        <w:spacing w:line="360" w:lineRule="auto"/>
        <w:ind w:firstLine="709"/>
        <w:rPr>
          <w:sz w:val="28"/>
          <w:szCs w:val="28"/>
          <w:lang w:val="uk-UA"/>
        </w:rPr>
      </w:pPr>
    </w:p>
    <w:p w:rsidR="00D75B19" w:rsidRPr="00793C9B" w:rsidRDefault="009E70E2" w:rsidP="00896CCF">
      <w:pPr>
        <w:pStyle w:val="1"/>
        <w:spacing w:before="0" w:after="0" w:line="360" w:lineRule="auto"/>
        <w:ind w:firstLine="709"/>
        <w:jc w:val="center"/>
        <w:rPr>
          <w:rFonts w:ascii="Times New Roman" w:hAnsi="Times New Roman" w:cs="Times New Roman"/>
          <w:sz w:val="28"/>
          <w:szCs w:val="28"/>
          <w:lang w:val="uk-UA"/>
        </w:rPr>
      </w:pPr>
      <w:bookmarkStart w:id="33" w:name="_Toc201583501"/>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1"/>
      <w:r w:rsidRPr="00793C9B">
        <w:rPr>
          <w:rFonts w:ascii="Times New Roman" w:hAnsi="Times New Roman" w:cs="Times New Roman"/>
          <w:sz w:val="28"/>
          <w:szCs w:val="28"/>
          <w:highlight w:val="lightGray"/>
          <w:lang w:val="uk-UA"/>
        </w:rPr>
        <w:br w:type="page"/>
      </w:r>
      <w:r w:rsidRPr="00793C9B">
        <w:rPr>
          <w:rFonts w:ascii="Times New Roman" w:hAnsi="Times New Roman" w:cs="Times New Roman"/>
          <w:sz w:val="28"/>
          <w:szCs w:val="28"/>
          <w:lang w:val="uk-UA"/>
        </w:rPr>
        <w:t xml:space="preserve">4. </w:t>
      </w:r>
      <w:r w:rsidR="00D75B19" w:rsidRPr="00793C9B">
        <w:rPr>
          <w:rFonts w:ascii="Times New Roman" w:hAnsi="Times New Roman" w:cs="Times New Roman"/>
          <w:sz w:val="28"/>
          <w:szCs w:val="28"/>
          <w:lang w:val="uk-UA"/>
        </w:rPr>
        <w:t>ІНФОРМАЦІЙНА СИСТЕМА</w:t>
      </w:r>
      <w:bookmarkEnd w:id="33"/>
    </w:p>
    <w:p w:rsidR="00D75B19" w:rsidRPr="00793C9B" w:rsidRDefault="00D75B19" w:rsidP="008466B4">
      <w:pPr>
        <w:widowControl/>
        <w:autoSpaceDE w:val="0"/>
        <w:autoSpaceDN w:val="0"/>
        <w:spacing w:line="360" w:lineRule="auto"/>
        <w:ind w:firstLine="709"/>
        <w:rPr>
          <w:bCs/>
          <w:sz w:val="28"/>
          <w:szCs w:val="28"/>
          <w:lang w:val="uk-UA"/>
        </w:rPr>
      </w:pPr>
    </w:p>
    <w:p w:rsidR="00D75B19" w:rsidRPr="00793C9B" w:rsidRDefault="00D75B19" w:rsidP="00896CCF">
      <w:pPr>
        <w:pStyle w:val="2"/>
        <w:spacing w:before="0" w:after="0" w:line="360" w:lineRule="auto"/>
        <w:ind w:firstLine="709"/>
        <w:jc w:val="center"/>
        <w:rPr>
          <w:rFonts w:ascii="Times New Roman" w:hAnsi="Times New Roman"/>
          <w:bCs/>
          <w:i w:val="0"/>
          <w:sz w:val="28"/>
          <w:szCs w:val="28"/>
          <w:lang w:val="uk-UA"/>
        </w:rPr>
      </w:pPr>
      <w:bookmarkStart w:id="34" w:name="_Toc201583502"/>
      <w:r w:rsidRPr="00793C9B">
        <w:rPr>
          <w:rFonts w:ascii="Times New Roman" w:hAnsi="Times New Roman"/>
          <w:bCs/>
          <w:i w:val="0"/>
          <w:sz w:val="28"/>
          <w:szCs w:val="28"/>
          <w:lang w:val="uk-UA"/>
        </w:rPr>
        <w:t>4.1 Основні принципи, мета та актуальність створення інформаційної системи</w:t>
      </w:r>
      <w:bookmarkEnd w:id="34"/>
    </w:p>
    <w:p w:rsidR="00D75B19" w:rsidRPr="00793C9B" w:rsidRDefault="00D75B19" w:rsidP="008466B4">
      <w:pPr>
        <w:pStyle w:val="a5"/>
        <w:autoSpaceDE w:val="0"/>
        <w:autoSpaceDN w:val="0"/>
        <w:rPr>
          <w:szCs w:val="28"/>
        </w:rPr>
      </w:pPr>
    </w:p>
    <w:p w:rsidR="00D75B19" w:rsidRPr="00793C9B" w:rsidRDefault="00D75B19" w:rsidP="008466B4">
      <w:pPr>
        <w:pStyle w:val="a5"/>
        <w:autoSpaceDE w:val="0"/>
        <w:autoSpaceDN w:val="0"/>
        <w:rPr>
          <w:szCs w:val="28"/>
        </w:rPr>
      </w:pPr>
      <w:r w:rsidRPr="00793C9B">
        <w:rPr>
          <w:szCs w:val="28"/>
        </w:rPr>
        <w:t xml:space="preserve">Створення комп’ютерної інформаційної системи, є важливою і актуальною задачею. Така система повинна бути гнучкою, вміти швидко пристосовуватися до умов, що змінюються, і надавати найбільш оперативну і важливу інформацію. Здатність швидко обробляти початкові дані і одержувати корисну для бізнесу інформацію дає можливість ухвалити краще рішення, і це призводить, до збільшення доходів. Слід зазначити, що розробити достатньо універсальні програми для цих цілей просто неможливо, оскільки постійно змінюються норми законодавства, та умови ринку. Стає очевидним, що використання таких могутніх засобів програмування як, наприклад, С++ або </w:t>
      </w:r>
      <w:r w:rsidRPr="00793C9B">
        <w:rPr>
          <w:szCs w:val="28"/>
          <w:lang w:eastAsia="uk-UA"/>
        </w:rPr>
        <w:t xml:space="preserve">Delphi не </w:t>
      </w:r>
      <w:r w:rsidRPr="00793C9B">
        <w:rPr>
          <w:szCs w:val="28"/>
        </w:rPr>
        <w:t>дає очікуваного ефекту через складність алгоритмів і великих термінів розробки проектів, а ідеальний засіб інформаційних систем на базі ПК повинен об’єднувати обчислювальні можливості електронних таблиць і сучасних візуальних засобів розробки програм.</w:t>
      </w:r>
    </w:p>
    <w:p w:rsidR="00D75B19" w:rsidRPr="00793C9B" w:rsidRDefault="00D75B19" w:rsidP="008466B4">
      <w:pPr>
        <w:pStyle w:val="a5"/>
        <w:autoSpaceDE w:val="0"/>
        <w:autoSpaceDN w:val="0"/>
        <w:rPr>
          <w:szCs w:val="28"/>
        </w:rPr>
      </w:pPr>
      <w:r w:rsidRPr="00793C9B">
        <w:rPr>
          <w:szCs w:val="28"/>
          <w:lang w:eastAsia="uk-UA"/>
        </w:rPr>
        <w:t xml:space="preserve">Microsoft Excel </w:t>
      </w:r>
      <w:r w:rsidRPr="00793C9B">
        <w:rPr>
          <w:szCs w:val="28"/>
        </w:rPr>
        <w:t xml:space="preserve">є могутнім засобом розробки інформаційних систем, поєднуючи в собі переваги як табличного процесора, та і засобів візуального програмування – вбудованої мови </w:t>
      </w:r>
      <w:r w:rsidRPr="00793C9B">
        <w:rPr>
          <w:szCs w:val="28"/>
          <w:lang w:eastAsia="uk-UA"/>
        </w:rPr>
        <w:t>Visual Basic for Applications</w:t>
      </w:r>
      <w:r w:rsidRPr="00793C9B">
        <w:rPr>
          <w:szCs w:val="28"/>
        </w:rPr>
        <w:t xml:space="preserve"> (</w:t>
      </w:r>
      <w:r w:rsidRPr="00793C9B">
        <w:rPr>
          <w:szCs w:val="28"/>
          <w:lang w:eastAsia="uk-UA"/>
        </w:rPr>
        <w:t>VBA</w:t>
      </w:r>
      <w:r w:rsidRPr="00793C9B">
        <w:rPr>
          <w:szCs w:val="28"/>
        </w:rPr>
        <w:t xml:space="preserve">). За допомогою </w:t>
      </w:r>
      <w:r w:rsidRPr="00793C9B">
        <w:rPr>
          <w:szCs w:val="28"/>
          <w:lang w:eastAsia="uk-UA"/>
        </w:rPr>
        <w:t xml:space="preserve">VBA </w:t>
      </w:r>
      <w:r w:rsidRPr="00793C9B">
        <w:rPr>
          <w:szCs w:val="28"/>
        </w:rPr>
        <w:t>розробники можуть використовувати більше 100 об’єктів і близько 400 інших вбудованих додатків (функцій, надбудов і тому подібних), що дозволяє створювати гнучкі і розвинені інформаційні системи. У Exсel можна також об’єднувати частини систем, розроблені в інтерактивному режимі, і за допомогою програмного коду, легко інтегрувати їх з іншими офісними програмами. Exсel може бути використаний для будь-якої інформаційної системи, що містить аналіз даних, оскільки включає набір об’єктів обробки даних, який є одним з найкращих у світі.</w:t>
      </w:r>
    </w:p>
    <w:p w:rsidR="00D75B19" w:rsidRPr="00793C9B" w:rsidRDefault="00D75B19" w:rsidP="008466B4">
      <w:pPr>
        <w:pStyle w:val="24"/>
        <w:spacing w:after="0" w:line="360" w:lineRule="auto"/>
        <w:ind w:left="0" w:firstLine="709"/>
        <w:jc w:val="both"/>
        <w:rPr>
          <w:sz w:val="28"/>
          <w:szCs w:val="28"/>
          <w:lang w:val="uk-UA"/>
        </w:rPr>
      </w:pPr>
      <w:r w:rsidRPr="00793C9B">
        <w:rPr>
          <w:sz w:val="28"/>
          <w:szCs w:val="28"/>
          <w:lang w:val="uk-UA"/>
        </w:rPr>
        <w:t>Зручність створеної інформаційної системи очевидна. Вона полягає в наступному:</w:t>
      </w:r>
    </w:p>
    <w:p w:rsidR="00D75B19" w:rsidRPr="00793C9B" w:rsidRDefault="00D75B19" w:rsidP="008466B4">
      <w:pPr>
        <w:widowControl/>
        <w:numPr>
          <w:ilvl w:val="0"/>
          <w:numId w:val="10"/>
        </w:numPr>
        <w:tabs>
          <w:tab w:val="clear" w:pos="1740"/>
        </w:tabs>
        <w:spacing w:line="360" w:lineRule="auto"/>
        <w:ind w:left="0" w:firstLine="709"/>
        <w:rPr>
          <w:sz w:val="28"/>
          <w:szCs w:val="28"/>
          <w:lang w:val="uk-UA"/>
        </w:rPr>
      </w:pPr>
      <w:r w:rsidRPr="00793C9B">
        <w:rPr>
          <w:sz w:val="28"/>
          <w:szCs w:val="28"/>
          <w:lang w:val="uk-UA"/>
        </w:rPr>
        <w:t>значно спрощується робота з програмою побудови і розрахунку оптимізаційних моделей;</w:t>
      </w:r>
    </w:p>
    <w:p w:rsidR="00D75B19" w:rsidRPr="00793C9B" w:rsidRDefault="00D75B19" w:rsidP="008466B4">
      <w:pPr>
        <w:widowControl/>
        <w:numPr>
          <w:ilvl w:val="0"/>
          <w:numId w:val="10"/>
        </w:numPr>
        <w:tabs>
          <w:tab w:val="clear" w:pos="1740"/>
        </w:tabs>
        <w:autoSpaceDE w:val="0"/>
        <w:autoSpaceDN w:val="0"/>
        <w:spacing w:line="360" w:lineRule="auto"/>
        <w:ind w:left="0" w:firstLine="709"/>
        <w:rPr>
          <w:sz w:val="28"/>
          <w:szCs w:val="28"/>
          <w:lang w:val="uk-UA"/>
        </w:rPr>
      </w:pPr>
      <w:r w:rsidRPr="00793C9B">
        <w:rPr>
          <w:sz w:val="28"/>
          <w:szCs w:val="28"/>
          <w:lang w:val="uk-UA"/>
        </w:rPr>
        <w:t>спрощується економічний аналіз, що виконується для того чи іншого підприємства, автоматизується процес розрахунку коефіцієнтів, необхідних для проведення аналізу до і після побудови оптимізаційних моделей;</w:t>
      </w:r>
    </w:p>
    <w:p w:rsidR="00D75B19" w:rsidRPr="00793C9B" w:rsidRDefault="00D75B19" w:rsidP="008466B4">
      <w:pPr>
        <w:widowControl/>
        <w:numPr>
          <w:ilvl w:val="0"/>
          <w:numId w:val="10"/>
        </w:numPr>
        <w:tabs>
          <w:tab w:val="clear" w:pos="1740"/>
        </w:tabs>
        <w:autoSpaceDE w:val="0"/>
        <w:autoSpaceDN w:val="0"/>
        <w:spacing w:line="360" w:lineRule="auto"/>
        <w:ind w:left="0" w:firstLine="709"/>
        <w:rPr>
          <w:sz w:val="28"/>
          <w:szCs w:val="28"/>
          <w:lang w:val="uk-UA"/>
        </w:rPr>
      </w:pPr>
      <w:r w:rsidRPr="00793C9B">
        <w:rPr>
          <w:sz w:val="28"/>
          <w:szCs w:val="28"/>
          <w:lang w:val="uk-UA"/>
        </w:rPr>
        <w:t>збільшується швидкість роботи з програмою;</w:t>
      </w:r>
    </w:p>
    <w:p w:rsidR="00D75B19" w:rsidRPr="00793C9B" w:rsidRDefault="00D75B19" w:rsidP="008466B4">
      <w:pPr>
        <w:widowControl/>
        <w:numPr>
          <w:ilvl w:val="0"/>
          <w:numId w:val="10"/>
        </w:numPr>
        <w:tabs>
          <w:tab w:val="clear" w:pos="1740"/>
        </w:tabs>
        <w:autoSpaceDE w:val="0"/>
        <w:autoSpaceDN w:val="0"/>
        <w:spacing w:line="360" w:lineRule="auto"/>
        <w:ind w:left="0" w:firstLine="709"/>
        <w:rPr>
          <w:sz w:val="28"/>
          <w:szCs w:val="28"/>
          <w:lang w:val="uk-UA"/>
        </w:rPr>
      </w:pPr>
      <w:r w:rsidRPr="00793C9B">
        <w:rPr>
          <w:sz w:val="28"/>
          <w:szCs w:val="28"/>
          <w:lang w:val="uk-UA"/>
        </w:rPr>
        <w:t>спрощується сприйняття матеріалу програми, оскільки кожен етап розрахунку або побудови розташовано на окремому листі;</w:t>
      </w:r>
    </w:p>
    <w:p w:rsidR="00D75B19" w:rsidRPr="00793C9B" w:rsidRDefault="00D75B19" w:rsidP="008466B4">
      <w:pPr>
        <w:widowControl/>
        <w:numPr>
          <w:ilvl w:val="0"/>
          <w:numId w:val="10"/>
        </w:numPr>
        <w:tabs>
          <w:tab w:val="clear" w:pos="1740"/>
        </w:tabs>
        <w:autoSpaceDE w:val="0"/>
        <w:autoSpaceDN w:val="0"/>
        <w:spacing w:line="360" w:lineRule="auto"/>
        <w:ind w:left="0" w:firstLine="709"/>
        <w:rPr>
          <w:sz w:val="28"/>
          <w:szCs w:val="28"/>
          <w:lang w:val="uk-UA"/>
        </w:rPr>
      </w:pPr>
      <w:r w:rsidRPr="00793C9B">
        <w:rPr>
          <w:sz w:val="28"/>
          <w:szCs w:val="28"/>
          <w:lang w:val="uk-UA"/>
        </w:rPr>
        <w:t>програма проста і приємна для зорового сприйняття матеріалу, що міститься в ній;</w:t>
      </w:r>
    </w:p>
    <w:p w:rsidR="00D75B19" w:rsidRPr="00793C9B" w:rsidRDefault="00D75B19" w:rsidP="008466B4">
      <w:pPr>
        <w:widowControl/>
        <w:numPr>
          <w:ilvl w:val="0"/>
          <w:numId w:val="10"/>
        </w:numPr>
        <w:tabs>
          <w:tab w:val="clear" w:pos="1740"/>
        </w:tabs>
        <w:autoSpaceDE w:val="0"/>
        <w:autoSpaceDN w:val="0"/>
        <w:spacing w:line="360" w:lineRule="auto"/>
        <w:ind w:left="0" w:firstLine="709"/>
        <w:rPr>
          <w:sz w:val="28"/>
          <w:szCs w:val="28"/>
          <w:lang w:val="uk-UA"/>
        </w:rPr>
      </w:pPr>
      <w:r w:rsidRPr="00793C9B">
        <w:rPr>
          <w:sz w:val="28"/>
          <w:szCs w:val="28"/>
          <w:lang w:val="uk-UA"/>
        </w:rPr>
        <w:t>програма відповідає сучасним вимогам до подібних матеріалів.</w:t>
      </w:r>
    </w:p>
    <w:p w:rsidR="00D75B19" w:rsidRPr="00793C9B" w:rsidRDefault="00D75B19" w:rsidP="008466B4">
      <w:pPr>
        <w:pStyle w:val="a5"/>
        <w:autoSpaceDE w:val="0"/>
        <w:autoSpaceDN w:val="0"/>
        <w:rPr>
          <w:bCs/>
          <w:szCs w:val="28"/>
        </w:rPr>
      </w:pPr>
    </w:p>
    <w:p w:rsidR="00D75B19" w:rsidRPr="00793C9B" w:rsidRDefault="00D75B19" w:rsidP="00896CCF">
      <w:pPr>
        <w:pStyle w:val="2"/>
        <w:spacing w:before="0" w:after="0" w:line="360" w:lineRule="auto"/>
        <w:ind w:firstLine="709"/>
        <w:jc w:val="center"/>
        <w:rPr>
          <w:rFonts w:ascii="Times New Roman" w:hAnsi="Times New Roman"/>
          <w:bCs/>
          <w:i w:val="0"/>
          <w:sz w:val="28"/>
          <w:szCs w:val="28"/>
          <w:lang w:val="uk-UA"/>
        </w:rPr>
      </w:pPr>
      <w:bookmarkStart w:id="35" w:name="_Toc201583503"/>
      <w:r w:rsidRPr="00793C9B">
        <w:rPr>
          <w:rFonts w:ascii="Times New Roman" w:hAnsi="Times New Roman"/>
          <w:bCs/>
          <w:i w:val="0"/>
          <w:sz w:val="28"/>
          <w:szCs w:val="28"/>
          <w:lang w:val="uk-UA"/>
        </w:rPr>
        <w:t>4.2 Структура інформаційної системи. Значення кнопок</w:t>
      </w:r>
      <w:bookmarkEnd w:id="35"/>
    </w:p>
    <w:p w:rsidR="00D75B19" w:rsidRPr="00793C9B" w:rsidRDefault="00D75B19" w:rsidP="008466B4">
      <w:pPr>
        <w:pStyle w:val="a5"/>
        <w:autoSpaceDE w:val="0"/>
        <w:autoSpaceDN w:val="0"/>
        <w:rPr>
          <w:b/>
          <w:szCs w:val="28"/>
        </w:rPr>
      </w:pPr>
    </w:p>
    <w:p w:rsidR="00D75B19" w:rsidRPr="00793C9B" w:rsidRDefault="00D75B19" w:rsidP="008466B4">
      <w:pPr>
        <w:pStyle w:val="31"/>
        <w:spacing w:line="360" w:lineRule="auto"/>
        <w:rPr>
          <w:rFonts w:ascii="Times New Roman" w:hAnsi="Times New Roman"/>
          <w:color w:val="auto"/>
          <w:sz w:val="28"/>
          <w:szCs w:val="28"/>
        </w:rPr>
      </w:pPr>
      <w:r w:rsidRPr="00793C9B">
        <w:rPr>
          <w:rFonts w:ascii="Times New Roman" w:hAnsi="Times New Roman"/>
          <w:color w:val="auto"/>
          <w:sz w:val="28"/>
          <w:szCs w:val="28"/>
        </w:rPr>
        <w:t>Інтерфейс користувача є невід’ємною частиною будь-якої інформаційної системи, що визначає всі можливі шляхи і зручності доступу до її окремих компонентів.</w:t>
      </w:r>
    </w:p>
    <w:p w:rsidR="00D75B19" w:rsidRPr="00793C9B" w:rsidRDefault="00D75B19" w:rsidP="008466B4">
      <w:pPr>
        <w:pStyle w:val="a5"/>
        <w:rPr>
          <w:szCs w:val="28"/>
        </w:rPr>
      </w:pPr>
      <w:r w:rsidRPr="00793C9B">
        <w:rPr>
          <w:szCs w:val="28"/>
        </w:rPr>
        <w:t>Для реалізації задач поставлених в даній роботі була розроблена інформаційна система на базі робочої книги Exсel з використанням принципів і інструментів двох типів призначених для користувача інтерфейсів:</w:t>
      </w:r>
    </w:p>
    <w:p w:rsidR="00D75B19" w:rsidRPr="00793C9B" w:rsidRDefault="00D75B19" w:rsidP="008466B4">
      <w:pPr>
        <w:pStyle w:val="a5"/>
        <w:widowControl/>
        <w:numPr>
          <w:ilvl w:val="0"/>
          <w:numId w:val="11"/>
        </w:numPr>
        <w:tabs>
          <w:tab w:val="clear" w:pos="720"/>
        </w:tabs>
        <w:autoSpaceDE w:val="0"/>
        <w:autoSpaceDN w:val="0"/>
        <w:ind w:left="0" w:firstLine="709"/>
        <w:rPr>
          <w:szCs w:val="28"/>
        </w:rPr>
      </w:pPr>
      <w:r w:rsidRPr="00793C9B">
        <w:rPr>
          <w:szCs w:val="28"/>
        </w:rPr>
        <w:t>кнопкового інтерфейсу робочого листу;</w:t>
      </w:r>
    </w:p>
    <w:p w:rsidR="00D75B19" w:rsidRPr="00793C9B" w:rsidRDefault="00D75B19" w:rsidP="008466B4">
      <w:pPr>
        <w:pStyle w:val="a5"/>
        <w:widowControl/>
        <w:numPr>
          <w:ilvl w:val="0"/>
          <w:numId w:val="11"/>
        </w:numPr>
        <w:tabs>
          <w:tab w:val="clear" w:pos="720"/>
        </w:tabs>
        <w:autoSpaceDE w:val="0"/>
        <w:autoSpaceDN w:val="0"/>
        <w:ind w:left="0" w:firstLine="709"/>
        <w:rPr>
          <w:szCs w:val="28"/>
        </w:rPr>
      </w:pPr>
      <w:r w:rsidRPr="00793C9B">
        <w:rPr>
          <w:szCs w:val="28"/>
        </w:rPr>
        <w:t>інтерфейсу призначених для користувача форм.</w:t>
      </w:r>
    </w:p>
    <w:p w:rsidR="00D75B19" w:rsidRPr="00793C9B" w:rsidRDefault="00D75B19" w:rsidP="008466B4">
      <w:pPr>
        <w:pStyle w:val="a5"/>
        <w:autoSpaceDE w:val="0"/>
        <w:autoSpaceDN w:val="0"/>
        <w:rPr>
          <w:szCs w:val="28"/>
        </w:rPr>
      </w:pPr>
      <w:r w:rsidRPr="00793C9B">
        <w:rPr>
          <w:szCs w:val="28"/>
        </w:rPr>
        <w:t>Створена інформаційна система має наступну структуру:</w:t>
      </w:r>
    </w:p>
    <w:p w:rsidR="00D75B19" w:rsidRPr="00793C9B" w:rsidRDefault="00D75B19" w:rsidP="008466B4">
      <w:pPr>
        <w:pStyle w:val="a5"/>
        <w:widowControl/>
        <w:numPr>
          <w:ilvl w:val="0"/>
          <w:numId w:val="9"/>
        </w:numPr>
        <w:tabs>
          <w:tab w:val="clear" w:pos="1080"/>
        </w:tabs>
        <w:ind w:left="0" w:firstLine="709"/>
        <w:rPr>
          <w:szCs w:val="28"/>
        </w:rPr>
      </w:pPr>
      <w:r w:rsidRPr="00793C9B">
        <w:rPr>
          <w:szCs w:val="28"/>
        </w:rPr>
        <w:t>Заставка;</w:t>
      </w:r>
    </w:p>
    <w:p w:rsidR="00D75B19" w:rsidRPr="00793C9B" w:rsidRDefault="00D75B19" w:rsidP="008466B4">
      <w:pPr>
        <w:pStyle w:val="a5"/>
        <w:widowControl/>
        <w:numPr>
          <w:ilvl w:val="0"/>
          <w:numId w:val="9"/>
        </w:numPr>
        <w:tabs>
          <w:tab w:val="clear" w:pos="1080"/>
        </w:tabs>
        <w:autoSpaceDE w:val="0"/>
        <w:autoSpaceDN w:val="0"/>
        <w:ind w:left="0" w:firstLine="709"/>
        <w:rPr>
          <w:szCs w:val="28"/>
        </w:rPr>
      </w:pPr>
      <w:r w:rsidRPr="00793C9B">
        <w:rPr>
          <w:szCs w:val="28"/>
        </w:rPr>
        <w:t>Головне меню;</w:t>
      </w:r>
    </w:p>
    <w:p w:rsidR="00D75B19" w:rsidRPr="00793C9B" w:rsidRDefault="00D75B19" w:rsidP="008466B4">
      <w:pPr>
        <w:pStyle w:val="a5"/>
        <w:widowControl/>
        <w:numPr>
          <w:ilvl w:val="0"/>
          <w:numId w:val="9"/>
        </w:numPr>
        <w:tabs>
          <w:tab w:val="clear" w:pos="1080"/>
        </w:tabs>
        <w:autoSpaceDE w:val="0"/>
        <w:autoSpaceDN w:val="0"/>
        <w:ind w:left="0" w:firstLine="709"/>
        <w:rPr>
          <w:szCs w:val="28"/>
        </w:rPr>
      </w:pPr>
      <w:r w:rsidRPr="00793C9B">
        <w:rPr>
          <w:szCs w:val="28"/>
        </w:rPr>
        <w:t>Листи розра</w:t>
      </w:r>
      <w:r w:rsidR="00F82C97" w:rsidRPr="00793C9B">
        <w:rPr>
          <w:szCs w:val="28"/>
        </w:rPr>
        <w:t>хунку показників</w:t>
      </w:r>
      <w:r w:rsidRPr="00793C9B">
        <w:rPr>
          <w:szCs w:val="28"/>
        </w:rPr>
        <w:t>.</w:t>
      </w:r>
    </w:p>
    <w:p w:rsidR="00D75B19" w:rsidRPr="00793C9B" w:rsidRDefault="00D75B19" w:rsidP="008466B4">
      <w:pPr>
        <w:pStyle w:val="a5"/>
        <w:rPr>
          <w:szCs w:val="28"/>
        </w:rPr>
      </w:pPr>
      <w:r w:rsidRPr="00793C9B">
        <w:rPr>
          <w:szCs w:val="28"/>
        </w:rPr>
        <w:t>Стартова сторінка (заставка) призначена для переходу в головне меню і продовження роботи в системі або виходу з системи (рис 4.1). Для цього на сторінці створено дві кнопки „Головне меню” і „Вихід”.</w:t>
      </w:r>
    </w:p>
    <w:p w:rsidR="00031222" w:rsidRPr="00793C9B" w:rsidRDefault="00031222" w:rsidP="008466B4">
      <w:pPr>
        <w:pStyle w:val="a5"/>
        <w:rPr>
          <w:szCs w:val="28"/>
        </w:rPr>
      </w:pPr>
    </w:p>
    <w:p w:rsidR="00D75B19" w:rsidRPr="00793C9B" w:rsidRDefault="008C6E4E" w:rsidP="00896CCF">
      <w:pPr>
        <w:pStyle w:val="a5"/>
        <w:ind w:firstLine="0"/>
        <w:rPr>
          <w:szCs w:val="28"/>
        </w:rPr>
      </w:pPr>
      <w:r>
        <w:rPr>
          <w:szCs w:val="28"/>
        </w:rPr>
        <w:pict>
          <v:shape id="_x0000_i1086" type="#_x0000_t75" style="width:242.25pt;height:158.25pt">
            <v:imagedata r:id="rId67" o:title=""/>
          </v:shape>
        </w:pict>
      </w:r>
    </w:p>
    <w:p w:rsidR="00D75B19" w:rsidRPr="00793C9B" w:rsidRDefault="00D75B19" w:rsidP="008466B4">
      <w:pPr>
        <w:pStyle w:val="a5"/>
        <w:rPr>
          <w:i/>
          <w:szCs w:val="28"/>
        </w:rPr>
      </w:pPr>
      <w:r w:rsidRPr="00793C9B">
        <w:rPr>
          <w:i/>
          <w:iCs/>
          <w:szCs w:val="28"/>
        </w:rPr>
        <w:t xml:space="preserve">Рис 4.1. </w:t>
      </w:r>
      <w:r w:rsidRPr="00793C9B">
        <w:rPr>
          <w:i/>
          <w:szCs w:val="28"/>
        </w:rPr>
        <w:t>Стартова сторінка</w:t>
      </w:r>
    </w:p>
    <w:p w:rsidR="00031222" w:rsidRPr="00793C9B" w:rsidRDefault="00031222" w:rsidP="008466B4">
      <w:pPr>
        <w:pStyle w:val="a5"/>
        <w:rPr>
          <w:szCs w:val="28"/>
        </w:rPr>
      </w:pPr>
    </w:p>
    <w:p w:rsidR="00D75B19" w:rsidRPr="00793C9B" w:rsidRDefault="00D75B19" w:rsidP="008466B4">
      <w:pPr>
        <w:pStyle w:val="a5"/>
        <w:rPr>
          <w:szCs w:val="28"/>
        </w:rPr>
      </w:pPr>
      <w:r w:rsidRPr="00793C9B">
        <w:rPr>
          <w:szCs w:val="28"/>
        </w:rPr>
        <w:t>Головне меню призначене для переходу за допомогою кнопок в одну з підсистем або повернення на стартову сторінку для виходу з системи (рис. 4.2).</w:t>
      </w:r>
    </w:p>
    <w:p w:rsidR="00031222" w:rsidRPr="00793C9B" w:rsidRDefault="00031222" w:rsidP="008466B4">
      <w:pPr>
        <w:pStyle w:val="a5"/>
        <w:rPr>
          <w:szCs w:val="28"/>
        </w:rPr>
      </w:pPr>
    </w:p>
    <w:p w:rsidR="00D75B19" w:rsidRPr="00793C9B" w:rsidRDefault="008C6E4E" w:rsidP="00896CCF">
      <w:pPr>
        <w:pStyle w:val="a5"/>
        <w:ind w:firstLine="0"/>
        <w:rPr>
          <w:szCs w:val="28"/>
        </w:rPr>
      </w:pPr>
      <w:r>
        <w:rPr>
          <w:szCs w:val="28"/>
        </w:rPr>
        <w:pict>
          <v:shape id="_x0000_i1087" type="#_x0000_t75" style="width:282pt;height:156pt">
            <v:imagedata r:id="rId68" o:title=""/>
          </v:shape>
        </w:pict>
      </w:r>
    </w:p>
    <w:p w:rsidR="00D75B19" w:rsidRPr="00793C9B" w:rsidRDefault="00D75B19" w:rsidP="008466B4">
      <w:pPr>
        <w:pStyle w:val="a5"/>
        <w:rPr>
          <w:i/>
          <w:szCs w:val="28"/>
        </w:rPr>
      </w:pPr>
      <w:r w:rsidRPr="00793C9B">
        <w:rPr>
          <w:i/>
          <w:iCs/>
          <w:szCs w:val="28"/>
        </w:rPr>
        <w:t xml:space="preserve">Рис 4.2. </w:t>
      </w:r>
      <w:r w:rsidRPr="00793C9B">
        <w:rPr>
          <w:i/>
          <w:szCs w:val="28"/>
        </w:rPr>
        <w:t>Головне меню</w:t>
      </w:r>
    </w:p>
    <w:p w:rsidR="00896CCF" w:rsidRPr="00793C9B" w:rsidRDefault="00896CCF" w:rsidP="008466B4">
      <w:pPr>
        <w:pStyle w:val="a5"/>
        <w:rPr>
          <w:i/>
          <w:szCs w:val="28"/>
        </w:rPr>
      </w:pPr>
    </w:p>
    <w:p w:rsidR="00D75B19" w:rsidRPr="00793C9B" w:rsidRDefault="00D75B19" w:rsidP="008466B4">
      <w:pPr>
        <w:pStyle w:val="a5"/>
        <w:rPr>
          <w:szCs w:val="28"/>
        </w:rPr>
      </w:pPr>
      <w:r w:rsidRPr="00793C9B">
        <w:rPr>
          <w:szCs w:val="28"/>
        </w:rPr>
        <w:t>На рис. 4.3 наведено один з листів робочої книги</w:t>
      </w:r>
    </w:p>
    <w:p w:rsidR="00896CCF" w:rsidRPr="00793C9B" w:rsidRDefault="00896CCF" w:rsidP="008466B4">
      <w:pPr>
        <w:pStyle w:val="a5"/>
        <w:rPr>
          <w:szCs w:val="28"/>
        </w:rPr>
      </w:pPr>
    </w:p>
    <w:p w:rsidR="00D75B19" w:rsidRPr="00793C9B" w:rsidRDefault="00896CCF" w:rsidP="00896CCF">
      <w:pPr>
        <w:pStyle w:val="a5"/>
        <w:rPr>
          <w:szCs w:val="28"/>
        </w:rPr>
      </w:pPr>
      <w:r w:rsidRPr="00793C9B">
        <w:rPr>
          <w:szCs w:val="28"/>
        </w:rPr>
        <w:br w:type="page"/>
      </w:r>
      <w:r w:rsidR="008C6E4E">
        <w:rPr>
          <w:szCs w:val="28"/>
        </w:rPr>
        <w:pict>
          <v:shape id="_x0000_i1088" type="#_x0000_t75" style="width:218.25pt;height:138.75pt">
            <v:imagedata r:id="rId69" o:title=""/>
          </v:shape>
        </w:pict>
      </w:r>
    </w:p>
    <w:p w:rsidR="00D75B19" w:rsidRPr="00793C9B" w:rsidRDefault="00D75B19" w:rsidP="008466B4">
      <w:pPr>
        <w:pStyle w:val="a5"/>
        <w:rPr>
          <w:i/>
          <w:szCs w:val="28"/>
        </w:rPr>
      </w:pPr>
      <w:r w:rsidRPr="00793C9B">
        <w:rPr>
          <w:i/>
          <w:iCs/>
          <w:szCs w:val="28"/>
        </w:rPr>
        <w:t xml:space="preserve">Рис 4.3. </w:t>
      </w:r>
      <w:r w:rsidRPr="00793C9B">
        <w:rPr>
          <w:i/>
          <w:szCs w:val="28"/>
        </w:rPr>
        <w:t xml:space="preserve">Лист робочої книги </w:t>
      </w:r>
    </w:p>
    <w:p w:rsidR="00D75B19" w:rsidRPr="00793C9B" w:rsidRDefault="00D75B19" w:rsidP="008466B4">
      <w:pPr>
        <w:pStyle w:val="a5"/>
        <w:rPr>
          <w:i/>
          <w:szCs w:val="28"/>
        </w:rPr>
      </w:pPr>
    </w:p>
    <w:p w:rsidR="00D75B19" w:rsidRPr="00793C9B" w:rsidRDefault="00D75B19" w:rsidP="008466B4">
      <w:pPr>
        <w:pStyle w:val="ae"/>
        <w:autoSpaceDE w:val="0"/>
        <w:autoSpaceDN w:val="0"/>
        <w:spacing w:line="360" w:lineRule="auto"/>
        <w:ind w:firstLine="709"/>
        <w:jc w:val="both"/>
        <w:rPr>
          <w:b w:val="0"/>
          <w:bCs/>
          <w:szCs w:val="28"/>
        </w:rPr>
      </w:pPr>
      <w:r w:rsidRPr="00793C9B">
        <w:rPr>
          <w:b w:val="0"/>
          <w:bCs/>
          <w:szCs w:val="28"/>
        </w:rPr>
        <w:t>Нижче наведено значення кнопок, що містяться на листі інформаційної системи „Головне меню”.</w:t>
      </w:r>
    </w:p>
    <w:p w:rsidR="00D75B19" w:rsidRPr="00793C9B" w:rsidRDefault="00D75B19" w:rsidP="008466B4">
      <w:pPr>
        <w:pStyle w:val="ae"/>
        <w:autoSpaceDE w:val="0"/>
        <w:autoSpaceDN w:val="0"/>
        <w:spacing w:line="360" w:lineRule="auto"/>
        <w:ind w:firstLine="709"/>
        <w:jc w:val="both"/>
        <w:rPr>
          <w:b w:val="0"/>
          <w:bCs/>
          <w:szCs w:val="28"/>
        </w:rPr>
      </w:pPr>
      <w:r w:rsidRPr="00793C9B">
        <w:rPr>
          <w:b w:val="0"/>
          <w:bCs/>
          <w:szCs w:val="28"/>
        </w:rPr>
        <w:t>1) „</w:t>
      </w:r>
      <w:r w:rsidR="00031222" w:rsidRPr="00793C9B">
        <w:rPr>
          <w:b w:val="0"/>
          <w:bCs/>
          <w:szCs w:val="28"/>
        </w:rPr>
        <w:t>Старт</w:t>
      </w:r>
      <w:r w:rsidRPr="00793C9B">
        <w:rPr>
          <w:b w:val="0"/>
          <w:bCs/>
          <w:szCs w:val="28"/>
        </w:rPr>
        <w:t>” – після натиснення даної кнопки відбувається перехід на стартовий лист – „</w:t>
      </w:r>
      <w:r w:rsidR="00031222" w:rsidRPr="00793C9B">
        <w:rPr>
          <w:b w:val="0"/>
          <w:bCs/>
          <w:szCs w:val="28"/>
        </w:rPr>
        <w:t>Головне меню Інформаційної системи АКБ „Правекс-Банку</w:t>
      </w:r>
      <w:r w:rsidRPr="00793C9B">
        <w:rPr>
          <w:b w:val="0"/>
          <w:bCs/>
          <w:szCs w:val="28"/>
        </w:rPr>
        <w:t>”;</w:t>
      </w:r>
    </w:p>
    <w:p w:rsidR="00D75B19" w:rsidRPr="00793C9B" w:rsidRDefault="00D75B19" w:rsidP="008466B4">
      <w:pPr>
        <w:pStyle w:val="ae"/>
        <w:autoSpaceDE w:val="0"/>
        <w:autoSpaceDN w:val="0"/>
        <w:spacing w:line="360" w:lineRule="auto"/>
        <w:ind w:firstLine="709"/>
        <w:jc w:val="both"/>
        <w:rPr>
          <w:b w:val="0"/>
          <w:bCs/>
          <w:szCs w:val="28"/>
        </w:rPr>
      </w:pPr>
      <w:r w:rsidRPr="00793C9B">
        <w:rPr>
          <w:b w:val="0"/>
          <w:bCs/>
          <w:szCs w:val="28"/>
        </w:rPr>
        <w:t>2) „Вихідні дані” – після натиснення даної кнопки відбувається пере</w:t>
      </w:r>
      <w:r w:rsidR="003701C1" w:rsidRPr="00793C9B">
        <w:rPr>
          <w:b w:val="0"/>
          <w:bCs/>
          <w:szCs w:val="28"/>
        </w:rPr>
        <w:t>хід на лист, що містить баланс</w:t>
      </w:r>
      <w:r w:rsidRPr="00793C9B">
        <w:rPr>
          <w:b w:val="0"/>
          <w:bCs/>
          <w:szCs w:val="28"/>
        </w:rPr>
        <w:t xml:space="preserve"> досліджув</w:t>
      </w:r>
      <w:r w:rsidR="003701C1" w:rsidRPr="00793C9B">
        <w:rPr>
          <w:b w:val="0"/>
          <w:bCs/>
          <w:szCs w:val="28"/>
        </w:rPr>
        <w:t xml:space="preserve">аного банку за </w:t>
      </w:r>
      <w:r w:rsidRPr="00793C9B">
        <w:rPr>
          <w:b w:val="0"/>
          <w:bCs/>
          <w:szCs w:val="28"/>
        </w:rPr>
        <w:t>200</w:t>
      </w:r>
      <w:r w:rsidR="003701C1" w:rsidRPr="00793C9B">
        <w:rPr>
          <w:b w:val="0"/>
          <w:bCs/>
          <w:szCs w:val="28"/>
        </w:rPr>
        <w:t>7 рі</w:t>
      </w:r>
      <w:r w:rsidRPr="00793C9B">
        <w:rPr>
          <w:b w:val="0"/>
          <w:bCs/>
          <w:szCs w:val="28"/>
        </w:rPr>
        <w:t xml:space="preserve">к, </w:t>
      </w:r>
      <w:r w:rsidR="003701C1" w:rsidRPr="00793C9B">
        <w:rPr>
          <w:b w:val="0"/>
          <w:bCs/>
          <w:szCs w:val="28"/>
        </w:rPr>
        <w:t>звіт про фінансові результати за 2007 рік,</w:t>
      </w:r>
      <w:r w:rsidR="008466B4" w:rsidRPr="00793C9B">
        <w:rPr>
          <w:b w:val="0"/>
          <w:bCs/>
          <w:szCs w:val="28"/>
        </w:rPr>
        <w:t xml:space="preserve"> </w:t>
      </w:r>
      <w:r w:rsidRPr="00793C9B">
        <w:rPr>
          <w:b w:val="0"/>
          <w:bCs/>
          <w:szCs w:val="28"/>
        </w:rPr>
        <w:t>за</w:t>
      </w:r>
      <w:r w:rsidR="003701C1" w:rsidRPr="00793C9B">
        <w:rPr>
          <w:b w:val="0"/>
          <w:bCs/>
          <w:szCs w:val="28"/>
        </w:rPr>
        <w:t xml:space="preserve"> ціми</w:t>
      </w:r>
      <w:r w:rsidRPr="00793C9B">
        <w:rPr>
          <w:b w:val="0"/>
          <w:bCs/>
          <w:szCs w:val="28"/>
        </w:rPr>
        <w:t xml:space="preserve"> даними розраховуються всі основні показники, використані для аналізу, проведеного в першому та другому розділах;</w:t>
      </w:r>
    </w:p>
    <w:p w:rsidR="00D75B19" w:rsidRPr="00793C9B" w:rsidRDefault="00D75B19" w:rsidP="008466B4">
      <w:pPr>
        <w:pStyle w:val="ae"/>
        <w:autoSpaceDE w:val="0"/>
        <w:autoSpaceDN w:val="0"/>
        <w:spacing w:line="360" w:lineRule="auto"/>
        <w:ind w:firstLine="709"/>
        <w:jc w:val="both"/>
        <w:rPr>
          <w:b w:val="0"/>
          <w:bCs/>
          <w:szCs w:val="28"/>
        </w:rPr>
      </w:pPr>
      <w:r w:rsidRPr="00793C9B">
        <w:rPr>
          <w:b w:val="0"/>
          <w:bCs/>
          <w:szCs w:val="28"/>
        </w:rPr>
        <w:t>3) „</w:t>
      </w:r>
      <w:r w:rsidR="003701C1" w:rsidRPr="00793C9B">
        <w:rPr>
          <w:b w:val="0"/>
          <w:bCs/>
          <w:szCs w:val="28"/>
        </w:rPr>
        <w:t>Аналіз фінансових показників</w:t>
      </w:r>
      <w:r w:rsidRPr="00793C9B">
        <w:rPr>
          <w:b w:val="0"/>
          <w:bCs/>
          <w:szCs w:val="28"/>
        </w:rPr>
        <w:t>” – після натиснення даної кнопки відбувається перехід на лист, що містить дані та графік</w:t>
      </w:r>
      <w:r w:rsidR="003701C1" w:rsidRPr="00793C9B">
        <w:rPr>
          <w:b w:val="0"/>
          <w:bCs/>
          <w:szCs w:val="28"/>
        </w:rPr>
        <w:t xml:space="preserve">и фінансових показників </w:t>
      </w:r>
      <w:r w:rsidRPr="00793C9B">
        <w:rPr>
          <w:b w:val="0"/>
          <w:bCs/>
          <w:szCs w:val="28"/>
        </w:rPr>
        <w:t>;</w:t>
      </w:r>
    </w:p>
    <w:p w:rsidR="00D75B19" w:rsidRPr="00793C9B" w:rsidRDefault="00D75B19" w:rsidP="008466B4">
      <w:pPr>
        <w:pStyle w:val="ae"/>
        <w:autoSpaceDE w:val="0"/>
        <w:autoSpaceDN w:val="0"/>
        <w:spacing w:line="360" w:lineRule="auto"/>
        <w:ind w:firstLine="709"/>
        <w:jc w:val="both"/>
        <w:rPr>
          <w:b w:val="0"/>
          <w:szCs w:val="28"/>
        </w:rPr>
      </w:pPr>
      <w:r w:rsidRPr="00793C9B">
        <w:rPr>
          <w:b w:val="0"/>
          <w:bCs/>
          <w:szCs w:val="28"/>
        </w:rPr>
        <w:t>4) „</w:t>
      </w:r>
      <w:r w:rsidR="003701C1" w:rsidRPr="00793C9B">
        <w:rPr>
          <w:b w:val="0"/>
          <w:bCs/>
          <w:szCs w:val="28"/>
        </w:rPr>
        <w:t>Результати Розрахунків</w:t>
      </w:r>
      <w:r w:rsidRPr="00793C9B">
        <w:rPr>
          <w:b w:val="0"/>
          <w:bCs/>
          <w:szCs w:val="28"/>
        </w:rPr>
        <w:t>” – після натиснення даної кнопки відбувається перехід на лист, що містить економіко математичну модель розподілення вільних ресурсів в залежності від прибутковості видів активних статей, їх ризиковості</w:t>
      </w:r>
      <w:r w:rsidR="003701C1" w:rsidRPr="00793C9B">
        <w:rPr>
          <w:b w:val="0"/>
          <w:bCs/>
          <w:szCs w:val="28"/>
        </w:rPr>
        <w:t>, визначення найменш ризикового продукту.</w:t>
      </w:r>
    </w:p>
    <w:p w:rsidR="00D75B19" w:rsidRPr="00793C9B" w:rsidRDefault="00D75B19" w:rsidP="008466B4">
      <w:pPr>
        <w:pStyle w:val="ae"/>
        <w:autoSpaceDE w:val="0"/>
        <w:autoSpaceDN w:val="0"/>
        <w:spacing w:line="360" w:lineRule="auto"/>
        <w:ind w:firstLine="709"/>
        <w:jc w:val="both"/>
        <w:rPr>
          <w:b w:val="0"/>
          <w:bCs/>
          <w:szCs w:val="28"/>
        </w:rPr>
      </w:pPr>
      <w:r w:rsidRPr="00793C9B">
        <w:rPr>
          <w:b w:val="0"/>
          <w:bCs/>
          <w:szCs w:val="28"/>
        </w:rPr>
        <w:t>На кожному з робочих листів інформаційної системи містяться кнопки „Головне меню”, після натиснення на які відбувається перехід на лист головного меню.</w:t>
      </w:r>
    </w:p>
    <w:p w:rsidR="00D75B19" w:rsidRPr="00793C9B" w:rsidRDefault="00D75B19" w:rsidP="008466B4">
      <w:pPr>
        <w:pStyle w:val="ae"/>
        <w:autoSpaceDE w:val="0"/>
        <w:autoSpaceDN w:val="0"/>
        <w:spacing w:line="360" w:lineRule="auto"/>
        <w:ind w:firstLine="709"/>
        <w:jc w:val="both"/>
        <w:rPr>
          <w:b w:val="0"/>
          <w:bCs/>
          <w:szCs w:val="28"/>
        </w:rPr>
      </w:pPr>
    </w:p>
    <w:p w:rsidR="00D75B19" w:rsidRPr="00793C9B" w:rsidRDefault="00896CCF" w:rsidP="00896CCF">
      <w:pPr>
        <w:pStyle w:val="ae"/>
        <w:autoSpaceDE w:val="0"/>
        <w:autoSpaceDN w:val="0"/>
        <w:spacing w:line="360" w:lineRule="auto"/>
        <w:ind w:firstLine="709"/>
        <w:rPr>
          <w:bCs/>
          <w:szCs w:val="28"/>
        </w:rPr>
      </w:pPr>
      <w:r w:rsidRPr="00793C9B">
        <w:rPr>
          <w:b w:val="0"/>
          <w:bCs/>
          <w:szCs w:val="28"/>
        </w:rPr>
        <w:br w:type="page"/>
      </w:r>
      <w:bookmarkStart w:id="36" w:name="_Toc201583504"/>
      <w:r w:rsidR="00D75B19" w:rsidRPr="00793C9B">
        <w:rPr>
          <w:bCs/>
          <w:szCs w:val="28"/>
        </w:rPr>
        <w:t>4.3 Методи створення кнопок інформаційної системи</w:t>
      </w:r>
      <w:bookmarkEnd w:id="36"/>
    </w:p>
    <w:p w:rsidR="00D75B19" w:rsidRPr="00793C9B" w:rsidRDefault="00D75B19" w:rsidP="008466B4">
      <w:pPr>
        <w:pStyle w:val="24"/>
        <w:spacing w:after="0" w:line="360" w:lineRule="auto"/>
        <w:ind w:left="0" w:firstLine="709"/>
        <w:jc w:val="both"/>
        <w:rPr>
          <w:sz w:val="28"/>
          <w:szCs w:val="28"/>
          <w:lang w:val="uk-UA"/>
        </w:rPr>
      </w:pPr>
    </w:p>
    <w:p w:rsidR="00D75B19" w:rsidRPr="00793C9B" w:rsidRDefault="00D75B19" w:rsidP="008466B4">
      <w:pPr>
        <w:pStyle w:val="24"/>
        <w:spacing w:after="0" w:line="360" w:lineRule="auto"/>
        <w:ind w:left="0" w:firstLine="709"/>
        <w:jc w:val="both"/>
        <w:rPr>
          <w:sz w:val="28"/>
          <w:szCs w:val="28"/>
          <w:lang w:val="uk-UA"/>
        </w:rPr>
      </w:pPr>
      <w:r w:rsidRPr="00793C9B">
        <w:rPr>
          <w:sz w:val="28"/>
          <w:szCs w:val="28"/>
          <w:lang w:val="uk-UA"/>
        </w:rPr>
        <w:t xml:space="preserve">Для створення кнопок на листах інформаційної системи, потрібно користуватися наступною методикою: </w:t>
      </w:r>
    </w:p>
    <w:p w:rsidR="00D75B19" w:rsidRPr="00793C9B" w:rsidRDefault="00D75B19" w:rsidP="008466B4">
      <w:pPr>
        <w:pStyle w:val="a3"/>
        <w:numPr>
          <w:ilvl w:val="0"/>
          <w:numId w:val="12"/>
        </w:numPr>
        <w:tabs>
          <w:tab w:val="clear" w:pos="720"/>
        </w:tabs>
        <w:spacing w:after="0" w:line="360" w:lineRule="auto"/>
        <w:ind w:left="0" w:firstLine="709"/>
        <w:jc w:val="both"/>
        <w:rPr>
          <w:rFonts w:ascii="Times New Roman" w:hAnsi="Times New Roman"/>
          <w:bCs/>
          <w:sz w:val="28"/>
          <w:szCs w:val="28"/>
          <w:lang w:val="uk-UA"/>
        </w:rPr>
      </w:pPr>
      <w:r w:rsidRPr="00793C9B">
        <w:rPr>
          <w:rFonts w:ascii="Times New Roman" w:hAnsi="Times New Roman"/>
          <w:bCs/>
          <w:sz w:val="28"/>
          <w:szCs w:val="28"/>
          <w:lang w:val="uk-UA"/>
        </w:rPr>
        <w:t>відкрити нову робочу книгу;</w:t>
      </w:r>
    </w:p>
    <w:p w:rsidR="00D75B19" w:rsidRPr="00793C9B" w:rsidRDefault="00D75B19" w:rsidP="008466B4">
      <w:pPr>
        <w:widowControl/>
        <w:numPr>
          <w:ilvl w:val="0"/>
          <w:numId w:val="12"/>
        </w:numPr>
        <w:tabs>
          <w:tab w:val="clear" w:pos="720"/>
        </w:tabs>
        <w:spacing w:line="360" w:lineRule="auto"/>
        <w:ind w:left="0" w:firstLine="709"/>
        <w:rPr>
          <w:sz w:val="28"/>
          <w:szCs w:val="28"/>
          <w:lang w:val="uk-UA"/>
        </w:rPr>
      </w:pPr>
      <w:r w:rsidRPr="00793C9B">
        <w:rPr>
          <w:sz w:val="28"/>
          <w:szCs w:val="28"/>
          <w:lang w:val="uk-UA"/>
        </w:rPr>
        <w:t>додати панель інструментів „Форми” (далі – ПІ);</w:t>
      </w:r>
    </w:p>
    <w:p w:rsidR="00D75B19" w:rsidRPr="00793C9B" w:rsidRDefault="00D75B19" w:rsidP="008466B4">
      <w:pPr>
        <w:widowControl/>
        <w:numPr>
          <w:ilvl w:val="0"/>
          <w:numId w:val="12"/>
        </w:numPr>
        <w:tabs>
          <w:tab w:val="clear" w:pos="720"/>
        </w:tabs>
        <w:autoSpaceDE w:val="0"/>
        <w:autoSpaceDN w:val="0"/>
        <w:spacing w:line="360" w:lineRule="auto"/>
        <w:ind w:left="0" w:firstLine="709"/>
        <w:rPr>
          <w:sz w:val="28"/>
          <w:szCs w:val="28"/>
          <w:lang w:val="uk-UA"/>
        </w:rPr>
      </w:pPr>
      <w:r w:rsidRPr="00793C9B">
        <w:rPr>
          <w:sz w:val="28"/>
          <w:szCs w:val="28"/>
          <w:lang w:val="uk-UA"/>
        </w:rPr>
        <w:t>на цій ПІ розташовані 16 елементів управління, але тільки 9 з них доступні – це ті елементи управління, які можна використовувати в робочих листах.</w:t>
      </w:r>
    </w:p>
    <w:p w:rsidR="00D75B19" w:rsidRPr="00793C9B" w:rsidRDefault="00D75B19" w:rsidP="008466B4">
      <w:pPr>
        <w:widowControl/>
        <w:numPr>
          <w:ilvl w:val="0"/>
          <w:numId w:val="12"/>
        </w:numPr>
        <w:tabs>
          <w:tab w:val="clear" w:pos="720"/>
        </w:tabs>
        <w:autoSpaceDE w:val="0"/>
        <w:autoSpaceDN w:val="0"/>
        <w:spacing w:line="360" w:lineRule="auto"/>
        <w:ind w:left="0" w:firstLine="709"/>
        <w:rPr>
          <w:sz w:val="28"/>
          <w:szCs w:val="28"/>
          <w:lang w:val="uk-UA"/>
        </w:rPr>
      </w:pPr>
      <w:r w:rsidRPr="00793C9B">
        <w:rPr>
          <w:sz w:val="28"/>
          <w:szCs w:val="28"/>
          <w:lang w:val="uk-UA"/>
        </w:rPr>
        <w:t xml:space="preserve">далі необхідно вставити кнопки, наприклад, „Старт” і „Вихід” та призначити цим кнопкам макроси.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Текст макросу для кнопки „Старт” має вигляд: </w:t>
      </w:r>
    </w:p>
    <w:p w:rsidR="00D75B19" w:rsidRPr="00793C9B" w:rsidRDefault="00D75B19" w:rsidP="008466B4">
      <w:pPr>
        <w:widowControl/>
        <w:spacing w:line="360" w:lineRule="auto"/>
        <w:ind w:firstLine="709"/>
        <w:rPr>
          <w:sz w:val="28"/>
          <w:szCs w:val="28"/>
          <w:lang w:val="uk-UA" w:eastAsia="uk-UA"/>
        </w:rPr>
      </w:pPr>
      <w:r w:rsidRPr="00793C9B">
        <w:rPr>
          <w:sz w:val="28"/>
          <w:szCs w:val="28"/>
          <w:lang w:val="uk-UA" w:eastAsia="uk-UA"/>
        </w:rPr>
        <w:t>Sub Главноеменю_Щелкнуть ()</w:t>
      </w:r>
    </w:p>
    <w:p w:rsidR="00D75B19" w:rsidRPr="00793C9B" w:rsidRDefault="00D75B19" w:rsidP="008466B4">
      <w:pPr>
        <w:widowControl/>
        <w:autoSpaceDE w:val="0"/>
        <w:autoSpaceDN w:val="0"/>
        <w:spacing w:line="360" w:lineRule="auto"/>
        <w:ind w:firstLine="709"/>
        <w:rPr>
          <w:sz w:val="28"/>
          <w:szCs w:val="28"/>
          <w:lang w:val="uk-UA" w:eastAsia="uk-UA"/>
        </w:rPr>
      </w:pPr>
      <w:r w:rsidRPr="00793C9B">
        <w:rPr>
          <w:sz w:val="28"/>
          <w:szCs w:val="28"/>
          <w:lang w:val="uk-UA"/>
        </w:rPr>
        <w:t>Worksheets ("Лист2</w:t>
      </w:r>
      <w:r w:rsidRPr="00793C9B">
        <w:rPr>
          <w:sz w:val="28"/>
          <w:szCs w:val="28"/>
          <w:lang w:val="uk-UA" w:eastAsia="uk-UA"/>
        </w:rPr>
        <w:t>"). Activate</w:t>
      </w:r>
    </w:p>
    <w:p w:rsidR="00D75B19" w:rsidRPr="00793C9B" w:rsidRDefault="00D75B19" w:rsidP="008466B4">
      <w:pPr>
        <w:widowControl/>
        <w:autoSpaceDE w:val="0"/>
        <w:autoSpaceDN w:val="0"/>
        <w:spacing w:line="360" w:lineRule="auto"/>
        <w:ind w:firstLine="709"/>
        <w:rPr>
          <w:sz w:val="28"/>
          <w:szCs w:val="28"/>
          <w:lang w:val="uk-UA"/>
        </w:rPr>
      </w:pPr>
      <w:r w:rsidRPr="00793C9B">
        <w:rPr>
          <w:sz w:val="28"/>
          <w:szCs w:val="28"/>
          <w:lang w:val="uk-UA"/>
        </w:rPr>
        <w:t>End Sub</w:t>
      </w:r>
    </w:p>
    <w:p w:rsidR="00D75B19" w:rsidRPr="00793C9B" w:rsidRDefault="00D75B19" w:rsidP="008466B4">
      <w:pPr>
        <w:widowControl/>
        <w:spacing w:line="360" w:lineRule="auto"/>
        <w:ind w:firstLine="709"/>
        <w:rPr>
          <w:sz w:val="28"/>
          <w:szCs w:val="28"/>
          <w:lang w:val="uk-UA"/>
        </w:rPr>
      </w:pPr>
      <w:r w:rsidRPr="00793C9B">
        <w:rPr>
          <w:sz w:val="28"/>
          <w:szCs w:val="28"/>
          <w:lang w:val="uk-UA"/>
        </w:rPr>
        <w:t>„Лист2” – ім’я листа, на якому знаходиться форма „Головне меню”.</w:t>
      </w:r>
    </w:p>
    <w:p w:rsidR="00D75B19" w:rsidRPr="00793C9B" w:rsidRDefault="00D75B19" w:rsidP="008466B4">
      <w:pPr>
        <w:widowControl/>
        <w:autoSpaceDE w:val="0"/>
        <w:autoSpaceDN w:val="0"/>
        <w:spacing w:line="360" w:lineRule="auto"/>
        <w:ind w:firstLine="709"/>
        <w:rPr>
          <w:sz w:val="28"/>
          <w:szCs w:val="28"/>
          <w:lang w:val="uk-UA"/>
        </w:rPr>
      </w:pPr>
      <w:r w:rsidRPr="00793C9B">
        <w:rPr>
          <w:sz w:val="28"/>
          <w:szCs w:val="28"/>
          <w:lang w:val="uk-UA"/>
        </w:rPr>
        <w:t>При натисканні кнопки „</w:t>
      </w:r>
      <w:r w:rsidRPr="00793C9B">
        <w:rPr>
          <w:sz w:val="28"/>
          <w:szCs w:val="28"/>
          <w:lang w:val="uk-UA" w:eastAsia="uk-UA"/>
        </w:rPr>
        <w:t xml:space="preserve">Старт” </w:t>
      </w:r>
      <w:r w:rsidRPr="00793C9B">
        <w:rPr>
          <w:sz w:val="28"/>
          <w:szCs w:val="28"/>
          <w:lang w:val="uk-UA"/>
        </w:rPr>
        <w:t>відкривається лист „Головне меню”. Текст макросу для кнопки „Вихід”:</w:t>
      </w:r>
    </w:p>
    <w:p w:rsidR="00D75B19" w:rsidRPr="00793C9B" w:rsidRDefault="00D75B19" w:rsidP="008466B4">
      <w:pPr>
        <w:widowControl/>
        <w:spacing w:line="360" w:lineRule="auto"/>
        <w:ind w:firstLine="709"/>
        <w:rPr>
          <w:sz w:val="28"/>
          <w:szCs w:val="28"/>
          <w:lang w:val="uk-UA" w:eastAsia="uk-UA"/>
        </w:rPr>
      </w:pPr>
      <w:r w:rsidRPr="00793C9B">
        <w:rPr>
          <w:sz w:val="28"/>
          <w:szCs w:val="28"/>
          <w:lang w:val="uk-UA" w:eastAsia="uk-UA"/>
        </w:rPr>
        <w:t>Sub Выход_Щелкнуть ()</w:t>
      </w:r>
    </w:p>
    <w:p w:rsidR="00D75B19" w:rsidRPr="00793C9B" w:rsidRDefault="00D75B19" w:rsidP="008466B4">
      <w:pPr>
        <w:widowControl/>
        <w:autoSpaceDE w:val="0"/>
        <w:autoSpaceDN w:val="0"/>
        <w:spacing w:line="360" w:lineRule="auto"/>
        <w:ind w:firstLine="709"/>
        <w:rPr>
          <w:sz w:val="28"/>
          <w:szCs w:val="28"/>
          <w:lang w:val="uk-UA"/>
        </w:rPr>
      </w:pPr>
      <w:r w:rsidRPr="00793C9B">
        <w:rPr>
          <w:sz w:val="28"/>
          <w:szCs w:val="28"/>
          <w:lang w:val="uk-UA"/>
        </w:rPr>
        <w:t>ActiveWorkbook.Close</w:t>
      </w:r>
    </w:p>
    <w:p w:rsidR="00D75B19" w:rsidRPr="00793C9B" w:rsidRDefault="00D75B19" w:rsidP="008466B4">
      <w:pPr>
        <w:widowControl/>
        <w:spacing w:line="360" w:lineRule="auto"/>
        <w:ind w:firstLine="709"/>
        <w:rPr>
          <w:sz w:val="28"/>
          <w:szCs w:val="28"/>
          <w:lang w:val="uk-UA" w:eastAsia="uk-UA"/>
        </w:rPr>
      </w:pPr>
      <w:r w:rsidRPr="00793C9B">
        <w:rPr>
          <w:sz w:val="28"/>
          <w:szCs w:val="28"/>
          <w:lang w:val="uk-UA" w:eastAsia="uk-UA"/>
        </w:rPr>
        <w:t xml:space="preserve">End Sub </w:t>
      </w:r>
    </w:p>
    <w:p w:rsidR="00D75B19" w:rsidRPr="00793C9B" w:rsidRDefault="00D75B19" w:rsidP="008466B4">
      <w:pPr>
        <w:pStyle w:val="24"/>
        <w:spacing w:after="0" w:line="360" w:lineRule="auto"/>
        <w:ind w:left="0" w:firstLine="709"/>
        <w:jc w:val="both"/>
        <w:rPr>
          <w:sz w:val="28"/>
          <w:szCs w:val="28"/>
          <w:lang w:val="uk-UA"/>
        </w:rPr>
      </w:pPr>
      <w:r w:rsidRPr="00793C9B">
        <w:rPr>
          <w:sz w:val="28"/>
          <w:szCs w:val="28"/>
          <w:lang w:val="uk-UA"/>
        </w:rPr>
        <w:t xml:space="preserve">При натисканні „Вихід” відбувається вихід з </w:t>
      </w:r>
      <w:r w:rsidRPr="00793C9B">
        <w:rPr>
          <w:sz w:val="28"/>
          <w:szCs w:val="28"/>
          <w:lang w:val="uk-UA" w:eastAsia="uk-UA"/>
        </w:rPr>
        <w:t>Excel</w:t>
      </w:r>
      <w:r w:rsidRPr="00793C9B">
        <w:rPr>
          <w:sz w:val="28"/>
          <w:szCs w:val="28"/>
          <w:lang w:val="uk-UA"/>
        </w:rPr>
        <w:t>.</w:t>
      </w:r>
    </w:p>
    <w:p w:rsidR="00D75B19" w:rsidRPr="00793C9B" w:rsidRDefault="00D75B19" w:rsidP="008466B4">
      <w:pPr>
        <w:pStyle w:val="24"/>
        <w:spacing w:after="0" w:line="360" w:lineRule="auto"/>
        <w:ind w:left="0" w:firstLine="709"/>
        <w:jc w:val="both"/>
        <w:rPr>
          <w:sz w:val="28"/>
          <w:szCs w:val="28"/>
          <w:lang w:val="uk-UA"/>
        </w:rPr>
      </w:pPr>
      <w:r w:rsidRPr="00793C9B">
        <w:rPr>
          <w:sz w:val="28"/>
          <w:szCs w:val="28"/>
          <w:lang w:val="uk-UA"/>
        </w:rPr>
        <w:t>Кнопкам, що знаходяться на другому листі інформаційної системи „Головне меню” призначені макроси, текст яких має вигляд:</w:t>
      </w:r>
    </w:p>
    <w:p w:rsidR="00D75B19" w:rsidRPr="00793C9B" w:rsidRDefault="00D75B19" w:rsidP="008466B4">
      <w:pPr>
        <w:pStyle w:val="24"/>
        <w:spacing w:after="0" w:line="360" w:lineRule="auto"/>
        <w:ind w:left="0" w:firstLine="709"/>
        <w:jc w:val="both"/>
        <w:rPr>
          <w:sz w:val="28"/>
          <w:szCs w:val="28"/>
          <w:lang w:val="uk-UA" w:eastAsia="uk-UA"/>
        </w:rPr>
      </w:pPr>
      <w:r w:rsidRPr="00793C9B">
        <w:rPr>
          <w:sz w:val="28"/>
          <w:szCs w:val="28"/>
          <w:lang w:val="uk-UA" w:eastAsia="uk-UA"/>
        </w:rPr>
        <w:t>Sub *_щелкнуть ()</w:t>
      </w:r>
    </w:p>
    <w:p w:rsidR="00D75B19" w:rsidRPr="00793C9B" w:rsidRDefault="00D75B19" w:rsidP="008466B4">
      <w:pPr>
        <w:widowControl/>
        <w:spacing w:line="360" w:lineRule="auto"/>
        <w:ind w:firstLine="709"/>
        <w:rPr>
          <w:sz w:val="28"/>
          <w:szCs w:val="28"/>
          <w:lang w:val="uk-UA" w:eastAsia="uk-UA"/>
        </w:rPr>
      </w:pPr>
      <w:r w:rsidRPr="00793C9B">
        <w:rPr>
          <w:sz w:val="28"/>
          <w:szCs w:val="28"/>
          <w:lang w:val="uk-UA" w:eastAsia="uk-UA"/>
        </w:rPr>
        <w:t>Worksheets ("</w:t>
      </w:r>
      <w:r w:rsidRPr="00793C9B">
        <w:rPr>
          <w:sz w:val="28"/>
          <w:szCs w:val="28"/>
          <w:lang w:val="uk-UA"/>
        </w:rPr>
        <w:t>Лист*</w:t>
      </w:r>
      <w:r w:rsidRPr="00793C9B">
        <w:rPr>
          <w:sz w:val="28"/>
          <w:szCs w:val="28"/>
          <w:lang w:val="uk-UA" w:eastAsia="uk-UA"/>
        </w:rPr>
        <w:t>"). Activate</w:t>
      </w:r>
    </w:p>
    <w:p w:rsidR="00D75B19" w:rsidRPr="00793C9B" w:rsidRDefault="00D75B19" w:rsidP="008466B4">
      <w:pPr>
        <w:widowControl/>
        <w:spacing w:line="360" w:lineRule="auto"/>
        <w:ind w:firstLine="709"/>
        <w:rPr>
          <w:sz w:val="28"/>
          <w:szCs w:val="28"/>
          <w:lang w:val="uk-UA"/>
        </w:rPr>
      </w:pPr>
      <w:r w:rsidRPr="00793C9B">
        <w:rPr>
          <w:sz w:val="28"/>
          <w:szCs w:val="28"/>
          <w:lang w:val="uk-UA"/>
        </w:rPr>
        <w:t>End Sub</w:t>
      </w:r>
    </w:p>
    <w:p w:rsidR="00D75B19" w:rsidRPr="00793C9B" w:rsidRDefault="00D75B19" w:rsidP="008466B4">
      <w:pPr>
        <w:widowControl/>
        <w:autoSpaceDE w:val="0"/>
        <w:autoSpaceDN w:val="0"/>
        <w:spacing w:line="360" w:lineRule="auto"/>
        <w:ind w:firstLine="709"/>
        <w:rPr>
          <w:sz w:val="28"/>
          <w:szCs w:val="28"/>
          <w:lang w:val="uk-UA"/>
        </w:rPr>
      </w:pPr>
      <w:r w:rsidRPr="00793C9B">
        <w:rPr>
          <w:sz w:val="28"/>
          <w:szCs w:val="28"/>
          <w:lang w:val="uk-UA"/>
        </w:rPr>
        <w:t xml:space="preserve">У першому рядку макросу після команди </w:t>
      </w:r>
      <w:r w:rsidRPr="00793C9B">
        <w:rPr>
          <w:sz w:val="28"/>
          <w:szCs w:val="28"/>
          <w:lang w:val="uk-UA" w:eastAsia="uk-UA"/>
        </w:rPr>
        <w:t xml:space="preserve">Sub </w:t>
      </w:r>
      <w:r w:rsidRPr="00793C9B">
        <w:rPr>
          <w:sz w:val="28"/>
          <w:szCs w:val="28"/>
          <w:lang w:val="uk-UA"/>
        </w:rPr>
        <w:t xml:space="preserve">стоїть ім’я, дане даному макросу, тобто те, яке було привласнене після виклику команди „Призначити макрос”. Після команди </w:t>
      </w:r>
      <w:r w:rsidRPr="00793C9B">
        <w:rPr>
          <w:sz w:val="28"/>
          <w:szCs w:val="28"/>
          <w:lang w:val="uk-UA" w:eastAsia="uk-UA"/>
        </w:rPr>
        <w:t xml:space="preserve">Worksheets </w:t>
      </w:r>
      <w:r w:rsidRPr="00793C9B">
        <w:rPr>
          <w:sz w:val="28"/>
          <w:szCs w:val="28"/>
          <w:lang w:val="uk-UA"/>
        </w:rPr>
        <w:t>в другому рядку макросу вказується назва листа, на який повинен здійснюватися перехід після натискання даної кнопки. Макроси забезпечують перехід на необхідний лист при натисканні кнопки.</w:t>
      </w:r>
    </w:p>
    <w:p w:rsidR="00896CCF" w:rsidRPr="00793C9B" w:rsidRDefault="00D75B19" w:rsidP="008466B4">
      <w:pPr>
        <w:pStyle w:val="24"/>
        <w:spacing w:after="0" w:line="360" w:lineRule="auto"/>
        <w:ind w:left="0" w:firstLine="709"/>
        <w:jc w:val="both"/>
        <w:rPr>
          <w:sz w:val="28"/>
          <w:szCs w:val="28"/>
          <w:lang w:val="uk-UA"/>
        </w:rPr>
      </w:pPr>
      <w:r w:rsidRPr="00793C9B">
        <w:rPr>
          <w:sz w:val="28"/>
          <w:szCs w:val="28"/>
          <w:lang w:val="uk-UA"/>
        </w:rPr>
        <w:t>Нарешті, необхідно призначити макрос для кнопок „Головне меню”, що знаходяться на кожному листі цієї інформаційної системи. Вони необхідні для швидкого, оперативного переходу на лист головного меню.</w:t>
      </w:r>
    </w:p>
    <w:p w:rsidR="00896CCF" w:rsidRPr="00793C9B" w:rsidRDefault="00896CCF" w:rsidP="008466B4">
      <w:pPr>
        <w:pStyle w:val="24"/>
        <w:spacing w:after="0" w:line="360" w:lineRule="auto"/>
        <w:ind w:left="0" w:firstLine="709"/>
        <w:jc w:val="both"/>
        <w:rPr>
          <w:sz w:val="28"/>
          <w:szCs w:val="28"/>
          <w:lang w:val="uk-UA"/>
        </w:rPr>
      </w:pPr>
    </w:p>
    <w:p w:rsidR="00D75B19" w:rsidRPr="00793C9B" w:rsidRDefault="00D75B19" w:rsidP="00896CCF">
      <w:pPr>
        <w:pStyle w:val="24"/>
        <w:spacing w:after="0" w:line="360" w:lineRule="auto"/>
        <w:ind w:left="0" w:firstLine="709"/>
        <w:jc w:val="center"/>
        <w:rPr>
          <w:sz w:val="28"/>
          <w:szCs w:val="28"/>
          <w:lang w:val="uk-UA"/>
        </w:rPr>
      </w:pPr>
      <w:r w:rsidRPr="00793C9B">
        <w:rPr>
          <w:sz w:val="28"/>
          <w:szCs w:val="28"/>
          <w:lang w:val="uk-UA"/>
        </w:rPr>
        <w:br w:type="page"/>
      </w:r>
      <w:r w:rsidR="003701C1" w:rsidRPr="00793C9B">
        <w:rPr>
          <w:b/>
          <w:sz w:val="28"/>
          <w:szCs w:val="28"/>
          <w:lang w:val="uk-UA"/>
        </w:rPr>
        <w:t xml:space="preserve">5. </w:t>
      </w:r>
      <w:r w:rsidRPr="00793C9B">
        <w:rPr>
          <w:b/>
          <w:sz w:val="28"/>
          <w:szCs w:val="28"/>
          <w:lang w:val="uk-UA"/>
        </w:rPr>
        <w:t>ОХОРОНА ПРАЦІ</w:t>
      </w:r>
    </w:p>
    <w:p w:rsidR="00D75B19" w:rsidRPr="00793C9B" w:rsidRDefault="00D75B19" w:rsidP="008466B4">
      <w:pPr>
        <w:widowControl/>
        <w:spacing w:line="360" w:lineRule="auto"/>
        <w:ind w:firstLine="709"/>
        <w:rPr>
          <w:sz w:val="28"/>
          <w:szCs w:val="28"/>
          <w:lang w:val="uk-UA"/>
        </w:rPr>
      </w:pPr>
    </w:p>
    <w:p w:rsidR="00D75B19" w:rsidRPr="00793C9B" w:rsidRDefault="00D75B19" w:rsidP="008466B4">
      <w:pPr>
        <w:widowControl/>
        <w:spacing w:line="360" w:lineRule="auto"/>
        <w:ind w:firstLine="709"/>
        <w:rPr>
          <w:sz w:val="28"/>
          <w:szCs w:val="28"/>
          <w:lang w:val="uk-UA"/>
        </w:rPr>
      </w:pPr>
      <w:r w:rsidRPr="00793C9B">
        <w:rPr>
          <w:sz w:val="28"/>
          <w:szCs w:val="28"/>
          <w:lang w:val="uk-UA"/>
        </w:rPr>
        <w:t>На території України нагляд за дотриманням правил охорони праці покладений на Комітету з нагляду за охороною праці України Міністерства праці і соціальної політики України.</w:t>
      </w:r>
    </w:p>
    <w:p w:rsidR="00D75B19" w:rsidRPr="00793C9B" w:rsidRDefault="00D75B19" w:rsidP="008466B4">
      <w:pPr>
        <w:widowControl/>
        <w:spacing w:line="360" w:lineRule="auto"/>
        <w:ind w:firstLine="709"/>
        <w:rPr>
          <w:sz w:val="28"/>
          <w:szCs w:val="28"/>
          <w:lang w:val="uk-UA"/>
        </w:rPr>
      </w:pPr>
      <w:r w:rsidRPr="00793C9B">
        <w:rPr>
          <w:sz w:val="28"/>
          <w:szCs w:val="28"/>
          <w:lang w:val="uk-UA"/>
        </w:rPr>
        <w:t>Наказом даного комітету від 10 лютого 1999 року № 21 були затверджені Правила охорони праці під час експлуатації електронно-обчислювальних машин.</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Згідно з цими правилами облаштованість робочих місць, обладнаних відеотерміналами, повинне забезпечувати: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 xml:space="preserve">належні умови освітлення приміщення і робочого місця, відсутність відблисків;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 xml:space="preserve">оптимальні параметри мікроклімату (температура, відносна вологість, швидкість руху та рівень іонізації повітря);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 xml:space="preserve">належні ергономічні характеристики основних елементів робочого місця;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 xml:space="preserve">а також враховувати такі небезпечні і шкідливі фактори: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 xml:space="preserve">наявність шуму і вібрації;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 xml:space="preserve">м’яке рентгенівське випромінювання;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 xml:space="preserve">електромагнітне випромінювання;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 xml:space="preserve">ультрафіолетове та інфрачервоне випромінювання;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 xml:space="preserve">електростатичне поле між екраном і оператором;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 xml:space="preserve">наявність пилу, озону, окислів азоту й аероіонізації. </w:t>
      </w:r>
    </w:p>
    <w:p w:rsidR="00D75B19" w:rsidRPr="00793C9B" w:rsidRDefault="00D75B19" w:rsidP="008466B4">
      <w:pPr>
        <w:widowControl/>
        <w:spacing w:line="360" w:lineRule="auto"/>
        <w:ind w:firstLine="709"/>
        <w:rPr>
          <w:sz w:val="28"/>
          <w:szCs w:val="28"/>
          <w:lang w:val="uk-UA"/>
        </w:rPr>
      </w:pPr>
      <w:r w:rsidRPr="00793C9B">
        <w:rPr>
          <w:sz w:val="28"/>
          <w:szCs w:val="28"/>
          <w:lang w:val="uk-UA"/>
        </w:rPr>
        <w:t>Площу приміщень, у яких розташовують відеотермінали, визначають відповідно до діючих нормативних документів у розрахунку на одне робоче місце, обладнане відеотерміналом: площа – не менше 6,0 кв. м, об’єм – не менше 20,0 куб. м, з урахуванням максимальної кількості осіб, що одночасно працюють у зміні.</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Пред’являються наступні вимоги до освітлення. Приміщення з ЕОМ повинні мати природне і штучне освітлення відповідно до Снип ІІ-4-79 “Природне і штучне освітлення”.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Природне світло повинне проникати через бічні світлопрорізи, зорієнтовані , як правило, на північ або північний схід, і забезпечувати коефіцієнт природної освітленості (КПО) не нижче 1,5 %. Розрахунки КПО здійснюються відповідно до Снип ІІ-4-79.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При виробничій потребі дозволяється експлуатувати ЕОМ у приміщеннях без природного освітлення за узгодженням із органами державного нагляду за охороною праці і органами й установами санітарно-епідеміологічної служби.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Вікна приміщень з відеотерміналами повинні мати регулювальні пристрої для відкривання, а також жалюзі, штори, зовнішні козирки тощо. </w:t>
      </w:r>
    </w:p>
    <w:p w:rsidR="00D75B19" w:rsidRPr="00793C9B" w:rsidRDefault="00D75B19" w:rsidP="008466B4">
      <w:pPr>
        <w:widowControl/>
        <w:spacing w:line="360" w:lineRule="auto"/>
        <w:ind w:firstLine="709"/>
        <w:rPr>
          <w:sz w:val="28"/>
          <w:szCs w:val="28"/>
          <w:lang w:val="uk-UA"/>
        </w:rPr>
      </w:pPr>
      <w:r w:rsidRPr="00793C9B">
        <w:rPr>
          <w:sz w:val="28"/>
          <w:szCs w:val="28"/>
          <w:lang w:val="uk-UA"/>
        </w:rPr>
        <w:t>Штучне освітлення приміщення з робочими місцями, обладнаними відеотерміналами ЕОМ спільного і персонального користування, повинне</w:t>
      </w:r>
      <w:r w:rsidR="008466B4" w:rsidRPr="00793C9B">
        <w:rPr>
          <w:sz w:val="28"/>
          <w:szCs w:val="28"/>
          <w:lang w:val="uk-UA"/>
        </w:rPr>
        <w:t xml:space="preserve"> </w:t>
      </w:r>
      <w:r w:rsidRPr="00793C9B">
        <w:rPr>
          <w:sz w:val="28"/>
          <w:szCs w:val="28"/>
          <w:lang w:val="uk-UA"/>
        </w:rPr>
        <w:t xml:space="preserve">бути обладнане системою загального рівномірного освітлення. У виробничих і адміністративно-суспільних приміщеннях, де переважають роботи з документами, допускається вживати систему комбінованого освітлення (додатково до загального освітлення встановлюються світильники місцевого освітлення).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Загальне освітлення повинне бути виконане у вигляді суцільних або переривчатих ліній світильників, що розміщаються збоку від робочих місць (переважно ліворуч) паралельно лінії зору працівників. Допускається застосовувати світильники таких класів світлорозподілу: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 xml:space="preserve">світильники прямого світла – П;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 xml:space="preserve">переважно прямого світла – Н; </w:t>
      </w:r>
    </w:p>
    <w:p w:rsidR="00D75B19" w:rsidRPr="00793C9B" w:rsidRDefault="00D75B19" w:rsidP="008466B4">
      <w:pPr>
        <w:widowControl/>
        <w:numPr>
          <w:ilvl w:val="0"/>
          <w:numId w:val="6"/>
        </w:numPr>
        <w:tabs>
          <w:tab w:val="clear" w:pos="1080"/>
        </w:tabs>
        <w:spacing w:line="360" w:lineRule="auto"/>
        <w:ind w:left="0" w:firstLine="709"/>
        <w:rPr>
          <w:sz w:val="28"/>
          <w:szCs w:val="28"/>
          <w:lang w:val="uk-UA"/>
        </w:rPr>
      </w:pPr>
      <w:r w:rsidRPr="00793C9B">
        <w:rPr>
          <w:sz w:val="28"/>
          <w:szCs w:val="28"/>
          <w:lang w:val="uk-UA"/>
        </w:rPr>
        <w:t>переважно відбитого світла</w:t>
      </w:r>
      <w:r w:rsidR="008466B4" w:rsidRPr="00793C9B">
        <w:rPr>
          <w:sz w:val="28"/>
          <w:szCs w:val="28"/>
          <w:lang w:val="uk-UA"/>
        </w:rPr>
        <w:t xml:space="preserve"> </w:t>
      </w:r>
      <w:r w:rsidRPr="00793C9B">
        <w:rPr>
          <w:sz w:val="28"/>
          <w:szCs w:val="28"/>
          <w:lang w:val="uk-UA"/>
        </w:rPr>
        <w:t xml:space="preserve">– В.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При розташуванні відеотерміналів ЕОМ за периметром приміщення лінії світильників штучного освітлення повинні розміщатися локально над робочими місцями. Для загального освітлення необхідно застосовувати світильники із розсіювачами і дзеркальними екранними сітками або віддзеркалювачами, укомплектовані високочастотними пускорегулювальними апаратами (ВЧ ПРА). Допускається застосовувати світильники без ВЧ ПРА тільки при використанні моделі із технічною назвою “Кососвіт”. </w:t>
      </w:r>
    </w:p>
    <w:p w:rsidR="00D75B19" w:rsidRPr="00793C9B" w:rsidRDefault="00D75B19" w:rsidP="008466B4">
      <w:pPr>
        <w:widowControl/>
        <w:spacing w:line="360" w:lineRule="auto"/>
        <w:ind w:firstLine="709"/>
        <w:rPr>
          <w:sz w:val="28"/>
          <w:szCs w:val="28"/>
          <w:lang w:val="uk-UA"/>
        </w:rPr>
      </w:pPr>
      <w:r w:rsidRPr="00793C9B">
        <w:rPr>
          <w:sz w:val="28"/>
          <w:szCs w:val="28"/>
          <w:lang w:val="uk-UA"/>
        </w:rPr>
        <w:t>Застосування світильників без розсіювачів і екранних сіток забороняється.</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Як джерело світла при штучному освітленні повинні застосовуватися, як правило, люмінесцентні лампи типу ЛБ. При устаткуванні відбивного освітлення у виробничих і адміністративно-суспільних приміщеннях можуть застосовуватися металогалогенові лампи потужністю до 250 Вт. Допускається у світильниках місцевого освітлення застосовувати лампи накалювання.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Яскравість світильників загального освітлення в зоні кутів випромінювання від 50 град. до 90 град. щодо вертикалі в подовжній і поперечній площинах повинна становити не більше 200 кд/кв. м, а захисний кут світильників повинен бути більшим за 40 град. </w:t>
      </w:r>
    </w:p>
    <w:p w:rsidR="00D75B19" w:rsidRPr="00793C9B" w:rsidRDefault="00D75B19" w:rsidP="008466B4">
      <w:pPr>
        <w:widowControl/>
        <w:spacing w:line="360" w:lineRule="auto"/>
        <w:ind w:firstLine="709"/>
        <w:rPr>
          <w:sz w:val="28"/>
          <w:szCs w:val="28"/>
          <w:lang w:val="uk-UA"/>
        </w:rPr>
      </w:pPr>
      <w:r w:rsidRPr="00793C9B">
        <w:rPr>
          <w:sz w:val="28"/>
          <w:szCs w:val="28"/>
          <w:lang w:val="uk-UA"/>
        </w:rPr>
        <w:t>Коефіцієнт запасу (Кз) відповідно до Снип ІІ-4-79 для освітлювальної установки</w:t>
      </w:r>
      <w:r w:rsidR="008466B4" w:rsidRPr="00793C9B">
        <w:rPr>
          <w:sz w:val="28"/>
          <w:szCs w:val="28"/>
          <w:lang w:val="uk-UA"/>
        </w:rPr>
        <w:t xml:space="preserve"> </w:t>
      </w:r>
      <w:r w:rsidRPr="00793C9B">
        <w:rPr>
          <w:sz w:val="28"/>
          <w:szCs w:val="28"/>
          <w:lang w:val="uk-UA"/>
        </w:rPr>
        <w:t>загального</w:t>
      </w:r>
      <w:r w:rsidR="008466B4" w:rsidRPr="00793C9B">
        <w:rPr>
          <w:sz w:val="28"/>
          <w:szCs w:val="28"/>
          <w:lang w:val="uk-UA"/>
        </w:rPr>
        <w:t xml:space="preserve"> </w:t>
      </w:r>
      <w:r w:rsidRPr="00793C9B">
        <w:rPr>
          <w:sz w:val="28"/>
          <w:szCs w:val="28"/>
          <w:lang w:val="uk-UA"/>
        </w:rPr>
        <w:t xml:space="preserve">освітлення варто приймати рівним 1,4.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Коефіцієнт пульсації повинний не перевищувати 5 % і забезпечуватися застосуванням газорозрядних ламп у світильниках загального і місцевого освітлення.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При відсутності світильників із ВЧ ПРА лампи багатолампових світильників або розташовані поруч світильники загального освітлення необхідно підключати до різних фаз трифазної мережі.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Рівень освітленості на робочому столі в зоні розташування документів повинен бути в межах 300 – 500 лк. У випадку неможливості забезпечити даний рівень освітленості системою загального освітлення допускається застосування світильників місцевого освітлення, але при цьому не повинно бути відблисків на поверхні екрану і збільшення освітленості екрану більше ніж до 300 лк.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Світильники місцевого освітлення повинні мати напівпрозорий відбивач світла з захисним кутом не меншим за 40 град. </w:t>
      </w:r>
    </w:p>
    <w:p w:rsidR="00D75B19" w:rsidRPr="00793C9B" w:rsidRDefault="00D75B19" w:rsidP="008466B4">
      <w:pPr>
        <w:widowControl/>
        <w:spacing w:line="360" w:lineRule="auto"/>
        <w:ind w:firstLine="709"/>
        <w:rPr>
          <w:sz w:val="28"/>
          <w:szCs w:val="28"/>
          <w:lang w:val="uk-UA"/>
        </w:rPr>
      </w:pPr>
      <w:r w:rsidRPr="00793C9B">
        <w:rPr>
          <w:sz w:val="28"/>
          <w:szCs w:val="28"/>
          <w:lang w:val="uk-UA"/>
        </w:rPr>
        <w:t>Необхідно передбачити обмеження прямої блискості від джерела природного і штучного освітлення, при цьому яскравість поверхонь, що світяться (вікна, джерела штучного світла) і перебувають у полі зору, повинна бути не більшою за 200 кд/кв. м.</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Необхідно обмежувати відблиски шляхом правильного вибору типів світильників і розміщенням робочих. При цьому яскравість відблисків на екрані відеотерміналові не повинна перевищувати 40 кд/кв. м, яскравість стелі при застосуванні системи відбивного освітлення не повинна перевищувати 200 кд/кв. м.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Необхідно обмежувати нерівномірність розподілу яскравості в полі зору осіб, що працюють з відеотерміналом, при цьому відношення значень яскравості робочих поверхонь не повинне перевищувати 3:1, а робочих поверхонь і навколишніх предметів (стіни, устаткування) – 5:1.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Необхідно використовувати систему вимикачів, що дозволяє регулювати інтенсивність штучного освітлення в залежності від інтенсивності природного, а також дозволяє освітлювати тільки потрібні для роботи зони приміщення.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Для забезпечення нормованих значень освітлення в приміщеннях з відеотерміналами ЕОМ спільного і персонального користування необхідно очищати шибки і світильники не рідше ніж 2 рази на рік, і вчасно проводити заміну ламп, що перегоріли.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Пред’явлюються наступні вимоги електробезпеки. Під час проектування систем електропостачання, монтажу силового електроустаткування й електричного освітлення будинків і приміщень для ЕОМ необхідно враховувати вимоги ПВЕ, ПТЕ, ПБЕ, “СН 357-77 Інструкція з проектування силового освітлювального устаткування промислових підприємств”, затверджених Держбудом СРСР, ГОСТ 12.1.006, ДСТ 12.1.030 “ССБТ. Електробезпечність. Захисне заземлення, занулення”, ГОСТ 12.1.019 “ССБТ. Електробезпечність. Загальні вимоги і номенклатура видів захисту”, ГОСТ 12.1.045, ВСН 59-88 Держкомархітектури СРСР “Електроустаткування житлових і суспільних приміщень. Норми проектування”, Правил пожежної безпеки в Україні, цих Правил, а також розділів Снип, що стосуються штучного освітлення й електротехнічних пристроїв, і вимог нормативно-технічної й експлуатаційної документації заводу-виробника ЕОМ.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ЕОМ, периферійні пристрої ЕОМ і устаткування для обслуговування, ремонту і налагодження ЕОМ, інше устаткування (апарати управління, контрольно-вимірювальні прилади, світильники тощо), електропроводи і кабелі за виконанням і ступенем захисту повинні відповідати класові зони за ПВЕ, мати апаратуру захисту від струму короткого замикання й інших аварійних режимів. </w:t>
      </w:r>
    </w:p>
    <w:p w:rsidR="00D75B19" w:rsidRPr="00793C9B" w:rsidRDefault="00D75B19" w:rsidP="008466B4">
      <w:pPr>
        <w:widowControl/>
        <w:spacing w:line="360" w:lineRule="auto"/>
        <w:ind w:firstLine="709"/>
        <w:rPr>
          <w:sz w:val="28"/>
          <w:szCs w:val="28"/>
          <w:lang w:val="uk-UA"/>
        </w:rPr>
      </w:pPr>
      <w:r w:rsidRPr="00793C9B">
        <w:rPr>
          <w:sz w:val="28"/>
          <w:szCs w:val="28"/>
          <w:lang w:val="uk-UA"/>
        </w:rPr>
        <w:t>Під час монтажу й експлуатації ліній електромережі необхідно повністю зробити неможливим</w:t>
      </w:r>
      <w:r w:rsidR="008466B4" w:rsidRPr="00793C9B">
        <w:rPr>
          <w:sz w:val="28"/>
          <w:szCs w:val="28"/>
          <w:lang w:val="uk-UA"/>
        </w:rPr>
        <w:t xml:space="preserve"> </w:t>
      </w:r>
      <w:r w:rsidRPr="00793C9B">
        <w:rPr>
          <w:sz w:val="28"/>
          <w:szCs w:val="28"/>
          <w:lang w:val="uk-UA"/>
        </w:rPr>
        <w:t>виникнення електричного джерела загоряння внаслідок короткого замикання і перевантаження проводів, обмежувати застосування проводів</w:t>
      </w:r>
      <w:r w:rsidR="008466B4" w:rsidRPr="00793C9B">
        <w:rPr>
          <w:sz w:val="28"/>
          <w:szCs w:val="28"/>
          <w:lang w:val="uk-UA"/>
        </w:rPr>
        <w:t xml:space="preserve"> </w:t>
      </w:r>
      <w:r w:rsidRPr="00793C9B">
        <w:rPr>
          <w:sz w:val="28"/>
          <w:szCs w:val="28"/>
          <w:lang w:val="uk-UA"/>
        </w:rPr>
        <w:t>з легкозаймистою ізоляцією і, за можливості, перейти на негорючу ізоляцію.</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Під час ремонту ліній електромережі шляхом зварювання, паяння і з використанням відкритого вогню необхідно керуватися Правилами пожежної безпеки в Україні.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Лінія електромережі для живлення ЕОМ, периферійних пристроїв ЕОМ і устаткування для обслуговування, ремонту і налагодження ЕОМ виконується як окрема групова трипровідна мережа, шляхом прокладання фазових, нульових робочих і нульового захисного провідників. Нульовий захисний провідник використовується для заземлення електроприймачів.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Використання нульового робочого провідника як заземлюючого захисного провідника забороняється.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Нульовий захисний провід прокладається від стійки групового розподільного щита, розподільного пункту до розеток живлення. Не допускається підключення на щиті до одного контактного затискача нульових робочих і нульового захисного провідників.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Площа перерізу нульового робочого і нульового захисного провідника в груповій трипровідній мережі повинна бути не менше площі перерізу фазового провідника. Всі провідники повинні відповідати номінальним параметрам мережі і навантаження, умовам навколишнього середовища, умовам розподілу провідників, температурному режимові і типам апаратури захисту, вимогам ПВЕ.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У приміщенні, де одночасно експлуатується більше п’яти персональних ЕОМ, на помітному і доступному місці встановлюється аварійний резервний вимикач, що може повністю виключити електричне живлення приміщення, крім освітлення.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ЕОМ, периферійні пристрої ЕОМ і устаткування для обслуговування, ремонту і налагодження ЕОМ повинні підключатися до електромережі тільки за допомогою справних штепсельних з’єднань і електророзеток заводського виготовлення.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Штепсельні з’єднання й електророзетки крім контактів фазового і нульового робочих провідників повинні мати спеціальні контакти для підключення нульового захисного провідника. Конструкція їх повинна бути такою, щоб приєднання нульового захисного провідника відбувалося раніш чим приєднання фазового і нульового робітника провідників. Порядок роз’єднання при відключенні повинен бути зворотним. Необхідно унеможливити з’єднання контактів фазових провідників з контактами нульового захисного провідника.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Неприпустимим є підключення ЕОМ, периферійних пристроїв ЕОМ і устаткування для обслуговування, ремонту і налагодження ЕОМ до звичайного двопровідної електромережі, у тому числі – з використанням перехідних пристроїв.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Електромережі штепсельних з’єднань і електророзеток для живлення персональних ЕОМ, периферійних пристроїв ЕОМ і устаткування для обслуговування, ремонту і налагодження ЕОМ варто виконувати за магістральною схемою, по 3 – 6 з’єднань або електророзеток в одному колі.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Штепсельні з’єднання й електророзетки для напруги 12 В і 36 В за своєю конструкцією повинні відрізнятися від штепсельних з’єднань для напруги 127 В і 220 В.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Штепсельні з’єднання й електророзетки, розраховані на напругу 12 В і 36 В, повинні бути пофарбовані в колір, що візуально значно відрізняється віл кольору штепсельних з’єднань, розрахованих на напругу 127 В і 220 В.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Індивідуальні і групові штепсельні з’єднання й електророзетки необхідно монтувати на не горючих або важкогорючих пластинах з урахуванням вимог ПВЕ і Правил пожежної безпеки в Україні.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Електромережу штепсельних розеток для живлення персональних ЕОМ, периферійних пристроїв ЕОМ і устаткування для обслуговування, ремонту і налагодження ЕОМ розташовують уздовж стін приміщення прокладають по підлозі біля стін приміщення, як правило, у металевих трубах і гнучких металевих рукавах з відводами відповідно до затвердженого плану розміщення устаткування і технічних характеристик устаткування.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При розташуванні в приміщенні за його периметром до 5 персональних ЕОМ, і використанні трипровідникового захищеного проводу або кабелю в оболонці з негорючого або важкогорючого матеріалу дозволяється прокладання їх без металевих труб і гнучких металевих рукавів. </w:t>
      </w:r>
    </w:p>
    <w:p w:rsidR="00D75B19" w:rsidRPr="00793C9B" w:rsidRDefault="00D75B19" w:rsidP="008466B4">
      <w:pPr>
        <w:widowControl/>
        <w:spacing w:line="360" w:lineRule="auto"/>
        <w:ind w:firstLine="709"/>
        <w:rPr>
          <w:sz w:val="28"/>
          <w:szCs w:val="28"/>
          <w:lang w:val="uk-UA"/>
        </w:rPr>
      </w:pPr>
      <w:r w:rsidRPr="00793C9B">
        <w:rPr>
          <w:sz w:val="28"/>
          <w:szCs w:val="28"/>
          <w:lang w:val="uk-UA"/>
        </w:rPr>
        <w:t xml:space="preserve">Електромережу штепсельних розеток для живлення персональних ЕОМ, периферійних пристроїв ЕОМ і устаткування для обслуговування, ремонту і налагодження ЕОМ при розташуванні їх у центрі приміщення, прокладають у каналах або під підлогою в металевих трубах або гнучких металевих рукавах. При цьому не дозволяється застосовувати провід і кабель в ізоляції з вулканізованої гуми й інші матеріали, що містять сірку. </w:t>
      </w:r>
    </w:p>
    <w:p w:rsidR="00D75B19" w:rsidRPr="00793C9B" w:rsidRDefault="008B7932" w:rsidP="008466B4">
      <w:pPr>
        <w:widowControl/>
        <w:spacing w:line="360" w:lineRule="auto"/>
        <w:ind w:firstLine="709"/>
        <w:rPr>
          <w:sz w:val="28"/>
          <w:szCs w:val="28"/>
          <w:lang w:val="uk-UA"/>
        </w:rPr>
      </w:pPr>
      <w:r w:rsidRPr="00793C9B">
        <w:rPr>
          <w:sz w:val="28"/>
          <w:szCs w:val="28"/>
          <w:lang w:val="uk-UA"/>
        </w:rPr>
        <w:t>АКБ</w:t>
      </w:r>
      <w:r w:rsidR="00D75B19" w:rsidRPr="00793C9B">
        <w:rPr>
          <w:sz w:val="28"/>
          <w:szCs w:val="28"/>
          <w:lang w:val="uk-UA"/>
        </w:rPr>
        <w:t xml:space="preserve"> “</w:t>
      </w:r>
      <w:r w:rsidRPr="00793C9B">
        <w:rPr>
          <w:sz w:val="28"/>
          <w:szCs w:val="28"/>
          <w:lang w:val="uk-UA"/>
        </w:rPr>
        <w:t>Правекс-Банк”</w:t>
      </w:r>
      <w:r w:rsidR="00D75B19" w:rsidRPr="00793C9B">
        <w:rPr>
          <w:sz w:val="28"/>
          <w:szCs w:val="28"/>
          <w:lang w:val="uk-UA"/>
        </w:rPr>
        <w:t>” суворо дотримуєтся і виконує всі встановлені нормативи, зазначені в даній інструкції, а також в інших нормативно-правових актах.</w:t>
      </w:r>
    </w:p>
    <w:p w:rsidR="00896CCF" w:rsidRPr="00793C9B" w:rsidRDefault="00896CCF" w:rsidP="008466B4">
      <w:pPr>
        <w:widowControl/>
        <w:spacing w:line="360" w:lineRule="auto"/>
        <w:ind w:firstLine="709"/>
        <w:rPr>
          <w:sz w:val="28"/>
          <w:szCs w:val="28"/>
          <w:lang w:val="uk-UA"/>
        </w:rPr>
      </w:pPr>
    </w:p>
    <w:p w:rsidR="00D75B19" w:rsidRPr="00793C9B" w:rsidRDefault="00D75B19" w:rsidP="00896CCF">
      <w:pPr>
        <w:pStyle w:val="1"/>
        <w:spacing w:before="0" w:after="0" w:line="360" w:lineRule="auto"/>
        <w:ind w:firstLine="709"/>
        <w:jc w:val="center"/>
        <w:rPr>
          <w:rFonts w:ascii="Times New Roman" w:hAnsi="Times New Roman" w:cs="Times New Roman"/>
          <w:sz w:val="28"/>
          <w:szCs w:val="28"/>
          <w:lang w:val="uk-UA"/>
        </w:rPr>
      </w:pPr>
      <w:r w:rsidRPr="00793C9B">
        <w:rPr>
          <w:rFonts w:ascii="Times New Roman" w:hAnsi="Times New Roman" w:cs="Times New Roman"/>
          <w:sz w:val="28"/>
          <w:szCs w:val="28"/>
          <w:lang w:val="uk-UA"/>
        </w:rPr>
        <w:br w:type="page"/>
      </w:r>
      <w:bookmarkStart w:id="37" w:name="_Toc201583505"/>
      <w:r w:rsidRPr="00793C9B">
        <w:rPr>
          <w:rFonts w:ascii="Times New Roman" w:hAnsi="Times New Roman" w:cs="Times New Roman"/>
          <w:sz w:val="28"/>
          <w:szCs w:val="28"/>
          <w:lang w:val="uk-UA"/>
        </w:rPr>
        <w:t>ВИСНОВКИ</w:t>
      </w:r>
      <w:bookmarkEnd w:id="37"/>
    </w:p>
    <w:p w:rsidR="00D75B19" w:rsidRPr="00793C9B" w:rsidRDefault="00D75B19" w:rsidP="008466B4">
      <w:pPr>
        <w:widowControl/>
        <w:spacing w:line="360" w:lineRule="auto"/>
        <w:ind w:firstLine="709"/>
        <w:rPr>
          <w:sz w:val="28"/>
          <w:szCs w:val="28"/>
          <w:lang w:val="uk-UA"/>
        </w:rPr>
      </w:pPr>
    </w:p>
    <w:p w:rsidR="00D75B19" w:rsidRPr="00793C9B" w:rsidRDefault="00D75B19" w:rsidP="008466B4">
      <w:pPr>
        <w:spacing w:line="360" w:lineRule="auto"/>
        <w:ind w:firstLine="709"/>
        <w:rPr>
          <w:sz w:val="28"/>
          <w:szCs w:val="28"/>
          <w:lang w:val="uk-UA"/>
        </w:rPr>
      </w:pPr>
      <w:r w:rsidRPr="00793C9B">
        <w:rPr>
          <w:sz w:val="28"/>
          <w:szCs w:val="28"/>
          <w:lang w:val="uk-UA"/>
        </w:rPr>
        <w:t>Однією з незмінних умов становлення ринкової економіки в Україні є розширення масштабів та підвищення значення діяльності банків. Зараз у країні діє більше 200 комерційних банків. Система комерційних банків Дніпропетровська та України в цілому перетворилася в один з ключових елементів господарського механізму країни. Комерційні банки стали одним з основних джерел інвестицій. Однак загальна соціально-економічна та політична обстановка у країні суттєво ускладнила функціонування банківської системи. Україна за останні десять років пережила не одну кризу, що не могло не вплинути і на банки. Була значно підірвана довіра до всієї банківської системи. Велика кількість банків припинила своє існування. В інших банків помітно погіршився стан ліквідності.</w:t>
      </w:r>
    </w:p>
    <w:p w:rsidR="00E90AF5" w:rsidRPr="00793C9B" w:rsidRDefault="00D75B19" w:rsidP="008466B4">
      <w:pPr>
        <w:pStyle w:val="24"/>
        <w:spacing w:after="0" w:line="360" w:lineRule="auto"/>
        <w:ind w:left="0" w:firstLine="709"/>
        <w:jc w:val="both"/>
        <w:rPr>
          <w:sz w:val="28"/>
          <w:szCs w:val="28"/>
          <w:lang w:val="uk-UA"/>
        </w:rPr>
      </w:pPr>
      <w:r w:rsidRPr="00793C9B">
        <w:rPr>
          <w:sz w:val="28"/>
          <w:szCs w:val="28"/>
          <w:lang w:val="uk-UA"/>
        </w:rPr>
        <w:t xml:space="preserve">Розглядаючи таку цікаву тему у банківській діяльності як оцінка та управління </w:t>
      </w:r>
      <w:r w:rsidR="00E90AF5" w:rsidRPr="00793C9B">
        <w:rPr>
          <w:sz w:val="28"/>
          <w:szCs w:val="28"/>
          <w:lang w:val="uk-UA"/>
        </w:rPr>
        <w:t>ризиками</w:t>
      </w:r>
      <w:r w:rsidRPr="00793C9B">
        <w:rPr>
          <w:sz w:val="28"/>
          <w:szCs w:val="28"/>
          <w:lang w:val="uk-UA"/>
        </w:rPr>
        <w:t xml:space="preserve"> комерційного банку, у дипломній роботі автор намагався вивчити і проаналізувати теоретичні аспекти і прослідкувати їх практичне застосування у діяльності </w:t>
      </w:r>
      <w:r w:rsidR="00E90AF5" w:rsidRPr="00793C9B">
        <w:rPr>
          <w:sz w:val="28"/>
          <w:szCs w:val="28"/>
          <w:lang w:val="uk-UA"/>
        </w:rPr>
        <w:t>АКБ</w:t>
      </w:r>
      <w:r w:rsidRPr="00793C9B">
        <w:rPr>
          <w:sz w:val="28"/>
          <w:szCs w:val="28"/>
          <w:lang w:val="uk-UA"/>
        </w:rPr>
        <w:t xml:space="preserve"> “</w:t>
      </w:r>
      <w:r w:rsidR="00E90AF5" w:rsidRPr="00793C9B">
        <w:rPr>
          <w:sz w:val="28"/>
          <w:szCs w:val="28"/>
          <w:lang w:val="uk-UA"/>
        </w:rPr>
        <w:t xml:space="preserve">Правекс-Банк”. </w:t>
      </w:r>
    </w:p>
    <w:p w:rsidR="00D75B19" w:rsidRPr="00793C9B" w:rsidRDefault="00D75B19" w:rsidP="008466B4">
      <w:pPr>
        <w:pStyle w:val="24"/>
        <w:spacing w:after="0" w:line="360" w:lineRule="auto"/>
        <w:ind w:left="0" w:firstLine="709"/>
        <w:jc w:val="both"/>
        <w:rPr>
          <w:sz w:val="28"/>
          <w:szCs w:val="28"/>
          <w:lang w:val="uk-UA"/>
        </w:rPr>
      </w:pPr>
      <w:r w:rsidRPr="00793C9B">
        <w:rPr>
          <w:sz w:val="28"/>
          <w:szCs w:val="28"/>
          <w:lang w:val="uk-UA"/>
        </w:rPr>
        <w:t xml:space="preserve">Вітчизняна та зарубіжна банківська практика накопичила багатий досвід управління банків. </w:t>
      </w:r>
    </w:p>
    <w:p w:rsidR="00D75B19" w:rsidRPr="00793C9B" w:rsidRDefault="00D75B19" w:rsidP="008466B4">
      <w:pPr>
        <w:spacing w:line="360" w:lineRule="auto"/>
        <w:ind w:firstLine="709"/>
        <w:rPr>
          <w:sz w:val="28"/>
          <w:szCs w:val="28"/>
          <w:lang w:val="uk-UA"/>
        </w:rPr>
      </w:pPr>
      <w:r w:rsidRPr="00793C9B">
        <w:rPr>
          <w:sz w:val="28"/>
          <w:szCs w:val="28"/>
          <w:lang w:val="uk-UA"/>
        </w:rPr>
        <w:t xml:space="preserve">Однак ні одна з них окремо не в змозі повністю пояснити засоби забезпечення ліквідності банку. Тому зараз банки у своїй практичній діяльності вимушені спиратися на рекомендації усіх </w:t>
      </w:r>
      <w:r w:rsidR="00E90AF5" w:rsidRPr="00793C9B">
        <w:rPr>
          <w:sz w:val="28"/>
          <w:szCs w:val="28"/>
          <w:lang w:val="uk-UA"/>
        </w:rPr>
        <w:t>відомих</w:t>
      </w:r>
      <w:r w:rsidRPr="00793C9B">
        <w:rPr>
          <w:sz w:val="28"/>
          <w:szCs w:val="28"/>
          <w:lang w:val="uk-UA"/>
        </w:rPr>
        <w:t xml:space="preserve"> теорій, віддаючи перевагу тій чи іншій з них виходячи з умов у кожному конкретному випадку.</w:t>
      </w:r>
    </w:p>
    <w:p w:rsidR="00D75B19" w:rsidRPr="00793C9B" w:rsidRDefault="00D75B19" w:rsidP="008466B4">
      <w:pPr>
        <w:spacing w:line="360" w:lineRule="auto"/>
        <w:ind w:firstLine="709"/>
        <w:rPr>
          <w:sz w:val="28"/>
          <w:szCs w:val="28"/>
          <w:lang w:val="uk-UA"/>
        </w:rPr>
      </w:pPr>
      <w:r w:rsidRPr="00793C9B">
        <w:rPr>
          <w:sz w:val="28"/>
          <w:szCs w:val="28"/>
          <w:lang w:val="uk-UA"/>
        </w:rPr>
        <w:t>Керуючись у своїй роботі нормативними, інструктивними матеріалами та теоретичними розробками багатьох авторів, автор прагнув якнайповніше виявити різні тенденції і знайти шляхи покращення діяльності банку на майбутнє.</w:t>
      </w:r>
    </w:p>
    <w:p w:rsidR="00D75B19" w:rsidRPr="00793C9B" w:rsidRDefault="00D75B19" w:rsidP="008466B4">
      <w:pPr>
        <w:spacing w:line="360" w:lineRule="auto"/>
        <w:ind w:firstLine="709"/>
        <w:rPr>
          <w:sz w:val="28"/>
          <w:szCs w:val="28"/>
          <w:lang w:val="uk-UA"/>
        </w:rPr>
      </w:pPr>
      <w:r w:rsidRPr="00793C9B">
        <w:rPr>
          <w:sz w:val="28"/>
          <w:szCs w:val="28"/>
          <w:lang w:val="uk-UA"/>
        </w:rPr>
        <w:t xml:space="preserve">У своїй роботі автор не претендує на вичерпність, визначена тема є дуже багатогранна, зачіпає багато аспектів банківської діяльності, які тут не були розглянуті. Але старався висвітлити деякі сторони цієї глибокої теми, аналізуючи фінансовий стан </w:t>
      </w:r>
      <w:r w:rsidR="00E90AF5" w:rsidRPr="00793C9B">
        <w:rPr>
          <w:sz w:val="28"/>
          <w:szCs w:val="28"/>
          <w:lang w:val="uk-UA"/>
        </w:rPr>
        <w:t>АКБ</w:t>
      </w:r>
      <w:r w:rsidRPr="00793C9B">
        <w:rPr>
          <w:sz w:val="28"/>
          <w:szCs w:val="28"/>
          <w:lang w:val="uk-UA"/>
        </w:rPr>
        <w:t xml:space="preserve"> “</w:t>
      </w:r>
      <w:r w:rsidR="00E90AF5" w:rsidRPr="00793C9B">
        <w:rPr>
          <w:sz w:val="28"/>
          <w:szCs w:val="28"/>
          <w:lang w:val="uk-UA"/>
        </w:rPr>
        <w:t>Правекс-Банку</w:t>
      </w:r>
      <w:r w:rsidRPr="00793C9B">
        <w:rPr>
          <w:sz w:val="28"/>
          <w:szCs w:val="28"/>
          <w:lang w:val="uk-UA"/>
        </w:rPr>
        <w:t>” і порівнюючи дані з прийнятими нормативами.</w:t>
      </w:r>
    </w:p>
    <w:p w:rsidR="00D75B19" w:rsidRPr="00793C9B" w:rsidRDefault="00D75B19" w:rsidP="008466B4">
      <w:pPr>
        <w:spacing w:line="360" w:lineRule="auto"/>
        <w:ind w:firstLine="709"/>
        <w:rPr>
          <w:sz w:val="28"/>
          <w:szCs w:val="28"/>
          <w:lang w:val="uk-UA"/>
        </w:rPr>
      </w:pPr>
      <w:r w:rsidRPr="00793C9B">
        <w:rPr>
          <w:sz w:val="28"/>
          <w:szCs w:val="28"/>
          <w:lang w:val="uk-UA"/>
        </w:rPr>
        <w:t>У першому</w:t>
      </w:r>
      <w:r w:rsidR="00E90AF5" w:rsidRPr="00793C9B">
        <w:rPr>
          <w:sz w:val="28"/>
          <w:szCs w:val="28"/>
          <w:lang w:val="uk-UA"/>
        </w:rPr>
        <w:t xml:space="preserve"> розділі було дано загальну характеристику досліджуваного банку, загальні основи аналізу економічного стану банку, балансу і його ліквідності, розраховуються нормативи та дається аналіз банку. Розглянуті показники насамперед покликані з’ясувати причини</w:t>
      </w:r>
      <w:r w:rsidR="008466B4" w:rsidRPr="00793C9B">
        <w:rPr>
          <w:sz w:val="28"/>
          <w:szCs w:val="28"/>
          <w:lang w:val="uk-UA"/>
        </w:rPr>
        <w:t xml:space="preserve"> </w:t>
      </w:r>
      <w:r w:rsidR="00AC7926" w:rsidRPr="00793C9B">
        <w:rPr>
          <w:sz w:val="28"/>
          <w:szCs w:val="28"/>
          <w:lang w:val="uk-UA"/>
        </w:rPr>
        <w:t>виникнення ризиків не повернення коштів</w:t>
      </w:r>
      <w:r w:rsidR="008466B4" w:rsidRPr="00793C9B">
        <w:rPr>
          <w:sz w:val="28"/>
          <w:szCs w:val="28"/>
          <w:lang w:val="uk-UA"/>
        </w:rPr>
        <w:t xml:space="preserve"> </w:t>
      </w:r>
      <w:r w:rsidR="00E90AF5" w:rsidRPr="00793C9B">
        <w:rPr>
          <w:sz w:val="28"/>
          <w:szCs w:val="28"/>
          <w:lang w:val="uk-UA"/>
        </w:rPr>
        <w:t xml:space="preserve">на основі послідовного аналізу структури </w:t>
      </w:r>
      <w:r w:rsidR="00AC7926" w:rsidRPr="00793C9B">
        <w:rPr>
          <w:sz w:val="28"/>
          <w:szCs w:val="28"/>
          <w:lang w:val="uk-UA"/>
        </w:rPr>
        <w:t>розміщених коштів</w:t>
      </w:r>
      <w:r w:rsidR="00E90AF5" w:rsidRPr="00793C9B">
        <w:rPr>
          <w:sz w:val="28"/>
          <w:szCs w:val="28"/>
          <w:lang w:val="uk-UA"/>
        </w:rPr>
        <w:t xml:space="preserve">. </w:t>
      </w:r>
      <w:r w:rsidR="00AC7926" w:rsidRPr="00793C9B">
        <w:rPr>
          <w:sz w:val="28"/>
          <w:szCs w:val="28"/>
          <w:lang w:val="uk-UA"/>
        </w:rPr>
        <w:t xml:space="preserve">У другому </w:t>
      </w:r>
      <w:r w:rsidRPr="00793C9B">
        <w:rPr>
          <w:sz w:val="28"/>
          <w:szCs w:val="28"/>
          <w:lang w:val="uk-UA"/>
        </w:rPr>
        <w:t xml:space="preserve">розділі розглянуто теоретичні аспекти діяльності комерційних банків, нормативне регулювання цієї проблеми. При цьому автор спирається на останні законодавчі акти. </w:t>
      </w:r>
    </w:p>
    <w:p w:rsidR="00D75B19" w:rsidRPr="00793C9B" w:rsidRDefault="00D75B19" w:rsidP="008466B4">
      <w:pPr>
        <w:spacing w:line="360" w:lineRule="auto"/>
        <w:ind w:firstLine="709"/>
        <w:rPr>
          <w:sz w:val="28"/>
          <w:szCs w:val="28"/>
          <w:lang w:val="uk-UA"/>
        </w:rPr>
      </w:pPr>
      <w:r w:rsidRPr="00793C9B">
        <w:rPr>
          <w:sz w:val="28"/>
          <w:szCs w:val="28"/>
          <w:lang w:val="uk-UA"/>
        </w:rPr>
        <w:t xml:space="preserve">У третьому розділі на основі аналізу, проведеному у перших двох розділах, формується програма удосконалення управління </w:t>
      </w:r>
      <w:r w:rsidR="00AC7926" w:rsidRPr="00793C9B">
        <w:rPr>
          <w:sz w:val="28"/>
          <w:szCs w:val="28"/>
          <w:lang w:val="uk-UA"/>
        </w:rPr>
        <w:t>ризиками</w:t>
      </w:r>
      <w:r w:rsidRPr="00793C9B">
        <w:rPr>
          <w:sz w:val="28"/>
          <w:szCs w:val="28"/>
          <w:lang w:val="uk-UA"/>
        </w:rPr>
        <w:t xml:space="preserve"> </w:t>
      </w:r>
      <w:r w:rsidR="00AC7926" w:rsidRPr="00793C9B">
        <w:rPr>
          <w:sz w:val="28"/>
          <w:szCs w:val="28"/>
          <w:lang w:val="uk-UA"/>
        </w:rPr>
        <w:t>АКБ</w:t>
      </w:r>
      <w:r w:rsidRPr="00793C9B">
        <w:rPr>
          <w:sz w:val="28"/>
          <w:szCs w:val="28"/>
          <w:lang w:val="uk-UA"/>
        </w:rPr>
        <w:t xml:space="preserve"> “</w:t>
      </w:r>
      <w:r w:rsidR="00AC7926" w:rsidRPr="00793C9B">
        <w:rPr>
          <w:sz w:val="28"/>
          <w:szCs w:val="28"/>
          <w:lang w:val="uk-UA"/>
        </w:rPr>
        <w:t>Правекс-Банк</w:t>
      </w:r>
      <w:r w:rsidRPr="00793C9B">
        <w:rPr>
          <w:sz w:val="28"/>
          <w:szCs w:val="28"/>
          <w:lang w:val="uk-UA"/>
        </w:rPr>
        <w:t>”. На основі теоретичних розробок і практичних впроваджень зроблені деякі розрахунки, які, на думку автора роботи, при більш детальній розробці могли б принести банку значну користь в плані збільшення прибутку. При цьому використані сучасні математичні методи статистичного аналізу. Для розробки математичної моделі, на основі якої проводились розрахунки, був використаний запропонований у 1952 році американським вченим Марковіцем метод формування портфеля цінних паперів.</w:t>
      </w:r>
    </w:p>
    <w:p w:rsidR="00D75B19" w:rsidRPr="00793C9B" w:rsidRDefault="00D75B19" w:rsidP="008466B4">
      <w:pPr>
        <w:spacing w:line="360" w:lineRule="auto"/>
        <w:ind w:firstLine="709"/>
        <w:rPr>
          <w:sz w:val="28"/>
          <w:szCs w:val="28"/>
          <w:lang w:val="uk-UA"/>
        </w:rPr>
      </w:pPr>
      <w:r w:rsidRPr="00793C9B">
        <w:rPr>
          <w:sz w:val="28"/>
          <w:szCs w:val="28"/>
          <w:lang w:val="uk-UA"/>
        </w:rPr>
        <w:t>Оскільки банки України, та і взагалі кредитні установи, працюють у сфері ризику, то тут важко планувати і прогнозувати конкретно на певні періоди. Треба враховувати дію зовнішніх факторів, які впливають об’єктивно на банківську діяльність. Якщо внутрішні фактори ще можливо якось регулювати чи керувати ними, то зовнішні фактори дуже мало піддаються впливу зі сторони окремих банків. Але банки працюють у сфері керованого ризику. Тому, вважається, що за допомогою різних методів запобігання ризикам: хеджування ф’ючерсних, опціонних контрактів можна якщо не нівелювати, то хоча б зменшити до мінімуму непередбачувані і небажані ризикові ситуації.</w:t>
      </w:r>
    </w:p>
    <w:p w:rsidR="00D75B19" w:rsidRPr="00793C9B" w:rsidRDefault="00D75B19" w:rsidP="008466B4">
      <w:pPr>
        <w:spacing w:line="360" w:lineRule="auto"/>
        <w:ind w:firstLine="709"/>
        <w:rPr>
          <w:sz w:val="28"/>
          <w:szCs w:val="28"/>
          <w:lang w:val="uk-UA"/>
        </w:rPr>
      </w:pPr>
      <w:r w:rsidRPr="00793C9B">
        <w:rPr>
          <w:sz w:val="28"/>
          <w:szCs w:val="28"/>
          <w:lang w:val="uk-UA"/>
        </w:rPr>
        <w:t xml:space="preserve">На основі проведеної роботи можна зробити висновок, що в управлінні </w:t>
      </w:r>
      <w:r w:rsidR="00AC7926" w:rsidRPr="00793C9B">
        <w:rPr>
          <w:sz w:val="28"/>
          <w:szCs w:val="28"/>
          <w:lang w:val="uk-UA"/>
        </w:rPr>
        <w:t>ризиками</w:t>
      </w:r>
      <w:r w:rsidRPr="00793C9B">
        <w:rPr>
          <w:sz w:val="28"/>
          <w:szCs w:val="28"/>
          <w:lang w:val="uk-UA"/>
        </w:rPr>
        <w:t xml:space="preserve"> фактично кожен банк може знайти якісь резерви своєї діяльності. Але кожен комерційний банк повинен самостійно забезпечувати підтримку своєї ліквідності на заданому рівні на основі як аналізу її стану, що склалися на певні періоди часу, так і прогнозування результатів діяльності і проведення у наступному науково обґрунтованої економічної політики у області формування статутного капіталу, фондів спеціального призначення і резервів, залучення заємних коштів сторонніх організацій, здійснення активних операцій.</w:t>
      </w:r>
    </w:p>
    <w:p w:rsidR="00896CCF" w:rsidRPr="00793C9B" w:rsidRDefault="00896CCF" w:rsidP="008466B4">
      <w:pPr>
        <w:spacing w:line="360" w:lineRule="auto"/>
        <w:ind w:firstLine="709"/>
        <w:rPr>
          <w:sz w:val="28"/>
          <w:szCs w:val="28"/>
          <w:lang w:val="uk-UA"/>
        </w:rPr>
      </w:pPr>
    </w:p>
    <w:p w:rsidR="00D75B19" w:rsidRPr="00793C9B" w:rsidRDefault="00D75B19" w:rsidP="00896CCF">
      <w:pPr>
        <w:pStyle w:val="1"/>
        <w:spacing w:before="0" w:after="0" w:line="360" w:lineRule="auto"/>
        <w:ind w:firstLine="709"/>
        <w:jc w:val="center"/>
        <w:rPr>
          <w:rFonts w:ascii="Times New Roman" w:hAnsi="Times New Roman" w:cs="Times New Roman"/>
          <w:sz w:val="28"/>
          <w:szCs w:val="28"/>
          <w:lang w:val="uk-UA"/>
        </w:rPr>
      </w:pPr>
      <w:r w:rsidRPr="00793C9B">
        <w:rPr>
          <w:rFonts w:ascii="Times New Roman" w:hAnsi="Times New Roman" w:cs="Times New Roman"/>
          <w:sz w:val="28"/>
          <w:szCs w:val="28"/>
          <w:lang w:val="uk-UA"/>
        </w:rPr>
        <w:br w:type="page"/>
      </w:r>
      <w:bookmarkStart w:id="38" w:name="_Toc201583506"/>
      <w:r w:rsidRPr="00793C9B">
        <w:rPr>
          <w:rFonts w:ascii="Times New Roman" w:hAnsi="Times New Roman" w:cs="Times New Roman"/>
          <w:sz w:val="28"/>
          <w:szCs w:val="28"/>
          <w:lang w:val="uk-UA"/>
        </w:rPr>
        <w:t>ПЕРЕЛІК ВИКОРИСТАНИХ ДЖЕРЕЛ</w:t>
      </w:r>
      <w:bookmarkEnd w:id="38"/>
    </w:p>
    <w:p w:rsidR="00D75B19" w:rsidRPr="00793C9B" w:rsidRDefault="00D75B19" w:rsidP="008466B4">
      <w:pPr>
        <w:pStyle w:val="ae"/>
        <w:spacing w:line="360" w:lineRule="auto"/>
        <w:ind w:firstLine="709"/>
        <w:jc w:val="both"/>
        <w:rPr>
          <w:szCs w:val="28"/>
        </w:rPr>
      </w:pPr>
    </w:p>
    <w:p w:rsidR="00D75B19" w:rsidRPr="00793C9B" w:rsidRDefault="00D75B19" w:rsidP="00896CCF">
      <w:pPr>
        <w:widowControl/>
        <w:numPr>
          <w:ilvl w:val="0"/>
          <w:numId w:val="7"/>
        </w:numPr>
        <w:spacing w:line="360" w:lineRule="auto"/>
        <w:ind w:left="0" w:firstLine="0"/>
        <w:rPr>
          <w:sz w:val="28"/>
          <w:szCs w:val="28"/>
          <w:lang w:val="uk-UA"/>
        </w:rPr>
      </w:pPr>
      <w:r w:rsidRPr="00793C9B">
        <w:rPr>
          <w:sz w:val="28"/>
          <w:szCs w:val="28"/>
          <w:lang w:val="uk-UA"/>
        </w:rPr>
        <w:t>Закон України від 07.12.2000 р. № 2121-ІІІ “Про банки і банківську діяльність”.</w:t>
      </w:r>
    </w:p>
    <w:p w:rsidR="00D75B19" w:rsidRPr="00793C9B" w:rsidRDefault="00D75B19" w:rsidP="00896CCF">
      <w:pPr>
        <w:widowControl/>
        <w:numPr>
          <w:ilvl w:val="0"/>
          <w:numId w:val="7"/>
        </w:numPr>
        <w:spacing w:line="360" w:lineRule="auto"/>
        <w:ind w:left="0" w:firstLine="0"/>
        <w:rPr>
          <w:sz w:val="28"/>
          <w:szCs w:val="28"/>
          <w:lang w:val="uk-UA"/>
        </w:rPr>
      </w:pPr>
      <w:r w:rsidRPr="00793C9B">
        <w:rPr>
          <w:sz w:val="28"/>
          <w:szCs w:val="28"/>
          <w:lang w:val="uk-UA"/>
        </w:rPr>
        <w:t>Постанова Правління Національного банку України в</w:t>
      </w:r>
      <w:r w:rsidRPr="00793C9B">
        <w:rPr>
          <w:sz w:val="28"/>
          <w:szCs w:val="28"/>
          <w:lang w:val="uk-UA"/>
        </w:rPr>
        <w:sym w:font="Arial" w:char="0456"/>
      </w:r>
      <w:r w:rsidRPr="00793C9B">
        <w:rPr>
          <w:sz w:val="28"/>
          <w:szCs w:val="28"/>
          <w:lang w:val="uk-UA"/>
        </w:rPr>
        <w:t>д 28 серпня 2001 року за № 368</w:t>
      </w:r>
      <w:r w:rsidR="008466B4" w:rsidRPr="00793C9B">
        <w:rPr>
          <w:sz w:val="28"/>
          <w:szCs w:val="28"/>
          <w:lang w:val="uk-UA"/>
        </w:rPr>
        <w:t xml:space="preserve"> </w:t>
      </w:r>
      <w:r w:rsidRPr="00793C9B">
        <w:rPr>
          <w:sz w:val="28"/>
          <w:szCs w:val="28"/>
          <w:lang w:val="uk-UA"/>
        </w:rPr>
        <w:t>Про затвердження “Інструкції про порядок регулювання діяльності комерційних банків».</w:t>
      </w:r>
    </w:p>
    <w:p w:rsidR="00D75B19" w:rsidRPr="00793C9B" w:rsidRDefault="00D75B19" w:rsidP="00896CCF">
      <w:pPr>
        <w:widowControl/>
        <w:numPr>
          <w:ilvl w:val="0"/>
          <w:numId w:val="8"/>
        </w:numPr>
        <w:spacing w:line="360" w:lineRule="auto"/>
        <w:ind w:left="0" w:firstLine="0"/>
        <w:rPr>
          <w:sz w:val="28"/>
          <w:szCs w:val="28"/>
          <w:lang w:val="uk-UA"/>
        </w:rPr>
      </w:pPr>
      <w:r w:rsidRPr="00793C9B">
        <w:rPr>
          <w:sz w:val="28"/>
          <w:szCs w:val="28"/>
          <w:lang w:val="uk-UA"/>
        </w:rPr>
        <w:t>Інструкція “Про порядок регулювання та аналіз діяльності комерційних банків”, затверджена постановою Правління Національного банку України в</w:t>
      </w:r>
      <w:r w:rsidRPr="00793C9B">
        <w:rPr>
          <w:sz w:val="28"/>
          <w:szCs w:val="28"/>
          <w:lang w:val="uk-UA"/>
        </w:rPr>
        <w:sym w:font="Arial" w:char="0456"/>
      </w:r>
      <w:r w:rsidRPr="00793C9B">
        <w:rPr>
          <w:sz w:val="28"/>
          <w:szCs w:val="28"/>
          <w:lang w:val="uk-UA"/>
        </w:rPr>
        <w:t>д 28 серпня 2001 року за № 368.</w:t>
      </w:r>
    </w:p>
    <w:p w:rsidR="00D75B19" w:rsidRPr="00793C9B" w:rsidRDefault="00D75B19" w:rsidP="00896CCF">
      <w:pPr>
        <w:widowControl/>
        <w:numPr>
          <w:ilvl w:val="0"/>
          <w:numId w:val="8"/>
        </w:numPr>
        <w:spacing w:line="360" w:lineRule="auto"/>
        <w:ind w:left="0" w:firstLine="0"/>
        <w:rPr>
          <w:sz w:val="28"/>
          <w:szCs w:val="28"/>
          <w:lang w:val="uk-UA"/>
        </w:rPr>
      </w:pPr>
      <w:r w:rsidRPr="00793C9B">
        <w:rPr>
          <w:sz w:val="28"/>
          <w:szCs w:val="28"/>
          <w:lang w:val="uk-UA"/>
        </w:rPr>
        <w:t>Постанова Правління Національного банку України від</w:t>
      </w:r>
      <w:r w:rsidR="008466B4" w:rsidRPr="00793C9B">
        <w:rPr>
          <w:sz w:val="28"/>
          <w:szCs w:val="28"/>
          <w:lang w:val="uk-UA"/>
        </w:rPr>
        <w:t xml:space="preserve"> </w:t>
      </w:r>
      <w:r w:rsidRPr="00793C9B">
        <w:rPr>
          <w:sz w:val="28"/>
          <w:szCs w:val="28"/>
          <w:lang w:val="uk-UA"/>
        </w:rPr>
        <w:t>20 липня 1999 року № 358 “Про затвердження Методичних вказівок щодо застосування стандартів внутрішнього аудиту в комерційних банках України”.</w:t>
      </w:r>
    </w:p>
    <w:p w:rsidR="00D75B19" w:rsidRPr="00793C9B" w:rsidRDefault="00D75B19" w:rsidP="00896CCF">
      <w:pPr>
        <w:widowControl/>
        <w:numPr>
          <w:ilvl w:val="0"/>
          <w:numId w:val="7"/>
        </w:numPr>
        <w:spacing w:line="360" w:lineRule="auto"/>
        <w:ind w:left="0" w:firstLine="0"/>
        <w:rPr>
          <w:sz w:val="28"/>
          <w:szCs w:val="28"/>
          <w:lang w:val="uk-UA"/>
        </w:rPr>
      </w:pPr>
      <w:r w:rsidRPr="00793C9B">
        <w:rPr>
          <w:sz w:val="28"/>
          <w:szCs w:val="28"/>
          <w:lang w:val="uk-UA"/>
        </w:rPr>
        <w:t>Постанова Правління Національного банку України в</w:t>
      </w:r>
      <w:r w:rsidRPr="00793C9B">
        <w:rPr>
          <w:sz w:val="28"/>
          <w:szCs w:val="28"/>
          <w:lang w:val="uk-UA"/>
        </w:rPr>
        <w:sym w:font="Arial" w:char="0456"/>
      </w:r>
      <w:r w:rsidRPr="00793C9B">
        <w:rPr>
          <w:sz w:val="28"/>
          <w:szCs w:val="28"/>
          <w:lang w:val="uk-UA"/>
        </w:rPr>
        <w:t>д 30 грудня 1996 року за № 343 Про введення в дію Інструкції·№ 10 „Про порядок регулювання та аналіз діяльності комерційних банк</w:t>
      </w:r>
      <w:r w:rsidRPr="00793C9B">
        <w:rPr>
          <w:sz w:val="28"/>
          <w:szCs w:val="28"/>
          <w:lang w:val="uk-UA"/>
        </w:rPr>
        <w:sym w:font="Arial" w:char="0456"/>
      </w:r>
      <w:r w:rsidRPr="00793C9B">
        <w:rPr>
          <w:sz w:val="28"/>
          <w:szCs w:val="28"/>
          <w:lang w:val="uk-UA"/>
        </w:rPr>
        <w:t>в”.</w:t>
      </w:r>
    </w:p>
    <w:p w:rsidR="00D75B19" w:rsidRPr="00793C9B" w:rsidRDefault="00D75B19" w:rsidP="00896CCF">
      <w:pPr>
        <w:widowControl/>
        <w:numPr>
          <w:ilvl w:val="0"/>
          <w:numId w:val="8"/>
        </w:numPr>
        <w:spacing w:line="360" w:lineRule="auto"/>
        <w:ind w:left="0" w:firstLine="0"/>
        <w:rPr>
          <w:sz w:val="28"/>
          <w:szCs w:val="28"/>
          <w:lang w:val="uk-UA"/>
        </w:rPr>
      </w:pPr>
      <w:r w:rsidRPr="00793C9B">
        <w:rPr>
          <w:sz w:val="28"/>
          <w:szCs w:val="28"/>
          <w:lang w:val="uk-UA"/>
        </w:rPr>
        <w:t>Інструкція № 10 “Про порядок регулювання та аналіз діяльності комерційних банків”, затверджена постановою Правління Національного банку України від 30 грудня 1996 р. № 343.</w:t>
      </w:r>
    </w:p>
    <w:p w:rsidR="00D75B19" w:rsidRPr="00793C9B" w:rsidRDefault="00D75B19" w:rsidP="00896CCF">
      <w:pPr>
        <w:widowControl/>
        <w:numPr>
          <w:ilvl w:val="0"/>
          <w:numId w:val="8"/>
        </w:numPr>
        <w:spacing w:line="360" w:lineRule="auto"/>
        <w:ind w:left="0" w:firstLine="0"/>
        <w:rPr>
          <w:sz w:val="28"/>
          <w:szCs w:val="28"/>
          <w:lang w:val="uk-UA"/>
        </w:rPr>
      </w:pPr>
      <w:r w:rsidRPr="00793C9B">
        <w:rPr>
          <w:sz w:val="28"/>
          <w:szCs w:val="28"/>
          <w:lang w:val="uk-UA"/>
        </w:rPr>
        <w:t>Положення про застосування Національним банком України до банків та інших фінансово-кредитних установ заходів впливу за порушення банківського законодавства від 28 серпня</w:t>
      </w:r>
      <w:r w:rsidR="008466B4" w:rsidRPr="00793C9B">
        <w:rPr>
          <w:sz w:val="28"/>
          <w:szCs w:val="28"/>
          <w:lang w:val="uk-UA"/>
        </w:rPr>
        <w:t xml:space="preserve"> </w:t>
      </w:r>
      <w:r w:rsidRPr="00793C9B">
        <w:rPr>
          <w:sz w:val="28"/>
          <w:szCs w:val="28"/>
          <w:lang w:val="uk-UA"/>
        </w:rPr>
        <w:t>2001р. № 369.</w:t>
      </w:r>
    </w:p>
    <w:p w:rsidR="00D75B19" w:rsidRPr="00793C9B" w:rsidRDefault="00D75B19" w:rsidP="00896CCF">
      <w:pPr>
        <w:widowControl/>
        <w:numPr>
          <w:ilvl w:val="0"/>
          <w:numId w:val="8"/>
        </w:numPr>
        <w:spacing w:line="360" w:lineRule="auto"/>
        <w:ind w:left="0" w:firstLine="0"/>
        <w:rPr>
          <w:sz w:val="28"/>
          <w:szCs w:val="28"/>
          <w:lang w:val="uk-UA"/>
        </w:rPr>
      </w:pPr>
      <w:r w:rsidRPr="00793C9B">
        <w:rPr>
          <w:sz w:val="28"/>
          <w:szCs w:val="28"/>
          <w:lang w:val="uk-UA"/>
        </w:rPr>
        <w:t xml:space="preserve"> Постанова/Порядок надання дозволу на врахування залучених коштів на умовах субординованого боргу до капіталу банку і внесення змін до Інструкції про порядок регулювання та аналіз діяльності комерційних банків від 25 жовтня 1999 року № 518. Зареєстровано в Міністерстві юстиції України 15 листопада 1999 р. за № 786/4079.</w:t>
      </w:r>
    </w:p>
    <w:p w:rsidR="00D75B19" w:rsidRPr="00793C9B" w:rsidRDefault="00D75B19" w:rsidP="00896CCF">
      <w:pPr>
        <w:widowControl/>
        <w:numPr>
          <w:ilvl w:val="0"/>
          <w:numId w:val="8"/>
        </w:numPr>
        <w:spacing w:line="360" w:lineRule="auto"/>
        <w:ind w:left="0" w:firstLine="0"/>
        <w:rPr>
          <w:sz w:val="28"/>
          <w:szCs w:val="28"/>
          <w:lang w:val="uk-UA"/>
        </w:rPr>
      </w:pPr>
      <w:r w:rsidRPr="00793C9B">
        <w:rPr>
          <w:sz w:val="28"/>
          <w:szCs w:val="28"/>
          <w:lang w:val="uk-UA"/>
        </w:rPr>
        <w:t xml:space="preserve"> План рахунків бухгалтерського обліку комерційних банків України, затверджений постановою Правління НБУ від 21 листопада 1997 р. № 388.</w:t>
      </w:r>
    </w:p>
    <w:p w:rsidR="00D75B19" w:rsidRPr="00793C9B" w:rsidRDefault="00D75B19" w:rsidP="00896CCF">
      <w:pPr>
        <w:widowControl/>
        <w:numPr>
          <w:ilvl w:val="0"/>
          <w:numId w:val="8"/>
        </w:numPr>
        <w:spacing w:line="360" w:lineRule="auto"/>
        <w:ind w:left="0" w:firstLine="0"/>
        <w:rPr>
          <w:sz w:val="28"/>
          <w:szCs w:val="28"/>
          <w:lang w:val="uk-UA"/>
        </w:rPr>
      </w:pPr>
      <w:r w:rsidRPr="00793C9B">
        <w:rPr>
          <w:sz w:val="28"/>
          <w:szCs w:val="28"/>
          <w:lang w:val="uk-UA"/>
        </w:rPr>
        <w:t xml:space="preserve"> Джозеф Ф. Синки мл. Управление финансами в коммерческих банках. М.: Catallaxy, 1994 – 930 с.</w:t>
      </w:r>
    </w:p>
    <w:p w:rsidR="00D75B19" w:rsidRPr="00793C9B" w:rsidRDefault="00D75B19" w:rsidP="00896CCF">
      <w:pPr>
        <w:widowControl/>
        <w:numPr>
          <w:ilvl w:val="0"/>
          <w:numId w:val="8"/>
        </w:numPr>
        <w:spacing w:line="360" w:lineRule="auto"/>
        <w:ind w:left="0" w:firstLine="0"/>
        <w:rPr>
          <w:sz w:val="28"/>
          <w:szCs w:val="28"/>
          <w:lang w:val="uk-UA"/>
        </w:rPr>
      </w:pPr>
      <w:r w:rsidRPr="00793C9B">
        <w:rPr>
          <w:sz w:val="28"/>
          <w:szCs w:val="28"/>
          <w:lang w:val="uk-UA"/>
        </w:rPr>
        <w:t xml:space="preserve"> Банковское дело. Под. ред. А. И. Лаврушина. М.: Банковский и биржевой информационный центр, 2001 – 672 с.</w:t>
      </w:r>
    </w:p>
    <w:p w:rsidR="00D75B19" w:rsidRPr="00793C9B" w:rsidRDefault="00D75B19" w:rsidP="00896CCF">
      <w:pPr>
        <w:widowControl/>
        <w:numPr>
          <w:ilvl w:val="0"/>
          <w:numId w:val="8"/>
        </w:numPr>
        <w:spacing w:line="360" w:lineRule="auto"/>
        <w:ind w:left="0" w:firstLine="0"/>
        <w:rPr>
          <w:sz w:val="28"/>
          <w:szCs w:val="28"/>
          <w:lang w:val="uk-UA"/>
        </w:rPr>
      </w:pPr>
      <w:r w:rsidRPr="00793C9B">
        <w:rPr>
          <w:sz w:val="28"/>
          <w:szCs w:val="28"/>
          <w:lang w:val="uk-UA"/>
        </w:rPr>
        <w:t xml:space="preserve"> Банківські операції. Під ред. Мороза А. М. К.: КНЕУ, 2000 – 384 с.</w:t>
      </w:r>
    </w:p>
    <w:p w:rsidR="00D75B19" w:rsidRPr="00793C9B" w:rsidRDefault="00D75B19" w:rsidP="00896CCF">
      <w:pPr>
        <w:numPr>
          <w:ilvl w:val="0"/>
          <w:numId w:val="8"/>
        </w:numPr>
        <w:spacing w:line="360" w:lineRule="auto"/>
        <w:ind w:left="0" w:firstLine="0"/>
        <w:rPr>
          <w:sz w:val="28"/>
          <w:szCs w:val="28"/>
          <w:lang w:val="uk-UA"/>
        </w:rPr>
      </w:pPr>
      <w:r w:rsidRPr="00793C9B">
        <w:rPr>
          <w:sz w:val="28"/>
          <w:szCs w:val="28"/>
          <w:lang w:val="uk-UA"/>
        </w:rPr>
        <w:t xml:space="preserve"> Касимов Ю. Ф. Основы теории оптимального портфеля ценных бумаг. М.: Филинъ, 1998 – 312 с.</w:t>
      </w:r>
    </w:p>
    <w:p w:rsidR="00D75B19" w:rsidRPr="00793C9B" w:rsidRDefault="00D75B19" w:rsidP="00896CCF">
      <w:pPr>
        <w:numPr>
          <w:ilvl w:val="0"/>
          <w:numId w:val="8"/>
        </w:numPr>
        <w:spacing w:line="360" w:lineRule="auto"/>
        <w:ind w:left="0" w:firstLine="0"/>
        <w:rPr>
          <w:sz w:val="28"/>
          <w:szCs w:val="28"/>
          <w:lang w:val="uk-UA"/>
        </w:rPr>
      </w:pPr>
      <w:r w:rsidRPr="00793C9B">
        <w:rPr>
          <w:sz w:val="28"/>
          <w:szCs w:val="28"/>
          <w:lang w:val="uk-UA"/>
        </w:rPr>
        <w:t xml:space="preserve"> Пантелєєв П. П., Халява С. П. Фінансова стійкість комерційного банку: деяк</w:t>
      </w:r>
      <w:r w:rsidRPr="00793C9B">
        <w:rPr>
          <w:sz w:val="28"/>
          <w:szCs w:val="28"/>
          <w:lang w:val="uk-UA"/>
        </w:rPr>
        <w:sym w:font="Arial" w:char="0456"/>
      </w:r>
      <w:r w:rsidRPr="00793C9B">
        <w:rPr>
          <w:sz w:val="28"/>
          <w:szCs w:val="28"/>
          <w:lang w:val="uk-UA"/>
        </w:rPr>
        <w:t xml:space="preserve"> проблеми її регулювання // Вісник Національного банку України, № 2, 1996, с. 64-69.</w:t>
      </w:r>
    </w:p>
    <w:p w:rsidR="00D75B19" w:rsidRPr="00793C9B" w:rsidRDefault="00D75B19" w:rsidP="00896CCF">
      <w:pPr>
        <w:numPr>
          <w:ilvl w:val="0"/>
          <w:numId w:val="8"/>
        </w:numPr>
        <w:spacing w:line="360" w:lineRule="auto"/>
        <w:ind w:left="0" w:firstLine="0"/>
        <w:rPr>
          <w:sz w:val="28"/>
          <w:szCs w:val="28"/>
          <w:lang w:val="uk-UA"/>
        </w:rPr>
      </w:pPr>
      <w:r w:rsidRPr="00793C9B">
        <w:rPr>
          <w:sz w:val="28"/>
          <w:szCs w:val="28"/>
          <w:lang w:val="uk-UA"/>
        </w:rPr>
        <w:t xml:space="preserve"> Шиллер Р. І. Вплив низької інфляції на фінансову стійкість банк</w:t>
      </w:r>
      <w:r w:rsidRPr="00793C9B">
        <w:rPr>
          <w:sz w:val="28"/>
          <w:szCs w:val="28"/>
          <w:lang w:val="uk-UA"/>
        </w:rPr>
        <w:sym w:font="Arial" w:char="0456"/>
      </w:r>
      <w:r w:rsidRPr="00793C9B">
        <w:rPr>
          <w:sz w:val="28"/>
          <w:szCs w:val="28"/>
          <w:lang w:val="uk-UA"/>
        </w:rPr>
        <w:t>в // Фінансова Україна, № 1, 1997, с. 92-95.</w:t>
      </w:r>
    </w:p>
    <w:p w:rsidR="00D75B19" w:rsidRPr="00793C9B" w:rsidRDefault="00D75B19" w:rsidP="00896CCF">
      <w:pPr>
        <w:numPr>
          <w:ilvl w:val="0"/>
          <w:numId w:val="8"/>
        </w:numPr>
        <w:spacing w:line="360" w:lineRule="auto"/>
        <w:ind w:left="0" w:firstLine="0"/>
        <w:rPr>
          <w:sz w:val="28"/>
          <w:szCs w:val="28"/>
          <w:lang w:val="uk-UA"/>
        </w:rPr>
      </w:pPr>
      <w:r w:rsidRPr="00793C9B">
        <w:rPr>
          <w:sz w:val="28"/>
          <w:szCs w:val="28"/>
          <w:lang w:val="uk-UA"/>
        </w:rPr>
        <w:t xml:space="preserve"> Новак І. М., Івченко І. С. Зниження системних ризиків у платіжних системах комерційних банк</w:t>
      </w:r>
      <w:r w:rsidRPr="00793C9B">
        <w:rPr>
          <w:sz w:val="28"/>
          <w:szCs w:val="28"/>
          <w:lang w:val="uk-UA"/>
        </w:rPr>
        <w:sym w:font="Arial" w:char="0456"/>
      </w:r>
      <w:r w:rsidRPr="00793C9B">
        <w:rPr>
          <w:sz w:val="28"/>
          <w:szCs w:val="28"/>
          <w:lang w:val="uk-UA"/>
        </w:rPr>
        <w:t>в // Вісник Національного банку України. №6, 1996, с. 28-31.</w:t>
      </w:r>
    </w:p>
    <w:p w:rsidR="00D75B19" w:rsidRPr="00793C9B" w:rsidRDefault="00D75B19" w:rsidP="00896CCF">
      <w:pPr>
        <w:pStyle w:val="ad"/>
        <w:widowControl w:val="0"/>
        <w:numPr>
          <w:ilvl w:val="0"/>
          <w:numId w:val="8"/>
        </w:numPr>
        <w:spacing w:before="0" w:after="0" w:line="360" w:lineRule="auto"/>
        <w:ind w:left="0" w:firstLine="0"/>
        <w:jc w:val="both"/>
        <w:rPr>
          <w:b w:val="0"/>
          <w:caps w:val="0"/>
          <w:sz w:val="28"/>
          <w:szCs w:val="28"/>
          <w:lang w:val="uk-UA"/>
        </w:rPr>
      </w:pPr>
      <w:r w:rsidRPr="00793C9B">
        <w:rPr>
          <w:b w:val="0"/>
          <w:caps w:val="0"/>
          <w:sz w:val="28"/>
          <w:szCs w:val="28"/>
          <w:lang w:val="uk-UA"/>
        </w:rPr>
        <w:t xml:space="preserve"> Волошин І. В. Часова структура кредитних ризиків // Вісник Національного банку України. № 12, 1998, c. 25-28.</w:t>
      </w:r>
    </w:p>
    <w:p w:rsidR="00D75B19" w:rsidRPr="00793C9B" w:rsidRDefault="00D75B19" w:rsidP="00896CCF">
      <w:pPr>
        <w:numPr>
          <w:ilvl w:val="0"/>
          <w:numId w:val="8"/>
        </w:numPr>
        <w:spacing w:line="360" w:lineRule="auto"/>
        <w:ind w:left="0" w:firstLine="0"/>
        <w:rPr>
          <w:sz w:val="28"/>
          <w:szCs w:val="28"/>
          <w:lang w:val="uk-UA"/>
        </w:rPr>
      </w:pPr>
      <w:r w:rsidRPr="00793C9B">
        <w:rPr>
          <w:sz w:val="28"/>
          <w:szCs w:val="28"/>
          <w:lang w:val="uk-UA"/>
        </w:rPr>
        <w:t xml:space="preserve"> Воронин Д. В. Правовая база банковской деятельности: на пути к международным стандартам // Бизнес и банки. № 12, 1996, с. 27-29.</w:t>
      </w:r>
    </w:p>
    <w:p w:rsidR="00D75B19" w:rsidRPr="00793C9B" w:rsidRDefault="00D75B19" w:rsidP="00896CCF">
      <w:pPr>
        <w:numPr>
          <w:ilvl w:val="0"/>
          <w:numId w:val="8"/>
        </w:numPr>
        <w:spacing w:line="360" w:lineRule="auto"/>
        <w:ind w:left="0" w:firstLine="0"/>
        <w:rPr>
          <w:sz w:val="28"/>
          <w:szCs w:val="28"/>
          <w:lang w:val="uk-UA"/>
        </w:rPr>
      </w:pPr>
      <w:r w:rsidRPr="00793C9B">
        <w:rPr>
          <w:sz w:val="28"/>
          <w:szCs w:val="28"/>
          <w:lang w:val="uk-UA"/>
        </w:rPr>
        <w:t xml:space="preserve"> Взгляд на надёжность сквозь призму международного опыта // Финансист. № 46, 1995, с 19-22.</w:t>
      </w:r>
    </w:p>
    <w:p w:rsidR="00D75B19" w:rsidRPr="00793C9B" w:rsidRDefault="00D75B19" w:rsidP="00896CCF">
      <w:pPr>
        <w:numPr>
          <w:ilvl w:val="0"/>
          <w:numId w:val="8"/>
        </w:numPr>
        <w:spacing w:line="360" w:lineRule="auto"/>
        <w:ind w:left="0" w:firstLine="0"/>
        <w:rPr>
          <w:sz w:val="28"/>
          <w:szCs w:val="28"/>
          <w:lang w:val="uk-UA"/>
        </w:rPr>
      </w:pPr>
      <w:r w:rsidRPr="00793C9B">
        <w:rPr>
          <w:sz w:val="28"/>
          <w:szCs w:val="28"/>
          <w:lang w:val="uk-UA"/>
        </w:rPr>
        <w:t xml:space="preserve"> Фінансовий стан та проблеми розвитку комерційних банків України у першому півріччі 2001 року // Вісник Національного банку України.</w:t>
      </w:r>
      <w:r w:rsidRPr="00793C9B">
        <w:rPr>
          <w:b/>
          <w:caps/>
          <w:sz w:val="28"/>
          <w:szCs w:val="28"/>
          <w:lang w:val="uk-UA"/>
        </w:rPr>
        <w:t xml:space="preserve"> </w:t>
      </w:r>
      <w:r w:rsidRPr="00793C9B">
        <w:rPr>
          <w:sz w:val="28"/>
          <w:szCs w:val="28"/>
          <w:lang w:val="uk-UA"/>
        </w:rPr>
        <w:t>№ 9, 2001, с. 9-17.</w:t>
      </w:r>
    </w:p>
    <w:p w:rsidR="00D75B19" w:rsidRPr="00793C9B" w:rsidRDefault="00D75B19" w:rsidP="00896CCF">
      <w:pPr>
        <w:numPr>
          <w:ilvl w:val="0"/>
          <w:numId w:val="8"/>
        </w:numPr>
        <w:spacing w:line="360" w:lineRule="auto"/>
        <w:ind w:left="0" w:firstLine="0"/>
        <w:rPr>
          <w:sz w:val="28"/>
          <w:szCs w:val="28"/>
          <w:lang w:val="uk-UA"/>
        </w:rPr>
      </w:pPr>
      <w:r w:rsidRPr="00793C9B">
        <w:rPr>
          <w:sz w:val="28"/>
          <w:szCs w:val="28"/>
          <w:lang w:val="uk-UA"/>
        </w:rPr>
        <w:t>Архивы журнала «Корпоративные системы» М., 2000, Волошин И. В. «Оценка риска и рейтинга ликвидности банков», (Електрон. ресурс)/ http://koi.cfin.ru/finanalysis/. – Загол. з екрану.</w:t>
      </w:r>
    </w:p>
    <w:p w:rsidR="00896CCF" w:rsidRPr="00793C9B" w:rsidRDefault="00896CCF" w:rsidP="00896CCF">
      <w:pPr>
        <w:spacing w:line="360" w:lineRule="auto"/>
        <w:ind w:firstLine="0"/>
        <w:rPr>
          <w:sz w:val="28"/>
          <w:szCs w:val="28"/>
          <w:lang w:val="uk-UA"/>
        </w:rPr>
      </w:pPr>
    </w:p>
    <w:p w:rsidR="00D75B19" w:rsidRPr="00793C9B" w:rsidRDefault="00D75B19" w:rsidP="00896CCF">
      <w:pPr>
        <w:spacing w:line="360" w:lineRule="auto"/>
        <w:ind w:firstLine="709"/>
        <w:jc w:val="center"/>
        <w:rPr>
          <w:b/>
          <w:sz w:val="28"/>
          <w:szCs w:val="28"/>
          <w:lang w:val="uk-UA"/>
        </w:rPr>
      </w:pPr>
      <w:r w:rsidRPr="00793C9B">
        <w:rPr>
          <w:sz w:val="28"/>
          <w:szCs w:val="28"/>
          <w:lang w:val="uk-UA"/>
        </w:rPr>
        <w:br w:type="page"/>
      </w:r>
      <w:bookmarkStart w:id="39" w:name="_Toc201583507"/>
      <w:r w:rsidRPr="00793C9B">
        <w:rPr>
          <w:b/>
          <w:sz w:val="28"/>
          <w:szCs w:val="28"/>
          <w:lang w:val="uk-UA"/>
        </w:rPr>
        <w:t>ДОДАТКИ</w:t>
      </w:r>
      <w:bookmarkEnd w:id="39"/>
    </w:p>
    <w:p w:rsidR="00896CCF" w:rsidRPr="00793C9B" w:rsidRDefault="00896CCF" w:rsidP="008466B4">
      <w:pPr>
        <w:pStyle w:val="a3"/>
        <w:spacing w:after="0" w:line="360" w:lineRule="auto"/>
        <w:ind w:firstLine="709"/>
        <w:jc w:val="both"/>
        <w:rPr>
          <w:rFonts w:ascii="Times New Roman" w:hAnsi="Times New Roman"/>
          <w:b/>
          <w:sz w:val="28"/>
          <w:szCs w:val="28"/>
          <w:lang w:val="uk-UA"/>
        </w:rPr>
      </w:pPr>
    </w:p>
    <w:p w:rsidR="00D75B19" w:rsidRPr="00793C9B" w:rsidRDefault="00D75B19" w:rsidP="00896CCF">
      <w:pPr>
        <w:pStyle w:val="a3"/>
        <w:spacing w:after="0" w:line="360" w:lineRule="auto"/>
        <w:ind w:firstLine="709"/>
        <w:jc w:val="center"/>
        <w:rPr>
          <w:rFonts w:ascii="Times New Roman" w:hAnsi="Times New Roman"/>
          <w:b/>
          <w:sz w:val="28"/>
          <w:szCs w:val="28"/>
          <w:lang w:val="uk-UA"/>
        </w:rPr>
      </w:pPr>
      <w:r w:rsidRPr="00793C9B">
        <w:rPr>
          <w:rFonts w:ascii="Times New Roman" w:hAnsi="Times New Roman"/>
          <w:b/>
          <w:sz w:val="28"/>
          <w:szCs w:val="28"/>
          <w:lang w:val="uk-UA"/>
        </w:rPr>
        <w:t>ДОДАТОК</w:t>
      </w:r>
      <w:r w:rsidR="008466B4" w:rsidRPr="00793C9B">
        <w:rPr>
          <w:rFonts w:ascii="Times New Roman" w:hAnsi="Times New Roman"/>
          <w:b/>
          <w:sz w:val="28"/>
          <w:szCs w:val="28"/>
          <w:lang w:val="uk-UA"/>
        </w:rPr>
        <w:t xml:space="preserve"> </w:t>
      </w:r>
      <w:r w:rsidRPr="00793C9B">
        <w:rPr>
          <w:rFonts w:ascii="Times New Roman" w:hAnsi="Times New Roman"/>
          <w:b/>
          <w:sz w:val="28"/>
          <w:szCs w:val="28"/>
          <w:lang w:val="uk-UA"/>
        </w:rPr>
        <w:t>А</w:t>
      </w:r>
    </w:p>
    <w:p w:rsidR="00AC7926" w:rsidRPr="00793C9B" w:rsidRDefault="00AC7926" w:rsidP="008466B4">
      <w:pPr>
        <w:widowControl/>
        <w:spacing w:line="360" w:lineRule="auto"/>
        <w:ind w:firstLine="709"/>
        <w:rPr>
          <w:sz w:val="28"/>
          <w:szCs w:val="28"/>
          <w:lang w:val="uk-UA"/>
        </w:rPr>
      </w:pPr>
    </w:p>
    <w:tbl>
      <w:tblPr>
        <w:tblW w:w="9060" w:type="dxa"/>
        <w:tblInd w:w="91" w:type="dxa"/>
        <w:tblLook w:val="0000" w:firstRow="0" w:lastRow="0" w:firstColumn="0" w:lastColumn="0" w:noHBand="0" w:noVBand="0"/>
      </w:tblPr>
      <w:tblGrid>
        <w:gridCol w:w="960"/>
        <w:gridCol w:w="4500"/>
        <w:gridCol w:w="1100"/>
        <w:gridCol w:w="1300"/>
        <w:gridCol w:w="1200"/>
      </w:tblGrid>
      <w:tr w:rsidR="00273B3A" w:rsidRPr="00793C9B">
        <w:trPr>
          <w:trHeight w:val="375"/>
        </w:trPr>
        <w:tc>
          <w:tcPr>
            <w:tcW w:w="9060" w:type="dxa"/>
            <w:gridSpan w:val="5"/>
            <w:tcBorders>
              <w:top w:val="nil"/>
              <w:left w:val="nil"/>
              <w:bottom w:val="nil"/>
              <w:right w:val="nil"/>
            </w:tcBorders>
            <w:noWrap/>
            <w:vAlign w:val="bottom"/>
          </w:tcPr>
          <w:p w:rsidR="00273B3A" w:rsidRPr="00793C9B" w:rsidRDefault="00273B3A" w:rsidP="00896CCF">
            <w:pPr>
              <w:widowControl/>
              <w:spacing w:line="360" w:lineRule="auto"/>
              <w:ind w:firstLine="0"/>
              <w:rPr>
                <w:bCs/>
                <w:sz w:val="20"/>
                <w:lang w:val="uk-UA"/>
              </w:rPr>
            </w:pPr>
            <w:r w:rsidRPr="00793C9B">
              <w:rPr>
                <w:bCs/>
                <w:sz w:val="20"/>
                <w:lang w:val="uk-UA"/>
              </w:rPr>
              <w:t xml:space="preserve">Баланс </w:t>
            </w:r>
          </w:p>
        </w:tc>
      </w:tr>
      <w:tr w:rsidR="00273B3A" w:rsidRPr="00793C9B">
        <w:trPr>
          <w:trHeight w:val="375"/>
        </w:trPr>
        <w:tc>
          <w:tcPr>
            <w:tcW w:w="9060" w:type="dxa"/>
            <w:gridSpan w:val="5"/>
            <w:tcBorders>
              <w:top w:val="nil"/>
              <w:left w:val="nil"/>
              <w:bottom w:val="nil"/>
              <w:right w:val="nil"/>
            </w:tcBorders>
            <w:noWrap/>
            <w:vAlign w:val="bottom"/>
          </w:tcPr>
          <w:p w:rsidR="00273B3A" w:rsidRPr="00793C9B" w:rsidRDefault="00273B3A" w:rsidP="00896CCF">
            <w:pPr>
              <w:widowControl/>
              <w:spacing w:line="360" w:lineRule="auto"/>
              <w:ind w:firstLine="0"/>
              <w:rPr>
                <w:bCs/>
                <w:sz w:val="20"/>
                <w:lang w:val="uk-UA"/>
              </w:rPr>
            </w:pPr>
            <w:r w:rsidRPr="00793C9B">
              <w:rPr>
                <w:bCs/>
                <w:sz w:val="20"/>
                <w:lang w:val="uk-UA"/>
              </w:rPr>
              <w:t>за станом на 31 грудня 2007 року (на кінець дня)</w:t>
            </w:r>
          </w:p>
        </w:tc>
      </w:tr>
      <w:tr w:rsidR="00273B3A" w:rsidRPr="00793C9B">
        <w:trPr>
          <w:trHeight w:val="375"/>
        </w:trPr>
        <w:tc>
          <w:tcPr>
            <w:tcW w:w="9060" w:type="dxa"/>
            <w:gridSpan w:val="5"/>
            <w:tcBorders>
              <w:top w:val="nil"/>
              <w:left w:val="nil"/>
              <w:bottom w:val="nil"/>
              <w:right w:val="nil"/>
            </w:tcBorders>
            <w:noWrap/>
            <w:vAlign w:val="bottom"/>
          </w:tcPr>
          <w:p w:rsidR="00273B3A" w:rsidRPr="00793C9B" w:rsidRDefault="008466B4" w:rsidP="00896CCF">
            <w:pPr>
              <w:widowControl/>
              <w:spacing w:line="360" w:lineRule="auto"/>
              <w:ind w:firstLine="0"/>
              <w:rPr>
                <w:bCs/>
                <w:sz w:val="20"/>
                <w:lang w:val="uk-UA"/>
              </w:rPr>
            </w:pPr>
            <w:r w:rsidRPr="00793C9B">
              <w:rPr>
                <w:bCs/>
                <w:sz w:val="20"/>
                <w:lang w:val="uk-UA"/>
              </w:rPr>
              <w:t xml:space="preserve"> </w:t>
            </w:r>
            <w:r w:rsidR="00273B3A" w:rsidRPr="00793C9B">
              <w:rPr>
                <w:bCs/>
                <w:sz w:val="20"/>
                <w:lang w:val="uk-UA"/>
              </w:rPr>
              <w:t>АКБ "ПРАВЕКС-БАНК"</w:t>
            </w:r>
            <w:r w:rsidRPr="00793C9B">
              <w:rPr>
                <w:bCs/>
                <w:sz w:val="20"/>
                <w:lang w:val="uk-UA"/>
              </w:rPr>
              <w:t xml:space="preserve"> </w:t>
            </w:r>
            <w:r w:rsidR="00273B3A" w:rsidRPr="00793C9B">
              <w:rPr>
                <w:bCs/>
                <w:sz w:val="20"/>
                <w:lang w:val="uk-UA"/>
              </w:rPr>
              <w:t>Київ</w:t>
            </w:r>
          </w:p>
        </w:tc>
      </w:tr>
      <w:tr w:rsidR="00273B3A" w:rsidRPr="00793C9B">
        <w:trPr>
          <w:trHeight w:val="555"/>
        </w:trPr>
        <w:tc>
          <w:tcPr>
            <w:tcW w:w="960" w:type="dxa"/>
            <w:tcBorders>
              <w:top w:val="single" w:sz="4" w:space="0" w:color="auto"/>
              <w:left w:val="single" w:sz="4" w:space="0" w:color="auto"/>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 п/п</w:t>
            </w:r>
          </w:p>
        </w:tc>
        <w:tc>
          <w:tcPr>
            <w:tcW w:w="4500" w:type="dxa"/>
            <w:tcBorders>
              <w:top w:val="single" w:sz="4" w:space="0" w:color="auto"/>
              <w:left w:val="nil"/>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Найменування статті</w:t>
            </w:r>
          </w:p>
        </w:tc>
        <w:tc>
          <w:tcPr>
            <w:tcW w:w="1100" w:type="dxa"/>
            <w:tcBorders>
              <w:top w:val="single" w:sz="4" w:space="0" w:color="auto"/>
              <w:left w:val="nil"/>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Примітки</w:t>
            </w:r>
          </w:p>
        </w:tc>
        <w:tc>
          <w:tcPr>
            <w:tcW w:w="1300" w:type="dxa"/>
            <w:tcBorders>
              <w:top w:val="single" w:sz="4" w:space="0" w:color="auto"/>
              <w:left w:val="nil"/>
              <w:bottom w:val="single" w:sz="4" w:space="0" w:color="auto"/>
              <w:right w:val="single" w:sz="4" w:space="0" w:color="auto"/>
            </w:tcBorders>
            <w:vAlign w:val="center"/>
          </w:tcPr>
          <w:p w:rsidR="00273B3A" w:rsidRPr="00793C9B" w:rsidRDefault="00273B3A" w:rsidP="00896CCF">
            <w:pPr>
              <w:widowControl/>
              <w:spacing w:line="360" w:lineRule="auto"/>
              <w:ind w:firstLine="0"/>
              <w:rPr>
                <w:sz w:val="20"/>
                <w:lang w:val="uk-UA"/>
              </w:rPr>
            </w:pPr>
            <w:r w:rsidRPr="00793C9B">
              <w:rPr>
                <w:sz w:val="20"/>
                <w:lang w:val="uk-UA"/>
              </w:rPr>
              <w:t>2007 рік</w:t>
            </w:r>
          </w:p>
        </w:tc>
        <w:tc>
          <w:tcPr>
            <w:tcW w:w="1200" w:type="dxa"/>
            <w:tcBorders>
              <w:top w:val="single" w:sz="4" w:space="0" w:color="auto"/>
              <w:left w:val="nil"/>
              <w:bottom w:val="single" w:sz="4" w:space="0" w:color="auto"/>
              <w:right w:val="single" w:sz="4" w:space="0" w:color="auto"/>
            </w:tcBorders>
            <w:vAlign w:val="center"/>
          </w:tcPr>
          <w:p w:rsidR="00273B3A" w:rsidRPr="00793C9B" w:rsidRDefault="00273B3A" w:rsidP="00896CCF">
            <w:pPr>
              <w:widowControl/>
              <w:spacing w:line="360" w:lineRule="auto"/>
              <w:ind w:firstLine="0"/>
              <w:rPr>
                <w:sz w:val="20"/>
                <w:lang w:val="uk-UA"/>
              </w:rPr>
            </w:pPr>
            <w:r w:rsidRPr="00793C9B">
              <w:rPr>
                <w:sz w:val="20"/>
                <w:lang w:val="uk-UA"/>
              </w:rPr>
              <w:t>2006 рік</w:t>
            </w:r>
          </w:p>
        </w:tc>
      </w:tr>
      <w:tr w:rsidR="00273B3A" w:rsidRPr="00793C9B">
        <w:trPr>
          <w:trHeight w:val="300"/>
        </w:trPr>
        <w:tc>
          <w:tcPr>
            <w:tcW w:w="960" w:type="dxa"/>
            <w:tcBorders>
              <w:top w:val="nil"/>
              <w:left w:val="single" w:sz="4" w:space="0" w:color="auto"/>
              <w:bottom w:val="single" w:sz="4" w:space="0" w:color="auto"/>
              <w:right w:val="single" w:sz="4" w:space="0" w:color="auto"/>
            </w:tcBorders>
            <w:noWrap/>
            <w:vAlign w:val="center"/>
          </w:tcPr>
          <w:p w:rsidR="00273B3A" w:rsidRPr="00793C9B" w:rsidRDefault="00273B3A" w:rsidP="00896CCF">
            <w:pPr>
              <w:widowControl/>
              <w:spacing w:line="360" w:lineRule="auto"/>
              <w:ind w:firstLine="0"/>
              <w:rPr>
                <w:i/>
                <w:iCs/>
                <w:sz w:val="20"/>
                <w:lang w:val="uk-UA"/>
              </w:rPr>
            </w:pPr>
            <w:r w:rsidRPr="00793C9B">
              <w:rPr>
                <w:i/>
                <w:iCs/>
                <w:sz w:val="20"/>
                <w:lang w:val="uk-UA"/>
              </w:rPr>
              <w:t>1</w:t>
            </w:r>
          </w:p>
        </w:tc>
        <w:tc>
          <w:tcPr>
            <w:tcW w:w="4500" w:type="dxa"/>
            <w:tcBorders>
              <w:top w:val="nil"/>
              <w:left w:val="nil"/>
              <w:bottom w:val="single" w:sz="4" w:space="0" w:color="auto"/>
              <w:right w:val="single" w:sz="4" w:space="0" w:color="auto"/>
            </w:tcBorders>
            <w:noWrap/>
            <w:vAlign w:val="center"/>
          </w:tcPr>
          <w:p w:rsidR="00273B3A" w:rsidRPr="00793C9B" w:rsidRDefault="00273B3A" w:rsidP="00896CCF">
            <w:pPr>
              <w:widowControl/>
              <w:spacing w:line="360" w:lineRule="auto"/>
              <w:ind w:firstLine="0"/>
              <w:rPr>
                <w:i/>
                <w:iCs/>
                <w:sz w:val="20"/>
                <w:lang w:val="uk-UA"/>
              </w:rPr>
            </w:pPr>
            <w:r w:rsidRPr="00793C9B">
              <w:rPr>
                <w:i/>
                <w:iCs/>
                <w:sz w:val="20"/>
                <w:lang w:val="uk-UA"/>
              </w:rPr>
              <w:t>2</w:t>
            </w:r>
          </w:p>
        </w:tc>
        <w:tc>
          <w:tcPr>
            <w:tcW w:w="1100" w:type="dxa"/>
            <w:tcBorders>
              <w:top w:val="nil"/>
              <w:left w:val="nil"/>
              <w:bottom w:val="single" w:sz="4" w:space="0" w:color="auto"/>
              <w:right w:val="single" w:sz="4" w:space="0" w:color="auto"/>
            </w:tcBorders>
            <w:noWrap/>
            <w:vAlign w:val="center"/>
          </w:tcPr>
          <w:p w:rsidR="00273B3A" w:rsidRPr="00793C9B" w:rsidRDefault="00273B3A" w:rsidP="00896CCF">
            <w:pPr>
              <w:widowControl/>
              <w:spacing w:line="360" w:lineRule="auto"/>
              <w:ind w:firstLine="0"/>
              <w:rPr>
                <w:i/>
                <w:iCs/>
                <w:sz w:val="20"/>
                <w:lang w:val="uk-UA"/>
              </w:rPr>
            </w:pPr>
            <w:r w:rsidRPr="00793C9B">
              <w:rPr>
                <w:i/>
                <w:iCs/>
                <w:sz w:val="20"/>
                <w:lang w:val="uk-UA"/>
              </w:rPr>
              <w:t>3</w:t>
            </w:r>
          </w:p>
        </w:tc>
        <w:tc>
          <w:tcPr>
            <w:tcW w:w="1300" w:type="dxa"/>
            <w:tcBorders>
              <w:top w:val="nil"/>
              <w:left w:val="nil"/>
              <w:bottom w:val="single" w:sz="4" w:space="0" w:color="auto"/>
              <w:right w:val="single" w:sz="4" w:space="0" w:color="auto"/>
            </w:tcBorders>
            <w:vAlign w:val="center"/>
          </w:tcPr>
          <w:p w:rsidR="00273B3A" w:rsidRPr="00793C9B" w:rsidRDefault="00273B3A" w:rsidP="00896CCF">
            <w:pPr>
              <w:widowControl/>
              <w:spacing w:line="360" w:lineRule="auto"/>
              <w:ind w:firstLine="0"/>
              <w:rPr>
                <w:i/>
                <w:iCs/>
                <w:sz w:val="20"/>
                <w:lang w:val="uk-UA"/>
              </w:rPr>
            </w:pPr>
            <w:r w:rsidRPr="00793C9B">
              <w:rPr>
                <w:i/>
                <w:iCs/>
                <w:sz w:val="20"/>
                <w:lang w:val="uk-UA"/>
              </w:rPr>
              <w:t>4</w:t>
            </w:r>
          </w:p>
        </w:tc>
        <w:tc>
          <w:tcPr>
            <w:tcW w:w="1200" w:type="dxa"/>
            <w:tcBorders>
              <w:top w:val="nil"/>
              <w:left w:val="nil"/>
              <w:bottom w:val="single" w:sz="4" w:space="0" w:color="auto"/>
              <w:right w:val="single" w:sz="4" w:space="0" w:color="auto"/>
            </w:tcBorders>
            <w:vAlign w:val="center"/>
          </w:tcPr>
          <w:p w:rsidR="00273B3A" w:rsidRPr="00793C9B" w:rsidRDefault="00273B3A" w:rsidP="00896CCF">
            <w:pPr>
              <w:widowControl/>
              <w:spacing w:line="360" w:lineRule="auto"/>
              <w:ind w:firstLine="0"/>
              <w:rPr>
                <w:i/>
                <w:iCs/>
                <w:sz w:val="20"/>
                <w:lang w:val="uk-UA"/>
              </w:rPr>
            </w:pPr>
            <w:r w:rsidRPr="00793C9B">
              <w:rPr>
                <w:i/>
                <w:iCs/>
                <w:sz w:val="20"/>
                <w:lang w:val="uk-UA"/>
              </w:rPr>
              <w:t>5</w:t>
            </w:r>
          </w:p>
        </w:tc>
      </w:tr>
      <w:tr w:rsidR="00273B3A" w:rsidRPr="00793C9B">
        <w:trPr>
          <w:trHeight w:val="315"/>
        </w:trPr>
        <w:tc>
          <w:tcPr>
            <w:tcW w:w="960"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45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Cs/>
                <w:sz w:val="20"/>
                <w:lang w:val="uk-UA"/>
              </w:rPr>
            </w:pPr>
            <w:r w:rsidRPr="00793C9B">
              <w:rPr>
                <w:bCs/>
                <w:sz w:val="20"/>
                <w:lang w:val="uk-UA"/>
              </w:rPr>
              <w:t>АКТИВИ</w:t>
            </w:r>
          </w:p>
        </w:tc>
        <w:tc>
          <w:tcPr>
            <w:tcW w:w="11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Cs/>
                <w:sz w:val="20"/>
                <w:lang w:val="uk-UA"/>
              </w:rPr>
            </w:pPr>
            <w:r w:rsidRPr="00793C9B">
              <w:rPr>
                <w:bCs/>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r>
      <w:tr w:rsidR="00273B3A" w:rsidRPr="00793C9B">
        <w:trPr>
          <w:trHeight w:val="660"/>
        </w:trPr>
        <w:tc>
          <w:tcPr>
            <w:tcW w:w="960"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Кошти в Національному банку України та готівкові кошти банку </w:t>
            </w:r>
          </w:p>
        </w:tc>
        <w:tc>
          <w:tcPr>
            <w:tcW w:w="11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379530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348132</w:t>
            </w:r>
          </w:p>
        </w:tc>
      </w:tr>
      <w:tr w:rsidR="00273B3A" w:rsidRPr="00793C9B">
        <w:trPr>
          <w:trHeight w:val="1290"/>
        </w:trPr>
        <w:tc>
          <w:tcPr>
            <w:tcW w:w="960"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Казначейські та інші цінні папери, що рефінансуються Національним</w:t>
            </w:r>
            <w:r w:rsidR="008466B4" w:rsidRPr="00793C9B">
              <w:rPr>
                <w:sz w:val="20"/>
                <w:lang w:val="uk-UA"/>
              </w:rPr>
              <w:t xml:space="preserve"> </w:t>
            </w:r>
            <w:r w:rsidRPr="00793C9B">
              <w:rPr>
                <w:sz w:val="20"/>
                <w:lang w:val="uk-UA"/>
              </w:rPr>
              <w:t xml:space="preserve">банком України, і цінні папери, емітовані Національним банком України </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2</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trPr>
          <w:trHeight w:val="315"/>
        </w:trPr>
        <w:tc>
          <w:tcPr>
            <w:tcW w:w="960"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Кошти в інших банках</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3</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380277</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109237</w:t>
            </w:r>
          </w:p>
        </w:tc>
      </w:tr>
      <w:tr w:rsidR="00273B3A" w:rsidRPr="00793C9B">
        <w:trPr>
          <w:trHeight w:val="315"/>
        </w:trPr>
        <w:tc>
          <w:tcPr>
            <w:tcW w:w="960"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4</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Цінні папери в торговому портфелі банку</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4</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trPr>
          <w:trHeight w:val="315"/>
        </w:trPr>
        <w:tc>
          <w:tcPr>
            <w:tcW w:w="960"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5</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Цінні папери в портфелі банку на продаж</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5</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1058</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1058</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6</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Кредити та заборгованість клієнтів</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6</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2382895</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1373407</w:t>
            </w:r>
          </w:p>
        </w:tc>
      </w:tr>
      <w:tr w:rsidR="00273B3A" w:rsidRPr="00793C9B">
        <w:trPr>
          <w:trHeight w:val="630"/>
        </w:trPr>
        <w:tc>
          <w:tcPr>
            <w:tcW w:w="960"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7</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Цінні папери в портфелі банку до</w:t>
            </w:r>
            <w:r w:rsidR="008466B4" w:rsidRPr="00793C9B">
              <w:rPr>
                <w:sz w:val="20"/>
                <w:lang w:val="uk-UA"/>
              </w:rPr>
              <w:t xml:space="preserve"> </w:t>
            </w:r>
            <w:r w:rsidRPr="00793C9B">
              <w:rPr>
                <w:sz w:val="20"/>
                <w:lang w:val="uk-UA"/>
              </w:rPr>
              <w:t>погашення</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7</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trPr>
          <w:trHeight w:val="345"/>
        </w:trPr>
        <w:tc>
          <w:tcPr>
            <w:tcW w:w="960"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8</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Інвестиції в асоційовані й дочірні компанії</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8</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trPr>
          <w:trHeight w:val="315"/>
        </w:trPr>
        <w:tc>
          <w:tcPr>
            <w:tcW w:w="960"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9</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Основні засоби та нематеріальні активи</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9</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315055</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168295</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10</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 xml:space="preserve">Нараховані доходи до отримання: </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10</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40485</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16908</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11</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Відстрочений податковий актив</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12</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Інші активи</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11</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83728</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106483</w:t>
            </w:r>
          </w:p>
        </w:tc>
      </w:tr>
      <w:tr w:rsidR="00273B3A" w:rsidRPr="00793C9B" w:rsidTr="00896CCF">
        <w:trPr>
          <w:trHeight w:val="234"/>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13</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Довгострокові активи, призначені для продажу</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12</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trPr>
          <w:trHeight w:val="315"/>
        </w:trPr>
        <w:tc>
          <w:tcPr>
            <w:tcW w:w="960"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14</w:t>
            </w:r>
          </w:p>
        </w:tc>
        <w:tc>
          <w:tcPr>
            <w:tcW w:w="45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Cs/>
                <w:sz w:val="20"/>
                <w:lang w:val="uk-UA"/>
              </w:rPr>
            </w:pPr>
            <w:r w:rsidRPr="00793C9B">
              <w:rPr>
                <w:bCs/>
                <w:sz w:val="20"/>
                <w:lang w:val="uk-UA"/>
              </w:rPr>
              <w:t>Усього активiв</w:t>
            </w:r>
          </w:p>
        </w:tc>
        <w:tc>
          <w:tcPr>
            <w:tcW w:w="11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Cs/>
                <w:sz w:val="20"/>
                <w:lang w:val="uk-UA"/>
              </w:rPr>
            </w:pPr>
            <w:r w:rsidRPr="00793C9B">
              <w:rPr>
                <w:bCs/>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3583028</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2123520</w:t>
            </w:r>
          </w:p>
        </w:tc>
      </w:tr>
      <w:tr w:rsidR="00273B3A" w:rsidRPr="00793C9B">
        <w:trPr>
          <w:trHeight w:val="315"/>
        </w:trPr>
        <w:tc>
          <w:tcPr>
            <w:tcW w:w="960"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45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Cs/>
                <w:sz w:val="20"/>
                <w:lang w:val="uk-UA"/>
              </w:rPr>
            </w:pPr>
            <w:r w:rsidRPr="00793C9B">
              <w:rPr>
                <w:bCs/>
                <w:sz w:val="20"/>
                <w:lang w:val="uk-UA"/>
              </w:rPr>
              <w:t>ЗОБОВ'ЯЗАННЯ</w:t>
            </w:r>
          </w:p>
        </w:tc>
        <w:tc>
          <w:tcPr>
            <w:tcW w:w="11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Cs/>
                <w:sz w:val="20"/>
                <w:lang w:val="uk-UA"/>
              </w:rPr>
            </w:pPr>
            <w:r w:rsidRPr="00793C9B">
              <w:rPr>
                <w:bCs/>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15</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Кошти банків</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280671</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31273</w:t>
            </w:r>
          </w:p>
        </w:tc>
      </w:tr>
      <w:tr w:rsidR="00273B3A" w:rsidRPr="00793C9B">
        <w:trPr>
          <w:trHeight w:val="660"/>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15.1</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У тому числі кредити, які отримані від Національного банку України</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16</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Кошти клієнтів</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13</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2722123</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1817725</w:t>
            </w:r>
          </w:p>
        </w:tc>
      </w:tr>
      <w:tr w:rsidR="00273B3A" w:rsidRPr="00793C9B">
        <w:trPr>
          <w:trHeight w:val="630"/>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17</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Ощадні (депозитні) сертифікати, емітовані банком</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18</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Боргові цінні папери, емітовані банком</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14</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18000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trPr>
          <w:trHeight w:val="360"/>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19</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Нараховані витрати до сплати</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15</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87322</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54194</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20</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Відстрочені податкові зобов’язання</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31109</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3760</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21</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Інші зобов’язання</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16</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87138</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47961</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22</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bCs/>
                <w:sz w:val="20"/>
                <w:lang w:val="uk-UA"/>
              </w:rPr>
            </w:pPr>
            <w:r w:rsidRPr="00793C9B">
              <w:rPr>
                <w:bCs/>
                <w:sz w:val="20"/>
                <w:lang w:val="uk-UA"/>
              </w:rPr>
              <w:t>Усього зобов’язань</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bCs/>
                <w:sz w:val="20"/>
                <w:lang w:val="uk-UA"/>
              </w:rPr>
            </w:pPr>
            <w:r w:rsidRPr="00793C9B">
              <w:rPr>
                <w:bCs/>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3226364</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1954914</w:t>
            </w:r>
          </w:p>
        </w:tc>
      </w:tr>
      <w:tr w:rsidR="00273B3A" w:rsidRPr="00793C9B">
        <w:trPr>
          <w:trHeight w:val="315"/>
        </w:trPr>
        <w:tc>
          <w:tcPr>
            <w:tcW w:w="960"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45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bCs/>
                <w:sz w:val="20"/>
                <w:lang w:val="uk-UA"/>
              </w:rPr>
            </w:pPr>
            <w:r w:rsidRPr="00793C9B">
              <w:rPr>
                <w:bCs/>
                <w:sz w:val="20"/>
                <w:lang w:val="uk-UA"/>
              </w:rPr>
              <w:t>ВЛАСНИЙ КАПIТАЛ</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bCs/>
                <w:sz w:val="20"/>
                <w:lang w:val="uk-UA"/>
              </w:rPr>
            </w:pPr>
            <w:r w:rsidRPr="00793C9B">
              <w:rPr>
                <w:bCs/>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23</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Статутний капітал</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17</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171499</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108960</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24</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Капіталізовані дивіденди</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trPr>
          <w:trHeight w:val="630"/>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25</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Власні акції (частки, паї), що викуплені в акціонерів (учасників)</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trPr>
          <w:trHeight w:val="31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26</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Емісійні різниці</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672</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672</w:t>
            </w:r>
          </w:p>
        </w:tc>
      </w:tr>
      <w:tr w:rsidR="00273B3A" w:rsidRPr="00793C9B">
        <w:trPr>
          <w:trHeight w:val="37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27</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Резерви та інші фонди банку</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10219</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3337</w:t>
            </w:r>
          </w:p>
        </w:tc>
      </w:tr>
      <w:tr w:rsidR="00273B3A" w:rsidRPr="00793C9B">
        <w:trPr>
          <w:trHeight w:val="37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28</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Резерви переоцінки, у тому числі:</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96529</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15394</w:t>
            </w:r>
          </w:p>
        </w:tc>
      </w:tr>
      <w:tr w:rsidR="00273B3A" w:rsidRPr="00793C9B">
        <w:trPr>
          <w:trHeight w:val="37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28.1</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Резерви переоцінки необоротних активів</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96529</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15394</w:t>
            </w:r>
          </w:p>
        </w:tc>
      </w:tr>
      <w:tr w:rsidR="00273B3A" w:rsidRPr="00793C9B">
        <w:trPr>
          <w:trHeight w:val="360"/>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28.2</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Резерви переоцінки цінних паперів</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trPr>
          <w:trHeight w:val="630"/>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29</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 xml:space="preserve">Нерозподілений прибуток (непокритий збиток) минулих років </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940</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26949</w:t>
            </w:r>
          </w:p>
        </w:tc>
      </w:tr>
      <w:tr w:rsidR="00273B3A" w:rsidRPr="00793C9B">
        <w:trPr>
          <w:trHeight w:val="630"/>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30</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Прибуток/Збиток звітного року, що очикує затвердження </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76805</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13294</w:t>
            </w:r>
          </w:p>
        </w:tc>
      </w:tr>
      <w:tr w:rsidR="00273B3A" w:rsidRPr="00793C9B">
        <w:trPr>
          <w:trHeight w:val="34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31</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bCs/>
                <w:sz w:val="20"/>
                <w:lang w:val="uk-UA"/>
              </w:rPr>
            </w:pPr>
            <w:r w:rsidRPr="00793C9B">
              <w:rPr>
                <w:bCs/>
                <w:sz w:val="20"/>
                <w:lang w:val="uk-UA"/>
              </w:rPr>
              <w:t>Усього власного капіталу</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bCs/>
                <w:sz w:val="20"/>
                <w:lang w:val="uk-UA"/>
              </w:rPr>
            </w:pPr>
            <w:r w:rsidRPr="00793C9B">
              <w:rPr>
                <w:bCs/>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356664</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168606</w:t>
            </w:r>
          </w:p>
        </w:tc>
      </w:tr>
      <w:tr w:rsidR="00273B3A" w:rsidRPr="00793C9B">
        <w:trPr>
          <w:trHeight w:val="375"/>
        </w:trPr>
        <w:tc>
          <w:tcPr>
            <w:tcW w:w="960" w:type="dxa"/>
            <w:tcBorders>
              <w:top w:val="nil"/>
              <w:left w:val="single" w:sz="4" w:space="0" w:color="auto"/>
              <w:bottom w:val="single" w:sz="4" w:space="0" w:color="auto"/>
              <w:right w:val="single" w:sz="4" w:space="0" w:color="auto"/>
            </w:tcBorders>
          </w:tcPr>
          <w:p w:rsidR="00273B3A" w:rsidRPr="00793C9B" w:rsidRDefault="00273B3A" w:rsidP="00896CCF">
            <w:pPr>
              <w:widowControl/>
              <w:spacing w:line="360" w:lineRule="auto"/>
              <w:ind w:firstLine="0"/>
              <w:rPr>
                <w:sz w:val="20"/>
                <w:lang w:val="uk-UA"/>
              </w:rPr>
            </w:pPr>
            <w:r w:rsidRPr="00793C9B">
              <w:rPr>
                <w:sz w:val="20"/>
                <w:lang w:val="uk-UA"/>
              </w:rPr>
              <w:t>32</w:t>
            </w:r>
          </w:p>
        </w:tc>
        <w:tc>
          <w:tcPr>
            <w:tcW w:w="4500" w:type="dxa"/>
            <w:tcBorders>
              <w:top w:val="nil"/>
              <w:left w:val="nil"/>
              <w:bottom w:val="single" w:sz="4" w:space="0" w:color="auto"/>
              <w:right w:val="single" w:sz="4" w:space="0" w:color="auto"/>
            </w:tcBorders>
          </w:tcPr>
          <w:p w:rsidR="00273B3A" w:rsidRPr="00793C9B" w:rsidRDefault="00273B3A" w:rsidP="00896CCF">
            <w:pPr>
              <w:widowControl/>
              <w:spacing w:line="360" w:lineRule="auto"/>
              <w:ind w:firstLine="0"/>
              <w:rPr>
                <w:bCs/>
                <w:sz w:val="20"/>
                <w:lang w:val="uk-UA"/>
              </w:rPr>
            </w:pPr>
            <w:r w:rsidRPr="00793C9B">
              <w:rPr>
                <w:bCs/>
                <w:sz w:val="20"/>
                <w:lang w:val="uk-UA"/>
              </w:rPr>
              <w:t>Усього пасивів</w:t>
            </w:r>
          </w:p>
        </w:tc>
        <w:tc>
          <w:tcPr>
            <w:tcW w:w="1100"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bCs/>
                <w:sz w:val="20"/>
                <w:lang w:val="uk-UA"/>
              </w:rPr>
            </w:pPr>
            <w:r w:rsidRPr="00793C9B">
              <w:rPr>
                <w:bCs/>
                <w:sz w:val="20"/>
                <w:lang w:val="uk-UA"/>
              </w:rPr>
              <w:t> </w:t>
            </w:r>
          </w:p>
        </w:tc>
        <w:tc>
          <w:tcPr>
            <w:tcW w:w="13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3583028</w:t>
            </w:r>
          </w:p>
        </w:tc>
        <w:tc>
          <w:tcPr>
            <w:tcW w:w="1200"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2123520</w:t>
            </w:r>
          </w:p>
        </w:tc>
      </w:tr>
    </w:tbl>
    <w:p w:rsidR="00273B3A" w:rsidRPr="00793C9B" w:rsidRDefault="00273B3A" w:rsidP="008466B4">
      <w:pPr>
        <w:widowControl/>
        <w:spacing w:line="360" w:lineRule="auto"/>
        <w:ind w:firstLine="709"/>
        <w:rPr>
          <w:sz w:val="28"/>
          <w:szCs w:val="28"/>
          <w:lang w:val="uk-UA"/>
        </w:rPr>
      </w:pPr>
    </w:p>
    <w:tbl>
      <w:tblPr>
        <w:tblW w:w="7955" w:type="dxa"/>
        <w:tblInd w:w="91" w:type="dxa"/>
        <w:tblLook w:val="0000" w:firstRow="0" w:lastRow="0" w:firstColumn="0" w:lastColumn="0" w:noHBand="0" w:noVBand="0"/>
      </w:tblPr>
      <w:tblGrid>
        <w:gridCol w:w="747"/>
        <w:gridCol w:w="3523"/>
        <w:gridCol w:w="1134"/>
        <w:gridCol w:w="1417"/>
        <w:gridCol w:w="1134"/>
      </w:tblGrid>
      <w:tr w:rsidR="00273B3A" w:rsidRPr="00793C9B" w:rsidTr="00896CCF">
        <w:trPr>
          <w:trHeight w:val="375"/>
        </w:trPr>
        <w:tc>
          <w:tcPr>
            <w:tcW w:w="7955" w:type="dxa"/>
            <w:gridSpan w:val="5"/>
            <w:tcBorders>
              <w:top w:val="nil"/>
              <w:left w:val="nil"/>
              <w:bottom w:val="nil"/>
              <w:right w:val="nil"/>
            </w:tcBorders>
            <w:noWrap/>
            <w:vAlign w:val="bottom"/>
          </w:tcPr>
          <w:p w:rsidR="00273B3A" w:rsidRPr="00793C9B" w:rsidRDefault="00273B3A" w:rsidP="00896CCF">
            <w:pPr>
              <w:widowControl/>
              <w:spacing w:line="360" w:lineRule="auto"/>
              <w:ind w:firstLine="0"/>
              <w:rPr>
                <w:b/>
                <w:bCs/>
                <w:sz w:val="20"/>
                <w:lang w:val="uk-UA"/>
              </w:rPr>
            </w:pPr>
            <w:r w:rsidRPr="00793C9B">
              <w:rPr>
                <w:b/>
                <w:bCs/>
                <w:sz w:val="20"/>
                <w:lang w:val="uk-UA"/>
              </w:rPr>
              <w:t>Звiт про фiнансовi результати</w:t>
            </w:r>
          </w:p>
        </w:tc>
      </w:tr>
      <w:tr w:rsidR="00273B3A" w:rsidRPr="00793C9B" w:rsidTr="00896CCF">
        <w:trPr>
          <w:trHeight w:val="375"/>
        </w:trPr>
        <w:tc>
          <w:tcPr>
            <w:tcW w:w="7955" w:type="dxa"/>
            <w:gridSpan w:val="5"/>
            <w:tcBorders>
              <w:top w:val="nil"/>
              <w:left w:val="nil"/>
              <w:bottom w:val="nil"/>
              <w:right w:val="nil"/>
            </w:tcBorders>
            <w:noWrap/>
            <w:vAlign w:val="bottom"/>
          </w:tcPr>
          <w:p w:rsidR="00273B3A" w:rsidRPr="00793C9B" w:rsidRDefault="00273B3A" w:rsidP="00896CCF">
            <w:pPr>
              <w:widowControl/>
              <w:spacing w:line="360" w:lineRule="auto"/>
              <w:ind w:firstLine="0"/>
              <w:rPr>
                <w:b/>
                <w:bCs/>
                <w:sz w:val="20"/>
                <w:lang w:val="uk-UA"/>
              </w:rPr>
            </w:pPr>
            <w:r w:rsidRPr="00793C9B">
              <w:rPr>
                <w:b/>
                <w:bCs/>
                <w:sz w:val="20"/>
                <w:lang w:val="uk-UA"/>
              </w:rPr>
              <w:t>за станом на 31 грудня 2007 року (на кінець дня)</w:t>
            </w:r>
          </w:p>
        </w:tc>
      </w:tr>
      <w:tr w:rsidR="00273B3A" w:rsidRPr="00793C9B" w:rsidTr="00896CCF">
        <w:trPr>
          <w:trHeight w:val="375"/>
        </w:trPr>
        <w:tc>
          <w:tcPr>
            <w:tcW w:w="7955" w:type="dxa"/>
            <w:gridSpan w:val="5"/>
            <w:tcBorders>
              <w:top w:val="nil"/>
              <w:left w:val="nil"/>
              <w:bottom w:val="nil"/>
              <w:right w:val="nil"/>
            </w:tcBorders>
            <w:noWrap/>
            <w:vAlign w:val="bottom"/>
          </w:tcPr>
          <w:p w:rsidR="00273B3A" w:rsidRPr="00793C9B" w:rsidRDefault="00273B3A" w:rsidP="00896CCF">
            <w:pPr>
              <w:widowControl/>
              <w:spacing w:line="360" w:lineRule="auto"/>
              <w:ind w:firstLine="0"/>
              <w:rPr>
                <w:b/>
                <w:bCs/>
                <w:sz w:val="20"/>
                <w:lang w:val="uk-UA"/>
              </w:rPr>
            </w:pPr>
            <w:r w:rsidRPr="00793C9B">
              <w:rPr>
                <w:b/>
                <w:bCs/>
                <w:sz w:val="20"/>
                <w:lang w:val="uk-UA"/>
              </w:rPr>
              <w:t>АКБ</w:t>
            </w:r>
            <w:r w:rsidR="008466B4" w:rsidRPr="00793C9B">
              <w:rPr>
                <w:b/>
                <w:bCs/>
                <w:sz w:val="20"/>
                <w:lang w:val="uk-UA"/>
              </w:rPr>
              <w:t xml:space="preserve"> </w:t>
            </w:r>
            <w:r w:rsidRPr="00793C9B">
              <w:rPr>
                <w:b/>
                <w:bCs/>
                <w:sz w:val="20"/>
                <w:lang w:val="uk-UA"/>
              </w:rPr>
              <w:t>"ПРАВЕКС-БАНК"</w:t>
            </w:r>
            <w:r w:rsidR="008466B4" w:rsidRPr="00793C9B">
              <w:rPr>
                <w:b/>
                <w:bCs/>
                <w:sz w:val="20"/>
                <w:lang w:val="uk-UA"/>
              </w:rPr>
              <w:t xml:space="preserve"> </w:t>
            </w:r>
            <w:r w:rsidRPr="00793C9B">
              <w:rPr>
                <w:b/>
                <w:bCs/>
                <w:sz w:val="20"/>
                <w:lang w:val="uk-UA"/>
              </w:rPr>
              <w:t>Київ</w:t>
            </w:r>
          </w:p>
        </w:tc>
      </w:tr>
      <w:tr w:rsidR="00273B3A" w:rsidRPr="00793C9B" w:rsidTr="00896CCF">
        <w:trPr>
          <w:trHeight w:val="720"/>
        </w:trPr>
        <w:tc>
          <w:tcPr>
            <w:tcW w:w="747" w:type="dxa"/>
            <w:tcBorders>
              <w:top w:val="single" w:sz="4" w:space="0" w:color="auto"/>
              <w:left w:val="single" w:sz="4" w:space="0" w:color="auto"/>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 п/п</w:t>
            </w:r>
          </w:p>
        </w:tc>
        <w:tc>
          <w:tcPr>
            <w:tcW w:w="3523" w:type="dxa"/>
            <w:tcBorders>
              <w:top w:val="single" w:sz="4" w:space="0" w:color="auto"/>
              <w:left w:val="nil"/>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Найменування статті</w:t>
            </w:r>
          </w:p>
        </w:tc>
        <w:tc>
          <w:tcPr>
            <w:tcW w:w="1134" w:type="dxa"/>
            <w:tcBorders>
              <w:top w:val="single" w:sz="4" w:space="0" w:color="auto"/>
              <w:left w:val="nil"/>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Примітка</w:t>
            </w:r>
          </w:p>
        </w:tc>
        <w:tc>
          <w:tcPr>
            <w:tcW w:w="1417" w:type="dxa"/>
            <w:tcBorders>
              <w:top w:val="single" w:sz="4" w:space="0" w:color="auto"/>
              <w:left w:val="nil"/>
              <w:bottom w:val="single" w:sz="4" w:space="0" w:color="auto"/>
              <w:right w:val="single" w:sz="4" w:space="0" w:color="auto"/>
            </w:tcBorders>
            <w:vAlign w:val="center"/>
          </w:tcPr>
          <w:p w:rsidR="00273B3A" w:rsidRPr="00793C9B" w:rsidRDefault="00273B3A" w:rsidP="00896CCF">
            <w:pPr>
              <w:widowControl/>
              <w:spacing w:line="360" w:lineRule="auto"/>
              <w:ind w:firstLine="0"/>
              <w:rPr>
                <w:sz w:val="20"/>
                <w:lang w:val="uk-UA"/>
              </w:rPr>
            </w:pPr>
            <w:r w:rsidRPr="00793C9B">
              <w:rPr>
                <w:sz w:val="20"/>
                <w:lang w:val="uk-UA"/>
              </w:rPr>
              <w:t>2007 рік</w:t>
            </w:r>
          </w:p>
        </w:tc>
        <w:tc>
          <w:tcPr>
            <w:tcW w:w="1134" w:type="dxa"/>
            <w:tcBorders>
              <w:top w:val="single" w:sz="4" w:space="0" w:color="auto"/>
              <w:left w:val="nil"/>
              <w:bottom w:val="single" w:sz="4" w:space="0" w:color="auto"/>
              <w:right w:val="single" w:sz="4" w:space="0" w:color="auto"/>
            </w:tcBorders>
            <w:vAlign w:val="center"/>
          </w:tcPr>
          <w:p w:rsidR="00273B3A" w:rsidRPr="00793C9B" w:rsidRDefault="00273B3A" w:rsidP="00896CCF">
            <w:pPr>
              <w:widowControl/>
              <w:spacing w:line="360" w:lineRule="auto"/>
              <w:ind w:firstLine="0"/>
              <w:rPr>
                <w:sz w:val="20"/>
                <w:lang w:val="uk-UA"/>
              </w:rPr>
            </w:pPr>
            <w:r w:rsidRPr="00793C9B">
              <w:rPr>
                <w:sz w:val="20"/>
                <w:lang w:val="uk-UA"/>
              </w:rPr>
              <w:t>2006 рік</w:t>
            </w:r>
          </w:p>
        </w:tc>
      </w:tr>
      <w:tr w:rsidR="00273B3A" w:rsidRPr="00793C9B" w:rsidTr="00896CCF">
        <w:trPr>
          <w:trHeight w:val="315"/>
        </w:trPr>
        <w:tc>
          <w:tcPr>
            <w:tcW w:w="747" w:type="dxa"/>
            <w:tcBorders>
              <w:top w:val="nil"/>
              <w:left w:val="single" w:sz="4" w:space="0" w:color="auto"/>
              <w:bottom w:val="single" w:sz="4" w:space="0" w:color="auto"/>
              <w:right w:val="single" w:sz="4" w:space="0" w:color="auto"/>
            </w:tcBorders>
            <w:noWrap/>
            <w:vAlign w:val="center"/>
          </w:tcPr>
          <w:p w:rsidR="00273B3A" w:rsidRPr="00793C9B" w:rsidRDefault="00273B3A" w:rsidP="00896CCF">
            <w:pPr>
              <w:widowControl/>
              <w:spacing w:line="360" w:lineRule="auto"/>
              <w:ind w:firstLine="0"/>
              <w:rPr>
                <w:i/>
                <w:iCs/>
                <w:sz w:val="20"/>
                <w:lang w:val="uk-UA"/>
              </w:rPr>
            </w:pPr>
            <w:r w:rsidRPr="00793C9B">
              <w:rPr>
                <w:i/>
                <w:iCs/>
                <w:sz w:val="20"/>
                <w:lang w:val="uk-UA"/>
              </w:rPr>
              <w:t>1</w:t>
            </w:r>
          </w:p>
        </w:tc>
        <w:tc>
          <w:tcPr>
            <w:tcW w:w="3523" w:type="dxa"/>
            <w:tcBorders>
              <w:top w:val="nil"/>
              <w:left w:val="nil"/>
              <w:bottom w:val="single" w:sz="4" w:space="0" w:color="auto"/>
              <w:right w:val="single" w:sz="4" w:space="0" w:color="auto"/>
            </w:tcBorders>
            <w:noWrap/>
            <w:vAlign w:val="center"/>
          </w:tcPr>
          <w:p w:rsidR="00273B3A" w:rsidRPr="00793C9B" w:rsidRDefault="00273B3A" w:rsidP="00896CCF">
            <w:pPr>
              <w:widowControl/>
              <w:spacing w:line="360" w:lineRule="auto"/>
              <w:ind w:firstLine="0"/>
              <w:rPr>
                <w:i/>
                <w:iCs/>
                <w:sz w:val="20"/>
                <w:lang w:val="uk-UA"/>
              </w:rPr>
            </w:pPr>
            <w:r w:rsidRPr="00793C9B">
              <w:rPr>
                <w:i/>
                <w:iCs/>
                <w:sz w:val="20"/>
                <w:lang w:val="uk-UA"/>
              </w:rPr>
              <w:t>2</w:t>
            </w:r>
          </w:p>
        </w:tc>
        <w:tc>
          <w:tcPr>
            <w:tcW w:w="1134" w:type="dxa"/>
            <w:tcBorders>
              <w:top w:val="nil"/>
              <w:left w:val="nil"/>
              <w:bottom w:val="single" w:sz="4" w:space="0" w:color="auto"/>
              <w:right w:val="single" w:sz="4" w:space="0" w:color="auto"/>
            </w:tcBorders>
            <w:noWrap/>
            <w:vAlign w:val="center"/>
          </w:tcPr>
          <w:p w:rsidR="00273B3A" w:rsidRPr="00793C9B" w:rsidRDefault="00273B3A" w:rsidP="00896CCF">
            <w:pPr>
              <w:widowControl/>
              <w:spacing w:line="360" w:lineRule="auto"/>
              <w:ind w:firstLine="0"/>
              <w:rPr>
                <w:i/>
                <w:iCs/>
                <w:sz w:val="20"/>
                <w:lang w:val="uk-UA"/>
              </w:rPr>
            </w:pPr>
            <w:r w:rsidRPr="00793C9B">
              <w:rPr>
                <w:i/>
                <w:iCs/>
                <w:sz w:val="20"/>
                <w:lang w:val="uk-UA"/>
              </w:rPr>
              <w:t>3</w:t>
            </w:r>
          </w:p>
        </w:tc>
        <w:tc>
          <w:tcPr>
            <w:tcW w:w="1417" w:type="dxa"/>
            <w:tcBorders>
              <w:top w:val="nil"/>
              <w:left w:val="nil"/>
              <w:bottom w:val="single" w:sz="4" w:space="0" w:color="auto"/>
              <w:right w:val="single" w:sz="4" w:space="0" w:color="auto"/>
            </w:tcBorders>
            <w:vAlign w:val="center"/>
          </w:tcPr>
          <w:p w:rsidR="00273B3A" w:rsidRPr="00793C9B" w:rsidRDefault="00273B3A" w:rsidP="00896CCF">
            <w:pPr>
              <w:widowControl/>
              <w:spacing w:line="360" w:lineRule="auto"/>
              <w:ind w:firstLine="0"/>
              <w:rPr>
                <w:i/>
                <w:iCs/>
                <w:sz w:val="20"/>
                <w:lang w:val="uk-UA"/>
              </w:rPr>
            </w:pPr>
            <w:r w:rsidRPr="00793C9B">
              <w:rPr>
                <w:i/>
                <w:iCs/>
                <w:sz w:val="20"/>
                <w:lang w:val="uk-UA"/>
              </w:rPr>
              <w:t>4</w:t>
            </w:r>
          </w:p>
        </w:tc>
        <w:tc>
          <w:tcPr>
            <w:tcW w:w="1134" w:type="dxa"/>
            <w:tcBorders>
              <w:top w:val="nil"/>
              <w:left w:val="nil"/>
              <w:bottom w:val="single" w:sz="4" w:space="0" w:color="auto"/>
              <w:right w:val="single" w:sz="4" w:space="0" w:color="auto"/>
            </w:tcBorders>
            <w:vAlign w:val="center"/>
          </w:tcPr>
          <w:p w:rsidR="00273B3A" w:rsidRPr="00793C9B" w:rsidRDefault="00273B3A" w:rsidP="00896CCF">
            <w:pPr>
              <w:widowControl/>
              <w:spacing w:line="360" w:lineRule="auto"/>
              <w:ind w:firstLine="0"/>
              <w:rPr>
                <w:i/>
                <w:iCs/>
                <w:sz w:val="20"/>
                <w:lang w:val="uk-UA"/>
              </w:rPr>
            </w:pPr>
            <w:r w:rsidRPr="00793C9B">
              <w:rPr>
                <w:i/>
                <w:iCs/>
                <w:sz w:val="20"/>
                <w:lang w:val="uk-UA"/>
              </w:rPr>
              <w:t>5</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Чистий процентний дохiд</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125569</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59353</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1.1</w:t>
            </w:r>
          </w:p>
        </w:tc>
        <w:tc>
          <w:tcPr>
            <w:tcW w:w="3523" w:type="dxa"/>
            <w:tcBorders>
              <w:top w:val="nil"/>
              <w:left w:val="nil"/>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Процентний дохiд</w:t>
            </w:r>
          </w:p>
        </w:tc>
        <w:tc>
          <w:tcPr>
            <w:tcW w:w="1134" w:type="dxa"/>
            <w:tcBorders>
              <w:top w:val="nil"/>
              <w:left w:val="nil"/>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19</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303165</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181026</w:t>
            </w:r>
          </w:p>
        </w:tc>
      </w:tr>
      <w:tr w:rsidR="00273B3A" w:rsidRPr="00793C9B" w:rsidTr="00896CCF">
        <w:trPr>
          <w:trHeight w:val="375"/>
        </w:trPr>
        <w:tc>
          <w:tcPr>
            <w:tcW w:w="747" w:type="dxa"/>
            <w:tcBorders>
              <w:top w:val="nil"/>
              <w:left w:val="single" w:sz="4" w:space="0" w:color="auto"/>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1.2</w:t>
            </w:r>
          </w:p>
        </w:tc>
        <w:tc>
          <w:tcPr>
            <w:tcW w:w="3523" w:type="dxa"/>
            <w:tcBorders>
              <w:top w:val="nil"/>
              <w:left w:val="nil"/>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Процентні витрати</w:t>
            </w:r>
          </w:p>
        </w:tc>
        <w:tc>
          <w:tcPr>
            <w:tcW w:w="1134" w:type="dxa"/>
            <w:tcBorders>
              <w:top w:val="nil"/>
              <w:left w:val="nil"/>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20</w:t>
            </w:r>
          </w:p>
        </w:tc>
        <w:tc>
          <w:tcPr>
            <w:tcW w:w="1417"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(177596)</w:t>
            </w:r>
          </w:p>
        </w:tc>
        <w:tc>
          <w:tcPr>
            <w:tcW w:w="1134"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(121673)</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Чистий комiсiйний дохiд</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359385</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149523</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2.1</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Комiсiйний дохiд</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363077</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153596</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center"/>
          </w:tcPr>
          <w:p w:rsidR="00273B3A" w:rsidRPr="00793C9B" w:rsidRDefault="00273B3A" w:rsidP="00896CCF">
            <w:pPr>
              <w:widowControl/>
              <w:spacing w:line="360" w:lineRule="auto"/>
              <w:ind w:firstLine="0"/>
              <w:rPr>
                <w:sz w:val="20"/>
                <w:lang w:val="uk-UA"/>
              </w:rPr>
            </w:pPr>
            <w:r w:rsidRPr="00793C9B">
              <w:rPr>
                <w:sz w:val="20"/>
                <w:lang w:val="uk-UA"/>
              </w:rPr>
              <w:t>2.2</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Комiсiйні</w:t>
            </w:r>
            <w:r w:rsidR="008466B4" w:rsidRPr="00793C9B">
              <w:rPr>
                <w:sz w:val="20"/>
                <w:lang w:val="uk-UA"/>
              </w:rPr>
              <w:t xml:space="preserve"> </w:t>
            </w:r>
            <w:r w:rsidRPr="00793C9B">
              <w:rPr>
                <w:sz w:val="20"/>
                <w:lang w:val="uk-UA"/>
              </w:rPr>
              <w:t>витрати</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(3692)</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(4073)</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Торговельний дохiд</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21</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30823</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28380</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4</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Дохiд у вигляді дивідендів</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22</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5</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Дохід від участі в капіталі</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6</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Iнший дохiд</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17023</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7009</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7</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
                <w:bCs/>
                <w:sz w:val="20"/>
                <w:lang w:val="uk-UA"/>
              </w:rPr>
            </w:pPr>
            <w:r w:rsidRPr="00793C9B">
              <w:rPr>
                <w:b/>
                <w:bCs/>
                <w:sz w:val="20"/>
                <w:lang w:val="uk-UA"/>
              </w:rPr>
              <w:t>Усього доходів</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
                <w:bCs/>
                <w:sz w:val="20"/>
                <w:lang w:val="uk-UA"/>
              </w:rPr>
            </w:pPr>
            <w:r w:rsidRPr="00793C9B">
              <w:rPr>
                <w:b/>
                <w:bCs/>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532800</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244265</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8</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Загальні адмiнiстративнi витрати</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23</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(111910)</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(84412)</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tcPr>
          <w:p w:rsidR="00273B3A" w:rsidRPr="00793C9B" w:rsidRDefault="00273B3A" w:rsidP="00896CCF">
            <w:pPr>
              <w:widowControl/>
              <w:spacing w:line="360" w:lineRule="auto"/>
              <w:ind w:firstLine="0"/>
              <w:rPr>
                <w:sz w:val="20"/>
                <w:lang w:val="uk-UA"/>
              </w:rPr>
            </w:pPr>
            <w:r w:rsidRPr="00793C9B">
              <w:rPr>
                <w:sz w:val="20"/>
                <w:lang w:val="uk-UA"/>
              </w:rPr>
              <w:t>9</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Витрати на персонал</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24</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(192917)</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(88099)</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10</w:t>
            </w:r>
          </w:p>
        </w:tc>
        <w:tc>
          <w:tcPr>
            <w:tcW w:w="3523"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Втрати від участі в капіталі</w:t>
            </w:r>
          </w:p>
        </w:tc>
        <w:tc>
          <w:tcPr>
            <w:tcW w:w="1134"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11</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Інші витрати</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(87654)</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(40758)</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12</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
                <w:bCs/>
                <w:sz w:val="20"/>
                <w:lang w:val="uk-UA"/>
              </w:rPr>
            </w:pPr>
            <w:r w:rsidRPr="00793C9B">
              <w:rPr>
                <w:b/>
                <w:bCs/>
                <w:sz w:val="20"/>
                <w:lang w:val="uk-UA"/>
              </w:rPr>
              <w:t>Прибуток вiд операцiй</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
                <w:bCs/>
                <w:sz w:val="20"/>
                <w:lang w:val="uk-UA"/>
              </w:rPr>
            </w:pPr>
            <w:r w:rsidRPr="00793C9B">
              <w:rPr>
                <w:b/>
                <w:bCs/>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140319</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30996</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13</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Чисті витрати на формування резервів</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25</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(29135)</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(10110)</w:t>
            </w:r>
          </w:p>
        </w:tc>
      </w:tr>
      <w:tr w:rsidR="00273B3A" w:rsidRPr="00793C9B" w:rsidTr="00896CCF">
        <w:trPr>
          <w:trHeight w:val="660"/>
        </w:trPr>
        <w:tc>
          <w:tcPr>
            <w:tcW w:w="747" w:type="dxa"/>
            <w:tcBorders>
              <w:top w:val="nil"/>
              <w:left w:val="single" w:sz="4" w:space="0" w:color="auto"/>
              <w:bottom w:val="single" w:sz="4" w:space="0" w:color="auto"/>
              <w:right w:val="single" w:sz="4" w:space="0" w:color="auto"/>
            </w:tcBorders>
            <w:noWrap/>
          </w:tcPr>
          <w:p w:rsidR="00273B3A" w:rsidRPr="00793C9B" w:rsidRDefault="00273B3A" w:rsidP="00896CCF">
            <w:pPr>
              <w:widowControl/>
              <w:spacing w:line="360" w:lineRule="auto"/>
              <w:ind w:firstLine="0"/>
              <w:rPr>
                <w:sz w:val="20"/>
                <w:lang w:val="uk-UA"/>
              </w:rPr>
            </w:pPr>
            <w:r w:rsidRPr="00793C9B">
              <w:rPr>
                <w:sz w:val="20"/>
                <w:lang w:val="uk-UA"/>
              </w:rPr>
              <w:t>14</w:t>
            </w:r>
          </w:p>
        </w:tc>
        <w:tc>
          <w:tcPr>
            <w:tcW w:w="3523"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Дохід/Збиток від довгострокових активів, призначених для продажу </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15</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
                <w:bCs/>
                <w:sz w:val="20"/>
                <w:lang w:val="uk-UA"/>
              </w:rPr>
            </w:pPr>
            <w:r w:rsidRPr="00793C9B">
              <w:rPr>
                <w:b/>
                <w:bCs/>
                <w:sz w:val="20"/>
                <w:lang w:val="uk-UA"/>
              </w:rPr>
              <w:t>Прибуток до оподаткування</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
                <w:bCs/>
                <w:sz w:val="20"/>
                <w:lang w:val="uk-UA"/>
              </w:rPr>
            </w:pPr>
            <w:r w:rsidRPr="00793C9B">
              <w:rPr>
                <w:b/>
                <w:bCs/>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111184</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20886</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16</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Витрати на податок на прибуток</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26</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(34379)</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(7592)</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17</w:t>
            </w:r>
          </w:p>
        </w:tc>
        <w:tc>
          <w:tcPr>
            <w:tcW w:w="3523"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
                <w:bCs/>
                <w:sz w:val="20"/>
                <w:lang w:val="uk-UA"/>
              </w:rPr>
            </w:pPr>
            <w:r w:rsidRPr="00793C9B">
              <w:rPr>
                <w:b/>
                <w:bCs/>
                <w:sz w:val="20"/>
                <w:lang w:val="uk-UA"/>
              </w:rPr>
              <w:t>Прибуток пiсля оподаткування</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b/>
                <w:bCs/>
                <w:sz w:val="20"/>
                <w:lang w:val="uk-UA"/>
              </w:rPr>
            </w:pPr>
            <w:r w:rsidRPr="00793C9B">
              <w:rPr>
                <w:b/>
                <w:bCs/>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76805</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13294</w:t>
            </w:r>
          </w:p>
        </w:tc>
      </w:tr>
      <w:tr w:rsidR="00273B3A" w:rsidRPr="00793C9B" w:rsidTr="00896CCF">
        <w:trPr>
          <w:trHeight w:val="99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18</w:t>
            </w:r>
          </w:p>
        </w:tc>
        <w:tc>
          <w:tcPr>
            <w:tcW w:w="3523"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Чистий прибуток/збиток від продажу довгострокових активів, призначених для продажу </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27</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w:t>
            </w:r>
          </w:p>
        </w:tc>
      </w:tr>
      <w:tr w:rsidR="00273B3A" w:rsidRPr="00793C9B" w:rsidTr="00896CCF">
        <w:trPr>
          <w:trHeight w:val="33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19</w:t>
            </w:r>
          </w:p>
        </w:tc>
        <w:tc>
          <w:tcPr>
            <w:tcW w:w="3523"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b/>
                <w:bCs/>
                <w:sz w:val="20"/>
                <w:lang w:val="uk-UA"/>
              </w:rPr>
            </w:pPr>
            <w:r w:rsidRPr="00793C9B">
              <w:rPr>
                <w:b/>
                <w:bCs/>
                <w:sz w:val="20"/>
                <w:lang w:val="uk-UA"/>
              </w:rPr>
              <w:t>Чистий прибуток/збиток банку </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 </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76805</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13294</w:t>
            </w:r>
          </w:p>
        </w:tc>
      </w:tr>
      <w:tr w:rsidR="00273B3A" w:rsidRPr="00793C9B" w:rsidTr="00896CCF">
        <w:trPr>
          <w:trHeight w:val="660"/>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20</w:t>
            </w:r>
          </w:p>
        </w:tc>
        <w:tc>
          <w:tcPr>
            <w:tcW w:w="3523"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Чистий прибуток на одну просту акцію (грн.)</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28</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0,64</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0,12</w:t>
            </w:r>
          </w:p>
        </w:tc>
      </w:tr>
      <w:tr w:rsidR="00273B3A" w:rsidRPr="00793C9B" w:rsidTr="00896CCF">
        <w:trPr>
          <w:trHeight w:val="705"/>
        </w:trPr>
        <w:tc>
          <w:tcPr>
            <w:tcW w:w="747" w:type="dxa"/>
            <w:tcBorders>
              <w:top w:val="nil"/>
              <w:left w:val="single" w:sz="4" w:space="0" w:color="auto"/>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21</w:t>
            </w:r>
          </w:p>
        </w:tc>
        <w:tc>
          <w:tcPr>
            <w:tcW w:w="3523" w:type="dxa"/>
            <w:tcBorders>
              <w:top w:val="nil"/>
              <w:left w:val="nil"/>
              <w:bottom w:val="single" w:sz="4" w:space="0" w:color="auto"/>
              <w:right w:val="single" w:sz="4" w:space="0" w:color="auto"/>
            </w:tcBorders>
            <w:vAlign w:val="bottom"/>
          </w:tcPr>
          <w:p w:rsidR="00273B3A" w:rsidRPr="00793C9B" w:rsidRDefault="00273B3A" w:rsidP="00896CCF">
            <w:pPr>
              <w:widowControl/>
              <w:spacing w:line="360" w:lineRule="auto"/>
              <w:ind w:firstLine="0"/>
              <w:rPr>
                <w:sz w:val="20"/>
                <w:lang w:val="uk-UA"/>
              </w:rPr>
            </w:pPr>
            <w:r w:rsidRPr="00793C9B">
              <w:rPr>
                <w:sz w:val="20"/>
                <w:lang w:val="uk-UA"/>
              </w:rPr>
              <w:t>Скоригований чистий прибуток на одну просту акцію (грн.)</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28</w:t>
            </w:r>
          </w:p>
        </w:tc>
        <w:tc>
          <w:tcPr>
            <w:tcW w:w="1417"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0,64</w:t>
            </w:r>
          </w:p>
        </w:tc>
        <w:tc>
          <w:tcPr>
            <w:tcW w:w="1134" w:type="dxa"/>
            <w:tcBorders>
              <w:top w:val="nil"/>
              <w:left w:val="nil"/>
              <w:bottom w:val="single" w:sz="4" w:space="0" w:color="auto"/>
              <w:right w:val="single" w:sz="4" w:space="0" w:color="auto"/>
            </w:tcBorders>
            <w:noWrap/>
            <w:vAlign w:val="bottom"/>
          </w:tcPr>
          <w:p w:rsidR="00273B3A" w:rsidRPr="00793C9B" w:rsidRDefault="00273B3A" w:rsidP="00896CCF">
            <w:pPr>
              <w:widowControl/>
              <w:spacing w:line="360" w:lineRule="auto"/>
              <w:ind w:firstLine="0"/>
              <w:rPr>
                <w:sz w:val="20"/>
                <w:lang w:val="uk-UA"/>
              </w:rPr>
            </w:pPr>
            <w:r w:rsidRPr="00793C9B">
              <w:rPr>
                <w:sz w:val="20"/>
                <w:lang w:val="uk-UA"/>
              </w:rPr>
              <w:t>0,12</w:t>
            </w:r>
          </w:p>
        </w:tc>
      </w:tr>
    </w:tbl>
    <w:p w:rsidR="00273B3A" w:rsidRPr="00793C9B" w:rsidRDefault="00273B3A" w:rsidP="008466B4">
      <w:pPr>
        <w:widowControl/>
        <w:spacing w:line="360" w:lineRule="auto"/>
        <w:ind w:firstLine="709"/>
        <w:rPr>
          <w:sz w:val="28"/>
          <w:szCs w:val="28"/>
          <w:lang w:val="uk-UA"/>
        </w:rPr>
      </w:pPr>
    </w:p>
    <w:p w:rsidR="00D75B19" w:rsidRPr="00793C9B" w:rsidRDefault="00896CCF" w:rsidP="00896CCF">
      <w:pPr>
        <w:widowControl/>
        <w:spacing w:line="360" w:lineRule="auto"/>
        <w:ind w:firstLine="709"/>
        <w:jc w:val="center"/>
        <w:rPr>
          <w:b/>
          <w:sz w:val="28"/>
          <w:szCs w:val="28"/>
          <w:lang w:val="uk-UA"/>
        </w:rPr>
      </w:pPr>
      <w:r w:rsidRPr="00793C9B">
        <w:rPr>
          <w:sz w:val="28"/>
          <w:szCs w:val="28"/>
          <w:lang w:val="uk-UA"/>
        </w:rPr>
        <w:br w:type="page"/>
      </w:r>
      <w:r w:rsidR="00D75B19" w:rsidRPr="00793C9B">
        <w:rPr>
          <w:b/>
          <w:sz w:val="28"/>
          <w:szCs w:val="28"/>
          <w:lang w:val="uk-UA"/>
        </w:rPr>
        <w:t>ДОДАТОК</w:t>
      </w:r>
      <w:r w:rsidR="008466B4" w:rsidRPr="00793C9B">
        <w:rPr>
          <w:b/>
          <w:sz w:val="28"/>
          <w:szCs w:val="28"/>
          <w:lang w:val="uk-UA"/>
        </w:rPr>
        <w:t xml:space="preserve"> </w:t>
      </w:r>
      <w:r w:rsidR="00D75B19" w:rsidRPr="00793C9B">
        <w:rPr>
          <w:b/>
          <w:sz w:val="28"/>
          <w:szCs w:val="28"/>
          <w:lang w:val="uk-UA"/>
        </w:rPr>
        <w:t>Б</w:t>
      </w:r>
    </w:p>
    <w:p w:rsidR="00273B3A" w:rsidRPr="00793C9B" w:rsidRDefault="00273B3A" w:rsidP="008466B4">
      <w:pPr>
        <w:widowControl/>
        <w:spacing w:line="360" w:lineRule="auto"/>
        <w:ind w:firstLine="709"/>
        <w:rPr>
          <w:sz w:val="28"/>
          <w:szCs w:val="28"/>
          <w:lang w:val="uk-UA"/>
        </w:rPr>
      </w:pPr>
    </w:p>
    <w:p w:rsidR="00273B3A" w:rsidRPr="00793C9B" w:rsidRDefault="00273B3A" w:rsidP="008466B4">
      <w:pPr>
        <w:widowControl/>
        <w:spacing w:line="360" w:lineRule="auto"/>
        <w:ind w:firstLine="709"/>
        <w:rPr>
          <w:b/>
          <w:sz w:val="28"/>
          <w:szCs w:val="28"/>
          <w:lang w:val="uk-UA"/>
        </w:rPr>
      </w:pPr>
      <w:r w:rsidRPr="00793C9B">
        <w:rPr>
          <w:b/>
          <w:sz w:val="28"/>
          <w:szCs w:val="28"/>
          <w:lang w:val="uk-UA"/>
        </w:rPr>
        <w:t>ВІДГУК</w:t>
      </w:r>
    </w:p>
    <w:p w:rsidR="00273B3A" w:rsidRPr="00793C9B" w:rsidRDefault="00273B3A" w:rsidP="008466B4">
      <w:pPr>
        <w:widowControl/>
        <w:spacing w:line="360" w:lineRule="auto"/>
        <w:ind w:firstLine="709"/>
        <w:rPr>
          <w:b/>
          <w:sz w:val="28"/>
          <w:szCs w:val="28"/>
          <w:lang w:val="uk-UA"/>
        </w:rPr>
      </w:pPr>
      <w:r w:rsidRPr="00793C9B">
        <w:rPr>
          <w:b/>
          <w:sz w:val="28"/>
          <w:szCs w:val="28"/>
          <w:lang w:val="uk-UA"/>
        </w:rPr>
        <w:t>на дипломну роботу студентки групи ЕК-03-1 Жегалової М.О.</w:t>
      </w:r>
    </w:p>
    <w:p w:rsidR="00273B3A" w:rsidRPr="00793C9B" w:rsidRDefault="00273B3A" w:rsidP="008466B4">
      <w:pPr>
        <w:widowControl/>
        <w:spacing w:line="360" w:lineRule="auto"/>
        <w:ind w:firstLine="709"/>
        <w:rPr>
          <w:b/>
          <w:sz w:val="28"/>
          <w:szCs w:val="28"/>
          <w:lang w:val="uk-UA"/>
        </w:rPr>
      </w:pPr>
      <w:r w:rsidRPr="00793C9B">
        <w:rPr>
          <w:b/>
          <w:sz w:val="28"/>
          <w:szCs w:val="28"/>
          <w:lang w:val="uk-UA"/>
        </w:rPr>
        <w:t>на тему: “</w:t>
      </w:r>
      <w:r w:rsidRPr="00793C9B">
        <w:rPr>
          <w:b/>
          <w:bCs/>
          <w:sz w:val="28"/>
          <w:szCs w:val="28"/>
          <w:lang w:val="uk-UA"/>
        </w:rPr>
        <w:t xml:space="preserve"> Оптимізація балансу АКБ „Правекс-Банк” з метою покрашення його фінансових показників</w:t>
      </w:r>
      <w:r w:rsidRPr="00793C9B">
        <w:rPr>
          <w:b/>
          <w:sz w:val="28"/>
          <w:szCs w:val="28"/>
          <w:lang w:val="uk-UA"/>
        </w:rPr>
        <w:t>”.</w:t>
      </w:r>
    </w:p>
    <w:p w:rsidR="00273B3A" w:rsidRPr="00793C9B" w:rsidRDefault="00273B3A" w:rsidP="008466B4">
      <w:pPr>
        <w:pStyle w:val="31"/>
        <w:spacing w:line="360" w:lineRule="auto"/>
        <w:rPr>
          <w:rFonts w:ascii="Times New Roman" w:hAnsi="Times New Roman"/>
          <w:color w:val="auto"/>
          <w:sz w:val="28"/>
          <w:szCs w:val="28"/>
        </w:rPr>
      </w:pPr>
      <w:r w:rsidRPr="00793C9B">
        <w:rPr>
          <w:rFonts w:ascii="Times New Roman" w:hAnsi="Times New Roman"/>
          <w:color w:val="auto"/>
          <w:sz w:val="28"/>
          <w:szCs w:val="28"/>
        </w:rPr>
        <w:t>Актуальність теми випускної роботи беззаперечна.</w:t>
      </w:r>
    </w:p>
    <w:p w:rsidR="00273B3A" w:rsidRPr="00793C9B" w:rsidRDefault="00273B3A" w:rsidP="008466B4">
      <w:pPr>
        <w:pStyle w:val="31"/>
        <w:spacing w:line="360" w:lineRule="auto"/>
        <w:rPr>
          <w:rFonts w:ascii="Times New Roman" w:hAnsi="Times New Roman"/>
          <w:color w:val="auto"/>
          <w:sz w:val="28"/>
          <w:szCs w:val="28"/>
        </w:rPr>
      </w:pPr>
      <w:r w:rsidRPr="00793C9B">
        <w:rPr>
          <w:rFonts w:ascii="Times New Roman" w:hAnsi="Times New Roman"/>
          <w:color w:val="auto"/>
          <w:sz w:val="28"/>
          <w:szCs w:val="28"/>
        </w:rPr>
        <w:t>Оптимальний розподіл коштів на будь-які проекти завжди вимагав детального обмірковування та мав дуже важливе значення. Тому не слід</w:t>
      </w:r>
      <w:r w:rsidRPr="00793C9B">
        <w:rPr>
          <w:rFonts w:ascii="Times New Roman" w:hAnsi="Times New Roman"/>
          <w:snapToGrid w:val="0"/>
          <w:color w:val="auto"/>
          <w:sz w:val="28"/>
          <w:szCs w:val="28"/>
        </w:rPr>
        <w:t xml:space="preserve"> нехтувати можливістю використовувати математичний апарат. </w:t>
      </w:r>
      <w:r w:rsidRPr="00793C9B">
        <w:rPr>
          <w:rFonts w:ascii="Times New Roman" w:hAnsi="Times New Roman"/>
          <w:color w:val="auto"/>
          <w:sz w:val="28"/>
          <w:szCs w:val="28"/>
        </w:rPr>
        <w:t>Застосування обчислювальної техніки дозволяє вирішувати складні задачі, математична постановка яких пов’язана з необхідністю розглядання складних моделей.</w:t>
      </w:r>
    </w:p>
    <w:p w:rsidR="00273B3A" w:rsidRPr="00793C9B" w:rsidRDefault="00273B3A" w:rsidP="008466B4">
      <w:pPr>
        <w:pStyle w:val="31"/>
        <w:spacing w:line="360" w:lineRule="auto"/>
        <w:rPr>
          <w:rFonts w:ascii="Times New Roman" w:hAnsi="Times New Roman"/>
          <w:snapToGrid w:val="0"/>
          <w:color w:val="auto"/>
          <w:sz w:val="28"/>
          <w:szCs w:val="28"/>
        </w:rPr>
      </w:pPr>
      <w:r w:rsidRPr="00793C9B">
        <w:rPr>
          <w:rFonts w:ascii="Times New Roman" w:hAnsi="Times New Roman"/>
          <w:snapToGrid w:val="0"/>
          <w:color w:val="auto"/>
          <w:sz w:val="28"/>
          <w:szCs w:val="28"/>
        </w:rPr>
        <w:t>Було</w:t>
      </w:r>
      <w:r w:rsidR="00C94B7E" w:rsidRPr="00793C9B">
        <w:rPr>
          <w:rFonts w:ascii="Times New Roman" w:hAnsi="Times New Roman"/>
          <w:snapToGrid w:val="0"/>
          <w:color w:val="auto"/>
          <w:sz w:val="28"/>
          <w:szCs w:val="28"/>
        </w:rPr>
        <w:t xml:space="preserve"> проведено значний аналіз ризиків виникаючих в банківський діяльності, та запропоновано </w:t>
      </w:r>
      <w:r w:rsidR="0079201A" w:rsidRPr="00793C9B">
        <w:rPr>
          <w:rFonts w:ascii="Times New Roman" w:hAnsi="Times New Roman"/>
          <w:snapToGrid w:val="0"/>
          <w:color w:val="auto"/>
          <w:sz w:val="28"/>
          <w:szCs w:val="28"/>
        </w:rPr>
        <w:t>рішення</w:t>
      </w:r>
      <w:r w:rsidR="002C63A7" w:rsidRPr="00793C9B">
        <w:rPr>
          <w:rFonts w:ascii="Times New Roman" w:hAnsi="Times New Roman"/>
          <w:snapToGrid w:val="0"/>
          <w:color w:val="auto"/>
          <w:sz w:val="28"/>
          <w:szCs w:val="28"/>
        </w:rPr>
        <w:t xml:space="preserve"> для збільшення банківського прибутку при мінімальних ризиках.</w:t>
      </w:r>
      <w:r w:rsidRPr="00793C9B">
        <w:rPr>
          <w:rFonts w:ascii="Times New Roman" w:hAnsi="Times New Roman"/>
          <w:snapToGrid w:val="0"/>
          <w:color w:val="auto"/>
          <w:sz w:val="28"/>
          <w:szCs w:val="28"/>
        </w:rPr>
        <w:t xml:space="preserve"> Також автор зосередився на аналізі фактичного матеріалу та нормативно-правової бази при дослідженні поставленої проблеми.</w:t>
      </w:r>
    </w:p>
    <w:p w:rsidR="00273B3A" w:rsidRPr="00793C9B" w:rsidRDefault="00273B3A" w:rsidP="008466B4">
      <w:pPr>
        <w:pStyle w:val="31"/>
        <w:spacing w:line="360" w:lineRule="auto"/>
        <w:rPr>
          <w:rFonts w:ascii="Times New Roman" w:hAnsi="Times New Roman"/>
          <w:snapToGrid w:val="0"/>
          <w:color w:val="auto"/>
          <w:sz w:val="28"/>
          <w:szCs w:val="28"/>
        </w:rPr>
      </w:pPr>
      <w:r w:rsidRPr="00793C9B">
        <w:rPr>
          <w:rFonts w:ascii="Times New Roman" w:hAnsi="Times New Roman"/>
          <w:snapToGrid w:val="0"/>
          <w:color w:val="auto"/>
          <w:sz w:val="28"/>
          <w:szCs w:val="28"/>
        </w:rPr>
        <w:t xml:space="preserve">Дипломна робота має проблемний, практичний характер, широко використано статистичний матеріал та економетричний інструментарій, пропонуються досить цікаві методи підвищення рівня </w:t>
      </w:r>
      <w:r w:rsidR="00C94B7E" w:rsidRPr="00793C9B">
        <w:rPr>
          <w:rFonts w:ascii="Times New Roman" w:hAnsi="Times New Roman"/>
          <w:snapToGrid w:val="0"/>
          <w:color w:val="auto"/>
          <w:sz w:val="28"/>
          <w:szCs w:val="28"/>
        </w:rPr>
        <w:t>доходу при</w:t>
      </w:r>
      <w:r w:rsidR="008466B4" w:rsidRPr="00793C9B">
        <w:rPr>
          <w:rFonts w:ascii="Times New Roman" w:hAnsi="Times New Roman"/>
          <w:snapToGrid w:val="0"/>
          <w:color w:val="auto"/>
          <w:sz w:val="28"/>
          <w:szCs w:val="28"/>
        </w:rPr>
        <w:t xml:space="preserve"> </w:t>
      </w:r>
      <w:r w:rsidR="00C94B7E" w:rsidRPr="00793C9B">
        <w:rPr>
          <w:rFonts w:ascii="Times New Roman" w:hAnsi="Times New Roman"/>
          <w:snapToGrid w:val="0"/>
          <w:color w:val="auto"/>
          <w:sz w:val="28"/>
          <w:szCs w:val="28"/>
        </w:rPr>
        <w:t>мінімізації ризиків</w:t>
      </w:r>
      <w:r w:rsidRPr="00793C9B">
        <w:rPr>
          <w:rFonts w:ascii="Times New Roman" w:hAnsi="Times New Roman"/>
          <w:snapToGrid w:val="0"/>
          <w:color w:val="auto"/>
          <w:sz w:val="28"/>
          <w:szCs w:val="28"/>
        </w:rPr>
        <w:t>.</w:t>
      </w:r>
    </w:p>
    <w:p w:rsidR="00273B3A" w:rsidRPr="00793C9B" w:rsidRDefault="00273B3A" w:rsidP="008466B4">
      <w:pPr>
        <w:pStyle w:val="31"/>
        <w:spacing w:line="360" w:lineRule="auto"/>
        <w:rPr>
          <w:rFonts w:ascii="Times New Roman" w:hAnsi="Times New Roman"/>
          <w:color w:val="auto"/>
          <w:sz w:val="28"/>
          <w:szCs w:val="28"/>
        </w:rPr>
      </w:pPr>
      <w:r w:rsidRPr="00793C9B">
        <w:rPr>
          <w:rFonts w:ascii="Times New Roman" w:hAnsi="Times New Roman"/>
          <w:color w:val="auto"/>
          <w:sz w:val="28"/>
          <w:szCs w:val="28"/>
        </w:rPr>
        <w:t>Дипломна робота оформлена відповідно до запропонованих норм та методик виконання дипломних робіт, зроблена на належному науковому рівні і може бути допущена до захисту, а при успішному захисті заслуговує оцінки “</w:t>
      </w:r>
      <w:r w:rsidR="004D38C8" w:rsidRPr="00793C9B">
        <w:rPr>
          <w:rFonts w:ascii="Times New Roman" w:hAnsi="Times New Roman"/>
          <w:color w:val="auto"/>
          <w:sz w:val="28"/>
          <w:szCs w:val="28"/>
        </w:rPr>
        <w:t>відмінно</w:t>
      </w:r>
      <w:r w:rsidRPr="00793C9B">
        <w:rPr>
          <w:rFonts w:ascii="Times New Roman" w:hAnsi="Times New Roman"/>
          <w:color w:val="auto"/>
          <w:sz w:val="28"/>
          <w:szCs w:val="28"/>
        </w:rPr>
        <w:t>”.</w:t>
      </w:r>
    </w:p>
    <w:p w:rsidR="00273B3A" w:rsidRPr="00793C9B" w:rsidRDefault="00273B3A" w:rsidP="008466B4">
      <w:pPr>
        <w:pStyle w:val="31"/>
        <w:spacing w:line="360" w:lineRule="auto"/>
        <w:rPr>
          <w:rFonts w:ascii="Times New Roman" w:hAnsi="Times New Roman"/>
          <w:color w:val="auto"/>
          <w:sz w:val="28"/>
          <w:szCs w:val="28"/>
        </w:rPr>
      </w:pPr>
      <w:r w:rsidRPr="00793C9B">
        <w:rPr>
          <w:rFonts w:ascii="Times New Roman" w:hAnsi="Times New Roman"/>
          <w:color w:val="auto"/>
          <w:sz w:val="28"/>
          <w:szCs w:val="28"/>
        </w:rPr>
        <w:t>Керівник дипломної роботи,</w:t>
      </w:r>
    </w:p>
    <w:p w:rsidR="00273B3A" w:rsidRPr="00793C9B" w:rsidRDefault="00273B3A" w:rsidP="008466B4">
      <w:pPr>
        <w:pStyle w:val="31"/>
        <w:spacing w:line="360" w:lineRule="auto"/>
        <w:rPr>
          <w:rFonts w:ascii="Times New Roman" w:hAnsi="Times New Roman"/>
          <w:color w:val="auto"/>
          <w:sz w:val="28"/>
          <w:szCs w:val="28"/>
        </w:rPr>
      </w:pPr>
      <w:r w:rsidRPr="00793C9B">
        <w:rPr>
          <w:rFonts w:ascii="Times New Roman" w:hAnsi="Times New Roman"/>
          <w:color w:val="auto"/>
          <w:sz w:val="28"/>
          <w:szCs w:val="28"/>
        </w:rPr>
        <w:t>професор, д</w:t>
      </w:r>
      <w:r w:rsidR="00C94B7E" w:rsidRPr="00793C9B">
        <w:rPr>
          <w:rFonts w:ascii="Times New Roman" w:hAnsi="Times New Roman"/>
          <w:color w:val="auto"/>
          <w:sz w:val="28"/>
          <w:szCs w:val="28"/>
        </w:rPr>
        <w:t xml:space="preserve">. т. н. </w:t>
      </w:r>
      <w:r w:rsidRPr="00793C9B">
        <w:rPr>
          <w:rFonts w:ascii="Times New Roman" w:hAnsi="Times New Roman"/>
          <w:color w:val="auto"/>
          <w:sz w:val="28"/>
          <w:szCs w:val="28"/>
        </w:rPr>
        <w:t>Пістунов І.М.</w:t>
      </w:r>
    </w:p>
    <w:p w:rsidR="00896CCF" w:rsidRPr="00793C9B" w:rsidRDefault="00896CCF" w:rsidP="008466B4">
      <w:pPr>
        <w:pStyle w:val="31"/>
        <w:spacing w:line="360" w:lineRule="auto"/>
        <w:rPr>
          <w:rFonts w:ascii="Times New Roman" w:hAnsi="Times New Roman"/>
          <w:color w:val="auto"/>
          <w:sz w:val="28"/>
          <w:szCs w:val="28"/>
        </w:rPr>
      </w:pPr>
    </w:p>
    <w:p w:rsidR="00896CCF" w:rsidRPr="00793C9B" w:rsidRDefault="00896CCF" w:rsidP="00896CCF">
      <w:pPr>
        <w:pStyle w:val="31"/>
        <w:spacing w:line="360" w:lineRule="auto"/>
        <w:jc w:val="center"/>
        <w:rPr>
          <w:rFonts w:ascii="Times New Roman" w:hAnsi="Times New Roman"/>
          <w:b/>
          <w:color w:val="auto"/>
          <w:sz w:val="28"/>
          <w:szCs w:val="28"/>
        </w:rPr>
      </w:pPr>
      <w:r w:rsidRPr="00793C9B">
        <w:rPr>
          <w:rFonts w:ascii="Times New Roman" w:hAnsi="Times New Roman"/>
          <w:color w:val="auto"/>
          <w:sz w:val="28"/>
          <w:szCs w:val="28"/>
        </w:rPr>
        <w:br w:type="page"/>
      </w:r>
      <w:r w:rsidRPr="00793C9B">
        <w:rPr>
          <w:rFonts w:ascii="Times New Roman" w:hAnsi="Times New Roman"/>
          <w:b/>
          <w:color w:val="auto"/>
          <w:sz w:val="28"/>
          <w:szCs w:val="28"/>
        </w:rPr>
        <w:t>ДОДОТОК В</w:t>
      </w:r>
    </w:p>
    <w:p w:rsidR="00896CCF" w:rsidRPr="00793C9B" w:rsidRDefault="00896CCF" w:rsidP="00896CCF">
      <w:pPr>
        <w:pStyle w:val="31"/>
        <w:spacing w:line="360" w:lineRule="auto"/>
        <w:jc w:val="center"/>
        <w:rPr>
          <w:rFonts w:ascii="Times New Roman" w:hAnsi="Times New Roman"/>
          <w:b/>
          <w:color w:val="auto"/>
          <w:sz w:val="28"/>
          <w:szCs w:val="28"/>
        </w:rPr>
      </w:pPr>
    </w:p>
    <w:p w:rsidR="00273B3A" w:rsidRPr="00793C9B" w:rsidRDefault="00896CCF" w:rsidP="00896CCF">
      <w:pPr>
        <w:pStyle w:val="31"/>
        <w:spacing w:line="360" w:lineRule="auto"/>
        <w:rPr>
          <w:rFonts w:ascii="Times New Roman" w:hAnsi="Times New Roman"/>
          <w:b/>
          <w:color w:val="auto"/>
          <w:sz w:val="28"/>
          <w:szCs w:val="28"/>
        </w:rPr>
      </w:pPr>
      <w:r w:rsidRPr="00793C9B">
        <w:rPr>
          <w:rFonts w:ascii="Times New Roman" w:hAnsi="Times New Roman"/>
          <w:b/>
          <w:color w:val="auto"/>
          <w:sz w:val="28"/>
          <w:szCs w:val="28"/>
        </w:rPr>
        <w:t xml:space="preserve">Рецензія </w:t>
      </w:r>
      <w:r w:rsidR="00273B3A" w:rsidRPr="00793C9B">
        <w:rPr>
          <w:rFonts w:ascii="Times New Roman" w:hAnsi="Times New Roman"/>
          <w:b/>
          <w:color w:val="auto"/>
          <w:sz w:val="28"/>
          <w:szCs w:val="28"/>
        </w:rPr>
        <w:t>на дипломну роботу студентки групи ЕК-03-1 Жегалової М.О.</w:t>
      </w:r>
      <w:r w:rsidRPr="00793C9B">
        <w:rPr>
          <w:rFonts w:ascii="Times New Roman" w:hAnsi="Times New Roman"/>
          <w:b/>
          <w:color w:val="auto"/>
          <w:sz w:val="28"/>
          <w:szCs w:val="28"/>
        </w:rPr>
        <w:t xml:space="preserve"> </w:t>
      </w:r>
    </w:p>
    <w:p w:rsidR="00273B3A" w:rsidRPr="00793C9B" w:rsidRDefault="00273B3A" w:rsidP="008466B4">
      <w:pPr>
        <w:widowControl/>
        <w:spacing w:line="360" w:lineRule="auto"/>
        <w:ind w:firstLine="709"/>
        <w:rPr>
          <w:b/>
          <w:sz w:val="28"/>
          <w:szCs w:val="28"/>
          <w:lang w:val="uk-UA"/>
        </w:rPr>
      </w:pPr>
      <w:r w:rsidRPr="00793C9B">
        <w:rPr>
          <w:b/>
          <w:sz w:val="28"/>
          <w:szCs w:val="28"/>
          <w:lang w:val="uk-UA"/>
        </w:rPr>
        <w:t>на тему: “</w:t>
      </w:r>
      <w:r w:rsidRPr="00793C9B">
        <w:rPr>
          <w:b/>
          <w:bCs/>
          <w:sz w:val="28"/>
          <w:szCs w:val="28"/>
          <w:lang w:val="uk-UA"/>
        </w:rPr>
        <w:t xml:space="preserve"> Оптимізація балансу АКБ „Правекс-Банк” з метою покрашення його фінансових показників</w:t>
      </w:r>
      <w:r w:rsidRPr="00793C9B">
        <w:rPr>
          <w:b/>
          <w:sz w:val="28"/>
          <w:szCs w:val="28"/>
          <w:lang w:val="uk-UA"/>
        </w:rPr>
        <w:t>”.</w:t>
      </w:r>
    </w:p>
    <w:p w:rsidR="00273B3A" w:rsidRPr="00793C9B" w:rsidRDefault="00273B3A" w:rsidP="008466B4">
      <w:pPr>
        <w:pStyle w:val="31"/>
        <w:spacing w:line="360" w:lineRule="auto"/>
        <w:rPr>
          <w:rFonts w:ascii="Times New Roman" w:hAnsi="Times New Roman"/>
          <w:color w:val="auto"/>
          <w:sz w:val="28"/>
          <w:szCs w:val="28"/>
        </w:rPr>
      </w:pPr>
      <w:r w:rsidRPr="00793C9B">
        <w:rPr>
          <w:rFonts w:ascii="Times New Roman" w:hAnsi="Times New Roman"/>
          <w:color w:val="auto"/>
          <w:sz w:val="28"/>
          <w:szCs w:val="28"/>
        </w:rPr>
        <w:t xml:space="preserve">Дипломний проект студентки </w:t>
      </w:r>
      <w:r w:rsidR="00C94B7E" w:rsidRPr="00793C9B">
        <w:rPr>
          <w:rFonts w:ascii="Times New Roman" w:hAnsi="Times New Roman"/>
          <w:color w:val="auto"/>
          <w:sz w:val="28"/>
          <w:szCs w:val="28"/>
        </w:rPr>
        <w:t>Жегалової М.О.</w:t>
      </w:r>
      <w:r w:rsidRPr="00793C9B">
        <w:rPr>
          <w:rFonts w:ascii="Times New Roman" w:hAnsi="Times New Roman"/>
          <w:color w:val="auto"/>
          <w:sz w:val="28"/>
          <w:szCs w:val="28"/>
        </w:rPr>
        <w:t xml:space="preserve"> присвячено одній з найактуальніших тем сучасної економіки. В роботі розглянуто і заходи підвищення рівня </w:t>
      </w:r>
      <w:r w:rsidR="00C94B7E" w:rsidRPr="00793C9B">
        <w:rPr>
          <w:rFonts w:ascii="Times New Roman" w:hAnsi="Times New Roman"/>
          <w:color w:val="auto"/>
          <w:sz w:val="28"/>
          <w:szCs w:val="28"/>
        </w:rPr>
        <w:t>прибутку при мінімальному ризику банку в умовах сучасного розвитку</w:t>
      </w:r>
      <w:r w:rsidRPr="00793C9B">
        <w:rPr>
          <w:rFonts w:ascii="Times New Roman" w:hAnsi="Times New Roman"/>
          <w:color w:val="auto"/>
          <w:sz w:val="28"/>
          <w:szCs w:val="28"/>
        </w:rPr>
        <w:t xml:space="preserve"> конкуренції.</w:t>
      </w:r>
    </w:p>
    <w:p w:rsidR="00273B3A" w:rsidRPr="00793C9B" w:rsidRDefault="0079201A" w:rsidP="008466B4">
      <w:pPr>
        <w:pStyle w:val="31"/>
        <w:spacing w:line="360" w:lineRule="auto"/>
        <w:rPr>
          <w:rFonts w:ascii="Times New Roman" w:hAnsi="Times New Roman"/>
          <w:color w:val="auto"/>
          <w:sz w:val="28"/>
          <w:szCs w:val="28"/>
        </w:rPr>
      </w:pPr>
      <w:r w:rsidRPr="00793C9B">
        <w:rPr>
          <w:rFonts w:ascii="Times New Roman" w:hAnsi="Times New Roman"/>
          <w:color w:val="auto"/>
          <w:sz w:val="28"/>
          <w:szCs w:val="28"/>
        </w:rPr>
        <w:t>Робота дозволяє відмітити</w:t>
      </w:r>
      <w:r w:rsidR="00E93D50" w:rsidRPr="00793C9B">
        <w:rPr>
          <w:rFonts w:ascii="Times New Roman" w:hAnsi="Times New Roman"/>
          <w:color w:val="auto"/>
          <w:sz w:val="28"/>
          <w:szCs w:val="28"/>
        </w:rPr>
        <w:t xml:space="preserve"> актуальність теоретичних та практичних результатів. </w:t>
      </w:r>
      <w:r w:rsidR="00273B3A" w:rsidRPr="00793C9B">
        <w:rPr>
          <w:rFonts w:ascii="Times New Roman" w:hAnsi="Times New Roman"/>
          <w:color w:val="auto"/>
          <w:sz w:val="28"/>
          <w:szCs w:val="28"/>
        </w:rPr>
        <w:t xml:space="preserve">В рамках роботи було проаналізовано </w:t>
      </w:r>
      <w:r w:rsidR="00E93D50" w:rsidRPr="00793C9B">
        <w:rPr>
          <w:rFonts w:ascii="Times New Roman" w:hAnsi="Times New Roman"/>
          <w:color w:val="auto"/>
          <w:sz w:val="28"/>
          <w:szCs w:val="28"/>
        </w:rPr>
        <w:t>процент неповернення коштів. Ризик випуску різних продуктів діяльності банку. Виявлено найбільш ефективний метод розподілення коштів для збільшення прибутку і мінімізації ризиків.</w:t>
      </w:r>
    </w:p>
    <w:p w:rsidR="00273B3A" w:rsidRPr="00793C9B" w:rsidRDefault="00273B3A" w:rsidP="008466B4">
      <w:pPr>
        <w:pStyle w:val="31"/>
        <w:spacing w:line="360" w:lineRule="auto"/>
        <w:rPr>
          <w:rFonts w:ascii="Times New Roman" w:hAnsi="Times New Roman"/>
          <w:color w:val="auto"/>
          <w:sz w:val="28"/>
          <w:szCs w:val="28"/>
        </w:rPr>
      </w:pPr>
      <w:r w:rsidRPr="00793C9B">
        <w:rPr>
          <w:rFonts w:ascii="Times New Roman" w:hAnsi="Times New Roman"/>
          <w:color w:val="auto"/>
          <w:sz w:val="28"/>
          <w:szCs w:val="28"/>
        </w:rPr>
        <w:t>І що найголовніше – було розроблено автоматизовану інформаційну систему, що дозволяє легко виконувати необхідні розрахунки. Ця система має привабливий інтерфейс, та досить зручна в роботі навіть для звичайного користувача.</w:t>
      </w:r>
    </w:p>
    <w:p w:rsidR="00273B3A" w:rsidRPr="00793C9B" w:rsidRDefault="00273B3A" w:rsidP="008466B4">
      <w:pPr>
        <w:pStyle w:val="31"/>
        <w:spacing w:line="360" w:lineRule="auto"/>
        <w:rPr>
          <w:rFonts w:ascii="Times New Roman" w:hAnsi="Times New Roman"/>
          <w:color w:val="auto"/>
          <w:sz w:val="28"/>
          <w:szCs w:val="28"/>
        </w:rPr>
      </w:pPr>
      <w:r w:rsidRPr="00793C9B">
        <w:rPr>
          <w:rFonts w:ascii="Times New Roman" w:hAnsi="Times New Roman"/>
          <w:color w:val="auto"/>
          <w:sz w:val="28"/>
          <w:szCs w:val="28"/>
        </w:rPr>
        <w:t>Оскільки дипломна робота має дійсно практичне значення для роботи підприємства та надалі буде застосована, то заслуговує на оцінку „П’ять”.</w:t>
      </w:r>
    </w:p>
    <w:p w:rsidR="00273B3A" w:rsidRPr="00793C9B" w:rsidRDefault="002C63A7" w:rsidP="008466B4">
      <w:pPr>
        <w:widowControl/>
        <w:spacing w:line="360" w:lineRule="auto"/>
        <w:ind w:firstLine="709"/>
        <w:rPr>
          <w:b/>
          <w:sz w:val="28"/>
          <w:szCs w:val="28"/>
          <w:lang w:val="uk-UA"/>
        </w:rPr>
      </w:pPr>
      <w:r w:rsidRPr="00793C9B">
        <w:rPr>
          <w:b/>
          <w:sz w:val="28"/>
          <w:szCs w:val="28"/>
          <w:lang w:val="uk-UA"/>
        </w:rPr>
        <w:t>Т. в.о. директора</w:t>
      </w:r>
    </w:p>
    <w:p w:rsidR="002C63A7" w:rsidRPr="00793C9B" w:rsidRDefault="002C63A7" w:rsidP="008466B4">
      <w:pPr>
        <w:widowControl/>
        <w:spacing w:line="360" w:lineRule="auto"/>
        <w:ind w:firstLine="709"/>
        <w:rPr>
          <w:b/>
          <w:sz w:val="28"/>
          <w:szCs w:val="28"/>
          <w:lang w:val="uk-UA"/>
        </w:rPr>
      </w:pPr>
      <w:r w:rsidRPr="00793C9B">
        <w:rPr>
          <w:b/>
          <w:sz w:val="28"/>
          <w:szCs w:val="28"/>
          <w:lang w:val="uk-UA"/>
        </w:rPr>
        <w:t>Квартального відділення</w:t>
      </w:r>
    </w:p>
    <w:p w:rsidR="007330D0" w:rsidRPr="00793C9B" w:rsidRDefault="002C63A7" w:rsidP="008466B4">
      <w:pPr>
        <w:widowControl/>
        <w:spacing w:line="360" w:lineRule="auto"/>
        <w:ind w:firstLine="709"/>
        <w:rPr>
          <w:sz w:val="28"/>
          <w:szCs w:val="28"/>
          <w:lang w:val="uk-UA"/>
        </w:rPr>
      </w:pPr>
      <w:r w:rsidRPr="00793C9B">
        <w:rPr>
          <w:b/>
          <w:sz w:val="28"/>
          <w:szCs w:val="28"/>
          <w:lang w:val="uk-UA"/>
        </w:rPr>
        <w:t>АКБ „Правекс-Банк”</w:t>
      </w:r>
      <w:r w:rsidR="008466B4" w:rsidRPr="00793C9B">
        <w:rPr>
          <w:b/>
          <w:sz w:val="28"/>
          <w:szCs w:val="28"/>
          <w:lang w:val="uk-UA"/>
        </w:rPr>
        <w:t xml:space="preserve"> </w:t>
      </w:r>
      <w:r w:rsidRPr="00793C9B">
        <w:rPr>
          <w:b/>
          <w:sz w:val="28"/>
          <w:szCs w:val="28"/>
          <w:lang w:val="uk-UA"/>
        </w:rPr>
        <w:t>Крюков К.В.</w:t>
      </w:r>
    </w:p>
    <w:sectPr w:rsidR="007330D0" w:rsidRPr="00793C9B" w:rsidSect="008466B4">
      <w:headerReference w:type="even" r:id="rId70"/>
      <w:headerReference w:type="default" r:id="rId71"/>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7336" w:rsidRDefault="00687336">
      <w:pPr>
        <w:widowControl/>
        <w:ind w:firstLine="0"/>
        <w:jc w:val="left"/>
        <w:rPr>
          <w:szCs w:val="24"/>
        </w:rPr>
      </w:pPr>
      <w:r>
        <w:rPr>
          <w:szCs w:val="24"/>
        </w:rPr>
        <w:separator/>
      </w:r>
    </w:p>
  </w:endnote>
  <w:endnote w:type="continuationSeparator" w:id="0">
    <w:p w:rsidR="00687336" w:rsidRDefault="00687336">
      <w:pPr>
        <w:widowControl/>
        <w:ind w:firstLine="0"/>
        <w:jc w:val="left"/>
        <w:rPr>
          <w:szCs w:val="24"/>
        </w:rPr>
      </w:pPr>
      <w:r>
        <w:rPr>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Script MT Bold">
    <w:panose1 w:val="03040602040607080904"/>
    <w:charset w:val="00"/>
    <w:family w:val="script"/>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7336" w:rsidRDefault="00687336">
      <w:pPr>
        <w:widowControl/>
        <w:ind w:firstLine="0"/>
        <w:jc w:val="left"/>
        <w:rPr>
          <w:szCs w:val="24"/>
        </w:rPr>
      </w:pPr>
      <w:r>
        <w:rPr>
          <w:szCs w:val="24"/>
        </w:rPr>
        <w:separator/>
      </w:r>
    </w:p>
  </w:footnote>
  <w:footnote w:type="continuationSeparator" w:id="0">
    <w:p w:rsidR="00687336" w:rsidRDefault="00687336">
      <w:pPr>
        <w:widowControl/>
        <w:ind w:firstLine="0"/>
        <w:jc w:val="left"/>
        <w:rPr>
          <w:szCs w:val="24"/>
        </w:rPr>
      </w:pPr>
      <w:r>
        <w:rPr>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0F5" w:rsidRDefault="006A20F5" w:rsidP="006321B6">
    <w:pPr>
      <w:pStyle w:val="af1"/>
      <w:framePr w:wrap="around" w:vAnchor="text" w:hAnchor="margin" w:xAlign="right" w:y="1"/>
      <w:rPr>
        <w:rStyle w:val="af3"/>
      </w:rPr>
    </w:pPr>
  </w:p>
  <w:p w:rsidR="006A20F5" w:rsidRDefault="006A20F5" w:rsidP="007224AA">
    <w:pPr>
      <w:pStyle w:val="af1"/>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20F5" w:rsidRDefault="00F56090" w:rsidP="006321B6">
    <w:pPr>
      <w:pStyle w:val="af1"/>
      <w:framePr w:wrap="around" w:vAnchor="text" w:hAnchor="margin" w:xAlign="right" w:y="1"/>
      <w:rPr>
        <w:rStyle w:val="af3"/>
      </w:rPr>
    </w:pPr>
    <w:r>
      <w:rPr>
        <w:rStyle w:val="af3"/>
        <w:noProof/>
      </w:rPr>
      <w:t>2</w:t>
    </w:r>
  </w:p>
  <w:p w:rsidR="006A20F5" w:rsidRDefault="006A20F5" w:rsidP="006321B6">
    <w:pPr>
      <w:pStyle w:val="af1"/>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BCBA9BBE"/>
    <w:lvl w:ilvl="0">
      <w:start w:val="1"/>
      <w:numFmt w:val="bullet"/>
      <w:lvlText w:val=""/>
      <w:lvlJc w:val="left"/>
      <w:pPr>
        <w:tabs>
          <w:tab w:val="num" w:pos="643"/>
        </w:tabs>
        <w:ind w:left="643" w:hanging="360"/>
      </w:pPr>
      <w:rPr>
        <w:rFonts w:ascii="Symbol" w:hAnsi="Symbol" w:hint="default"/>
      </w:rPr>
    </w:lvl>
  </w:abstractNum>
  <w:abstractNum w:abstractNumId="1">
    <w:nsid w:val="00000001"/>
    <w:multiLevelType w:val="multilevel"/>
    <w:tmpl w:val="00000001"/>
    <w:name w:val="WW8Num3"/>
    <w:lvl w:ilvl="0">
      <w:start w:val="1"/>
      <w:numFmt w:val="decimal"/>
      <w:suff w:val="nothing"/>
      <w:lvlText w:val="%1)"/>
      <w:lvlJc w:val="left"/>
      <w:pPr>
        <w:ind w:left="720" w:hanging="360"/>
      </w:pPr>
      <w:rPr>
        <w:rFonts w:cs="Times New Roman"/>
      </w:rPr>
    </w:lvl>
    <w:lvl w:ilvl="1">
      <w:start w:val="1"/>
      <w:numFmt w:val="bullet"/>
      <w:suff w:val="nothing"/>
      <w:lvlText w:val=""/>
      <w:lvlJc w:val="left"/>
      <w:pPr>
        <w:ind w:left="1440" w:hanging="360"/>
      </w:pPr>
      <w:rPr>
        <w:rFonts w:ascii="Times New Roman" w:hAnsi="Times New Roman"/>
        <w:b/>
        <w:i/>
        <w:caps w:val="0"/>
        <w:smallCaps w:val="0"/>
        <w:strike w:val="0"/>
        <w:outline w:val="0"/>
        <w:shadow w:val="0"/>
        <w:vanish w:val="0"/>
      </w:rPr>
    </w:lvl>
    <w:lvl w:ilvl="2">
      <w:start w:val="1"/>
      <w:numFmt w:val="lowerRoman"/>
      <w:suff w:val="nothing"/>
      <w:lvlText w:val="%3."/>
      <w:lvlJc w:val="right"/>
      <w:pPr>
        <w:ind w:left="2160" w:hanging="180"/>
      </w:pPr>
      <w:rPr>
        <w:rFonts w:cs="Times New Roman"/>
      </w:rPr>
    </w:lvl>
    <w:lvl w:ilvl="3">
      <w:start w:val="1"/>
      <w:numFmt w:val="decimal"/>
      <w:suff w:val="nothing"/>
      <w:lvlText w:val="%4."/>
      <w:lvlJc w:val="left"/>
      <w:pPr>
        <w:ind w:left="2880" w:hanging="360"/>
      </w:pPr>
      <w:rPr>
        <w:rFonts w:cs="Times New Roman"/>
      </w:rPr>
    </w:lvl>
    <w:lvl w:ilvl="4">
      <w:start w:val="1"/>
      <w:numFmt w:val="lowerLetter"/>
      <w:suff w:val="nothing"/>
      <w:lvlText w:val="%5."/>
      <w:lvlJc w:val="left"/>
      <w:pPr>
        <w:ind w:left="3600" w:hanging="360"/>
      </w:pPr>
      <w:rPr>
        <w:rFonts w:cs="Times New Roman"/>
      </w:rPr>
    </w:lvl>
    <w:lvl w:ilvl="5">
      <w:start w:val="1"/>
      <w:numFmt w:val="lowerRoman"/>
      <w:suff w:val="nothing"/>
      <w:lvlText w:val="%6."/>
      <w:lvlJc w:val="right"/>
      <w:pPr>
        <w:ind w:left="4320" w:hanging="180"/>
      </w:pPr>
      <w:rPr>
        <w:rFonts w:cs="Times New Roman"/>
      </w:rPr>
    </w:lvl>
    <w:lvl w:ilvl="6">
      <w:start w:val="1"/>
      <w:numFmt w:val="decimal"/>
      <w:suff w:val="nothing"/>
      <w:lvlText w:val="%7."/>
      <w:lvlJc w:val="left"/>
      <w:pPr>
        <w:ind w:left="5040" w:hanging="360"/>
      </w:pPr>
      <w:rPr>
        <w:rFonts w:cs="Times New Roman"/>
      </w:rPr>
    </w:lvl>
    <w:lvl w:ilvl="7">
      <w:start w:val="1"/>
      <w:numFmt w:val="lowerLetter"/>
      <w:suff w:val="nothing"/>
      <w:lvlText w:val="%8."/>
      <w:lvlJc w:val="left"/>
      <w:pPr>
        <w:ind w:left="5760" w:hanging="360"/>
      </w:pPr>
      <w:rPr>
        <w:rFonts w:cs="Times New Roman"/>
      </w:rPr>
    </w:lvl>
    <w:lvl w:ilvl="8">
      <w:start w:val="1"/>
      <w:numFmt w:val="lowerRoman"/>
      <w:suff w:val="nothing"/>
      <w:lvlText w:val="%9."/>
      <w:lvlJc w:val="right"/>
      <w:pPr>
        <w:ind w:left="6480" w:hanging="180"/>
      </w:pPr>
      <w:rPr>
        <w:rFonts w:cs="Times New Roman"/>
      </w:rPr>
    </w:lvl>
  </w:abstractNum>
  <w:abstractNum w:abstractNumId="2">
    <w:nsid w:val="00A86A58"/>
    <w:multiLevelType w:val="hybridMultilevel"/>
    <w:tmpl w:val="F73A00A6"/>
    <w:lvl w:ilvl="0" w:tplc="DF3E0728">
      <w:start w:val="1"/>
      <w:numFmt w:val="bullet"/>
      <w:lvlText w:val="­"/>
      <w:lvlJc w:val="left"/>
      <w:pPr>
        <w:tabs>
          <w:tab w:val="num" w:pos="1440"/>
        </w:tabs>
        <w:ind w:left="1440" w:hanging="360"/>
      </w:pPr>
      <w:rPr>
        <w:rFonts w:ascii="Courier New" w:hAnsi="Courier New"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069C344F"/>
    <w:multiLevelType w:val="hybridMultilevel"/>
    <w:tmpl w:val="F0B8579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B6E29F3"/>
    <w:multiLevelType w:val="hybridMultilevel"/>
    <w:tmpl w:val="30662464"/>
    <w:lvl w:ilvl="0" w:tplc="04190001">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2520"/>
        </w:tabs>
        <w:ind w:left="2520" w:hanging="360"/>
      </w:pPr>
      <w:rPr>
        <w:rFonts w:ascii="Times New Roman" w:hAnsi="Times New Roman" w:hint="default"/>
      </w:rPr>
    </w:lvl>
    <w:lvl w:ilvl="2" w:tplc="FFFFFFFF">
      <w:start w:val="1"/>
      <w:numFmt w:val="bullet"/>
      <w:lvlText w:val=""/>
      <w:lvlJc w:val="left"/>
      <w:pPr>
        <w:tabs>
          <w:tab w:val="num" w:pos="3240"/>
        </w:tabs>
        <w:ind w:left="3240" w:hanging="360"/>
      </w:pPr>
      <w:rPr>
        <w:rFonts w:ascii="Times New Roman" w:hAnsi="Times New Roman" w:hint="default"/>
      </w:rPr>
    </w:lvl>
    <w:lvl w:ilvl="3" w:tplc="FFFFFFFF">
      <w:start w:val="1"/>
      <w:numFmt w:val="bullet"/>
      <w:lvlText w:val=""/>
      <w:lvlJc w:val="left"/>
      <w:pPr>
        <w:tabs>
          <w:tab w:val="num" w:pos="3960"/>
        </w:tabs>
        <w:ind w:left="3960" w:hanging="360"/>
      </w:pPr>
      <w:rPr>
        <w:rFonts w:ascii="Symbol" w:hAnsi="Symbol" w:hint="default"/>
      </w:rPr>
    </w:lvl>
    <w:lvl w:ilvl="4" w:tplc="FFFFFFFF">
      <w:start w:val="1"/>
      <w:numFmt w:val="bullet"/>
      <w:lvlText w:val="o"/>
      <w:lvlJc w:val="left"/>
      <w:pPr>
        <w:tabs>
          <w:tab w:val="num" w:pos="4680"/>
        </w:tabs>
        <w:ind w:left="4680" w:hanging="360"/>
      </w:pPr>
      <w:rPr>
        <w:rFonts w:ascii="Times New Roman" w:hAnsi="Times New Roman" w:hint="default"/>
      </w:rPr>
    </w:lvl>
    <w:lvl w:ilvl="5" w:tplc="FFFFFFFF">
      <w:start w:val="1"/>
      <w:numFmt w:val="bullet"/>
      <w:lvlText w:val=""/>
      <w:lvlJc w:val="left"/>
      <w:pPr>
        <w:tabs>
          <w:tab w:val="num" w:pos="5400"/>
        </w:tabs>
        <w:ind w:left="5400" w:hanging="360"/>
      </w:pPr>
      <w:rPr>
        <w:rFonts w:ascii="Times New Roman" w:hAnsi="Times New Roman" w:hint="default"/>
      </w:rPr>
    </w:lvl>
    <w:lvl w:ilvl="6" w:tplc="FFFFFFFF">
      <w:start w:val="1"/>
      <w:numFmt w:val="bullet"/>
      <w:lvlText w:val=""/>
      <w:lvlJc w:val="left"/>
      <w:pPr>
        <w:tabs>
          <w:tab w:val="num" w:pos="6120"/>
        </w:tabs>
        <w:ind w:left="6120" w:hanging="360"/>
      </w:pPr>
      <w:rPr>
        <w:rFonts w:ascii="Symbol" w:hAnsi="Symbol" w:hint="default"/>
      </w:rPr>
    </w:lvl>
    <w:lvl w:ilvl="7" w:tplc="FFFFFFFF">
      <w:start w:val="1"/>
      <w:numFmt w:val="bullet"/>
      <w:lvlText w:val="o"/>
      <w:lvlJc w:val="left"/>
      <w:pPr>
        <w:tabs>
          <w:tab w:val="num" w:pos="6840"/>
        </w:tabs>
        <w:ind w:left="6840" w:hanging="360"/>
      </w:pPr>
      <w:rPr>
        <w:rFonts w:ascii="Times New Roman" w:hAnsi="Times New Roman" w:hint="default"/>
      </w:rPr>
    </w:lvl>
    <w:lvl w:ilvl="8" w:tplc="FFFFFFFF">
      <w:start w:val="1"/>
      <w:numFmt w:val="bullet"/>
      <w:lvlText w:val=""/>
      <w:lvlJc w:val="left"/>
      <w:pPr>
        <w:tabs>
          <w:tab w:val="num" w:pos="7560"/>
        </w:tabs>
        <w:ind w:left="7560" w:hanging="360"/>
      </w:pPr>
      <w:rPr>
        <w:rFonts w:ascii="Times New Roman" w:hAnsi="Times New Roman" w:hint="default"/>
      </w:rPr>
    </w:lvl>
  </w:abstractNum>
  <w:abstractNum w:abstractNumId="5">
    <w:nsid w:val="16E20835"/>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6">
    <w:nsid w:val="1AB3067B"/>
    <w:multiLevelType w:val="hybridMultilevel"/>
    <w:tmpl w:val="7A0220D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7">
    <w:nsid w:val="23FB0762"/>
    <w:multiLevelType w:val="multilevel"/>
    <w:tmpl w:val="F0DA5C1E"/>
    <w:lvl w:ilvl="0">
      <w:start w:val="1"/>
      <w:numFmt w:val="bullet"/>
      <w:lvlText w:val=""/>
      <w:lvlJc w:val="left"/>
      <w:pPr>
        <w:tabs>
          <w:tab w:val="num" w:pos="720"/>
        </w:tabs>
        <w:ind w:left="720" w:hanging="360"/>
      </w:pPr>
      <w:rPr>
        <w:rFonts w:ascii="Symbol" w:hAnsi="Symbol" w:hint="default"/>
      </w:rPr>
    </w:lvl>
    <w:lvl w:ilvl="1" w:tentative="1">
      <w:start w:val="1"/>
      <w:numFmt w:val="lowerLetter"/>
      <w:lvlText w:val="%2."/>
      <w:lvlJc w:val="left"/>
      <w:pPr>
        <w:tabs>
          <w:tab w:val="num" w:pos="1440"/>
        </w:tabs>
        <w:ind w:left="1440" w:hanging="360"/>
      </w:pPr>
      <w:rPr>
        <w:rFonts w:cs="Times New Roman"/>
      </w:rPr>
    </w:lvl>
    <w:lvl w:ilvl="2" w:tentative="1">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720"/>
        </w:tabs>
        <w:ind w:left="72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Roman"/>
      <w:lvlText w:val="%6."/>
      <w:lvlJc w:val="right"/>
      <w:pPr>
        <w:tabs>
          <w:tab w:val="num" w:pos="4320"/>
        </w:tabs>
        <w:ind w:left="4320" w:hanging="18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Roman"/>
      <w:lvlText w:val="%9."/>
      <w:lvlJc w:val="right"/>
      <w:pPr>
        <w:tabs>
          <w:tab w:val="num" w:pos="6480"/>
        </w:tabs>
        <w:ind w:left="6480" w:hanging="180"/>
      </w:pPr>
      <w:rPr>
        <w:rFonts w:cs="Times New Roman"/>
      </w:rPr>
    </w:lvl>
  </w:abstractNum>
  <w:abstractNum w:abstractNumId="8">
    <w:nsid w:val="25AC6312"/>
    <w:multiLevelType w:val="hybridMultilevel"/>
    <w:tmpl w:val="3008FF4C"/>
    <w:lvl w:ilvl="0" w:tplc="04190011">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26427E72"/>
    <w:multiLevelType w:val="multilevel"/>
    <w:tmpl w:val="7F82113C"/>
    <w:lvl w:ilvl="0">
      <w:start w:val="1"/>
      <w:numFmt w:val="decimal"/>
      <w:lvlText w:val="%1."/>
      <w:lvlJc w:val="left"/>
      <w:pPr>
        <w:tabs>
          <w:tab w:val="num" w:pos="360"/>
        </w:tabs>
        <w:ind w:left="360" w:hanging="360"/>
      </w:pPr>
      <w:rPr>
        <w:rFonts w:cs="Times New Roman"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nsid w:val="31070E7C"/>
    <w:multiLevelType w:val="hybridMultilevel"/>
    <w:tmpl w:val="959C04CE"/>
    <w:lvl w:ilvl="0" w:tplc="DF3E0728">
      <w:start w:val="1"/>
      <w:numFmt w:val="bullet"/>
      <w:lvlText w:val="­"/>
      <w:lvlJc w:val="left"/>
      <w:pPr>
        <w:tabs>
          <w:tab w:val="num" w:pos="1429"/>
        </w:tabs>
        <w:ind w:left="1429" w:hanging="360"/>
      </w:pPr>
      <w:rPr>
        <w:rFonts w:ascii="Courier New" w:hAnsi="Courier New"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367F6609"/>
    <w:multiLevelType w:val="hybridMultilevel"/>
    <w:tmpl w:val="67709604"/>
    <w:lvl w:ilvl="0" w:tplc="04190001">
      <w:start w:val="1"/>
      <w:numFmt w:val="bullet"/>
      <w:lvlText w:val=""/>
      <w:lvlJc w:val="left"/>
      <w:pPr>
        <w:tabs>
          <w:tab w:val="num" w:pos="1515"/>
        </w:tabs>
        <w:ind w:left="1515" w:hanging="360"/>
      </w:pPr>
      <w:rPr>
        <w:rFonts w:ascii="Symbol" w:hAnsi="Symbol" w:hint="default"/>
      </w:rPr>
    </w:lvl>
    <w:lvl w:ilvl="1" w:tplc="04190003" w:tentative="1">
      <w:start w:val="1"/>
      <w:numFmt w:val="bullet"/>
      <w:lvlText w:val="o"/>
      <w:lvlJc w:val="left"/>
      <w:pPr>
        <w:tabs>
          <w:tab w:val="num" w:pos="2235"/>
        </w:tabs>
        <w:ind w:left="2235" w:hanging="360"/>
      </w:pPr>
      <w:rPr>
        <w:rFonts w:ascii="Courier New" w:hAnsi="Courier New" w:hint="default"/>
      </w:rPr>
    </w:lvl>
    <w:lvl w:ilvl="2" w:tplc="04190005" w:tentative="1">
      <w:start w:val="1"/>
      <w:numFmt w:val="bullet"/>
      <w:lvlText w:val=""/>
      <w:lvlJc w:val="left"/>
      <w:pPr>
        <w:tabs>
          <w:tab w:val="num" w:pos="2955"/>
        </w:tabs>
        <w:ind w:left="2955" w:hanging="360"/>
      </w:pPr>
      <w:rPr>
        <w:rFonts w:ascii="Wingdings" w:hAnsi="Wingdings" w:hint="default"/>
      </w:rPr>
    </w:lvl>
    <w:lvl w:ilvl="3" w:tplc="04190001" w:tentative="1">
      <w:start w:val="1"/>
      <w:numFmt w:val="bullet"/>
      <w:lvlText w:val=""/>
      <w:lvlJc w:val="left"/>
      <w:pPr>
        <w:tabs>
          <w:tab w:val="num" w:pos="3675"/>
        </w:tabs>
        <w:ind w:left="3675" w:hanging="360"/>
      </w:pPr>
      <w:rPr>
        <w:rFonts w:ascii="Symbol" w:hAnsi="Symbol" w:hint="default"/>
      </w:rPr>
    </w:lvl>
    <w:lvl w:ilvl="4" w:tplc="04190003" w:tentative="1">
      <w:start w:val="1"/>
      <w:numFmt w:val="bullet"/>
      <w:lvlText w:val="o"/>
      <w:lvlJc w:val="left"/>
      <w:pPr>
        <w:tabs>
          <w:tab w:val="num" w:pos="4395"/>
        </w:tabs>
        <w:ind w:left="4395" w:hanging="360"/>
      </w:pPr>
      <w:rPr>
        <w:rFonts w:ascii="Courier New" w:hAnsi="Courier New" w:hint="default"/>
      </w:rPr>
    </w:lvl>
    <w:lvl w:ilvl="5" w:tplc="04190005" w:tentative="1">
      <w:start w:val="1"/>
      <w:numFmt w:val="bullet"/>
      <w:lvlText w:val=""/>
      <w:lvlJc w:val="left"/>
      <w:pPr>
        <w:tabs>
          <w:tab w:val="num" w:pos="5115"/>
        </w:tabs>
        <w:ind w:left="5115" w:hanging="360"/>
      </w:pPr>
      <w:rPr>
        <w:rFonts w:ascii="Wingdings" w:hAnsi="Wingdings" w:hint="default"/>
      </w:rPr>
    </w:lvl>
    <w:lvl w:ilvl="6" w:tplc="04190001" w:tentative="1">
      <w:start w:val="1"/>
      <w:numFmt w:val="bullet"/>
      <w:lvlText w:val=""/>
      <w:lvlJc w:val="left"/>
      <w:pPr>
        <w:tabs>
          <w:tab w:val="num" w:pos="5835"/>
        </w:tabs>
        <w:ind w:left="5835" w:hanging="360"/>
      </w:pPr>
      <w:rPr>
        <w:rFonts w:ascii="Symbol" w:hAnsi="Symbol" w:hint="default"/>
      </w:rPr>
    </w:lvl>
    <w:lvl w:ilvl="7" w:tplc="04190003" w:tentative="1">
      <w:start w:val="1"/>
      <w:numFmt w:val="bullet"/>
      <w:lvlText w:val="o"/>
      <w:lvlJc w:val="left"/>
      <w:pPr>
        <w:tabs>
          <w:tab w:val="num" w:pos="6555"/>
        </w:tabs>
        <w:ind w:left="6555" w:hanging="360"/>
      </w:pPr>
      <w:rPr>
        <w:rFonts w:ascii="Courier New" w:hAnsi="Courier New" w:hint="default"/>
      </w:rPr>
    </w:lvl>
    <w:lvl w:ilvl="8" w:tplc="04190005" w:tentative="1">
      <w:start w:val="1"/>
      <w:numFmt w:val="bullet"/>
      <w:lvlText w:val=""/>
      <w:lvlJc w:val="left"/>
      <w:pPr>
        <w:tabs>
          <w:tab w:val="num" w:pos="7275"/>
        </w:tabs>
        <w:ind w:left="7275" w:hanging="360"/>
      </w:pPr>
      <w:rPr>
        <w:rFonts w:ascii="Wingdings" w:hAnsi="Wingdings" w:hint="default"/>
      </w:rPr>
    </w:lvl>
  </w:abstractNum>
  <w:abstractNum w:abstractNumId="12">
    <w:nsid w:val="3F3648EC"/>
    <w:multiLevelType w:val="multilevel"/>
    <w:tmpl w:val="2EAE1CC8"/>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68"/>
        </w:tabs>
        <w:ind w:left="1068" w:hanging="360"/>
      </w:pPr>
      <w:rPr>
        <w:rFonts w:cs="Times New Roman" w:hint="default"/>
      </w:rPr>
    </w:lvl>
    <w:lvl w:ilvl="2">
      <w:start w:val="1"/>
      <w:numFmt w:val="decimal"/>
      <w:lvlText w:val="%1.%2.%3"/>
      <w:lvlJc w:val="left"/>
      <w:pPr>
        <w:tabs>
          <w:tab w:val="num" w:pos="2160"/>
        </w:tabs>
        <w:ind w:left="2160" w:hanging="720"/>
      </w:pPr>
      <w:rPr>
        <w:rFonts w:cs="Times New Roman" w:hint="default"/>
        <w:b/>
      </w:rPr>
    </w:lvl>
    <w:lvl w:ilvl="3">
      <w:start w:val="1"/>
      <w:numFmt w:val="decimal"/>
      <w:lvlText w:val="%1.%2.%3.%4"/>
      <w:lvlJc w:val="left"/>
      <w:pPr>
        <w:tabs>
          <w:tab w:val="num" w:pos="1800"/>
        </w:tabs>
        <w:ind w:left="1800" w:hanging="1080"/>
      </w:pPr>
      <w:rPr>
        <w:rFonts w:cs="Times New Roman" w:hint="default"/>
        <w:b/>
        <w:sz w:val="28"/>
        <w:szCs w:val="28"/>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5688"/>
        </w:tabs>
        <w:ind w:left="5688" w:hanging="144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13">
    <w:nsid w:val="402802E3"/>
    <w:multiLevelType w:val="singleLevel"/>
    <w:tmpl w:val="60864A4A"/>
    <w:lvl w:ilvl="0">
      <w:start w:val="1"/>
      <w:numFmt w:val="decimal"/>
      <w:lvlText w:val="%1."/>
      <w:legacy w:legacy="1" w:legacySpace="0" w:legacyIndent="283"/>
      <w:lvlJc w:val="left"/>
      <w:pPr>
        <w:ind w:left="283" w:hanging="283"/>
      </w:pPr>
      <w:rPr>
        <w:rFonts w:cs="Times New Roman"/>
        <w:b w:val="0"/>
      </w:rPr>
    </w:lvl>
  </w:abstractNum>
  <w:abstractNum w:abstractNumId="14">
    <w:nsid w:val="41465445"/>
    <w:multiLevelType w:val="hybridMultilevel"/>
    <w:tmpl w:val="65F0278C"/>
    <w:lvl w:ilvl="0" w:tplc="DF3E0728">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49837AD2"/>
    <w:multiLevelType w:val="hybridMultilevel"/>
    <w:tmpl w:val="42365F14"/>
    <w:lvl w:ilvl="0" w:tplc="04190001">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2520"/>
        </w:tabs>
        <w:ind w:left="2520" w:hanging="360"/>
      </w:pPr>
      <w:rPr>
        <w:rFonts w:ascii="Times New Roman" w:hAnsi="Times New Roman" w:hint="default"/>
      </w:rPr>
    </w:lvl>
    <w:lvl w:ilvl="2" w:tplc="FFFFFFFF">
      <w:start w:val="1"/>
      <w:numFmt w:val="bullet"/>
      <w:lvlText w:val=""/>
      <w:lvlJc w:val="left"/>
      <w:pPr>
        <w:tabs>
          <w:tab w:val="num" w:pos="3240"/>
        </w:tabs>
        <w:ind w:left="3240" w:hanging="360"/>
      </w:pPr>
      <w:rPr>
        <w:rFonts w:ascii="Times New Roman" w:hAnsi="Times New Roman" w:hint="default"/>
      </w:rPr>
    </w:lvl>
    <w:lvl w:ilvl="3" w:tplc="FFFFFFFF">
      <w:start w:val="1"/>
      <w:numFmt w:val="bullet"/>
      <w:lvlText w:val=""/>
      <w:lvlJc w:val="left"/>
      <w:pPr>
        <w:tabs>
          <w:tab w:val="num" w:pos="3960"/>
        </w:tabs>
        <w:ind w:left="3960" w:hanging="360"/>
      </w:pPr>
      <w:rPr>
        <w:rFonts w:ascii="Symbol" w:hAnsi="Symbol" w:hint="default"/>
      </w:rPr>
    </w:lvl>
    <w:lvl w:ilvl="4" w:tplc="FFFFFFFF">
      <w:start w:val="1"/>
      <w:numFmt w:val="bullet"/>
      <w:lvlText w:val="o"/>
      <w:lvlJc w:val="left"/>
      <w:pPr>
        <w:tabs>
          <w:tab w:val="num" w:pos="4680"/>
        </w:tabs>
        <w:ind w:left="4680" w:hanging="360"/>
      </w:pPr>
      <w:rPr>
        <w:rFonts w:ascii="Times New Roman" w:hAnsi="Times New Roman" w:hint="default"/>
      </w:rPr>
    </w:lvl>
    <w:lvl w:ilvl="5" w:tplc="FFFFFFFF">
      <w:start w:val="1"/>
      <w:numFmt w:val="bullet"/>
      <w:lvlText w:val=""/>
      <w:lvlJc w:val="left"/>
      <w:pPr>
        <w:tabs>
          <w:tab w:val="num" w:pos="5400"/>
        </w:tabs>
        <w:ind w:left="5400" w:hanging="360"/>
      </w:pPr>
      <w:rPr>
        <w:rFonts w:ascii="Times New Roman" w:hAnsi="Times New Roman" w:hint="default"/>
      </w:rPr>
    </w:lvl>
    <w:lvl w:ilvl="6" w:tplc="FFFFFFFF">
      <w:start w:val="1"/>
      <w:numFmt w:val="bullet"/>
      <w:lvlText w:val=""/>
      <w:lvlJc w:val="left"/>
      <w:pPr>
        <w:tabs>
          <w:tab w:val="num" w:pos="6120"/>
        </w:tabs>
        <w:ind w:left="6120" w:hanging="360"/>
      </w:pPr>
      <w:rPr>
        <w:rFonts w:ascii="Symbol" w:hAnsi="Symbol" w:hint="default"/>
      </w:rPr>
    </w:lvl>
    <w:lvl w:ilvl="7" w:tplc="FFFFFFFF">
      <w:start w:val="1"/>
      <w:numFmt w:val="bullet"/>
      <w:lvlText w:val="o"/>
      <w:lvlJc w:val="left"/>
      <w:pPr>
        <w:tabs>
          <w:tab w:val="num" w:pos="6840"/>
        </w:tabs>
        <w:ind w:left="6840" w:hanging="360"/>
      </w:pPr>
      <w:rPr>
        <w:rFonts w:ascii="Times New Roman" w:hAnsi="Times New Roman" w:hint="default"/>
      </w:rPr>
    </w:lvl>
    <w:lvl w:ilvl="8" w:tplc="FFFFFFFF">
      <w:start w:val="1"/>
      <w:numFmt w:val="bullet"/>
      <w:lvlText w:val=""/>
      <w:lvlJc w:val="left"/>
      <w:pPr>
        <w:tabs>
          <w:tab w:val="num" w:pos="7560"/>
        </w:tabs>
        <w:ind w:left="7560" w:hanging="360"/>
      </w:pPr>
      <w:rPr>
        <w:rFonts w:ascii="Times New Roman" w:hAnsi="Times New Roman" w:hint="default"/>
      </w:rPr>
    </w:lvl>
  </w:abstractNum>
  <w:abstractNum w:abstractNumId="16">
    <w:nsid w:val="5317507A"/>
    <w:multiLevelType w:val="hybridMultilevel"/>
    <w:tmpl w:val="58DA1FC4"/>
    <w:lvl w:ilvl="0" w:tplc="F1B8A6D0">
      <w:start w:val="1"/>
      <w:numFmt w:val="bullet"/>
      <w:lvlText w:val="-"/>
      <w:lvlJc w:val="left"/>
      <w:pPr>
        <w:tabs>
          <w:tab w:val="num" w:pos="1440"/>
        </w:tabs>
        <w:ind w:left="1440" w:hanging="360"/>
      </w:pPr>
      <w:rPr>
        <w:rFonts w:ascii="Times New Roman" w:hAnsi="Times New Roman"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7">
    <w:nsid w:val="55D62F79"/>
    <w:multiLevelType w:val="hybridMultilevel"/>
    <w:tmpl w:val="D760FDA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58FC7B4F"/>
    <w:multiLevelType w:val="hybridMultilevel"/>
    <w:tmpl w:val="CABC4DD4"/>
    <w:lvl w:ilvl="0" w:tplc="140C89C0">
      <w:start w:val="4"/>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5B6624F5"/>
    <w:multiLevelType w:val="hybridMultilevel"/>
    <w:tmpl w:val="1C5C38F0"/>
    <w:lvl w:ilvl="0" w:tplc="3F7840C4">
      <w:start w:val="1"/>
      <w:numFmt w:val="decimal"/>
      <w:lvlText w:val="%1)"/>
      <w:lvlJc w:val="left"/>
      <w:pPr>
        <w:tabs>
          <w:tab w:val="num" w:pos="1080"/>
        </w:tabs>
        <w:ind w:left="1080" w:hanging="360"/>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20">
    <w:nsid w:val="5C016A71"/>
    <w:multiLevelType w:val="multilevel"/>
    <w:tmpl w:val="63D2DA16"/>
    <w:lvl w:ilvl="0">
      <w:numFmt w:val="bullet"/>
      <w:lvlText w:val="-"/>
      <w:lvlJc w:val="left"/>
      <w:pPr>
        <w:tabs>
          <w:tab w:val="num" w:pos="1494"/>
        </w:tabs>
        <w:ind w:left="1494" w:hanging="360"/>
      </w:pPr>
      <w:rPr>
        <w:rFonts w:ascii="Times New Roman" w:hAnsi="Times New Roman" w:hint="default"/>
        <w:sz w:val="24"/>
      </w:rPr>
    </w:lvl>
    <w:lvl w:ilvl="1" w:tentative="1">
      <w:start w:val="1"/>
      <w:numFmt w:val="bullet"/>
      <w:lvlText w:val="o"/>
      <w:lvlJc w:val="left"/>
      <w:pPr>
        <w:tabs>
          <w:tab w:val="num" w:pos="2574"/>
        </w:tabs>
        <w:ind w:left="2574" w:hanging="360"/>
      </w:pPr>
      <w:rPr>
        <w:rFonts w:ascii="Courier New" w:hAnsi="Courier New" w:hint="default"/>
      </w:rPr>
    </w:lvl>
    <w:lvl w:ilvl="2" w:tentative="1">
      <w:start w:val="1"/>
      <w:numFmt w:val="bullet"/>
      <w:lvlText w:val=""/>
      <w:lvlJc w:val="left"/>
      <w:pPr>
        <w:tabs>
          <w:tab w:val="num" w:pos="3294"/>
        </w:tabs>
        <w:ind w:left="3294" w:hanging="360"/>
      </w:pPr>
      <w:rPr>
        <w:rFonts w:ascii="Wingdings" w:hAnsi="Wingdings" w:hint="default"/>
      </w:rPr>
    </w:lvl>
    <w:lvl w:ilvl="3" w:tentative="1">
      <w:start w:val="1"/>
      <w:numFmt w:val="bullet"/>
      <w:lvlText w:val=""/>
      <w:lvlJc w:val="left"/>
      <w:pPr>
        <w:tabs>
          <w:tab w:val="num" w:pos="4014"/>
        </w:tabs>
        <w:ind w:left="4014" w:hanging="360"/>
      </w:pPr>
      <w:rPr>
        <w:rFonts w:ascii="Symbol" w:hAnsi="Symbol" w:hint="default"/>
      </w:rPr>
    </w:lvl>
    <w:lvl w:ilvl="4" w:tentative="1">
      <w:start w:val="1"/>
      <w:numFmt w:val="bullet"/>
      <w:lvlText w:val="o"/>
      <w:lvlJc w:val="left"/>
      <w:pPr>
        <w:tabs>
          <w:tab w:val="num" w:pos="4734"/>
        </w:tabs>
        <w:ind w:left="4734" w:hanging="360"/>
      </w:pPr>
      <w:rPr>
        <w:rFonts w:ascii="Courier New" w:hAnsi="Courier New" w:hint="default"/>
      </w:rPr>
    </w:lvl>
    <w:lvl w:ilvl="5" w:tentative="1">
      <w:start w:val="1"/>
      <w:numFmt w:val="bullet"/>
      <w:lvlText w:val=""/>
      <w:lvlJc w:val="left"/>
      <w:pPr>
        <w:tabs>
          <w:tab w:val="num" w:pos="5454"/>
        </w:tabs>
        <w:ind w:left="5454" w:hanging="360"/>
      </w:pPr>
      <w:rPr>
        <w:rFonts w:ascii="Wingdings" w:hAnsi="Wingdings" w:hint="default"/>
      </w:rPr>
    </w:lvl>
    <w:lvl w:ilvl="6" w:tentative="1">
      <w:start w:val="1"/>
      <w:numFmt w:val="bullet"/>
      <w:lvlText w:val=""/>
      <w:lvlJc w:val="left"/>
      <w:pPr>
        <w:tabs>
          <w:tab w:val="num" w:pos="6174"/>
        </w:tabs>
        <w:ind w:left="6174" w:hanging="360"/>
      </w:pPr>
      <w:rPr>
        <w:rFonts w:ascii="Symbol" w:hAnsi="Symbol" w:hint="default"/>
      </w:rPr>
    </w:lvl>
    <w:lvl w:ilvl="7" w:tentative="1">
      <w:start w:val="1"/>
      <w:numFmt w:val="bullet"/>
      <w:lvlText w:val="o"/>
      <w:lvlJc w:val="left"/>
      <w:pPr>
        <w:tabs>
          <w:tab w:val="num" w:pos="6894"/>
        </w:tabs>
        <w:ind w:left="6894" w:hanging="360"/>
      </w:pPr>
      <w:rPr>
        <w:rFonts w:ascii="Courier New" w:hAnsi="Courier New" w:hint="default"/>
      </w:rPr>
    </w:lvl>
    <w:lvl w:ilvl="8" w:tentative="1">
      <w:start w:val="1"/>
      <w:numFmt w:val="bullet"/>
      <w:lvlText w:val=""/>
      <w:lvlJc w:val="left"/>
      <w:pPr>
        <w:tabs>
          <w:tab w:val="num" w:pos="7614"/>
        </w:tabs>
        <w:ind w:left="7614" w:hanging="360"/>
      </w:pPr>
      <w:rPr>
        <w:rFonts w:ascii="Wingdings" w:hAnsi="Wingdings" w:hint="default"/>
      </w:rPr>
    </w:lvl>
  </w:abstractNum>
  <w:abstractNum w:abstractNumId="21">
    <w:nsid w:val="638A624E"/>
    <w:multiLevelType w:val="hybridMultilevel"/>
    <w:tmpl w:val="64628888"/>
    <w:lvl w:ilvl="0" w:tplc="AA309C4A">
      <w:start w:val="1"/>
      <w:numFmt w:val="decimal"/>
      <w:lvlText w:val="%1)"/>
      <w:lvlJc w:val="left"/>
      <w:pPr>
        <w:tabs>
          <w:tab w:val="num" w:pos="1740"/>
        </w:tabs>
        <w:ind w:left="1740" w:hanging="1020"/>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abstractNum w:abstractNumId="22">
    <w:nsid w:val="67FA1C16"/>
    <w:multiLevelType w:val="hybridMultilevel"/>
    <w:tmpl w:val="622E138C"/>
    <w:lvl w:ilvl="0" w:tplc="F1B8A6D0">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68222818"/>
    <w:multiLevelType w:val="hybridMultilevel"/>
    <w:tmpl w:val="BC1E4A7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69F061E4"/>
    <w:multiLevelType w:val="singleLevel"/>
    <w:tmpl w:val="04190001"/>
    <w:lvl w:ilvl="0">
      <w:start w:val="1"/>
      <w:numFmt w:val="bullet"/>
      <w:lvlText w:val=""/>
      <w:lvlJc w:val="left"/>
      <w:pPr>
        <w:tabs>
          <w:tab w:val="num" w:pos="720"/>
        </w:tabs>
        <w:ind w:left="720" w:hanging="360"/>
      </w:pPr>
      <w:rPr>
        <w:rFonts w:ascii="Symbol" w:hAnsi="Symbol" w:hint="default"/>
      </w:rPr>
    </w:lvl>
  </w:abstractNum>
  <w:abstractNum w:abstractNumId="25">
    <w:nsid w:val="6A087BD2"/>
    <w:multiLevelType w:val="multilevel"/>
    <w:tmpl w:val="2FF2BA20"/>
    <w:lvl w:ilvl="0">
      <w:numFmt w:val="bullet"/>
      <w:lvlText w:val="-"/>
      <w:lvlJc w:val="left"/>
      <w:pPr>
        <w:tabs>
          <w:tab w:val="num" w:pos="1800"/>
        </w:tabs>
        <w:ind w:left="1800" w:hanging="360"/>
      </w:pPr>
      <w:rPr>
        <w:rFonts w:ascii="Times New Roman" w:hAnsi="Times New Roman" w:hint="default"/>
        <w:sz w:val="24"/>
      </w:rPr>
    </w:lvl>
    <w:lvl w:ilvl="1" w:tentative="1">
      <w:start w:val="1"/>
      <w:numFmt w:val="bullet"/>
      <w:lvlText w:val="o"/>
      <w:lvlJc w:val="left"/>
      <w:pPr>
        <w:tabs>
          <w:tab w:val="num" w:pos="2520"/>
        </w:tabs>
        <w:ind w:left="2520" w:hanging="360"/>
      </w:pPr>
      <w:rPr>
        <w:rFonts w:ascii="Courier New" w:hAnsi="Courier New" w:hint="default"/>
      </w:rPr>
    </w:lvl>
    <w:lvl w:ilvl="2" w:tentative="1">
      <w:start w:val="1"/>
      <w:numFmt w:val="bullet"/>
      <w:lvlText w:val=""/>
      <w:lvlJc w:val="left"/>
      <w:pPr>
        <w:tabs>
          <w:tab w:val="num" w:pos="3240"/>
        </w:tabs>
        <w:ind w:left="3240" w:hanging="360"/>
      </w:pPr>
      <w:rPr>
        <w:rFonts w:ascii="Wingdings" w:hAnsi="Wingdings" w:hint="default"/>
      </w:rPr>
    </w:lvl>
    <w:lvl w:ilvl="3" w:tentative="1">
      <w:start w:val="1"/>
      <w:numFmt w:val="bullet"/>
      <w:lvlText w:val=""/>
      <w:lvlJc w:val="left"/>
      <w:pPr>
        <w:tabs>
          <w:tab w:val="num" w:pos="3960"/>
        </w:tabs>
        <w:ind w:left="3960" w:hanging="360"/>
      </w:pPr>
      <w:rPr>
        <w:rFonts w:ascii="Symbol" w:hAnsi="Symbol" w:hint="default"/>
      </w:rPr>
    </w:lvl>
    <w:lvl w:ilvl="4" w:tentative="1">
      <w:start w:val="1"/>
      <w:numFmt w:val="bullet"/>
      <w:lvlText w:val="o"/>
      <w:lvlJc w:val="left"/>
      <w:pPr>
        <w:tabs>
          <w:tab w:val="num" w:pos="4680"/>
        </w:tabs>
        <w:ind w:left="4680" w:hanging="360"/>
      </w:pPr>
      <w:rPr>
        <w:rFonts w:ascii="Courier New" w:hAnsi="Courier New" w:hint="default"/>
      </w:rPr>
    </w:lvl>
    <w:lvl w:ilvl="5" w:tentative="1">
      <w:start w:val="1"/>
      <w:numFmt w:val="bullet"/>
      <w:lvlText w:val=""/>
      <w:lvlJc w:val="left"/>
      <w:pPr>
        <w:tabs>
          <w:tab w:val="num" w:pos="5400"/>
        </w:tabs>
        <w:ind w:left="5400" w:hanging="360"/>
      </w:pPr>
      <w:rPr>
        <w:rFonts w:ascii="Wingdings" w:hAnsi="Wingdings" w:hint="default"/>
      </w:rPr>
    </w:lvl>
    <w:lvl w:ilvl="6" w:tentative="1">
      <w:start w:val="1"/>
      <w:numFmt w:val="bullet"/>
      <w:lvlText w:val=""/>
      <w:lvlJc w:val="left"/>
      <w:pPr>
        <w:tabs>
          <w:tab w:val="num" w:pos="6120"/>
        </w:tabs>
        <w:ind w:left="6120" w:hanging="360"/>
      </w:pPr>
      <w:rPr>
        <w:rFonts w:ascii="Symbol" w:hAnsi="Symbol" w:hint="default"/>
      </w:rPr>
    </w:lvl>
    <w:lvl w:ilvl="7" w:tentative="1">
      <w:start w:val="1"/>
      <w:numFmt w:val="bullet"/>
      <w:lvlText w:val="o"/>
      <w:lvlJc w:val="left"/>
      <w:pPr>
        <w:tabs>
          <w:tab w:val="num" w:pos="6840"/>
        </w:tabs>
        <w:ind w:left="6840" w:hanging="360"/>
      </w:pPr>
      <w:rPr>
        <w:rFonts w:ascii="Courier New" w:hAnsi="Courier New" w:hint="default"/>
      </w:rPr>
    </w:lvl>
    <w:lvl w:ilvl="8" w:tentative="1">
      <w:start w:val="1"/>
      <w:numFmt w:val="bullet"/>
      <w:lvlText w:val=""/>
      <w:lvlJc w:val="left"/>
      <w:pPr>
        <w:tabs>
          <w:tab w:val="num" w:pos="7560"/>
        </w:tabs>
        <w:ind w:left="7560" w:hanging="360"/>
      </w:pPr>
      <w:rPr>
        <w:rFonts w:ascii="Wingdings" w:hAnsi="Wingdings" w:hint="default"/>
      </w:rPr>
    </w:lvl>
  </w:abstractNum>
  <w:abstractNum w:abstractNumId="26">
    <w:nsid w:val="6DAA536D"/>
    <w:multiLevelType w:val="hybridMultilevel"/>
    <w:tmpl w:val="8A0EB66C"/>
    <w:lvl w:ilvl="0" w:tplc="734C8450">
      <w:start w:val="1"/>
      <w:numFmt w:val="decimal"/>
      <w:lvlText w:val="%1."/>
      <w:lvlJc w:val="left"/>
      <w:pPr>
        <w:tabs>
          <w:tab w:val="num" w:pos="1257"/>
        </w:tabs>
        <w:ind w:left="1257" w:hanging="360"/>
      </w:pPr>
      <w:rPr>
        <w:rFonts w:cs="Times New Roman" w:hint="default"/>
      </w:rPr>
    </w:lvl>
    <w:lvl w:ilvl="1" w:tplc="04190019" w:tentative="1">
      <w:start w:val="1"/>
      <w:numFmt w:val="lowerLetter"/>
      <w:lvlText w:val="%2."/>
      <w:lvlJc w:val="left"/>
      <w:pPr>
        <w:tabs>
          <w:tab w:val="num" w:pos="1977"/>
        </w:tabs>
        <w:ind w:left="1977" w:hanging="360"/>
      </w:pPr>
      <w:rPr>
        <w:rFonts w:cs="Times New Roman"/>
      </w:rPr>
    </w:lvl>
    <w:lvl w:ilvl="2" w:tplc="0419001B" w:tentative="1">
      <w:start w:val="1"/>
      <w:numFmt w:val="lowerRoman"/>
      <w:lvlText w:val="%3."/>
      <w:lvlJc w:val="right"/>
      <w:pPr>
        <w:tabs>
          <w:tab w:val="num" w:pos="2697"/>
        </w:tabs>
        <w:ind w:left="2697" w:hanging="180"/>
      </w:pPr>
      <w:rPr>
        <w:rFonts w:cs="Times New Roman"/>
      </w:rPr>
    </w:lvl>
    <w:lvl w:ilvl="3" w:tplc="0419000F" w:tentative="1">
      <w:start w:val="1"/>
      <w:numFmt w:val="decimal"/>
      <w:lvlText w:val="%4."/>
      <w:lvlJc w:val="left"/>
      <w:pPr>
        <w:tabs>
          <w:tab w:val="num" w:pos="3417"/>
        </w:tabs>
        <w:ind w:left="3417" w:hanging="360"/>
      </w:pPr>
      <w:rPr>
        <w:rFonts w:cs="Times New Roman"/>
      </w:rPr>
    </w:lvl>
    <w:lvl w:ilvl="4" w:tplc="04190019" w:tentative="1">
      <w:start w:val="1"/>
      <w:numFmt w:val="lowerLetter"/>
      <w:lvlText w:val="%5."/>
      <w:lvlJc w:val="left"/>
      <w:pPr>
        <w:tabs>
          <w:tab w:val="num" w:pos="4137"/>
        </w:tabs>
        <w:ind w:left="4137" w:hanging="360"/>
      </w:pPr>
      <w:rPr>
        <w:rFonts w:cs="Times New Roman"/>
      </w:rPr>
    </w:lvl>
    <w:lvl w:ilvl="5" w:tplc="0419001B" w:tentative="1">
      <w:start w:val="1"/>
      <w:numFmt w:val="lowerRoman"/>
      <w:lvlText w:val="%6."/>
      <w:lvlJc w:val="right"/>
      <w:pPr>
        <w:tabs>
          <w:tab w:val="num" w:pos="4857"/>
        </w:tabs>
        <w:ind w:left="4857" w:hanging="180"/>
      </w:pPr>
      <w:rPr>
        <w:rFonts w:cs="Times New Roman"/>
      </w:rPr>
    </w:lvl>
    <w:lvl w:ilvl="6" w:tplc="0419000F" w:tentative="1">
      <w:start w:val="1"/>
      <w:numFmt w:val="decimal"/>
      <w:lvlText w:val="%7."/>
      <w:lvlJc w:val="left"/>
      <w:pPr>
        <w:tabs>
          <w:tab w:val="num" w:pos="5577"/>
        </w:tabs>
        <w:ind w:left="5577" w:hanging="360"/>
      </w:pPr>
      <w:rPr>
        <w:rFonts w:cs="Times New Roman"/>
      </w:rPr>
    </w:lvl>
    <w:lvl w:ilvl="7" w:tplc="04190019" w:tentative="1">
      <w:start w:val="1"/>
      <w:numFmt w:val="lowerLetter"/>
      <w:lvlText w:val="%8."/>
      <w:lvlJc w:val="left"/>
      <w:pPr>
        <w:tabs>
          <w:tab w:val="num" w:pos="6297"/>
        </w:tabs>
        <w:ind w:left="6297" w:hanging="360"/>
      </w:pPr>
      <w:rPr>
        <w:rFonts w:cs="Times New Roman"/>
      </w:rPr>
    </w:lvl>
    <w:lvl w:ilvl="8" w:tplc="0419001B" w:tentative="1">
      <w:start w:val="1"/>
      <w:numFmt w:val="lowerRoman"/>
      <w:lvlText w:val="%9."/>
      <w:lvlJc w:val="right"/>
      <w:pPr>
        <w:tabs>
          <w:tab w:val="num" w:pos="7017"/>
        </w:tabs>
        <w:ind w:left="7017" w:hanging="180"/>
      </w:pPr>
      <w:rPr>
        <w:rFonts w:cs="Times New Roman"/>
      </w:rPr>
    </w:lvl>
  </w:abstractNum>
  <w:abstractNum w:abstractNumId="27">
    <w:nsid w:val="72CE2C32"/>
    <w:multiLevelType w:val="multilevel"/>
    <w:tmpl w:val="58BEF76A"/>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28">
    <w:nsid w:val="73CE03D1"/>
    <w:multiLevelType w:val="hybridMultilevel"/>
    <w:tmpl w:val="3DB8147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741B0FC5"/>
    <w:multiLevelType w:val="multilevel"/>
    <w:tmpl w:val="6F8490A6"/>
    <w:lvl w:ilvl="0">
      <w:start w:val="1"/>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1169"/>
        </w:tabs>
        <w:ind w:left="1169" w:hanging="450"/>
      </w:pPr>
      <w:rPr>
        <w:rFonts w:cs="Times New Roman" w:hint="default"/>
      </w:rPr>
    </w:lvl>
    <w:lvl w:ilvl="2">
      <w:start w:val="1"/>
      <w:numFmt w:val="decimal"/>
      <w:lvlText w:val="%1.%2.%3"/>
      <w:lvlJc w:val="left"/>
      <w:pPr>
        <w:tabs>
          <w:tab w:val="num" w:pos="2158"/>
        </w:tabs>
        <w:ind w:left="2158" w:hanging="720"/>
      </w:pPr>
      <w:rPr>
        <w:rFonts w:cs="Times New Roman" w:hint="default"/>
      </w:rPr>
    </w:lvl>
    <w:lvl w:ilvl="3">
      <w:start w:val="1"/>
      <w:numFmt w:val="decimal"/>
      <w:lvlText w:val="%1.%2.%3.%4"/>
      <w:lvlJc w:val="left"/>
      <w:pPr>
        <w:tabs>
          <w:tab w:val="num" w:pos="3237"/>
        </w:tabs>
        <w:ind w:left="3237" w:hanging="1080"/>
      </w:pPr>
      <w:rPr>
        <w:rFonts w:cs="Times New Roman" w:hint="default"/>
      </w:rPr>
    </w:lvl>
    <w:lvl w:ilvl="4">
      <w:start w:val="1"/>
      <w:numFmt w:val="decimal"/>
      <w:lvlText w:val="%1.%2.%3.%4.%5"/>
      <w:lvlJc w:val="left"/>
      <w:pPr>
        <w:tabs>
          <w:tab w:val="num" w:pos="3956"/>
        </w:tabs>
        <w:ind w:left="3956" w:hanging="1080"/>
      </w:pPr>
      <w:rPr>
        <w:rFonts w:cs="Times New Roman" w:hint="default"/>
      </w:rPr>
    </w:lvl>
    <w:lvl w:ilvl="5">
      <w:start w:val="1"/>
      <w:numFmt w:val="decimal"/>
      <w:lvlText w:val="%1.%2.%3.%4.%5.%6"/>
      <w:lvlJc w:val="left"/>
      <w:pPr>
        <w:tabs>
          <w:tab w:val="num" w:pos="5035"/>
        </w:tabs>
        <w:ind w:left="5035" w:hanging="1440"/>
      </w:pPr>
      <w:rPr>
        <w:rFonts w:cs="Times New Roman" w:hint="default"/>
      </w:rPr>
    </w:lvl>
    <w:lvl w:ilvl="6">
      <w:start w:val="1"/>
      <w:numFmt w:val="decimal"/>
      <w:lvlText w:val="%1.%2.%3.%4.%5.%6.%7"/>
      <w:lvlJc w:val="left"/>
      <w:pPr>
        <w:tabs>
          <w:tab w:val="num" w:pos="5754"/>
        </w:tabs>
        <w:ind w:left="5754" w:hanging="1440"/>
      </w:pPr>
      <w:rPr>
        <w:rFonts w:cs="Times New Roman" w:hint="default"/>
      </w:rPr>
    </w:lvl>
    <w:lvl w:ilvl="7">
      <w:start w:val="1"/>
      <w:numFmt w:val="decimal"/>
      <w:lvlText w:val="%1.%2.%3.%4.%5.%6.%7.%8"/>
      <w:lvlJc w:val="left"/>
      <w:pPr>
        <w:tabs>
          <w:tab w:val="num" w:pos="6833"/>
        </w:tabs>
        <w:ind w:left="6833" w:hanging="1800"/>
      </w:pPr>
      <w:rPr>
        <w:rFonts w:cs="Times New Roman" w:hint="default"/>
      </w:rPr>
    </w:lvl>
    <w:lvl w:ilvl="8">
      <w:start w:val="1"/>
      <w:numFmt w:val="decimal"/>
      <w:lvlText w:val="%1.%2.%3.%4.%5.%6.%7.%8.%9"/>
      <w:lvlJc w:val="left"/>
      <w:pPr>
        <w:tabs>
          <w:tab w:val="num" w:pos="7912"/>
        </w:tabs>
        <w:ind w:left="7912" w:hanging="2160"/>
      </w:pPr>
      <w:rPr>
        <w:rFonts w:cs="Times New Roman" w:hint="default"/>
      </w:rPr>
    </w:lvl>
  </w:abstractNum>
  <w:abstractNum w:abstractNumId="30">
    <w:nsid w:val="7A02003B"/>
    <w:multiLevelType w:val="singleLevel"/>
    <w:tmpl w:val="2C7043F6"/>
    <w:lvl w:ilvl="0">
      <w:start w:val="5"/>
      <w:numFmt w:val="bullet"/>
      <w:lvlText w:val="-"/>
      <w:lvlJc w:val="left"/>
      <w:pPr>
        <w:tabs>
          <w:tab w:val="num" w:pos="1080"/>
        </w:tabs>
        <w:ind w:left="1080" w:hanging="360"/>
      </w:pPr>
      <w:rPr>
        <w:rFonts w:hint="default"/>
      </w:rPr>
    </w:lvl>
  </w:abstractNum>
  <w:abstractNum w:abstractNumId="31">
    <w:nsid w:val="7EFD018A"/>
    <w:multiLevelType w:val="hybridMultilevel"/>
    <w:tmpl w:val="701A1E3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num w:numId="1">
    <w:abstractNumId w:val="0"/>
  </w:num>
  <w:num w:numId="2">
    <w:abstractNumId w:val="0"/>
  </w:num>
  <w:num w:numId="3">
    <w:abstractNumId w:val="0"/>
  </w:num>
  <w:num w:numId="4">
    <w:abstractNumId w:val="25"/>
  </w:num>
  <w:num w:numId="5">
    <w:abstractNumId w:val="20"/>
  </w:num>
  <w:num w:numId="6">
    <w:abstractNumId w:val="30"/>
  </w:num>
  <w:num w:numId="7">
    <w:abstractNumId w:val="13"/>
  </w:num>
  <w:num w:numId="8">
    <w:abstractNumId w:val="13"/>
    <w:lvlOverride w:ilvl="0">
      <w:lvl w:ilvl="0">
        <w:start w:val="1"/>
        <w:numFmt w:val="decimal"/>
        <w:lvlText w:val="%1."/>
        <w:legacy w:legacy="1" w:legacySpace="0" w:legacyIndent="283"/>
        <w:lvlJc w:val="left"/>
        <w:pPr>
          <w:ind w:left="463" w:hanging="283"/>
        </w:pPr>
        <w:rPr>
          <w:rFonts w:cs="Times New Roman"/>
          <w:b w:val="0"/>
        </w:rPr>
      </w:lvl>
    </w:lvlOverride>
  </w:num>
  <w:num w:numId="9">
    <w:abstractNumId w:val="19"/>
  </w:num>
  <w:num w:numId="10">
    <w:abstractNumId w:val="21"/>
  </w:num>
  <w:num w:numId="11">
    <w:abstractNumId w:val="22"/>
  </w:num>
  <w:num w:numId="12">
    <w:abstractNumId w:val="8"/>
  </w:num>
  <w:num w:numId="13">
    <w:abstractNumId w:val="18"/>
  </w:num>
  <w:num w:numId="14">
    <w:abstractNumId w:val="16"/>
  </w:num>
  <w:num w:numId="15">
    <w:abstractNumId w:val="5"/>
  </w:num>
  <w:num w:numId="16">
    <w:abstractNumId w:val="24"/>
  </w:num>
  <w:num w:numId="17">
    <w:abstractNumId w:val="9"/>
  </w:num>
  <w:num w:numId="18">
    <w:abstractNumId w:val="31"/>
  </w:num>
  <w:num w:numId="19">
    <w:abstractNumId w:val="15"/>
  </w:num>
  <w:num w:numId="20">
    <w:abstractNumId w:val="4"/>
  </w:num>
  <w:num w:numId="21">
    <w:abstractNumId w:val="11"/>
  </w:num>
  <w:num w:numId="22">
    <w:abstractNumId w:val="27"/>
  </w:num>
  <w:num w:numId="23">
    <w:abstractNumId w:val="28"/>
  </w:num>
  <w:num w:numId="24">
    <w:abstractNumId w:val="3"/>
  </w:num>
  <w:num w:numId="25">
    <w:abstractNumId w:val="17"/>
  </w:num>
  <w:num w:numId="26">
    <w:abstractNumId w:val="12"/>
  </w:num>
  <w:num w:numId="27">
    <w:abstractNumId w:val="10"/>
  </w:num>
  <w:num w:numId="28">
    <w:abstractNumId w:val="6"/>
  </w:num>
  <w:num w:numId="29">
    <w:abstractNumId w:val="23"/>
  </w:num>
  <w:num w:numId="30">
    <w:abstractNumId w:val="7"/>
  </w:num>
  <w:num w:numId="31">
    <w:abstractNumId w:val="14"/>
  </w:num>
  <w:num w:numId="32">
    <w:abstractNumId w:val="29"/>
  </w:num>
  <w:num w:numId="33">
    <w:abstractNumId w:val="2"/>
  </w:num>
  <w:num w:numId="34">
    <w:abstractNumId w:val="26"/>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4428"/>
    <w:rsid w:val="00031222"/>
    <w:rsid w:val="00031473"/>
    <w:rsid w:val="00075735"/>
    <w:rsid w:val="00087A37"/>
    <w:rsid w:val="00093365"/>
    <w:rsid w:val="000C7FBF"/>
    <w:rsid w:val="000D18F1"/>
    <w:rsid w:val="000D647A"/>
    <w:rsid w:val="000E251F"/>
    <w:rsid w:val="00171E24"/>
    <w:rsid w:val="00180E1E"/>
    <w:rsid w:val="0019170A"/>
    <w:rsid w:val="00203FCB"/>
    <w:rsid w:val="00273B3A"/>
    <w:rsid w:val="002C63A7"/>
    <w:rsid w:val="002D01D7"/>
    <w:rsid w:val="00344C1F"/>
    <w:rsid w:val="00347013"/>
    <w:rsid w:val="003701C1"/>
    <w:rsid w:val="003B215E"/>
    <w:rsid w:val="00416F16"/>
    <w:rsid w:val="0042182F"/>
    <w:rsid w:val="004449F7"/>
    <w:rsid w:val="004A122E"/>
    <w:rsid w:val="004D38C8"/>
    <w:rsid w:val="004E510F"/>
    <w:rsid w:val="0051535D"/>
    <w:rsid w:val="005D7BFE"/>
    <w:rsid w:val="0062193F"/>
    <w:rsid w:val="00627733"/>
    <w:rsid w:val="006321B6"/>
    <w:rsid w:val="00652C34"/>
    <w:rsid w:val="00687336"/>
    <w:rsid w:val="006A20F5"/>
    <w:rsid w:val="006C656F"/>
    <w:rsid w:val="006F3CFD"/>
    <w:rsid w:val="007224AA"/>
    <w:rsid w:val="007330D0"/>
    <w:rsid w:val="00737B63"/>
    <w:rsid w:val="00772B29"/>
    <w:rsid w:val="0079201A"/>
    <w:rsid w:val="00793C9B"/>
    <w:rsid w:val="007B4AF4"/>
    <w:rsid w:val="007C04EB"/>
    <w:rsid w:val="007F6C5F"/>
    <w:rsid w:val="00816A2E"/>
    <w:rsid w:val="008210E8"/>
    <w:rsid w:val="008306A7"/>
    <w:rsid w:val="008466B4"/>
    <w:rsid w:val="00896CCF"/>
    <w:rsid w:val="008B7932"/>
    <w:rsid w:val="008C6E4E"/>
    <w:rsid w:val="008C7CBA"/>
    <w:rsid w:val="00904F9B"/>
    <w:rsid w:val="00920044"/>
    <w:rsid w:val="00922F55"/>
    <w:rsid w:val="00923BC8"/>
    <w:rsid w:val="009563F6"/>
    <w:rsid w:val="00975D12"/>
    <w:rsid w:val="00993CA9"/>
    <w:rsid w:val="009B3937"/>
    <w:rsid w:val="009D7B95"/>
    <w:rsid w:val="009E70E2"/>
    <w:rsid w:val="009F51B3"/>
    <w:rsid w:val="00A56A9A"/>
    <w:rsid w:val="00A8705A"/>
    <w:rsid w:val="00AC7926"/>
    <w:rsid w:val="00AD143A"/>
    <w:rsid w:val="00AD4F3D"/>
    <w:rsid w:val="00AE0E76"/>
    <w:rsid w:val="00B10EF2"/>
    <w:rsid w:val="00B40C02"/>
    <w:rsid w:val="00B6138C"/>
    <w:rsid w:val="00BB2045"/>
    <w:rsid w:val="00BD4B92"/>
    <w:rsid w:val="00BE4498"/>
    <w:rsid w:val="00BF59CD"/>
    <w:rsid w:val="00C94B7E"/>
    <w:rsid w:val="00CD46E8"/>
    <w:rsid w:val="00CD485C"/>
    <w:rsid w:val="00CF7C38"/>
    <w:rsid w:val="00D024A3"/>
    <w:rsid w:val="00D069FB"/>
    <w:rsid w:val="00D24E10"/>
    <w:rsid w:val="00D53B79"/>
    <w:rsid w:val="00D71C79"/>
    <w:rsid w:val="00D75B19"/>
    <w:rsid w:val="00D8483A"/>
    <w:rsid w:val="00D86B6F"/>
    <w:rsid w:val="00DC4E67"/>
    <w:rsid w:val="00DD3AF9"/>
    <w:rsid w:val="00DE46F3"/>
    <w:rsid w:val="00DE6961"/>
    <w:rsid w:val="00E10165"/>
    <w:rsid w:val="00E90AF5"/>
    <w:rsid w:val="00E93D50"/>
    <w:rsid w:val="00F15709"/>
    <w:rsid w:val="00F34428"/>
    <w:rsid w:val="00F34651"/>
    <w:rsid w:val="00F56090"/>
    <w:rsid w:val="00F743F5"/>
    <w:rsid w:val="00F82C97"/>
    <w:rsid w:val="00F93216"/>
    <w:rsid w:val="00F977DC"/>
    <w:rsid w:val="00FD7D86"/>
    <w:rsid w:val="00FE232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9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rsid w:val="00D75B19"/>
    <w:pPr>
      <w:widowControl w:val="0"/>
      <w:ind w:firstLine="680"/>
      <w:jc w:val="both"/>
    </w:pPr>
    <w:rPr>
      <w:sz w:val="24"/>
    </w:rPr>
  </w:style>
  <w:style w:type="paragraph" w:styleId="1">
    <w:name w:val="heading 1"/>
    <w:basedOn w:val="a"/>
    <w:next w:val="a"/>
    <w:link w:val="10"/>
    <w:uiPriority w:val="9"/>
    <w:qFormat/>
    <w:rsid w:val="00D75B19"/>
    <w:pPr>
      <w:keepNext/>
      <w:widowControl/>
      <w:spacing w:before="240" w:after="60"/>
      <w:ind w:firstLine="0"/>
      <w:jc w:val="left"/>
      <w:outlineLvl w:val="0"/>
    </w:pPr>
    <w:rPr>
      <w:rFonts w:ascii="Arial" w:hAnsi="Arial" w:cs="Arial"/>
      <w:b/>
      <w:bCs/>
      <w:kern w:val="32"/>
      <w:sz w:val="32"/>
      <w:szCs w:val="32"/>
    </w:rPr>
  </w:style>
  <w:style w:type="paragraph" w:styleId="2">
    <w:name w:val="heading 2"/>
    <w:basedOn w:val="a"/>
    <w:next w:val="a"/>
    <w:link w:val="20"/>
    <w:uiPriority w:val="9"/>
    <w:qFormat/>
    <w:rsid w:val="00D75B19"/>
    <w:pPr>
      <w:keepNext/>
      <w:widowControl/>
      <w:spacing w:before="240" w:after="60"/>
      <w:ind w:firstLine="0"/>
      <w:jc w:val="left"/>
      <w:outlineLvl w:val="1"/>
    </w:pPr>
    <w:rPr>
      <w:rFonts w:ascii="Arial" w:hAnsi="Arial"/>
      <w:b/>
      <w:i/>
    </w:rPr>
  </w:style>
  <w:style w:type="paragraph" w:styleId="3">
    <w:name w:val="heading 3"/>
    <w:basedOn w:val="a"/>
    <w:next w:val="a"/>
    <w:link w:val="30"/>
    <w:uiPriority w:val="9"/>
    <w:qFormat/>
    <w:rsid w:val="00D75B19"/>
    <w:pPr>
      <w:keepNext/>
      <w:widowControl/>
      <w:spacing w:before="240" w:after="60"/>
      <w:ind w:firstLine="0"/>
      <w:jc w:val="left"/>
      <w:outlineLvl w:val="2"/>
    </w:pPr>
    <w:rPr>
      <w:b/>
    </w:rPr>
  </w:style>
  <w:style w:type="paragraph" w:styleId="5">
    <w:name w:val="heading 5"/>
    <w:basedOn w:val="a"/>
    <w:next w:val="a"/>
    <w:link w:val="50"/>
    <w:uiPriority w:val="9"/>
    <w:qFormat/>
    <w:rsid w:val="00D75B19"/>
    <w:pPr>
      <w:widowControl/>
      <w:spacing w:before="240" w:after="60"/>
      <w:ind w:firstLine="0"/>
      <w:jc w:val="left"/>
      <w:outlineLvl w:val="4"/>
    </w:pPr>
    <w:rPr>
      <w:b/>
      <w:bCs/>
      <w:i/>
      <w:iCs/>
      <w:sz w:val="26"/>
      <w:szCs w:val="26"/>
    </w:rPr>
  </w:style>
  <w:style w:type="paragraph" w:styleId="7">
    <w:name w:val="heading 7"/>
    <w:basedOn w:val="a"/>
    <w:next w:val="a"/>
    <w:link w:val="70"/>
    <w:uiPriority w:val="9"/>
    <w:qFormat/>
    <w:rsid w:val="00D75B19"/>
    <w:pPr>
      <w:widowControl/>
      <w:spacing w:before="240" w:after="60"/>
      <w:ind w:firstLine="0"/>
      <w:jc w:val="left"/>
      <w:outlineLvl w:val="6"/>
    </w:pPr>
    <w:rPr>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paragraph" w:styleId="a3">
    <w:name w:val="Body Text"/>
    <w:basedOn w:val="a"/>
    <w:link w:val="a4"/>
    <w:uiPriority w:val="99"/>
    <w:rsid w:val="00D75B19"/>
    <w:pPr>
      <w:widowControl/>
      <w:spacing w:after="120"/>
      <w:ind w:firstLine="0"/>
      <w:jc w:val="left"/>
    </w:pPr>
    <w:rPr>
      <w:rFonts w:ascii="Arial" w:hAnsi="Arial"/>
    </w:rPr>
  </w:style>
  <w:style w:type="character" w:customStyle="1" w:styleId="a4">
    <w:name w:val="Основной текст Знак"/>
    <w:link w:val="a3"/>
    <w:uiPriority w:val="99"/>
    <w:semiHidden/>
    <w:locked/>
    <w:rPr>
      <w:rFonts w:cs="Times New Roman"/>
      <w:sz w:val="24"/>
      <w:szCs w:val="24"/>
    </w:rPr>
  </w:style>
  <w:style w:type="paragraph" w:styleId="31">
    <w:name w:val="Body Text Indent 3"/>
    <w:basedOn w:val="a"/>
    <w:link w:val="32"/>
    <w:uiPriority w:val="99"/>
    <w:rsid w:val="00D75B19"/>
    <w:pPr>
      <w:spacing w:line="260" w:lineRule="atLeast"/>
      <w:ind w:firstLine="709"/>
    </w:pPr>
    <w:rPr>
      <w:rFonts w:ascii="Arial" w:hAnsi="Arial"/>
      <w:color w:val="0000FF"/>
      <w:lang w:val="uk-UA"/>
    </w:rPr>
  </w:style>
  <w:style w:type="character" w:customStyle="1" w:styleId="32">
    <w:name w:val="Основной текст с отступом 3 Знак"/>
    <w:link w:val="31"/>
    <w:uiPriority w:val="99"/>
    <w:semiHidden/>
    <w:locked/>
    <w:rPr>
      <w:rFonts w:cs="Times New Roman"/>
      <w:sz w:val="16"/>
      <w:szCs w:val="16"/>
    </w:rPr>
  </w:style>
  <w:style w:type="paragraph" w:styleId="a5">
    <w:name w:val="Body Text Indent"/>
    <w:basedOn w:val="a"/>
    <w:link w:val="a6"/>
    <w:uiPriority w:val="99"/>
    <w:rsid w:val="00D75B19"/>
    <w:pPr>
      <w:spacing w:line="360" w:lineRule="auto"/>
      <w:ind w:firstLine="709"/>
    </w:pPr>
    <w:rPr>
      <w:sz w:val="28"/>
      <w:szCs w:val="24"/>
      <w:lang w:val="uk-UA"/>
    </w:rPr>
  </w:style>
  <w:style w:type="character" w:customStyle="1" w:styleId="a6">
    <w:name w:val="Основной текст с отступом Знак"/>
    <w:link w:val="a5"/>
    <w:uiPriority w:val="99"/>
    <w:semiHidden/>
    <w:locked/>
    <w:rPr>
      <w:rFonts w:cs="Times New Roman"/>
      <w:sz w:val="24"/>
      <w:szCs w:val="24"/>
    </w:rPr>
  </w:style>
  <w:style w:type="paragraph" w:styleId="21">
    <w:name w:val="Body Text 2"/>
    <w:basedOn w:val="a"/>
    <w:link w:val="22"/>
    <w:uiPriority w:val="99"/>
    <w:rsid w:val="00D75B19"/>
    <w:pPr>
      <w:spacing w:before="120" w:line="200" w:lineRule="atLeast"/>
      <w:ind w:firstLine="0"/>
    </w:pPr>
    <w:rPr>
      <w:rFonts w:ascii="Arial" w:hAnsi="Arial"/>
      <w:color w:val="0000FF"/>
      <w:lang w:val="uk-UA"/>
    </w:rPr>
  </w:style>
  <w:style w:type="character" w:customStyle="1" w:styleId="22">
    <w:name w:val="Основной текст 2 Знак"/>
    <w:link w:val="21"/>
    <w:uiPriority w:val="99"/>
    <w:semiHidden/>
    <w:locked/>
    <w:rPr>
      <w:rFonts w:cs="Times New Roman"/>
      <w:sz w:val="24"/>
    </w:rPr>
  </w:style>
  <w:style w:type="character" w:styleId="a7">
    <w:name w:val="Strong"/>
    <w:uiPriority w:val="22"/>
    <w:qFormat/>
    <w:rsid w:val="00D75B19"/>
    <w:rPr>
      <w:rFonts w:cs="Times New Roman"/>
      <w:b/>
    </w:rPr>
  </w:style>
  <w:style w:type="paragraph" w:styleId="33">
    <w:name w:val="Body Text 3"/>
    <w:basedOn w:val="a"/>
    <w:link w:val="34"/>
    <w:uiPriority w:val="99"/>
    <w:rsid w:val="00D75B19"/>
    <w:pPr>
      <w:widowControl/>
      <w:spacing w:after="120"/>
      <w:ind w:firstLine="0"/>
      <w:jc w:val="left"/>
    </w:pPr>
    <w:rPr>
      <w:sz w:val="16"/>
      <w:szCs w:val="16"/>
    </w:rPr>
  </w:style>
  <w:style w:type="character" w:customStyle="1" w:styleId="34">
    <w:name w:val="Основной текст 3 Знак"/>
    <w:link w:val="33"/>
    <w:uiPriority w:val="99"/>
    <w:semiHidden/>
    <w:locked/>
    <w:rPr>
      <w:rFonts w:cs="Times New Roman"/>
      <w:sz w:val="16"/>
      <w:szCs w:val="16"/>
    </w:rPr>
  </w:style>
  <w:style w:type="paragraph" w:customStyle="1" w:styleId="a8">
    <w:name w:val="Стандарт"/>
    <w:rsid w:val="00D75B19"/>
    <w:pPr>
      <w:widowControl w:val="0"/>
      <w:autoSpaceDE w:val="0"/>
      <w:autoSpaceDN w:val="0"/>
      <w:adjustRightInd w:val="0"/>
    </w:pPr>
    <w:rPr>
      <w:sz w:val="24"/>
      <w:szCs w:val="24"/>
    </w:rPr>
  </w:style>
  <w:style w:type="paragraph" w:styleId="a9">
    <w:name w:val="caption"/>
    <w:basedOn w:val="a"/>
    <w:next w:val="a"/>
    <w:uiPriority w:val="35"/>
    <w:qFormat/>
    <w:rsid w:val="00D75B19"/>
    <w:pPr>
      <w:widowControl/>
      <w:spacing w:line="360" w:lineRule="auto"/>
      <w:ind w:firstLine="709"/>
    </w:pPr>
    <w:rPr>
      <w:i/>
      <w:szCs w:val="24"/>
      <w:lang w:val="uk-UA"/>
    </w:rPr>
  </w:style>
  <w:style w:type="paragraph" w:styleId="aa">
    <w:name w:val="footnote text"/>
    <w:basedOn w:val="a"/>
    <w:link w:val="ab"/>
    <w:uiPriority w:val="99"/>
    <w:semiHidden/>
    <w:rsid w:val="00D75B19"/>
    <w:pPr>
      <w:widowControl/>
      <w:ind w:firstLine="0"/>
      <w:jc w:val="left"/>
    </w:pPr>
    <w:rPr>
      <w:sz w:val="20"/>
      <w:szCs w:val="24"/>
    </w:rPr>
  </w:style>
  <w:style w:type="character" w:customStyle="1" w:styleId="ab">
    <w:name w:val="Текст сноски Знак"/>
    <w:link w:val="aa"/>
    <w:uiPriority w:val="99"/>
    <w:semiHidden/>
    <w:locked/>
    <w:rPr>
      <w:rFonts w:cs="Times New Roman"/>
    </w:rPr>
  </w:style>
  <w:style w:type="character" w:styleId="ac">
    <w:name w:val="footnote reference"/>
    <w:uiPriority w:val="99"/>
    <w:semiHidden/>
    <w:rsid w:val="00D75B19"/>
    <w:rPr>
      <w:rFonts w:cs="Times New Roman"/>
      <w:vertAlign w:val="superscript"/>
    </w:rPr>
  </w:style>
  <w:style w:type="paragraph" w:styleId="23">
    <w:name w:val="List Bullet 2"/>
    <w:basedOn w:val="a"/>
    <w:autoRedefine/>
    <w:uiPriority w:val="99"/>
    <w:rsid w:val="00D75B19"/>
    <w:pPr>
      <w:widowControl/>
      <w:ind w:left="566" w:hanging="283"/>
      <w:jc w:val="left"/>
    </w:pPr>
    <w:rPr>
      <w:rFonts w:ascii="Arial" w:hAnsi="Arial"/>
    </w:rPr>
  </w:style>
  <w:style w:type="paragraph" w:styleId="24">
    <w:name w:val="Body Text Indent 2"/>
    <w:basedOn w:val="a"/>
    <w:link w:val="25"/>
    <w:uiPriority w:val="99"/>
    <w:rsid w:val="00D75B19"/>
    <w:pPr>
      <w:widowControl/>
      <w:spacing w:after="120" w:line="480" w:lineRule="auto"/>
      <w:ind w:left="283" w:firstLine="0"/>
      <w:jc w:val="left"/>
    </w:pPr>
    <w:rPr>
      <w:sz w:val="20"/>
    </w:rPr>
  </w:style>
  <w:style w:type="character" w:customStyle="1" w:styleId="25">
    <w:name w:val="Основной текст с отступом 2 Знак"/>
    <w:link w:val="24"/>
    <w:uiPriority w:val="99"/>
    <w:semiHidden/>
    <w:locked/>
    <w:rPr>
      <w:rFonts w:cs="Times New Roman"/>
      <w:sz w:val="24"/>
    </w:rPr>
  </w:style>
  <w:style w:type="paragraph" w:styleId="ad">
    <w:name w:val="toa heading"/>
    <w:basedOn w:val="a"/>
    <w:next w:val="a"/>
    <w:uiPriority w:val="99"/>
    <w:semiHidden/>
    <w:rsid w:val="00D75B19"/>
    <w:pPr>
      <w:widowControl/>
      <w:spacing w:before="240" w:after="120"/>
      <w:ind w:firstLine="0"/>
      <w:jc w:val="left"/>
    </w:pPr>
    <w:rPr>
      <w:b/>
      <w:caps/>
      <w:sz w:val="20"/>
    </w:rPr>
  </w:style>
  <w:style w:type="paragraph" w:styleId="ae">
    <w:name w:val="Title"/>
    <w:basedOn w:val="a"/>
    <w:link w:val="af"/>
    <w:uiPriority w:val="10"/>
    <w:qFormat/>
    <w:rsid w:val="00D75B19"/>
    <w:pPr>
      <w:widowControl/>
      <w:ind w:firstLine="0"/>
      <w:jc w:val="center"/>
    </w:pPr>
    <w:rPr>
      <w:b/>
      <w:sz w:val="28"/>
      <w:lang w:val="uk-UA"/>
    </w:rPr>
  </w:style>
  <w:style w:type="character" w:customStyle="1" w:styleId="af">
    <w:name w:val="Название Знак"/>
    <w:link w:val="ae"/>
    <w:uiPriority w:val="10"/>
    <w:locked/>
    <w:rPr>
      <w:rFonts w:ascii="Cambria" w:eastAsia="Times New Roman" w:hAnsi="Cambria" w:cs="Times New Roman"/>
      <w:b/>
      <w:bCs/>
      <w:kern w:val="28"/>
      <w:sz w:val="32"/>
      <w:szCs w:val="32"/>
    </w:rPr>
  </w:style>
  <w:style w:type="paragraph" w:styleId="26">
    <w:name w:val="toc 2"/>
    <w:basedOn w:val="a"/>
    <w:next w:val="a"/>
    <w:autoRedefine/>
    <w:uiPriority w:val="39"/>
    <w:semiHidden/>
    <w:rsid w:val="009F51B3"/>
    <w:pPr>
      <w:widowControl/>
      <w:tabs>
        <w:tab w:val="right" w:leader="dot" w:pos="9345"/>
      </w:tabs>
      <w:spacing w:line="360" w:lineRule="auto"/>
      <w:ind w:left="540" w:firstLine="0"/>
      <w:jc w:val="left"/>
    </w:pPr>
    <w:rPr>
      <w:szCs w:val="24"/>
    </w:rPr>
  </w:style>
  <w:style w:type="paragraph" w:styleId="11">
    <w:name w:val="toc 1"/>
    <w:basedOn w:val="a"/>
    <w:next w:val="a"/>
    <w:autoRedefine/>
    <w:uiPriority w:val="39"/>
    <w:semiHidden/>
    <w:rsid w:val="00AE0E76"/>
    <w:pPr>
      <w:widowControl/>
      <w:spacing w:line="360" w:lineRule="auto"/>
      <w:ind w:firstLine="0"/>
      <w:jc w:val="center"/>
    </w:pPr>
    <w:rPr>
      <w:b/>
      <w:bCs/>
      <w:noProof/>
      <w:sz w:val="28"/>
      <w:szCs w:val="28"/>
      <w:lang w:val="uk-UA"/>
    </w:rPr>
  </w:style>
  <w:style w:type="paragraph" w:styleId="35">
    <w:name w:val="toc 3"/>
    <w:basedOn w:val="a"/>
    <w:next w:val="a"/>
    <w:autoRedefine/>
    <w:uiPriority w:val="39"/>
    <w:semiHidden/>
    <w:rsid w:val="008210E8"/>
    <w:pPr>
      <w:widowControl/>
      <w:tabs>
        <w:tab w:val="right" w:leader="dot" w:pos="9345"/>
      </w:tabs>
      <w:spacing w:line="360" w:lineRule="auto"/>
      <w:ind w:left="540" w:firstLine="0"/>
      <w:jc w:val="left"/>
    </w:pPr>
    <w:rPr>
      <w:szCs w:val="24"/>
    </w:rPr>
  </w:style>
  <w:style w:type="character" w:styleId="af0">
    <w:name w:val="Hyperlink"/>
    <w:uiPriority w:val="99"/>
    <w:rsid w:val="00D75B19"/>
    <w:rPr>
      <w:rFonts w:cs="Times New Roman"/>
      <w:color w:val="0000FF"/>
      <w:u w:val="single"/>
    </w:rPr>
  </w:style>
  <w:style w:type="paragraph" w:styleId="af1">
    <w:name w:val="header"/>
    <w:basedOn w:val="a"/>
    <w:link w:val="af2"/>
    <w:uiPriority w:val="99"/>
    <w:rsid w:val="00D75B19"/>
    <w:pPr>
      <w:widowControl/>
      <w:tabs>
        <w:tab w:val="center" w:pos="4677"/>
        <w:tab w:val="right" w:pos="9355"/>
      </w:tabs>
      <w:ind w:firstLine="0"/>
      <w:jc w:val="left"/>
    </w:pPr>
    <w:rPr>
      <w:szCs w:val="24"/>
    </w:rPr>
  </w:style>
  <w:style w:type="character" w:customStyle="1" w:styleId="af2">
    <w:name w:val="Верхний колонтитул Знак"/>
    <w:link w:val="af1"/>
    <w:uiPriority w:val="99"/>
    <w:semiHidden/>
    <w:locked/>
    <w:rPr>
      <w:rFonts w:cs="Times New Roman"/>
      <w:sz w:val="24"/>
    </w:rPr>
  </w:style>
  <w:style w:type="character" w:styleId="af3">
    <w:name w:val="page number"/>
    <w:uiPriority w:val="99"/>
    <w:rsid w:val="00D75B19"/>
    <w:rPr>
      <w:rFonts w:cs="Times New Roman"/>
    </w:rPr>
  </w:style>
  <w:style w:type="paragraph" w:styleId="af4">
    <w:name w:val="footer"/>
    <w:basedOn w:val="a"/>
    <w:link w:val="af5"/>
    <w:uiPriority w:val="99"/>
    <w:rsid w:val="00D75B19"/>
    <w:pPr>
      <w:widowControl/>
      <w:tabs>
        <w:tab w:val="center" w:pos="4677"/>
        <w:tab w:val="right" w:pos="9355"/>
      </w:tabs>
      <w:ind w:firstLine="0"/>
      <w:jc w:val="left"/>
    </w:pPr>
    <w:rPr>
      <w:szCs w:val="24"/>
    </w:rPr>
  </w:style>
  <w:style w:type="character" w:customStyle="1" w:styleId="af5">
    <w:name w:val="Нижний колонтитул Знак"/>
    <w:link w:val="af4"/>
    <w:uiPriority w:val="99"/>
    <w:semiHidden/>
    <w:locked/>
    <w:rPr>
      <w:rFonts w:cs="Times New Roman"/>
      <w:sz w:val="24"/>
    </w:rPr>
  </w:style>
  <w:style w:type="paragraph" w:styleId="af6">
    <w:name w:val="Normal (Web)"/>
    <w:basedOn w:val="a"/>
    <w:uiPriority w:val="99"/>
    <w:rsid w:val="007F6C5F"/>
    <w:pPr>
      <w:widowControl/>
      <w:spacing w:before="100" w:beforeAutospacing="1" w:after="100" w:afterAutospacing="1"/>
      <w:ind w:firstLine="0"/>
      <w:jc w:val="left"/>
    </w:pPr>
    <w:rPr>
      <w:szCs w:val="24"/>
    </w:rPr>
  </w:style>
  <w:style w:type="character" w:customStyle="1" w:styleId="scr1">
    <w:name w:val="scr1"/>
    <w:rsid w:val="0019170A"/>
    <w:rPr>
      <w:rFonts w:ascii="Script MT Bold" w:hAnsi="Script MT Bold" w:cs="Times New Roman"/>
    </w:rPr>
  </w:style>
  <w:style w:type="paragraph" w:customStyle="1" w:styleId="xl59">
    <w:name w:val="xl59"/>
    <w:basedOn w:val="a"/>
    <w:rsid w:val="00D8483A"/>
    <w:pPr>
      <w:widowControl/>
      <w:spacing w:before="100" w:after="100"/>
      <w:ind w:firstLine="0"/>
      <w:jc w:val="left"/>
    </w:pPr>
    <w:rPr>
      <w:rFonts w:eastAsia="Arial Unicode MS"/>
      <w:b/>
    </w:rPr>
  </w:style>
  <w:style w:type="paragraph" w:customStyle="1" w:styleId="FR1">
    <w:name w:val="FR1"/>
    <w:rsid w:val="00D8483A"/>
    <w:pPr>
      <w:widowControl w:val="0"/>
    </w:pPr>
    <w:rPr>
      <w:sz w:val="28"/>
    </w:rPr>
  </w:style>
  <w:style w:type="paragraph" w:customStyle="1" w:styleId="af7">
    <w:name w:val="Основной текст (неразрывный)"/>
    <w:basedOn w:val="a3"/>
    <w:next w:val="a3"/>
    <w:rsid w:val="00D8483A"/>
    <w:pPr>
      <w:keepNext/>
      <w:spacing w:after="240"/>
      <w:jc w:val="both"/>
    </w:pPr>
    <w:rPr>
      <w:rFonts w:ascii="Times New Roman" w:hAnsi="Times New Roman"/>
      <w:lang w:eastAsia="uk-UA"/>
    </w:rPr>
  </w:style>
  <w:style w:type="character" w:customStyle="1" w:styleId="MTEquationSection">
    <w:name w:val="MTEquationSection"/>
    <w:rsid w:val="00D8483A"/>
    <w:rPr>
      <w:rFonts w:cs="Times New Roman"/>
      <w:vanish/>
      <w:color w:val="FF0000"/>
      <w:sz w:val="24"/>
      <w:lang w:val="uk-UA" w:eastAsia="x-none"/>
    </w:rPr>
  </w:style>
  <w:style w:type="paragraph" w:customStyle="1" w:styleId="MTDisplayEquation">
    <w:name w:val="MTDisplayEquation"/>
    <w:basedOn w:val="a"/>
    <w:rsid w:val="00D8483A"/>
    <w:pPr>
      <w:widowControl/>
      <w:tabs>
        <w:tab w:val="center" w:pos="4820"/>
        <w:tab w:val="right" w:pos="9640"/>
      </w:tabs>
      <w:ind w:firstLine="0"/>
      <w:jc w:val="center"/>
    </w:pPr>
    <w:rPr>
      <w:lang w:val="uk-UA" w:eastAsia="uk-UA"/>
    </w:rPr>
  </w:style>
  <w:style w:type="character" w:customStyle="1" w:styleId="symb4">
    <w:name w:val="symb4"/>
    <w:rsid w:val="00D8483A"/>
    <w:rPr>
      <w:rFonts w:ascii="Symbol" w:hAnsi="Symbol" w:cs="Times New Roman"/>
    </w:rPr>
  </w:style>
  <w:style w:type="paragraph" w:customStyle="1" w:styleId="probl">
    <w:name w:val="probl"/>
    <w:basedOn w:val="a"/>
    <w:rsid w:val="00D8483A"/>
    <w:pPr>
      <w:widowControl/>
      <w:spacing w:before="100" w:beforeAutospacing="1" w:after="100" w:afterAutospacing="1" w:line="480" w:lineRule="atLeast"/>
      <w:ind w:firstLine="0"/>
    </w:pPr>
    <w:rPr>
      <w:sz w:val="32"/>
      <w:szCs w:val="32"/>
      <w:lang w:val="uk-UA" w:eastAsia="uk-UA"/>
    </w:rPr>
  </w:style>
  <w:style w:type="paragraph" w:customStyle="1" w:styleId="sechead">
    <w:name w:val="sechead"/>
    <w:basedOn w:val="a"/>
    <w:rsid w:val="00D8483A"/>
    <w:pPr>
      <w:widowControl/>
      <w:spacing w:before="100" w:beforeAutospacing="1" w:after="100" w:afterAutospacing="1" w:line="600" w:lineRule="atLeast"/>
      <w:ind w:firstLine="0"/>
    </w:pPr>
    <w:rPr>
      <w:b/>
      <w:bCs/>
      <w:sz w:val="40"/>
      <w:szCs w:val="40"/>
      <w:lang w:val="uk-UA" w:eastAsia="uk-UA"/>
    </w:rPr>
  </w:style>
  <w:style w:type="character" w:customStyle="1" w:styleId="sizem11">
    <w:name w:val="sizem11"/>
    <w:rsid w:val="00D8483A"/>
    <w:rPr>
      <w:rFonts w:cs="Times New Roman"/>
      <w:sz w:val="24"/>
      <w:szCs w:val="24"/>
    </w:rPr>
  </w:style>
  <w:style w:type="character" w:customStyle="1" w:styleId="supsup1">
    <w:name w:val="supsup1"/>
    <w:rsid w:val="00D8483A"/>
    <w:rPr>
      <w:rFonts w:cs="Times New Roman"/>
      <w:sz w:val="22"/>
      <w:szCs w:val="22"/>
    </w:rPr>
  </w:style>
  <w:style w:type="character" w:customStyle="1" w:styleId="over">
    <w:name w:val="over"/>
    <w:rsid w:val="00D8483A"/>
    <w:rPr>
      <w:rFonts w:cs="Times New Roman"/>
    </w:rPr>
  </w:style>
  <w:style w:type="paragraph" w:customStyle="1" w:styleId="lid">
    <w:name w:val="lid"/>
    <w:basedOn w:val="a"/>
    <w:rsid w:val="000D18F1"/>
    <w:pPr>
      <w:widowControl/>
      <w:spacing w:before="100" w:beforeAutospacing="1" w:after="100" w:afterAutospacing="1"/>
      <w:ind w:firstLine="0"/>
      <w:jc w:val="left"/>
    </w:pPr>
    <w:rPr>
      <w:rFonts w:ascii="Arial" w:hAnsi="Arial" w:cs="Arial"/>
      <w:color w:val="666666"/>
      <w:sz w:val="18"/>
      <w:szCs w:val="18"/>
    </w:rPr>
  </w:style>
  <w:style w:type="character" w:styleId="af8">
    <w:name w:val="line number"/>
    <w:uiPriority w:val="99"/>
    <w:rsid w:val="006321B6"/>
    <w:rPr>
      <w:rFonts w:cs="Times New Roman"/>
    </w:rPr>
  </w:style>
  <w:style w:type="table" w:styleId="af9">
    <w:name w:val="Table Grid"/>
    <w:basedOn w:val="a1"/>
    <w:uiPriority w:val="59"/>
    <w:rsid w:val="008466B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3513346">
      <w:marLeft w:val="0"/>
      <w:marRight w:val="0"/>
      <w:marTop w:val="0"/>
      <w:marBottom w:val="0"/>
      <w:divBdr>
        <w:top w:val="none" w:sz="0" w:space="0" w:color="auto"/>
        <w:left w:val="none" w:sz="0" w:space="0" w:color="auto"/>
        <w:bottom w:val="none" w:sz="0" w:space="0" w:color="auto"/>
        <w:right w:val="none" w:sz="0" w:space="0" w:color="auto"/>
      </w:divBdr>
    </w:div>
    <w:div w:id="643513347">
      <w:marLeft w:val="0"/>
      <w:marRight w:val="0"/>
      <w:marTop w:val="0"/>
      <w:marBottom w:val="0"/>
      <w:divBdr>
        <w:top w:val="none" w:sz="0" w:space="0" w:color="auto"/>
        <w:left w:val="none" w:sz="0" w:space="0" w:color="auto"/>
        <w:bottom w:val="none" w:sz="0" w:space="0" w:color="auto"/>
        <w:right w:val="none" w:sz="0" w:space="0" w:color="auto"/>
      </w:divBdr>
    </w:div>
    <w:div w:id="64351334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9" Type="http://schemas.openxmlformats.org/officeDocument/2006/relationships/image" Target="media/image32.wmf"/><Relationship Id="rId21" Type="http://schemas.openxmlformats.org/officeDocument/2006/relationships/image" Target="media/image14.wmf"/><Relationship Id="rId34" Type="http://schemas.openxmlformats.org/officeDocument/2006/relationships/image" Target="media/image27.wmf"/><Relationship Id="rId42" Type="http://schemas.openxmlformats.org/officeDocument/2006/relationships/image" Target="media/image35.wmf"/><Relationship Id="rId47" Type="http://schemas.openxmlformats.org/officeDocument/2006/relationships/image" Target="media/image40.wmf"/><Relationship Id="rId50" Type="http://schemas.openxmlformats.org/officeDocument/2006/relationships/image" Target="media/image43.wmf"/><Relationship Id="rId55" Type="http://schemas.openxmlformats.org/officeDocument/2006/relationships/image" Target="media/image48.wmf"/><Relationship Id="rId63" Type="http://schemas.openxmlformats.org/officeDocument/2006/relationships/image" Target="media/image56.wmf"/><Relationship Id="rId68" Type="http://schemas.openxmlformats.org/officeDocument/2006/relationships/image" Target="media/image61.emf"/><Relationship Id="rId7" Type="http://schemas.openxmlformats.org/officeDocument/2006/relationships/endnotes" Target="endnotes.xml"/><Relationship Id="rId71" Type="http://schemas.openxmlformats.org/officeDocument/2006/relationships/header" Target="header2.xml"/><Relationship Id="rId2" Type="http://schemas.openxmlformats.org/officeDocument/2006/relationships/styles" Target="styles.xml"/><Relationship Id="rId16" Type="http://schemas.openxmlformats.org/officeDocument/2006/relationships/image" Target="media/image9.wmf"/><Relationship Id="rId29" Type="http://schemas.openxmlformats.org/officeDocument/2006/relationships/image" Target="media/image22.wmf"/><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wmf"/><Relationship Id="rId40" Type="http://schemas.openxmlformats.org/officeDocument/2006/relationships/image" Target="media/image33.wmf"/><Relationship Id="rId45" Type="http://schemas.openxmlformats.org/officeDocument/2006/relationships/image" Target="media/image38.wmf"/><Relationship Id="rId53" Type="http://schemas.openxmlformats.org/officeDocument/2006/relationships/image" Target="media/image46.wmf"/><Relationship Id="rId58" Type="http://schemas.openxmlformats.org/officeDocument/2006/relationships/image" Target="media/image51.wmf"/><Relationship Id="rId66" Type="http://schemas.openxmlformats.org/officeDocument/2006/relationships/image" Target="media/image59.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57" Type="http://schemas.openxmlformats.org/officeDocument/2006/relationships/image" Target="media/image50.wmf"/><Relationship Id="rId61" Type="http://schemas.openxmlformats.org/officeDocument/2006/relationships/image" Target="media/image54.wmf"/><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png"/><Relationship Id="rId44" Type="http://schemas.openxmlformats.org/officeDocument/2006/relationships/image" Target="media/image37.wmf"/><Relationship Id="rId52" Type="http://schemas.openxmlformats.org/officeDocument/2006/relationships/image" Target="media/image45.wmf"/><Relationship Id="rId60" Type="http://schemas.openxmlformats.org/officeDocument/2006/relationships/image" Target="media/image53.wmf"/><Relationship Id="rId65" Type="http://schemas.openxmlformats.org/officeDocument/2006/relationships/image" Target="media/image58.wmf"/><Relationship Id="rId7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png"/><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image" Target="media/image41.wmf"/><Relationship Id="rId56" Type="http://schemas.openxmlformats.org/officeDocument/2006/relationships/image" Target="media/image49.wmf"/><Relationship Id="rId64" Type="http://schemas.openxmlformats.org/officeDocument/2006/relationships/image" Target="media/image57.wmf"/><Relationship Id="rId69" Type="http://schemas.openxmlformats.org/officeDocument/2006/relationships/image" Target="media/image62.emf"/><Relationship Id="rId8" Type="http://schemas.openxmlformats.org/officeDocument/2006/relationships/image" Target="media/image1.wmf"/><Relationship Id="rId51" Type="http://schemas.openxmlformats.org/officeDocument/2006/relationships/image" Target="media/image44.wmf"/><Relationship Id="rId72" Type="http://schemas.openxmlformats.org/officeDocument/2006/relationships/fontTable" Target="fontTable.xml"/><Relationship Id="rId3" Type="http://schemas.microsoft.com/office/2007/relationships/stylesWithEffects" Target="stylesWithEffect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png"/><Relationship Id="rId38" Type="http://schemas.openxmlformats.org/officeDocument/2006/relationships/image" Target="media/image31.wmf"/><Relationship Id="rId46" Type="http://schemas.openxmlformats.org/officeDocument/2006/relationships/image" Target="media/image39.wmf"/><Relationship Id="rId59" Type="http://schemas.openxmlformats.org/officeDocument/2006/relationships/image" Target="media/image52.wmf"/><Relationship Id="rId67" Type="http://schemas.openxmlformats.org/officeDocument/2006/relationships/image" Target="media/image60.emf"/><Relationship Id="rId20" Type="http://schemas.openxmlformats.org/officeDocument/2006/relationships/image" Target="media/image13.wmf"/><Relationship Id="rId41" Type="http://schemas.openxmlformats.org/officeDocument/2006/relationships/image" Target="media/image34.wmf"/><Relationship Id="rId54" Type="http://schemas.openxmlformats.org/officeDocument/2006/relationships/image" Target="media/image47.wmf"/><Relationship Id="rId62" Type="http://schemas.openxmlformats.org/officeDocument/2006/relationships/image" Target="media/image55.wmf"/><Relationship Id="rId7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14701</Words>
  <Characters>96309</Characters>
  <Application>Microsoft Office Word</Application>
  <DocSecurity>0</DocSecurity>
  <Lines>2689</Lines>
  <Paragraphs>1181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110230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2016-12-15T08:41:00Z</dcterms:created>
  <dcterms:modified xsi:type="dcterms:W3CDTF">2016-12-15T08:41:00Z</dcterms:modified>
</cp:coreProperties>
</file>