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4A60" w:rsidRDefault="008A4A60" w:rsidP="009F5809">
      <w:pPr>
        <w:spacing w:line="360" w:lineRule="auto"/>
        <w:jc w:val="center"/>
      </w:pPr>
      <w:bookmarkStart w:id="0" w:name="_GoBack"/>
      <w:bookmarkEnd w:id="0"/>
    </w:p>
    <w:p w:rsidR="00CE3378" w:rsidRPr="003E6960" w:rsidRDefault="00CE3378" w:rsidP="009F5809">
      <w:pPr>
        <w:spacing w:line="360" w:lineRule="auto"/>
        <w:jc w:val="center"/>
      </w:pPr>
      <w:r w:rsidRPr="003E6960">
        <w:t>Содержание</w:t>
      </w:r>
    </w:p>
    <w:p w:rsidR="00CE3378" w:rsidRDefault="00CE3378" w:rsidP="009F5809">
      <w:pPr>
        <w:spacing w:line="360" w:lineRule="auto"/>
      </w:pPr>
      <w:r>
        <w:t>Введение…………………………………………………………………………...3</w:t>
      </w:r>
    </w:p>
    <w:p w:rsidR="00CE3378" w:rsidRDefault="00CE3378" w:rsidP="009F5809">
      <w:pPr>
        <w:spacing w:line="360" w:lineRule="auto"/>
      </w:pPr>
      <w:r>
        <w:t>1. Понятие жизненного цикла проекта…………………………………………..4</w:t>
      </w:r>
    </w:p>
    <w:p w:rsidR="00CE3378" w:rsidRDefault="00CE3378" w:rsidP="009F5809">
      <w:pPr>
        <w:spacing w:line="360" w:lineRule="auto"/>
      </w:pPr>
      <w:r>
        <w:t>2. Структура жизненного цикла инвестиционного проекта……………………7</w:t>
      </w:r>
    </w:p>
    <w:p w:rsidR="00CE3378" w:rsidRDefault="00CE3378" w:rsidP="009F5809">
      <w:pPr>
        <w:spacing w:line="360" w:lineRule="auto"/>
      </w:pPr>
      <w:r>
        <w:t>Заключение……………………………………………………………………….13</w:t>
      </w:r>
    </w:p>
    <w:p w:rsidR="00CE3378" w:rsidRDefault="00CE3378" w:rsidP="009F5809">
      <w:pPr>
        <w:spacing w:line="360" w:lineRule="auto"/>
      </w:pPr>
      <w:r>
        <w:t>Список литературы………………………………………………………………14</w:t>
      </w: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</w:p>
    <w:p w:rsidR="00CE3378" w:rsidRPr="009F5809" w:rsidRDefault="00CE3378" w:rsidP="0016028C">
      <w:pPr>
        <w:spacing w:line="360" w:lineRule="auto"/>
        <w:ind w:firstLine="709"/>
        <w:jc w:val="center"/>
        <w:rPr>
          <w:szCs w:val="28"/>
        </w:rPr>
      </w:pPr>
      <w:r w:rsidRPr="009F5809">
        <w:rPr>
          <w:szCs w:val="28"/>
        </w:rPr>
        <w:t>Введение</w:t>
      </w:r>
    </w:p>
    <w:p w:rsidR="00CE3378" w:rsidRPr="00EF36AE" w:rsidRDefault="00CE3378" w:rsidP="00AC0D51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 xml:space="preserve">Каждый проект, </w:t>
      </w:r>
      <w:r w:rsidRPr="00EF36AE">
        <w:rPr>
          <w:szCs w:val="28"/>
        </w:rPr>
        <w:t>не</w:t>
      </w:r>
      <w:r>
        <w:rPr>
          <w:szCs w:val="28"/>
        </w:rPr>
        <w:t>зависимо от его сложности и объё</w:t>
      </w:r>
      <w:r w:rsidRPr="00EF36AE">
        <w:rPr>
          <w:szCs w:val="28"/>
        </w:rPr>
        <w:t>ма работ, не</w:t>
      </w:r>
      <w:r>
        <w:rPr>
          <w:szCs w:val="28"/>
        </w:rPr>
        <w:t>обходимых для его выполнения, проходит в своём развитии определё</w:t>
      </w:r>
      <w:r w:rsidRPr="00EF36AE">
        <w:rPr>
          <w:szCs w:val="28"/>
        </w:rPr>
        <w:t>нные состояния: от состояния,</w:t>
      </w:r>
      <w:r>
        <w:rPr>
          <w:szCs w:val="28"/>
        </w:rPr>
        <w:t xml:space="preserve"> когда проекта ещё</w:t>
      </w:r>
      <w:r w:rsidRPr="00EF36AE">
        <w:rPr>
          <w:szCs w:val="28"/>
        </w:rPr>
        <w:t xml:space="preserve"> нет</w:t>
      </w:r>
      <w:r>
        <w:rPr>
          <w:szCs w:val="28"/>
        </w:rPr>
        <w:t>,</w:t>
      </w:r>
      <w:r w:rsidRPr="00EF36AE">
        <w:rPr>
          <w:szCs w:val="28"/>
        </w:rPr>
        <w:t xml:space="preserve"> до состояния, когда проекта уже нет.</w:t>
      </w:r>
    </w:p>
    <w:p w:rsidR="00CE3378" w:rsidRPr="001F04D4" w:rsidRDefault="00CE3378" w:rsidP="00AC0D51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</w:pPr>
      <w:r w:rsidRPr="00EF36AE">
        <w:rPr>
          <w:szCs w:val="28"/>
        </w:rPr>
        <w:t>Но что</w:t>
      </w:r>
      <w:r>
        <w:rPr>
          <w:szCs w:val="28"/>
        </w:rPr>
        <w:t xml:space="preserve"> </w:t>
      </w:r>
      <w:r w:rsidRPr="00EF36AE">
        <w:rPr>
          <w:szCs w:val="28"/>
        </w:rPr>
        <w:t>считать началом проекта?</w:t>
      </w:r>
      <w:r>
        <w:rPr>
          <w:szCs w:val="28"/>
        </w:rPr>
        <w:t xml:space="preserve"> </w:t>
      </w:r>
      <w:r w:rsidRPr="00EF36AE">
        <w:rPr>
          <w:szCs w:val="28"/>
        </w:rPr>
        <w:t xml:space="preserve">Иногда </w:t>
      </w:r>
      <w:r>
        <w:rPr>
          <w:szCs w:val="28"/>
        </w:rPr>
        <w:t>–</w:t>
      </w:r>
      <w:r w:rsidRPr="00EF36AE">
        <w:rPr>
          <w:szCs w:val="28"/>
        </w:rPr>
        <w:t xml:space="preserve"> это момент рождения идеи, особенно для научных проектов,</w:t>
      </w:r>
      <w:r>
        <w:rPr>
          <w:szCs w:val="28"/>
        </w:rPr>
        <w:t xml:space="preserve"> </w:t>
      </w:r>
      <w:r w:rsidRPr="00EF36AE">
        <w:rPr>
          <w:szCs w:val="28"/>
        </w:rPr>
        <w:t xml:space="preserve">когда поиск идеи </w:t>
      </w:r>
      <w:r>
        <w:rPr>
          <w:szCs w:val="28"/>
        </w:rPr>
        <w:t>–</w:t>
      </w:r>
      <w:r w:rsidRPr="00EF36AE">
        <w:rPr>
          <w:szCs w:val="28"/>
        </w:rPr>
        <w:t xml:space="preserve"> с</w:t>
      </w:r>
      <w:r>
        <w:rPr>
          <w:szCs w:val="28"/>
        </w:rPr>
        <w:t>крупул</w:t>
      </w:r>
      <w:r w:rsidRPr="00EF36AE">
        <w:rPr>
          <w:szCs w:val="28"/>
        </w:rPr>
        <w:t>езный и долгий период,</w:t>
      </w:r>
      <w:r>
        <w:rPr>
          <w:szCs w:val="28"/>
        </w:rPr>
        <w:t xml:space="preserve"> </w:t>
      </w:r>
      <w:r w:rsidRPr="00EF36AE">
        <w:rPr>
          <w:szCs w:val="28"/>
        </w:rPr>
        <w:t xml:space="preserve">а иногда </w:t>
      </w:r>
      <w:r>
        <w:rPr>
          <w:szCs w:val="28"/>
        </w:rPr>
        <w:t>–</w:t>
      </w:r>
      <w:r w:rsidRPr="00EF36AE">
        <w:rPr>
          <w:szCs w:val="28"/>
        </w:rPr>
        <w:t xml:space="preserve"> начало вложения денежных средств в его выполнение.</w:t>
      </w:r>
      <w:r w:rsidRPr="001F04D4">
        <w:t xml:space="preserve"> </w:t>
      </w:r>
      <w:r>
        <w:t>Как правило, в инвестиционном проектировании началом проекта принято считать момент, с которого начинают затрачиваться средства.</w:t>
      </w:r>
    </w:p>
    <w:p w:rsidR="00CE3378" w:rsidRPr="00EF36AE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EF36AE">
        <w:rPr>
          <w:szCs w:val="28"/>
        </w:rPr>
        <w:t>Концом проекта, может быть: завершение работ над его реализацией (ввод в действие), перевод персонала, выполнявшего проект, на другую работу, достижение проектом заданных результатов,</w:t>
      </w:r>
      <w:r>
        <w:rPr>
          <w:szCs w:val="28"/>
        </w:rPr>
        <w:t xml:space="preserve"> </w:t>
      </w:r>
      <w:r w:rsidRPr="00EF36AE">
        <w:rPr>
          <w:szCs w:val="28"/>
        </w:rPr>
        <w:t>прекращение финансирования проекта, начало</w:t>
      </w:r>
      <w:r>
        <w:rPr>
          <w:szCs w:val="28"/>
        </w:rPr>
        <w:t xml:space="preserve"> </w:t>
      </w:r>
      <w:r w:rsidRPr="00EF36AE">
        <w:rPr>
          <w:szCs w:val="28"/>
        </w:rPr>
        <w:t>работ</w:t>
      </w:r>
      <w:r>
        <w:rPr>
          <w:szCs w:val="28"/>
        </w:rPr>
        <w:t xml:space="preserve"> </w:t>
      </w:r>
      <w:r w:rsidRPr="00EF36AE">
        <w:rPr>
          <w:szCs w:val="28"/>
        </w:rPr>
        <w:t>по</w:t>
      </w:r>
      <w:r>
        <w:rPr>
          <w:szCs w:val="28"/>
        </w:rPr>
        <w:t xml:space="preserve"> внесению в проект серьё</w:t>
      </w:r>
      <w:r w:rsidRPr="00EF36AE">
        <w:rPr>
          <w:szCs w:val="28"/>
        </w:rPr>
        <w:t>зных изменений,</w:t>
      </w:r>
      <w:r>
        <w:rPr>
          <w:szCs w:val="28"/>
        </w:rPr>
        <w:t xml:space="preserve"> </w:t>
      </w:r>
      <w:r w:rsidRPr="00EF36AE">
        <w:rPr>
          <w:szCs w:val="28"/>
        </w:rPr>
        <w:t>не предусмотренных первоначальным замыслом (модернизация),</w:t>
      </w:r>
      <w:r>
        <w:rPr>
          <w:szCs w:val="28"/>
        </w:rPr>
        <w:t xml:space="preserve"> </w:t>
      </w:r>
      <w:r w:rsidRPr="00EF36AE">
        <w:rPr>
          <w:szCs w:val="28"/>
        </w:rPr>
        <w:t>вывод объектов проекта из эксплуатации (ликвидация).</w:t>
      </w:r>
    </w:p>
    <w:p w:rsidR="00CE3378" w:rsidRPr="00EF36AE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EF36AE">
        <w:rPr>
          <w:szCs w:val="28"/>
        </w:rPr>
        <w:t>Обычно факт начала работ над проектом,</w:t>
      </w:r>
      <w:r>
        <w:rPr>
          <w:szCs w:val="28"/>
        </w:rPr>
        <w:t xml:space="preserve"> </w:t>
      </w:r>
      <w:r w:rsidRPr="00EF36AE">
        <w:rPr>
          <w:szCs w:val="28"/>
        </w:rPr>
        <w:t>и</w:t>
      </w:r>
      <w:r>
        <w:rPr>
          <w:szCs w:val="28"/>
        </w:rPr>
        <w:t xml:space="preserve"> </w:t>
      </w:r>
      <w:r w:rsidRPr="00EF36AE">
        <w:rPr>
          <w:szCs w:val="28"/>
        </w:rPr>
        <w:t>факт</w:t>
      </w:r>
      <w:r>
        <w:rPr>
          <w:szCs w:val="28"/>
        </w:rPr>
        <w:t xml:space="preserve"> </w:t>
      </w:r>
      <w:r w:rsidRPr="00EF36AE">
        <w:rPr>
          <w:szCs w:val="28"/>
        </w:rPr>
        <w:t>его</w:t>
      </w:r>
      <w:r>
        <w:rPr>
          <w:szCs w:val="28"/>
        </w:rPr>
        <w:t xml:space="preserve"> </w:t>
      </w:r>
      <w:r w:rsidRPr="00EF36AE">
        <w:rPr>
          <w:szCs w:val="28"/>
        </w:rPr>
        <w:t>ликвидации оформляются официальными документами.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Промежуток времени</w:t>
      </w:r>
      <w:r w:rsidRPr="00EF36AE">
        <w:rPr>
          <w:szCs w:val="28"/>
        </w:rPr>
        <w:t xml:space="preserve"> между моментом появления проекта и моментом его ликвидации называется жизненным циклом проекта (проектным циклом).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Целью данной работы является определение понятия жизненный цикл проекта, выявление фаз, стадий жизненного цикла проекта и их характеристика.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</w:p>
    <w:p w:rsidR="00CE3378" w:rsidRPr="00EF36AE" w:rsidRDefault="00CE3378" w:rsidP="00AC0D51">
      <w:pPr>
        <w:spacing w:line="360" w:lineRule="auto"/>
        <w:ind w:firstLine="709"/>
        <w:jc w:val="both"/>
        <w:rPr>
          <w:szCs w:val="28"/>
        </w:rPr>
      </w:pP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</w:p>
    <w:p w:rsidR="00CE3378" w:rsidRPr="009F5809" w:rsidRDefault="00CE3378" w:rsidP="009F5809">
      <w:pPr>
        <w:pStyle w:val="11"/>
        <w:numPr>
          <w:ilvl w:val="0"/>
          <w:numId w:val="7"/>
        </w:numPr>
        <w:spacing w:line="360" w:lineRule="auto"/>
        <w:jc w:val="center"/>
        <w:rPr>
          <w:szCs w:val="28"/>
        </w:rPr>
      </w:pPr>
      <w:r>
        <w:rPr>
          <w:szCs w:val="28"/>
        </w:rPr>
        <w:t xml:space="preserve">Понятие жизненного цикла проекта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EF36AE">
        <w:rPr>
          <w:szCs w:val="28"/>
        </w:rPr>
        <w:t>Жизненный цикл проекта является</w:t>
      </w:r>
      <w:r>
        <w:rPr>
          <w:szCs w:val="28"/>
        </w:rPr>
        <w:t xml:space="preserve"> </w:t>
      </w:r>
      <w:r w:rsidRPr="00EF36AE">
        <w:rPr>
          <w:szCs w:val="28"/>
        </w:rPr>
        <w:t>исходным понятием для исследования проблем финансирования</w:t>
      </w:r>
      <w:r>
        <w:rPr>
          <w:szCs w:val="28"/>
        </w:rPr>
        <w:t xml:space="preserve"> </w:t>
      </w:r>
      <w:r w:rsidRPr="00EF36AE">
        <w:rPr>
          <w:szCs w:val="28"/>
        </w:rPr>
        <w:t>работ по проекту и принятия соответствую</w:t>
      </w:r>
      <w:r>
        <w:rPr>
          <w:szCs w:val="28"/>
        </w:rPr>
        <w:t>щих</w:t>
      </w:r>
      <w:r w:rsidRPr="00EF36AE">
        <w:rPr>
          <w:szCs w:val="28"/>
        </w:rPr>
        <w:t xml:space="preserve"> решений.</w:t>
      </w:r>
      <w:r>
        <w:rPr>
          <w:szCs w:val="28"/>
        </w:rPr>
        <w:t xml:space="preserve"> Итак, жизненный цикл проекта – полная совокупность ступеней развития проекта от момента возникновения идеи до её полного завершения.</w:t>
      </w:r>
    </w:p>
    <w:p w:rsidR="00CE3378" w:rsidRDefault="00CE3378" w:rsidP="00AC0D51">
      <w:pPr>
        <w:spacing w:line="360" w:lineRule="auto"/>
        <w:ind w:firstLine="709"/>
        <w:jc w:val="both"/>
      </w:pPr>
      <w:r w:rsidRPr="005B086D">
        <w:t>Часто жизненный цикл проекта определяют по денежному потоку: от первых инвестиций (затрат) до последних поступлений денежных средств (выгод). Начальный этап реализации инвестиционного проекта характеризуется, как правило, отрицательной величиной денежного потока, так как осуществляется инвестирование денежных средств. В последующем, с ростом доходов по проекту, его величина становится положительной.</w:t>
      </w:r>
    </w:p>
    <w:p w:rsidR="00CE3378" w:rsidRDefault="00CE3378" w:rsidP="008B7855">
      <w:pPr>
        <w:spacing w:line="360" w:lineRule="auto"/>
        <w:ind w:firstLine="709"/>
      </w:pPr>
      <w:r w:rsidRPr="005B086D">
        <w:t xml:space="preserve">Величина (ценность) затрат и выгод в момент рождения идеи об инвестировании средств </w:t>
      </w:r>
      <w:r>
        <w:t>в проект и в момент окончания её</w:t>
      </w:r>
      <w:r w:rsidRPr="005B086D">
        <w:t xml:space="preserve"> эксплуатации различна</w:t>
      </w:r>
      <w:r>
        <w:t xml:space="preserve"> (рис. 1)</w:t>
      </w:r>
      <w:r w:rsidRPr="005B086D">
        <w:t>. Конкретные расчеты их ценности возможны на основе использования теории стоимости денег во времени.</w:t>
      </w:r>
    </w:p>
    <w:p w:rsidR="00CE3378" w:rsidRDefault="00CE3378" w:rsidP="008B7855">
      <w:pPr>
        <w:spacing w:line="360" w:lineRule="auto"/>
        <w:ind w:firstLine="709"/>
        <w:jc w:val="center"/>
      </w:pPr>
      <w:r w:rsidRPr="005B086D">
        <w:br/>
      </w:r>
      <w:r w:rsidR="00661895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61.25pt;height:214.5pt;visibility:visible">
            <v:imagedata r:id="rId8" o:title=""/>
          </v:shape>
        </w:pict>
      </w:r>
      <w:r>
        <w:t>Рис. 1.Величина затрат на разных фазах жизненного цикла инвестиционного проекта</w:t>
      </w:r>
      <w:r>
        <w:rPr>
          <w:rStyle w:val="ac"/>
        </w:rPr>
        <w:footnoteReference w:id="1"/>
      </w:r>
    </w:p>
    <w:p w:rsidR="00CE3378" w:rsidRDefault="00CE3378" w:rsidP="00AC0D51">
      <w:pPr>
        <w:spacing w:line="360" w:lineRule="auto"/>
        <w:ind w:firstLine="709"/>
        <w:jc w:val="both"/>
      </w:pPr>
      <w:r w:rsidRPr="005B086D">
        <w:t xml:space="preserve">Любой инвестиционный проект от его зарождения до окончания проходит ряд этапов. Жизненный цикл принято условно делить на фазы (стадии, этапы). </w:t>
      </w:r>
      <w:r>
        <w:t>Существуют</w:t>
      </w:r>
      <w:r w:rsidRPr="005B086D">
        <w:t xml:space="preserve"> различные варианты (примеры) выделени</w:t>
      </w:r>
      <w:r>
        <w:t>я фаз жизненного цикла проекта.</w:t>
      </w:r>
    </w:p>
    <w:p w:rsidR="00CE3378" w:rsidRDefault="00CE3378" w:rsidP="00AC0D51">
      <w:pPr>
        <w:spacing w:line="360" w:lineRule="auto"/>
        <w:ind w:firstLine="709"/>
        <w:jc w:val="both"/>
      </w:pPr>
      <w:r w:rsidRPr="005B086D">
        <w:t>Первый вариант основан на использовании методики Мирового Банка и включает выполнение следующих шести последовательных этапов.</w:t>
      </w:r>
      <w:r w:rsidRPr="005B086D">
        <w:br/>
        <w:t>1. Определение: формирование целей экономического развития и определение задач проекта. На этом этапе вырабатываются идеи проекта, осуществляется его предварительная проработка, анализ осуществимости, а также рассматриваются альтернативные проекты. По окончании работ по этапу будущий кредитор и за</w:t>
      </w:r>
      <w:r>
        <w:t>ёмщик составляют совместный отчё</w:t>
      </w:r>
      <w:r w:rsidRPr="005B086D">
        <w:t>т (резюме).</w:t>
      </w:r>
      <w:r w:rsidRPr="005B086D">
        <w:br/>
        <w:t>2. Подготовка: изучение технических, экономических, институциональных, финансовых аспектов проекта с точки зрения его осуществимости. На этой ста</w:t>
      </w:r>
      <w:r>
        <w:t>дии работу ведёт либо заё</w:t>
      </w:r>
      <w:r w:rsidRPr="005B086D">
        <w:t>мщик, либо специализированное агентство.</w:t>
      </w:r>
      <w:r w:rsidRPr="005B086D">
        <w:br/>
        <w:t>3. Экспертиза: детальное изучение всех аспектов проекта. Работы по этапу проводятся либо специализированным агентством,</w:t>
      </w:r>
      <w:r>
        <w:t xml:space="preserve"> либо совместно кредитором и заё</w:t>
      </w:r>
      <w:r w:rsidRPr="005B086D">
        <w:t>мщиком. При этом анализируются все выгоды и затраты, связанные с проектом, то есть технический план и степень его завершенности, воздействие на природную и социальную среду, коммерческие (рыночные) перспективы, экономический аспект последствий проекта для государства, финансовые обстоятельства проекта и т. д.</w:t>
      </w:r>
      <w:r w:rsidRPr="005B086D">
        <w:br/>
        <w:t>4. Переговоры: проведени</w:t>
      </w:r>
      <w:r>
        <w:t>е деловых встреч кредитора с заё</w:t>
      </w:r>
      <w:r w:rsidRPr="005B086D">
        <w:t>мщиком, утверждение кредита, подписание документов, выдача кредита под проект.</w:t>
      </w:r>
      <w:r w:rsidRPr="005B086D">
        <w:br/>
        <w:t>5. Реализация: планиро</w:t>
      </w:r>
      <w:r>
        <w:t>вание проектной деятельности, её</w:t>
      </w:r>
      <w:r w:rsidRPr="005B086D">
        <w:t xml:space="preserve"> проведение, надзор за ходом и управление проектом.</w:t>
      </w:r>
    </w:p>
    <w:p w:rsidR="00CE3378" w:rsidRDefault="00CE3378" w:rsidP="0075472A">
      <w:pPr>
        <w:spacing w:line="360" w:lineRule="auto"/>
        <w:jc w:val="both"/>
      </w:pPr>
      <w:r w:rsidRPr="005B086D">
        <w:t xml:space="preserve">6. Завершающая оценка. Проводится через некоторое время после окончания проекта и служит </w:t>
      </w:r>
      <w:r>
        <w:t>целям ретроспективного анализа.</w:t>
      </w:r>
    </w:p>
    <w:p w:rsidR="00CE3378" w:rsidRDefault="00CE3378" w:rsidP="0075472A">
      <w:pPr>
        <w:spacing w:line="360" w:lineRule="auto"/>
        <w:ind w:firstLine="709"/>
        <w:jc w:val="both"/>
      </w:pPr>
      <w:r w:rsidRPr="005B086D">
        <w:t>Второй вариант выделения этапов жизненного цикла инвестиционного проекта условно можно представит</w:t>
      </w:r>
      <w:r>
        <w:t>ь следующим образом:</w:t>
      </w:r>
    </w:p>
    <w:p w:rsidR="00CE3378" w:rsidRDefault="00CE3378" w:rsidP="0075472A">
      <w:pPr>
        <w:spacing w:line="360" w:lineRule="auto"/>
        <w:jc w:val="both"/>
      </w:pPr>
      <w:r>
        <w:t>1. Замысел;</w:t>
      </w:r>
    </w:p>
    <w:p w:rsidR="00CE3378" w:rsidRDefault="00CE3378" w:rsidP="0075472A">
      <w:pPr>
        <w:spacing w:line="360" w:lineRule="auto"/>
        <w:jc w:val="both"/>
      </w:pPr>
      <w:r>
        <w:t>2. А</w:t>
      </w:r>
      <w:r w:rsidRPr="005B086D">
        <w:t>нализ пробл</w:t>
      </w:r>
      <w:r>
        <w:t>емы (цели, требования, задачи);</w:t>
      </w:r>
    </w:p>
    <w:p w:rsidR="00CE3378" w:rsidRDefault="00CE3378" w:rsidP="0075472A">
      <w:pPr>
        <w:spacing w:line="360" w:lineRule="auto"/>
        <w:jc w:val="both"/>
      </w:pPr>
      <w:r>
        <w:t>3. Р</w:t>
      </w:r>
      <w:r w:rsidRPr="005B086D">
        <w:t>азработка концепции (анализ выполнимо</w:t>
      </w:r>
      <w:r>
        <w:t>сти, альтернативные концепции);</w:t>
      </w:r>
    </w:p>
    <w:p w:rsidR="00CE3378" w:rsidRDefault="00CE3378" w:rsidP="0075472A">
      <w:pPr>
        <w:spacing w:line="360" w:lineRule="auto"/>
        <w:jc w:val="both"/>
      </w:pPr>
      <w:r>
        <w:t>4. Д</w:t>
      </w:r>
      <w:r w:rsidRPr="005B086D">
        <w:t>етальная проработка (спецификация</w:t>
      </w:r>
      <w:r>
        <w:t>, чертежи, детальные планы);</w:t>
      </w:r>
    </w:p>
    <w:p w:rsidR="00CE3378" w:rsidRDefault="00CE3378" w:rsidP="0075472A">
      <w:pPr>
        <w:spacing w:line="360" w:lineRule="auto"/>
        <w:jc w:val="both"/>
      </w:pPr>
      <w:r>
        <w:t>5. В</w:t>
      </w:r>
      <w:r w:rsidRPr="005B086D">
        <w:t>ыполнение проекта (рабочая докуме</w:t>
      </w:r>
      <w:r>
        <w:t>нтация, испытания, приемка);</w:t>
      </w:r>
      <w:r>
        <w:br/>
        <w:t>6. И</w:t>
      </w:r>
      <w:r w:rsidRPr="005B086D">
        <w:t xml:space="preserve">спользование (внедрение, техническое </w:t>
      </w:r>
      <w:r>
        <w:t>обслуживание, эксплуатация);</w:t>
      </w:r>
    </w:p>
    <w:p w:rsidR="00CE3378" w:rsidRDefault="00CE3378" w:rsidP="0075472A">
      <w:pPr>
        <w:spacing w:line="360" w:lineRule="auto"/>
        <w:jc w:val="both"/>
      </w:pPr>
      <w:r>
        <w:t>7. Л</w:t>
      </w:r>
      <w:r w:rsidRPr="005B086D">
        <w:t>иквидация (демонтаж, утилизация,</w:t>
      </w:r>
      <w:r>
        <w:t xml:space="preserve"> продажа, задание на развитие).</w:t>
      </w:r>
    </w:p>
    <w:p w:rsidR="00CE3378" w:rsidRDefault="00CE3378" w:rsidP="0075472A">
      <w:pPr>
        <w:spacing w:line="360" w:lineRule="auto"/>
        <w:ind w:firstLine="709"/>
        <w:jc w:val="both"/>
      </w:pPr>
      <w:r w:rsidRPr="005B086D">
        <w:t xml:space="preserve">В третьем варианте жизненный цикл проекта разделяется </w:t>
      </w:r>
      <w:r>
        <w:t>на более крупные стадии (фазы):</w:t>
      </w:r>
    </w:p>
    <w:p w:rsidR="00CE3378" w:rsidRDefault="00CE3378" w:rsidP="0075472A">
      <w:pPr>
        <w:spacing w:line="360" w:lineRule="auto"/>
        <w:ind w:firstLine="709"/>
        <w:jc w:val="both"/>
      </w:pPr>
      <w:r>
        <w:t>* прединвестиционную;</w:t>
      </w:r>
    </w:p>
    <w:p w:rsidR="00CE3378" w:rsidRDefault="00CE3378" w:rsidP="0075472A">
      <w:pPr>
        <w:spacing w:line="360" w:lineRule="auto"/>
        <w:ind w:firstLine="709"/>
        <w:jc w:val="both"/>
      </w:pPr>
      <w:r>
        <w:t>* инвестиционную;</w:t>
      </w:r>
    </w:p>
    <w:p w:rsidR="00CE3378" w:rsidRDefault="00CE3378" w:rsidP="0075472A">
      <w:pPr>
        <w:spacing w:line="360" w:lineRule="auto"/>
        <w:ind w:firstLine="709"/>
        <w:jc w:val="both"/>
      </w:pPr>
      <w:r w:rsidRPr="005B086D">
        <w:t>* экспл</w:t>
      </w:r>
      <w:r>
        <w:t>уатационную;</w:t>
      </w:r>
    </w:p>
    <w:p w:rsidR="00CE3378" w:rsidRDefault="00CE3378" w:rsidP="0075472A">
      <w:pPr>
        <w:spacing w:line="360" w:lineRule="auto"/>
        <w:ind w:firstLine="709"/>
        <w:jc w:val="both"/>
      </w:pPr>
      <w:r>
        <w:t>* ликвидационную.</w:t>
      </w:r>
    </w:p>
    <w:p w:rsidR="00CE3378" w:rsidRDefault="00CE3378" w:rsidP="0075472A">
      <w:pPr>
        <w:spacing w:line="360" w:lineRule="auto"/>
        <w:ind w:firstLine="709"/>
        <w:jc w:val="both"/>
      </w:pPr>
      <w:r>
        <w:t>Данный вариант является наиболее распространённым на практике и требует более детального рассмотрения.</w:t>
      </w: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75472A">
      <w:pPr>
        <w:spacing w:line="360" w:lineRule="auto"/>
        <w:ind w:firstLine="709"/>
        <w:jc w:val="both"/>
      </w:pPr>
    </w:p>
    <w:p w:rsidR="00CE3378" w:rsidRDefault="00CE3378" w:rsidP="009F5809">
      <w:pPr>
        <w:pStyle w:val="11"/>
        <w:numPr>
          <w:ilvl w:val="0"/>
          <w:numId w:val="7"/>
        </w:numPr>
        <w:spacing w:line="360" w:lineRule="auto"/>
        <w:jc w:val="center"/>
      </w:pPr>
      <w:r>
        <w:t>Структура жизненного цикла инвестиционного проекта</w:t>
      </w:r>
    </w:p>
    <w:p w:rsidR="00CE3378" w:rsidRPr="0075472A" w:rsidRDefault="00CE3378" w:rsidP="0075472A">
      <w:pPr>
        <w:spacing w:line="360" w:lineRule="auto"/>
        <w:ind w:firstLine="709"/>
        <w:jc w:val="both"/>
        <w:rPr>
          <w:szCs w:val="28"/>
        </w:rPr>
      </w:pPr>
      <w:r>
        <w:t>Итак, разработка инвестиционного проекта от инвестиционной идеи до его реализации в организации может быть представлена в виде жизненного цикла, состоящего из четырёх фаз (рис. 2). Каждая из приведённых фаз жизненного цикла проекта состоит из стадий, которые содержат такие важные виды деятельности, как консультирование, проектирование и производство.</w:t>
      </w:r>
    </w:p>
    <w:p w:rsidR="00CE3378" w:rsidRDefault="00661895" w:rsidP="00AC0D51">
      <w:pPr>
        <w:widowControl w:val="0"/>
        <w:autoSpaceDE w:val="0"/>
        <w:autoSpaceDN w:val="0"/>
        <w:adjustRightInd w:val="0"/>
        <w:spacing w:line="360" w:lineRule="auto"/>
        <w:ind w:firstLine="720"/>
      </w:pPr>
      <w:r>
        <w:rPr>
          <w:noProof/>
        </w:rPr>
        <w:pict>
          <v:group id="_x0000_s1026" style="position:absolute;left:0;text-align:left;margin-left:-.6pt;margin-top:3.35pt;width:462.75pt;height:79.2pt;z-index:251658752" coordorigin="1689,4582" coordsize="9255,1584">
            <v:rect id="_x0000_s1027" style="position:absolute;left:1689;top:4776;width:864;height:432" o:regroupid="1">
              <v:textbox inset=".5mm,.5mm,.5mm,.5mm">
                <w:txbxContent>
                  <w:p w:rsidR="00CE3378" w:rsidRDefault="00CE3378" w:rsidP="001F04D4">
                    <w:pPr>
                      <w:jc w:val="center"/>
                    </w:pPr>
                    <w:r>
                      <w:t>Идея</w:t>
                    </w:r>
                  </w:p>
                </w:txbxContent>
              </v:textbox>
            </v:rect>
            <v:rect id="_x0000_s1028" style="position:absolute;left:2865;top:4582;width:1542;height:864" o:regroupid="1" strokeweight="1.5pt">
              <v:textbox inset=".5mm,.5mm,.5mm,.5mm">
                <w:txbxContent>
                  <w:p w:rsidR="00CE3378" w:rsidRDefault="00CE3378" w:rsidP="001F04D4">
                    <w:pPr>
                      <w:pStyle w:val="a5"/>
                    </w:pPr>
                    <w:r>
                      <w:t>Прединвестиционная фаза</w:t>
                    </w:r>
                  </w:p>
                </w:txbxContent>
              </v:textbox>
            </v:rect>
            <v:rect id="_x0000_s1029" style="position:absolute;left:4728;top:4582;width:1947;height:864" o:regroupid="1" strokeweight="1.5pt">
              <v:textbox inset=".5mm,.5mm,.5mm,.5mm">
                <w:txbxContent>
                  <w:p w:rsidR="00CE3378" w:rsidRDefault="00CE3378" w:rsidP="001F04D4">
                    <w:pPr>
                      <w:pStyle w:val="a5"/>
                    </w:pPr>
                    <w:r>
                      <w:t>Инвестиционная фаза</w:t>
                    </w:r>
                  </w:p>
                </w:txbxContent>
              </v:textbox>
            </v:rect>
            <v:rect id="_x0000_s1030" style="position:absolute;left:6990;top:4582;width:1908;height:864" o:regroupid="1" strokeweight="1.5pt">
              <v:textbox inset=".5mm,.5mm,.5mm,.5mm">
                <w:txbxContent>
                  <w:p w:rsidR="00CE3378" w:rsidRDefault="00CE3378" w:rsidP="001F04D4">
                    <w:pPr>
                      <w:pStyle w:val="a5"/>
                    </w:pPr>
                    <w:r>
                      <w:t>Эксплуатационная (оперативная) фаза</w:t>
                    </w:r>
                  </w:p>
                </w:txbxContent>
              </v:textbox>
            </v:rect>
            <v:line id="_x0000_s1031" style="position:absolute" from="2865,5446" to="2865,5878" o:regroupid="1"/>
            <v:line id="_x0000_s1032" style="position:absolute" from="10944,5446" to="10944,5878" o:regroupid="1"/>
            <v:line id="_x0000_s1033" style="position:absolute;flip:x" from="2865,5734" to="6465,5734" o:regroupid="1">
              <v:stroke endarrow="block"/>
            </v:line>
            <v:line id="_x0000_s1034" style="position:absolute" from="7095,5734" to="10944,5734" o:regroupid="1">
              <v:stroke endarrow="block"/>
            </v:line>
            <v:line id="_x0000_s1035" style="position:absolute" from="2553,5014" to="2865,5014" o:regroupid="1">
              <v:stroke endarrow="block"/>
            </v:line>
            <v:line id="_x0000_s1036" style="position:absolute" from="4407,5014" to="4728,5014" o:regroupid="1">
              <v:stroke endarrow="block"/>
            </v:line>
            <v:line id="_x0000_s1037" style="position:absolute" from="6684,5014" to="6990,5014" o:regroupid="1">
              <v:stroke endarrow="block"/>
            </v:line>
            <v:rect id="_x0000_s1038" style="position:absolute;left:3888;top:5878;width:5184;height:288" o:regroupid="1" strokecolor="white">
              <v:textbox inset=".5mm,.5mm,.5mm,.5mm">
                <w:txbxContent>
                  <w:p w:rsidR="00CE3378" w:rsidRDefault="00CE3378" w:rsidP="001F04D4">
                    <w:pPr>
                      <w:pStyle w:val="1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Т – длительность жизненного цикла</w:t>
                    </w:r>
                  </w:p>
                  <w:p w:rsidR="00CE3378" w:rsidRDefault="00CE3378" w:rsidP="001F04D4"/>
                </w:txbxContent>
              </v:textbox>
            </v:rect>
            <v:rect id="_x0000_s1039" style="position:absolute;left:9153;top:4582;width:1791;height:864" strokeweight="1.5pt">
              <v:textbox inset=".5mm,.5mm,.5mm,.5mm">
                <w:txbxContent>
                  <w:p w:rsidR="00CE3378" w:rsidRDefault="00CE3378" w:rsidP="00BC4705">
                    <w:pPr>
                      <w:pStyle w:val="a5"/>
                    </w:pPr>
                    <w:r>
                      <w:t>Ликвидационная фаза</w:t>
                    </w:r>
                  </w:p>
                </w:txbxContent>
              </v:textbox>
            </v:rect>
            <v:line id="_x0000_s1040" style="position:absolute" from="8898,5014" to="9153,5014">
              <v:stroke endarrow="block"/>
            </v:line>
          </v:group>
        </w:pict>
      </w:r>
    </w:p>
    <w:p w:rsidR="00CE3378" w:rsidRDefault="00CE3378" w:rsidP="00AC0D51">
      <w:pPr>
        <w:widowControl w:val="0"/>
        <w:autoSpaceDE w:val="0"/>
        <w:autoSpaceDN w:val="0"/>
        <w:adjustRightInd w:val="0"/>
        <w:spacing w:line="360" w:lineRule="auto"/>
        <w:ind w:firstLine="720"/>
      </w:pPr>
    </w:p>
    <w:p w:rsidR="00CE3378" w:rsidRDefault="00661895" w:rsidP="00AC0D51">
      <w:pPr>
        <w:widowControl w:val="0"/>
        <w:autoSpaceDE w:val="0"/>
        <w:autoSpaceDN w:val="0"/>
        <w:adjustRightInd w:val="0"/>
        <w:spacing w:line="360" w:lineRule="auto"/>
        <w:ind w:firstLine="720"/>
      </w:pPr>
      <w:r>
        <w:rPr>
          <w:noProof/>
        </w:rPr>
        <w:pict>
          <v:rect id="_x0000_s1041" style="position:absolute;left:0;text-align:left;margin-left:242.85pt;margin-top:5.45pt;width:21.6pt;height:14.4pt;z-index:251656704" o:regroupid="1" strokecolor="white">
            <v:textbox inset=".2mm,.2mm,.2mm,.2mm">
              <w:txbxContent>
                <w:p w:rsidR="00CE3378" w:rsidRDefault="00CE3378" w:rsidP="001F04D4">
                  <w:pPr>
                    <w:jc w:val="center"/>
                  </w:pPr>
                  <w:r>
                    <w:t>Т</w:t>
                  </w:r>
                </w:p>
              </w:txbxContent>
            </v:textbox>
          </v:rect>
        </w:pict>
      </w:r>
    </w:p>
    <w:p w:rsidR="00CE3378" w:rsidRDefault="00661895" w:rsidP="00AC0D51">
      <w:pPr>
        <w:widowControl w:val="0"/>
        <w:autoSpaceDE w:val="0"/>
        <w:autoSpaceDN w:val="0"/>
        <w:adjustRightInd w:val="0"/>
        <w:spacing w:line="360" w:lineRule="auto"/>
        <w:ind w:firstLine="720"/>
      </w:pPr>
      <w:r>
        <w:rPr>
          <w:noProof/>
        </w:rPr>
        <w:pict>
          <v:rect id="_x0000_s1042" style="position:absolute;left:0;text-align:left;margin-left:138.15pt;margin-top:17.3pt;width:238.8pt;height:25.3pt;z-index:251657728" o:regroupid="1" strokecolor="white">
            <v:textbox inset=".5mm,.5mm,.5mm,.5mm">
              <w:txbxContent>
                <w:p w:rsidR="00CE3378" w:rsidRDefault="00CE3378" w:rsidP="001F04D4">
                  <w:r>
                    <w:t>Рис. 2</w:t>
                  </w:r>
                  <w:r w:rsidRPr="00E026CD">
                    <w:t>.</w:t>
                  </w:r>
                  <w:r>
                    <w:t xml:space="preserve"> Жизненный цикл проекта</w:t>
                  </w:r>
                </w:p>
              </w:txbxContent>
            </v:textbox>
          </v:rect>
        </w:pic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</w:p>
    <w:p w:rsidR="00CE3378" w:rsidRPr="001F04D4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1F04D4">
        <w:rPr>
          <w:bCs/>
        </w:rPr>
        <w:t>Жизненный цикл проекта обычно определяет:</w:t>
      </w:r>
    </w:p>
    <w:p w:rsidR="00CE3378" w:rsidRPr="001F04D4" w:rsidRDefault="00CE3378" w:rsidP="00AC0D51">
      <w:pPr>
        <w:pStyle w:val="11"/>
        <w:numPr>
          <w:ilvl w:val="0"/>
          <w:numId w:val="2"/>
        </w:numPr>
        <w:spacing w:line="360" w:lineRule="auto"/>
      </w:pPr>
      <w:r>
        <w:rPr>
          <w:bCs/>
        </w:rPr>
        <w:t>р</w:t>
      </w:r>
      <w:r w:rsidRPr="001F04D4">
        <w:rPr>
          <w:bCs/>
        </w:rPr>
        <w:t>аботы, выполняемые на каждой фазе</w:t>
      </w:r>
      <w:r>
        <w:rPr>
          <w:bCs/>
        </w:rPr>
        <w:t>;</w:t>
      </w:r>
    </w:p>
    <w:p w:rsidR="00CE3378" w:rsidRDefault="00CE3378" w:rsidP="00AC0D51">
      <w:pPr>
        <w:pStyle w:val="11"/>
        <w:numPr>
          <w:ilvl w:val="0"/>
          <w:numId w:val="2"/>
        </w:numPr>
        <w:spacing w:line="360" w:lineRule="auto"/>
      </w:pPr>
      <w:r>
        <w:rPr>
          <w:bCs/>
        </w:rPr>
        <w:t>у</w:t>
      </w:r>
      <w:r w:rsidRPr="001F04D4">
        <w:rPr>
          <w:bCs/>
        </w:rPr>
        <w:t xml:space="preserve">частников выполнения фазы. </w:t>
      </w:r>
    </w:p>
    <w:p w:rsidR="00CE3378" w:rsidRPr="001F04D4" w:rsidRDefault="00CE3378" w:rsidP="00AC0D51">
      <w:pPr>
        <w:spacing w:line="360" w:lineRule="auto"/>
        <w:ind w:firstLine="709"/>
      </w:pPr>
      <w:r w:rsidRPr="001F04D4">
        <w:rPr>
          <w:bCs/>
        </w:rPr>
        <w:t>Большинство фаз жизненного цикла проекта обладают следующими характеристиками:</w:t>
      </w:r>
    </w:p>
    <w:p w:rsidR="00CE3378" w:rsidRPr="001F04D4" w:rsidRDefault="00CE3378" w:rsidP="00AC0D51">
      <w:pPr>
        <w:pStyle w:val="11"/>
        <w:numPr>
          <w:ilvl w:val="0"/>
          <w:numId w:val="3"/>
        </w:numPr>
        <w:spacing w:line="360" w:lineRule="auto"/>
      </w:pPr>
      <w:r w:rsidRPr="001F04D4">
        <w:rPr>
          <w:bCs/>
        </w:rPr>
        <w:t>Стоимость и число участников на старте невелики, возрастают к концу и резко уменьш</w:t>
      </w:r>
      <w:r>
        <w:rPr>
          <w:bCs/>
        </w:rPr>
        <w:t>аются перед завершением проекта;</w:t>
      </w:r>
    </w:p>
    <w:p w:rsidR="00CE3378" w:rsidRPr="001F04D4" w:rsidRDefault="00CE3378" w:rsidP="00AC0D51">
      <w:pPr>
        <w:pStyle w:val="11"/>
        <w:numPr>
          <w:ilvl w:val="0"/>
          <w:numId w:val="3"/>
        </w:numPr>
        <w:spacing w:line="360" w:lineRule="auto"/>
      </w:pPr>
      <w:r w:rsidRPr="001F04D4">
        <w:rPr>
          <w:bCs/>
        </w:rPr>
        <w:t>Вероятность успешного завершения проекта на старте наименьшая, но возрас</w:t>
      </w:r>
      <w:r>
        <w:rPr>
          <w:bCs/>
        </w:rPr>
        <w:t>тает по мере исполнения проекта;</w:t>
      </w:r>
    </w:p>
    <w:p w:rsidR="00CE3378" w:rsidRPr="00BC4705" w:rsidRDefault="00CE3378" w:rsidP="00AC0D51">
      <w:pPr>
        <w:pStyle w:val="11"/>
        <w:numPr>
          <w:ilvl w:val="0"/>
          <w:numId w:val="3"/>
        </w:numPr>
        <w:spacing w:line="360" w:lineRule="auto"/>
      </w:pPr>
      <w:r w:rsidRPr="001F04D4">
        <w:rPr>
          <w:bCs/>
        </w:rPr>
        <w:t xml:space="preserve">Способность заказчика повлиять на результаты и стоимость проекта наивысшая на старте и уменьшается по мере исполнения проекта. </w:t>
      </w:r>
    </w:p>
    <w:p w:rsidR="00CE3378" w:rsidRDefault="00CE3378" w:rsidP="00AC0D51">
      <w:pPr>
        <w:pStyle w:val="a7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Как было отмечено ранее, жизненный</w:t>
      </w:r>
      <w:r w:rsidRPr="00AC0D51">
        <w:rPr>
          <w:sz w:val="28"/>
          <w:szCs w:val="28"/>
        </w:rPr>
        <w:t xml:space="preserve"> цикл принято делить на фазы, каждая из которых имеет свои цели и задачи: </w:t>
      </w:r>
    </w:p>
    <w:p w:rsidR="00CE3378" w:rsidRDefault="00CE3378" w:rsidP="00AC0D51">
      <w:pPr>
        <w:pStyle w:val="a7"/>
        <w:numPr>
          <w:ilvl w:val="0"/>
          <w:numId w:val="5"/>
        </w:numPr>
        <w:spacing w:before="0" w:beforeAutospacing="0" w:after="0" w:afterAutospacing="0" w:line="360" w:lineRule="auto"/>
        <w:rPr>
          <w:sz w:val="28"/>
          <w:szCs w:val="28"/>
        </w:rPr>
      </w:pPr>
      <w:r>
        <w:rPr>
          <w:bCs/>
          <w:iCs/>
          <w:sz w:val="28"/>
          <w:szCs w:val="28"/>
        </w:rPr>
        <w:t>п</w:t>
      </w:r>
      <w:r w:rsidRPr="00AC0D51">
        <w:rPr>
          <w:bCs/>
          <w:iCs/>
          <w:sz w:val="28"/>
          <w:szCs w:val="28"/>
        </w:rPr>
        <w:t>рединвестиционную</w:t>
      </w:r>
      <w:r>
        <w:rPr>
          <w:b/>
          <w:bCs/>
          <w:i/>
          <w:iCs/>
          <w:sz w:val="28"/>
          <w:szCs w:val="28"/>
        </w:rPr>
        <w:t xml:space="preserve"> </w:t>
      </w:r>
      <w:r w:rsidRPr="00AC0D51">
        <w:rPr>
          <w:sz w:val="28"/>
          <w:szCs w:val="28"/>
        </w:rPr>
        <w:t xml:space="preserve">– от предварительного исследования до окончательного решения о принятии инвестиционного проекта; </w:t>
      </w:r>
    </w:p>
    <w:p w:rsidR="00CE3378" w:rsidRDefault="00CE3378" w:rsidP="00AC0D51">
      <w:pPr>
        <w:pStyle w:val="a7"/>
        <w:numPr>
          <w:ilvl w:val="0"/>
          <w:numId w:val="5"/>
        </w:numPr>
        <w:spacing w:before="0" w:beforeAutospacing="0" w:after="0" w:afterAutospacing="0" w:line="360" w:lineRule="auto"/>
        <w:rPr>
          <w:sz w:val="28"/>
          <w:szCs w:val="28"/>
        </w:rPr>
      </w:pPr>
      <w:r w:rsidRPr="00AC0D51">
        <w:rPr>
          <w:bCs/>
          <w:iCs/>
          <w:sz w:val="28"/>
          <w:szCs w:val="28"/>
        </w:rPr>
        <w:t>инвестиционную</w:t>
      </w:r>
      <w:r w:rsidRPr="00AC0D51">
        <w:rPr>
          <w:b/>
          <w:bCs/>
          <w:i/>
          <w:iCs/>
          <w:sz w:val="28"/>
          <w:szCs w:val="28"/>
        </w:rPr>
        <w:t xml:space="preserve"> </w:t>
      </w:r>
      <w:r w:rsidRPr="00AC0D51">
        <w:rPr>
          <w:sz w:val="28"/>
          <w:szCs w:val="28"/>
        </w:rPr>
        <w:t xml:space="preserve">– включающую проектирование, заключение договора или контракта, подряда на строительные работы и т.п.; </w:t>
      </w:r>
    </w:p>
    <w:p w:rsidR="00CE3378" w:rsidRDefault="00CE3378" w:rsidP="00AC0D51">
      <w:pPr>
        <w:pStyle w:val="a7"/>
        <w:numPr>
          <w:ilvl w:val="0"/>
          <w:numId w:val="5"/>
        </w:numPr>
        <w:spacing w:before="0" w:beforeAutospacing="0" w:after="0" w:afterAutospacing="0" w:line="360" w:lineRule="auto"/>
        <w:rPr>
          <w:sz w:val="28"/>
          <w:szCs w:val="28"/>
        </w:rPr>
      </w:pPr>
      <w:r w:rsidRPr="00AC0D51">
        <w:rPr>
          <w:bCs/>
          <w:iCs/>
          <w:sz w:val="28"/>
          <w:szCs w:val="28"/>
        </w:rPr>
        <w:t>операционную</w:t>
      </w:r>
      <w:r w:rsidRPr="00AC0D51">
        <w:rPr>
          <w:b/>
          <w:bCs/>
          <w:i/>
          <w:iCs/>
          <w:sz w:val="28"/>
          <w:szCs w:val="28"/>
        </w:rPr>
        <w:t xml:space="preserve"> </w:t>
      </w:r>
      <w:r w:rsidRPr="00AC0D51">
        <w:rPr>
          <w:sz w:val="28"/>
          <w:szCs w:val="28"/>
        </w:rPr>
        <w:t xml:space="preserve">(производственную, эксплуатационную) – стадию хозяйственной деятельности предприятия (объекта); </w:t>
      </w:r>
    </w:p>
    <w:p w:rsidR="00CE3378" w:rsidRPr="00AC0D51" w:rsidRDefault="00CE3378" w:rsidP="00AC0D51">
      <w:pPr>
        <w:pStyle w:val="a7"/>
        <w:numPr>
          <w:ilvl w:val="0"/>
          <w:numId w:val="5"/>
        </w:numPr>
        <w:spacing w:before="0" w:beforeAutospacing="0" w:after="0" w:afterAutospacing="0" w:line="360" w:lineRule="auto"/>
        <w:rPr>
          <w:sz w:val="28"/>
          <w:szCs w:val="28"/>
        </w:rPr>
      </w:pPr>
      <w:r w:rsidRPr="00AC0D51">
        <w:rPr>
          <w:bCs/>
          <w:iCs/>
          <w:sz w:val="28"/>
          <w:szCs w:val="28"/>
        </w:rPr>
        <w:t>ликвидационную</w:t>
      </w:r>
      <w:r w:rsidRPr="00AC0D51">
        <w:rPr>
          <w:b/>
          <w:bCs/>
          <w:i/>
          <w:iCs/>
          <w:sz w:val="28"/>
          <w:szCs w:val="28"/>
        </w:rPr>
        <w:t xml:space="preserve"> – </w:t>
      </w:r>
      <w:r w:rsidRPr="00AC0D51">
        <w:rPr>
          <w:sz w:val="28"/>
          <w:szCs w:val="28"/>
        </w:rPr>
        <w:t xml:space="preserve">когда происходит ликвидация последствий реализации инвестиционного проекта. </w:t>
      </w:r>
    </w:p>
    <w:p w:rsidR="00CE3378" w:rsidRPr="00AC0D51" w:rsidRDefault="00CE3378" w:rsidP="00927B92">
      <w:pPr>
        <w:pStyle w:val="a7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 w:rsidRPr="00AC0D51">
        <w:rPr>
          <w:bCs/>
          <w:i/>
          <w:iCs/>
          <w:sz w:val="28"/>
          <w:szCs w:val="28"/>
        </w:rPr>
        <w:t>Прединвестиционная фаза</w:t>
      </w:r>
      <w:r w:rsidRPr="00AC0D51">
        <w:rPr>
          <w:b/>
          <w:bCs/>
          <w:i/>
          <w:iCs/>
          <w:sz w:val="28"/>
          <w:szCs w:val="28"/>
        </w:rPr>
        <w:t xml:space="preserve"> </w:t>
      </w:r>
      <w:r w:rsidRPr="00AC0D51">
        <w:rPr>
          <w:sz w:val="28"/>
          <w:szCs w:val="28"/>
        </w:rPr>
        <w:t xml:space="preserve">включает несколько стадий: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а) определение инвестиционных возможностей;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б) </w:t>
      </w:r>
      <w:r w:rsidRPr="00BC4705">
        <w:rPr>
          <w:szCs w:val="28"/>
        </w:rPr>
        <w:t xml:space="preserve">анализ с помощью специальных методов альтернативных вариантов проектов и выбор проекта;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в) заключение по проекту;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г) принятие решения об инвестировании.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Каждая стадия инвестиционного проекта должна способствовать предотвращению неожиданностей и возможных рисков на последующих стадиях, помогать поиску самых экономичных путей достижения заданных результатов, оценке эффективности </w:t>
      </w:r>
      <w:r>
        <w:rPr>
          <w:szCs w:val="28"/>
        </w:rPr>
        <w:t>инвестиционного проекта</w:t>
      </w:r>
      <w:r w:rsidRPr="00BC4705">
        <w:rPr>
          <w:szCs w:val="28"/>
        </w:rPr>
        <w:t xml:space="preserve"> и разработке его бизнес-плана.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На прединвестиционной фазе необходимо сформулировать инвестиционный замысел (идентифицировать проект). Идеи осуществления инвестиционного проекта появляются в связи с неудовлетворительным спросом на товары и услуги, наличием временно свободных средств, желанием реализовать предпринимательские способности и т.п. Как правило, рассматривается несколько вариантов бизнес-идеи и отклоняются варианты, предполагающие высокую стоимость, чрезмерный риск, отсутствие надежных источников финансирования.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Инвестиционный замысел отражается в </w:t>
      </w:r>
      <w:r w:rsidRPr="00BC4705">
        <w:rPr>
          <w:i/>
          <w:iCs/>
          <w:szCs w:val="28"/>
        </w:rPr>
        <w:t>Декларации о намерениях</w:t>
      </w:r>
      <w:r w:rsidRPr="00BC4705">
        <w:rPr>
          <w:szCs w:val="28"/>
        </w:rPr>
        <w:t xml:space="preserve">. В Декларации содержатся сведения об инвесторе, местоположении объекта, технических и технологических характеристиках инвестиционного проекта, потребности в различных ресурсах (трудовых, сырьевых, водных, земельных, энергетических), источниках финансирования, воздействии объекта на окружающую среду, сбыте готовой продукции.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Следующим необходимым документом является </w:t>
      </w:r>
      <w:r w:rsidRPr="00BC4705">
        <w:rPr>
          <w:i/>
          <w:iCs/>
          <w:szCs w:val="28"/>
        </w:rPr>
        <w:t>Обоснование инвестиций</w:t>
      </w:r>
      <w:r w:rsidRPr="00BC4705">
        <w:rPr>
          <w:szCs w:val="28"/>
        </w:rPr>
        <w:t>. Этот документ разрабатывается с уч</w:t>
      </w:r>
      <w:r>
        <w:rPr>
          <w:szCs w:val="28"/>
        </w:rPr>
        <w:t>ё</w:t>
      </w:r>
      <w:r w:rsidRPr="00BC4705">
        <w:rPr>
          <w:szCs w:val="28"/>
        </w:rPr>
        <w:t>том требований государственных органов и обязательно должен п</w:t>
      </w:r>
      <w:r>
        <w:rPr>
          <w:szCs w:val="28"/>
        </w:rPr>
        <w:t>ройти экспертизу. В Обосновании</w:t>
      </w:r>
      <w:r w:rsidRPr="00BC4705">
        <w:rPr>
          <w:szCs w:val="28"/>
        </w:rPr>
        <w:t xml:space="preserve"> инвестиций отражается общая характеристика отрасли и предприятия, цели и задачи проекта, характеристика объектов и сооружений, обеспечение ресурсами, текущее состояние и прогноз рынка продукции, структура управления проектом и оценка эффективности инвестиционного проекта.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Данный документ служит основанием для оформления, в случае необходимости, акта выбора земельного участка.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В рамках обоснования инвестиций рассматривается вопрос о жизнеспособности проекта. Жизнеспособность проекта оценивают с точки зрения стоимости, срока реализации и доходности. Оценка позволяет выявить надежность, окупаемость и результативность проекта. Жизнеспособность проекта означает его способность генерировать денежные потоки не только для компенсации вложенных средств и риска, но и получения прибыли.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Как правило, оценка осуществляется с помощью методов анализа эффективности проектов.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При принятии решения об инвестировании денежных средств в проект важную роль играет экспертиза проекта. </w:t>
      </w:r>
      <w:r w:rsidRPr="00BC4705">
        <w:rPr>
          <w:i/>
          <w:iCs/>
          <w:szCs w:val="28"/>
        </w:rPr>
        <w:t xml:space="preserve">Экспертиза </w:t>
      </w:r>
      <w:r w:rsidRPr="00BC4705">
        <w:rPr>
          <w:szCs w:val="28"/>
        </w:rPr>
        <w:t>– оценка проекта в целях предотвращения создания объектов, использование которых нарушает интересы государства, права физических и юридических лиц или не отвечает установленным требованиям стандартов, а также для определения эффективности осуществляемых вложений. Инвестиционные проект</w:t>
      </w:r>
      <w:r>
        <w:rPr>
          <w:szCs w:val="28"/>
        </w:rPr>
        <w:t>ы, которые осуществляются за счё</w:t>
      </w:r>
      <w:r w:rsidRPr="00BC4705">
        <w:rPr>
          <w:szCs w:val="28"/>
        </w:rPr>
        <w:t xml:space="preserve">т или с участием бюджета различного уровня, которые требуют государственной поддержки или гарантии, подлежат государственной комплексной экспертизе.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Экспертные подразделения министерств и ведомств проводят экспертизу проектов по вопросам целесообразности осуществления проекта, о его соответствии градостроительным, санитарным, экологическим, социальным требованиям.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Работа по проведению экспертизы осуществляется группой экспертов, которая готовит заключение, где содержатся окончательные выводы о целесообразности реализации проекта, а также оценка технических, финансовых, экономических, экологических и социальных аспектов проекта.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Завершающим этапом прединвестиционных исследований является разработка </w:t>
      </w:r>
      <w:r w:rsidRPr="00BC4705">
        <w:rPr>
          <w:i/>
          <w:iCs/>
          <w:szCs w:val="28"/>
        </w:rPr>
        <w:t>технико-экономического обоснования</w:t>
      </w:r>
      <w:r>
        <w:rPr>
          <w:i/>
          <w:iCs/>
          <w:szCs w:val="28"/>
        </w:rPr>
        <w:t xml:space="preserve"> </w:t>
      </w:r>
      <w:r w:rsidRPr="00BC4705">
        <w:rPr>
          <w:i/>
          <w:iCs/>
          <w:szCs w:val="28"/>
        </w:rPr>
        <w:t>(ТЭО)</w:t>
      </w:r>
      <w:r w:rsidRPr="00BC4705">
        <w:rPr>
          <w:szCs w:val="28"/>
        </w:rPr>
        <w:t xml:space="preserve">. Технико-экономическое </w:t>
      </w:r>
      <w:r>
        <w:rPr>
          <w:szCs w:val="28"/>
        </w:rPr>
        <w:t>обоснование – это комплект расчё</w:t>
      </w:r>
      <w:r w:rsidRPr="00BC4705">
        <w:rPr>
          <w:szCs w:val="28"/>
        </w:rPr>
        <w:t>тно-аналитических документов, отражающих исходные данные по проекту, основные тех</w:t>
      </w:r>
      <w:r>
        <w:rPr>
          <w:szCs w:val="28"/>
        </w:rPr>
        <w:t>нические, технологические, расчё</w:t>
      </w:r>
      <w:r w:rsidRPr="00BC4705">
        <w:rPr>
          <w:szCs w:val="28"/>
        </w:rPr>
        <w:t xml:space="preserve">тно-сметные, оценочные, конструктивные,   природоохранные   решения,   на   основе   которых возможно определить эффективность и социальные последствия проекта. </w:t>
      </w:r>
    </w:p>
    <w:p w:rsidR="00CE3378" w:rsidRDefault="00CE3378" w:rsidP="00AC0D51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ТЭО является обязательным документом при финансировании капитальных вложений из государственного бюджета (полностью или на долевых началах), централизованных фондов министерств и ведомств, собственных ресурсов государственных предприятий. </w:t>
      </w:r>
    </w:p>
    <w:p w:rsidR="00CE3378" w:rsidRDefault="00CE3378" w:rsidP="00EC468D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Разработка ТЭО осуществляется юридическими и физическими лицами, получившими лицензию на выполнение соответствующих видов проектных работ. </w:t>
      </w:r>
    </w:p>
    <w:p w:rsidR="00CE3378" w:rsidRPr="00BC4705" w:rsidRDefault="00CE3378" w:rsidP="00EC468D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 xml:space="preserve">На практике не существует единой, универсальной модели ТЭО. Но зарубежный и отечественный опыт позволяет дать примерную структуру разделов ТЭО: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1.   Предпосылки и основная идея проекта.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2.   Анализ рынка и маркетинговая стратегия.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3.   Обеспеченность ресурсами.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>4.   Место размещения инвестиционного объекта и окружающая</w:t>
      </w:r>
      <w:r w:rsidRPr="00BC4705">
        <w:rPr>
          <w:szCs w:val="28"/>
        </w:rPr>
        <w:br/>
        <w:t xml:space="preserve">среда.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5.   Проектирование и технология.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6.   Организационная схема и управление предприятием.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7.   Трудовые ресурсы.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8.   Реализация проекта. </w:t>
      </w:r>
    </w:p>
    <w:p w:rsidR="00CE3378" w:rsidRPr="00BC4705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9.   Финансовый анализ и оценка инвестиций. </w:t>
      </w:r>
    </w:p>
    <w:p w:rsidR="00CE3378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 xml:space="preserve">10. Резюме. </w:t>
      </w:r>
    </w:p>
    <w:p w:rsidR="00CE3378" w:rsidRPr="00BC4705" w:rsidRDefault="00CE3378" w:rsidP="00EC468D">
      <w:pPr>
        <w:spacing w:line="360" w:lineRule="auto"/>
        <w:ind w:firstLine="709"/>
        <w:jc w:val="both"/>
        <w:rPr>
          <w:szCs w:val="28"/>
        </w:rPr>
      </w:pPr>
      <w:r>
        <w:t>Затраты, связанные с осуществлением первой стадии, в случае положительного результата и перехода к осуществлению проекта капи</w:t>
      </w:r>
      <w:r>
        <w:softHyphen/>
        <w:t>тализируются и входят в состав предпроизводственных затрат, а затем через механизм амортизации относятся на себестоимость продукции.</w:t>
      </w:r>
    </w:p>
    <w:p w:rsidR="00CE3378" w:rsidRDefault="00CE3378" w:rsidP="00EC468D">
      <w:pPr>
        <w:spacing w:line="360" w:lineRule="auto"/>
        <w:ind w:firstLine="709"/>
        <w:jc w:val="both"/>
        <w:rPr>
          <w:szCs w:val="28"/>
        </w:rPr>
      </w:pPr>
      <w:r w:rsidRPr="00BC4705">
        <w:rPr>
          <w:bCs/>
          <w:i/>
          <w:iCs/>
          <w:szCs w:val="28"/>
        </w:rPr>
        <w:t>Инвестиционная фаза</w:t>
      </w:r>
      <w:r w:rsidRPr="00BC4705">
        <w:rPr>
          <w:b/>
          <w:bCs/>
          <w:i/>
          <w:iCs/>
          <w:szCs w:val="28"/>
        </w:rPr>
        <w:t xml:space="preserve"> </w:t>
      </w:r>
      <w:r w:rsidRPr="00BC4705">
        <w:rPr>
          <w:szCs w:val="28"/>
        </w:rPr>
        <w:t>заключается в принятии стратегических плановых решений, которые должны позволить инвесторам определить объ</w:t>
      </w:r>
      <w:r>
        <w:rPr>
          <w:szCs w:val="28"/>
        </w:rPr>
        <w:t>ё</w:t>
      </w:r>
      <w:r w:rsidRPr="00BC4705">
        <w:rPr>
          <w:szCs w:val="28"/>
        </w:rPr>
        <w:t xml:space="preserve">мы и сроки инвестирования, а также составить наиболее оптимальный план финансирования проекта. В рамках этой фазы осуществляется заключение контрактов и договоров подряда, проводятся капитальные вложения, строительство объектов, пуско-наладочные работы и др. </w:t>
      </w:r>
      <w:r>
        <w:rPr>
          <w:szCs w:val="28"/>
        </w:rPr>
        <w:t>Безусловно, ключевой пункт данной фазы – возведение производственных мощностей в соответствии с утверждённым графиком.</w:t>
      </w:r>
    </w:p>
    <w:p w:rsidR="00CE3378" w:rsidRDefault="00CE3378" w:rsidP="00EC468D">
      <w:pPr>
        <w:spacing w:line="360" w:lineRule="auto"/>
        <w:ind w:firstLine="709"/>
        <w:jc w:val="both"/>
        <w:rPr>
          <w:szCs w:val="28"/>
        </w:rPr>
      </w:pPr>
      <w:r>
        <w:t>На этой фазе формируются постоянные активы предприятия. Некоторые затраты, их ещё называют сопутствующими (например, расходы на обучение персонала, проведение рекламных кампаний, пуск и наладка оборудования), частично могут быть отнесены на себе</w:t>
      </w:r>
      <w:r>
        <w:softHyphen/>
        <w:t>стоимость продукции (как расходы будущих периодов), а частично капитализированы (как предпроизводственные затраты).</w:t>
      </w:r>
    </w:p>
    <w:p w:rsidR="00CE3378" w:rsidRDefault="00CE3378" w:rsidP="00EC468D">
      <w:pPr>
        <w:spacing w:line="360" w:lineRule="auto"/>
        <w:ind w:firstLine="709"/>
        <w:jc w:val="both"/>
        <w:rPr>
          <w:szCs w:val="28"/>
        </w:rPr>
      </w:pPr>
      <w:r w:rsidRPr="00BC4705">
        <w:rPr>
          <w:bCs/>
          <w:i/>
          <w:iCs/>
          <w:szCs w:val="28"/>
        </w:rPr>
        <w:t>Операционная (производственная</w:t>
      </w:r>
      <w:r>
        <w:rPr>
          <w:bCs/>
          <w:i/>
          <w:iCs/>
          <w:szCs w:val="28"/>
        </w:rPr>
        <w:t>, эксплуатационная</w:t>
      </w:r>
      <w:r w:rsidRPr="00BC4705">
        <w:rPr>
          <w:bCs/>
          <w:i/>
          <w:iCs/>
          <w:szCs w:val="28"/>
        </w:rPr>
        <w:t>) фаза</w:t>
      </w:r>
      <w:r w:rsidRPr="00BC4705">
        <w:rPr>
          <w:b/>
          <w:bCs/>
          <w:i/>
          <w:iCs/>
          <w:szCs w:val="28"/>
        </w:rPr>
        <w:t xml:space="preserve"> </w:t>
      </w:r>
      <w:r w:rsidRPr="00BC4705">
        <w:rPr>
          <w:szCs w:val="28"/>
        </w:rPr>
        <w:t xml:space="preserve">инвестиционного проекта </w:t>
      </w:r>
      <w:r>
        <w:rPr>
          <w:szCs w:val="28"/>
        </w:rPr>
        <w:t xml:space="preserve">является самой продолжительной во времени и </w:t>
      </w:r>
      <w:r w:rsidRPr="00BC4705">
        <w:rPr>
          <w:szCs w:val="28"/>
        </w:rPr>
        <w:t>заключается в текущей деятельности по проекту: закупка сырья, производство и сбыт продукции, проведение маркетинговых мероприятий и т.п. На этой стадии проводятся непосредственно производственные о</w:t>
      </w:r>
      <w:r>
        <w:rPr>
          <w:szCs w:val="28"/>
        </w:rPr>
        <w:t>перации, связанные с взаиморасчё</w:t>
      </w:r>
      <w:r w:rsidRPr="00BC4705">
        <w:rPr>
          <w:szCs w:val="28"/>
        </w:rPr>
        <w:t xml:space="preserve">тами с контрагентами (поставщиками, подрядчиками, покупателями, посредниками), формирующие денежные потоки, анализ которых позволяет оценивать экономическую эффективность данного инвестиционного проекта. </w:t>
      </w:r>
    </w:p>
    <w:p w:rsidR="00CE3378" w:rsidRDefault="00CE3378" w:rsidP="00EC468D">
      <w:pPr>
        <w:spacing w:line="360" w:lineRule="auto"/>
        <w:ind w:firstLine="709"/>
        <w:jc w:val="both"/>
      </w:pPr>
      <w:r>
        <w:t>Продолжительность эксплуатационной фазы оказывает существенное влияние на общую характеристику проекта. Чем дальше во вре</w:t>
      </w:r>
      <w:r>
        <w:softHyphen/>
        <w:t>мени отнесена её верхняя граница, тем больше совокупная величина дохода.</w:t>
      </w:r>
    </w:p>
    <w:p w:rsidR="00CE3378" w:rsidRDefault="00CE3378" w:rsidP="00EC468D">
      <w:pPr>
        <w:spacing w:line="360" w:lineRule="auto"/>
        <w:ind w:firstLine="709"/>
        <w:jc w:val="both"/>
        <w:rPr>
          <w:szCs w:val="28"/>
        </w:rPr>
      </w:pPr>
      <w:r>
        <w:t>Весьма важно определить тот момент, по достижении которого денежные поступления уже непосредственно не могут быть связаны с первоначальными инвестициями (так называемый инвестиционный предел). При установке, например, нового оборудования таким пределом будет срок полного морального и физического износа.</w:t>
      </w:r>
    </w:p>
    <w:p w:rsidR="00CE3378" w:rsidRPr="00BC4705" w:rsidRDefault="00CE3378" w:rsidP="00EC468D">
      <w:pPr>
        <w:spacing w:line="360" w:lineRule="auto"/>
        <w:ind w:firstLine="709"/>
        <w:jc w:val="both"/>
        <w:rPr>
          <w:szCs w:val="28"/>
        </w:rPr>
      </w:pPr>
      <w:r w:rsidRPr="00BC4705">
        <w:rPr>
          <w:bCs/>
          <w:i/>
          <w:iCs/>
          <w:szCs w:val="28"/>
        </w:rPr>
        <w:t>Ликвидационная фаза</w:t>
      </w:r>
      <w:r w:rsidRPr="00BC4705">
        <w:rPr>
          <w:b/>
          <w:bCs/>
          <w:i/>
          <w:iCs/>
          <w:szCs w:val="28"/>
        </w:rPr>
        <w:t xml:space="preserve"> </w:t>
      </w:r>
      <w:r w:rsidRPr="00BC4705">
        <w:rPr>
          <w:szCs w:val="28"/>
        </w:rPr>
        <w:t>связана с этапом окончания инвестиционного проекта, когда он выполнил поставленные це</w:t>
      </w:r>
      <w:r>
        <w:rPr>
          <w:szCs w:val="28"/>
        </w:rPr>
        <w:t>ли либо исчерпал заложенные в нё</w:t>
      </w:r>
      <w:r w:rsidRPr="00BC4705">
        <w:rPr>
          <w:szCs w:val="28"/>
        </w:rPr>
        <w:t xml:space="preserve">м возможности. На данной стадии инвесторы и пользователи объектов капитальных вложений определяют остаточную стоимость основных средств с учетом амортизации, оценивают   их   возможную   рыночную   стоимость,   реализуют   или консервируют выбывающее оборудование, устраняют в необходимых случаях последствия осуществления </w:t>
      </w:r>
      <w:r>
        <w:rPr>
          <w:szCs w:val="28"/>
        </w:rPr>
        <w:t>инвестиционного проекта</w:t>
      </w:r>
      <w:r w:rsidRPr="00BC4705">
        <w:rPr>
          <w:szCs w:val="28"/>
        </w:rPr>
        <w:t xml:space="preserve">. </w:t>
      </w:r>
    </w:p>
    <w:p w:rsidR="00CE3378" w:rsidRDefault="00CE3378" w:rsidP="00AC0D51">
      <w:pPr>
        <w:spacing w:line="360" w:lineRule="auto"/>
        <w:jc w:val="both"/>
        <w:rPr>
          <w:szCs w:val="28"/>
        </w:rPr>
      </w:pPr>
      <w:r w:rsidRPr="00BC4705">
        <w:rPr>
          <w:szCs w:val="28"/>
        </w:rPr>
        <w:t>Ликвидационная фаза может возникнуть и в случае преждевременного закрытия проекта независимо от степени достижения поставленных целей. Подобное решение может быть вызвано изменением планов инвестора, недостатком средств на осущест</w:t>
      </w:r>
      <w:r>
        <w:rPr>
          <w:szCs w:val="28"/>
        </w:rPr>
        <w:t>вление проекта, ошибками в расчё</w:t>
      </w:r>
      <w:r w:rsidRPr="00BC4705">
        <w:rPr>
          <w:szCs w:val="28"/>
        </w:rPr>
        <w:t xml:space="preserve">тах, появлением альтернативных проектов и др. Если имеется потенциальная вероятность возобновления проекта, процесс закрытия должен предусматривать подготовку к будущему восстановлению организационной структуры проекта и возможность возобновления работ. </w:t>
      </w:r>
    </w:p>
    <w:p w:rsidR="00CE3378" w:rsidRDefault="00CE3378" w:rsidP="00EC468D">
      <w:pPr>
        <w:spacing w:line="360" w:lineRule="auto"/>
        <w:ind w:firstLine="709"/>
        <w:jc w:val="both"/>
        <w:rPr>
          <w:szCs w:val="28"/>
        </w:rPr>
      </w:pPr>
      <w:r w:rsidRPr="00BC4705">
        <w:rPr>
          <w:szCs w:val="28"/>
        </w:rPr>
        <w:t>Когда проект пришел к нормальному или преждевременному завершению, проблему закрытия проекта следует рассматривать как особый проект, одноразовую уникальную задачу со специфическими ограничениями ресурсов</w:t>
      </w:r>
      <w:r>
        <w:rPr>
          <w:szCs w:val="28"/>
        </w:rPr>
        <w:t>.</w:t>
      </w:r>
    </w:p>
    <w:p w:rsidR="00CE3378" w:rsidRDefault="00CE3378" w:rsidP="00EC468D">
      <w:pPr>
        <w:spacing w:line="360" w:lineRule="auto"/>
        <w:ind w:firstLine="709"/>
        <w:jc w:val="both"/>
        <w:rPr>
          <w:szCs w:val="28"/>
        </w:rPr>
      </w:pPr>
    </w:p>
    <w:p w:rsidR="00CE3378" w:rsidRDefault="00CE3378" w:rsidP="009F5809">
      <w:pPr>
        <w:spacing w:line="360" w:lineRule="auto"/>
        <w:ind w:firstLine="709"/>
        <w:jc w:val="center"/>
        <w:rPr>
          <w:szCs w:val="28"/>
        </w:rPr>
      </w:pPr>
      <w:r>
        <w:rPr>
          <w:szCs w:val="28"/>
        </w:rPr>
        <w:t>Заключение</w:t>
      </w:r>
    </w:p>
    <w:p w:rsidR="00CE3378" w:rsidRPr="00D41EF2" w:rsidRDefault="00CE3378" w:rsidP="00D41EF2">
      <w:pPr>
        <w:spacing w:line="360" w:lineRule="auto"/>
        <w:ind w:firstLine="720"/>
        <w:jc w:val="both"/>
        <w:rPr>
          <w:szCs w:val="28"/>
        </w:rPr>
      </w:pPr>
      <w:r w:rsidRPr="00D41EF2">
        <w:rPr>
          <w:szCs w:val="28"/>
        </w:rPr>
        <w:t xml:space="preserve">Таким образом, </w:t>
      </w:r>
      <w:r>
        <w:rPr>
          <w:szCs w:val="28"/>
        </w:rPr>
        <w:t xml:space="preserve">в результате проделанной работы </w:t>
      </w:r>
      <w:r w:rsidRPr="00D41EF2">
        <w:rPr>
          <w:szCs w:val="28"/>
        </w:rPr>
        <w:t>можно сделать следующие выводы. Жизненным циклом проекта называется промежуток времени между разработкой проекта и моментом его ликвидации.</w:t>
      </w:r>
    </w:p>
    <w:p w:rsidR="00CE3378" w:rsidRDefault="00CE3378" w:rsidP="00D41EF2">
      <w:pPr>
        <w:spacing w:line="360" w:lineRule="auto"/>
        <w:ind w:firstLine="720"/>
        <w:jc w:val="both"/>
        <w:rPr>
          <w:szCs w:val="28"/>
        </w:rPr>
      </w:pPr>
      <w:r w:rsidRPr="00D41EF2">
        <w:rPr>
          <w:szCs w:val="28"/>
        </w:rPr>
        <w:t>Все состояния, через которые проходит проект, называют фазами (этапами, стадиями).</w:t>
      </w:r>
    </w:p>
    <w:p w:rsidR="00CE3378" w:rsidRPr="00D41EF2" w:rsidRDefault="00CE3378" w:rsidP="00D41EF2">
      <w:pPr>
        <w:spacing w:line="360" w:lineRule="auto"/>
        <w:ind w:firstLine="720"/>
        <w:jc w:val="both"/>
        <w:rPr>
          <w:szCs w:val="28"/>
        </w:rPr>
      </w:pPr>
      <w:r w:rsidRPr="00D41EF2">
        <w:rPr>
          <w:szCs w:val="28"/>
        </w:rPr>
        <w:t>Невозможно дать универсальный подход к разделению процесса реализации проекта на конкретные фазы. Решая для себя такую задачу, участники проекта могут руководствоваться своей ролью в проекте, своим опытом и конкретными условиями выполнения проекта. Поэтому деление проекта на фазы может быть самым разнообразным – лишь бы такое деление выявляло некоторые важные контрольные точки, при наступлении которых поступает дополнительная информация и анализируются возможные направления развития проекта.</w:t>
      </w:r>
    </w:p>
    <w:p w:rsidR="00CE3378" w:rsidRPr="00D41EF2" w:rsidRDefault="00CE3378" w:rsidP="00D41EF2">
      <w:pPr>
        <w:spacing w:line="360" w:lineRule="auto"/>
        <w:ind w:firstLine="720"/>
        <w:jc w:val="both"/>
        <w:rPr>
          <w:szCs w:val="28"/>
        </w:rPr>
      </w:pPr>
      <w:r w:rsidRPr="00D41EF2">
        <w:rPr>
          <w:szCs w:val="28"/>
        </w:rPr>
        <w:t>В свою очередь каждая выделенная фаза (этап) может делиться на фазы (этапы) следующего уровня (подфазы, подэтапы) и т. д.</w:t>
      </w:r>
    </w:p>
    <w:p w:rsidR="00CE3378" w:rsidRDefault="00CE3378" w:rsidP="00D41EF2">
      <w:pPr>
        <w:spacing w:line="360" w:lineRule="auto"/>
        <w:ind w:firstLine="720"/>
        <w:jc w:val="both"/>
        <w:rPr>
          <w:szCs w:val="28"/>
        </w:rPr>
      </w:pPr>
      <w:r w:rsidRPr="00D41EF2">
        <w:rPr>
          <w:szCs w:val="28"/>
        </w:rPr>
        <w:t>Основное же содержание любого более или менее полноценного проекта во всех случаях является общим и логически вытекает из действующего механизма регулирования экономики той страны, где проект реализуется.</w:t>
      </w:r>
    </w:p>
    <w:p w:rsidR="00CE3378" w:rsidRDefault="00CE3378" w:rsidP="00D41EF2">
      <w:pPr>
        <w:spacing w:line="360" w:lineRule="auto"/>
        <w:ind w:firstLine="720"/>
        <w:jc w:val="both"/>
        <w:rPr>
          <w:szCs w:val="28"/>
        </w:rPr>
      </w:pPr>
    </w:p>
    <w:p w:rsidR="00CE3378" w:rsidRDefault="00CE3378" w:rsidP="00D41EF2">
      <w:pPr>
        <w:spacing w:line="360" w:lineRule="auto"/>
        <w:ind w:firstLine="720"/>
        <w:jc w:val="both"/>
        <w:rPr>
          <w:szCs w:val="28"/>
        </w:rPr>
      </w:pPr>
    </w:p>
    <w:p w:rsidR="00CE3378" w:rsidRDefault="00CE3378" w:rsidP="00D41EF2">
      <w:pPr>
        <w:spacing w:line="360" w:lineRule="auto"/>
        <w:ind w:firstLine="720"/>
        <w:jc w:val="both"/>
        <w:rPr>
          <w:szCs w:val="28"/>
        </w:rPr>
      </w:pPr>
    </w:p>
    <w:p w:rsidR="00CE3378" w:rsidRDefault="00CE3378" w:rsidP="00D41EF2">
      <w:pPr>
        <w:spacing w:line="360" w:lineRule="auto"/>
        <w:ind w:firstLine="720"/>
        <w:jc w:val="both"/>
        <w:rPr>
          <w:szCs w:val="28"/>
        </w:rPr>
      </w:pPr>
    </w:p>
    <w:p w:rsidR="00CE3378" w:rsidRDefault="00CE3378" w:rsidP="00D41EF2">
      <w:pPr>
        <w:spacing w:line="360" w:lineRule="auto"/>
        <w:ind w:firstLine="720"/>
        <w:jc w:val="both"/>
        <w:rPr>
          <w:szCs w:val="28"/>
        </w:rPr>
      </w:pPr>
    </w:p>
    <w:p w:rsidR="00CE3378" w:rsidRDefault="00CE3378" w:rsidP="00D41EF2">
      <w:pPr>
        <w:spacing w:line="360" w:lineRule="auto"/>
        <w:ind w:firstLine="720"/>
        <w:jc w:val="both"/>
        <w:rPr>
          <w:szCs w:val="28"/>
        </w:rPr>
      </w:pPr>
    </w:p>
    <w:p w:rsidR="00CE3378" w:rsidRDefault="00CE3378" w:rsidP="00D41EF2">
      <w:pPr>
        <w:spacing w:line="360" w:lineRule="auto"/>
        <w:ind w:firstLine="720"/>
        <w:jc w:val="both"/>
        <w:rPr>
          <w:szCs w:val="28"/>
        </w:rPr>
      </w:pPr>
    </w:p>
    <w:p w:rsidR="00CE3378" w:rsidRDefault="00CE3378" w:rsidP="00196495">
      <w:pPr>
        <w:spacing w:line="360" w:lineRule="auto"/>
        <w:jc w:val="both"/>
        <w:rPr>
          <w:szCs w:val="28"/>
        </w:rPr>
      </w:pPr>
    </w:p>
    <w:p w:rsidR="00CE3378" w:rsidRDefault="00CE3378" w:rsidP="00196495">
      <w:pPr>
        <w:spacing w:line="360" w:lineRule="auto"/>
        <w:jc w:val="both"/>
        <w:rPr>
          <w:szCs w:val="28"/>
        </w:rPr>
      </w:pPr>
    </w:p>
    <w:p w:rsidR="00CE3378" w:rsidRDefault="00CE3378" w:rsidP="00196495">
      <w:pPr>
        <w:spacing w:line="360" w:lineRule="auto"/>
        <w:jc w:val="both"/>
        <w:rPr>
          <w:szCs w:val="28"/>
        </w:rPr>
      </w:pPr>
    </w:p>
    <w:p w:rsidR="00CE3378" w:rsidRDefault="00CE3378" w:rsidP="0016028C">
      <w:pPr>
        <w:spacing w:line="360" w:lineRule="auto"/>
        <w:ind w:firstLine="709"/>
        <w:jc w:val="center"/>
        <w:rPr>
          <w:szCs w:val="28"/>
        </w:rPr>
      </w:pPr>
      <w:r>
        <w:rPr>
          <w:szCs w:val="28"/>
        </w:rPr>
        <w:t>Список литературы</w:t>
      </w:r>
    </w:p>
    <w:p w:rsidR="00CE3378" w:rsidRDefault="00CE3378" w:rsidP="0016028C">
      <w:pPr>
        <w:pStyle w:val="11"/>
        <w:numPr>
          <w:ilvl w:val="0"/>
          <w:numId w:val="6"/>
        </w:numPr>
        <w:spacing w:line="360" w:lineRule="auto"/>
        <w:rPr>
          <w:szCs w:val="28"/>
        </w:rPr>
      </w:pPr>
      <w:r>
        <w:rPr>
          <w:szCs w:val="28"/>
        </w:rPr>
        <w:t>Инвестиции под ред. Ковалёва В.В., Иванова В.В., Лялина В.А. – М.: ТК Велби, Изд-во Проспект, 2005.</w:t>
      </w:r>
    </w:p>
    <w:p w:rsidR="00CE3378" w:rsidRPr="0016028C" w:rsidRDefault="00CE3378" w:rsidP="0016028C">
      <w:pPr>
        <w:pStyle w:val="11"/>
        <w:numPr>
          <w:ilvl w:val="0"/>
          <w:numId w:val="6"/>
        </w:numPr>
        <w:spacing w:line="360" w:lineRule="auto"/>
        <w:rPr>
          <w:szCs w:val="28"/>
        </w:rPr>
      </w:pPr>
      <w:r>
        <w:rPr>
          <w:szCs w:val="28"/>
        </w:rPr>
        <w:t>Семёнов В.П., Попков В.П.</w:t>
      </w:r>
      <w:r w:rsidRPr="0016028C">
        <w:rPr>
          <w:rFonts w:ascii="Arial" w:hAnsi="Arial" w:cs="Arial"/>
        </w:rPr>
        <w:t xml:space="preserve"> </w:t>
      </w:r>
      <w:r w:rsidRPr="0016028C">
        <w:t>Организация и финансирование инвести</w:t>
      </w:r>
      <w:r>
        <w:t>ций. – СПб: Питер, 2001</w:t>
      </w:r>
      <w:r w:rsidRPr="0016028C">
        <w:t>.</w:t>
      </w:r>
    </w:p>
    <w:p w:rsidR="00CE3378" w:rsidRDefault="00CE3378" w:rsidP="0016028C">
      <w:pPr>
        <w:pStyle w:val="11"/>
        <w:numPr>
          <w:ilvl w:val="0"/>
          <w:numId w:val="6"/>
        </w:numPr>
        <w:spacing w:line="360" w:lineRule="auto"/>
        <w:rPr>
          <w:szCs w:val="28"/>
        </w:rPr>
      </w:pPr>
      <w:r>
        <w:rPr>
          <w:szCs w:val="28"/>
        </w:rPr>
        <w:t xml:space="preserve">Материалы Информационного бизнес портала </w:t>
      </w:r>
      <w:r>
        <w:t>[Электронный ресурс] Режим доступа:</w:t>
      </w:r>
      <w:r w:rsidRPr="0016028C">
        <w:rPr>
          <w:szCs w:val="28"/>
        </w:rPr>
        <w:t xml:space="preserve"> </w:t>
      </w:r>
      <w:r>
        <w:rPr>
          <w:szCs w:val="28"/>
          <w:lang w:val="en-US"/>
        </w:rPr>
        <w:t>www</w:t>
      </w:r>
      <w:r w:rsidRPr="0016028C">
        <w:rPr>
          <w:szCs w:val="28"/>
        </w:rPr>
        <w:t>.</w:t>
      </w:r>
      <w:r>
        <w:rPr>
          <w:szCs w:val="28"/>
          <w:lang w:val="en-US"/>
        </w:rPr>
        <w:t>Market</w:t>
      </w:r>
      <w:r w:rsidRPr="0016028C">
        <w:rPr>
          <w:szCs w:val="28"/>
        </w:rPr>
        <w:t>-</w:t>
      </w:r>
      <w:r>
        <w:rPr>
          <w:szCs w:val="28"/>
          <w:lang w:val="en-US"/>
        </w:rPr>
        <w:t>Pages</w:t>
      </w:r>
      <w:r w:rsidRPr="0016028C">
        <w:rPr>
          <w:szCs w:val="28"/>
        </w:rPr>
        <w:t>.</w:t>
      </w:r>
      <w:r>
        <w:rPr>
          <w:szCs w:val="28"/>
          <w:lang w:val="en-US"/>
        </w:rPr>
        <w:t>ru</w:t>
      </w:r>
      <w:r>
        <w:rPr>
          <w:szCs w:val="28"/>
        </w:rPr>
        <w:t>.</w:t>
      </w:r>
    </w:p>
    <w:p w:rsidR="00CE3378" w:rsidRDefault="00CE3378" w:rsidP="0016028C">
      <w:pPr>
        <w:pStyle w:val="11"/>
        <w:numPr>
          <w:ilvl w:val="0"/>
          <w:numId w:val="6"/>
        </w:numPr>
        <w:spacing w:line="360" w:lineRule="auto"/>
        <w:rPr>
          <w:szCs w:val="28"/>
        </w:rPr>
      </w:pPr>
      <w:r>
        <w:rPr>
          <w:szCs w:val="28"/>
        </w:rPr>
        <w:t>Материалы сайта «Рынок инвестиций»</w:t>
      </w:r>
      <w:r w:rsidRPr="0016028C">
        <w:t xml:space="preserve"> </w:t>
      </w:r>
      <w:r>
        <w:t>[Электронный ресурс] Режим доступа:</w:t>
      </w:r>
      <w:r>
        <w:rPr>
          <w:szCs w:val="28"/>
        </w:rPr>
        <w:t xml:space="preserve"> </w:t>
      </w:r>
      <w:r w:rsidRPr="0016028C">
        <w:rPr>
          <w:szCs w:val="28"/>
          <w:lang w:val="en-US"/>
        </w:rPr>
        <w:t>www</w:t>
      </w:r>
      <w:r w:rsidRPr="0016028C">
        <w:rPr>
          <w:szCs w:val="28"/>
        </w:rPr>
        <w:t>.</w:t>
      </w:r>
      <w:r w:rsidRPr="0016028C">
        <w:rPr>
          <w:szCs w:val="28"/>
          <w:lang w:val="en-US"/>
        </w:rPr>
        <w:t>investfo</w:t>
      </w:r>
      <w:r w:rsidRPr="0016028C">
        <w:rPr>
          <w:szCs w:val="28"/>
        </w:rPr>
        <w:t>.</w:t>
      </w:r>
      <w:r w:rsidRPr="0016028C">
        <w:rPr>
          <w:szCs w:val="28"/>
          <w:lang w:val="en-US"/>
        </w:rPr>
        <w:t>ru</w:t>
      </w:r>
      <w:r>
        <w:rPr>
          <w:szCs w:val="28"/>
        </w:rPr>
        <w:t>.</w:t>
      </w:r>
    </w:p>
    <w:p w:rsidR="00CE3378" w:rsidRPr="0016028C" w:rsidRDefault="00CE3378" w:rsidP="0016028C">
      <w:pPr>
        <w:pStyle w:val="11"/>
        <w:numPr>
          <w:ilvl w:val="0"/>
          <w:numId w:val="6"/>
        </w:numPr>
        <w:spacing w:line="360" w:lineRule="auto"/>
        <w:rPr>
          <w:szCs w:val="28"/>
        </w:rPr>
      </w:pPr>
      <w:r>
        <w:rPr>
          <w:szCs w:val="28"/>
        </w:rPr>
        <w:t xml:space="preserve">Материалы сайта </w:t>
      </w:r>
      <w:r>
        <w:rPr>
          <w:szCs w:val="28"/>
          <w:lang w:val="en-US"/>
        </w:rPr>
        <w:t>www</w:t>
      </w:r>
      <w:r w:rsidRPr="00B05EF1">
        <w:rPr>
          <w:szCs w:val="28"/>
        </w:rPr>
        <w:t>.</w:t>
      </w:r>
      <w:r>
        <w:rPr>
          <w:szCs w:val="28"/>
          <w:lang w:val="en-US"/>
        </w:rPr>
        <w:t>newbiz</w:t>
      </w:r>
      <w:r w:rsidRPr="00B05EF1">
        <w:rPr>
          <w:szCs w:val="28"/>
        </w:rPr>
        <w:t>.</w:t>
      </w:r>
      <w:r>
        <w:rPr>
          <w:szCs w:val="28"/>
          <w:lang w:val="en-US"/>
        </w:rPr>
        <w:t>com</w:t>
      </w:r>
      <w:r w:rsidRPr="00B05EF1">
        <w:rPr>
          <w:szCs w:val="28"/>
        </w:rPr>
        <w:t>.</w:t>
      </w:r>
      <w:r>
        <w:rPr>
          <w:szCs w:val="28"/>
          <w:lang w:val="en-US"/>
        </w:rPr>
        <w:t>ua</w:t>
      </w:r>
      <w:r>
        <w:rPr>
          <w:szCs w:val="28"/>
        </w:rPr>
        <w:t>.</w:t>
      </w:r>
    </w:p>
    <w:p w:rsidR="00CE3378" w:rsidRPr="00AC0D51" w:rsidRDefault="00CE3378" w:rsidP="00AC0D51">
      <w:pPr>
        <w:spacing w:line="360" w:lineRule="auto"/>
        <w:jc w:val="both"/>
        <w:rPr>
          <w:szCs w:val="28"/>
        </w:rPr>
      </w:pPr>
    </w:p>
    <w:p w:rsidR="00CE3378" w:rsidRPr="00AC0D51" w:rsidRDefault="00CE3378" w:rsidP="00AC0D51">
      <w:pPr>
        <w:spacing w:line="360" w:lineRule="auto"/>
        <w:jc w:val="both"/>
        <w:rPr>
          <w:szCs w:val="28"/>
        </w:rPr>
      </w:pPr>
    </w:p>
    <w:sectPr w:rsidR="00CE3378" w:rsidRPr="00AC0D51" w:rsidSect="00F15161">
      <w:footerReference w:type="default" r:id="rId9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378" w:rsidRDefault="00CE3378" w:rsidP="0075472A">
      <w:r>
        <w:separator/>
      </w:r>
    </w:p>
  </w:endnote>
  <w:endnote w:type="continuationSeparator" w:id="0">
    <w:p w:rsidR="00CE3378" w:rsidRDefault="00CE3378" w:rsidP="007547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78" w:rsidRDefault="00CE3378">
    <w:pPr>
      <w:pStyle w:val="af0"/>
      <w:jc w:val="right"/>
    </w:pPr>
    <w:r w:rsidRPr="00B05EF1">
      <w:rPr>
        <w:sz w:val="24"/>
        <w:szCs w:val="24"/>
      </w:rPr>
      <w:fldChar w:fldCharType="begin"/>
    </w:r>
    <w:r w:rsidRPr="00B05EF1">
      <w:rPr>
        <w:sz w:val="24"/>
        <w:szCs w:val="24"/>
      </w:rPr>
      <w:instrText xml:space="preserve"> PAGE   \* MERGEFORMAT </w:instrText>
    </w:r>
    <w:r w:rsidRPr="00B05EF1">
      <w:rPr>
        <w:sz w:val="24"/>
        <w:szCs w:val="24"/>
      </w:rPr>
      <w:fldChar w:fldCharType="separate"/>
    </w:r>
    <w:r w:rsidR="00D40E68">
      <w:rPr>
        <w:noProof/>
        <w:sz w:val="24"/>
        <w:szCs w:val="24"/>
      </w:rPr>
      <w:t>6</w:t>
    </w:r>
    <w:r w:rsidRPr="00B05EF1">
      <w:rPr>
        <w:sz w:val="24"/>
        <w:szCs w:val="24"/>
      </w:rPr>
      <w:fldChar w:fldCharType="end"/>
    </w:r>
  </w:p>
  <w:p w:rsidR="00CE3378" w:rsidRDefault="00CE3378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378" w:rsidRDefault="00CE3378" w:rsidP="0075472A">
      <w:r>
        <w:separator/>
      </w:r>
    </w:p>
  </w:footnote>
  <w:footnote w:type="continuationSeparator" w:id="0">
    <w:p w:rsidR="00CE3378" w:rsidRDefault="00CE3378" w:rsidP="0075472A">
      <w:r>
        <w:continuationSeparator/>
      </w:r>
    </w:p>
  </w:footnote>
  <w:footnote w:id="1">
    <w:p w:rsidR="00CE3378" w:rsidRDefault="00CE3378">
      <w:pPr>
        <w:pStyle w:val="aa"/>
      </w:pPr>
      <w:r>
        <w:rPr>
          <w:rStyle w:val="ac"/>
        </w:rPr>
        <w:footnoteRef/>
      </w:r>
      <w:r>
        <w:t xml:space="preserve"> Для построения графика в структуре жизненного цикла проекта выделено четыре фазы, которые будут рассмотрены ниже.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366B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EAD7039"/>
    <w:multiLevelType w:val="hybridMultilevel"/>
    <w:tmpl w:val="9ED27E5C"/>
    <w:lvl w:ilvl="0" w:tplc="1BE6C826">
      <w:start w:val="1"/>
      <w:numFmt w:val="bullet"/>
      <w:lvlText w:val="4"/>
      <w:lvlJc w:val="left"/>
      <w:pPr>
        <w:tabs>
          <w:tab w:val="num" w:pos="644"/>
        </w:tabs>
        <w:ind w:left="644" w:hanging="360"/>
      </w:pPr>
      <w:rPr>
        <w:rFonts w:ascii="Monotype Sorts" w:hAnsi="Monotype Sorts" w:hint="default"/>
      </w:rPr>
    </w:lvl>
    <w:lvl w:ilvl="1" w:tplc="11322734" w:tentative="1">
      <w:start w:val="1"/>
      <w:numFmt w:val="bullet"/>
      <w:lvlText w:val="4"/>
      <w:lvlJc w:val="left"/>
      <w:pPr>
        <w:tabs>
          <w:tab w:val="num" w:pos="1364"/>
        </w:tabs>
        <w:ind w:left="1364" w:hanging="360"/>
      </w:pPr>
      <w:rPr>
        <w:rFonts w:ascii="Monotype Sorts" w:hAnsi="Monotype Sorts" w:hint="default"/>
      </w:rPr>
    </w:lvl>
    <w:lvl w:ilvl="2" w:tplc="5F3E31A4" w:tentative="1">
      <w:start w:val="1"/>
      <w:numFmt w:val="bullet"/>
      <w:lvlText w:val="4"/>
      <w:lvlJc w:val="left"/>
      <w:pPr>
        <w:tabs>
          <w:tab w:val="num" w:pos="2084"/>
        </w:tabs>
        <w:ind w:left="2084" w:hanging="360"/>
      </w:pPr>
      <w:rPr>
        <w:rFonts w:ascii="Monotype Sorts" w:hAnsi="Monotype Sorts" w:hint="default"/>
      </w:rPr>
    </w:lvl>
    <w:lvl w:ilvl="3" w:tplc="DD848CA0" w:tentative="1">
      <w:start w:val="1"/>
      <w:numFmt w:val="bullet"/>
      <w:lvlText w:val="4"/>
      <w:lvlJc w:val="left"/>
      <w:pPr>
        <w:tabs>
          <w:tab w:val="num" w:pos="2804"/>
        </w:tabs>
        <w:ind w:left="2804" w:hanging="360"/>
      </w:pPr>
      <w:rPr>
        <w:rFonts w:ascii="Monotype Sorts" w:hAnsi="Monotype Sorts" w:hint="default"/>
      </w:rPr>
    </w:lvl>
    <w:lvl w:ilvl="4" w:tplc="5E901882" w:tentative="1">
      <w:start w:val="1"/>
      <w:numFmt w:val="bullet"/>
      <w:lvlText w:val="4"/>
      <w:lvlJc w:val="left"/>
      <w:pPr>
        <w:tabs>
          <w:tab w:val="num" w:pos="3524"/>
        </w:tabs>
        <w:ind w:left="3524" w:hanging="360"/>
      </w:pPr>
      <w:rPr>
        <w:rFonts w:ascii="Monotype Sorts" w:hAnsi="Monotype Sorts" w:hint="default"/>
      </w:rPr>
    </w:lvl>
    <w:lvl w:ilvl="5" w:tplc="9EBC39D0" w:tentative="1">
      <w:start w:val="1"/>
      <w:numFmt w:val="bullet"/>
      <w:lvlText w:val="4"/>
      <w:lvlJc w:val="left"/>
      <w:pPr>
        <w:tabs>
          <w:tab w:val="num" w:pos="4244"/>
        </w:tabs>
        <w:ind w:left="4244" w:hanging="360"/>
      </w:pPr>
      <w:rPr>
        <w:rFonts w:ascii="Monotype Sorts" w:hAnsi="Monotype Sorts" w:hint="default"/>
      </w:rPr>
    </w:lvl>
    <w:lvl w:ilvl="6" w:tplc="6F768218" w:tentative="1">
      <w:start w:val="1"/>
      <w:numFmt w:val="bullet"/>
      <w:lvlText w:val="4"/>
      <w:lvlJc w:val="left"/>
      <w:pPr>
        <w:tabs>
          <w:tab w:val="num" w:pos="4964"/>
        </w:tabs>
        <w:ind w:left="4964" w:hanging="360"/>
      </w:pPr>
      <w:rPr>
        <w:rFonts w:ascii="Monotype Sorts" w:hAnsi="Monotype Sorts" w:hint="default"/>
      </w:rPr>
    </w:lvl>
    <w:lvl w:ilvl="7" w:tplc="5808AAD4" w:tentative="1">
      <w:start w:val="1"/>
      <w:numFmt w:val="bullet"/>
      <w:lvlText w:val="4"/>
      <w:lvlJc w:val="left"/>
      <w:pPr>
        <w:tabs>
          <w:tab w:val="num" w:pos="5684"/>
        </w:tabs>
        <w:ind w:left="5684" w:hanging="360"/>
      </w:pPr>
      <w:rPr>
        <w:rFonts w:ascii="Monotype Sorts" w:hAnsi="Monotype Sorts" w:hint="default"/>
      </w:rPr>
    </w:lvl>
    <w:lvl w:ilvl="8" w:tplc="36C238CC" w:tentative="1">
      <w:start w:val="1"/>
      <w:numFmt w:val="bullet"/>
      <w:lvlText w:val="4"/>
      <w:lvlJc w:val="left"/>
      <w:pPr>
        <w:tabs>
          <w:tab w:val="num" w:pos="6404"/>
        </w:tabs>
        <w:ind w:left="6404" w:hanging="360"/>
      </w:pPr>
      <w:rPr>
        <w:rFonts w:ascii="Monotype Sorts" w:hAnsi="Monotype Sorts" w:hint="default"/>
      </w:rPr>
    </w:lvl>
  </w:abstractNum>
  <w:abstractNum w:abstractNumId="2">
    <w:nsid w:val="3D02308B"/>
    <w:multiLevelType w:val="hybridMultilevel"/>
    <w:tmpl w:val="12C2EA7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A30768"/>
    <w:multiLevelType w:val="hybridMultilevel"/>
    <w:tmpl w:val="B0845A2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AD5529"/>
    <w:multiLevelType w:val="hybridMultilevel"/>
    <w:tmpl w:val="3BCEACA2"/>
    <w:lvl w:ilvl="0" w:tplc="4622D3A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5DF3016F"/>
    <w:multiLevelType w:val="hybridMultilevel"/>
    <w:tmpl w:val="3D207D1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FD363FF"/>
    <w:multiLevelType w:val="hybridMultilevel"/>
    <w:tmpl w:val="29B097EE"/>
    <w:lvl w:ilvl="0" w:tplc="43E0791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0"/>
  </w:num>
  <w:num w:numId="5">
    <w:abstractNumId w:val="3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F423E"/>
    <w:rsid w:val="000B1EA3"/>
    <w:rsid w:val="000B7AAC"/>
    <w:rsid w:val="00136E7B"/>
    <w:rsid w:val="0016028C"/>
    <w:rsid w:val="00196495"/>
    <w:rsid w:val="001F04D4"/>
    <w:rsid w:val="002E0ACA"/>
    <w:rsid w:val="0030375A"/>
    <w:rsid w:val="00322C33"/>
    <w:rsid w:val="00330856"/>
    <w:rsid w:val="00376482"/>
    <w:rsid w:val="003E6960"/>
    <w:rsid w:val="00420A8D"/>
    <w:rsid w:val="004F0B05"/>
    <w:rsid w:val="005753BB"/>
    <w:rsid w:val="005B086D"/>
    <w:rsid w:val="005C6912"/>
    <w:rsid w:val="00661895"/>
    <w:rsid w:val="006C1D53"/>
    <w:rsid w:val="00716600"/>
    <w:rsid w:val="0075472A"/>
    <w:rsid w:val="0079136C"/>
    <w:rsid w:val="00802FE1"/>
    <w:rsid w:val="008A4A60"/>
    <w:rsid w:val="008B7855"/>
    <w:rsid w:val="009043FF"/>
    <w:rsid w:val="00927B92"/>
    <w:rsid w:val="00966741"/>
    <w:rsid w:val="009E414E"/>
    <w:rsid w:val="009F5809"/>
    <w:rsid w:val="00A61A9F"/>
    <w:rsid w:val="00AB11BF"/>
    <w:rsid w:val="00AC0D51"/>
    <w:rsid w:val="00AD06F3"/>
    <w:rsid w:val="00B01028"/>
    <w:rsid w:val="00B05EF1"/>
    <w:rsid w:val="00B3402A"/>
    <w:rsid w:val="00BC4705"/>
    <w:rsid w:val="00BF423E"/>
    <w:rsid w:val="00C33FEF"/>
    <w:rsid w:val="00C6756A"/>
    <w:rsid w:val="00CE3378"/>
    <w:rsid w:val="00D40E68"/>
    <w:rsid w:val="00D41EF2"/>
    <w:rsid w:val="00E026CD"/>
    <w:rsid w:val="00E605FB"/>
    <w:rsid w:val="00EC468D"/>
    <w:rsid w:val="00EF36AE"/>
    <w:rsid w:val="00EF56B6"/>
    <w:rsid w:val="00F15161"/>
    <w:rsid w:val="00F34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Body Text Inde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423E"/>
    <w:rPr>
      <w:sz w:val="28"/>
    </w:rPr>
  </w:style>
  <w:style w:type="paragraph" w:styleId="1">
    <w:name w:val="heading 1"/>
    <w:basedOn w:val="a"/>
    <w:next w:val="a"/>
    <w:link w:val="10"/>
    <w:qFormat/>
    <w:rsid w:val="001F04D4"/>
    <w:pPr>
      <w:keepNext/>
      <w:widowControl w:val="0"/>
      <w:autoSpaceDE w:val="0"/>
      <w:autoSpaceDN w:val="0"/>
      <w:adjustRightInd w:val="0"/>
      <w:ind w:firstLine="720"/>
      <w:jc w:val="center"/>
      <w:outlineLvl w:val="0"/>
    </w:pPr>
    <w:rPr>
      <w:szCs w:val="24"/>
    </w:rPr>
  </w:style>
  <w:style w:type="paragraph" w:styleId="2">
    <w:name w:val="heading 2"/>
    <w:basedOn w:val="a"/>
    <w:next w:val="a"/>
    <w:link w:val="20"/>
    <w:qFormat/>
    <w:rsid w:val="00E026CD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1F04D4"/>
    <w:pPr>
      <w:ind w:left="720"/>
      <w:contextualSpacing/>
    </w:pPr>
  </w:style>
  <w:style w:type="character" w:customStyle="1" w:styleId="10">
    <w:name w:val="Заголовок 1 Знак"/>
    <w:basedOn w:val="a0"/>
    <w:link w:val="1"/>
    <w:locked/>
    <w:rsid w:val="001F04D4"/>
    <w:rPr>
      <w:rFonts w:eastAsia="Times New Roman" w:cs="Times New Roman"/>
      <w:sz w:val="24"/>
      <w:szCs w:val="24"/>
      <w:lang w:val="x-none" w:eastAsia="ru-RU"/>
    </w:rPr>
  </w:style>
  <w:style w:type="paragraph" w:styleId="a3">
    <w:name w:val="Body Text Indent"/>
    <w:basedOn w:val="a"/>
    <w:link w:val="a4"/>
    <w:rsid w:val="001F04D4"/>
    <w:pPr>
      <w:widowControl w:val="0"/>
      <w:autoSpaceDE w:val="0"/>
      <w:autoSpaceDN w:val="0"/>
      <w:adjustRightInd w:val="0"/>
      <w:ind w:firstLine="720"/>
    </w:pPr>
    <w:rPr>
      <w:szCs w:val="24"/>
    </w:rPr>
  </w:style>
  <w:style w:type="character" w:customStyle="1" w:styleId="a4">
    <w:name w:val="Основной текст с отступом Знак"/>
    <w:basedOn w:val="a0"/>
    <w:link w:val="a3"/>
    <w:locked/>
    <w:rsid w:val="001F04D4"/>
    <w:rPr>
      <w:rFonts w:eastAsia="Times New Roman" w:cs="Times New Roman"/>
      <w:sz w:val="24"/>
      <w:szCs w:val="24"/>
      <w:lang w:val="x-none" w:eastAsia="ru-RU"/>
    </w:rPr>
  </w:style>
  <w:style w:type="paragraph" w:styleId="a5">
    <w:name w:val="Body Text"/>
    <w:basedOn w:val="a"/>
    <w:link w:val="a6"/>
    <w:rsid w:val="001F04D4"/>
    <w:pPr>
      <w:jc w:val="center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locked/>
    <w:rsid w:val="001F04D4"/>
    <w:rPr>
      <w:rFonts w:eastAsia="Times New Roman" w:cs="Times New Roman"/>
      <w:sz w:val="24"/>
      <w:szCs w:val="24"/>
      <w:lang w:val="x-none" w:eastAsia="ru-RU"/>
    </w:rPr>
  </w:style>
  <w:style w:type="character" w:customStyle="1" w:styleId="20">
    <w:name w:val="Заголовок 2 Знак"/>
    <w:basedOn w:val="a0"/>
    <w:link w:val="2"/>
    <w:semiHidden/>
    <w:locked/>
    <w:rsid w:val="00E026CD"/>
    <w:rPr>
      <w:rFonts w:ascii="Cambria" w:hAnsi="Cambria" w:cs="Times New Roman"/>
      <w:b/>
      <w:bCs/>
      <w:color w:val="4F81BD"/>
      <w:sz w:val="26"/>
      <w:szCs w:val="26"/>
      <w:lang w:val="x-none" w:eastAsia="ru-RU"/>
    </w:rPr>
  </w:style>
  <w:style w:type="paragraph" w:styleId="21">
    <w:name w:val="Body Text 2"/>
    <w:basedOn w:val="a"/>
    <w:link w:val="22"/>
    <w:semiHidden/>
    <w:rsid w:val="00E026C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locked/>
    <w:rsid w:val="00E026CD"/>
    <w:rPr>
      <w:rFonts w:eastAsia="Times New Roman" w:cs="Times New Roman"/>
      <w:sz w:val="20"/>
      <w:szCs w:val="20"/>
      <w:lang w:val="x-none" w:eastAsia="ru-RU"/>
    </w:rPr>
  </w:style>
  <w:style w:type="paragraph" w:styleId="a7">
    <w:name w:val="Normal (Web)"/>
    <w:basedOn w:val="a"/>
    <w:rsid w:val="00BC4705"/>
    <w:pPr>
      <w:spacing w:before="100" w:beforeAutospacing="1" w:after="100" w:afterAutospacing="1"/>
      <w:jc w:val="both"/>
    </w:pPr>
    <w:rPr>
      <w:sz w:val="24"/>
      <w:szCs w:val="24"/>
    </w:rPr>
  </w:style>
  <w:style w:type="paragraph" w:styleId="a8">
    <w:name w:val="Balloon Text"/>
    <w:basedOn w:val="a"/>
    <w:link w:val="a9"/>
    <w:semiHidden/>
    <w:rsid w:val="005B086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locked/>
    <w:rsid w:val="005B086D"/>
    <w:rPr>
      <w:rFonts w:ascii="Tahoma" w:hAnsi="Tahoma" w:cs="Tahoma"/>
      <w:sz w:val="16"/>
      <w:szCs w:val="16"/>
      <w:lang w:val="x-none" w:eastAsia="ru-RU"/>
    </w:rPr>
  </w:style>
  <w:style w:type="paragraph" w:styleId="aa">
    <w:name w:val="footnote text"/>
    <w:basedOn w:val="a"/>
    <w:link w:val="ab"/>
    <w:semiHidden/>
    <w:rsid w:val="0075472A"/>
    <w:rPr>
      <w:sz w:val="20"/>
    </w:rPr>
  </w:style>
  <w:style w:type="character" w:customStyle="1" w:styleId="ab">
    <w:name w:val="Текст сноски Знак"/>
    <w:basedOn w:val="a0"/>
    <w:link w:val="aa"/>
    <w:semiHidden/>
    <w:locked/>
    <w:rsid w:val="0075472A"/>
    <w:rPr>
      <w:rFonts w:eastAsia="Times New Roman" w:cs="Times New Roman"/>
      <w:sz w:val="20"/>
      <w:szCs w:val="20"/>
      <w:lang w:val="x-none" w:eastAsia="ru-RU"/>
    </w:rPr>
  </w:style>
  <w:style w:type="character" w:styleId="ac">
    <w:name w:val="footnote reference"/>
    <w:basedOn w:val="a0"/>
    <w:semiHidden/>
    <w:rsid w:val="0075472A"/>
    <w:rPr>
      <w:rFonts w:cs="Times New Roman"/>
      <w:vertAlign w:val="superscript"/>
    </w:rPr>
  </w:style>
  <w:style w:type="character" w:styleId="ad">
    <w:name w:val="Hyperlink"/>
    <w:basedOn w:val="a0"/>
    <w:rsid w:val="0016028C"/>
    <w:rPr>
      <w:rFonts w:cs="Times New Roman"/>
      <w:color w:val="0000FF"/>
      <w:u w:val="single"/>
    </w:rPr>
  </w:style>
  <w:style w:type="paragraph" w:styleId="ae">
    <w:name w:val="header"/>
    <w:basedOn w:val="a"/>
    <w:link w:val="af"/>
    <w:semiHidden/>
    <w:rsid w:val="00B05EF1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semiHidden/>
    <w:locked/>
    <w:rsid w:val="00B05EF1"/>
    <w:rPr>
      <w:rFonts w:eastAsia="Times New Roman" w:cs="Times New Roman"/>
      <w:sz w:val="20"/>
      <w:szCs w:val="20"/>
      <w:lang w:val="x-none" w:eastAsia="ru-RU"/>
    </w:rPr>
  </w:style>
  <w:style w:type="paragraph" w:styleId="af0">
    <w:name w:val="footer"/>
    <w:basedOn w:val="a"/>
    <w:link w:val="af1"/>
    <w:rsid w:val="00B05EF1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locked/>
    <w:rsid w:val="00B05EF1"/>
    <w:rPr>
      <w:rFonts w:eastAsia="Times New Roman" w:cs="Times New Roman"/>
      <w:sz w:val="20"/>
      <w:szCs w:val="20"/>
      <w:lang w:val="x-none" w:eastAsia="ru-RU"/>
    </w:rPr>
  </w:style>
  <w:style w:type="paragraph" w:styleId="23">
    <w:name w:val="Body Text Indent 2"/>
    <w:basedOn w:val="a"/>
    <w:link w:val="24"/>
    <w:semiHidden/>
    <w:rsid w:val="00D41EF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semiHidden/>
    <w:locked/>
    <w:rsid w:val="00D41EF2"/>
    <w:rPr>
      <w:rFonts w:eastAsia="Times New Roman" w:cs="Times New Roman"/>
      <w:sz w:val="20"/>
      <w:szCs w:val="20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">
              <w:marLeft w:val="60"/>
              <w:marRight w:val="60"/>
              <w:marTop w:val="60"/>
              <w:marBottom w:val="60"/>
              <w:divBdr>
                <w:top w:val="single" w:sz="12" w:space="3" w:color="0074E8"/>
                <w:left w:val="single" w:sz="12" w:space="3" w:color="0074E8"/>
                <w:bottom w:val="single" w:sz="12" w:space="3" w:color="0074E8"/>
                <w:right w:val="single" w:sz="12" w:space="3" w:color="0074E8"/>
              </w:divBdr>
            </w:div>
          </w:divsChild>
        </w:div>
      </w:divsChild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">
              <w:marLeft w:val="60"/>
              <w:marRight w:val="60"/>
              <w:marTop w:val="60"/>
              <w:marBottom w:val="60"/>
              <w:divBdr>
                <w:top w:val="single" w:sz="12" w:space="3" w:color="0074E8"/>
                <w:left w:val="single" w:sz="12" w:space="3" w:color="0074E8"/>
                <w:bottom w:val="single" w:sz="12" w:space="3" w:color="0074E8"/>
                <w:right w:val="single" w:sz="12" w:space="3" w:color="0074E8"/>
              </w:divBdr>
            </w:div>
          </w:divsChild>
        </w:div>
      </w:divsChild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">
              <w:marLeft w:val="60"/>
              <w:marRight w:val="60"/>
              <w:marTop w:val="60"/>
              <w:marBottom w:val="60"/>
              <w:divBdr>
                <w:top w:val="single" w:sz="12" w:space="3" w:color="0074E8"/>
                <w:left w:val="single" w:sz="12" w:space="3" w:color="0074E8"/>
                <w:bottom w:val="single" w:sz="12" w:space="3" w:color="0074E8"/>
                <w:right w:val="single" w:sz="12" w:space="3" w:color="0074E8"/>
              </w:divBdr>
            </w:div>
          </w:divsChild>
        </w:div>
      </w:divsChild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">
              <w:marLeft w:val="60"/>
              <w:marRight w:val="60"/>
              <w:marTop w:val="60"/>
              <w:marBottom w:val="60"/>
              <w:divBdr>
                <w:top w:val="single" w:sz="12" w:space="3" w:color="0074E8"/>
                <w:left w:val="single" w:sz="12" w:space="3" w:color="0074E8"/>
                <w:bottom w:val="single" w:sz="12" w:space="3" w:color="0074E8"/>
                <w:right w:val="single" w:sz="12" w:space="3" w:color="0074E8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1914</Words>
  <Characters>14493</Characters>
  <Application>Microsoft Office Word</Application>
  <DocSecurity>0</DocSecurity>
  <Lines>359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16404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2016-12-13T19:10:00Z</dcterms:created>
  <dcterms:modified xsi:type="dcterms:W3CDTF">2016-12-13T19:10:00Z</dcterms:modified>
</cp:coreProperties>
</file>