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1A71" w:rsidRDefault="00DA1A71" w:rsidP="00BC5280">
      <w:pPr>
        <w:jc w:val="center"/>
        <w:rPr>
          <w:spacing w:val="-10"/>
          <w:szCs w:val="28"/>
        </w:rPr>
      </w:pPr>
      <w:bookmarkStart w:id="0" w:name="_GoBack"/>
      <w:bookmarkEnd w:id="0"/>
    </w:p>
    <w:p w:rsidR="00BC5280" w:rsidRPr="00BC5280" w:rsidRDefault="00BC5280" w:rsidP="00BC5280">
      <w:pPr>
        <w:jc w:val="center"/>
        <w:rPr>
          <w:spacing w:val="-10"/>
          <w:szCs w:val="28"/>
        </w:rPr>
      </w:pPr>
      <w:r w:rsidRPr="00BC5280">
        <w:rPr>
          <w:spacing w:val="-10"/>
          <w:szCs w:val="28"/>
        </w:rPr>
        <w:t>ФЕДЕРАЛЬНОЕ АГЕНТСТВО ПО ОБРАЗОВАНИЮ</w:t>
      </w:r>
    </w:p>
    <w:p w:rsidR="00BC5280" w:rsidRPr="00BC5280" w:rsidRDefault="00BC5280" w:rsidP="00BC5280">
      <w:pPr>
        <w:jc w:val="center"/>
        <w:rPr>
          <w:spacing w:val="-10"/>
          <w:sz w:val="26"/>
          <w:szCs w:val="26"/>
        </w:rPr>
      </w:pPr>
      <w:r w:rsidRPr="00BC5280">
        <w:rPr>
          <w:spacing w:val="-10"/>
          <w:sz w:val="26"/>
          <w:szCs w:val="26"/>
        </w:rPr>
        <w:t>Государственное образовательное учреждение высшего профессионального образования</w:t>
      </w:r>
    </w:p>
    <w:p w:rsidR="00BC5280" w:rsidRPr="00BC5280" w:rsidRDefault="00BC5280" w:rsidP="00BC5280">
      <w:pPr>
        <w:jc w:val="center"/>
        <w:rPr>
          <w:i/>
          <w:spacing w:val="-10"/>
          <w:szCs w:val="28"/>
        </w:rPr>
      </w:pPr>
      <w:r w:rsidRPr="00BC5280">
        <w:rPr>
          <w:b/>
          <w:spacing w:val="-10"/>
          <w:szCs w:val="28"/>
        </w:rPr>
        <w:t>«ГОСУДАРСТВЕННЫЙ УНИВЕРСИТЕТ УПРАВЛЕНИЯ</w:t>
      </w:r>
      <w:r w:rsidRPr="00BC5280">
        <w:rPr>
          <w:spacing w:val="-10"/>
          <w:szCs w:val="28"/>
        </w:rPr>
        <w:t>»</w:t>
      </w:r>
    </w:p>
    <w:p w:rsidR="00BC5280" w:rsidRPr="00BC5280" w:rsidRDefault="00BC5280" w:rsidP="00BC5280">
      <w:pPr>
        <w:jc w:val="center"/>
        <w:rPr>
          <w:i/>
          <w:spacing w:val="-10"/>
          <w:szCs w:val="28"/>
        </w:rPr>
      </w:pPr>
    </w:p>
    <w:p w:rsidR="00BC5280" w:rsidRPr="00BC5280" w:rsidRDefault="00BC5280" w:rsidP="00BC5280">
      <w:pPr>
        <w:jc w:val="center"/>
        <w:rPr>
          <w:spacing w:val="-10"/>
          <w:szCs w:val="28"/>
          <w:u w:val="single"/>
        </w:rPr>
      </w:pPr>
      <w:r w:rsidRPr="00BC5280">
        <w:rPr>
          <w:i/>
          <w:spacing w:val="-10"/>
          <w:szCs w:val="28"/>
        </w:rPr>
        <w:t>Институт заочного обучения</w:t>
      </w:r>
    </w:p>
    <w:p w:rsidR="00BC5280" w:rsidRPr="00BC5280" w:rsidRDefault="00BC5280" w:rsidP="00BC5280">
      <w:pPr>
        <w:spacing w:line="360" w:lineRule="auto"/>
        <w:ind w:firstLine="680"/>
        <w:jc w:val="center"/>
        <w:rPr>
          <w:spacing w:val="-10"/>
          <w:szCs w:val="28"/>
          <w:u w:val="single"/>
        </w:rPr>
      </w:pPr>
    </w:p>
    <w:p w:rsidR="00BC5280" w:rsidRPr="00BC5280" w:rsidRDefault="00BC5280" w:rsidP="00BC5280">
      <w:pPr>
        <w:spacing w:line="360" w:lineRule="auto"/>
        <w:ind w:firstLine="680"/>
        <w:rPr>
          <w:i/>
          <w:iCs/>
          <w:spacing w:val="-10"/>
          <w:szCs w:val="28"/>
        </w:rPr>
      </w:pPr>
      <w:r w:rsidRPr="00BC5280">
        <w:rPr>
          <w:spacing w:val="-10"/>
          <w:szCs w:val="28"/>
        </w:rPr>
        <w:t>Институт</w:t>
      </w:r>
      <w:r w:rsidRPr="00BC5280">
        <w:rPr>
          <w:i/>
          <w:iCs/>
          <w:spacing w:val="-10"/>
          <w:szCs w:val="28"/>
        </w:rPr>
        <w:t>___________________</w:t>
      </w:r>
      <w:r w:rsidR="001B2D8C">
        <w:rPr>
          <w:i/>
          <w:iCs/>
          <w:spacing w:val="-10"/>
          <w:szCs w:val="28"/>
        </w:rPr>
        <w:t>_______________________________</w:t>
      </w:r>
    </w:p>
    <w:p w:rsidR="00BC5280" w:rsidRPr="00BC5280" w:rsidRDefault="00BC5280" w:rsidP="00BC5280">
      <w:pPr>
        <w:spacing w:line="360" w:lineRule="auto"/>
        <w:ind w:firstLine="680"/>
        <w:rPr>
          <w:spacing w:val="-10"/>
          <w:szCs w:val="28"/>
        </w:rPr>
      </w:pPr>
      <w:r w:rsidRPr="00BC5280">
        <w:rPr>
          <w:spacing w:val="-10"/>
          <w:szCs w:val="28"/>
        </w:rPr>
        <w:t>Кафедра _________________________________</w:t>
      </w:r>
      <w:r w:rsidR="001B2D8C">
        <w:rPr>
          <w:spacing w:val="-10"/>
          <w:szCs w:val="28"/>
        </w:rPr>
        <w:t>__________________</w:t>
      </w:r>
    </w:p>
    <w:p w:rsidR="00BC5280" w:rsidRPr="00BC5280" w:rsidRDefault="00BC5280" w:rsidP="00BC5280">
      <w:pPr>
        <w:spacing w:line="360" w:lineRule="auto"/>
        <w:ind w:firstLine="680"/>
        <w:jc w:val="center"/>
        <w:rPr>
          <w:spacing w:val="-10"/>
          <w:szCs w:val="28"/>
        </w:rPr>
      </w:pPr>
    </w:p>
    <w:p w:rsidR="00BC5280" w:rsidRPr="00BC5280" w:rsidRDefault="00BC5280" w:rsidP="00BC5280">
      <w:pPr>
        <w:spacing w:line="360" w:lineRule="auto"/>
        <w:ind w:firstLine="680"/>
        <w:jc w:val="center"/>
        <w:rPr>
          <w:spacing w:val="-10"/>
          <w:szCs w:val="28"/>
        </w:rPr>
      </w:pPr>
    </w:p>
    <w:p w:rsidR="00BC5280" w:rsidRPr="00BC5280" w:rsidRDefault="00BC5280" w:rsidP="00BC5280">
      <w:pPr>
        <w:spacing w:line="360" w:lineRule="auto"/>
        <w:ind w:firstLine="680"/>
        <w:jc w:val="center"/>
        <w:rPr>
          <w:b/>
          <w:bCs/>
          <w:spacing w:val="-10"/>
          <w:szCs w:val="28"/>
        </w:rPr>
      </w:pPr>
      <w:r w:rsidRPr="00BC5280">
        <w:rPr>
          <w:b/>
          <w:bCs/>
          <w:spacing w:val="-10"/>
          <w:szCs w:val="28"/>
        </w:rPr>
        <w:t>КОНТРОЛЬНОЕ   ЗАДАНИЕ</w:t>
      </w:r>
    </w:p>
    <w:p w:rsidR="00BC5280" w:rsidRPr="00BC5280" w:rsidRDefault="00BC5280" w:rsidP="00C83D93">
      <w:pPr>
        <w:spacing w:line="360" w:lineRule="auto"/>
        <w:rPr>
          <w:spacing w:val="-10"/>
          <w:szCs w:val="28"/>
        </w:rPr>
      </w:pPr>
      <w:r w:rsidRPr="00BC5280">
        <w:rPr>
          <w:spacing w:val="-10"/>
          <w:szCs w:val="28"/>
        </w:rPr>
        <w:t>по дисциплине «</w:t>
      </w:r>
      <w:r w:rsidR="00D85EE2">
        <w:rPr>
          <w:spacing w:val="-10"/>
          <w:szCs w:val="28"/>
        </w:rPr>
        <w:t>Основы биржевого дела</w:t>
      </w:r>
      <w:r w:rsidRPr="00BC5280">
        <w:rPr>
          <w:spacing w:val="-10"/>
          <w:szCs w:val="28"/>
        </w:rPr>
        <w:t>»</w:t>
      </w:r>
    </w:p>
    <w:p w:rsidR="00C83D93" w:rsidRPr="00C83D93" w:rsidRDefault="004A6F65" w:rsidP="00C83D93">
      <w:pPr>
        <w:spacing w:line="360" w:lineRule="auto"/>
        <w:rPr>
          <w:spacing w:val="-10"/>
          <w:szCs w:val="28"/>
        </w:rPr>
      </w:pPr>
      <w:r>
        <w:rPr>
          <w:spacing w:val="-10"/>
          <w:szCs w:val="28"/>
        </w:rPr>
        <w:t>т</w:t>
      </w:r>
      <w:r w:rsidR="00C83D93">
        <w:rPr>
          <w:spacing w:val="-10"/>
          <w:szCs w:val="28"/>
        </w:rPr>
        <w:t>ема</w:t>
      </w:r>
      <w:r w:rsidR="00D85EE2">
        <w:rPr>
          <w:spacing w:val="-10"/>
          <w:szCs w:val="28"/>
        </w:rPr>
        <w:t>:</w:t>
      </w:r>
      <w:r w:rsidR="00C83D93">
        <w:rPr>
          <w:spacing w:val="-10"/>
          <w:szCs w:val="28"/>
        </w:rPr>
        <w:t xml:space="preserve"> «</w:t>
      </w:r>
      <w:r w:rsidR="00D85EE2">
        <w:rPr>
          <w:spacing w:val="-10"/>
          <w:szCs w:val="28"/>
        </w:rPr>
        <w:t>Инфраструктура биржи и ее организаций</w:t>
      </w:r>
      <w:r w:rsidR="00C83D93">
        <w:rPr>
          <w:spacing w:val="-10"/>
          <w:szCs w:val="28"/>
        </w:rPr>
        <w:t>»</w:t>
      </w:r>
    </w:p>
    <w:p w:rsidR="00BC5280" w:rsidRPr="00BC5280" w:rsidRDefault="00003F63" w:rsidP="00BC5280">
      <w:pPr>
        <w:spacing w:line="360" w:lineRule="auto"/>
        <w:ind w:firstLine="680"/>
        <w:rPr>
          <w:spacing w:val="-10"/>
          <w:szCs w:val="28"/>
        </w:rPr>
      </w:pPr>
      <w:r>
        <w:rPr>
          <w:spacing w:val="-10"/>
          <w:szCs w:val="28"/>
        </w:rPr>
        <w:t>.</w:t>
      </w:r>
    </w:p>
    <w:p w:rsidR="00BC5280" w:rsidRPr="00BC5280" w:rsidRDefault="00BC5280" w:rsidP="00BC5280">
      <w:pPr>
        <w:spacing w:line="360" w:lineRule="auto"/>
        <w:ind w:firstLine="680"/>
        <w:rPr>
          <w:spacing w:val="-10"/>
          <w:szCs w:val="28"/>
        </w:rPr>
      </w:pPr>
    </w:p>
    <w:p w:rsidR="00BC5280" w:rsidRDefault="00BC5280" w:rsidP="00BC5280">
      <w:pPr>
        <w:shd w:val="clear" w:color="auto" w:fill="FFFFFF"/>
        <w:rPr>
          <w:color w:val="000000"/>
          <w:szCs w:val="28"/>
        </w:rPr>
      </w:pPr>
      <w:r>
        <w:rPr>
          <w:color w:val="000000"/>
          <w:szCs w:val="28"/>
        </w:rPr>
        <w:t xml:space="preserve">Выполнил студент </w:t>
      </w:r>
    </w:p>
    <w:p w:rsidR="00BC5280" w:rsidRDefault="00BC5280" w:rsidP="00BC5280">
      <w:pPr>
        <w:shd w:val="clear" w:color="auto" w:fill="FFFFFF"/>
        <w:rPr>
          <w:color w:val="000000"/>
          <w:szCs w:val="28"/>
        </w:rPr>
      </w:pPr>
      <w:r>
        <w:rPr>
          <w:color w:val="000000"/>
          <w:szCs w:val="28"/>
        </w:rPr>
        <w:t xml:space="preserve">заочной формы обучения </w:t>
      </w:r>
    </w:p>
    <w:p w:rsidR="00BC5280" w:rsidRDefault="00BC5280" w:rsidP="00BC5280">
      <w:pPr>
        <w:shd w:val="clear" w:color="auto" w:fill="FFFFFF"/>
        <w:rPr>
          <w:color w:val="000000"/>
          <w:szCs w:val="28"/>
        </w:rPr>
      </w:pPr>
      <w:r>
        <w:rPr>
          <w:color w:val="000000"/>
          <w:szCs w:val="28"/>
        </w:rPr>
        <w:t>специальности: Менеджмент организаций</w:t>
      </w:r>
    </w:p>
    <w:p w:rsidR="00BC5280" w:rsidRDefault="00BC5280" w:rsidP="00BC5280">
      <w:pPr>
        <w:shd w:val="clear" w:color="auto" w:fill="FFFFFF"/>
        <w:rPr>
          <w:color w:val="000000"/>
          <w:szCs w:val="28"/>
        </w:rPr>
      </w:pPr>
      <w:r>
        <w:rPr>
          <w:color w:val="000000"/>
          <w:szCs w:val="28"/>
        </w:rPr>
        <w:t>специализации: Финансовый менеджмент</w:t>
      </w:r>
    </w:p>
    <w:p w:rsidR="00BC5280" w:rsidRDefault="00C83D93" w:rsidP="00BC5280">
      <w:pPr>
        <w:pStyle w:val="a3"/>
        <w:ind w:left="0"/>
      </w:pPr>
      <w:r>
        <w:t>3</w:t>
      </w:r>
      <w:r w:rsidR="00BC5280">
        <w:t xml:space="preserve"> курса, группы 2007/2-3,5</w:t>
      </w:r>
    </w:p>
    <w:p w:rsidR="00BC5280" w:rsidRDefault="00D85EE2" w:rsidP="00BC5280">
      <w:pPr>
        <w:pStyle w:val="a3"/>
        <w:ind w:left="0"/>
      </w:pPr>
      <w:r>
        <w:t>№ студенческого билета 07-779</w:t>
      </w:r>
    </w:p>
    <w:p w:rsidR="00BC5280" w:rsidRDefault="00BC5280" w:rsidP="00BC5280">
      <w:pPr>
        <w:pStyle w:val="a3"/>
        <w:ind w:left="0"/>
      </w:pPr>
      <w:r>
        <w:t xml:space="preserve">                                             </w:t>
      </w:r>
    </w:p>
    <w:p w:rsidR="00BC5280" w:rsidRDefault="00BC5280" w:rsidP="00BC5280">
      <w:pPr>
        <w:pStyle w:val="a3"/>
        <w:ind w:left="0"/>
      </w:pPr>
      <w:r>
        <w:t xml:space="preserve">                                                </w:t>
      </w:r>
      <w:r>
        <w:tab/>
      </w:r>
      <w:r>
        <w:tab/>
        <w:t xml:space="preserve">    </w:t>
      </w:r>
      <w:r w:rsidR="00D85EE2">
        <w:t>_________________     Володина Ю.В</w:t>
      </w:r>
      <w:r>
        <w:t>.</w:t>
      </w:r>
    </w:p>
    <w:p w:rsidR="00BC5280" w:rsidRDefault="00BC5280" w:rsidP="00BC5280">
      <w:pPr>
        <w:shd w:val="clear" w:color="auto" w:fill="FFFFFF"/>
        <w:jc w:val="center"/>
        <w:rPr>
          <w:color w:val="000000"/>
          <w:szCs w:val="28"/>
        </w:rPr>
      </w:pPr>
      <w:r>
        <w:rPr>
          <w:color w:val="000000"/>
          <w:szCs w:val="28"/>
        </w:rPr>
        <w:t xml:space="preserve">                            </w:t>
      </w:r>
      <w:r>
        <w:rPr>
          <w:color w:val="000000"/>
          <w:szCs w:val="28"/>
        </w:rPr>
        <w:tab/>
      </w:r>
      <w:r>
        <w:rPr>
          <w:color w:val="000000"/>
          <w:szCs w:val="28"/>
        </w:rPr>
        <w:tab/>
      </w:r>
      <w:r>
        <w:rPr>
          <w:color w:val="000000"/>
          <w:szCs w:val="28"/>
        </w:rPr>
        <w:tab/>
      </w:r>
      <w:r>
        <w:rPr>
          <w:color w:val="000000"/>
          <w:szCs w:val="28"/>
        </w:rPr>
        <w:tab/>
      </w:r>
    </w:p>
    <w:p w:rsidR="00BC5280" w:rsidRDefault="00BC5280" w:rsidP="00BC5280">
      <w:pPr>
        <w:shd w:val="clear" w:color="auto" w:fill="FFFFFF"/>
        <w:rPr>
          <w:color w:val="000000"/>
          <w:szCs w:val="28"/>
        </w:rPr>
      </w:pPr>
    </w:p>
    <w:p w:rsidR="00BC5280" w:rsidRDefault="00BC5280" w:rsidP="00BC5280">
      <w:pPr>
        <w:shd w:val="clear" w:color="auto" w:fill="FFFFFF"/>
        <w:rPr>
          <w:color w:val="000000"/>
          <w:szCs w:val="28"/>
        </w:rPr>
      </w:pPr>
      <w:r>
        <w:rPr>
          <w:color w:val="000000"/>
          <w:szCs w:val="28"/>
        </w:rPr>
        <w:t>Проверил преподаватель</w:t>
      </w:r>
      <w:r w:rsidR="00410FDA">
        <w:rPr>
          <w:color w:val="000000"/>
          <w:szCs w:val="28"/>
        </w:rPr>
        <w:t>:</w:t>
      </w:r>
    </w:p>
    <w:p w:rsidR="00BC5280" w:rsidRDefault="00BC5280" w:rsidP="00BC5280">
      <w:pPr>
        <w:shd w:val="clear" w:color="auto" w:fill="FFFFFF"/>
        <w:rPr>
          <w:color w:val="000000"/>
          <w:szCs w:val="28"/>
        </w:rPr>
      </w:pPr>
    </w:p>
    <w:p w:rsidR="00BC5280" w:rsidRDefault="00BC5280" w:rsidP="00BC5280">
      <w:pPr>
        <w:shd w:val="clear" w:color="auto" w:fill="FFFFFF"/>
        <w:rPr>
          <w:color w:val="000000"/>
          <w:szCs w:val="28"/>
        </w:rPr>
      </w:pPr>
    </w:p>
    <w:p w:rsidR="00330C80" w:rsidRDefault="00C83D93" w:rsidP="00C83D93">
      <w:pPr>
        <w:shd w:val="clear" w:color="auto" w:fill="FFFFFF"/>
        <w:rPr>
          <w:szCs w:val="28"/>
        </w:rPr>
      </w:pPr>
      <w:r>
        <w:rPr>
          <w:color w:val="000000"/>
          <w:szCs w:val="28"/>
        </w:rPr>
        <w:t>__________________________________________________________________</w:t>
      </w: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BC5280" w:rsidRDefault="00BC5280">
      <w:pPr>
        <w:rPr>
          <w:szCs w:val="28"/>
        </w:rPr>
      </w:pPr>
    </w:p>
    <w:p w:rsidR="008A7073" w:rsidRDefault="00BC5280" w:rsidP="00BC5280">
      <w:pPr>
        <w:jc w:val="center"/>
        <w:rPr>
          <w:szCs w:val="28"/>
        </w:rPr>
      </w:pPr>
      <w:r>
        <w:rPr>
          <w:szCs w:val="28"/>
        </w:rPr>
        <w:t>Москва, 20</w:t>
      </w:r>
      <w:r w:rsidR="00C83D93">
        <w:rPr>
          <w:szCs w:val="28"/>
        </w:rPr>
        <w:t>10</w:t>
      </w:r>
    </w:p>
    <w:p w:rsidR="003478F8" w:rsidRDefault="008A7073" w:rsidP="00BC32A1">
      <w:pPr>
        <w:pStyle w:val="a7"/>
        <w:spacing w:before="0" w:beforeAutospacing="0" w:after="0" w:afterAutospacing="0" w:line="360" w:lineRule="auto"/>
        <w:ind w:firstLine="720"/>
        <w:jc w:val="center"/>
        <w:rPr>
          <w:sz w:val="28"/>
          <w:szCs w:val="28"/>
        </w:rPr>
      </w:pPr>
      <w:r>
        <w:br w:type="page"/>
      </w:r>
      <w:r w:rsidR="003478F8" w:rsidRPr="003478F8">
        <w:rPr>
          <w:sz w:val="28"/>
          <w:szCs w:val="28"/>
        </w:rPr>
        <w:t>Содержание</w:t>
      </w:r>
    </w:p>
    <w:p w:rsidR="003478F8" w:rsidRDefault="003478F8" w:rsidP="00BC32A1">
      <w:pPr>
        <w:pStyle w:val="a7"/>
        <w:spacing w:before="0" w:beforeAutospacing="0" w:after="0" w:afterAutospacing="0" w:line="360" w:lineRule="auto"/>
        <w:ind w:firstLine="720"/>
        <w:jc w:val="center"/>
        <w:rPr>
          <w:sz w:val="28"/>
          <w:szCs w:val="28"/>
        </w:rPr>
      </w:pPr>
    </w:p>
    <w:p w:rsidR="003478F8" w:rsidRPr="003478F8" w:rsidRDefault="003478F8" w:rsidP="00BC32A1">
      <w:pPr>
        <w:pStyle w:val="a7"/>
        <w:spacing w:before="0" w:beforeAutospacing="0" w:after="0" w:afterAutospacing="0" w:line="360" w:lineRule="auto"/>
        <w:ind w:firstLine="720"/>
        <w:jc w:val="center"/>
        <w:rPr>
          <w:sz w:val="28"/>
          <w:szCs w:val="28"/>
        </w:rPr>
      </w:pPr>
    </w:p>
    <w:p w:rsidR="003478F8" w:rsidRDefault="003478F8" w:rsidP="003478F8">
      <w:pPr>
        <w:pStyle w:val="a7"/>
        <w:numPr>
          <w:ilvl w:val="0"/>
          <w:numId w:val="14"/>
        </w:numPr>
        <w:spacing w:before="0" w:beforeAutospacing="0" w:after="0" w:afterAutospacing="0" w:line="360" w:lineRule="auto"/>
        <w:jc w:val="both"/>
        <w:rPr>
          <w:sz w:val="28"/>
          <w:szCs w:val="28"/>
        </w:rPr>
      </w:pPr>
      <w:r w:rsidRPr="003478F8">
        <w:rPr>
          <w:sz w:val="28"/>
          <w:szCs w:val="28"/>
        </w:rPr>
        <w:t>Введение</w:t>
      </w:r>
      <w:r>
        <w:rPr>
          <w:sz w:val="28"/>
          <w:szCs w:val="28"/>
        </w:rPr>
        <w:t>………………………………………………3</w:t>
      </w:r>
    </w:p>
    <w:p w:rsidR="003478F8" w:rsidRDefault="008E0CA5" w:rsidP="008E0CA5">
      <w:pPr>
        <w:numPr>
          <w:ilvl w:val="0"/>
          <w:numId w:val="14"/>
        </w:numPr>
        <w:spacing w:line="360" w:lineRule="auto"/>
        <w:rPr>
          <w:szCs w:val="28"/>
        </w:rPr>
      </w:pPr>
      <w:r w:rsidRPr="008E0CA5">
        <w:rPr>
          <w:szCs w:val="28"/>
        </w:rPr>
        <w:t>Понятие «биржи»</w:t>
      </w:r>
      <w:r>
        <w:rPr>
          <w:szCs w:val="28"/>
        </w:rPr>
        <w:t>……………………………………...5</w:t>
      </w:r>
    </w:p>
    <w:p w:rsidR="008E0CA5" w:rsidRDefault="00AC45D5" w:rsidP="008E0CA5">
      <w:pPr>
        <w:numPr>
          <w:ilvl w:val="0"/>
          <w:numId w:val="14"/>
        </w:numPr>
        <w:spacing w:line="360" w:lineRule="auto"/>
        <w:rPr>
          <w:szCs w:val="28"/>
        </w:rPr>
      </w:pPr>
      <w:r>
        <w:rPr>
          <w:szCs w:val="28"/>
        </w:rPr>
        <w:t>Инфраструктура  биржи и ее организаций…………..8</w:t>
      </w:r>
    </w:p>
    <w:p w:rsidR="00943990" w:rsidRPr="008E0CA5" w:rsidRDefault="00943990" w:rsidP="008E0CA5">
      <w:pPr>
        <w:numPr>
          <w:ilvl w:val="0"/>
          <w:numId w:val="14"/>
        </w:numPr>
        <w:spacing w:line="360" w:lineRule="auto"/>
        <w:rPr>
          <w:szCs w:val="28"/>
        </w:rPr>
      </w:pPr>
      <w:r>
        <w:rPr>
          <w:szCs w:val="28"/>
        </w:rPr>
        <w:t>Литература…………………………………………….14</w:t>
      </w: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3478F8" w:rsidRDefault="003478F8" w:rsidP="00BC32A1">
      <w:pPr>
        <w:pStyle w:val="a7"/>
        <w:spacing w:before="0" w:beforeAutospacing="0" w:after="0" w:afterAutospacing="0" w:line="360" w:lineRule="auto"/>
        <w:ind w:firstLine="720"/>
        <w:jc w:val="center"/>
      </w:pPr>
    </w:p>
    <w:p w:rsidR="00B10F03" w:rsidRDefault="00B10F03" w:rsidP="00BC32A1">
      <w:pPr>
        <w:pStyle w:val="a7"/>
        <w:spacing w:before="0" w:beforeAutospacing="0" w:after="0" w:afterAutospacing="0" w:line="360" w:lineRule="auto"/>
        <w:ind w:firstLine="720"/>
        <w:jc w:val="center"/>
        <w:rPr>
          <w:sz w:val="28"/>
          <w:szCs w:val="28"/>
        </w:rPr>
      </w:pPr>
      <w:r w:rsidRPr="00DE38AE">
        <w:rPr>
          <w:sz w:val="28"/>
          <w:szCs w:val="28"/>
        </w:rPr>
        <w:t>Введение</w:t>
      </w:r>
    </w:p>
    <w:p w:rsidR="003478F8" w:rsidRDefault="003478F8" w:rsidP="00BC32A1">
      <w:pPr>
        <w:pStyle w:val="a7"/>
        <w:spacing w:before="0" w:beforeAutospacing="0" w:after="0" w:afterAutospacing="0" w:line="360" w:lineRule="auto"/>
        <w:ind w:firstLine="720"/>
        <w:jc w:val="center"/>
        <w:rPr>
          <w:sz w:val="28"/>
          <w:szCs w:val="28"/>
        </w:rPr>
      </w:pPr>
    </w:p>
    <w:p w:rsidR="00B10F03" w:rsidRPr="007946BA" w:rsidRDefault="007946BA" w:rsidP="007946BA">
      <w:pPr>
        <w:pStyle w:val="a7"/>
        <w:spacing w:before="0" w:beforeAutospacing="0" w:after="0" w:afterAutospacing="0" w:line="360" w:lineRule="auto"/>
        <w:ind w:firstLine="720"/>
        <w:jc w:val="both"/>
        <w:rPr>
          <w:sz w:val="28"/>
          <w:szCs w:val="28"/>
        </w:rPr>
      </w:pPr>
      <w:r>
        <w:rPr>
          <w:sz w:val="28"/>
          <w:szCs w:val="28"/>
        </w:rPr>
        <w:t>Прежде чем перейти к раскрытию темы данной работы хотелось бы освятить немного истории создания и эволюции такого особого вида финансовых рынков как биржа.</w:t>
      </w:r>
    </w:p>
    <w:p w:rsidR="00BD7871" w:rsidRDefault="00BC32A1" w:rsidP="00BD7871">
      <w:pPr>
        <w:spacing w:line="360" w:lineRule="auto"/>
        <w:ind w:firstLine="851"/>
        <w:jc w:val="both"/>
      </w:pPr>
      <w:r>
        <w:t>Истоки происхождения слова "биржа" находились в крупнейшем торговом пункте Фландрии – Брюгге. Здесь торговые сборища обосновывались возле гостиницы "Бурсе". Ван дер Бурсе – так звали хозяина гостиницы. Он построил дом для приезжих, фронтон которого украсил своим гербом – изображением трех кошелей.</w:t>
      </w:r>
      <w:r w:rsidRPr="00BC32A1">
        <w:t xml:space="preserve"> </w:t>
      </w:r>
      <w:r>
        <w:t xml:space="preserve">Чужеземные коммерсанты, приезжая в Брюгге, обычно останавливались в упомянутой гостинице, знакомились там с другими торговцами, заключали сделки, узнавали свежие новости об удачах и банкротствах. "Бурсе" устраивала торговых гостей ещё и потому, что рядом с ней обосновались представители крупнейших торговых центров – Флоренции и Генуи. Многие купцы для заключения сделок были вынуждены приходить именно к этой гостинице. Так сложилось выражение "идти к Бурсе", то </w:t>
      </w:r>
      <w:r w:rsidR="00BD7871">
        <w:t>есть принимать участие в торговых собраниях. От имени Бурсе, скорее всего, и произошло современное слово "биржа".</w:t>
      </w:r>
    </w:p>
    <w:p w:rsidR="00BD7871" w:rsidRDefault="00BD7871" w:rsidP="00BD7871">
      <w:pPr>
        <w:spacing w:line="360" w:lineRule="auto"/>
        <w:ind w:firstLine="851"/>
        <w:jc w:val="both"/>
      </w:pPr>
      <w:r>
        <w:t>Понятие «биржа» как место встречи деловых людей распространилось довольно быстро по всему свету, но во многих городах сохранились прежние названия. Так, в Лионе биржа именовалась Площадью обменов, в ганзейских городах -  купеческой коллегией, в Барселоне  - Лохией. Вот как описывает очевидец работу Барселонской биржи в 1393 г.: "Целая команда маклеров снует там между колонн и небольших групп (торговцев), это посредники уха, чья миссия – слушать, докладывать, сводить между собой заинтересованных лиц".</w:t>
      </w:r>
    </w:p>
    <w:p w:rsidR="00B10F03" w:rsidRPr="008E680F" w:rsidRDefault="00BD7871" w:rsidP="008E680F">
      <w:pPr>
        <w:pStyle w:val="a7"/>
        <w:spacing w:before="0" w:beforeAutospacing="0" w:after="0" w:afterAutospacing="0" w:line="360" w:lineRule="auto"/>
        <w:ind w:firstLine="720"/>
        <w:jc w:val="both"/>
        <w:rPr>
          <w:sz w:val="28"/>
          <w:szCs w:val="28"/>
        </w:rPr>
      </w:pPr>
      <w:r w:rsidRPr="00BD7871">
        <w:rPr>
          <w:sz w:val="28"/>
          <w:szCs w:val="28"/>
        </w:rPr>
        <w:t xml:space="preserve">История биржи в России насчитывает более двух столетий. Первая биржа в России возникла по инициативе Петра </w:t>
      </w:r>
      <w:r w:rsidRPr="00BD7871">
        <w:rPr>
          <w:sz w:val="28"/>
          <w:szCs w:val="28"/>
          <w:lang w:val="en-US"/>
        </w:rPr>
        <w:t>I</w:t>
      </w:r>
      <w:r w:rsidRPr="00BD7871">
        <w:rPr>
          <w:sz w:val="28"/>
          <w:szCs w:val="28"/>
        </w:rPr>
        <w:t xml:space="preserve"> в начале XVIII в. Она была общей – товарно-сырьевой с элементами торговли фондами. Она была создана по образцу Амстердамской</w:t>
      </w:r>
      <w:r w:rsidR="007946BA">
        <w:rPr>
          <w:sz w:val="28"/>
          <w:szCs w:val="28"/>
        </w:rPr>
        <w:t>.</w:t>
      </w:r>
    </w:p>
    <w:p w:rsidR="002F1AC9" w:rsidRPr="002F1AC9" w:rsidRDefault="002F1AC9" w:rsidP="00B10F03">
      <w:pPr>
        <w:pStyle w:val="a7"/>
        <w:spacing w:before="0" w:beforeAutospacing="0" w:after="0" w:afterAutospacing="0" w:line="360" w:lineRule="auto"/>
        <w:ind w:firstLine="720"/>
        <w:jc w:val="both"/>
        <w:rPr>
          <w:color w:val="auto"/>
          <w:sz w:val="28"/>
          <w:szCs w:val="28"/>
        </w:rPr>
      </w:pPr>
      <w:r w:rsidRPr="002F1AC9">
        <w:rPr>
          <w:color w:val="auto"/>
          <w:sz w:val="28"/>
          <w:szCs w:val="28"/>
        </w:rPr>
        <w:t xml:space="preserve"> </w:t>
      </w:r>
    </w:p>
    <w:p w:rsidR="008E680F" w:rsidRPr="008E680F" w:rsidRDefault="008E680F" w:rsidP="008E0CA5">
      <w:pPr>
        <w:spacing w:line="360" w:lineRule="auto"/>
        <w:jc w:val="both"/>
        <w:rPr>
          <w:szCs w:val="28"/>
        </w:rPr>
      </w:pPr>
      <w:r w:rsidRPr="008E680F">
        <w:rPr>
          <w:szCs w:val="28"/>
        </w:rPr>
        <w:t>Создание и развитие бирж в России стимулировало развитие биржевого законодательства. Несмотря на то, что в начале разработка правовой основы регулирования биржевой деятельности базир</w:t>
      </w:r>
      <w:r>
        <w:rPr>
          <w:szCs w:val="28"/>
        </w:rPr>
        <w:t xml:space="preserve">овалось на имеющихся нормативных актах, </w:t>
      </w:r>
      <w:r w:rsidRPr="008E680F">
        <w:rPr>
          <w:szCs w:val="28"/>
        </w:rPr>
        <w:t xml:space="preserve"> с помощью которых осуществляется переход от командно-административной системы к рыночной, уже к концу 1996 года деятельность бирж регулируется целым рядом важнейших законов и указов. Среди них м</w:t>
      </w:r>
      <w:r>
        <w:rPr>
          <w:szCs w:val="28"/>
        </w:rPr>
        <w:t xml:space="preserve">ожно выделить Закон </w:t>
      </w:r>
      <w:r w:rsidRPr="008E680F">
        <w:rPr>
          <w:szCs w:val="28"/>
        </w:rPr>
        <w:t xml:space="preserve">   “О товарных биржах и биржевой деятельности” от 20 февраля 1992 года и Федеральный Закон “О рынке ценных бумаг” от 22 апреля 1996 года, а также принятие в соответствии с ними Указы Президента РФ и Постановления Правительства.</w:t>
      </w:r>
    </w:p>
    <w:p w:rsidR="008E680F" w:rsidRDefault="008E680F" w:rsidP="008E0CA5">
      <w:pPr>
        <w:spacing w:line="360" w:lineRule="auto"/>
        <w:jc w:val="both"/>
        <w:rPr>
          <w:szCs w:val="28"/>
        </w:rPr>
      </w:pPr>
      <w:r w:rsidRPr="008E680F">
        <w:rPr>
          <w:szCs w:val="28"/>
        </w:rPr>
        <w:tab/>
        <w:t>Для понимания сущности биржевой деятельности в России на современном этапе, осмысления возможных путей ее дальнейшего</w:t>
      </w:r>
      <w:r>
        <w:rPr>
          <w:sz w:val="24"/>
        </w:rPr>
        <w:t xml:space="preserve"> </w:t>
      </w:r>
      <w:r w:rsidRPr="008E680F">
        <w:rPr>
          <w:szCs w:val="28"/>
        </w:rPr>
        <w:t>развития, представляет интерес рассмотрение вопросов связанных с возникновением и развитием институтов биржевой торговли в мире и России XVIII - начала XX века, а также состояние биржевой деятельности зарубежных стран в настоящее время.</w:t>
      </w:r>
    </w:p>
    <w:p w:rsidR="008E680F" w:rsidRDefault="008E680F" w:rsidP="008E680F">
      <w:pPr>
        <w:spacing w:line="360" w:lineRule="auto"/>
        <w:rPr>
          <w:szCs w:val="28"/>
        </w:rPr>
      </w:pPr>
      <w:r>
        <w:rPr>
          <w:szCs w:val="28"/>
        </w:rPr>
        <w:t>Далее в контрольном задании будет рассмотрена непосредственно инфраструктура биржи, а также ее организаций.</w:t>
      </w: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8E680F">
      <w:pPr>
        <w:spacing w:line="360" w:lineRule="auto"/>
        <w:rPr>
          <w:szCs w:val="28"/>
        </w:rPr>
      </w:pPr>
    </w:p>
    <w:p w:rsidR="00257FA6" w:rsidRDefault="00257FA6" w:rsidP="00257FA6">
      <w:pPr>
        <w:spacing w:line="360" w:lineRule="auto"/>
        <w:jc w:val="center"/>
        <w:rPr>
          <w:szCs w:val="28"/>
        </w:rPr>
      </w:pPr>
      <w:r>
        <w:rPr>
          <w:szCs w:val="28"/>
        </w:rPr>
        <w:t>2. Понятие «биржи».</w:t>
      </w:r>
    </w:p>
    <w:p w:rsidR="008E0CA5" w:rsidRDefault="008E0CA5" w:rsidP="00257FA6">
      <w:pPr>
        <w:spacing w:line="360" w:lineRule="auto"/>
        <w:jc w:val="center"/>
        <w:rPr>
          <w:szCs w:val="28"/>
        </w:rPr>
      </w:pPr>
    </w:p>
    <w:p w:rsidR="001262C2" w:rsidRPr="001262C2" w:rsidRDefault="001262C2" w:rsidP="001262C2">
      <w:pPr>
        <w:spacing w:line="360" w:lineRule="auto"/>
        <w:jc w:val="both"/>
        <w:rPr>
          <w:szCs w:val="28"/>
        </w:rPr>
      </w:pPr>
      <w:r w:rsidRPr="001262C2">
        <w:rPr>
          <w:szCs w:val="28"/>
        </w:rPr>
        <w:t>В первую очередь, можно было бы отметить, что всякая биржевая торговля представляет собой торговлю заменимыми ценностями и что в биржевом зале нет ни товаров, ни денег. Однако деятельность биржи не ограничивается только ценностями, есть биржи, на которых производятся операции фрахтами (например, корабельная биржа в Рурорте). Кроме того, существует также вопрос связанный с тем, относится ли торговля по пробе, чрезвычайно часто происходящая на всех биржах, к торговля заменимыми ценностями. Во-вторых, характерной чертой биржи можно было бы назвать спекуляцию</w:t>
      </w:r>
      <w:r w:rsidRPr="001262C2">
        <w:rPr>
          <w:rStyle w:val="aa"/>
          <w:szCs w:val="28"/>
        </w:rPr>
        <w:footnoteReference w:id="1"/>
      </w:r>
      <w:r w:rsidRPr="001262C2">
        <w:rPr>
          <w:szCs w:val="28"/>
        </w:rPr>
        <w:t>. Однако спекуляция существует также и вне пределов биржи. Затем можно сказать, что биржа имеет своей задачей облегчение торговли товарами и ценными бумагами. Это несомненно верно, но железные дороги и многие другие учреждения также служат этим целям, но не являются биржами. Необходимо найти иные признаки бирж, выделяющие их особенности в сравнении с рынками.</w:t>
      </w:r>
    </w:p>
    <w:p w:rsidR="001262C2" w:rsidRPr="001262C2" w:rsidRDefault="001262C2" w:rsidP="001262C2">
      <w:pPr>
        <w:spacing w:line="360" w:lineRule="auto"/>
        <w:jc w:val="both"/>
        <w:rPr>
          <w:szCs w:val="28"/>
        </w:rPr>
      </w:pPr>
    </w:p>
    <w:p w:rsidR="001262C2" w:rsidRPr="001262C2" w:rsidRDefault="001262C2" w:rsidP="001262C2">
      <w:pPr>
        <w:spacing w:line="360" w:lineRule="auto"/>
        <w:jc w:val="both"/>
        <w:rPr>
          <w:szCs w:val="28"/>
        </w:rPr>
      </w:pPr>
      <w:r w:rsidRPr="001262C2">
        <w:rPr>
          <w:szCs w:val="28"/>
        </w:rPr>
        <w:t>Когда говорят о рынке, развившемся до биржи, речь идет прежде всего о регулярно происходящем в определенном месте и в определенное время собрании лиц с целью заключения сделок. Место и время – основные постоянные, операции и лица могут изменяться. Всюду, где таких собраний в определенном месте и в определенное время нет, не может быть и речи о бирже. Однако при перечисленных признаках биржа ничем бы не отличалась от рынка. Различие между биржей и рынком заключается преимущественно в следующих трех пунктах:</w:t>
      </w:r>
    </w:p>
    <w:p w:rsidR="001262C2" w:rsidRPr="001262C2" w:rsidRDefault="001262C2" w:rsidP="001262C2">
      <w:pPr>
        <w:numPr>
          <w:ilvl w:val="0"/>
          <w:numId w:val="10"/>
        </w:numPr>
        <w:tabs>
          <w:tab w:val="num" w:pos="1080"/>
        </w:tabs>
        <w:overflowPunct/>
        <w:autoSpaceDE/>
        <w:autoSpaceDN/>
        <w:adjustRightInd/>
        <w:spacing w:line="360" w:lineRule="auto"/>
        <w:ind w:left="1080"/>
        <w:jc w:val="both"/>
        <w:textAlignment w:val="auto"/>
        <w:rPr>
          <w:szCs w:val="28"/>
        </w:rPr>
      </w:pPr>
      <w:r w:rsidRPr="001262C2">
        <w:rPr>
          <w:szCs w:val="28"/>
        </w:rPr>
        <w:t>В заменимости котируемых на бирже, но отсутствующих товаров</w:t>
      </w:r>
    </w:p>
    <w:p w:rsidR="001262C2" w:rsidRPr="001262C2" w:rsidRDefault="001262C2" w:rsidP="001262C2">
      <w:pPr>
        <w:numPr>
          <w:ilvl w:val="0"/>
          <w:numId w:val="10"/>
        </w:numPr>
        <w:tabs>
          <w:tab w:val="num" w:pos="1080"/>
        </w:tabs>
        <w:overflowPunct/>
        <w:autoSpaceDE/>
        <w:autoSpaceDN/>
        <w:adjustRightInd/>
        <w:spacing w:line="360" w:lineRule="auto"/>
        <w:ind w:left="1080"/>
        <w:jc w:val="both"/>
        <w:textAlignment w:val="auto"/>
        <w:rPr>
          <w:szCs w:val="28"/>
        </w:rPr>
      </w:pPr>
      <w:r w:rsidRPr="001262C2">
        <w:rPr>
          <w:szCs w:val="28"/>
        </w:rPr>
        <w:t>В существующей на бирже, в отличие от свободного рынка, организации</w:t>
      </w:r>
    </w:p>
    <w:p w:rsidR="001262C2" w:rsidRPr="001262C2" w:rsidRDefault="001262C2" w:rsidP="001262C2">
      <w:pPr>
        <w:numPr>
          <w:ilvl w:val="0"/>
          <w:numId w:val="10"/>
        </w:numPr>
        <w:tabs>
          <w:tab w:val="num" w:pos="1080"/>
        </w:tabs>
        <w:overflowPunct/>
        <w:autoSpaceDE/>
        <w:autoSpaceDN/>
        <w:adjustRightInd/>
        <w:spacing w:line="360" w:lineRule="auto"/>
        <w:ind w:left="1080"/>
        <w:jc w:val="both"/>
        <w:textAlignment w:val="auto"/>
        <w:rPr>
          <w:szCs w:val="28"/>
        </w:rPr>
      </w:pPr>
      <w:r w:rsidRPr="001262C2">
        <w:rPr>
          <w:szCs w:val="28"/>
        </w:rPr>
        <w:t>В существующих на бирже официальном установлении курсов и котировок.</w:t>
      </w:r>
    </w:p>
    <w:p w:rsidR="001262C2" w:rsidRPr="001262C2" w:rsidRDefault="001262C2" w:rsidP="001262C2">
      <w:pPr>
        <w:spacing w:line="360" w:lineRule="auto"/>
        <w:jc w:val="both"/>
        <w:rPr>
          <w:szCs w:val="28"/>
        </w:rPr>
      </w:pPr>
      <w:r w:rsidRPr="001262C2">
        <w:rPr>
          <w:szCs w:val="28"/>
        </w:rPr>
        <w:t>Всюду, где тот или иной признак отсутствует, речь идет не о бирже в указанном смысле, а скорее всего о рынке или промежуточных ступенях. Разберем подробнее три приведенных отличительных признака.</w:t>
      </w:r>
    </w:p>
    <w:p w:rsidR="001262C2" w:rsidRPr="001262C2" w:rsidRDefault="001262C2" w:rsidP="001262C2">
      <w:pPr>
        <w:spacing w:line="360" w:lineRule="auto"/>
        <w:jc w:val="both"/>
        <w:rPr>
          <w:szCs w:val="28"/>
        </w:rPr>
      </w:pPr>
    </w:p>
    <w:p w:rsidR="001262C2" w:rsidRPr="001262C2" w:rsidRDefault="001262C2" w:rsidP="001262C2">
      <w:pPr>
        <w:spacing w:line="360" w:lineRule="auto"/>
        <w:jc w:val="both"/>
        <w:rPr>
          <w:szCs w:val="28"/>
        </w:rPr>
      </w:pPr>
      <w:r w:rsidRPr="001262C2">
        <w:rPr>
          <w:szCs w:val="28"/>
        </w:rPr>
        <w:t>Сущность биржи заключается в том, что она – особый вид рынка, где производится торговля заменимыми ценностями, причем эти ценности и плата за них не предъявляются. Что такое заменимые ценности? Это свойство объясняется характером товаров, составляющих предмет торговли. Например, на рынке покупают определенную лошадь, определенный букет цветов, кусок мяса. Хозяйка покупает продукты определенного качества и сорта. Все эти вещи имеются налицо, их подробно осматривают. Кота в мешке никто не покупает. Затем следует оплата и передача. Характерный признак рынка состоит, следовательно, в присутствии покупателей и продавцов, денег и товара. На бирже чаще всего представлены другие лица, преимущественно торговцы. Первоначально здесь были производители и потребители, но они постепенно были вытеснены купцами. Торг на бирже идет не об определенном физически присутствующем товаре, скажем мешке ржи, а просто ржи, т.е. о виде товара, когда один мешок ржи можно заменить другим равнокачественным. Отсюда следует, что все товары на бирже – замещаемые или заменимые. Заменимость обращающихся на бирже товаров приводит к одному очень важному следствию: ценные бумаги или товары, обращающиеся, т.е. продаваемые или покупаемые, на бирже, могут отсутствовать. Это обстоятельство создает огромное преимущество для торговли и для биржи. Присутствие товаров превратило бы биржу снова в рынок и к его размерам были бы сведены обороты.</w:t>
      </w:r>
    </w:p>
    <w:p w:rsidR="001262C2" w:rsidRPr="001262C2" w:rsidRDefault="001262C2" w:rsidP="001262C2">
      <w:pPr>
        <w:spacing w:line="360" w:lineRule="auto"/>
        <w:jc w:val="both"/>
        <w:rPr>
          <w:szCs w:val="28"/>
        </w:rPr>
      </w:pPr>
    </w:p>
    <w:p w:rsidR="001262C2" w:rsidRPr="001262C2" w:rsidRDefault="001262C2" w:rsidP="001262C2">
      <w:pPr>
        <w:spacing w:line="360" w:lineRule="auto"/>
        <w:jc w:val="both"/>
        <w:rPr>
          <w:szCs w:val="28"/>
        </w:rPr>
      </w:pPr>
      <w:r w:rsidRPr="001262C2">
        <w:rPr>
          <w:szCs w:val="28"/>
        </w:rPr>
        <w:t>Из заменимости товаров и ценностей вытекает и второе следствие. Ценные бумаги или товары не только не должны быть к моменту покупки налицо, они не должны быть даже в распоряжении владельца. Эти операции составляют основу биржевой спекуляции. Она основана на том, что каждую покупку можно скомпенсировать продажей и каждую продажу – покупкой. Или, например, на сахарной бирже, сделки могут заключаться на поставку сахара, когда свекла, из которой будет получен этот сахар, еще посеяна.</w:t>
      </w:r>
    </w:p>
    <w:p w:rsidR="001262C2" w:rsidRPr="001262C2" w:rsidRDefault="001262C2" w:rsidP="001262C2">
      <w:pPr>
        <w:spacing w:line="360" w:lineRule="auto"/>
        <w:jc w:val="both"/>
        <w:rPr>
          <w:szCs w:val="28"/>
        </w:rPr>
      </w:pPr>
    </w:p>
    <w:p w:rsidR="001262C2" w:rsidRPr="001262C2" w:rsidRDefault="001262C2" w:rsidP="001262C2">
      <w:pPr>
        <w:spacing w:line="360" w:lineRule="auto"/>
        <w:jc w:val="both"/>
        <w:rPr>
          <w:szCs w:val="28"/>
        </w:rPr>
      </w:pPr>
    </w:p>
    <w:p w:rsidR="00257FA6" w:rsidRDefault="00257FA6"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1262C2">
      <w:pPr>
        <w:spacing w:line="360" w:lineRule="auto"/>
        <w:jc w:val="both"/>
        <w:rPr>
          <w:szCs w:val="28"/>
        </w:rPr>
      </w:pPr>
    </w:p>
    <w:p w:rsidR="00B146E5" w:rsidRDefault="00B146E5" w:rsidP="00B146E5">
      <w:pPr>
        <w:spacing w:line="360" w:lineRule="auto"/>
        <w:jc w:val="center"/>
        <w:rPr>
          <w:szCs w:val="28"/>
        </w:rPr>
      </w:pPr>
      <w:r>
        <w:rPr>
          <w:szCs w:val="28"/>
        </w:rPr>
        <w:t>3.Инфраструктура  биржи</w:t>
      </w:r>
      <w:r w:rsidR="00D365C8">
        <w:rPr>
          <w:szCs w:val="28"/>
        </w:rPr>
        <w:t xml:space="preserve"> и ее организаций</w:t>
      </w:r>
      <w:r>
        <w:rPr>
          <w:szCs w:val="28"/>
        </w:rPr>
        <w:t>.</w:t>
      </w:r>
    </w:p>
    <w:p w:rsidR="00AC45D5" w:rsidRDefault="00AC45D5" w:rsidP="00B146E5">
      <w:pPr>
        <w:spacing w:line="360" w:lineRule="auto"/>
        <w:jc w:val="center"/>
        <w:rPr>
          <w:szCs w:val="28"/>
        </w:rPr>
      </w:pPr>
    </w:p>
    <w:p w:rsidR="00640F48" w:rsidRDefault="00640F48" w:rsidP="00640F48">
      <w:pPr>
        <w:spacing w:line="360" w:lineRule="auto"/>
        <w:rPr>
          <w:szCs w:val="28"/>
        </w:rPr>
      </w:pPr>
      <w:r w:rsidRPr="00640F48">
        <w:rPr>
          <w:szCs w:val="28"/>
        </w:rPr>
        <w:t>Биржа – организованный рынок, т.е. в ней есть органы для определенных функций, связанных с управлением, поддержанием порядка, нормировкой биржевых сделок и т.д</w:t>
      </w:r>
      <w:r w:rsidR="00D365C8">
        <w:rPr>
          <w:szCs w:val="28"/>
        </w:rPr>
        <w:t>.</w:t>
      </w:r>
    </w:p>
    <w:p w:rsidR="00D365C8" w:rsidRPr="00640F48" w:rsidRDefault="00D365C8" w:rsidP="00640F48">
      <w:pPr>
        <w:spacing w:line="360" w:lineRule="auto"/>
        <w:rPr>
          <w:szCs w:val="28"/>
        </w:rPr>
      </w:pPr>
    </w:p>
    <w:p w:rsidR="00640F48" w:rsidRDefault="009D2049" w:rsidP="00640F48">
      <w:pPr>
        <w:rPr>
          <w:sz w:val="24"/>
        </w:rPr>
      </w:pPr>
      <w:r>
        <w:rPr>
          <w:noProof/>
          <w:sz w:val="24"/>
        </w:rPr>
        <w:pict>
          <v:group id="_x0000_s1029" style="position:absolute;margin-left:-20.3pt;margin-top:.85pt;width:482.4pt;height:309pt;z-index:251659264" coordorigin="1296,2304" coordsize="9648,6180" o:allowincell="f">
            <v:line id="_x0000_s1030" style="position:absolute" from="6192,4752" to="6192,5184"/>
            <v:shape id="_x0000_s1031" style="position:absolute;left:1440;top:7686;width:4032;height:229;mso-wrap-distance-left:9pt;mso-wrap-distance-top:0;mso-wrap-distance-right:9pt;mso-wrap-distance-bottom:0;v-text-anchor:top" coordsize="4032,288" path="m,l4032,r,288e" filled="f">
              <v:path arrowok="t"/>
            </v:shape>
            <v:group id="_x0000_s1032" style="position:absolute;left:1296;top:2304;width:9648;height:6180" coordorigin="1296,3024" coordsize="9648,6180">
              <v:rect id="_x0000_s1033" style="position:absolute;left:1296;top:3732;width:9648;height:1531">
                <v:textbox inset=",1mm,,1mm"/>
              </v:rect>
              <v:rect id="_x0000_s1034" style="position:absolute;left:3024;top:3024;width:6624;height:420">
                <v:textbox inset=",1mm,,1mm">
                  <w:txbxContent>
                    <w:p w:rsidR="0010545B" w:rsidRPr="00640F48" w:rsidRDefault="0010545B" w:rsidP="00640F48">
                      <w:pPr>
                        <w:pStyle w:val="ad"/>
                        <w:rPr>
                          <w:rFonts w:ascii="Times New Roman" w:hAnsi="Times New Roman"/>
                          <w:sz w:val="20"/>
                        </w:rPr>
                      </w:pPr>
                      <w:r w:rsidRPr="00640F48">
                        <w:rPr>
                          <w:rFonts w:ascii="Times New Roman" w:hAnsi="Times New Roman"/>
                          <w:sz w:val="20"/>
                        </w:rPr>
                        <w:t>Общее собрание членов биржи</w:t>
                      </w:r>
                    </w:p>
                  </w:txbxContent>
                </v:textbox>
              </v:rect>
              <v:rect id="_x0000_s1035" style="position:absolute;left:1728;top:4020;width:2448;height:576">
                <v:textbox style="mso-next-textbox:#_x0000_s1035" inset=",1mm,,1mm">
                  <w:txbxContent>
                    <w:p w:rsidR="0010545B" w:rsidRPr="00640F48" w:rsidRDefault="0010545B" w:rsidP="00640F48">
                      <w:pPr>
                        <w:pStyle w:val="ab"/>
                        <w:rPr>
                          <w:sz w:val="20"/>
                        </w:rPr>
                      </w:pPr>
                      <w:r w:rsidRPr="00640F48">
                        <w:rPr>
                          <w:sz w:val="20"/>
                        </w:rPr>
                        <w:t>ревизионная</w:t>
                      </w:r>
                      <w:r w:rsidRPr="00640F48">
                        <w:rPr>
                          <w:sz w:val="20"/>
                        </w:rPr>
                        <w:br/>
                        <w:t>комиссия</w:t>
                      </w:r>
                    </w:p>
                  </w:txbxContent>
                </v:textbox>
              </v:rect>
              <v:rect id="_x0000_s1036" style="position:absolute;left:4896;top:4020;width:2592;height:576">
                <v:textbox>
                  <w:txbxContent>
                    <w:p w:rsidR="0010545B" w:rsidRPr="00640F48" w:rsidRDefault="0010545B" w:rsidP="00640F48">
                      <w:pPr>
                        <w:pStyle w:val="ad"/>
                        <w:rPr>
                          <w:rFonts w:ascii="Times New Roman" w:hAnsi="Times New Roman"/>
                          <w:sz w:val="20"/>
                        </w:rPr>
                      </w:pPr>
                      <w:r w:rsidRPr="00640F48">
                        <w:rPr>
                          <w:rFonts w:ascii="Times New Roman" w:hAnsi="Times New Roman"/>
                          <w:sz w:val="20"/>
                        </w:rPr>
                        <w:t>биржевой</w:t>
                      </w:r>
                      <w:r w:rsidRPr="00640F48">
                        <w:rPr>
                          <w:rFonts w:ascii="Times New Roman" w:hAnsi="Times New Roman"/>
                          <w:sz w:val="20"/>
                        </w:rPr>
                        <w:br/>
                        <w:t>комитет</w:t>
                      </w:r>
                    </w:p>
                  </w:txbxContent>
                </v:textbox>
              </v:rect>
              <v:rect id="_x0000_s1037" style="position:absolute;left:8208;top:4020;width:2448;height:576">
                <v:textbox style="mso-next-textbox:#_x0000_s1037">
                  <w:txbxContent>
                    <w:p w:rsidR="0010545B" w:rsidRPr="0010545B" w:rsidRDefault="0010545B" w:rsidP="00640F48">
                      <w:pPr>
                        <w:pStyle w:val="ab"/>
                        <w:rPr>
                          <w:sz w:val="20"/>
                        </w:rPr>
                      </w:pPr>
                      <w:r w:rsidRPr="0010545B">
                        <w:rPr>
                          <w:sz w:val="20"/>
                        </w:rPr>
                        <w:t>арбитражная</w:t>
                      </w:r>
                      <w:r w:rsidRPr="0010545B">
                        <w:rPr>
                          <w:sz w:val="20"/>
                        </w:rPr>
                        <w:br/>
                        <w:t>комиссия</w:t>
                      </w:r>
                    </w:p>
                  </w:txbxContent>
                </v:textbox>
              </v:rect>
              <v:line id="_x0000_s1038" style="position:absolute" from="6192,4596" to="6192,5028"/>
              <v:line id="_x0000_s1039" style="position:absolute" from="6192,3444" to="6192,4020"/>
              <v:shapetype id="_x0000_t202" coordsize="21600,21600" o:spt="202" path="m,l,21600r21600,l21600,xe">
                <v:stroke joinstyle="miter"/>
                <v:path gradientshapeok="t" o:connecttype="rect"/>
              </v:shapetype>
              <v:shape id="_x0000_s1040" type="#_x0000_t202" style="position:absolute;left:4608;top:5892;width:3168;height:432">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Правление биржи</w:t>
                      </w:r>
                    </w:p>
                  </w:txbxContent>
                </v:textbox>
              </v:shape>
              <v:shape id="_x0000_s1041" type="#_x0000_t202" style="position:absolute;left:1728;top:6756;width:2448;height:432">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Отдел торгов</w:t>
                      </w:r>
                    </w:p>
                  </w:txbxContent>
                </v:textbox>
              </v:shape>
              <v:shape id="_x0000_s1042" type="#_x0000_t202" style="position:absolute;left:4608;top:6756;width:3168;height:576">
                <v:textbox inset=",1mm,,1mm">
                  <w:txbxContent>
                    <w:p w:rsidR="0010545B" w:rsidRPr="0010545B" w:rsidRDefault="0010545B" w:rsidP="00640F48">
                      <w:pPr>
                        <w:pStyle w:val="ab"/>
                        <w:rPr>
                          <w:sz w:val="20"/>
                        </w:rPr>
                      </w:pPr>
                      <w:r w:rsidRPr="0010545B">
                        <w:rPr>
                          <w:sz w:val="20"/>
                        </w:rPr>
                        <w:t>Справочно-информационная служба</w:t>
                      </w:r>
                    </w:p>
                  </w:txbxContent>
                </v:textbox>
              </v:shape>
              <v:shape id="_x0000_s1043" type="#_x0000_t202" style="position:absolute;left:8208;top:6756;width:2448;height:432">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Бухгалтерия</w:t>
                      </w:r>
                    </w:p>
                  </w:txbxContent>
                </v:textbox>
              </v:shape>
              <v:shape id="_x0000_s1044" type="#_x0000_t202" style="position:absolute;left:1728;top:7764;width:2448;height:432">
                <v:textbox inset=",1mm,,1mm">
                  <w:txbxContent>
                    <w:p w:rsidR="0010545B" w:rsidRDefault="0010545B" w:rsidP="00640F48">
                      <w:pPr>
                        <w:jc w:val="center"/>
                      </w:pPr>
                      <w:r w:rsidRPr="0010545B">
                        <w:rPr>
                          <w:sz w:val="20"/>
                        </w:rPr>
                        <w:t>Котировальный отдел</w:t>
                      </w:r>
                    </w:p>
                  </w:txbxContent>
                </v:textbox>
              </v:shape>
              <v:shape id="_x0000_s1045" type="#_x0000_t202" style="position:absolute;left:4608;top:7764;width:3168;height:432">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Служба экспертизы</w:t>
                      </w:r>
                    </w:p>
                  </w:txbxContent>
                </v:textbox>
              </v:shape>
              <v:shape id="_x0000_s1046" type="#_x0000_t202" style="position:absolute;left:8208;top:7764;width:2448;height:432">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Хозяйственная служба</w:t>
                      </w:r>
                    </w:p>
                  </w:txbxContent>
                </v:textbox>
              </v:shape>
              <v:shape id="_x0000_s1047" type="#_x0000_t202" style="position:absolute;left:4608;top:8628;width:1728;height:432">
                <v:textbox inset=",1mm,,1mm">
                  <w:txbxContent>
                    <w:p w:rsidR="0010545B" w:rsidRDefault="0010545B" w:rsidP="00640F48">
                      <w:pPr>
                        <w:jc w:val="center"/>
                      </w:pPr>
                      <w:r w:rsidRPr="0010545B">
                        <w:rPr>
                          <w:sz w:val="20"/>
                        </w:rPr>
                        <w:t>Внешние связи</w:t>
                      </w:r>
                    </w:p>
                  </w:txbxContent>
                </v:textbox>
              </v:shape>
              <v:shape id="_x0000_s1048" type="#_x0000_t202" style="position:absolute;left:6768;top:8628;width:1584;height:432">
                <v:textbox inset=",1mm,,1mm">
                  <w:txbxContent>
                    <w:p w:rsidR="0010545B" w:rsidRPr="0010545B" w:rsidRDefault="0010545B" w:rsidP="00640F48">
                      <w:pPr>
                        <w:jc w:val="center"/>
                        <w:rPr>
                          <w:sz w:val="20"/>
                        </w:rPr>
                      </w:pPr>
                      <w:r w:rsidRPr="0010545B">
                        <w:rPr>
                          <w:sz w:val="20"/>
                        </w:rPr>
                        <w:t>Охрана</w:t>
                      </w:r>
                    </w:p>
                  </w:txbxContent>
                </v:textbox>
              </v:shape>
              <v:shape id="_x0000_s1049" type="#_x0000_t202" style="position:absolute;left:8784;top:8628;width:1872;height:576">
                <v:textbox inset=",1mm,,1mm">
                  <w:txbxContent>
                    <w:p w:rsidR="0010545B" w:rsidRPr="0010545B" w:rsidRDefault="0010545B" w:rsidP="00640F48">
                      <w:pPr>
                        <w:pStyle w:val="ad"/>
                        <w:rPr>
                          <w:rFonts w:ascii="Times New Roman" w:hAnsi="Times New Roman"/>
                          <w:sz w:val="20"/>
                        </w:rPr>
                      </w:pPr>
                      <w:r w:rsidRPr="0010545B">
                        <w:rPr>
                          <w:rFonts w:ascii="Times New Roman" w:hAnsi="Times New Roman"/>
                          <w:sz w:val="20"/>
                        </w:rPr>
                        <w:t>Другие отделы и службы</w:t>
                      </w:r>
                    </w:p>
                  </w:txbxContent>
                </v:textbox>
              </v:shape>
              <v:shape id="_x0000_s1050" style="position:absolute;left:1440;top:6093;width:3168;height:2880;mso-wrap-distance-left:9pt;mso-wrap-distance-top:0;mso-wrap-distance-right:9pt;mso-wrap-distance-bottom:0;v-text-anchor:top" coordsize="2736,2880" path="m2736,l,,,2880r288,e" filled="f">
                <v:path arrowok="t"/>
              </v:shape>
              <v:line id="_x0000_s1051" style="position:absolute" from="1440,6959" to="1728,6959"/>
              <v:shape id="_x0000_s1052" type="#_x0000_t202" style="position:absolute;left:1728;top:8628;width:2448;height:576">
                <v:textbox inset=",1mm,,1mm">
                  <w:txbxContent>
                    <w:p w:rsidR="0010545B" w:rsidRPr="0010545B" w:rsidRDefault="0010545B" w:rsidP="00640F48">
                      <w:pPr>
                        <w:pStyle w:val="ab"/>
                        <w:rPr>
                          <w:sz w:val="20"/>
                        </w:rPr>
                      </w:pPr>
                      <w:r w:rsidRPr="0010545B">
                        <w:rPr>
                          <w:sz w:val="20"/>
                        </w:rPr>
                        <w:t>Отдел компьютеризации</w:t>
                      </w:r>
                    </w:p>
                  </w:txbxContent>
                </v:textbox>
              </v:shape>
              <v:shape id="_x0000_s1053" style="position:absolute;left:7776;top:6093;width:232;height:1872;mso-wrap-distance-left:9pt;mso-wrap-distance-top:0;mso-wrap-distance-right:9pt;mso-wrap-distance-bottom:0;v-text-anchor:top" coordsize="288,1872" path="m,1872r288,l288,,,e" filled="f">
                <v:path arrowok="t"/>
              </v:shape>
              <v:shape id="_x0000_s1054" style="position:absolute;left:7776;top:6093;width:3168;height:2823;mso-wrap-distance-left:9pt;mso-wrap-distance-top:0;mso-wrap-distance-right:9pt;mso-wrap-distance-bottom:0;v-text-anchor:top" coordsize="3168,2880" path="m,l3168,r,2880l2880,2880e" filled="f">
                <v:path arrowok="t"/>
              </v:shape>
              <v:line id="_x0000_s1055" style="position:absolute" from="10656,6959" to="10944,6959"/>
              <v:line id="_x0000_s1056" style="position:absolute" from="10656,7964" to="10944,7964"/>
              <v:shape id="_x0000_s1057" style="position:absolute;left:7485;top:8399;width:3456;height:232;mso-wrap-distance-left:9pt;mso-wrap-distance-top:0;mso-wrap-distance-right:9pt;mso-wrap-distance-bottom:0;v-text-anchor:top" coordsize="3456,288" path="m,288l,,3456,e" filled="f">
                <v:path arrowok="t"/>
              </v:shape>
              <v:shape id="_x0000_s1058" type="#_x0000_t202" style="position:absolute;left:4176;top:5040;width:4032;height:432">
                <v:textbox>
                  <w:txbxContent>
                    <w:p w:rsidR="0010545B" w:rsidRPr="0010545B" w:rsidRDefault="0010545B" w:rsidP="00640F48">
                      <w:pPr>
                        <w:pStyle w:val="ad"/>
                        <w:rPr>
                          <w:rFonts w:ascii="Times New Roman" w:hAnsi="Times New Roman"/>
                          <w:sz w:val="20"/>
                        </w:rPr>
                      </w:pPr>
                      <w:r w:rsidRPr="0010545B">
                        <w:rPr>
                          <w:rFonts w:ascii="Times New Roman" w:hAnsi="Times New Roman"/>
                          <w:sz w:val="20"/>
                        </w:rPr>
                        <w:t>Биржевые комитеты</w:t>
                      </w:r>
                    </w:p>
                  </w:txbxContent>
                </v:textbox>
              </v:shape>
            </v:group>
          </v:group>
        </w:pict>
      </w: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9D2049" w:rsidP="00640F48">
      <w:pPr>
        <w:rPr>
          <w:sz w:val="24"/>
        </w:rPr>
      </w:pPr>
      <w:r>
        <w:rPr>
          <w:noProof/>
          <w:sz w:val="24"/>
        </w:rPr>
        <w:pict>
          <v:line id="_x0000_s1027" style="position:absolute;z-index:251657216" from="390.1pt,.25pt" to="390.1pt,14.65pt" o:allowincell="f">
            <w10:wrap type="square"/>
          </v:line>
        </w:pict>
      </w:r>
      <w:r>
        <w:rPr>
          <w:noProof/>
          <w:sz w:val="24"/>
        </w:rPr>
        <w:pict>
          <v:line id="_x0000_s1026" style="position:absolute;z-index:251656192" from="66.1pt,.25pt" to="66.1pt,14.65pt" o:allowincell="f">
            <w10:wrap type="square"/>
          </v:line>
        </w:pict>
      </w: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640F48" w:rsidP="00640F48">
      <w:pPr>
        <w:rPr>
          <w:sz w:val="24"/>
        </w:rPr>
      </w:pPr>
    </w:p>
    <w:p w:rsidR="00640F48" w:rsidRDefault="00640F48" w:rsidP="00640F48">
      <w:pPr>
        <w:pStyle w:val="1"/>
        <w:rPr>
          <w:rFonts w:ascii="Times New Roman" w:hAnsi="Times New Roman"/>
        </w:rPr>
      </w:pPr>
    </w:p>
    <w:p w:rsidR="00640F48" w:rsidRDefault="00640F48" w:rsidP="00640F48">
      <w:pPr>
        <w:pStyle w:val="1"/>
        <w:rPr>
          <w:rFonts w:ascii="Times New Roman" w:hAnsi="Times New Roman"/>
        </w:rPr>
      </w:pPr>
    </w:p>
    <w:p w:rsidR="00640F48" w:rsidRDefault="00640F48" w:rsidP="00640F48">
      <w:pPr>
        <w:pStyle w:val="1"/>
        <w:rPr>
          <w:rFonts w:ascii="Times New Roman" w:hAnsi="Times New Roman"/>
        </w:rPr>
      </w:pPr>
    </w:p>
    <w:p w:rsidR="00640F48" w:rsidRDefault="00640F48" w:rsidP="00640F48">
      <w:pPr>
        <w:pStyle w:val="1"/>
        <w:rPr>
          <w:rFonts w:ascii="Times New Roman" w:hAnsi="Times New Roman"/>
        </w:rPr>
      </w:pPr>
    </w:p>
    <w:p w:rsidR="00640F48" w:rsidRDefault="009D2049" w:rsidP="00640F48">
      <w:pPr>
        <w:pStyle w:val="1"/>
        <w:rPr>
          <w:rFonts w:ascii="Times New Roman" w:hAnsi="Times New Roman"/>
        </w:rPr>
      </w:pPr>
      <w:r>
        <w:rPr>
          <w:rFonts w:ascii="Times New Roman" w:hAnsi="Times New Roman"/>
          <w:noProof/>
        </w:rPr>
        <w:pict>
          <v:line id="_x0000_s1028" style="position:absolute;z-index:251658240" from="-13.1pt,24.4pt" to="1.3pt,24.4pt" o:allowincell="f"/>
        </w:pict>
      </w:r>
    </w:p>
    <w:p w:rsidR="00640F48" w:rsidRDefault="00640F48" w:rsidP="00640F48">
      <w:pPr>
        <w:rPr>
          <w:sz w:val="24"/>
        </w:rPr>
      </w:pPr>
    </w:p>
    <w:p w:rsidR="00640F48" w:rsidRPr="00A0237E" w:rsidRDefault="00640F48" w:rsidP="00640F48">
      <w:pPr>
        <w:rPr>
          <w:sz w:val="24"/>
        </w:rPr>
      </w:pPr>
    </w:p>
    <w:p w:rsidR="00640F48" w:rsidRPr="00A0237E" w:rsidRDefault="00640F48" w:rsidP="00640F48">
      <w:pPr>
        <w:rPr>
          <w:sz w:val="24"/>
        </w:rPr>
      </w:pPr>
    </w:p>
    <w:p w:rsidR="00640F48" w:rsidRPr="00A0237E" w:rsidRDefault="00640F48" w:rsidP="00640F48">
      <w:pPr>
        <w:pStyle w:val="1"/>
        <w:jc w:val="center"/>
        <w:rPr>
          <w:rFonts w:ascii="Times New Roman" w:hAnsi="Times New Roman"/>
        </w:rPr>
      </w:pPr>
    </w:p>
    <w:p w:rsidR="00640F48" w:rsidRPr="00A0237E" w:rsidRDefault="00640F48" w:rsidP="00640F48">
      <w:pPr>
        <w:pStyle w:val="1"/>
        <w:jc w:val="center"/>
        <w:rPr>
          <w:rFonts w:ascii="Times New Roman" w:hAnsi="Times New Roman"/>
        </w:rPr>
      </w:pPr>
    </w:p>
    <w:p w:rsidR="00640F48" w:rsidRPr="00A0237E" w:rsidRDefault="00640F48" w:rsidP="00640F48">
      <w:pPr>
        <w:pStyle w:val="1"/>
        <w:jc w:val="center"/>
        <w:rPr>
          <w:rFonts w:ascii="Times New Roman" w:hAnsi="Times New Roman"/>
        </w:rPr>
      </w:pPr>
    </w:p>
    <w:p w:rsidR="00640F48" w:rsidRPr="00A0237E" w:rsidRDefault="00640F48" w:rsidP="00640F48">
      <w:pPr>
        <w:pStyle w:val="1"/>
        <w:jc w:val="center"/>
        <w:rPr>
          <w:rFonts w:ascii="Times New Roman" w:hAnsi="Times New Roman"/>
        </w:rPr>
      </w:pPr>
    </w:p>
    <w:p w:rsidR="00640F48" w:rsidRPr="00A0237E" w:rsidRDefault="00640F48" w:rsidP="00640F48">
      <w:pPr>
        <w:pStyle w:val="1"/>
        <w:jc w:val="center"/>
        <w:rPr>
          <w:rFonts w:ascii="Times New Roman" w:hAnsi="Times New Roman"/>
        </w:rPr>
      </w:pPr>
    </w:p>
    <w:p w:rsidR="00640F48" w:rsidRDefault="00640F48" w:rsidP="00640F48">
      <w:pPr>
        <w:pStyle w:val="1"/>
        <w:jc w:val="center"/>
        <w:rPr>
          <w:rFonts w:ascii="Times New Roman" w:hAnsi="Times New Roman"/>
        </w:rPr>
      </w:pPr>
      <w:r w:rsidRPr="00A0237E">
        <w:rPr>
          <w:rFonts w:ascii="Times New Roman" w:hAnsi="Times New Roman"/>
        </w:rPr>
        <w:t>Схема 1. Примерная организационная структура биржи</w:t>
      </w:r>
    </w:p>
    <w:p w:rsidR="00D365C8" w:rsidRPr="00A0237E" w:rsidRDefault="00D365C8" w:rsidP="00D365C8">
      <w:pPr>
        <w:pStyle w:val="1"/>
        <w:jc w:val="both"/>
        <w:rPr>
          <w:rFonts w:ascii="Times New Roman" w:hAnsi="Times New Roman"/>
        </w:rPr>
      </w:pPr>
    </w:p>
    <w:p w:rsidR="00D365C8" w:rsidRPr="00D365C8" w:rsidRDefault="00D365C8" w:rsidP="00D365C8">
      <w:pPr>
        <w:pStyle w:val="a7"/>
        <w:spacing w:line="360" w:lineRule="auto"/>
        <w:jc w:val="both"/>
        <w:rPr>
          <w:sz w:val="28"/>
          <w:szCs w:val="28"/>
        </w:rPr>
      </w:pPr>
      <w:r w:rsidRPr="00D365C8">
        <w:rPr>
          <w:sz w:val="28"/>
          <w:szCs w:val="28"/>
        </w:rPr>
        <w:t>Управление биржей, структура и функции органов управления строятся, как это принято в акционерных обществах. Высшим органом управления является общее собрание членов биржи, проводимое, как правило, один раз в год. Это как бы своего рода законодательный орган биржи, определяющий уставные формы и выносящий принципиальные решения в области биржевой деятельности. В функции собрания входит принятие устава и других</w:t>
      </w:r>
      <w:r>
        <w:t xml:space="preserve"> </w:t>
      </w:r>
      <w:r w:rsidRPr="00D365C8">
        <w:rPr>
          <w:sz w:val="28"/>
          <w:szCs w:val="28"/>
        </w:rPr>
        <w:t>учредительных документов, внесение в них изменений и дополнений, избрание биржевого совета, создание и закрытие филиалов, рассмотрение и утверждение годовых отчетов. Общее собрание призвано также определять цели и стратегию развития биржи. В дореволюционной России такие собрания именовали сходами биржевого общества.</w:t>
      </w:r>
    </w:p>
    <w:p w:rsidR="00D365C8" w:rsidRPr="00D365C8" w:rsidRDefault="00D365C8" w:rsidP="00D365C8">
      <w:pPr>
        <w:pStyle w:val="a7"/>
        <w:spacing w:line="360" w:lineRule="auto"/>
        <w:jc w:val="both"/>
        <w:rPr>
          <w:sz w:val="28"/>
          <w:szCs w:val="28"/>
        </w:rPr>
      </w:pPr>
      <w:r w:rsidRPr="00D365C8">
        <w:rPr>
          <w:sz w:val="28"/>
          <w:szCs w:val="28"/>
        </w:rPr>
        <w:t>Высшим исполнительным органом биржи является биржевой совет, именуемый также советом директоров (управляющих). Численность и персональный состав биржевого совета определяется общим собранием членов (акционеров) биржи. Биржевой совет собирается обычно не менее одного раза в месяц или даже еженедельно. Это контрольно-распорядительный орган, осуществляющий текущее управление делами биржи. Он имеет право решать любой вопрос, не входящий в исключительную компетенцию общего собрания, представляет и охраняет интересы всех членов — участников биржи.</w:t>
      </w:r>
    </w:p>
    <w:p w:rsidR="00D365C8" w:rsidRPr="00D365C8" w:rsidRDefault="00D365C8" w:rsidP="00D365C8">
      <w:pPr>
        <w:pStyle w:val="a7"/>
        <w:spacing w:line="360" w:lineRule="auto"/>
        <w:jc w:val="both"/>
        <w:rPr>
          <w:sz w:val="28"/>
          <w:szCs w:val="28"/>
        </w:rPr>
      </w:pPr>
      <w:r w:rsidRPr="00D365C8">
        <w:rPr>
          <w:sz w:val="28"/>
          <w:szCs w:val="28"/>
        </w:rPr>
        <w:t>К числу функций, непосредственно выполняемых биржевым советом, относятся подготовка материалов к проведению общего собрания членов биржи, руководство работой исполнительной дирекции, регулирование финансовых дел, установление временного режима работы биржи, проведение торгов, наблюдение за котировкой цен, организация отбора и регистрации брокеров</w:t>
      </w:r>
      <w:r>
        <w:t xml:space="preserve"> </w:t>
      </w:r>
      <w:r w:rsidRPr="00D365C8">
        <w:rPr>
          <w:sz w:val="28"/>
          <w:szCs w:val="28"/>
        </w:rPr>
        <w:t>и т. д. Решения биржевого совета по этому кругу функций обязательны для всех членов и работников биржи.</w:t>
      </w:r>
    </w:p>
    <w:p w:rsidR="00D365C8" w:rsidRPr="007F0CA0" w:rsidRDefault="00D365C8" w:rsidP="007F0CA0">
      <w:pPr>
        <w:pStyle w:val="a7"/>
        <w:spacing w:line="360" w:lineRule="auto"/>
        <w:jc w:val="both"/>
        <w:rPr>
          <w:sz w:val="28"/>
          <w:szCs w:val="28"/>
        </w:rPr>
      </w:pPr>
      <w:r w:rsidRPr="007F0CA0">
        <w:rPr>
          <w:sz w:val="28"/>
          <w:szCs w:val="28"/>
        </w:rPr>
        <w:t>Для оперативного руководства повседневной административно-хозяйственной и коммерческо-финансовой деятельностью биржи совет назначает правление или исполнительную дирекцию. В функции этого органа входят организация исполнения решений биржевого совета, решение текущих проблем, возникающих в процессе деятельности биржи, налаживание взаимодействия между подразделениями, быстрое вмешательство при возникновении сбоев, повседневное регулирование биржевых процессов.</w:t>
      </w:r>
    </w:p>
    <w:p w:rsidR="00D365C8" w:rsidRPr="007F0CA0" w:rsidRDefault="00D365C8" w:rsidP="007F0CA0">
      <w:pPr>
        <w:pStyle w:val="a7"/>
        <w:spacing w:line="360" w:lineRule="auto"/>
        <w:jc w:val="both"/>
        <w:rPr>
          <w:sz w:val="28"/>
          <w:szCs w:val="28"/>
        </w:rPr>
      </w:pPr>
      <w:r w:rsidRPr="007F0CA0">
        <w:rPr>
          <w:sz w:val="28"/>
          <w:szCs w:val="28"/>
        </w:rPr>
        <w:t>На крупных биржах при правлении создается дирекция. В этом случае правление может принять на себя часть функции биржевого совета, а дирекция занимается оперативными делами.</w:t>
      </w:r>
    </w:p>
    <w:p w:rsidR="00D365C8" w:rsidRPr="007F0CA0" w:rsidRDefault="00D365C8" w:rsidP="007F0CA0">
      <w:pPr>
        <w:pStyle w:val="a7"/>
        <w:spacing w:line="360" w:lineRule="auto"/>
        <w:jc w:val="both"/>
        <w:rPr>
          <w:sz w:val="28"/>
          <w:szCs w:val="28"/>
        </w:rPr>
      </w:pPr>
      <w:r w:rsidRPr="007F0CA0">
        <w:rPr>
          <w:sz w:val="28"/>
          <w:szCs w:val="28"/>
        </w:rPr>
        <w:t>Структура органов оперативного управления обычно достаточно сложна. Прежде всего выделяются центральные, внутренние органы биржи и периферийные, внешние. Первые обычно расположены в самом здании биржи, представляют её основной рабочий аппарат, непосредственно организующий и проводящий торги, направляющий и оформляющий сделки. Периферийные органы в отличие от центральных выполняют не основные, а вспомогательные функции предпродажного и послепродажного сервиса, обслуживания клиентов биржи, продавцов и покупателей товара на местах. Они могут находиться в любом уголке страны, где возникает первичный спрос и предложение товара. Такие внешние органы представлены обычно местными отделениями, филиалами бирж и брокерских контор. Они работают на центральную биржу, собирают и принимают заказы на биржевое обслуживание. Работников таких периферийных отделений принято называть брокерами — приёмщиками заказов.</w:t>
      </w:r>
    </w:p>
    <w:p w:rsidR="00D365C8" w:rsidRPr="007F0CA0" w:rsidRDefault="00D365C8" w:rsidP="007F0CA0">
      <w:pPr>
        <w:pStyle w:val="a7"/>
        <w:spacing w:line="360" w:lineRule="auto"/>
        <w:jc w:val="both"/>
        <w:rPr>
          <w:sz w:val="28"/>
          <w:szCs w:val="28"/>
        </w:rPr>
      </w:pPr>
      <w:r w:rsidRPr="007F0CA0">
        <w:rPr>
          <w:sz w:val="28"/>
          <w:szCs w:val="28"/>
        </w:rPr>
        <w:t>Остановимся на описании органов биржи и её участников. С этой целью выделим основные части, главные функциональные элементы биржи и охарактеризуем вкратце участников биржевых операций. Брокерские конторы и фирмы подают в торговую систему биржи заявки и способствуют их продвижению к источникам спроса (если это заявки на продажу) и предложения (если это заявки на покупку), то есть</w:t>
      </w:r>
      <w:r>
        <w:t xml:space="preserve"> </w:t>
      </w:r>
      <w:r w:rsidRPr="007F0CA0">
        <w:rPr>
          <w:sz w:val="28"/>
          <w:szCs w:val="28"/>
        </w:rPr>
        <w:t xml:space="preserve">заключению сделок. </w:t>
      </w:r>
      <w:r w:rsidRPr="003E2B4F">
        <w:rPr>
          <w:sz w:val="28"/>
          <w:szCs w:val="28"/>
        </w:rPr>
        <w:t>Брокеры</w:t>
      </w:r>
      <w:r w:rsidRPr="007F0CA0">
        <w:rPr>
          <w:sz w:val="28"/>
          <w:szCs w:val="28"/>
        </w:rPr>
        <w:t xml:space="preserve"> выступают в роли посредников между продавцом и покупателем товара, соединяющих их интересы, и одновременно в качестве полномочных представителей, действующих на бирже как доверенные лица владельцев реализуемого товара и его покупателей (слово «брокер» означает «посредник», «комиссионер», «оценщик»). Брокеры имеют свои стационарные места на бирже и являются неотъемлемой частью её структуры.</w:t>
      </w:r>
    </w:p>
    <w:p w:rsidR="00D365C8" w:rsidRPr="007F0CA0" w:rsidRDefault="00D365C8" w:rsidP="007F0CA0">
      <w:pPr>
        <w:pStyle w:val="a7"/>
        <w:spacing w:line="360" w:lineRule="auto"/>
        <w:jc w:val="both"/>
        <w:rPr>
          <w:sz w:val="28"/>
          <w:szCs w:val="28"/>
        </w:rPr>
      </w:pPr>
      <w:r w:rsidRPr="007F0CA0">
        <w:rPr>
          <w:sz w:val="28"/>
          <w:szCs w:val="28"/>
        </w:rPr>
        <w:t xml:space="preserve">Лиц, занимающихся биржевым посредничеством от своего имени и за свой счёт, называют в отличие от брокеров </w:t>
      </w:r>
      <w:r w:rsidR="003E2B4F">
        <w:rPr>
          <w:sz w:val="28"/>
          <w:szCs w:val="28"/>
        </w:rPr>
        <w:t xml:space="preserve">дилерами </w:t>
      </w:r>
      <w:r w:rsidRPr="007F0CA0">
        <w:rPr>
          <w:sz w:val="28"/>
          <w:szCs w:val="28"/>
        </w:rPr>
        <w:t>(джобберами). Это физическое лицо или фирма, проводящие биржевые операции в роли участников сделок.</w:t>
      </w:r>
    </w:p>
    <w:p w:rsidR="00D365C8" w:rsidRPr="007F0CA0" w:rsidRDefault="00D365C8" w:rsidP="007F0CA0">
      <w:pPr>
        <w:pStyle w:val="a7"/>
        <w:spacing w:line="360" w:lineRule="auto"/>
        <w:jc w:val="both"/>
        <w:rPr>
          <w:sz w:val="28"/>
          <w:szCs w:val="28"/>
        </w:rPr>
      </w:pPr>
      <w:r w:rsidRPr="007F0CA0">
        <w:rPr>
          <w:sz w:val="28"/>
          <w:szCs w:val="28"/>
        </w:rPr>
        <w:t>Биржевые комитеты (комиссии) выполняют определённый, заранее заданный круг функций подготовки и проведения биржевого процесса. Обычно в их число входят комитеты по правилам биржевой торговли, по стандартам и качеству, котировальный комитет, информационные биржевые службы. Это специальные подразделения бирж.</w:t>
      </w:r>
    </w:p>
    <w:p w:rsidR="00D365C8" w:rsidRPr="007F0CA0" w:rsidRDefault="00D365C8" w:rsidP="007F0CA0">
      <w:pPr>
        <w:pStyle w:val="a7"/>
        <w:spacing w:line="360" w:lineRule="auto"/>
        <w:jc w:val="both"/>
        <w:rPr>
          <w:sz w:val="28"/>
          <w:szCs w:val="28"/>
        </w:rPr>
      </w:pPr>
      <w:r w:rsidRPr="007F0CA0">
        <w:rPr>
          <w:sz w:val="28"/>
          <w:szCs w:val="28"/>
        </w:rPr>
        <w:t>Комитет по правилам занят составлением новых правил и внесением изменений в действующие правила биржевой торговли, подготовкой типовых контрактов, контролем за соблюдением норм и правил, ознакомлением с правилами заинтересованных лиц.</w:t>
      </w:r>
    </w:p>
    <w:p w:rsidR="00D365C8" w:rsidRPr="007F0CA0" w:rsidRDefault="00D365C8" w:rsidP="007F0CA0">
      <w:pPr>
        <w:pStyle w:val="a7"/>
        <w:spacing w:line="360" w:lineRule="auto"/>
        <w:jc w:val="both"/>
        <w:rPr>
          <w:sz w:val="28"/>
          <w:szCs w:val="28"/>
        </w:rPr>
      </w:pPr>
      <w:r w:rsidRPr="007F0CA0">
        <w:rPr>
          <w:sz w:val="28"/>
          <w:szCs w:val="28"/>
        </w:rPr>
        <w:t>Комитет по стандартам и качеству вырабатывает биржевые стандарты, осуществляет экспертизу качества товаров, представляемых на торги, готовит акты экспертизы.</w:t>
      </w:r>
    </w:p>
    <w:p w:rsidR="00D365C8" w:rsidRPr="007F0CA0" w:rsidRDefault="00D365C8" w:rsidP="007F0CA0">
      <w:pPr>
        <w:pStyle w:val="a7"/>
        <w:spacing w:line="360" w:lineRule="auto"/>
        <w:jc w:val="both"/>
        <w:rPr>
          <w:sz w:val="28"/>
          <w:szCs w:val="28"/>
        </w:rPr>
      </w:pPr>
      <w:r w:rsidRPr="007F0CA0">
        <w:rPr>
          <w:sz w:val="28"/>
          <w:szCs w:val="28"/>
        </w:rPr>
        <w:t>Котировальный комитет, исходя из конъюнктуры рынка, ранее осуществлённых сделок, определяет средний уровень и соотношение цен на биржевые товары, то есть проводит котировку товаров. Одновременно он готовит биржевой бюллетень справочных цен. В нем публикуются данные о минимальных и максимальных значениях цен, по которым совершались сделки на бирже. Такой бюллетень служит весомым подспорьем для брокеров.</w:t>
      </w:r>
    </w:p>
    <w:p w:rsidR="00D365C8" w:rsidRPr="007F0CA0" w:rsidRDefault="00D365C8" w:rsidP="007F0CA0">
      <w:pPr>
        <w:pStyle w:val="a7"/>
        <w:spacing w:line="360" w:lineRule="auto"/>
        <w:jc w:val="both"/>
        <w:rPr>
          <w:sz w:val="28"/>
          <w:szCs w:val="28"/>
        </w:rPr>
      </w:pPr>
      <w:r w:rsidRPr="007F0CA0">
        <w:rPr>
          <w:sz w:val="28"/>
          <w:szCs w:val="28"/>
        </w:rPr>
        <w:t>Информационные службы обеспечивают движение информации по каналам связи и информационный сервис в соответствии с принятым порядком и технологией проведения биржевого процесса. Сердцевину биржи представляет операционный зал, разделённый на специализированные торговые секции, каждая из которых занята совершением либо определённых видов торговых сделок, либо сделок по группам и видам товаров. На крупных биржах обычно имеется до пяти и более таких секций.</w:t>
      </w:r>
    </w:p>
    <w:p w:rsidR="00D365C8" w:rsidRPr="007F0CA0" w:rsidRDefault="00D365C8" w:rsidP="007F0CA0">
      <w:pPr>
        <w:pStyle w:val="a7"/>
        <w:spacing w:line="360" w:lineRule="auto"/>
        <w:jc w:val="both"/>
        <w:rPr>
          <w:sz w:val="28"/>
          <w:szCs w:val="28"/>
        </w:rPr>
      </w:pPr>
      <w:r w:rsidRPr="007F0CA0">
        <w:rPr>
          <w:sz w:val="28"/>
          <w:szCs w:val="28"/>
        </w:rPr>
        <w:t>Окончательное соединение предложения о продаже и заявки на покупку происходит в так называемом биржевом кольце («биржевой яме»), играющем роль главной сцены. Сделки считаются биржевыми, если они заключены публично в пределах этой территории.</w:t>
      </w:r>
    </w:p>
    <w:p w:rsidR="00D365C8" w:rsidRPr="007F0CA0" w:rsidRDefault="00D365C8" w:rsidP="007F0CA0">
      <w:pPr>
        <w:pStyle w:val="a7"/>
        <w:spacing w:line="360" w:lineRule="auto"/>
        <w:jc w:val="both"/>
        <w:rPr>
          <w:sz w:val="28"/>
          <w:szCs w:val="28"/>
        </w:rPr>
      </w:pPr>
      <w:r w:rsidRPr="007F0CA0">
        <w:rPr>
          <w:sz w:val="28"/>
          <w:szCs w:val="28"/>
        </w:rPr>
        <w:t>В биржевом кольце правит бал закон спроса и предложения, хотя он действует не совсем свободно. Цена складывается еще и в зависимости от индивидуальных позиций и оценок участников торга, в первую очередь брокеров-продавцов и брокеров-покупателей. Для фиксации и регистрации результатов сделок в структуре биржи выделяется регистрационное бюро (комитет). Основная функция его заключается в документальном закреплении текущей биржевой цены, на которую согласились обе стороны, участвующие в сделке. Для обеспечения денежных операций, сопутствующих сделке, требуемые расчеты проводит расчетная палата.</w:t>
      </w:r>
    </w:p>
    <w:p w:rsidR="00D365C8" w:rsidRPr="007F0CA0" w:rsidRDefault="00D365C8" w:rsidP="007F0CA0">
      <w:pPr>
        <w:pStyle w:val="a7"/>
        <w:spacing w:line="360" w:lineRule="auto"/>
        <w:jc w:val="both"/>
        <w:rPr>
          <w:sz w:val="28"/>
          <w:szCs w:val="28"/>
        </w:rPr>
      </w:pPr>
      <w:r w:rsidRPr="007F0CA0">
        <w:rPr>
          <w:sz w:val="28"/>
          <w:szCs w:val="28"/>
        </w:rPr>
        <w:t>Наряду с этими основными элементами биржевых структур, характеризующих устройство биржи, в ее состав должна входить биржевая арбитражная комиссия. Она призвана разрешать конфликтные ситуации и тем самым обеспечивать правовой, юридический порядок.</w:t>
      </w:r>
    </w:p>
    <w:p w:rsidR="00D365C8" w:rsidRPr="007F0CA0" w:rsidRDefault="00D365C8" w:rsidP="007F0CA0">
      <w:pPr>
        <w:pStyle w:val="a7"/>
        <w:spacing w:line="360" w:lineRule="auto"/>
        <w:jc w:val="both"/>
        <w:rPr>
          <w:sz w:val="28"/>
          <w:szCs w:val="28"/>
        </w:rPr>
      </w:pPr>
      <w:r w:rsidRPr="007F0CA0">
        <w:rPr>
          <w:sz w:val="28"/>
          <w:szCs w:val="28"/>
        </w:rPr>
        <w:t>Комиссия может направлять на биржи государственных комиссаров, имеющих право доступа к любой биржевой информации</w:t>
      </w:r>
      <w:r w:rsidR="007F0CA0">
        <w:rPr>
          <w:sz w:val="28"/>
          <w:szCs w:val="28"/>
        </w:rPr>
        <w:t>.</w:t>
      </w:r>
    </w:p>
    <w:p w:rsidR="00640F48" w:rsidRPr="007F0CA0" w:rsidRDefault="00640F48" w:rsidP="007F0CA0">
      <w:pPr>
        <w:spacing w:line="360" w:lineRule="auto"/>
        <w:jc w:val="both"/>
        <w:rPr>
          <w:szCs w:val="28"/>
        </w:rPr>
      </w:pPr>
    </w:p>
    <w:p w:rsidR="00640F48" w:rsidRPr="003478F8" w:rsidRDefault="00640F48" w:rsidP="003478F8">
      <w:pPr>
        <w:spacing w:line="360" w:lineRule="auto"/>
        <w:jc w:val="both"/>
        <w:rPr>
          <w:szCs w:val="28"/>
        </w:rPr>
      </w:pPr>
      <w:r w:rsidRPr="003478F8">
        <w:rPr>
          <w:szCs w:val="28"/>
        </w:rPr>
        <w:t>Помимо четкой организационной структуры каждая биржа также использует принцип саморегулирования, т.е. имеет внутрибиржевые</w:t>
      </w:r>
      <w:r>
        <w:rPr>
          <w:sz w:val="24"/>
        </w:rPr>
        <w:t xml:space="preserve"> </w:t>
      </w:r>
      <w:r w:rsidRPr="003478F8">
        <w:rPr>
          <w:szCs w:val="28"/>
        </w:rPr>
        <w:t>нормативные акты,</w:t>
      </w:r>
      <w:r>
        <w:rPr>
          <w:sz w:val="24"/>
        </w:rPr>
        <w:t xml:space="preserve"> </w:t>
      </w:r>
      <w:r w:rsidRPr="003478F8">
        <w:rPr>
          <w:szCs w:val="28"/>
        </w:rPr>
        <w:t>которые являются основой биржевой деятельности конкретной биржи. К ним относят Учредительный договор, Устав и Правила проведения торгов.</w:t>
      </w:r>
    </w:p>
    <w:p w:rsidR="00640F48" w:rsidRPr="003478F8" w:rsidRDefault="00640F48" w:rsidP="003478F8">
      <w:pPr>
        <w:spacing w:line="360" w:lineRule="auto"/>
        <w:jc w:val="both"/>
        <w:rPr>
          <w:szCs w:val="28"/>
        </w:rPr>
      </w:pPr>
    </w:p>
    <w:p w:rsidR="00640F48" w:rsidRPr="003478F8" w:rsidRDefault="00640F48" w:rsidP="003478F8">
      <w:pPr>
        <w:spacing w:line="360" w:lineRule="auto"/>
        <w:jc w:val="both"/>
        <w:rPr>
          <w:szCs w:val="28"/>
        </w:rPr>
      </w:pPr>
      <w:r w:rsidRPr="003478F8">
        <w:rPr>
          <w:szCs w:val="28"/>
        </w:rPr>
        <w:t xml:space="preserve">В </w:t>
      </w:r>
      <w:r w:rsidRPr="003478F8">
        <w:rPr>
          <w:i/>
          <w:szCs w:val="28"/>
        </w:rPr>
        <w:t>Учредительном договоре</w:t>
      </w:r>
      <w:r w:rsidRPr="003478F8">
        <w:rPr>
          <w:szCs w:val="28"/>
        </w:rPr>
        <w:t xml:space="preserve"> перечисляются учредители биржи, определяется цель ее создания и способы реализации поставленной задачи, устанавливается ответственность учредителей по обязательствам биржи, первоначальный размер уставного фонда, деление его на акции и порядок их распределния между учредителями, права и обязанности учредителей, порядок распределения прибыли и учреждения резервного фонда, оговариваются условия прекращения деятельности биржи, указываются местонахождение и реквизиты биржи.</w:t>
      </w:r>
    </w:p>
    <w:p w:rsidR="00640F48" w:rsidRPr="003478F8" w:rsidRDefault="00640F48" w:rsidP="003478F8">
      <w:pPr>
        <w:spacing w:line="360" w:lineRule="auto"/>
        <w:jc w:val="both"/>
        <w:rPr>
          <w:szCs w:val="28"/>
        </w:rPr>
      </w:pPr>
    </w:p>
    <w:p w:rsidR="00640F48" w:rsidRPr="003478F8" w:rsidRDefault="00640F48" w:rsidP="003478F8">
      <w:pPr>
        <w:spacing w:line="360" w:lineRule="auto"/>
        <w:rPr>
          <w:szCs w:val="28"/>
        </w:rPr>
      </w:pPr>
      <w:r w:rsidRPr="003478F8">
        <w:rPr>
          <w:szCs w:val="28"/>
        </w:rPr>
        <w:t xml:space="preserve">Как правило, </w:t>
      </w:r>
      <w:r w:rsidRPr="003478F8">
        <w:rPr>
          <w:i/>
          <w:szCs w:val="28"/>
        </w:rPr>
        <w:t>Устав биржи</w:t>
      </w:r>
      <w:r w:rsidRPr="003478F8">
        <w:rPr>
          <w:szCs w:val="28"/>
        </w:rPr>
        <w:t xml:space="preserve"> включает следующие разделы:</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общие положения;</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задачи создания биржи;</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деятельность биржи;</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размер, порядок образования и изменения уставного капитала, фондов и прибыли биржы;</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права и обязанности членов биржи;</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управление биржей;</w:t>
      </w:r>
    </w:p>
    <w:p w:rsidR="00640F48" w:rsidRPr="003478F8" w:rsidRDefault="00640F48" w:rsidP="003478F8">
      <w:pPr>
        <w:numPr>
          <w:ilvl w:val="0"/>
          <w:numId w:val="11"/>
        </w:numPr>
        <w:overflowPunct/>
        <w:autoSpaceDE/>
        <w:autoSpaceDN/>
        <w:adjustRightInd/>
        <w:spacing w:line="360" w:lineRule="auto"/>
        <w:ind w:left="1080"/>
        <w:textAlignment w:val="auto"/>
        <w:rPr>
          <w:szCs w:val="28"/>
        </w:rPr>
      </w:pPr>
      <w:r w:rsidRPr="003478F8">
        <w:rPr>
          <w:szCs w:val="28"/>
        </w:rPr>
        <w:t>учет и отчетность биржи;</w:t>
      </w:r>
    </w:p>
    <w:p w:rsidR="00640F48" w:rsidRDefault="00640F48" w:rsidP="003478F8">
      <w:pPr>
        <w:numPr>
          <w:ilvl w:val="0"/>
          <w:numId w:val="11"/>
        </w:numPr>
        <w:overflowPunct/>
        <w:autoSpaceDE/>
        <w:autoSpaceDN/>
        <w:adjustRightInd/>
        <w:spacing w:line="360" w:lineRule="auto"/>
        <w:ind w:left="1080"/>
        <w:textAlignment w:val="auto"/>
        <w:rPr>
          <w:sz w:val="24"/>
        </w:rPr>
      </w:pPr>
      <w:r w:rsidRPr="003478F8">
        <w:rPr>
          <w:szCs w:val="28"/>
        </w:rPr>
        <w:t>прекращение деятельности биржи</w:t>
      </w:r>
      <w:r>
        <w:rPr>
          <w:sz w:val="24"/>
        </w:rPr>
        <w:t>.</w:t>
      </w:r>
    </w:p>
    <w:p w:rsidR="00640F48" w:rsidRDefault="00640F48" w:rsidP="00640F48">
      <w:pPr>
        <w:rPr>
          <w:sz w:val="24"/>
        </w:rPr>
      </w:pPr>
    </w:p>
    <w:p w:rsidR="00640F48" w:rsidRDefault="00640F48" w:rsidP="00640F48">
      <w:pPr>
        <w:rPr>
          <w:sz w:val="24"/>
        </w:rPr>
      </w:pPr>
    </w:p>
    <w:p w:rsidR="00640F48" w:rsidRDefault="00640F48" w:rsidP="00640F48">
      <w:pPr>
        <w:rPr>
          <w:sz w:val="24"/>
        </w:rPr>
      </w:pPr>
      <w:r>
        <w:rPr>
          <w:sz w:val="24"/>
        </w:rPr>
        <w:t>.</w:t>
      </w:r>
    </w:p>
    <w:p w:rsidR="00640F48" w:rsidRDefault="00640F48" w:rsidP="00640F48">
      <w:pPr>
        <w:rPr>
          <w:sz w:val="24"/>
        </w:rPr>
      </w:pPr>
    </w:p>
    <w:p w:rsidR="00257FA6" w:rsidRDefault="00257FA6" w:rsidP="001262C2">
      <w:pPr>
        <w:spacing w:line="360" w:lineRule="auto"/>
        <w:jc w:val="both"/>
        <w:rPr>
          <w:szCs w:val="28"/>
        </w:rPr>
      </w:pPr>
    </w:p>
    <w:p w:rsidR="00943990" w:rsidRDefault="00943990" w:rsidP="001262C2">
      <w:pPr>
        <w:spacing w:line="360" w:lineRule="auto"/>
        <w:jc w:val="both"/>
        <w:rPr>
          <w:szCs w:val="28"/>
        </w:rPr>
      </w:pPr>
    </w:p>
    <w:p w:rsidR="00943990" w:rsidRDefault="00943990" w:rsidP="001262C2">
      <w:pPr>
        <w:spacing w:line="360" w:lineRule="auto"/>
        <w:jc w:val="both"/>
        <w:rPr>
          <w:szCs w:val="28"/>
        </w:rPr>
      </w:pPr>
    </w:p>
    <w:p w:rsidR="00943990" w:rsidRDefault="00943990" w:rsidP="001262C2">
      <w:pPr>
        <w:spacing w:line="360" w:lineRule="auto"/>
        <w:jc w:val="both"/>
        <w:rPr>
          <w:szCs w:val="28"/>
        </w:rPr>
      </w:pPr>
    </w:p>
    <w:p w:rsidR="00943990" w:rsidRDefault="00943990" w:rsidP="001262C2">
      <w:pPr>
        <w:spacing w:line="360" w:lineRule="auto"/>
        <w:jc w:val="both"/>
        <w:rPr>
          <w:szCs w:val="28"/>
        </w:rPr>
      </w:pPr>
    </w:p>
    <w:p w:rsidR="00943990" w:rsidRPr="001262C2" w:rsidRDefault="00943990" w:rsidP="001262C2">
      <w:pPr>
        <w:spacing w:line="360" w:lineRule="auto"/>
        <w:jc w:val="both"/>
        <w:rPr>
          <w:szCs w:val="28"/>
        </w:rPr>
      </w:pPr>
    </w:p>
    <w:p w:rsidR="00BC5280" w:rsidRDefault="00851091" w:rsidP="003478F8">
      <w:pPr>
        <w:pStyle w:val="a7"/>
        <w:spacing w:before="0" w:beforeAutospacing="0" w:after="0" w:afterAutospacing="0" w:line="360" w:lineRule="auto"/>
        <w:jc w:val="center"/>
        <w:rPr>
          <w:b/>
          <w:sz w:val="28"/>
          <w:szCs w:val="28"/>
        </w:rPr>
      </w:pPr>
      <w:r w:rsidRPr="001262C2">
        <w:rPr>
          <w:b/>
          <w:sz w:val="28"/>
          <w:szCs w:val="28"/>
        </w:rPr>
        <w:t>Литература:</w:t>
      </w:r>
    </w:p>
    <w:p w:rsidR="003478F8" w:rsidRPr="001262C2" w:rsidRDefault="003478F8" w:rsidP="003478F8">
      <w:pPr>
        <w:pStyle w:val="a7"/>
        <w:spacing w:before="0" w:beforeAutospacing="0" w:after="0" w:afterAutospacing="0" w:line="360" w:lineRule="auto"/>
        <w:jc w:val="center"/>
        <w:rPr>
          <w:b/>
          <w:sz w:val="28"/>
          <w:szCs w:val="28"/>
        </w:rPr>
      </w:pPr>
    </w:p>
    <w:p w:rsidR="00851091" w:rsidRPr="001262C2" w:rsidRDefault="00851091" w:rsidP="001262C2">
      <w:pPr>
        <w:pStyle w:val="a7"/>
        <w:spacing w:before="0" w:beforeAutospacing="0" w:after="0" w:afterAutospacing="0" w:line="360" w:lineRule="auto"/>
        <w:jc w:val="both"/>
        <w:rPr>
          <w:b/>
          <w:sz w:val="28"/>
          <w:szCs w:val="28"/>
        </w:rPr>
      </w:pPr>
    </w:p>
    <w:p w:rsidR="00851091" w:rsidRPr="001262C2" w:rsidRDefault="00851091" w:rsidP="003478F8">
      <w:pPr>
        <w:pStyle w:val="a7"/>
        <w:numPr>
          <w:ilvl w:val="0"/>
          <w:numId w:val="13"/>
        </w:numPr>
        <w:spacing w:before="0" w:beforeAutospacing="0" w:after="0" w:afterAutospacing="0" w:line="360" w:lineRule="auto"/>
        <w:jc w:val="both"/>
        <w:rPr>
          <w:color w:val="auto"/>
          <w:sz w:val="28"/>
          <w:szCs w:val="28"/>
        </w:rPr>
      </w:pPr>
      <w:r w:rsidRPr="001262C2">
        <w:rPr>
          <w:iCs/>
          <w:color w:val="auto"/>
          <w:sz w:val="28"/>
          <w:szCs w:val="28"/>
        </w:rPr>
        <w:t>Д.В. Реут, Ю.Н. Бисеров «Сравнительный анализ вариантов инвестиционного проекта и управление параметрами проекта». М.: МГТУ им. Н.Э. Баумана, 2008.</w:t>
      </w:r>
    </w:p>
    <w:p w:rsidR="00851091" w:rsidRPr="001262C2" w:rsidRDefault="00851091" w:rsidP="003478F8">
      <w:pPr>
        <w:pStyle w:val="a7"/>
        <w:numPr>
          <w:ilvl w:val="0"/>
          <w:numId w:val="13"/>
        </w:numPr>
        <w:spacing w:before="0" w:beforeAutospacing="0" w:after="0" w:afterAutospacing="0" w:line="360" w:lineRule="auto"/>
        <w:jc w:val="both"/>
        <w:rPr>
          <w:color w:val="auto"/>
          <w:sz w:val="28"/>
          <w:szCs w:val="28"/>
        </w:rPr>
      </w:pPr>
      <w:r w:rsidRPr="001262C2">
        <w:rPr>
          <w:sz w:val="28"/>
          <w:szCs w:val="28"/>
        </w:rPr>
        <w:t>Н.М. Мухетдинова и В.Е. Корольков «Инвестиции и инвестиционное проектирование». М.: Мобиле, 2002.</w:t>
      </w:r>
    </w:p>
    <w:p w:rsidR="003478F8" w:rsidRPr="003478F8" w:rsidRDefault="00851091" w:rsidP="003478F8">
      <w:pPr>
        <w:numPr>
          <w:ilvl w:val="0"/>
          <w:numId w:val="13"/>
        </w:numPr>
        <w:overflowPunct/>
        <w:autoSpaceDE/>
        <w:autoSpaceDN/>
        <w:adjustRightInd/>
        <w:spacing w:line="360" w:lineRule="auto"/>
        <w:jc w:val="both"/>
        <w:textAlignment w:val="auto"/>
        <w:rPr>
          <w:szCs w:val="28"/>
        </w:rPr>
      </w:pPr>
      <w:r w:rsidRPr="003478F8">
        <w:rPr>
          <w:szCs w:val="28"/>
        </w:rPr>
        <w:t>В.П. Попков, В.П. Семенов «Организация и финансирование инвестиций». СПб.: Питер, 2001.</w:t>
      </w:r>
      <w:r w:rsidR="003478F8" w:rsidRPr="003478F8">
        <w:rPr>
          <w:szCs w:val="28"/>
        </w:rPr>
        <w:t xml:space="preserve"> Биржевая деятельность (Под редакцией А.Г. Грязновой) М: “Финансы и статистика”, 1996 г.</w:t>
      </w:r>
    </w:p>
    <w:p w:rsidR="003478F8" w:rsidRPr="003478F8" w:rsidRDefault="003478F8" w:rsidP="003478F8">
      <w:pPr>
        <w:pStyle w:val="a7"/>
        <w:spacing w:before="0" w:beforeAutospacing="0" w:after="0" w:afterAutospacing="0" w:line="360" w:lineRule="auto"/>
        <w:ind w:left="720"/>
        <w:jc w:val="both"/>
        <w:rPr>
          <w:color w:val="auto"/>
          <w:sz w:val="28"/>
          <w:szCs w:val="28"/>
        </w:rPr>
      </w:pPr>
    </w:p>
    <w:sectPr w:rsidR="003478F8" w:rsidRPr="003478F8" w:rsidSect="000320DC">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65B3" w:rsidRDefault="007865B3">
      <w:r>
        <w:separator/>
      </w:r>
    </w:p>
  </w:endnote>
  <w:endnote w:type="continuationSeparator" w:id="0">
    <w:p w:rsidR="007865B3" w:rsidRDefault="00786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45B" w:rsidRDefault="0010545B" w:rsidP="000320DC">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10545B" w:rsidRDefault="0010545B" w:rsidP="000320DC">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545B" w:rsidRDefault="0010545B" w:rsidP="000320DC">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B402EC">
      <w:rPr>
        <w:rStyle w:val="a6"/>
        <w:noProof/>
      </w:rPr>
      <w:t>8</w:t>
    </w:r>
    <w:r>
      <w:rPr>
        <w:rStyle w:val="a6"/>
      </w:rPr>
      <w:fldChar w:fldCharType="end"/>
    </w:r>
  </w:p>
  <w:p w:rsidR="0010545B" w:rsidRDefault="0010545B" w:rsidP="000320DC">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65B3" w:rsidRDefault="007865B3">
      <w:r>
        <w:separator/>
      </w:r>
    </w:p>
  </w:footnote>
  <w:footnote w:type="continuationSeparator" w:id="0">
    <w:p w:rsidR="007865B3" w:rsidRDefault="007865B3">
      <w:r>
        <w:continuationSeparator/>
      </w:r>
    </w:p>
  </w:footnote>
  <w:footnote w:id="1">
    <w:p w:rsidR="0010545B" w:rsidRDefault="0010545B" w:rsidP="001262C2">
      <w:pPr>
        <w:pStyle w:val="a8"/>
      </w:pPr>
      <w:r>
        <w:rPr>
          <w:rStyle w:val="aa"/>
        </w:rPr>
        <w:footnoteRef/>
      </w:r>
      <w:r>
        <w:t xml:space="preserve"> На бирже торгуемый товар не должен присутствовать, более того он может вообще не существовать. Это является подтверждением того, что лишь заменимые товары могут быть предметом биржевого оборота. Кроме того, помимо так называемых действительных владельцев товара (производителей, торговцев и т.д.) и потребителей, его могут также продавать и покупать не состоящие владельцами, потребителями или продавцами. В этом и заключается элемент спекуляции.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46EE4"/>
    <w:multiLevelType w:val="hybridMultilevel"/>
    <w:tmpl w:val="C0F6252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nsid w:val="03ED5301"/>
    <w:multiLevelType w:val="singleLevel"/>
    <w:tmpl w:val="0419000F"/>
    <w:lvl w:ilvl="0">
      <w:start w:val="1"/>
      <w:numFmt w:val="decimal"/>
      <w:lvlText w:val="%1."/>
      <w:lvlJc w:val="left"/>
      <w:pPr>
        <w:tabs>
          <w:tab w:val="num" w:pos="360"/>
        </w:tabs>
        <w:ind w:left="360" w:hanging="360"/>
      </w:pPr>
    </w:lvl>
  </w:abstractNum>
  <w:abstractNum w:abstractNumId="2">
    <w:nsid w:val="1C912F16"/>
    <w:multiLevelType w:val="hybridMultilevel"/>
    <w:tmpl w:val="2088792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3">
    <w:nsid w:val="32802125"/>
    <w:multiLevelType w:val="hybridMultilevel"/>
    <w:tmpl w:val="9D10F9F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3BA84BA6"/>
    <w:multiLevelType w:val="singleLevel"/>
    <w:tmpl w:val="CAFA732E"/>
    <w:lvl w:ilvl="0">
      <w:start w:val="1"/>
      <w:numFmt w:val="decimal"/>
      <w:lvlText w:val="%1."/>
      <w:legacy w:legacy="1" w:legacySpace="0" w:legacyIndent="283"/>
      <w:lvlJc w:val="left"/>
      <w:pPr>
        <w:ind w:left="283" w:hanging="283"/>
      </w:pPr>
    </w:lvl>
  </w:abstractNum>
  <w:abstractNum w:abstractNumId="5">
    <w:nsid w:val="41DF4F47"/>
    <w:multiLevelType w:val="hybridMultilevel"/>
    <w:tmpl w:val="3FEC9C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63F23EC"/>
    <w:multiLevelType w:val="hybridMultilevel"/>
    <w:tmpl w:val="88B0296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7">
    <w:nsid w:val="4B7C0E19"/>
    <w:multiLevelType w:val="hybridMultilevel"/>
    <w:tmpl w:val="0BFE6C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DDA5AA4"/>
    <w:multiLevelType w:val="hybridMultilevel"/>
    <w:tmpl w:val="2544F15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9">
    <w:nsid w:val="4F0660C0"/>
    <w:multiLevelType w:val="hybridMultilevel"/>
    <w:tmpl w:val="FCB6758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5974743F"/>
    <w:multiLevelType w:val="singleLevel"/>
    <w:tmpl w:val="0419000F"/>
    <w:lvl w:ilvl="0">
      <w:start w:val="1"/>
      <w:numFmt w:val="decimal"/>
      <w:lvlText w:val="%1."/>
      <w:lvlJc w:val="left"/>
      <w:pPr>
        <w:tabs>
          <w:tab w:val="num" w:pos="360"/>
        </w:tabs>
        <w:ind w:left="360" w:hanging="360"/>
      </w:pPr>
    </w:lvl>
  </w:abstractNum>
  <w:abstractNum w:abstractNumId="11">
    <w:nsid w:val="6B2E0BA2"/>
    <w:multiLevelType w:val="hybridMultilevel"/>
    <w:tmpl w:val="FFF2700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71325465"/>
    <w:multiLevelType w:val="hybridMultilevel"/>
    <w:tmpl w:val="F6E8EC1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3">
    <w:nsid w:val="7752466C"/>
    <w:multiLevelType w:val="singleLevel"/>
    <w:tmpl w:val="7008437C"/>
    <w:lvl w:ilvl="0">
      <w:start w:val="1"/>
      <w:numFmt w:val="decimal"/>
      <w:lvlText w:val="%1. "/>
      <w:legacy w:legacy="1" w:legacySpace="0" w:legacyIndent="283"/>
      <w:lvlJc w:val="left"/>
      <w:pPr>
        <w:ind w:left="850" w:hanging="283"/>
      </w:pPr>
      <w:rPr>
        <w:rFonts w:ascii="Times New Roman" w:hAnsi="Times New Roman" w:cs="Times New Roman" w:hint="default"/>
        <w:b w:val="0"/>
        <w:i w:val="0"/>
        <w:sz w:val="28"/>
        <w:u w:val="none"/>
      </w:rPr>
    </w:lvl>
  </w:abstractNum>
  <w:num w:numId="1">
    <w:abstractNumId w:val="13"/>
  </w:num>
  <w:num w:numId="2">
    <w:abstractNumId w:val="9"/>
  </w:num>
  <w:num w:numId="3">
    <w:abstractNumId w:val="12"/>
  </w:num>
  <w:num w:numId="4">
    <w:abstractNumId w:val="2"/>
  </w:num>
  <w:num w:numId="5">
    <w:abstractNumId w:val="11"/>
  </w:num>
  <w:num w:numId="6">
    <w:abstractNumId w:val="3"/>
  </w:num>
  <w:num w:numId="7">
    <w:abstractNumId w:val="6"/>
  </w:num>
  <w:num w:numId="8">
    <w:abstractNumId w:val="8"/>
  </w:num>
  <w:num w:numId="9">
    <w:abstractNumId w:val="5"/>
  </w:num>
  <w:num w:numId="10">
    <w:abstractNumId w:val="1"/>
  </w:num>
  <w:num w:numId="11">
    <w:abstractNumId w:val="10"/>
  </w:num>
  <w:num w:numId="12">
    <w:abstractNumId w:val="4"/>
    <w:lvlOverride w:ilvl="0">
      <w:lvl w:ilvl="0">
        <w:start w:val="1"/>
        <w:numFmt w:val="decimal"/>
        <w:lvlText w:val="%1."/>
        <w:legacy w:legacy="1" w:legacySpace="0" w:legacyIndent="283"/>
        <w:lvlJc w:val="left"/>
        <w:pPr>
          <w:ind w:left="283" w:hanging="283"/>
        </w:pPr>
      </w:lvl>
    </w:lvlOverride>
  </w:num>
  <w:num w:numId="13">
    <w:abstractNumId w:val="7"/>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5280"/>
    <w:rsid w:val="00003F63"/>
    <w:rsid w:val="000320DC"/>
    <w:rsid w:val="0010545B"/>
    <w:rsid w:val="001262C2"/>
    <w:rsid w:val="001809CF"/>
    <w:rsid w:val="001A7C8E"/>
    <w:rsid w:val="001B07E7"/>
    <w:rsid w:val="001B2D8C"/>
    <w:rsid w:val="00227F09"/>
    <w:rsid w:val="00237B14"/>
    <w:rsid w:val="00257FA6"/>
    <w:rsid w:val="002C6A14"/>
    <w:rsid w:val="002F1AC9"/>
    <w:rsid w:val="00330C80"/>
    <w:rsid w:val="003478F8"/>
    <w:rsid w:val="003E2B4F"/>
    <w:rsid w:val="00410FDA"/>
    <w:rsid w:val="00437F90"/>
    <w:rsid w:val="004A6F65"/>
    <w:rsid w:val="005C6EF6"/>
    <w:rsid w:val="00607C16"/>
    <w:rsid w:val="00640F48"/>
    <w:rsid w:val="00690421"/>
    <w:rsid w:val="007562DB"/>
    <w:rsid w:val="007865B3"/>
    <w:rsid w:val="007946BA"/>
    <w:rsid w:val="007B6A60"/>
    <w:rsid w:val="007F0CA0"/>
    <w:rsid w:val="008428E8"/>
    <w:rsid w:val="00851091"/>
    <w:rsid w:val="008A7073"/>
    <w:rsid w:val="008E0CA5"/>
    <w:rsid w:val="008E680F"/>
    <w:rsid w:val="00924B17"/>
    <w:rsid w:val="009344CD"/>
    <w:rsid w:val="00943990"/>
    <w:rsid w:val="009D2049"/>
    <w:rsid w:val="00AC45D5"/>
    <w:rsid w:val="00AC60BA"/>
    <w:rsid w:val="00B0123B"/>
    <w:rsid w:val="00B03021"/>
    <w:rsid w:val="00B10F03"/>
    <w:rsid w:val="00B146E5"/>
    <w:rsid w:val="00B402EC"/>
    <w:rsid w:val="00BC32A1"/>
    <w:rsid w:val="00BC5280"/>
    <w:rsid w:val="00BD7871"/>
    <w:rsid w:val="00C2475E"/>
    <w:rsid w:val="00C83D93"/>
    <w:rsid w:val="00D365C8"/>
    <w:rsid w:val="00D85EE2"/>
    <w:rsid w:val="00DA1A71"/>
    <w:rsid w:val="00DE38AE"/>
    <w:rsid w:val="00F502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C5280"/>
    <w:pPr>
      <w:overflowPunct w:val="0"/>
      <w:autoSpaceDE w:val="0"/>
      <w:autoSpaceDN w:val="0"/>
      <w:adjustRightInd w:val="0"/>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rsid w:val="00BC5280"/>
    <w:pPr>
      <w:shd w:val="clear" w:color="auto" w:fill="FFFFFF"/>
      <w:overflowPunct/>
      <w:ind w:left="1683" w:right="-148"/>
      <w:textAlignment w:val="auto"/>
    </w:pPr>
    <w:rPr>
      <w:color w:val="000000"/>
      <w:szCs w:val="28"/>
    </w:rPr>
  </w:style>
  <w:style w:type="character" w:styleId="a4">
    <w:name w:val="Hyperlink"/>
    <w:basedOn w:val="a0"/>
    <w:rsid w:val="007B6A60"/>
    <w:rPr>
      <w:color w:val="0000FF"/>
      <w:u w:val="single"/>
    </w:rPr>
  </w:style>
  <w:style w:type="paragraph" w:styleId="a5">
    <w:name w:val="footer"/>
    <w:basedOn w:val="a"/>
    <w:rsid w:val="000320DC"/>
    <w:pPr>
      <w:tabs>
        <w:tab w:val="center" w:pos="4677"/>
        <w:tab w:val="right" w:pos="9355"/>
      </w:tabs>
    </w:pPr>
  </w:style>
  <w:style w:type="character" w:styleId="a6">
    <w:name w:val="page number"/>
    <w:basedOn w:val="a0"/>
    <w:rsid w:val="000320DC"/>
  </w:style>
  <w:style w:type="paragraph" w:styleId="a7">
    <w:name w:val="Normal (Web)"/>
    <w:basedOn w:val="a"/>
    <w:uiPriority w:val="99"/>
    <w:rsid w:val="002F1AC9"/>
    <w:pPr>
      <w:overflowPunct/>
      <w:autoSpaceDE/>
      <w:autoSpaceDN/>
      <w:adjustRightInd/>
      <w:spacing w:before="100" w:beforeAutospacing="1" w:after="100" w:afterAutospacing="1"/>
      <w:textAlignment w:val="auto"/>
    </w:pPr>
    <w:rPr>
      <w:color w:val="000000"/>
      <w:sz w:val="24"/>
      <w:szCs w:val="24"/>
    </w:rPr>
  </w:style>
  <w:style w:type="paragraph" w:styleId="a8">
    <w:name w:val="footnote text"/>
    <w:basedOn w:val="a"/>
    <w:link w:val="a9"/>
    <w:rsid w:val="001262C2"/>
    <w:pPr>
      <w:overflowPunct/>
      <w:autoSpaceDE/>
      <w:autoSpaceDN/>
      <w:adjustRightInd/>
      <w:textAlignment w:val="auto"/>
    </w:pPr>
    <w:rPr>
      <w:rFonts w:ascii="Arial" w:hAnsi="Arial"/>
      <w:sz w:val="24"/>
    </w:rPr>
  </w:style>
  <w:style w:type="character" w:customStyle="1" w:styleId="a9">
    <w:name w:val="Текст сноски Знак"/>
    <w:basedOn w:val="a0"/>
    <w:link w:val="a8"/>
    <w:rsid w:val="001262C2"/>
    <w:rPr>
      <w:rFonts w:ascii="Arial" w:hAnsi="Arial"/>
      <w:sz w:val="24"/>
    </w:rPr>
  </w:style>
  <w:style w:type="character" w:styleId="aa">
    <w:name w:val="footnote reference"/>
    <w:basedOn w:val="a0"/>
    <w:rsid w:val="001262C2"/>
    <w:rPr>
      <w:vertAlign w:val="superscript"/>
    </w:rPr>
  </w:style>
  <w:style w:type="paragraph" w:styleId="ab">
    <w:name w:val="Body Text"/>
    <w:basedOn w:val="a"/>
    <w:link w:val="ac"/>
    <w:rsid w:val="00640F48"/>
    <w:pPr>
      <w:overflowPunct/>
      <w:autoSpaceDE/>
      <w:autoSpaceDN/>
      <w:adjustRightInd/>
      <w:jc w:val="center"/>
      <w:textAlignment w:val="auto"/>
    </w:pPr>
    <w:rPr>
      <w:sz w:val="22"/>
    </w:rPr>
  </w:style>
  <w:style w:type="character" w:customStyle="1" w:styleId="ac">
    <w:name w:val="Основной текст Знак"/>
    <w:basedOn w:val="a0"/>
    <w:link w:val="ab"/>
    <w:rsid w:val="00640F48"/>
    <w:rPr>
      <w:sz w:val="22"/>
    </w:rPr>
  </w:style>
  <w:style w:type="paragraph" w:customStyle="1" w:styleId="1">
    <w:name w:val="Обычный1"/>
    <w:basedOn w:val="a"/>
    <w:rsid w:val="00640F48"/>
    <w:pPr>
      <w:overflowPunct/>
      <w:autoSpaceDE/>
      <w:autoSpaceDN/>
      <w:adjustRightInd/>
      <w:textAlignment w:val="auto"/>
    </w:pPr>
    <w:rPr>
      <w:rFonts w:ascii="Arial" w:hAnsi="Arial"/>
      <w:sz w:val="24"/>
    </w:rPr>
  </w:style>
  <w:style w:type="paragraph" w:customStyle="1" w:styleId="ad">
    <w:name w:val="Формат команды"/>
    <w:basedOn w:val="a"/>
    <w:next w:val="a"/>
    <w:rsid w:val="00640F48"/>
    <w:pPr>
      <w:overflowPunct/>
      <w:autoSpaceDE/>
      <w:autoSpaceDN/>
      <w:adjustRightInd/>
      <w:jc w:val="center"/>
      <w:textAlignment w:val="auto"/>
    </w:pPr>
    <w:rPr>
      <w:rFonts w:ascii="Arial" w:hAnsi="Arial"/>
      <w:sz w:val="24"/>
    </w:rPr>
  </w:style>
  <w:style w:type="paragraph" w:styleId="ae">
    <w:name w:val="header"/>
    <w:basedOn w:val="a"/>
    <w:link w:val="af"/>
    <w:rsid w:val="00D365C8"/>
    <w:pPr>
      <w:tabs>
        <w:tab w:val="center" w:pos="4677"/>
        <w:tab w:val="right" w:pos="9355"/>
      </w:tabs>
    </w:pPr>
  </w:style>
  <w:style w:type="character" w:customStyle="1" w:styleId="af">
    <w:name w:val="Верхний колонтитул Знак"/>
    <w:basedOn w:val="a0"/>
    <w:link w:val="ae"/>
    <w:rsid w:val="00D365C8"/>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049601">
      <w:bodyDiv w:val="1"/>
      <w:marLeft w:val="0"/>
      <w:marRight w:val="0"/>
      <w:marTop w:val="0"/>
      <w:marBottom w:val="0"/>
      <w:divBdr>
        <w:top w:val="none" w:sz="0" w:space="0" w:color="auto"/>
        <w:left w:val="none" w:sz="0" w:space="0" w:color="auto"/>
        <w:bottom w:val="none" w:sz="0" w:space="0" w:color="auto"/>
        <w:right w:val="none" w:sz="0" w:space="0" w:color="auto"/>
      </w:divBdr>
    </w:div>
    <w:div w:id="446431876">
      <w:bodyDiv w:val="1"/>
      <w:marLeft w:val="0"/>
      <w:marRight w:val="0"/>
      <w:marTop w:val="0"/>
      <w:marBottom w:val="0"/>
      <w:divBdr>
        <w:top w:val="none" w:sz="0" w:space="0" w:color="auto"/>
        <w:left w:val="none" w:sz="0" w:space="0" w:color="auto"/>
        <w:bottom w:val="none" w:sz="0" w:space="0" w:color="auto"/>
        <w:right w:val="none" w:sz="0" w:space="0" w:color="auto"/>
      </w:divBdr>
      <w:divsChild>
        <w:div w:id="1090560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531841">
      <w:bodyDiv w:val="1"/>
      <w:marLeft w:val="0"/>
      <w:marRight w:val="0"/>
      <w:marTop w:val="0"/>
      <w:marBottom w:val="0"/>
      <w:divBdr>
        <w:top w:val="none" w:sz="0" w:space="0" w:color="auto"/>
        <w:left w:val="none" w:sz="0" w:space="0" w:color="auto"/>
        <w:bottom w:val="none" w:sz="0" w:space="0" w:color="auto"/>
        <w:right w:val="none" w:sz="0" w:space="0" w:color="auto"/>
      </w:divBdr>
      <w:divsChild>
        <w:div w:id="5714268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7851850">
      <w:bodyDiv w:val="1"/>
      <w:marLeft w:val="0"/>
      <w:marRight w:val="0"/>
      <w:marTop w:val="0"/>
      <w:marBottom w:val="0"/>
      <w:divBdr>
        <w:top w:val="none" w:sz="0" w:space="0" w:color="auto"/>
        <w:left w:val="none" w:sz="0" w:space="0" w:color="auto"/>
        <w:bottom w:val="none" w:sz="0" w:space="0" w:color="auto"/>
        <w:right w:val="none" w:sz="0" w:space="0" w:color="auto"/>
      </w:divBdr>
      <w:divsChild>
        <w:div w:id="20483302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4712695">
      <w:bodyDiv w:val="1"/>
      <w:marLeft w:val="0"/>
      <w:marRight w:val="0"/>
      <w:marTop w:val="0"/>
      <w:marBottom w:val="0"/>
      <w:divBdr>
        <w:top w:val="none" w:sz="0" w:space="0" w:color="auto"/>
        <w:left w:val="none" w:sz="0" w:space="0" w:color="auto"/>
        <w:bottom w:val="none" w:sz="0" w:space="0" w:color="auto"/>
        <w:right w:val="none" w:sz="0" w:space="0" w:color="auto"/>
      </w:divBdr>
      <w:divsChild>
        <w:div w:id="907850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2115</Words>
  <Characters>14288</Characters>
  <Application>Microsoft Office Word</Application>
  <DocSecurity>0</DocSecurity>
  <Lines>413</Lines>
  <Paragraphs>78</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16486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cp:lastModifiedBy>Alex</cp:lastModifiedBy>
  <cp:revision>2</cp:revision>
  <dcterms:created xsi:type="dcterms:W3CDTF">2016-12-25T09:28:00Z</dcterms:created>
  <dcterms:modified xsi:type="dcterms:W3CDTF">2016-12-25T09:28:00Z</dcterms:modified>
</cp:coreProperties>
</file>