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7040" w:rsidRDefault="00167040" w:rsidP="00D333C9">
      <w:pPr>
        <w:spacing w:line="360" w:lineRule="auto"/>
        <w:jc w:val="center"/>
        <w:rPr>
          <w:sz w:val="28"/>
          <w:szCs w:val="28"/>
        </w:rPr>
      </w:pPr>
      <w:bookmarkStart w:id="0" w:name="_GoBack"/>
      <w:bookmarkEnd w:id="0"/>
    </w:p>
    <w:p w:rsidR="00D333C9" w:rsidRPr="00881B98" w:rsidRDefault="00D333C9" w:rsidP="00D333C9">
      <w:pPr>
        <w:spacing w:line="360" w:lineRule="auto"/>
        <w:jc w:val="center"/>
        <w:rPr>
          <w:sz w:val="28"/>
          <w:szCs w:val="28"/>
        </w:rPr>
      </w:pPr>
      <w:r w:rsidRPr="00881B98">
        <w:rPr>
          <w:sz w:val="28"/>
          <w:szCs w:val="28"/>
        </w:rPr>
        <w:t>Оглавление</w:t>
      </w:r>
    </w:p>
    <w:p w:rsidR="00D333C9" w:rsidRPr="00881B98" w:rsidRDefault="00D333C9" w:rsidP="00D333C9">
      <w:pPr>
        <w:spacing w:line="360" w:lineRule="auto"/>
        <w:rPr>
          <w:sz w:val="28"/>
          <w:szCs w:val="28"/>
        </w:rPr>
      </w:pPr>
    </w:p>
    <w:p w:rsidR="00D333C9" w:rsidRPr="00881B98" w:rsidRDefault="00D333C9" w:rsidP="00D333C9">
      <w:pPr>
        <w:spacing w:line="360" w:lineRule="auto"/>
        <w:rPr>
          <w:sz w:val="28"/>
          <w:szCs w:val="28"/>
        </w:rPr>
      </w:pPr>
      <w:r>
        <w:rPr>
          <w:sz w:val="28"/>
          <w:szCs w:val="28"/>
        </w:rPr>
        <w:t>Введение…………………………………………………………….……………3</w:t>
      </w:r>
    </w:p>
    <w:p w:rsidR="00D333C9" w:rsidRDefault="00D333C9" w:rsidP="00D333C9">
      <w:pPr>
        <w:spacing w:line="360" w:lineRule="auto"/>
        <w:ind w:left="284" w:hanging="284"/>
        <w:rPr>
          <w:sz w:val="28"/>
          <w:szCs w:val="28"/>
        </w:rPr>
      </w:pPr>
      <w:r w:rsidRPr="00881B98">
        <w:rPr>
          <w:sz w:val="28"/>
          <w:szCs w:val="28"/>
        </w:rPr>
        <w:t>1. Банковская система и макроэкономическая ситуация</w:t>
      </w:r>
    </w:p>
    <w:p w:rsidR="00D333C9" w:rsidRPr="00881B98" w:rsidRDefault="00D333C9" w:rsidP="00D333C9">
      <w:pPr>
        <w:spacing w:line="360" w:lineRule="auto"/>
        <w:ind w:left="284"/>
        <w:rPr>
          <w:sz w:val="28"/>
          <w:szCs w:val="28"/>
        </w:rPr>
      </w:pPr>
      <w:r w:rsidRPr="00881B98">
        <w:rPr>
          <w:sz w:val="28"/>
          <w:szCs w:val="28"/>
        </w:rPr>
        <w:t xml:space="preserve">в России в 2008 – 2010 </w:t>
      </w:r>
      <w:r>
        <w:rPr>
          <w:sz w:val="28"/>
          <w:szCs w:val="28"/>
        </w:rPr>
        <w:t>годах………………………………………..………..4</w:t>
      </w:r>
    </w:p>
    <w:p w:rsidR="00D333C9" w:rsidRDefault="00D333C9" w:rsidP="00D333C9">
      <w:pPr>
        <w:spacing w:line="360" w:lineRule="auto"/>
        <w:rPr>
          <w:sz w:val="28"/>
          <w:szCs w:val="28"/>
        </w:rPr>
      </w:pPr>
      <w:r w:rsidRPr="00881B98">
        <w:rPr>
          <w:sz w:val="28"/>
          <w:szCs w:val="28"/>
        </w:rPr>
        <w:t>2. Преодоление банковской системой последствий</w:t>
      </w:r>
    </w:p>
    <w:p w:rsidR="00D333C9" w:rsidRPr="00881B98" w:rsidRDefault="00D333C9" w:rsidP="00D333C9">
      <w:pPr>
        <w:spacing w:line="360" w:lineRule="auto"/>
        <w:ind w:left="284"/>
        <w:rPr>
          <w:sz w:val="28"/>
          <w:szCs w:val="28"/>
        </w:rPr>
      </w:pPr>
      <w:r w:rsidRPr="00881B98">
        <w:rPr>
          <w:sz w:val="28"/>
          <w:szCs w:val="28"/>
        </w:rPr>
        <w:t>кризиса 2008-2009 годов</w:t>
      </w:r>
      <w:r>
        <w:rPr>
          <w:sz w:val="28"/>
          <w:szCs w:val="28"/>
        </w:rPr>
        <w:t>…………………………………………...………..17</w:t>
      </w:r>
    </w:p>
    <w:p w:rsidR="00D333C9" w:rsidRDefault="00D333C9" w:rsidP="00D333C9">
      <w:pPr>
        <w:spacing w:line="360" w:lineRule="auto"/>
        <w:rPr>
          <w:sz w:val="28"/>
          <w:szCs w:val="28"/>
        </w:rPr>
      </w:pPr>
      <w:r w:rsidRPr="00881B98">
        <w:rPr>
          <w:sz w:val="28"/>
          <w:szCs w:val="28"/>
        </w:rPr>
        <w:t>3. Перспективы развития кредитно-банковской системы</w:t>
      </w:r>
    </w:p>
    <w:p w:rsidR="00D333C9" w:rsidRPr="00881B98" w:rsidRDefault="00D333C9" w:rsidP="00D333C9">
      <w:pPr>
        <w:spacing w:line="360" w:lineRule="auto"/>
        <w:ind w:left="284"/>
        <w:rPr>
          <w:sz w:val="28"/>
          <w:szCs w:val="28"/>
        </w:rPr>
      </w:pPr>
      <w:r w:rsidRPr="00881B98">
        <w:rPr>
          <w:sz w:val="28"/>
          <w:szCs w:val="28"/>
        </w:rPr>
        <w:t>России после кризиса 2008-2009 годов</w:t>
      </w:r>
      <w:r>
        <w:rPr>
          <w:sz w:val="28"/>
          <w:szCs w:val="28"/>
        </w:rPr>
        <w:t>………………………...…………..22</w:t>
      </w:r>
    </w:p>
    <w:p w:rsidR="00D333C9" w:rsidRPr="00881B98" w:rsidRDefault="00D333C9" w:rsidP="00D333C9">
      <w:pPr>
        <w:spacing w:line="360" w:lineRule="auto"/>
        <w:rPr>
          <w:sz w:val="28"/>
          <w:szCs w:val="28"/>
        </w:rPr>
      </w:pPr>
      <w:r w:rsidRPr="00881B98">
        <w:rPr>
          <w:sz w:val="28"/>
          <w:szCs w:val="28"/>
        </w:rPr>
        <w:t>Заключение</w:t>
      </w:r>
      <w:r>
        <w:rPr>
          <w:sz w:val="28"/>
          <w:szCs w:val="28"/>
        </w:rPr>
        <w:t>……………………………………………………………...………30</w:t>
      </w:r>
    </w:p>
    <w:p w:rsidR="00D333C9" w:rsidRPr="00881B98" w:rsidRDefault="00D333C9" w:rsidP="00D333C9">
      <w:pPr>
        <w:spacing w:line="360" w:lineRule="auto"/>
        <w:rPr>
          <w:sz w:val="28"/>
          <w:szCs w:val="28"/>
        </w:rPr>
      </w:pPr>
      <w:r w:rsidRPr="00881B98">
        <w:rPr>
          <w:sz w:val="28"/>
          <w:szCs w:val="28"/>
        </w:rPr>
        <w:t>Список литературы</w:t>
      </w:r>
      <w:r>
        <w:rPr>
          <w:sz w:val="28"/>
          <w:szCs w:val="28"/>
        </w:rPr>
        <w:t>……………………………………………………………..34</w:t>
      </w:r>
    </w:p>
    <w:p w:rsidR="00D333C9" w:rsidRPr="00881B98" w:rsidRDefault="00D333C9" w:rsidP="00D333C9">
      <w:pPr>
        <w:spacing w:line="360" w:lineRule="auto"/>
        <w:rPr>
          <w:sz w:val="28"/>
          <w:szCs w:val="28"/>
        </w:rPr>
      </w:pPr>
      <w:r w:rsidRPr="00881B98">
        <w:rPr>
          <w:sz w:val="28"/>
          <w:szCs w:val="28"/>
        </w:rPr>
        <w:t>Приложения</w:t>
      </w:r>
      <w:r>
        <w:rPr>
          <w:sz w:val="28"/>
          <w:szCs w:val="28"/>
        </w:rPr>
        <w:t>……………………………………………………….…………….36</w:t>
      </w:r>
    </w:p>
    <w:p w:rsidR="00D333C9" w:rsidRDefault="00D333C9" w:rsidP="00D333C9">
      <w:pPr>
        <w:spacing w:line="360" w:lineRule="auto"/>
        <w:jc w:val="center"/>
        <w:rPr>
          <w:sz w:val="28"/>
          <w:szCs w:val="28"/>
        </w:rPr>
      </w:pPr>
    </w:p>
    <w:p w:rsidR="001568D0" w:rsidRDefault="00D333C9" w:rsidP="001568D0">
      <w:pPr>
        <w:spacing w:line="360" w:lineRule="auto"/>
        <w:jc w:val="center"/>
        <w:rPr>
          <w:sz w:val="28"/>
          <w:szCs w:val="28"/>
        </w:rPr>
      </w:pPr>
      <w:r>
        <w:rPr>
          <w:sz w:val="28"/>
          <w:szCs w:val="28"/>
        </w:rPr>
        <w:br w:type="page"/>
      </w:r>
      <w:r w:rsidR="001568D0">
        <w:rPr>
          <w:sz w:val="28"/>
          <w:szCs w:val="28"/>
        </w:rPr>
        <w:t>Введение</w:t>
      </w:r>
    </w:p>
    <w:p w:rsidR="001568D0" w:rsidRDefault="001568D0" w:rsidP="001568D0">
      <w:pPr>
        <w:spacing w:line="360" w:lineRule="auto"/>
        <w:ind w:firstLine="567"/>
        <w:rPr>
          <w:sz w:val="28"/>
          <w:szCs w:val="28"/>
        </w:rPr>
      </w:pPr>
    </w:p>
    <w:p w:rsidR="001568D0" w:rsidRDefault="001568D0" w:rsidP="001568D0">
      <w:pPr>
        <w:spacing w:line="360" w:lineRule="auto"/>
        <w:ind w:firstLine="284"/>
        <w:rPr>
          <w:sz w:val="28"/>
          <w:szCs w:val="28"/>
        </w:rPr>
      </w:pPr>
      <w:r w:rsidRPr="00DC2866">
        <w:rPr>
          <w:sz w:val="28"/>
          <w:szCs w:val="28"/>
        </w:rPr>
        <w:t>Проблема мирового финансового кризиса в настоящее время стала очень актуальной. Последствия кризиса сказались на всех отраслях экономики Р</w:t>
      </w:r>
      <w:r>
        <w:rPr>
          <w:sz w:val="28"/>
          <w:szCs w:val="28"/>
        </w:rPr>
        <w:t>оссии</w:t>
      </w:r>
      <w:r w:rsidRPr="00DC2866">
        <w:rPr>
          <w:sz w:val="28"/>
          <w:szCs w:val="28"/>
        </w:rPr>
        <w:t xml:space="preserve">. Не </w:t>
      </w:r>
      <w:r>
        <w:rPr>
          <w:sz w:val="28"/>
          <w:szCs w:val="28"/>
        </w:rPr>
        <w:t xml:space="preserve">стала и </w:t>
      </w:r>
      <w:r w:rsidRPr="00DC2866">
        <w:rPr>
          <w:sz w:val="28"/>
          <w:szCs w:val="28"/>
        </w:rPr>
        <w:t>исключение</w:t>
      </w:r>
      <w:r>
        <w:rPr>
          <w:sz w:val="28"/>
          <w:szCs w:val="28"/>
        </w:rPr>
        <w:t>м</w:t>
      </w:r>
      <w:r w:rsidRPr="00DC2866">
        <w:rPr>
          <w:sz w:val="28"/>
          <w:szCs w:val="28"/>
        </w:rPr>
        <w:t xml:space="preserve"> </w:t>
      </w:r>
      <w:r>
        <w:rPr>
          <w:sz w:val="28"/>
          <w:szCs w:val="28"/>
        </w:rPr>
        <w:t xml:space="preserve">кредитно – банковская </w:t>
      </w:r>
      <w:r w:rsidRPr="00DC2866">
        <w:rPr>
          <w:sz w:val="28"/>
          <w:szCs w:val="28"/>
        </w:rPr>
        <w:t xml:space="preserve">система </w:t>
      </w:r>
      <w:r>
        <w:rPr>
          <w:sz w:val="28"/>
          <w:szCs w:val="28"/>
        </w:rPr>
        <w:t>нашей страны</w:t>
      </w:r>
      <w:r w:rsidRPr="00DC2866">
        <w:rPr>
          <w:sz w:val="28"/>
          <w:szCs w:val="28"/>
        </w:rPr>
        <w:t>.</w:t>
      </w:r>
      <w:r>
        <w:rPr>
          <w:sz w:val="28"/>
          <w:szCs w:val="28"/>
        </w:rPr>
        <w:t xml:space="preserve"> </w:t>
      </w:r>
      <w:r w:rsidRPr="00DC2866">
        <w:rPr>
          <w:sz w:val="28"/>
          <w:szCs w:val="28"/>
        </w:rPr>
        <w:t>Наиболее сильно по экономике страны ударила невозможность дальнейшего получения дешевых иностранных кредитов на межбанковском рынке, а также снижение объемов экспорта продукции.</w:t>
      </w:r>
    </w:p>
    <w:p w:rsidR="001568D0" w:rsidRDefault="001568D0" w:rsidP="001568D0">
      <w:pPr>
        <w:spacing w:line="360" w:lineRule="auto"/>
        <w:ind w:firstLine="284"/>
        <w:rPr>
          <w:sz w:val="28"/>
          <w:szCs w:val="28"/>
        </w:rPr>
      </w:pPr>
    </w:p>
    <w:p w:rsidR="001568D0" w:rsidRPr="00DC2866" w:rsidRDefault="001568D0" w:rsidP="001568D0">
      <w:pPr>
        <w:spacing w:line="360" w:lineRule="auto"/>
        <w:ind w:firstLine="284"/>
        <w:rPr>
          <w:sz w:val="28"/>
          <w:szCs w:val="28"/>
        </w:rPr>
      </w:pPr>
      <w:r w:rsidRPr="00DC2866">
        <w:rPr>
          <w:sz w:val="28"/>
          <w:szCs w:val="28"/>
        </w:rPr>
        <w:t>Сегодняшний кризис – явление уникальное и принципиально отличное от кризисных ситуаций, имевших место в российской финансовой сфере ранее. Отличается многим: масштабом, течением, уровнем системных изменений, возможными последствиями.</w:t>
      </w:r>
    </w:p>
    <w:p w:rsidR="001568D0" w:rsidRPr="00DC2866" w:rsidRDefault="001568D0" w:rsidP="001568D0">
      <w:pPr>
        <w:spacing w:line="360" w:lineRule="auto"/>
        <w:ind w:firstLine="284"/>
        <w:rPr>
          <w:sz w:val="28"/>
          <w:szCs w:val="28"/>
        </w:rPr>
      </w:pPr>
    </w:p>
    <w:p w:rsidR="001568D0" w:rsidRDefault="001568D0" w:rsidP="001568D0">
      <w:pPr>
        <w:spacing w:line="360" w:lineRule="auto"/>
        <w:ind w:firstLine="284"/>
        <w:rPr>
          <w:sz w:val="28"/>
          <w:szCs w:val="28"/>
        </w:rPr>
      </w:pPr>
      <w:r>
        <w:rPr>
          <w:sz w:val="28"/>
          <w:szCs w:val="28"/>
        </w:rPr>
        <w:t>Российские б</w:t>
      </w:r>
      <w:r w:rsidRPr="00DC2866">
        <w:rPr>
          <w:sz w:val="28"/>
          <w:szCs w:val="28"/>
        </w:rPr>
        <w:t>анки, как и вся экономика</w:t>
      </w:r>
      <w:r>
        <w:rPr>
          <w:sz w:val="28"/>
          <w:szCs w:val="28"/>
        </w:rPr>
        <w:t xml:space="preserve"> страны</w:t>
      </w:r>
      <w:r w:rsidRPr="00DC2866">
        <w:rPr>
          <w:sz w:val="28"/>
          <w:szCs w:val="28"/>
        </w:rPr>
        <w:t xml:space="preserve">, переживают </w:t>
      </w:r>
      <w:r>
        <w:rPr>
          <w:sz w:val="28"/>
          <w:szCs w:val="28"/>
        </w:rPr>
        <w:t xml:space="preserve">сейчас </w:t>
      </w:r>
      <w:r w:rsidRPr="00DC2866">
        <w:rPr>
          <w:sz w:val="28"/>
          <w:szCs w:val="28"/>
        </w:rPr>
        <w:t>очень непростые времена: проблемы с ликвидностью, отток клиентских денег, потери на рынке ценных бумаг, рост невозвратов по корпоративным и розничным кредитам. Тем не менее, несмотря на существующие негативные тенденции на рынке, будущее финансовой системы, по моему мнению, относительно оптимистично.</w:t>
      </w:r>
    </w:p>
    <w:p w:rsidR="001568D0" w:rsidRPr="00DC2866" w:rsidRDefault="001568D0" w:rsidP="001568D0">
      <w:pPr>
        <w:spacing w:line="360" w:lineRule="auto"/>
        <w:ind w:firstLine="284"/>
        <w:rPr>
          <w:sz w:val="28"/>
          <w:szCs w:val="28"/>
        </w:rPr>
      </w:pPr>
    </w:p>
    <w:p w:rsidR="001568D0" w:rsidRPr="00DC2866" w:rsidRDefault="001568D0" w:rsidP="001568D0">
      <w:pPr>
        <w:spacing w:line="360" w:lineRule="auto"/>
        <w:ind w:firstLine="284"/>
        <w:rPr>
          <w:sz w:val="28"/>
          <w:szCs w:val="28"/>
        </w:rPr>
      </w:pPr>
      <w:r w:rsidRPr="00DC2866">
        <w:rPr>
          <w:sz w:val="28"/>
          <w:szCs w:val="28"/>
        </w:rPr>
        <w:t>В настоящей работе я постараюсь рассмотреть и дать оценку кредитно-банковской системе и макроэкономической ситуации в стране целом в период финансово – экономического кризиса 2008-2009 годов; затронуть проблемы и способы преодоления банковской системой последствий этого кризиса, а также перспективы ее дальнейшего развития.</w:t>
      </w:r>
    </w:p>
    <w:p w:rsidR="009B6C19" w:rsidRDefault="001568D0" w:rsidP="009B6C19">
      <w:pPr>
        <w:spacing w:line="360" w:lineRule="auto"/>
        <w:jc w:val="center"/>
        <w:rPr>
          <w:b/>
          <w:sz w:val="28"/>
          <w:szCs w:val="28"/>
        </w:rPr>
      </w:pPr>
      <w:r>
        <w:rPr>
          <w:b/>
          <w:sz w:val="28"/>
          <w:szCs w:val="28"/>
        </w:rPr>
        <w:br w:type="page"/>
      </w:r>
      <w:r w:rsidR="00FE303D" w:rsidRPr="009B6C19">
        <w:rPr>
          <w:b/>
          <w:sz w:val="28"/>
          <w:szCs w:val="28"/>
        </w:rPr>
        <w:t>1. Банковская система и м</w:t>
      </w:r>
      <w:r w:rsidR="00490BAE" w:rsidRPr="009B6C19">
        <w:rPr>
          <w:b/>
          <w:sz w:val="28"/>
          <w:szCs w:val="28"/>
        </w:rPr>
        <w:t>акроэкономическая ситуация</w:t>
      </w:r>
    </w:p>
    <w:p w:rsidR="00490BAE" w:rsidRPr="009B6C19" w:rsidRDefault="00490BAE" w:rsidP="009B6C19">
      <w:pPr>
        <w:spacing w:line="360" w:lineRule="auto"/>
        <w:jc w:val="center"/>
        <w:rPr>
          <w:b/>
          <w:sz w:val="28"/>
          <w:szCs w:val="28"/>
        </w:rPr>
      </w:pPr>
      <w:r w:rsidRPr="009B6C19">
        <w:rPr>
          <w:b/>
          <w:sz w:val="28"/>
          <w:szCs w:val="28"/>
        </w:rPr>
        <w:t>в России в 2008 – 2010 годах</w:t>
      </w:r>
    </w:p>
    <w:p w:rsidR="00490BAE" w:rsidRPr="009B6C19" w:rsidRDefault="00490BAE"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lang w:val="en-US"/>
        </w:rPr>
      </w:pPr>
      <w:r w:rsidRPr="009B6C19">
        <w:rPr>
          <w:sz w:val="28"/>
          <w:szCs w:val="28"/>
        </w:rPr>
        <w:t>Традиционно начало кризиса отсчитывают с августа 2008 года, однако мировой кредитный кризис начался годом ранее – в июле 2007 года. Именно с середины 2007 года в российской финансовой системе стали наблюдаться негативные процессы, многие из которых в дальнейшем привели к углублению кризиса в 2008-2009 годах и к возникновению проблем в реальном секторе экономики.</w:t>
      </w:r>
    </w:p>
    <w:p w:rsidR="00490BAE" w:rsidRPr="009B6C19" w:rsidRDefault="00490BAE" w:rsidP="00490BAE">
      <w:pPr>
        <w:spacing w:line="360" w:lineRule="auto"/>
        <w:ind w:firstLine="284"/>
        <w:jc w:val="both"/>
        <w:rPr>
          <w:sz w:val="28"/>
          <w:szCs w:val="28"/>
        </w:rPr>
      </w:pPr>
      <w:r w:rsidRPr="009B6C19">
        <w:rPr>
          <w:sz w:val="28"/>
          <w:szCs w:val="28"/>
        </w:rPr>
        <w:t>Ухудшение ситуации на международных финансовых рынках привело к невозможности привлечения средств из-за рубежа для большинства российских банков и компаний. В этот период многие крупные компании стали привлекать ресурсы с внутреннего рынка с намерением дождаться благоприятных условий на внешних рынках.</w:t>
      </w:r>
    </w:p>
    <w:p w:rsidR="00490BAE" w:rsidRPr="009B6C19" w:rsidRDefault="00490BAE" w:rsidP="00490BAE">
      <w:pPr>
        <w:spacing w:line="360" w:lineRule="auto"/>
        <w:ind w:firstLine="284"/>
        <w:jc w:val="both"/>
        <w:rPr>
          <w:sz w:val="28"/>
          <w:szCs w:val="28"/>
        </w:rPr>
      </w:pPr>
      <w:r w:rsidRPr="009B6C19">
        <w:rPr>
          <w:sz w:val="28"/>
          <w:szCs w:val="28"/>
        </w:rPr>
        <w:t>Изменение ситуации на финансовых рынках привело к параличу российского рынка рублевых облигаций, объем рыночных заимствований на котором значительно сократился, а многие размещения могли состояться только при условии гарантированного рефинансирования со стороны Банка России.</w:t>
      </w:r>
    </w:p>
    <w:p w:rsidR="00490BAE" w:rsidRPr="009B6C19" w:rsidRDefault="00490BAE" w:rsidP="00490BAE">
      <w:pPr>
        <w:spacing w:line="360" w:lineRule="auto"/>
        <w:ind w:firstLine="284"/>
        <w:jc w:val="both"/>
        <w:rPr>
          <w:sz w:val="28"/>
          <w:szCs w:val="28"/>
        </w:rPr>
      </w:pPr>
      <w:r w:rsidRPr="009B6C19">
        <w:rPr>
          <w:sz w:val="28"/>
          <w:szCs w:val="28"/>
        </w:rPr>
        <w:t>Темп прироста кредитования в российской банковской системе незначительно сократился, но этот рост не был обеспечен должной ресурсной базой, в результате чего снижались показатели ликвидности банковской системы.</w:t>
      </w:r>
    </w:p>
    <w:p w:rsidR="00490BAE" w:rsidRPr="009B6C19" w:rsidRDefault="00490BAE" w:rsidP="00490BAE">
      <w:pPr>
        <w:spacing w:line="360" w:lineRule="auto"/>
        <w:ind w:firstLine="284"/>
        <w:jc w:val="both"/>
        <w:rPr>
          <w:sz w:val="28"/>
          <w:szCs w:val="28"/>
        </w:rPr>
      </w:pPr>
      <w:r w:rsidRPr="009B6C19">
        <w:rPr>
          <w:sz w:val="28"/>
          <w:szCs w:val="28"/>
        </w:rPr>
        <w:t>У АИЖК с осени 2007 года начали возникать проблемы с выкупом ипотечных кредитов в связи с невозможностью привлечения средств на финансовом рынке, как предполагала бизнес-модель агентства.</w:t>
      </w:r>
    </w:p>
    <w:p w:rsidR="00490BAE" w:rsidRPr="009B6C19" w:rsidRDefault="00490BAE" w:rsidP="00490BAE">
      <w:pPr>
        <w:spacing w:line="360" w:lineRule="auto"/>
        <w:ind w:firstLine="284"/>
        <w:jc w:val="both"/>
        <w:rPr>
          <w:sz w:val="28"/>
          <w:szCs w:val="28"/>
        </w:rPr>
      </w:pPr>
      <w:r w:rsidRPr="009B6C19">
        <w:rPr>
          <w:sz w:val="28"/>
          <w:szCs w:val="28"/>
        </w:rPr>
        <w:t>Тем не менее, Россия, благодаря высоким ценам на нефть и оптимизму инвесторов, до мая 2008 года в целом благополучно справлялась с мировым кредитным кризисом. В первом полугодии 2008 года сохранялась сравнительно благоприятная макроэкономическая ситуация.</w:t>
      </w:r>
    </w:p>
    <w:p w:rsidR="00490BAE" w:rsidRPr="009B6C19" w:rsidRDefault="00490BAE" w:rsidP="00490BAE">
      <w:pPr>
        <w:spacing w:line="360" w:lineRule="auto"/>
        <w:ind w:firstLine="284"/>
        <w:jc w:val="both"/>
        <w:rPr>
          <w:sz w:val="28"/>
          <w:szCs w:val="28"/>
        </w:rPr>
      </w:pPr>
      <w:bookmarkStart w:id="1" w:name="_Toc262566824"/>
    </w:p>
    <w:p w:rsidR="00490BAE" w:rsidRPr="009B6C19" w:rsidRDefault="00490BAE" w:rsidP="00490BAE">
      <w:pPr>
        <w:spacing w:line="360" w:lineRule="auto"/>
        <w:ind w:firstLine="284"/>
        <w:jc w:val="both"/>
        <w:rPr>
          <w:sz w:val="28"/>
          <w:szCs w:val="28"/>
        </w:rPr>
      </w:pPr>
      <w:r w:rsidRPr="009B6C19">
        <w:rPr>
          <w:sz w:val="28"/>
          <w:szCs w:val="28"/>
        </w:rPr>
        <w:t>Недоступность средств на международных рынках привела к росту кредитования без должной ресурсной базы</w:t>
      </w:r>
      <w:bookmarkEnd w:id="1"/>
      <w:r w:rsidRPr="009B6C19">
        <w:rPr>
          <w:sz w:val="28"/>
          <w:szCs w:val="28"/>
        </w:rPr>
        <w:t>.</w:t>
      </w:r>
    </w:p>
    <w:p w:rsidR="00490BAE" w:rsidRPr="009B6C19" w:rsidRDefault="00490BAE" w:rsidP="00490BAE">
      <w:pPr>
        <w:spacing w:line="360" w:lineRule="auto"/>
        <w:ind w:firstLine="284"/>
        <w:jc w:val="both"/>
        <w:rPr>
          <w:sz w:val="28"/>
          <w:szCs w:val="28"/>
        </w:rPr>
      </w:pPr>
      <w:r w:rsidRPr="009B6C19">
        <w:rPr>
          <w:sz w:val="28"/>
          <w:szCs w:val="28"/>
        </w:rPr>
        <w:t>Высокие цены на нефть и другие товары российского экспорта в сочетании с положительным сальдо счета капитальных операций способствовали росту резервов ЦБ РФ и увеличению денежного предложения.</w:t>
      </w:r>
    </w:p>
    <w:p w:rsidR="00490BAE" w:rsidRPr="009B6C19" w:rsidRDefault="00490BAE" w:rsidP="00490BAE">
      <w:pPr>
        <w:spacing w:line="360" w:lineRule="auto"/>
        <w:ind w:firstLine="284"/>
        <w:jc w:val="both"/>
        <w:rPr>
          <w:sz w:val="28"/>
          <w:szCs w:val="28"/>
        </w:rPr>
      </w:pPr>
      <w:r w:rsidRPr="009B6C19">
        <w:rPr>
          <w:sz w:val="28"/>
          <w:szCs w:val="28"/>
        </w:rPr>
        <w:t>Темпы роста экономики и промышленного производства, хотя и снизились по сравнению с 2007 годом, оставались достаточно высокими.</w:t>
      </w:r>
    </w:p>
    <w:p w:rsidR="00490BAE" w:rsidRPr="009B6C19" w:rsidRDefault="00490BAE" w:rsidP="00490BAE">
      <w:pPr>
        <w:spacing w:line="360" w:lineRule="auto"/>
        <w:ind w:firstLine="284"/>
        <w:jc w:val="both"/>
        <w:rPr>
          <w:sz w:val="28"/>
          <w:szCs w:val="28"/>
        </w:rPr>
      </w:pPr>
      <w:r w:rsidRPr="009B6C19">
        <w:rPr>
          <w:sz w:val="28"/>
          <w:szCs w:val="28"/>
        </w:rPr>
        <w:t>В результате в первом полугодии 2008 года банковская система показала высокие темпы роста как ресурсной базы, так и кредитного портфеля. Однако в масштабах банковской системы к концу первого полугодия 2008 года опережающий рост кредитования по сравнению с ростом ресурсной базы привел к негативным последствиям</w:t>
      </w:r>
      <w:r w:rsidR="00FE303D" w:rsidRPr="009B6C19">
        <w:rPr>
          <w:sz w:val="28"/>
          <w:szCs w:val="28"/>
        </w:rPr>
        <w:t>.</w:t>
      </w:r>
    </w:p>
    <w:p w:rsidR="00490BAE" w:rsidRPr="009B6C19" w:rsidRDefault="00490BAE" w:rsidP="00490BAE">
      <w:pPr>
        <w:spacing w:line="360" w:lineRule="auto"/>
        <w:ind w:firstLine="284"/>
        <w:jc w:val="both"/>
        <w:rPr>
          <w:sz w:val="28"/>
          <w:szCs w:val="28"/>
        </w:rPr>
      </w:pPr>
      <w:r w:rsidRPr="009B6C19">
        <w:rPr>
          <w:sz w:val="28"/>
          <w:szCs w:val="28"/>
        </w:rPr>
        <w:t>Коэффициенты ликвидности к середине 2008 года в целом по банковской системе достигли рекордно низких значений за несколько лет.</w:t>
      </w:r>
    </w:p>
    <w:p w:rsidR="00490BAE" w:rsidRPr="009B6C19" w:rsidRDefault="00490BAE" w:rsidP="00490BAE">
      <w:pPr>
        <w:spacing w:line="360" w:lineRule="auto"/>
        <w:ind w:firstLine="284"/>
        <w:jc w:val="both"/>
        <w:rPr>
          <w:sz w:val="28"/>
          <w:szCs w:val="28"/>
        </w:rPr>
      </w:pPr>
      <w:r w:rsidRPr="009B6C19">
        <w:rPr>
          <w:sz w:val="28"/>
          <w:szCs w:val="28"/>
        </w:rPr>
        <w:t>В целом по банковской системе и по отдельным группам банков сумма выданных кредитов превысила объем средств, привлеченных от клиентов</w:t>
      </w:r>
      <w:r w:rsidR="00FE303D" w:rsidRPr="009B6C19">
        <w:rPr>
          <w:sz w:val="28"/>
          <w:szCs w:val="28"/>
        </w:rPr>
        <w:t>.</w:t>
      </w:r>
    </w:p>
    <w:p w:rsidR="00490BAE" w:rsidRPr="009B6C19" w:rsidRDefault="00490BAE"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Отток средств с российского фондового рынка в августе-сентябре 2008 года привел к падению стоимости акций российских компаний, а также цен на рынке рублевых облигаций, однако наиболее серьезное падение стоимости ценных бумаг было связано с банкротством банка Lehman Brothers в сентябре 2008 года.</w:t>
      </w:r>
    </w:p>
    <w:p w:rsidR="00490BAE" w:rsidRPr="009B6C19" w:rsidRDefault="00490BAE" w:rsidP="00490BAE">
      <w:pPr>
        <w:spacing w:line="360" w:lineRule="auto"/>
        <w:ind w:firstLine="284"/>
        <w:jc w:val="both"/>
        <w:rPr>
          <w:sz w:val="28"/>
          <w:szCs w:val="28"/>
        </w:rPr>
      </w:pPr>
      <w:r w:rsidRPr="009B6C19">
        <w:rPr>
          <w:sz w:val="28"/>
          <w:szCs w:val="28"/>
        </w:rPr>
        <w:t>Обесценивание ценных бумаг, в свою очередь, привело к параличу ведущего рынка межбанковского кредитования в России – рынка РЕПО. Несколько крупных участников рынка приостановили расчеты, что спровоцировало панику клиентов. В условиях отсутствия действенных инструментов рефинансирования Банк России имел ограниченные возможности для борьбы с кризисом.</w:t>
      </w:r>
    </w:p>
    <w:p w:rsidR="00490BAE" w:rsidRPr="009B6C19" w:rsidRDefault="00490BAE" w:rsidP="00490BAE">
      <w:pPr>
        <w:spacing w:line="360" w:lineRule="auto"/>
        <w:ind w:firstLine="284"/>
        <w:jc w:val="both"/>
        <w:rPr>
          <w:sz w:val="28"/>
          <w:szCs w:val="28"/>
        </w:rPr>
      </w:pPr>
      <w:r w:rsidRPr="009B6C19">
        <w:rPr>
          <w:sz w:val="28"/>
          <w:szCs w:val="28"/>
        </w:rPr>
        <w:t>Паника вкладчиков и клиентов банков осенью 2008 года значительно подорвала ресурсную базу российских банков и потребовала значительного рефинансирования со стороны Банка России (График 1). Паника вкладчиков, сначала затронувшая только наиболее пострадавшие от кризиса ликвидности банки, распространилась на другие кредитные учреждения.</w:t>
      </w:r>
    </w:p>
    <w:p w:rsidR="001A2855" w:rsidRPr="009B6C19" w:rsidRDefault="001A2855" w:rsidP="00490BAE">
      <w:pPr>
        <w:spacing w:line="360" w:lineRule="auto"/>
        <w:ind w:firstLine="284"/>
        <w:jc w:val="both"/>
        <w:rPr>
          <w:sz w:val="28"/>
          <w:szCs w:val="28"/>
        </w:rPr>
      </w:pPr>
    </w:p>
    <w:p w:rsidR="00490BAE" w:rsidRPr="00E85878" w:rsidRDefault="00490BAE" w:rsidP="00490BAE">
      <w:pPr>
        <w:spacing w:line="360" w:lineRule="auto"/>
        <w:ind w:firstLine="284"/>
        <w:jc w:val="both"/>
        <w:rPr>
          <w:sz w:val="28"/>
          <w:szCs w:val="28"/>
        </w:rPr>
      </w:pPr>
      <w:r w:rsidRPr="00E85878">
        <w:rPr>
          <w:b/>
          <w:bCs/>
          <w:sz w:val="28"/>
          <w:szCs w:val="28"/>
        </w:rPr>
        <w:t xml:space="preserve">График 1 </w:t>
      </w:r>
      <w:r w:rsidR="00E85878">
        <w:rPr>
          <w:b/>
          <w:bCs/>
          <w:sz w:val="28"/>
          <w:szCs w:val="28"/>
        </w:rPr>
        <w:t xml:space="preserve">- </w:t>
      </w:r>
      <w:r w:rsidRPr="00E85878">
        <w:rPr>
          <w:b/>
          <w:bCs/>
          <w:sz w:val="28"/>
          <w:szCs w:val="28"/>
        </w:rPr>
        <w:t>Задолженность кредитных организаций по кредитам Банка России, млрд. руб., 2008</w:t>
      </w:r>
    </w:p>
    <w:p w:rsidR="00490BAE" w:rsidRPr="009B6C19" w:rsidRDefault="00C1058A" w:rsidP="001A2855">
      <w:pPr>
        <w:spacing w:line="360" w:lineRule="auto"/>
        <w:ind w:firstLine="284"/>
        <w:jc w:val="center"/>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i1025" type="#_x0000_t75" style="width:235.5pt;height:197.25pt;visibility:visible">
            <v:imagedata r:id="rId8" o:title=""/>
          </v:shape>
        </w:pict>
      </w:r>
    </w:p>
    <w:p w:rsidR="00490BAE" w:rsidRPr="009B6C19" w:rsidRDefault="00490BAE" w:rsidP="001A2855">
      <w:pPr>
        <w:spacing w:line="360" w:lineRule="auto"/>
        <w:ind w:firstLine="284"/>
        <w:jc w:val="center"/>
        <w:rPr>
          <w:sz w:val="28"/>
          <w:szCs w:val="28"/>
        </w:rPr>
      </w:pPr>
      <w:r w:rsidRPr="009B6C19">
        <w:rPr>
          <w:sz w:val="28"/>
          <w:szCs w:val="28"/>
        </w:rPr>
        <w:t>Источник: Банк России</w:t>
      </w:r>
    </w:p>
    <w:p w:rsidR="00FE303D" w:rsidRPr="009B6C19" w:rsidRDefault="00FE303D"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В масштабах банковской системы объем вкладов населения в сентябре-ноябре 2008 года сократился на 7,5%, средства небанковских организаций в ноябре сократились на 10,5%, причем панические настроения наблюдались также у вкладчиков государственных банков и банков со 100% ино</w:t>
      </w:r>
      <w:r w:rsidR="00FE303D" w:rsidRPr="009B6C19">
        <w:rPr>
          <w:sz w:val="28"/>
          <w:szCs w:val="28"/>
        </w:rPr>
        <w:t>странным капиталом</w:t>
      </w:r>
      <w:r w:rsidR="00FE303D" w:rsidRPr="009B6C19">
        <w:rPr>
          <w:rStyle w:val="a8"/>
          <w:sz w:val="28"/>
          <w:szCs w:val="28"/>
        </w:rPr>
        <w:footnoteReference w:id="1"/>
      </w:r>
      <w:r w:rsidR="00FE303D" w:rsidRPr="009B6C19">
        <w:rPr>
          <w:sz w:val="28"/>
          <w:szCs w:val="28"/>
        </w:rPr>
        <w:t>.</w:t>
      </w:r>
    </w:p>
    <w:p w:rsidR="00490BAE" w:rsidRPr="009B6C19" w:rsidRDefault="00490BAE" w:rsidP="00490BAE">
      <w:pPr>
        <w:spacing w:line="360" w:lineRule="auto"/>
        <w:ind w:firstLine="284"/>
        <w:jc w:val="both"/>
        <w:rPr>
          <w:sz w:val="28"/>
          <w:szCs w:val="28"/>
        </w:rPr>
      </w:pPr>
      <w:bookmarkStart w:id="2" w:name="_Toc262566825"/>
      <w:r w:rsidRPr="009B6C19">
        <w:rPr>
          <w:sz w:val="28"/>
          <w:szCs w:val="28"/>
        </w:rPr>
        <w:t>Таким образом,</w:t>
      </w:r>
      <w:r w:rsidRPr="009B6C19">
        <w:rPr>
          <w:noProof/>
          <w:sz w:val="28"/>
          <w:szCs w:val="28"/>
        </w:rPr>
        <w:t xml:space="preserve"> </w:t>
      </w:r>
      <w:r w:rsidRPr="009B6C19">
        <w:rPr>
          <w:sz w:val="28"/>
          <w:szCs w:val="28"/>
        </w:rPr>
        <w:t>коллапс рынка РЕПО вызвал кризис ликвидности и панику вкладчиков</w:t>
      </w:r>
      <w:bookmarkEnd w:id="2"/>
      <w:r w:rsidRPr="009B6C19">
        <w:rPr>
          <w:sz w:val="28"/>
          <w:szCs w:val="28"/>
        </w:rPr>
        <w:t>.</w:t>
      </w:r>
    </w:p>
    <w:p w:rsidR="00490BAE" w:rsidRPr="009B6C19" w:rsidRDefault="00490BAE"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В этот период Банк России значительно увеличил предоставление ресурсов банковской системе, существенно расширив инструментарий рефинансирования банков, в том числе за счет необеспеченных кредитов. К февралю 2009 года объем обязательств банков перед ЦБ РФ составил 3,4 трлн. рублей.</w:t>
      </w:r>
    </w:p>
    <w:p w:rsidR="00490BAE" w:rsidRPr="009B6C19" w:rsidRDefault="00490BAE" w:rsidP="00490BAE">
      <w:pPr>
        <w:spacing w:line="360" w:lineRule="auto"/>
        <w:ind w:firstLine="284"/>
        <w:jc w:val="both"/>
        <w:rPr>
          <w:sz w:val="28"/>
          <w:szCs w:val="28"/>
        </w:rPr>
      </w:pPr>
      <w:r w:rsidRPr="009B6C19">
        <w:rPr>
          <w:sz w:val="28"/>
          <w:szCs w:val="28"/>
        </w:rPr>
        <w:t xml:space="preserve">Доступное рефинансирование со стороны Банка России фактически </w:t>
      </w:r>
      <w:r w:rsidR="001A2855" w:rsidRPr="009B6C19">
        <w:rPr>
          <w:sz w:val="28"/>
          <w:szCs w:val="28"/>
        </w:rPr>
        <w:t>спровоцировало</w:t>
      </w:r>
      <w:r w:rsidRPr="009B6C19">
        <w:rPr>
          <w:sz w:val="28"/>
          <w:szCs w:val="28"/>
        </w:rPr>
        <w:t xml:space="preserve"> атаку на рубль, значительная часть предоставленных рублевых ресурсов пошла на валютный рынок. Когда ЦБ стал ограничивать предложение кредитов во второй половине января 2009 года, атака на рубль быстро захлебнулась, а курс рубля начал расти.</w:t>
      </w:r>
    </w:p>
    <w:p w:rsidR="00490BAE" w:rsidRPr="009B6C19" w:rsidRDefault="00490BAE" w:rsidP="00490BAE">
      <w:pPr>
        <w:spacing w:line="360" w:lineRule="auto"/>
        <w:ind w:firstLine="284"/>
        <w:jc w:val="both"/>
        <w:rPr>
          <w:sz w:val="28"/>
          <w:szCs w:val="28"/>
        </w:rPr>
      </w:pPr>
      <w:r w:rsidRPr="009B6C19">
        <w:rPr>
          <w:sz w:val="28"/>
          <w:szCs w:val="28"/>
        </w:rPr>
        <w:t>Параллельно с паникой вкладчиков усилились девальвационные ожидания. Начавшееся еще в августе 2008 года ослабление курса рубля к доллару и евро к концу 2008 года значительно ускорилось. Клиенты банков стали массово переводить свои средства в банках в валюту или изымать рублевые вклады в банках.</w:t>
      </w:r>
    </w:p>
    <w:p w:rsidR="00490BAE" w:rsidRPr="009B6C19" w:rsidRDefault="00490BAE" w:rsidP="00490BAE">
      <w:pPr>
        <w:spacing w:line="360" w:lineRule="auto"/>
        <w:ind w:firstLine="284"/>
        <w:jc w:val="both"/>
        <w:rPr>
          <w:sz w:val="28"/>
          <w:szCs w:val="28"/>
        </w:rPr>
      </w:pPr>
      <w:r w:rsidRPr="009B6C19">
        <w:rPr>
          <w:sz w:val="28"/>
          <w:szCs w:val="28"/>
        </w:rPr>
        <w:t>Возросшие валютные риски привели к значительным изменениям в структуре пассивов банков: доля валютных обязательств заметно увеличилась (График 2). В частности, доля депозитов физических лиц в валюте во втором полугодии увеличилась с 13% до 27%, а за первый месяц 2009 – до 34%. Более выраженным данный процесс был у крупных частных банков</w:t>
      </w:r>
      <w:r w:rsidR="00FE303D" w:rsidRPr="009B6C19">
        <w:rPr>
          <w:rStyle w:val="a8"/>
          <w:sz w:val="28"/>
          <w:szCs w:val="28"/>
        </w:rPr>
        <w:footnoteReference w:id="2"/>
      </w:r>
      <w:r w:rsidRPr="009B6C19">
        <w:rPr>
          <w:sz w:val="28"/>
          <w:szCs w:val="28"/>
        </w:rPr>
        <w:t>.</w:t>
      </w:r>
    </w:p>
    <w:p w:rsidR="001A2855" w:rsidRPr="009B6C19" w:rsidRDefault="001A2855" w:rsidP="00490BAE">
      <w:pPr>
        <w:spacing w:line="360" w:lineRule="auto"/>
        <w:ind w:firstLine="284"/>
        <w:jc w:val="both"/>
        <w:rPr>
          <w:sz w:val="28"/>
          <w:szCs w:val="28"/>
        </w:rPr>
      </w:pPr>
    </w:p>
    <w:p w:rsidR="001A2855" w:rsidRPr="009B6C19" w:rsidRDefault="001A2855" w:rsidP="00490BAE">
      <w:pPr>
        <w:spacing w:line="360" w:lineRule="auto"/>
        <w:ind w:firstLine="284"/>
        <w:jc w:val="both"/>
        <w:rPr>
          <w:sz w:val="28"/>
          <w:szCs w:val="28"/>
        </w:rPr>
      </w:pPr>
      <w:r w:rsidRPr="009B6C19">
        <w:rPr>
          <w:b/>
          <w:bCs/>
          <w:sz w:val="28"/>
          <w:szCs w:val="28"/>
        </w:rPr>
        <w:t>График 1.2. Изменение валютной структуры обязательств банков перед предприятиями млрд. руб.</w:t>
      </w:r>
    </w:p>
    <w:p w:rsidR="001A2855" w:rsidRPr="009B6C19" w:rsidRDefault="00C1058A" w:rsidP="001A2855">
      <w:pPr>
        <w:spacing w:line="360" w:lineRule="auto"/>
        <w:ind w:firstLine="284"/>
        <w:jc w:val="center"/>
        <w:rPr>
          <w:sz w:val="28"/>
          <w:szCs w:val="28"/>
        </w:rPr>
      </w:pPr>
      <w:r>
        <w:rPr>
          <w:noProof/>
          <w:sz w:val="28"/>
          <w:szCs w:val="28"/>
        </w:rPr>
        <w:pict>
          <v:shape id="Рисунок 3" o:spid="_x0000_i1026" type="#_x0000_t75" style="width:271.5pt;height:147.75pt;visibility:visible">
            <v:imagedata r:id="rId9" o:title=""/>
          </v:shape>
        </w:pict>
      </w:r>
    </w:p>
    <w:p w:rsidR="001A2855" w:rsidRPr="009B6C19" w:rsidRDefault="001A2855" w:rsidP="001A2855">
      <w:pPr>
        <w:spacing w:line="360" w:lineRule="auto"/>
        <w:ind w:firstLine="284"/>
        <w:jc w:val="center"/>
        <w:rPr>
          <w:sz w:val="28"/>
          <w:szCs w:val="28"/>
        </w:rPr>
      </w:pPr>
      <w:r w:rsidRPr="009B6C19">
        <w:rPr>
          <w:sz w:val="28"/>
          <w:szCs w:val="28"/>
        </w:rPr>
        <w:t>Источник: Банк России</w:t>
      </w:r>
    </w:p>
    <w:p w:rsidR="001A2855" w:rsidRPr="009B6C19" w:rsidRDefault="001A2855"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Одновременно резко упал спрос на кредиты в валюте, и банки столкнулись с невозможностью выгодного размещения валютных обязательств в доходные активы внутри страны в условиях необходимости балансировать валютную позицию.</w:t>
      </w:r>
    </w:p>
    <w:p w:rsidR="00490BAE" w:rsidRPr="009B6C19" w:rsidRDefault="00490BAE" w:rsidP="00490BAE">
      <w:pPr>
        <w:spacing w:line="360" w:lineRule="auto"/>
        <w:ind w:firstLine="284"/>
        <w:jc w:val="both"/>
        <w:rPr>
          <w:sz w:val="28"/>
          <w:szCs w:val="28"/>
        </w:rPr>
      </w:pPr>
      <w:r w:rsidRPr="009B6C19">
        <w:rPr>
          <w:sz w:val="28"/>
          <w:szCs w:val="28"/>
        </w:rPr>
        <w:t>Наряду с ростом иностранных активов российские банки стали интенсивно гасить свои иностранные обязательства, в результате за второе полугодие 2008 года величина чистых иностранных обязательств российских банков уменьшилась почти на порядок, со 101 млрд. до 11 млрд. долларов.</w:t>
      </w:r>
    </w:p>
    <w:p w:rsidR="00490BAE" w:rsidRPr="009B6C19" w:rsidRDefault="00490BAE" w:rsidP="00490BAE">
      <w:pPr>
        <w:spacing w:line="360" w:lineRule="auto"/>
        <w:ind w:firstLine="284"/>
        <w:jc w:val="both"/>
        <w:rPr>
          <w:sz w:val="28"/>
          <w:szCs w:val="28"/>
        </w:rPr>
      </w:pPr>
      <w:r w:rsidRPr="009B6C19">
        <w:rPr>
          <w:sz w:val="28"/>
          <w:szCs w:val="28"/>
        </w:rPr>
        <w:t>На фоне банковского кризиса и падения цен на товары российского сырьевого экспорта возникли проблемы в реальном секторе российской экономики. Усиление экономических проблем в развитых странах Европы и Америки, а также на многих развивающихся рынках привело к падению цен на товары российского экспорта.</w:t>
      </w:r>
    </w:p>
    <w:p w:rsidR="00490BAE" w:rsidRPr="009B6C19" w:rsidRDefault="00490BAE" w:rsidP="00490BAE">
      <w:pPr>
        <w:spacing w:line="360" w:lineRule="auto"/>
        <w:ind w:firstLine="284"/>
        <w:jc w:val="both"/>
        <w:rPr>
          <w:sz w:val="28"/>
          <w:szCs w:val="28"/>
        </w:rPr>
      </w:pPr>
      <w:r w:rsidRPr="009B6C19">
        <w:rPr>
          <w:sz w:val="28"/>
          <w:szCs w:val="28"/>
        </w:rPr>
        <w:t>Падение цен на нефть с пиковых уровней началась еще в мае 2008 года, однако к осени 2008 года достигнутый уровень цен стал представлять угрозу для российской экономики.</w:t>
      </w:r>
    </w:p>
    <w:p w:rsidR="00490BAE" w:rsidRPr="009B6C19" w:rsidRDefault="00490BAE" w:rsidP="00490BAE">
      <w:pPr>
        <w:spacing w:line="360" w:lineRule="auto"/>
        <w:ind w:firstLine="284"/>
        <w:jc w:val="both"/>
        <w:rPr>
          <w:sz w:val="28"/>
          <w:szCs w:val="28"/>
        </w:rPr>
      </w:pPr>
      <w:r w:rsidRPr="009B6C19">
        <w:rPr>
          <w:sz w:val="28"/>
          <w:szCs w:val="28"/>
        </w:rPr>
        <w:t>Одновременно банковский кризис привел к резкому падению кредитной активности российских банков, а многие предприятия столкнулись с невозможностью рефинансировать ранее взятые кредиты.</w:t>
      </w:r>
    </w:p>
    <w:p w:rsidR="00490BAE" w:rsidRPr="009B6C19" w:rsidRDefault="00490BAE" w:rsidP="001A2855">
      <w:pPr>
        <w:keepNext/>
        <w:spacing w:line="360" w:lineRule="auto"/>
        <w:ind w:firstLine="284"/>
        <w:jc w:val="center"/>
        <w:rPr>
          <w:b/>
          <w:bCs/>
          <w:sz w:val="28"/>
          <w:szCs w:val="28"/>
        </w:rPr>
      </w:pPr>
      <w:r w:rsidRPr="009B6C19">
        <w:rPr>
          <w:b/>
          <w:bCs/>
          <w:sz w:val="28"/>
          <w:szCs w:val="28"/>
        </w:rPr>
        <w:t>График 3. Динамика валового внутреннего продукта</w:t>
      </w:r>
    </w:p>
    <w:p w:rsidR="00490BAE" w:rsidRPr="009B6C19" w:rsidRDefault="00C1058A" w:rsidP="001A2855">
      <w:pPr>
        <w:spacing w:line="360" w:lineRule="auto"/>
        <w:ind w:firstLine="284"/>
        <w:jc w:val="center"/>
        <w:rPr>
          <w:sz w:val="28"/>
          <w:szCs w:val="28"/>
          <w:lang w:val="en-US" w:eastAsia="en-US"/>
        </w:rPr>
      </w:pPr>
      <w:r>
        <w:rPr>
          <w:noProof/>
          <w:sz w:val="28"/>
          <w:szCs w:val="28"/>
        </w:rPr>
        <w:pict>
          <v:shape id="Рисунок 1" o:spid="_x0000_i1027" type="#_x0000_t75" style="width:317.25pt;height:191.25pt;visibility:visible">
            <v:imagedata r:id="rId10" o:title=""/>
          </v:shape>
        </w:pict>
      </w:r>
    </w:p>
    <w:p w:rsidR="00490BAE" w:rsidRPr="009B6C19" w:rsidRDefault="00490BAE" w:rsidP="001A2855">
      <w:pPr>
        <w:spacing w:line="360" w:lineRule="auto"/>
        <w:ind w:firstLine="284"/>
        <w:jc w:val="center"/>
        <w:rPr>
          <w:sz w:val="28"/>
          <w:szCs w:val="28"/>
          <w:u w:val="single"/>
          <w:lang w:eastAsia="en-US"/>
        </w:rPr>
      </w:pPr>
      <w:r w:rsidRPr="009B6C19">
        <w:rPr>
          <w:sz w:val="28"/>
          <w:szCs w:val="28"/>
          <w:lang w:eastAsia="en-US"/>
        </w:rPr>
        <w:t>Источник: Росстат</w:t>
      </w:r>
    </w:p>
    <w:p w:rsidR="00490BAE" w:rsidRPr="009B6C19" w:rsidRDefault="00490BAE" w:rsidP="00490BAE">
      <w:pPr>
        <w:spacing w:line="360" w:lineRule="auto"/>
        <w:ind w:firstLine="284"/>
        <w:jc w:val="both"/>
        <w:rPr>
          <w:sz w:val="28"/>
          <w:szCs w:val="28"/>
        </w:rPr>
      </w:pPr>
      <w:r w:rsidRPr="009B6C19">
        <w:rPr>
          <w:sz w:val="28"/>
          <w:szCs w:val="28"/>
        </w:rPr>
        <w:t>Наиболее серьезные проблемы возникли в следующих отраслях:</w:t>
      </w:r>
    </w:p>
    <w:p w:rsidR="00490BAE" w:rsidRPr="009B6C19" w:rsidRDefault="001A2855" w:rsidP="001A2855">
      <w:pPr>
        <w:spacing w:line="360" w:lineRule="auto"/>
        <w:ind w:firstLine="284"/>
        <w:jc w:val="both"/>
        <w:rPr>
          <w:sz w:val="28"/>
          <w:szCs w:val="28"/>
        </w:rPr>
      </w:pPr>
      <w:r w:rsidRPr="009B6C19">
        <w:rPr>
          <w:sz w:val="28"/>
          <w:szCs w:val="28"/>
          <w:u w:val="single"/>
        </w:rPr>
        <w:t xml:space="preserve">- </w:t>
      </w:r>
      <w:r w:rsidR="00490BAE" w:rsidRPr="009B6C19">
        <w:rPr>
          <w:sz w:val="28"/>
          <w:szCs w:val="28"/>
          <w:u w:val="single"/>
        </w:rPr>
        <w:t>Строительство и операции с недвижимостью</w:t>
      </w:r>
      <w:r w:rsidR="00490BAE" w:rsidRPr="009B6C19">
        <w:rPr>
          <w:sz w:val="28"/>
          <w:szCs w:val="28"/>
        </w:rPr>
        <w:t xml:space="preserve"> – в результате высокого уровня долговой нагрузки и невозможности привлечения нового финансирования от банков в сочетании с падением цен на недвижимость в результате девальвации рубля и снижения покупательского спроса.</w:t>
      </w:r>
    </w:p>
    <w:p w:rsidR="00490BAE" w:rsidRPr="009B6C19" w:rsidRDefault="001A2855" w:rsidP="001A2855">
      <w:pPr>
        <w:spacing w:line="360" w:lineRule="auto"/>
        <w:ind w:firstLine="284"/>
        <w:jc w:val="both"/>
        <w:rPr>
          <w:sz w:val="28"/>
          <w:szCs w:val="28"/>
        </w:rPr>
      </w:pPr>
      <w:r w:rsidRPr="009B6C19">
        <w:rPr>
          <w:sz w:val="28"/>
          <w:szCs w:val="28"/>
          <w:u w:val="single"/>
        </w:rPr>
        <w:t xml:space="preserve">- </w:t>
      </w:r>
      <w:r w:rsidR="00490BAE" w:rsidRPr="009B6C19">
        <w:rPr>
          <w:sz w:val="28"/>
          <w:szCs w:val="28"/>
          <w:u w:val="single"/>
        </w:rPr>
        <w:t>Розничная торговля</w:t>
      </w:r>
      <w:r w:rsidR="00490BAE" w:rsidRPr="009B6C19">
        <w:rPr>
          <w:sz w:val="28"/>
          <w:szCs w:val="28"/>
        </w:rPr>
        <w:t xml:space="preserve"> – наиболее пострадали крупные федеральные игроки со значительным объемом привлеченных кредитов на строительство сети.</w:t>
      </w:r>
    </w:p>
    <w:p w:rsidR="00490BAE" w:rsidRPr="009B6C19" w:rsidRDefault="001A2855" w:rsidP="001A2855">
      <w:pPr>
        <w:spacing w:line="360" w:lineRule="auto"/>
        <w:ind w:firstLine="284"/>
        <w:jc w:val="both"/>
        <w:rPr>
          <w:sz w:val="28"/>
          <w:szCs w:val="28"/>
        </w:rPr>
      </w:pPr>
      <w:r w:rsidRPr="009B6C19">
        <w:rPr>
          <w:sz w:val="28"/>
          <w:szCs w:val="28"/>
          <w:u w:val="single"/>
        </w:rPr>
        <w:t xml:space="preserve">- </w:t>
      </w:r>
      <w:r w:rsidR="00490BAE" w:rsidRPr="009B6C19">
        <w:rPr>
          <w:sz w:val="28"/>
          <w:szCs w:val="28"/>
          <w:u w:val="single"/>
        </w:rPr>
        <w:t>Машиностроение</w:t>
      </w:r>
      <w:r w:rsidR="00490BAE" w:rsidRPr="009B6C19">
        <w:rPr>
          <w:sz w:val="28"/>
          <w:szCs w:val="28"/>
        </w:rPr>
        <w:t xml:space="preserve"> – особенно ориентированное на инвестиционный спрос, который резко снизился с началом кризиса. Для машиностроения характерна также сравнительно низкая рентабельность бизнеса при часто значительной долговой нагрузке.</w:t>
      </w:r>
    </w:p>
    <w:p w:rsidR="00490BAE" w:rsidRPr="009B6C19" w:rsidRDefault="001A2855" w:rsidP="001A2855">
      <w:pPr>
        <w:spacing w:line="360" w:lineRule="auto"/>
        <w:ind w:firstLine="284"/>
        <w:jc w:val="both"/>
        <w:rPr>
          <w:sz w:val="28"/>
          <w:szCs w:val="28"/>
        </w:rPr>
      </w:pPr>
      <w:r w:rsidRPr="009B6C19">
        <w:rPr>
          <w:sz w:val="28"/>
          <w:szCs w:val="28"/>
          <w:u w:val="single"/>
        </w:rPr>
        <w:t xml:space="preserve">- </w:t>
      </w:r>
      <w:r w:rsidR="00490BAE" w:rsidRPr="009B6C19">
        <w:rPr>
          <w:sz w:val="28"/>
          <w:szCs w:val="28"/>
          <w:u w:val="single"/>
        </w:rPr>
        <w:t>Авиатранспортные предприятия</w:t>
      </w:r>
      <w:r w:rsidR="00490BAE" w:rsidRPr="009B6C19">
        <w:rPr>
          <w:sz w:val="28"/>
          <w:szCs w:val="28"/>
        </w:rPr>
        <w:t xml:space="preserve"> – пострадали от значительного увеличения цен на топливо еще в первом полугодии 2008 года, а с началом кризиса к этому добавилось резкое снижение пассажирооборота.</w:t>
      </w:r>
    </w:p>
    <w:p w:rsidR="00490BAE" w:rsidRPr="009B6C19" w:rsidRDefault="001A2855" w:rsidP="001A2855">
      <w:pPr>
        <w:spacing w:line="360" w:lineRule="auto"/>
        <w:ind w:firstLine="284"/>
        <w:jc w:val="both"/>
        <w:rPr>
          <w:sz w:val="28"/>
          <w:szCs w:val="28"/>
        </w:rPr>
      </w:pPr>
      <w:r w:rsidRPr="009B6C19">
        <w:rPr>
          <w:sz w:val="28"/>
          <w:szCs w:val="28"/>
          <w:u w:val="single"/>
        </w:rPr>
        <w:t xml:space="preserve">- </w:t>
      </w:r>
      <w:r w:rsidR="00490BAE" w:rsidRPr="009B6C19">
        <w:rPr>
          <w:sz w:val="28"/>
          <w:szCs w:val="28"/>
          <w:u w:val="single"/>
        </w:rPr>
        <w:t>Розничные заемщики</w:t>
      </w:r>
      <w:r w:rsidR="00490BAE" w:rsidRPr="009B6C19">
        <w:rPr>
          <w:sz w:val="28"/>
          <w:szCs w:val="28"/>
        </w:rPr>
        <w:t xml:space="preserve"> – качество портфеля кредитов физическим лицам ухудшилось как в результате девальвации (резко возросла долговая нагрузка получателей валютных кредитов), так и начавшегося уже в 2008 году роста безработицы (с 5,6-7,1% от экономически активного населения в 2007 году до 9,1% в начале 2008 года)</w:t>
      </w:r>
      <w:r w:rsidR="00FE303D" w:rsidRPr="009B6C19">
        <w:rPr>
          <w:rStyle w:val="a8"/>
          <w:sz w:val="28"/>
          <w:szCs w:val="28"/>
        </w:rPr>
        <w:footnoteReference w:id="3"/>
      </w:r>
      <w:r w:rsidR="00490BAE" w:rsidRPr="009B6C19">
        <w:rPr>
          <w:sz w:val="28"/>
          <w:szCs w:val="28"/>
        </w:rPr>
        <w:t>.</w:t>
      </w:r>
    </w:p>
    <w:p w:rsidR="001A2855" w:rsidRPr="009B6C19" w:rsidRDefault="001A2855"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 xml:space="preserve">Наибольшие проблемы с обслуживанием кредитов возникли у крупных компаний федерального уровня. Именно эти компании имели наибольший объем долговой нагрузки, включая привлеченные валютные обязательства от иностранных кредиторов. </w:t>
      </w:r>
    </w:p>
    <w:p w:rsidR="00490BAE" w:rsidRPr="009B6C19" w:rsidRDefault="00490BAE" w:rsidP="00490BAE">
      <w:pPr>
        <w:spacing w:line="360" w:lineRule="auto"/>
        <w:ind w:firstLine="284"/>
        <w:jc w:val="both"/>
        <w:rPr>
          <w:sz w:val="28"/>
          <w:szCs w:val="28"/>
        </w:rPr>
      </w:pPr>
      <w:r w:rsidRPr="009B6C19">
        <w:rPr>
          <w:sz w:val="28"/>
          <w:szCs w:val="28"/>
        </w:rPr>
        <w:t>Проблемы строительного сектора и сокращение кредитования на покупку недвижимости (включая ипотечное кредитование) вызвали снижение стоимости недвижимости, включая стоимость залогов по кредитам банков.</w:t>
      </w:r>
    </w:p>
    <w:p w:rsidR="00490BAE" w:rsidRPr="009B6C19" w:rsidRDefault="00490BAE" w:rsidP="00490BAE">
      <w:pPr>
        <w:spacing w:line="360" w:lineRule="auto"/>
        <w:ind w:firstLine="284"/>
        <w:jc w:val="both"/>
        <w:rPr>
          <w:sz w:val="28"/>
          <w:szCs w:val="28"/>
        </w:rPr>
      </w:pPr>
      <w:bookmarkStart w:id="3" w:name="_Toc262566828"/>
      <w:r w:rsidRPr="009B6C19">
        <w:rPr>
          <w:sz w:val="28"/>
          <w:szCs w:val="28"/>
        </w:rPr>
        <w:t>Спад экономики привел к заметному ухудшению качества кредитного портфеля</w:t>
      </w:r>
      <w:bookmarkEnd w:id="3"/>
      <w:r w:rsidRPr="009B6C19">
        <w:rPr>
          <w:sz w:val="28"/>
          <w:szCs w:val="28"/>
        </w:rPr>
        <w:t>: объем просроченной задолженности предприятий и организаций только в течение 2008 года увеличился в три раза с 86 до 266 млрд. рублей. На начало 2010 просрочка предприятий достигла 762 млрд. рублей и продолжает, хотя значительно меньшими темпами, увеличиваться. Доля просроченной задолженности в портфеле кредитов нефинансовым предприятиям выросла с 0,9% на начало 2008 года до 6,5% на 1 апреля 2010 года</w:t>
      </w:r>
      <w:r w:rsidR="00FE303D" w:rsidRPr="009B6C19">
        <w:rPr>
          <w:rStyle w:val="a8"/>
          <w:sz w:val="28"/>
          <w:szCs w:val="28"/>
        </w:rPr>
        <w:footnoteReference w:id="4"/>
      </w:r>
      <w:r w:rsidRPr="009B6C19">
        <w:rPr>
          <w:sz w:val="28"/>
          <w:szCs w:val="28"/>
        </w:rPr>
        <w:t>.</w:t>
      </w:r>
    </w:p>
    <w:p w:rsidR="00B17116" w:rsidRPr="009B6C19" w:rsidRDefault="00B17116"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Снижение ВВП в первом полугодии 2009 года к соответствующему периоду 2008 года составило 10,4%, но к середине 2009 года экономический спад в России приостановился</w:t>
      </w:r>
      <w:r w:rsidR="00FE303D" w:rsidRPr="009B6C19">
        <w:rPr>
          <w:rStyle w:val="a8"/>
          <w:sz w:val="28"/>
          <w:szCs w:val="28"/>
        </w:rPr>
        <w:footnoteReference w:id="5"/>
      </w:r>
      <w:r w:rsidRPr="009B6C19">
        <w:rPr>
          <w:sz w:val="28"/>
          <w:szCs w:val="28"/>
        </w:rPr>
        <w:t>. С июня 2009 года наблюдается помесячный рост ВВП. В результате в третьем квартале сезонно скорректированная динамика производства приняла положительное значение, в четвертом квартале рост ускорился.</w:t>
      </w:r>
    </w:p>
    <w:p w:rsidR="00490BAE" w:rsidRPr="009B6C19" w:rsidRDefault="00490BAE" w:rsidP="00490BAE">
      <w:pPr>
        <w:spacing w:line="360" w:lineRule="auto"/>
        <w:ind w:firstLine="284"/>
        <w:jc w:val="both"/>
        <w:rPr>
          <w:sz w:val="28"/>
          <w:szCs w:val="28"/>
        </w:rPr>
      </w:pPr>
      <w:r w:rsidRPr="009B6C19">
        <w:rPr>
          <w:sz w:val="28"/>
          <w:szCs w:val="28"/>
        </w:rPr>
        <w:t xml:space="preserve">Улучшение ситуации в мировой экономике в значительной степени способствовало росту цен и спроса на сырьевые товары российского экспорта, восстановлению фондовых индексов, облегчению доступа к иностранному капиталу и укреплению позиций платежного баланса и государственного бюджета. </w:t>
      </w:r>
    </w:p>
    <w:p w:rsidR="00490BAE" w:rsidRPr="009B6C19" w:rsidRDefault="00490BAE" w:rsidP="00490BAE">
      <w:pPr>
        <w:spacing w:line="360" w:lineRule="auto"/>
        <w:ind w:firstLine="284"/>
        <w:jc w:val="both"/>
        <w:rPr>
          <w:sz w:val="28"/>
          <w:szCs w:val="28"/>
        </w:rPr>
      </w:pPr>
      <w:r w:rsidRPr="009B6C19">
        <w:rPr>
          <w:sz w:val="28"/>
          <w:szCs w:val="28"/>
        </w:rPr>
        <w:t xml:space="preserve">Экспортеры сырья уже в первом квартале начали вносить положительный вклад в динамику промышленного производства. Это, прежде всего, металлургия, химия, обработка древесины и производство нефтепродуктов. К лету 2009 года к росту внешнего спроса добавился эффект от набирающего силу внутреннего спроса, стимулируемого антикризисными мерами. Улучшилась ситуация на рынке труда и снизилась безработица, по мере роста госрасходов сохранялась положительная динамика гособоронзаказа, инфраструктурных и высокотехнологичных проектов. </w:t>
      </w:r>
    </w:p>
    <w:p w:rsidR="00490BAE" w:rsidRPr="009B6C19" w:rsidRDefault="00490BAE" w:rsidP="00490BAE">
      <w:pPr>
        <w:spacing w:line="360" w:lineRule="auto"/>
        <w:ind w:firstLine="284"/>
        <w:jc w:val="both"/>
        <w:rPr>
          <w:sz w:val="28"/>
          <w:szCs w:val="28"/>
        </w:rPr>
      </w:pPr>
      <w:r w:rsidRPr="009B6C19">
        <w:rPr>
          <w:sz w:val="28"/>
          <w:szCs w:val="28"/>
        </w:rPr>
        <w:t>Таким образом, начиная с июня-июля 2009 года, обозначилась тенденция прекращения спада российской экономики и начала восстановления промышленного производства и грузооборота транспорта, приостановился спад инвестиций в основной капитал и постепенно начали восстанавливаться производственные запасы.</w:t>
      </w:r>
    </w:p>
    <w:p w:rsidR="00490BAE" w:rsidRPr="009B6C19" w:rsidRDefault="00490BAE" w:rsidP="00490BAE">
      <w:pPr>
        <w:spacing w:line="360" w:lineRule="auto"/>
        <w:ind w:firstLine="284"/>
        <w:jc w:val="both"/>
        <w:rPr>
          <w:sz w:val="28"/>
          <w:szCs w:val="28"/>
        </w:rPr>
      </w:pPr>
      <w:r w:rsidRPr="009B6C19">
        <w:rPr>
          <w:sz w:val="28"/>
          <w:szCs w:val="28"/>
        </w:rPr>
        <w:t>Объем ВВП России за 2009 год, согласно данным Росстат</w:t>
      </w:r>
      <w:r w:rsidR="00FE303D" w:rsidRPr="009B6C19">
        <w:rPr>
          <w:sz w:val="28"/>
          <w:szCs w:val="28"/>
        </w:rPr>
        <w:t>а</w:t>
      </w:r>
      <w:r w:rsidRPr="009B6C19">
        <w:rPr>
          <w:sz w:val="28"/>
          <w:szCs w:val="28"/>
        </w:rPr>
        <w:t>, составил в текущих ценах 39 трлн. 064 млрд. рублей, а падение его реального объема относительно 2008 года – 7,9%. Падение российской экономики в 2009 году было отмечено впервые с 1998 года, что стало следствием мирового экономического кризиса.</w:t>
      </w:r>
    </w:p>
    <w:p w:rsidR="00B17116" w:rsidRPr="009B6C19" w:rsidRDefault="00490BAE" w:rsidP="00490BAE">
      <w:pPr>
        <w:spacing w:line="360" w:lineRule="auto"/>
        <w:ind w:firstLine="284"/>
        <w:jc w:val="both"/>
        <w:rPr>
          <w:sz w:val="28"/>
          <w:szCs w:val="28"/>
        </w:rPr>
      </w:pPr>
      <w:r w:rsidRPr="009B6C19">
        <w:rPr>
          <w:sz w:val="28"/>
          <w:szCs w:val="28"/>
        </w:rPr>
        <w:t>За 2009 года на 1,5 млн. человек возросла среднегодовая численность безработных, рассчитанная по методологии МОТ, которая составила в 2009 году 6,3 млн. человек (8,4% эко</w:t>
      </w:r>
      <w:r w:rsidR="00B17116" w:rsidRPr="009B6C19">
        <w:rPr>
          <w:sz w:val="28"/>
          <w:szCs w:val="28"/>
        </w:rPr>
        <w:t>номически активного населения)</w:t>
      </w:r>
      <w:r w:rsidR="00FE303D" w:rsidRPr="009B6C19">
        <w:rPr>
          <w:rStyle w:val="a8"/>
          <w:sz w:val="28"/>
          <w:szCs w:val="28"/>
        </w:rPr>
        <w:footnoteReference w:id="6"/>
      </w:r>
      <w:r w:rsidR="00B17116" w:rsidRPr="009B6C19">
        <w:rPr>
          <w:sz w:val="28"/>
          <w:szCs w:val="28"/>
        </w:rPr>
        <w:t>.</w:t>
      </w:r>
    </w:p>
    <w:p w:rsidR="00B17116" w:rsidRPr="009B6C19" w:rsidRDefault="00B17116" w:rsidP="00490BAE">
      <w:pPr>
        <w:spacing w:line="360" w:lineRule="auto"/>
        <w:ind w:firstLine="284"/>
        <w:jc w:val="both"/>
        <w:rPr>
          <w:sz w:val="28"/>
          <w:szCs w:val="28"/>
        </w:rPr>
      </w:pPr>
    </w:p>
    <w:p w:rsidR="00B17116" w:rsidRPr="009B6C19" w:rsidRDefault="00B17116" w:rsidP="00B17116">
      <w:pPr>
        <w:spacing w:line="360" w:lineRule="auto"/>
        <w:ind w:firstLine="284"/>
        <w:jc w:val="center"/>
        <w:rPr>
          <w:sz w:val="28"/>
          <w:szCs w:val="28"/>
        </w:rPr>
      </w:pPr>
      <w:r w:rsidRPr="009B6C19">
        <w:rPr>
          <w:b/>
          <w:bCs/>
          <w:sz w:val="28"/>
          <w:szCs w:val="28"/>
        </w:rPr>
        <w:t>График 4 Динамика уровня безработицы</w:t>
      </w:r>
    </w:p>
    <w:p w:rsidR="00B17116" w:rsidRPr="009B6C19" w:rsidRDefault="00C1058A" w:rsidP="00B17116">
      <w:pPr>
        <w:spacing w:line="360" w:lineRule="auto"/>
        <w:ind w:firstLine="284"/>
        <w:jc w:val="center"/>
        <w:rPr>
          <w:sz w:val="28"/>
          <w:szCs w:val="28"/>
        </w:rPr>
      </w:pPr>
      <w:r>
        <w:rPr>
          <w:noProof/>
          <w:sz w:val="28"/>
          <w:szCs w:val="28"/>
        </w:rPr>
        <w:pict>
          <v:shape id="Рисунок 4" o:spid="_x0000_i1028" type="#_x0000_t75" style="width:327.75pt;height:180pt;visibility:visible">
            <v:imagedata r:id="rId11" o:title=""/>
          </v:shape>
        </w:pict>
      </w:r>
    </w:p>
    <w:p w:rsidR="00B17116" w:rsidRPr="009B6C19" w:rsidRDefault="00B17116" w:rsidP="00B17116">
      <w:pPr>
        <w:spacing w:line="360" w:lineRule="auto"/>
        <w:ind w:firstLine="284"/>
        <w:jc w:val="center"/>
        <w:rPr>
          <w:sz w:val="28"/>
          <w:szCs w:val="28"/>
        </w:rPr>
      </w:pPr>
      <w:r w:rsidRPr="009B6C19">
        <w:rPr>
          <w:sz w:val="28"/>
          <w:szCs w:val="28"/>
        </w:rPr>
        <w:t>Источник: Росстат</w:t>
      </w:r>
    </w:p>
    <w:p w:rsidR="00B17116" w:rsidRPr="009B6C19" w:rsidRDefault="00B17116"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Численность официально зарегистрированных безработных в среднем за 2009 год выросла на 685 тыс. человек и составила 2,1 млн. человек (2,8% экономически активного населения).</w:t>
      </w:r>
    </w:p>
    <w:p w:rsidR="00B17116" w:rsidRDefault="00B17116" w:rsidP="00490BAE">
      <w:pPr>
        <w:spacing w:line="360" w:lineRule="auto"/>
        <w:ind w:firstLine="284"/>
        <w:jc w:val="both"/>
        <w:rPr>
          <w:sz w:val="28"/>
          <w:szCs w:val="28"/>
        </w:rPr>
      </w:pPr>
    </w:p>
    <w:p w:rsidR="00E85878" w:rsidRDefault="00E85878" w:rsidP="00490BAE">
      <w:pPr>
        <w:spacing w:line="360" w:lineRule="auto"/>
        <w:ind w:firstLine="284"/>
        <w:jc w:val="both"/>
        <w:rPr>
          <w:sz w:val="28"/>
          <w:szCs w:val="28"/>
        </w:rPr>
      </w:pPr>
    </w:p>
    <w:p w:rsidR="00E85878" w:rsidRPr="009B6C19" w:rsidRDefault="00E85878" w:rsidP="00490BAE">
      <w:pPr>
        <w:spacing w:line="360" w:lineRule="auto"/>
        <w:ind w:firstLine="284"/>
        <w:jc w:val="both"/>
        <w:rPr>
          <w:sz w:val="28"/>
          <w:szCs w:val="28"/>
        </w:rPr>
      </w:pPr>
    </w:p>
    <w:p w:rsidR="00B17116" w:rsidRPr="009B6C19" w:rsidRDefault="00B17116" w:rsidP="00490BAE">
      <w:pPr>
        <w:spacing w:line="360" w:lineRule="auto"/>
        <w:ind w:firstLine="284"/>
        <w:jc w:val="both"/>
        <w:rPr>
          <w:sz w:val="28"/>
          <w:szCs w:val="28"/>
        </w:rPr>
      </w:pPr>
      <w:r w:rsidRPr="009B6C19">
        <w:rPr>
          <w:b/>
          <w:bCs/>
          <w:sz w:val="28"/>
          <w:szCs w:val="28"/>
        </w:rPr>
        <w:t>График 5. Динамика реальной заработной платы и реального располагаемого дохода, %</w:t>
      </w:r>
    </w:p>
    <w:p w:rsidR="00B17116" w:rsidRPr="009B6C19" w:rsidRDefault="00C1058A" w:rsidP="00B17116">
      <w:pPr>
        <w:spacing w:line="360" w:lineRule="auto"/>
        <w:ind w:firstLine="284"/>
        <w:jc w:val="center"/>
        <w:rPr>
          <w:sz w:val="28"/>
          <w:szCs w:val="28"/>
        </w:rPr>
      </w:pPr>
      <w:r>
        <w:rPr>
          <w:noProof/>
          <w:sz w:val="28"/>
          <w:szCs w:val="28"/>
        </w:rPr>
        <w:pict>
          <v:shape id="Рисунок 5" o:spid="_x0000_i1029" type="#_x0000_t75" style="width:256.5pt;height:160.5pt;visibility:visible">
            <v:imagedata r:id="rId12" o:title=""/>
          </v:shape>
        </w:pict>
      </w:r>
    </w:p>
    <w:p w:rsidR="00B17116" w:rsidRPr="009B6C19" w:rsidRDefault="00B17116" w:rsidP="00B17116">
      <w:pPr>
        <w:spacing w:line="360" w:lineRule="auto"/>
        <w:ind w:firstLine="284"/>
        <w:jc w:val="center"/>
        <w:rPr>
          <w:sz w:val="28"/>
          <w:szCs w:val="28"/>
        </w:rPr>
      </w:pPr>
      <w:r w:rsidRPr="009B6C19">
        <w:rPr>
          <w:sz w:val="28"/>
          <w:szCs w:val="28"/>
        </w:rPr>
        <w:t>Источник: Росстат</w:t>
      </w:r>
    </w:p>
    <w:p w:rsidR="00B17116" w:rsidRPr="009B6C19" w:rsidRDefault="00B17116"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Экономический кризис парадоксальным образом помог поддержать ликвидность банков. Быстрый рост ресурсной базы, начавшийся в начале 2009 года помог банкам справиться с кризисом ликвидности и вернуть Банку России значительную часть ранее привлеченных кредитов.</w:t>
      </w:r>
    </w:p>
    <w:p w:rsidR="00490BAE" w:rsidRPr="009B6C19" w:rsidRDefault="00490BAE" w:rsidP="00490BAE">
      <w:pPr>
        <w:spacing w:line="360" w:lineRule="auto"/>
        <w:ind w:firstLine="284"/>
        <w:jc w:val="both"/>
        <w:rPr>
          <w:sz w:val="28"/>
          <w:szCs w:val="28"/>
        </w:rPr>
      </w:pPr>
      <w:r w:rsidRPr="009B6C19">
        <w:rPr>
          <w:sz w:val="28"/>
          <w:szCs w:val="28"/>
        </w:rPr>
        <w:t xml:space="preserve">В то же время возросшие кредитные риски привели к резкому снижению кредитной активности банков. Кредитование физических </w:t>
      </w:r>
      <w:r w:rsidR="00FE303D" w:rsidRPr="009B6C19">
        <w:rPr>
          <w:sz w:val="28"/>
          <w:szCs w:val="28"/>
        </w:rPr>
        <w:t xml:space="preserve">лиц </w:t>
      </w:r>
      <w:r w:rsidRPr="009B6C19">
        <w:rPr>
          <w:sz w:val="28"/>
          <w:szCs w:val="28"/>
        </w:rPr>
        <w:t>резко сократилось, в результате чего портфель кредитов физическим лицам за 2009 год упал на 11%, кредитование юридических лиц также замедлилось, при этом прирост кредитов предприятиям в значительной степени обеспечивали государственные банки. В результате, портфель кредитов юридическим лицам за 2009 года практически не изменился, увеличившись на 0,26%.</w:t>
      </w:r>
    </w:p>
    <w:p w:rsidR="00B17116" w:rsidRPr="009B6C19" w:rsidRDefault="00B17116"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К концу 2009 года стал наблюдаться явный дисбаланс между растущими пассивами банков, прежде всего в форме депозитов граждан, привлекаемых по высоким кредитным ставкам, и стагнирующим кредитным портфелем.</w:t>
      </w:r>
    </w:p>
    <w:p w:rsidR="00490BAE" w:rsidRPr="009B6C19" w:rsidRDefault="00490BAE" w:rsidP="00490BAE">
      <w:pPr>
        <w:spacing w:line="360" w:lineRule="auto"/>
        <w:ind w:firstLine="284"/>
        <w:jc w:val="both"/>
        <w:rPr>
          <w:sz w:val="28"/>
          <w:szCs w:val="28"/>
        </w:rPr>
      </w:pPr>
      <w:r w:rsidRPr="009B6C19">
        <w:rPr>
          <w:sz w:val="28"/>
          <w:szCs w:val="28"/>
        </w:rPr>
        <w:t>Перспективы возобновления экономического роста не в последнюю очередь связаны с восстановлением нормального кредитования экономики банкам, поэтому сохраняющаяся тенденция сокращения кредитования крайне опасна не только для банков, но и для экономики страны.</w:t>
      </w:r>
    </w:p>
    <w:p w:rsidR="00490BAE" w:rsidRPr="009B6C19" w:rsidRDefault="00490BAE" w:rsidP="00490BAE">
      <w:pPr>
        <w:spacing w:line="360" w:lineRule="auto"/>
        <w:ind w:firstLine="284"/>
        <w:jc w:val="both"/>
        <w:rPr>
          <w:sz w:val="28"/>
          <w:szCs w:val="28"/>
        </w:rPr>
      </w:pPr>
      <w:r w:rsidRPr="009B6C19">
        <w:rPr>
          <w:sz w:val="28"/>
          <w:szCs w:val="28"/>
        </w:rPr>
        <w:t>Было бы ошибочно трактовать данные о снижении объемов кредитования как свидетельство того, что банки «не выдают новых кредитов», правильнее говорить, что объемы выдачи новых кредитов оказались заметно ниже погашений кредитов заемщиками.</w:t>
      </w:r>
    </w:p>
    <w:p w:rsidR="00490BAE" w:rsidRPr="009B6C19" w:rsidRDefault="00490BAE" w:rsidP="00490BAE">
      <w:pPr>
        <w:spacing w:line="360" w:lineRule="auto"/>
        <w:ind w:firstLine="284"/>
        <w:jc w:val="both"/>
        <w:rPr>
          <w:sz w:val="28"/>
          <w:szCs w:val="28"/>
        </w:rPr>
      </w:pPr>
      <w:r w:rsidRPr="009B6C19">
        <w:rPr>
          <w:sz w:val="28"/>
          <w:szCs w:val="28"/>
        </w:rPr>
        <w:t>В действительности, как свидетельствую</w:t>
      </w:r>
      <w:r w:rsidR="00AC3221" w:rsidRPr="009B6C19">
        <w:rPr>
          <w:sz w:val="28"/>
          <w:szCs w:val="28"/>
        </w:rPr>
        <w:t>т</w:t>
      </w:r>
      <w:r w:rsidRPr="009B6C19">
        <w:rPr>
          <w:sz w:val="28"/>
          <w:szCs w:val="28"/>
        </w:rPr>
        <w:t xml:space="preserve"> данные анализа оборотов по кредитным счетам российских банков, кредитование с конца 2009 года идет довольно активно, но заметно выросли и объемы погашений. В период со второй половины 2007 года и еще в большей степени – в 2008 и начале 2009 года заемщиками российских банков стали крупнейшие российские корпорации. Такие компании, как Роснефть, Транснефть, Газпром в кризис привлекали кредиты у крупных российских банков под очень высокие проценты. При улучшении условий на мировом кредитном рынке и рынке рублевых облигаций эти заемщики предпочли погасить дорогие банковские кредиты, заместив их кредитами иностранных банков и рублевыми облигациями.</w:t>
      </w:r>
    </w:p>
    <w:p w:rsidR="00490BAE" w:rsidRPr="009B6C19" w:rsidRDefault="00490BAE" w:rsidP="00490BAE">
      <w:pPr>
        <w:spacing w:line="360" w:lineRule="auto"/>
        <w:ind w:firstLine="284"/>
        <w:jc w:val="both"/>
        <w:rPr>
          <w:sz w:val="28"/>
          <w:szCs w:val="28"/>
        </w:rPr>
      </w:pPr>
      <w:r w:rsidRPr="009B6C19">
        <w:rPr>
          <w:sz w:val="28"/>
          <w:szCs w:val="28"/>
        </w:rPr>
        <w:t>Фактически в конце 2009 – начале 2010 года шла активная «ребалансировка» кредитного портфеля российских банков: лучшие заемщики, которые в предкризисный период не привлекали больших средств на внутреннем рынке, активно гасили задолженность перед банками, а банки выдавали новые кредиты уже другим, часто менее надежным заемщикам.</w:t>
      </w:r>
    </w:p>
    <w:p w:rsidR="00490BAE" w:rsidRPr="009B6C19" w:rsidRDefault="00490BAE" w:rsidP="00490BAE">
      <w:pPr>
        <w:spacing w:line="360" w:lineRule="auto"/>
        <w:ind w:firstLine="284"/>
        <w:jc w:val="both"/>
        <w:rPr>
          <w:sz w:val="28"/>
          <w:szCs w:val="28"/>
        </w:rPr>
      </w:pPr>
      <w:r w:rsidRPr="009B6C19">
        <w:rPr>
          <w:sz w:val="28"/>
          <w:szCs w:val="28"/>
        </w:rPr>
        <w:t xml:space="preserve">Тем не менее, уже во </w:t>
      </w:r>
      <w:r w:rsidR="00B17116" w:rsidRPr="009B6C19">
        <w:rPr>
          <w:sz w:val="28"/>
          <w:szCs w:val="28"/>
        </w:rPr>
        <w:t xml:space="preserve">конце </w:t>
      </w:r>
      <w:r w:rsidRPr="009B6C19">
        <w:rPr>
          <w:sz w:val="28"/>
          <w:szCs w:val="28"/>
        </w:rPr>
        <w:t>2010 года можно ожидать возобновления роста кредитного портфеля. Причем рост возобновиться не потому, что российские банки «вновь начнут кредитовать экономику», а потому, что закончатся крупные погашения ранее выданных кредитов.</w:t>
      </w:r>
    </w:p>
    <w:p w:rsidR="001B23B7" w:rsidRPr="009B6C19" w:rsidRDefault="001B23B7"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С другой стороны, нельзя отрицать и объективное сокращение спроса на кредиты со стороны предприятий. При этом все еще высокий уровень процентных ставок не является главным фактором низкого спроса, более важно то, что в условиях сократившегося спроса предприятия не начинают инвестиционных проектов, а стремятся более эффективно использовать существующие мощности, а неопределенность будущего спроса заставляет предприятия, даже, возможно, жертвуя недополученной выручкой и прибылью не закупать товары и сырье в кредит в расчете на будущий спрос, а поддерживать достигнутые объемы продаж.</w:t>
      </w:r>
    </w:p>
    <w:p w:rsidR="00490BAE" w:rsidRPr="009B6C19" w:rsidRDefault="00490BAE" w:rsidP="00490BAE">
      <w:pPr>
        <w:spacing w:line="360" w:lineRule="auto"/>
        <w:ind w:firstLine="284"/>
        <w:jc w:val="both"/>
        <w:rPr>
          <w:sz w:val="28"/>
          <w:szCs w:val="28"/>
        </w:rPr>
      </w:pPr>
      <w:r w:rsidRPr="009B6C19">
        <w:rPr>
          <w:sz w:val="28"/>
          <w:szCs w:val="28"/>
        </w:rPr>
        <w:t>Сложившаяся ситуация привела к острой конкуренции за кредитоспособных заемщиков и быстрому снижению уровня кредитных ставок, причем первой отреагировала доходность на рынке рублевых облигаций</w:t>
      </w:r>
      <w:r w:rsidR="001B23B7" w:rsidRPr="009B6C19">
        <w:rPr>
          <w:sz w:val="28"/>
          <w:szCs w:val="28"/>
        </w:rPr>
        <w:t>.</w:t>
      </w:r>
    </w:p>
    <w:p w:rsidR="001B23B7" w:rsidRPr="009B6C19" w:rsidRDefault="001B23B7" w:rsidP="00490BAE">
      <w:pPr>
        <w:spacing w:line="360" w:lineRule="auto"/>
        <w:ind w:firstLine="284"/>
        <w:jc w:val="both"/>
        <w:rPr>
          <w:sz w:val="28"/>
          <w:szCs w:val="28"/>
        </w:rPr>
      </w:pPr>
    </w:p>
    <w:p w:rsidR="001B23B7" w:rsidRPr="009B6C19" w:rsidRDefault="001B23B7" w:rsidP="00490BAE">
      <w:pPr>
        <w:spacing w:line="360" w:lineRule="auto"/>
        <w:ind w:firstLine="284"/>
        <w:jc w:val="both"/>
        <w:rPr>
          <w:sz w:val="28"/>
          <w:szCs w:val="28"/>
        </w:rPr>
      </w:pPr>
      <w:r w:rsidRPr="009B6C19">
        <w:rPr>
          <w:b/>
          <w:bCs/>
          <w:sz w:val="28"/>
          <w:szCs w:val="28"/>
        </w:rPr>
        <w:t>График 6. Инвестиции в основной капитал по секторам экономики 2007-2009, в % к итогу</w:t>
      </w:r>
    </w:p>
    <w:p w:rsidR="001B23B7" w:rsidRPr="009B6C19" w:rsidRDefault="00C1058A" w:rsidP="001B23B7">
      <w:pPr>
        <w:spacing w:line="360" w:lineRule="auto"/>
        <w:ind w:firstLine="284"/>
        <w:jc w:val="center"/>
        <w:rPr>
          <w:sz w:val="28"/>
          <w:szCs w:val="28"/>
        </w:rPr>
      </w:pPr>
      <w:r>
        <w:rPr>
          <w:noProof/>
          <w:sz w:val="28"/>
          <w:szCs w:val="28"/>
        </w:rPr>
        <w:pict>
          <v:shape id="Рисунок 6" o:spid="_x0000_i1030" type="#_x0000_t75" style="width:390pt;height:253.5pt;visibility:visible">
            <v:imagedata r:id="rId13" o:title=""/>
          </v:shape>
        </w:pict>
      </w:r>
    </w:p>
    <w:p w:rsidR="001B23B7" w:rsidRPr="009B6C19" w:rsidRDefault="001B23B7" w:rsidP="00490BAE">
      <w:pPr>
        <w:spacing w:line="360" w:lineRule="auto"/>
        <w:ind w:firstLine="284"/>
        <w:jc w:val="both"/>
        <w:rPr>
          <w:sz w:val="28"/>
          <w:szCs w:val="28"/>
        </w:rPr>
      </w:pPr>
      <w:r w:rsidRPr="009B6C19">
        <w:rPr>
          <w:sz w:val="28"/>
          <w:szCs w:val="28"/>
        </w:rPr>
        <w:t>Источник: Росстат</w:t>
      </w:r>
    </w:p>
    <w:p w:rsidR="001B23B7" w:rsidRPr="009B6C19" w:rsidRDefault="001B23B7"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В этих условиях с конца 2009 года Банк России начал активную политику по снижению уровня процентных ставок в экономике. Наиболее явным свидетельством этой тенденции стало планомерное снижение ставки рефинансирования ЦБ РФ, к</w:t>
      </w:r>
      <w:r w:rsidR="00AC3221" w:rsidRPr="009B6C19">
        <w:rPr>
          <w:sz w:val="28"/>
          <w:szCs w:val="28"/>
        </w:rPr>
        <w:t>оторая за год с апреля 2009 по июнь</w:t>
      </w:r>
      <w:r w:rsidRPr="009B6C19">
        <w:rPr>
          <w:sz w:val="28"/>
          <w:szCs w:val="28"/>
        </w:rPr>
        <w:t xml:space="preserve"> 2010 года снижалась 1</w:t>
      </w:r>
      <w:r w:rsidR="00AC3221" w:rsidRPr="009B6C19">
        <w:rPr>
          <w:sz w:val="28"/>
          <w:szCs w:val="28"/>
        </w:rPr>
        <w:t>4</w:t>
      </w:r>
      <w:r w:rsidRPr="009B6C19">
        <w:rPr>
          <w:sz w:val="28"/>
          <w:szCs w:val="28"/>
        </w:rPr>
        <w:t xml:space="preserve"> раз с 13% до </w:t>
      </w:r>
      <w:r w:rsidR="00AC3221" w:rsidRPr="009B6C19">
        <w:rPr>
          <w:sz w:val="28"/>
          <w:szCs w:val="28"/>
        </w:rPr>
        <w:t>7,75</w:t>
      </w:r>
      <w:r w:rsidRPr="009B6C19">
        <w:rPr>
          <w:sz w:val="28"/>
          <w:szCs w:val="28"/>
        </w:rPr>
        <w:t>%.</w:t>
      </w:r>
    </w:p>
    <w:p w:rsidR="00490BAE" w:rsidRPr="009B6C19" w:rsidRDefault="00490BAE" w:rsidP="00490BAE">
      <w:pPr>
        <w:spacing w:line="360" w:lineRule="auto"/>
        <w:ind w:firstLine="284"/>
        <w:jc w:val="both"/>
        <w:rPr>
          <w:sz w:val="28"/>
          <w:szCs w:val="28"/>
        </w:rPr>
      </w:pPr>
      <w:r w:rsidRPr="009B6C19">
        <w:rPr>
          <w:sz w:val="28"/>
          <w:szCs w:val="28"/>
        </w:rPr>
        <w:t>Одновременно Банк России предпринял серию мер по прямому контролю уровня депозитных ставок банков, начав компанию по усилению надзора за банками, завышающими уровень депозитных ставок в экономике. Сначала ЦБ наблюдал исключительно за ставками по депозитам граждан в рублях, но в дальнейшем интерес регулятора вызвали и депозиты юридических лиц, а также валютные депозиты.</w:t>
      </w:r>
    </w:p>
    <w:p w:rsidR="00490BAE" w:rsidRPr="009B6C19" w:rsidRDefault="00490BAE" w:rsidP="00490BAE">
      <w:pPr>
        <w:spacing w:line="360" w:lineRule="auto"/>
        <w:ind w:firstLine="284"/>
        <w:jc w:val="both"/>
        <w:rPr>
          <w:sz w:val="28"/>
          <w:szCs w:val="28"/>
        </w:rPr>
      </w:pPr>
      <w:r w:rsidRPr="009B6C19">
        <w:rPr>
          <w:sz w:val="28"/>
          <w:szCs w:val="28"/>
        </w:rPr>
        <w:t>К концу весны 2010 года усилия ЦБ, поддержанные крупнейшими банками,  и, прежде всего, – Сбербанком, привели к заметному снижению депозитных ставок, в частности в группе крупнейших банков, за ставками которых наблюдает ЦБ, средний уровень ставок по вкладам упал до уровня менее 10%.</w:t>
      </w:r>
    </w:p>
    <w:p w:rsidR="00490BAE" w:rsidRPr="009B6C19" w:rsidRDefault="00490BAE" w:rsidP="00490BAE">
      <w:pPr>
        <w:spacing w:line="360" w:lineRule="auto"/>
        <w:ind w:firstLine="284"/>
        <w:jc w:val="both"/>
        <w:rPr>
          <w:sz w:val="28"/>
          <w:szCs w:val="28"/>
        </w:rPr>
      </w:pPr>
      <w:r w:rsidRPr="009B6C19">
        <w:rPr>
          <w:sz w:val="28"/>
          <w:szCs w:val="28"/>
        </w:rPr>
        <w:t>В условиях падения инфляции действия Банка России, которые на первый взгляд выглядят скорее административным давлением, были в большей степени продиктованы намерением добиться быстрой адаптации банковской системы к более низкой инфляции. Снижению ставок по вкладам более всего мешали опасения отдельных банков, что снижение ставок одним банком может привести к оттоку вкладов из банка в другие банки, что мешало односторонним шагам даже такого крупного игрока на рынке, как Сбербанк. Поэтому политика Банка России была ориентирована на одновременное снижение ставок всеми банками и недопущение возникновения ситуаций перетока ресурсов в наиболее агрессивные банки.</w:t>
      </w:r>
    </w:p>
    <w:p w:rsidR="001B23B7" w:rsidRPr="009B6C19" w:rsidRDefault="001B23B7" w:rsidP="00490BAE">
      <w:pPr>
        <w:spacing w:line="360" w:lineRule="auto"/>
        <w:ind w:firstLine="284"/>
        <w:jc w:val="both"/>
        <w:rPr>
          <w:sz w:val="28"/>
          <w:szCs w:val="28"/>
        </w:rPr>
      </w:pPr>
    </w:p>
    <w:p w:rsidR="00490BAE" w:rsidRPr="009B6C19" w:rsidRDefault="00490BAE" w:rsidP="00490BAE">
      <w:pPr>
        <w:spacing w:line="360" w:lineRule="auto"/>
        <w:ind w:firstLine="284"/>
        <w:jc w:val="both"/>
        <w:rPr>
          <w:sz w:val="28"/>
          <w:szCs w:val="28"/>
        </w:rPr>
      </w:pPr>
      <w:r w:rsidRPr="009B6C19">
        <w:rPr>
          <w:sz w:val="28"/>
          <w:szCs w:val="28"/>
        </w:rPr>
        <w:t>По данным Минэкономразвития рост ВВП РФ, очищенный от сезонных факторов, в апреле 2010 года составил 0,7% по сравнению с мартом, при этом в марте было зафиксировано снижение ВВП (очищенное от сезонности) на 0,1% к февралю.</w:t>
      </w:r>
    </w:p>
    <w:p w:rsidR="00490BAE" w:rsidRPr="009B6C19" w:rsidRDefault="00490BAE" w:rsidP="00490BAE">
      <w:pPr>
        <w:spacing w:line="360" w:lineRule="auto"/>
        <w:ind w:firstLine="284"/>
        <w:jc w:val="both"/>
        <w:rPr>
          <w:sz w:val="28"/>
          <w:szCs w:val="28"/>
        </w:rPr>
      </w:pPr>
      <w:r w:rsidRPr="009B6C19">
        <w:rPr>
          <w:sz w:val="28"/>
          <w:szCs w:val="28"/>
        </w:rPr>
        <w:t>Рост промышленности, очищенный от сезонности, в апреле составил 1,8%. Инвестиции в основной капитал выросли на 2,5% к апрелю 2009 года и на 1% (с учетом очистки от сезонности) к марту 2010 года. Оборот розничной торговли в апреле вырос на 4,2% в годовом выражении и на 0,4% (очищенный) по сравнению с мартом 2010 года.</w:t>
      </w:r>
    </w:p>
    <w:p w:rsidR="00490BAE" w:rsidRPr="009B6C19" w:rsidRDefault="001B23B7" w:rsidP="00490BAE">
      <w:pPr>
        <w:spacing w:line="360" w:lineRule="auto"/>
        <w:ind w:firstLine="284"/>
        <w:jc w:val="both"/>
        <w:rPr>
          <w:sz w:val="28"/>
          <w:szCs w:val="28"/>
        </w:rPr>
      </w:pPr>
      <w:r w:rsidRPr="009B6C19">
        <w:rPr>
          <w:sz w:val="28"/>
          <w:szCs w:val="28"/>
        </w:rPr>
        <w:t xml:space="preserve">По данным Росстата, рост промышленного </w:t>
      </w:r>
      <w:r w:rsidR="00490BAE" w:rsidRPr="009B6C19">
        <w:rPr>
          <w:sz w:val="28"/>
          <w:szCs w:val="28"/>
        </w:rPr>
        <w:t>производства в годовом выражении в апреле 2010 года составил 10,4%, в том числе в обрабатывающих секторах - 15,7%.</w:t>
      </w:r>
    </w:p>
    <w:p w:rsidR="00490BAE" w:rsidRPr="009B6C19" w:rsidRDefault="00490BAE" w:rsidP="00490BAE">
      <w:pPr>
        <w:spacing w:line="360" w:lineRule="auto"/>
        <w:ind w:firstLine="284"/>
        <w:jc w:val="both"/>
        <w:rPr>
          <w:sz w:val="28"/>
          <w:szCs w:val="28"/>
        </w:rPr>
      </w:pPr>
      <w:r w:rsidRPr="009B6C19">
        <w:rPr>
          <w:sz w:val="28"/>
          <w:szCs w:val="28"/>
        </w:rPr>
        <w:t xml:space="preserve">Касаясь инвестиций в основной капитал, министр отметила, что очищенный рост наблюдается уже второй месяц подряд (в марте он составил 1,9% к февралю). </w:t>
      </w:r>
    </w:p>
    <w:p w:rsidR="00490BAE" w:rsidRPr="009B6C19" w:rsidRDefault="00490BAE" w:rsidP="00490BAE">
      <w:pPr>
        <w:spacing w:line="360" w:lineRule="auto"/>
        <w:ind w:firstLine="284"/>
        <w:jc w:val="both"/>
        <w:rPr>
          <w:sz w:val="28"/>
          <w:szCs w:val="28"/>
        </w:rPr>
      </w:pPr>
      <w:r w:rsidRPr="009B6C19">
        <w:rPr>
          <w:sz w:val="28"/>
          <w:szCs w:val="28"/>
        </w:rPr>
        <w:t>Кроме того, продолжают расти заработная плата и доходы населения - в апреле они увеличились (с учетом сезонных факторов) на 0,2% к марту.</w:t>
      </w:r>
    </w:p>
    <w:p w:rsidR="00490BAE" w:rsidRPr="009B6C19" w:rsidRDefault="00490BAE" w:rsidP="00490BAE">
      <w:pPr>
        <w:spacing w:line="360" w:lineRule="auto"/>
        <w:ind w:firstLine="284"/>
        <w:jc w:val="both"/>
        <w:rPr>
          <w:sz w:val="28"/>
          <w:szCs w:val="28"/>
          <w:lang w:val="en-US"/>
        </w:rPr>
      </w:pPr>
      <w:r w:rsidRPr="009B6C19">
        <w:rPr>
          <w:sz w:val="28"/>
          <w:szCs w:val="28"/>
        </w:rPr>
        <w:t>Министр экономического развития Набиуллин</w:t>
      </w:r>
      <w:r w:rsidR="001B23B7" w:rsidRPr="009B6C19">
        <w:rPr>
          <w:sz w:val="28"/>
          <w:szCs w:val="28"/>
        </w:rPr>
        <w:t>а Э.С.</w:t>
      </w:r>
      <w:r w:rsidRPr="009B6C19">
        <w:rPr>
          <w:sz w:val="28"/>
          <w:szCs w:val="28"/>
        </w:rPr>
        <w:t>, комментируя опубликованные сведения, заявила, что апрельские данные по промышленности "вселяют в нас некоторый оптимизм". "Под этими цифрами лежит достаточно высокий рост секторов обрабатывающих производств. С учетом очистки от сезонных факторов в апреле рост составил 2,9% - это самый высокий помесячный рост с февраля 2009 года"</w:t>
      </w:r>
      <w:r w:rsidR="00AC3221" w:rsidRPr="009B6C19">
        <w:rPr>
          <w:rStyle w:val="a8"/>
          <w:sz w:val="28"/>
          <w:szCs w:val="28"/>
        </w:rPr>
        <w:footnoteReference w:id="7"/>
      </w:r>
      <w:r w:rsidRPr="009B6C19">
        <w:rPr>
          <w:sz w:val="28"/>
          <w:szCs w:val="28"/>
        </w:rPr>
        <w:t>.</w:t>
      </w:r>
    </w:p>
    <w:p w:rsidR="00231255" w:rsidRPr="009B6C19" w:rsidRDefault="00231255" w:rsidP="00231255">
      <w:pPr>
        <w:shd w:val="clear" w:color="auto" w:fill="FFFFFF"/>
        <w:spacing w:line="360" w:lineRule="auto"/>
        <w:jc w:val="center"/>
        <w:rPr>
          <w:b/>
          <w:sz w:val="28"/>
          <w:szCs w:val="28"/>
        </w:rPr>
      </w:pPr>
      <w:r w:rsidRPr="009B6C19">
        <w:rPr>
          <w:sz w:val="28"/>
          <w:szCs w:val="28"/>
        </w:rPr>
        <w:br w:type="page"/>
      </w:r>
      <w:r w:rsidRPr="009B6C19">
        <w:rPr>
          <w:b/>
          <w:sz w:val="28"/>
          <w:szCs w:val="28"/>
        </w:rPr>
        <w:t>2. Преодоление банковской системой последствий кризиса 2008-2009 годов</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Начало кризиса сопровождалось появлением большого числа прогнозов, предсказывавших значительные потери по кредитному портфелю российских банков. Так как официальная статистика не показывала высокой доли просроченных кредитов, аналитики активно использовали термин «плохие кредиты», включая в него не только просроченные, но и реструктурированные кредиты и даже кредиты с ухудшившимся качеством заемщиков.</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Подобные прогнозы давали и международные рейтинговые агентства, у которых оценка доли плохих ссуд колебалась от 40% до 60% портфеля банков.</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На этом фоне официальная статистика доли просроченных кредитов в российских банках не дает особых поводов для паники. Доля просроченных кредитов в размещенных средствах банковского сектора составила на 1.1.2010 года всего 6,2%, при этом сформированные резервы выросли до 9,3% кредитного портфеля (график 7).</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center"/>
        <w:rPr>
          <w:sz w:val="28"/>
          <w:szCs w:val="28"/>
        </w:rPr>
      </w:pPr>
      <w:r w:rsidRPr="009B6C19">
        <w:rPr>
          <w:b/>
          <w:bCs/>
          <w:sz w:val="28"/>
          <w:szCs w:val="28"/>
        </w:rPr>
        <w:t>График 7. Показатели качества кредитов российских банков за 5 лет</w:t>
      </w:r>
    </w:p>
    <w:p w:rsidR="00231255" w:rsidRPr="009B6C19" w:rsidRDefault="00C1058A" w:rsidP="00231255">
      <w:pPr>
        <w:keepNext/>
        <w:bidi/>
        <w:spacing w:line="360" w:lineRule="auto"/>
        <w:jc w:val="center"/>
        <w:rPr>
          <w:sz w:val="28"/>
          <w:szCs w:val="28"/>
        </w:rPr>
      </w:pPr>
      <w:r>
        <w:rPr>
          <w:noProof/>
          <w:sz w:val="28"/>
          <w:szCs w:val="28"/>
        </w:rPr>
        <w:pict>
          <v:shape id="_x0000_i1031" type="#_x0000_t75" style="width:333pt;height:250.5pt;visibility:visible">
            <v:imagedata r:id="rId14" o:title=""/>
          </v:shape>
        </w:pict>
      </w:r>
    </w:p>
    <w:p w:rsidR="00231255" w:rsidRPr="009B6C19" w:rsidRDefault="00231255" w:rsidP="00231255">
      <w:pPr>
        <w:spacing w:line="360" w:lineRule="auto"/>
        <w:ind w:firstLine="284"/>
        <w:jc w:val="center"/>
        <w:rPr>
          <w:sz w:val="28"/>
          <w:szCs w:val="28"/>
        </w:rPr>
      </w:pPr>
      <w:r w:rsidRPr="009B6C19">
        <w:rPr>
          <w:sz w:val="28"/>
          <w:szCs w:val="28"/>
        </w:rPr>
        <w:t>Источник: Банк России</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Более серьезную опасность представляет рост доли проблемных и безнадежных кредитов, подвергшихся обесценению, до 9,7% (IV и V группы риска в классификации Банка России) в кредитном портфеле банков на 1.1.2010 года.</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Аналитики часто объясняют слишком большое расхождение между своими предсказаниями и фактическими данными неадекватностью российской системы учета. Поэтому очень важно найти рынок, где подобные аргументы не действуют. Таким удобным индикатором реальных проблем с качеством кредитов может явиться рынок публичного долга (рублевые облигации), имеющий в России (в отличие от многих стран) ряд институциональных особенностей:</w:t>
      </w:r>
    </w:p>
    <w:p w:rsidR="00231255" w:rsidRPr="009B6C19" w:rsidRDefault="00231255" w:rsidP="00231255">
      <w:pPr>
        <w:shd w:val="clear" w:color="auto" w:fill="FFFFFF"/>
        <w:tabs>
          <w:tab w:val="num" w:pos="3240"/>
        </w:tabs>
        <w:spacing w:line="360" w:lineRule="auto"/>
        <w:ind w:firstLine="284"/>
        <w:jc w:val="both"/>
        <w:rPr>
          <w:sz w:val="28"/>
          <w:szCs w:val="28"/>
        </w:rPr>
      </w:pPr>
      <w:r w:rsidRPr="009B6C19">
        <w:rPr>
          <w:sz w:val="28"/>
          <w:szCs w:val="28"/>
          <w:u w:val="single"/>
        </w:rPr>
        <w:t>- Отсутствие кросс-дефолтов.</w:t>
      </w:r>
      <w:r w:rsidRPr="009B6C19">
        <w:rPr>
          <w:sz w:val="28"/>
          <w:szCs w:val="28"/>
        </w:rPr>
        <w:t xml:space="preserve"> Владельцы российских рублевых облигаций фактически не имеют прав потребовать погашения ценных бумаг досрочно, если стало известно, что компания перестала обслуживать свои обязательства перед другими кредиторами. </w:t>
      </w:r>
    </w:p>
    <w:p w:rsidR="00231255" w:rsidRPr="009B6C19" w:rsidRDefault="00231255" w:rsidP="00231255">
      <w:pPr>
        <w:shd w:val="clear" w:color="auto" w:fill="FFFFFF"/>
        <w:tabs>
          <w:tab w:val="num" w:pos="3240"/>
        </w:tabs>
        <w:spacing w:line="360" w:lineRule="auto"/>
        <w:ind w:firstLine="284"/>
        <w:jc w:val="both"/>
        <w:rPr>
          <w:sz w:val="28"/>
          <w:szCs w:val="28"/>
        </w:rPr>
      </w:pPr>
      <w:r w:rsidRPr="009B6C19">
        <w:rPr>
          <w:sz w:val="28"/>
          <w:szCs w:val="28"/>
          <w:u w:val="single"/>
        </w:rPr>
        <w:t>- Высокие издержки на взыскание долга.</w:t>
      </w:r>
      <w:r w:rsidRPr="009B6C19">
        <w:rPr>
          <w:sz w:val="28"/>
          <w:szCs w:val="28"/>
        </w:rPr>
        <w:t xml:space="preserve"> В случае дефолта каждый кредитор должен самостоятельно отстаивать свои права в суде, что значительно увеличивает издержки кредиторов и снижает шанс на взыскание задолженности.</w:t>
      </w:r>
    </w:p>
    <w:p w:rsidR="00231255" w:rsidRPr="009B6C19" w:rsidRDefault="00231255" w:rsidP="00231255">
      <w:pPr>
        <w:shd w:val="clear" w:color="auto" w:fill="FFFFFF"/>
        <w:tabs>
          <w:tab w:val="num" w:pos="3240"/>
        </w:tabs>
        <w:spacing w:line="360" w:lineRule="auto"/>
        <w:ind w:firstLine="284"/>
        <w:jc w:val="both"/>
        <w:rPr>
          <w:sz w:val="28"/>
          <w:szCs w:val="28"/>
        </w:rPr>
      </w:pPr>
      <w:r w:rsidRPr="009B6C19">
        <w:rPr>
          <w:sz w:val="28"/>
          <w:szCs w:val="28"/>
          <w:u w:val="single"/>
        </w:rPr>
        <w:t>- Необеспеченный долг.</w:t>
      </w:r>
      <w:r w:rsidRPr="009B6C19">
        <w:rPr>
          <w:sz w:val="28"/>
          <w:szCs w:val="28"/>
        </w:rPr>
        <w:t xml:space="preserve"> Рублевые облигации, как правило, являются необеспеченным долгом, в отличие от банков, которые, чаще всего, кредитуют под залог имущества заемщика.</w:t>
      </w:r>
    </w:p>
    <w:p w:rsidR="00231255" w:rsidRPr="009B6C19" w:rsidRDefault="00231255" w:rsidP="00231255">
      <w:pPr>
        <w:shd w:val="clear" w:color="auto" w:fill="FFFFFF"/>
        <w:tabs>
          <w:tab w:val="num" w:pos="3240"/>
        </w:tabs>
        <w:spacing w:line="360" w:lineRule="auto"/>
        <w:ind w:firstLine="284"/>
        <w:jc w:val="both"/>
        <w:rPr>
          <w:sz w:val="28"/>
          <w:szCs w:val="28"/>
        </w:rPr>
      </w:pPr>
      <w:r w:rsidRPr="009B6C19">
        <w:rPr>
          <w:sz w:val="28"/>
          <w:szCs w:val="28"/>
          <w:u w:val="single"/>
        </w:rPr>
        <w:t>- Наиболее рискованная категория заемщиков.</w:t>
      </w:r>
      <w:r w:rsidRPr="009B6C19">
        <w:rPr>
          <w:sz w:val="28"/>
          <w:szCs w:val="28"/>
        </w:rPr>
        <w:t xml:space="preserve"> Типичный заемщик на рынке рублевых облигаций – это компания с высоким уровнем долга и исчерпанными возможностями заимствований у банков под залог имущества.</w:t>
      </w:r>
    </w:p>
    <w:p w:rsidR="00231255" w:rsidRPr="009B6C19" w:rsidRDefault="00231255" w:rsidP="00231255">
      <w:pPr>
        <w:shd w:val="clear" w:color="auto" w:fill="FFFFFF"/>
        <w:tabs>
          <w:tab w:val="num" w:pos="3240"/>
        </w:tabs>
        <w:spacing w:line="360" w:lineRule="auto"/>
        <w:ind w:firstLine="284"/>
        <w:jc w:val="both"/>
        <w:rPr>
          <w:sz w:val="28"/>
          <w:szCs w:val="28"/>
        </w:rPr>
      </w:pPr>
      <w:r w:rsidRPr="009B6C19">
        <w:rPr>
          <w:sz w:val="28"/>
          <w:szCs w:val="28"/>
          <w:u w:val="single"/>
        </w:rPr>
        <w:t>- Риск на наиболее пострадавшие сектора экономики.</w:t>
      </w:r>
      <w:r w:rsidRPr="009B6C19">
        <w:rPr>
          <w:sz w:val="28"/>
          <w:szCs w:val="28"/>
        </w:rPr>
        <w:t xml:space="preserve"> Многие заемщики на рынке рублевых облигаций относятся как раз к наиболее пострадавшим секторам экономики: розничной торговле, машиностроению, девелопменту. Менее задетые экспортные сектора (например, нефтегазовый) традиционно не занимали на внутреннем рынке в большом объеме, предпочитая иностранные кредиты и еврооблигации.</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В итоге в России компании в случае финансовых трудностей, как правило, выбирают дефолт по публичному долгу и продолжение переговоров с банками-кредиторами. Наблюдается большое число случаев, когда дефолтный эмитент облигаций ведет переговоры с банками, но не вступает в контакт с держателями облигаций.</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При этом нельзя говорить о "скрытых" проблемах на данном сегменте рынка, так как, в отличие от банковских кредитов, сокрытие просрочки платежа по рублевым облигациям в течение даже минимального времени невозможно.</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В результате можно предположить, что динамика доли просроченных рублевых облигаций от основного долга будет являться оценкой верхнего предела де-факто просроченных кредитов среди кредитов небанковскому сектору.</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На конец мая 2010 года 144 эмитента допустили дефолты по рублевым облигациям на сумму 282 млрд. рублей</w:t>
      </w:r>
      <w:r w:rsidRPr="009B6C19">
        <w:rPr>
          <w:rStyle w:val="a8"/>
          <w:sz w:val="28"/>
          <w:szCs w:val="28"/>
        </w:rPr>
        <w:footnoteReference w:id="8"/>
      </w:r>
      <w:r w:rsidRPr="009B6C19">
        <w:rPr>
          <w:sz w:val="28"/>
          <w:szCs w:val="28"/>
        </w:rPr>
        <w:t>. Эта сумма включает технические дефолты и несвоевременное исполнение оферт по выпускам ценных бумаг. Совокупный объем рынка рублевых облигаций составил 2 646 млрд. рублей. Таким образом, доля облигаций с просрочкой срока исполнения обязательств составила 10,6% от совокупного объема рынка.</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Однако стоит обратить внимание, что объем рынка рублевых облигаций растет: за 2009 год были погашены облигации на 402,6 млрд. рублей, а выпущены новые облигации на 733,83 млрд. рублей, т.е. рынок вырос на 18,4%. В результате доля дефолтных облигаций сокращается относительно всего объема рынка. В отличие от рынка облигаций, рынок кредитов только уменьшается, что ведет к дополнительному росту доли просроченных кредитов в портфеле.</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Поэтому важно рассмотреть ситуацию, если бы объем портфеля облигаций не увеличился. В этом случае доля безнадежных кредитов составила бы почти 12%. Именно эта цифра представляется верхним пределом доли реально проблемных кредитов в кредитном портфеле банков.</w:t>
      </w:r>
    </w:p>
    <w:p w:rsidR="00231255" w:rsidRPr="009B6C19" w:rsidRDefault="00231255" w:rsidP="00231255">
      <w:pPr>
        <w:shd w:val="clear" w:color="auto" w:fill="FFFFFF"/>
        <w:spacing w:line="360" w:lineRule="auto"/>
        <w:ind w:firstLine="284"/>
        <w:jc w:val="both"/>
        <w:rPr>
          <w:sz w:val="28"/>
          <w:szCs w:val="28"/>
        </w:rPr>
      </w:pP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Итоговые потери по кредитному портфелю определяются не столько даже качеством кредита (то есть степенью его «проблемности»), сколько степенью обеспеченности кредита, качеством и ликвидностью залога.</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С точки зрения обеспеченности ситуация с кредитами, что вполне ожидаемо, находится в обратной зависимости с "качеством" заемщика, как оно виделось в докризисный период.</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В целом можно выделить следующие закономерности:</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Крупнейшие предприятия машиностроения в предкризисный период активно привлекали ресурсы без должного обеспечения. Особенно это касается машиностроительных предприятий, которые, как правило, могли предоставить в качестве обеспечения свои производственные фонды, а многие кредитовались и вовсе под формальное обеспечение.</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Наиболее высокая концентрация таких кредитов – у крупнейших банков. Именно крупнейшие предприятия активно брали деньги на внутреннем рынке. Экспортеры, как правило, имели более легкий выход на мировые рынка капитала.</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Смягчает риски в секторе машиностроения только то, что государство уделяет большое внимание поддержке "отечественного производителя", предоставляя средства компаниям отрасли машиностроения в первую очередь.</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 xml:space="preserve">Несомненно, самый высокий риск убытков связан с кредитами строительному сектору. Как правило, в предкризисный период в условиях рыночного кредитования банки требовали от хороших заемщиков 25%-30% собственного финансирования. В такой ситуации при падении цен вдвое строительные компании полностью теряют вложенные средства, но банк несет потери в размере всего трети от вложенных средств. </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Конечно, потери в строительном секторе самым радикальным образом зависят от стадии строительства и от валюты кредита: по кредитам в валюте (что было очень распространено в отношении девелоперов) и по проектам на начальной стадии строительства потери будут максимальными.</w:t>
      </w:r>
    </w:p>
    <w:p w:rsidR="00231255" w:rsidRPr="009B6C19" w:rsidRDefault="00231255" w:rsidP="00231255">
      <w:pPr>
        <w:shd w:val="clear" w:color="auto" w:fill="FFFFFF"/>
        <w:spacing w:line="360" w:lineRule="auto"/>
        <w:ind w:firstLine="284"/>
        <w:jc w:val="both"/>
        <w:rPr>
          <w:sz w:val="28"/>
          <w:szCs w:val="28"/>
        </w:rPr>
      </w:pPr>
      <w:r w:rsidRPr="009B6C19">
        <w:rPr>
          <w:sz w:val="28"/>
          <w:szCs w:val="28"/>
        </w:rPr>
        <w:t>Одним из способов минимизации потерь для банка будет получение контроля над строительной компанией и дофинансирование строящихся объектов за свой счет. Однако этот выход более уместен только для сильных банков, имеющих необходимые долгосрочные ресурсы.</w:t>
      </w:r>
    </w:p>
    <w:p w:rsidR="00FE4595" w:rsidRPr="009B6C19" w:rsidRDefault="00FE4595" w:rsidP="00FE4595">
      <w:pPr>
        <w:spacing w:line="360" w:lineRule="auto"/>
        <w:ind w:firstLine="284"/>
        <w:jc w:val="both"/>
        <w:rPr>
          <w:b/>
          <w:sz w:val="28"/>
          <w:szCs w:val="28"/>
          <w:lang w:eastAsia="en-US"/>
        </w:rPr>
      </w:pPr>
      <w:r w:rsidRPr="009B6C19">
        <w:rPr>
          <w:sz w:val="28"/>
          <w:szCs w:val="28"/>
        </w:rPr>
        <w:br w:type="page"/>
      </w:r>
      <w:bookmarkStart w:id="4" w:name="_Toc262566796"/>
      <w:r w:rsidRPr="009B6C19">
        <w:rPr>
          <w:b/>
          <w:sz w:val="28"/>
          <w:szCs w:val="28"/>
        </w:rPr>
        <w:t>3. Перспективы развития кредитно-банковской системы России после кризиса 2008-2009 годов</w:t>
      </w:r>
      <w:bookmarkEnd w:id="4"/>
    </w:p>
    <w:p w:rsidR="00FE4595" w:rsidRPr="009B6C19" w:rsidRDefault="00FE4595" w:rsidP="00FE4595">
      <w:pPr>
        <w:spacing w:line="360" w:lineRule="auto"/>
        <w:ind w:firstLine="284"/>
        <w:jc w:val="both"/>
        <w:rPr>
          <w:sz w:val="28"/>
          <w:szCs w:val="28"/>
        </w:rPr>
      </w:pPr>
      <w:bookmarkStart w:id="5" w:name="_Toc262566797"/>
    </w:p>
    <w:bookmarkEnd w:id="5"/>
    <w:p w:rsidR="00FE4595" w:rsidRPr="009B6C19" w:rsidRDefault="00FE4595" w:rsidP="00FE4595">
      <w:pPr>
        <w:spacing w:line="360" w:lineRule="auto"/>
        <w:ind w:firstLine="284"/>
        <w:jc w:val="both"/>
        <w:rPr>
          <w:sz w:val="28"/>
          <w:szCs w:val="28"/>
          <w:lang w:eastAsia="en-US"/>
        </w:rPr>
      </w:pPr>
      <w:r w:rsidRPr="009B6C19">
        <w:rPr>
          <w:sz w:val="28"/>
          <w:szCs w:val="28"/>
          <w:lang w:eastAsia="en-US"/>
        </w:rPr>
        <w:t>Практически все сценарии развития экономики предполагают значительное снижение уровня инфляции в России.</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Снижение инфляции, хотя и благотворно для экономики, оказывает на первом этапе значительное негативное влияние на банковскую систему России. Снижение инфляции повлечет за собой резкое падение процентных ставок, а с ними и - процентной маржи, что затруднит выход банков на прибыльность.</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 xml:space="preserve">Более подробно каналы влияния инфляции на банковскую систему приведены в Таблице </w:t>
      </w:r>
      <w:r w:rsidR="0066429E">
        <w:rPr>
          <w:sz w:val="28"/>
          <w:szCs w:val="28"/>
          <w:lang w:eastAsia="en-US"/>
        </w:rPr>
        <w:t>1</w:t>
      </w:r>
      <w:r w:rsidRPr="009B6C19">
        <w:rPr>
          <w:sz w:val="28"/>
          <w:szCs w:val="28"/>
          <w:lang w:eastAsia="en-US"/>
        </w:rPr>
        <w:t xml:space="preserve"> (Приложение </w:t>
      </w:r>
      <w:r w:rsidR="0066429E">
        <w:rPr>
          <w:sz w:val="28"/>
          <w:szCs w:val="28"/>
          <w:lang w:eastAsia="en-US"/>
        </w:rPr>
        <w:t>А</w:t>
      </w:r>
      <w:r w:rsidRPr="009B6C19">
        <w:rPr>
          <w:sz w:val="28"/>
          <w:szCs w:val="28"/>
          <w:lang w:eastAsia="en-US"/>
        </w:rPr>
        <w:t>).</w:t>
      </w: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Приведенное в таблице эконометрическое моделирование чувствительности процентных ставок, показало, что наиболее важными факторами, влияющими на уровень</w:t>
      </w:r>
      <w:r w:rsidR="00FE4595" w:rsidRPr="009B6C19">
        <w:rPr>
          <w:sz w:val="28"/>
          <w:szCs w:val="28"/>
          <w:lang w:eastAsia="en-US"/>
        </w:rPr>
        <w:t xml:space="preserve"> ставок, являются темп девальвации рубля и темпы инфляции за предыдущие 12 месяцев.</w:t>
      </w: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Ожидается,</w:t>
      </w:r>
      <w:r w:rsidR="00FE4595" w:rsidRPr="009B6C19">
        <w:rPr>
          <w:sz w:val="28"/>
          <w:szCs w:val="28"/>
          <w:lang w:eastAsia="en-US"/>
        </w:rPr>
        <w:t xml:space="preserve"> что ставки по валютным депозитам будут снижаться быстрее под давлением низкого уровня международных ставок, улучшающихся условий доступа к международному рынку капиталов для российских заемщиков и отсутствию прибыльных направлений вложения средств в валюте внутри страны.</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Снижение ставок на рынке рублевых розничных депозитов существенно отстает (примерно в два раза) от прогнозируемых изменений на основе снижения инфляции и девальвации. Причина кроется в существовании системы страхования вкладов, которая провоцирует некоторые банки принимать на себя чрезмерные риски, включаясь в ценовую конкуренцию с крупнейшими кредитными организациями, которые вслед за ними вынуждены также поддерживать несколько завышенный уровень процентных ставок.</w:t>
      </w:r>
    </w:p>
    <w:p w:rsidR="00FE4595" w:rsidRDefault="00FE4595" w:rsidP="00FE4595">
      <w:pPr>
        <w:spacing w:line="360" w:lineRule="auto"/>
        <w:ind w:firstLine="284"/>
        <w:jc w:val="both"/>
        <w:rPr>
          <w:sz w:val="28"/>
          <w:szCs w:val="28"/>
          <w:lang w:eastAsia="en-US"/>
        </w:rPr>
      </w:pPr>
    </w:p>
    <w:p w:rsidR="00E85878" w:rsidRDefault="00E85878" w:rsidP="00FE4595">
      <w:pPr>
        <w:spacing w:line="360" w:lineRule="auto"/>
        <w:ind w:firstLine="284"/>
        <w:jc w:val="both"/>
        <w:rPr>
          <w:sz w:val="28"/>
          <w:szCs w:val="28"/>
          <w:lang w:eastAsia="en-US"/>
        </w:rPr>
      </w:pPr>
    </w:p>
    <w:p w:rsidR="00E85878" w:rsidRPr="009B6C19" w:rsidRDefault="00E85878"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b/>
          <w:sz w:val="28"/>
          <w:szCs w:val="28"/>
        </w:rPr>
        <w:t xml:space="preserve">График </w:t>
      </w:r>
      <w:r w:rsidR="00A26126" w:rsidRPr="009B6C19">
        <w:rPr>
          <w:b/>
          <w:sz w:val="28"/>
          <w:szCs w:val="28"/>
        </w:rPr>
        <w:t>8</w:t>
      </w:r>
      <w:r w:rsidRPr="009B6C19">
        <w:rPr>
          <w:b/>
          <w:sz w:val="28"/>
          <w:szCs w:val="28"/>
        </w:rPr>
        <w:t>. Структура депозитов и кредитов в рублях российских банков по срокам</w:t>
      </w:r>
    </w:p>
    <w:p w:rsidR="00FE4595" w:rsidRPr="009B6C19" w:rsidRDefault="00FE4595" w:rsidP="00FE4595">
      <w:pPr>
        <w:spacing w:line="360" w:lineRule="auto"/>
        <w:ind w:firstLine="284"/>
        <w:jc w:val="both"/>
        <w:rPr>
          <w:sz w:val="28"/>
          <w:szCs w:val="28"/>
          <w:lang w:eastAsia="en-US"/>
        </w:rPr>
      </w:pPr>
    </w:p>
    <w:p w:rsidR="00FE4595" w:rsidRPr="009B6C19" w:rsidRDefault="00FE4595" w:rsidP="00A26126">
      <w:pPr>
        <w:spacing w:line="360" w:lineRule="auto"/>
        <w:ind w:left="1416" w:firstLine="708"/>
        <w:jc w:val="both"/>
        <w:rPr>
          <w:sz w:val="28"/>
          <w:szCs w:val="28"/>
          <w:lang w:eastAsia="en-US"/>
        </w:rPr>
      </w:pPr>
      <w:r w:rsidRPr="009B6C19">
        <w:rPr>
          <w:b/>
          <w:sz w:val="28"/>
          <w:szCs w:val="28"/>
        </w:rPr>
        <w:t xml:space="preserve">Депозиты </w:t>
      </w:r>
      <w:r w:rsidRPr="009B6C19">
        <w:rPr>
          <w:b/>
          <w:sz w:val="28"/>
          <w:szCs w:val="28"/>
        </w:rPr>
        <w:tab/>
      </w:r>
      <w:r w:rsidRPr="009B6C19">
        <w:rPr>
          <w:b/>
          <w:sz w:val="28"/>
          <w:szCs w:val="28"/>
        </w:rPr>
        <w:tab/>
      </w:r>
      <w:r w:rsidRPr="009B6C19">
        <w:rPr>
          <w:b/>
          <w:sz w:val="28"/>
          <w:szCs w:val="28"/>
        </w:rPr>
        <w:tab/>
      </w:r>
      <w:r w:rsidRPr="009B6C19">
        <w:rPr>
          <w:b/>
          <w:sz w:val="28"/>
          <w:szCs w:val="28"/>
        </w:rPr>
        <w:tab/>
      </w:r>
      <w:r w:rsidRPr="009B6C19">
        <w:rPr>
          <w:b/>
          <w:sz w:val="28"/>
          <w:szCs w:val="28"/>
        </w:rPr>
        <w:tab/>
      </w:r>
      <w:r w:rsidRPr="009B6C19">
        <w:rPr>
          <w:b/>
          <w:sz w:val="28"/>
          <w:szCs w:val="28"/>
        </w:rPr>
        <w:tab/>
        <w:t>Кредиты</w:t>
      </w:r>
    </w:p>
    <w:p w:rsidR="00FE4595" w:rsidRPr="009B6C19" w:rsidRDefault="00C1058A" w:rsidP="00FE4595">
      <w:pPr>
        <w:spacing w:line="360" w:lineRule="auto"/>
        <w:ind w:firstLine="284"/>
        <w:jc w:val="both"/>
        <w:rPr>
          <w:sz w:val="28"/>
          <w:szCs w:val="28"/>
          <w:lang w:eastAsia="en-US"/>
        </w:rPr>
      </w:pPr>
      <w:r>
        <w:rPr>
          <w:b/>
          <w:noProof/>
          <w:sz w:val="28"/>
          <w:szCs w:val="28"/>
        </w:rPr>
        <w:pict>
          <v:shape id="_x0000_i1032" type="#_x0000_t75" style="width:227.25pt;height:169.5pt;visibility:visible">
            <v:imagedata r:id="rId15" o:title=""/>
          </v:shape>
        </w:pict>
      </w:r>
      <w:r>
        <w:rPr>
          <w:b/>
          <w:noProof/>
          <w:sz w:val="28"/>
          <w:szCs w:val="28"/>
        </w:rPr>
        <w:pict>
          <v:shape id="_x0000_i1033" type="#_x0000_t75" style="width:224.25pt;height:167.25pt;visibility:visible">
            <v:imagedata r:id="rId16" o:title=""/>
          </v:shape>
        </w:pict>
      </w:r>
    </w:p>
    <w:p w:rsidR="00FE4595" w:rsidRPr="009B6C19" w:rsidRDefault="00FE4595" w:rsidP="00A26126">
      <w:pPr>
        <w:spacing w:line="360" w:lineRule="auto"/>
        <w:jc w:val="center"/>
        <w:rPr>
          <w:sz w:val="28"/>
          <w:szCs w:val="28"/>
        </w:rPr>
      </w:pPr>
      <w:r w:rsidRPr="009B6C19">
        <w:rPr>
          <w:sz w:val="28"/>
          <w:szCs w:val="28"/>
        </w:rPr>
        <w:t xml:space="preserve">Источник: данные ЦБ РФ на </w:t>
      </w:r>
      <w:r w:rsidR="00A26126" w:rsidRPr="009B6C19">
        <w:rPr>
          <w:sz w:val="28"/>
          <w:szCs w:val="28"/>
        </w:rPr>
        <w:t>0</w:t>
      </w:r>
      <w:r w:rsidRPr="009B6C19">
        <w:rPr>
          <w:sz w:val="28"/>
          <w:szCs w:val="28"/>
        </w:rPr>
        <w:t>1.01.2010</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Стоимость срочных вкладов будет главным ориентиром для ценообразования на кредитном рынке, именно вклады не дадут снизиться ставке по кредитам, но банки будут поддерживать кредитно-депозитный спред на приемлемом для себя уровне.</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Сохранение высоких кредитных ставок будет приводить к ограничению кредитной экспансии (т.е. несмотря на все стимулы к наращиванию кредитования, банки не будут радикально снижать ставки, чтобы выдать больше кредитов, скорее всего, напротив, ставки будут сравнительно высокими, что не позволит выдать много кредитов).</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 xml:space="preserve">Фактически </w:t>
      </w:r>
      <w:r w:rsidR="00A26126" w:rsidRPr="009B6C19">
        <w:rPr>
          <w:sz w:val="28"/>
          <w:szCs w:val="28"/>
          <w:lang w:eastAsia="en-US"/>
        </w:rPr>
        <w:t xml:space="preserve">ожидается, </w:t>
      </w:r>
      <w:r w:rsidRPr="009B6C19">
        <w:rPr>
          <w:sz w:val="28"/>
          <w:szCs w:val="28"/>
          <w:lang w:eastAsia="en-US"/>
        </w:rPr>
        <w:t>что банковская система отреагирует на снижение инфляции не плавной адаптацией к новым ценовым пропорциям, а «экстренным торможением» с точки зрения объема бизнеса.</w:t>
      </w: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 xml:space="preserve">Допустимо предположить, </w:t>
      </w:r>
      <w:r w:rsidR="00FE4595" w:rsidRPr="009B6C19">
        <w:rPr>
          <w:sz w:val="28"/>
          <w:szCs w:val="28"/>
          <w:lang w:eastAsia="en-US"/>
        </w:rPr>
        <w:t>что при сохранении спреда по кредитно-депозитным операциям может сократиться процентная маржа банков (за счет размещения части работающих активов в низкодоходные инструменты на рынке рублевых облигаций).</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Рост реальных кредитных ставок, по видимости, не вызовет серьезных проблем с качеством кредитного портфеля, выраженное ухудшение возможно только в сценарии экстремального снижения инфляции – до уровня 3%.</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Для части банков с высокой валютизацией структуры баланса выделенные эффекты будут намного менее заметны.</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Быстрой адаптации банков к условиям низких процентных ставок может помешать «шлейф» вкладов, привлеченных по высоким ставкам в период кризиса. Долгосрочные вклады будут сравнительно медленно «вымываться» из ресурсной базы банков, ведя к росту средней ставки по вкладам.</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Однако депозиты составляют в среднем 20%-25% пассивов банков, при этом на депозиты до востребования приходится 18% общей суммы депозитов, что снижает чувствительность средней стоимости ресурсов банков к данному виду ресурсов.</w:t>
      </w:r>
    </w:p>
    <w:p w:rsidR="00FE4595" w:rsidRPr="009B6C19" w:rsidRDefault="00FE4595" w:rsidP="00FE4595">
      <w:pPr>
        <w:pStyle w:val="Bodytext1"/>
        <w:ind w:firstLine="284"/>
        <w:rPr>
          <w:sz w:val="28"/>
          <w:szCs w:val="28"/>
          <w:lang w:eastAsia="en-US"/>
        </w:rPr>
      </w:pPr>
      <w:r w:rsidRPr="009B6C19">
        <w:rPr>
          <w:sz w:val="28"/>
          <w:szCs w:val="28"/>
          <w:lang w:eastAsia="en-US"/>
        </w:rPr>
        <w:t>В части кредитов (более 60% активов) аналогичный эффект будет более выраженным, однако здесь, к неудобству банков, возможен пересмотр условий кредитования. По практике, снижение ставки рефинансирования ЦБ РФ стимулирует предприятия инициировать переговоры с банками о стоимости кредитов, поэтому эффект лага переоценки по кредитам может быть заметно меньше, чем в части депозитов физических лиц, пересмотр ставок по которым запрещен в одностороннем порядке.</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Тем не менее, результаты моделирования на базе анализа структуры депозитов по срокам, показывают, что даже при сценарии минимальной инфляции, при котором наблюдается максимальное снижение текущих процентных ставок, разрыв между средней ставкой по депозитам по всему портфелю и текущей ставкой по привлекаемым депозитам составит всего 1 процентный пункт.</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Это эквивалентно примерно ¼ процентного спреда, однако этот эффект в части вкладов, несомненно, будет более чем перекрыт аналогичным эффектом в части кредитов (объект которых почти трое больше), даже несмотря на возможный досрочный пересмотр ставок по части кредитов.</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 xml:space="preserve">Российские банки начинают 2010 год с неблагоприятной структурой баланса: снизившейся долей кредитов, увеличившейся долей платных пассивов. В </w:t>
      </w:r>
      <w:r w:rsidR="00A26126" w:rsidRPr="009B6C19">
        <w:rPr>
          <w:sz w:val="28"/>
          <w:szCs w:val="28"/>
          <w:lang w:eastAsia="en-US"/>
        </w:rPr>
        <w:t>конце 2010 года ожидается снижений этих диспропорций.</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 xml:space="preserve">Однако, наиболее вероятно, возврата к докризисным пропорциям не произойдет, т.к. в ходе кризиса банки достигли желаемого снижения зависимости кредитного портфеля от финансирования с внешних рынков капитала: во всех группах банков (кроме Сбербанка) соотношение кредитов и депозитов стало меньше 100%. </w:t>
      </w: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Ожидается, в 2010-2011 года</w:t>
      </w:r>
      <w:r w:rsidR="00FE4595" w:rsidRPr="009B6C19">
        <w:rPr>
          <w:sz w:val="28"/>
          <w:szCs w:val="28"/>
          <w:lang w:eastAsia="en-US"/>
        </w:rPr>
        <w:t>:</w:t>
      </w:r>
    </w:p>
    <w:p w:rsidR="00FE4595" w:rsidRPr="009B6C19" w:rsidRDefault="00FE4595" w:rsidP="00A26126">
      <w:pPr>
        <w:spacing w:line="360" w:lineRule="auto"/>
        <w:ind w:firstLine="284"/>
        <w:jc w:val="both"/>
        <w:rPr>
          <w:sz w:val="28"/>
          <w:szCs w:val="28"/>
          <w:lang w:eastAsia="en-US"/>
        </w:rPr>
      </w:pPr>
      <w:r w:rsidRPr="009B6C19">
        <w:rPr>
          <w:sz w:val="28"/>
          <w:szCs w:val="28"/>
          <w:lang w:eastAsia="en-US"/>
        </w:rPr>
        <w:t>- соотношение «Кредиты / Средства клиентов» еще более сократится ниже уровня 100%</w:t>
      </w:r>
      <w:r w:rsidR="00A26126" w:rsidRPr="009B6C19">
        <w:rPr>
          <w:sz w:val="28"/>
          <w:szCs w:val="28"/>
          <w:lang w:eastAsia="en-US"/>
        </w:rPr>
        <w:t>;</w:t>
      </w:r>
    </w:p>
    <w:p w:rsidR="00FE4595" w:rsidRPr="009B6C19" w:rsidRDefault="00FE4595" w:rsidP="00A26126">
      <w:pPr>
        <w:spacing w:line="360" w:lineRule="auto"/>
        <w:ind w:firstLine="284"/>
        <w:jc w:val="both"/>
        <w:rPr>
          <w:sz w:val="28"/>
          <w:szCs w:val="28"/>
          <w:lang w:eastAsia="en-US"/>
        </w:rPr>
      </w:pPr>
      <w:r w:rsidRPr="009B6C19">
        <w:rPr>
          <w:sz w:val="28"/>
          <w:szCs w:val="28"/>
          <w:lang w:eastAsia="en-US"/>
        </w:rPr>
        <w:t xml:space="preserve">- </w:t>
      </w:r>
      <w:r w:rsidR="00A26126" w:rsidRPr="009B6C19">
        <w:rPr>
          <w:sz w:val="28"/>
          <w:szCs w:val="28"/>
          <w:lang w:eastAsia="en-US"/>
        </w:rPr>
        <w:t>во втором</w:t>
      </w:r>
      <w:r w:rsidRPr="009B6C19">
        <w:rPr>
          <w:sz w:val="28"/>
          <w:szCs w:val="28"/>
          <w:lang w:eastAsia="en-US"/>
        </w:rPr>
        <w:t xml:space="preserve"> полугодии 2010 года наращивание работающих активов будет происходить в значительной степени за счет увеличения корпоративных и региональных облигаций в портфелях банков. Эта категория активов будет представлять значительную часть ликвидных активов</w:t>
      </w:r>
      <w:r w:rsidR="00A26126" w:rsidRPr="009B6C19">
        <w:rPr>
          <w:sz w:val="28"/>
          <w:szCs w:val="28"/>
          <w:lang w:eastAsia="en-US"/>
        </w:rPr>
        <w:t>;</w:t>
      </w:r>
    </w:p>
    <w:p w:rsidR="00FE4595" w:rsidRPr="009B6C19" w:rsidRDefault="00FE4595" w:rsidP="00A26126">
      <w:pPr>
        <w:spacing w:line="360" w:lineRule="auto"/>
        <w:ind w:firstLine="284"/>
        <w:jc w:val="both"/>
        <w:rPr>
          <w:sz w:val="28"/>
          <w:szCs w:val="28"/>
          <w:lang w:eastAsia="en-US"/>
        </w:rPr>
      </w:pPr>
      <w:r w:rsidRPr="009B6C19">
        <w:rPr>
          <w:sz w:val="28"/>
          <w:szCs w:val="28"/>
          <w:lang w:eastAsia="en-US"/>
        </w:rPr>
        <w:t>- в структуре пассивов продолжит снижаться доля средств ЦБ РФ</w:t>
      </w:r>
      <w:r w:rsidR="00A26126" w:rsidRPr="009B6C19">
        <w:rPr>
          <w:sz w:val="28"/>
          <w:szCs w:val="28"/>
          <w:lang w:eastAsia="en-US"/>
        </w:rPr>
        <w:t>;</w:t>
      </w:r>
    </w:p>
    <w:p w:rsidR="00FE4595" w:rsidRPr="009B6C19" w:rsidRDefault="00FE4595" w:rsidP="00A26126">
      <w:pPr>
        <w:spacing w:line="360" w:lineRule="auto"/>
        <w:ind w:firstLine="284"/>
        <w:jc w:val="both"/>
        <w:rPr>
          <w:sz w:val="28"/>
          <w:szCs w:val="28"/>
          <w:lang w:eastAsia="en-US"/>
        </w:rPr>
      </w:pPr>
      <w:r w:rsidRPr="009B6C19">
        <w:rPr>
          <w:sz w:val="28"/>
          <w:szCs w:val="28"/>
          <w:lang w:eastAsia="en-US"/>
        </w:rPr>
        <w:t>- в структуре средств клиентов вырастет доля депозитов физических лиц, преимущественно сроком более 1 года</w:t>
      </w:r>
      <w:r w:rsidR="00A26126" w:rsidRPr="009B6C19">
        <w:rPr>
          <w:sz w:val="28"/>
          <w:szCs w:val="28"/>
          <w:lang w:eastAsia="en-US"/>
        </w:rPr>
        <w:t>;</w:t>
      </w:r>
    </w:p>
    <w:p w:rsidR="00FE4595" w:rsidRPr="009B6C19" w:rsidRDefault="00FE4595" w:rsidP="00A26126">
      <w:pPr>
        <w:spacing w:line="360" w:lineRule="auto"/>
        <w:ind w:firstLine="284"/>
        <w:jc w:val="both"/>
        <w:rPr>
          <w:sz w:val="28"/>
          <w:szCs w:val="28"/>
          <w:lang w:eastAsia="en-US"/>
        </w:rPr>
      </w:pPr>
      <w:r w:rsidRPr="009B6C19">
        <w:rPr>
          <w:sz w:val="28"/>
          <w:szCs w:val="28"/>
          <w:lang w:eastAsia="en-US"/>
        </w:rPr>
        <w:t>- сократится доля кредитов и депозитов в валюте</w:t>
      </w:r>
      <w:r w:rsidR="00A26126" w:rsidRPr="009B6C19">
        <w:rPr>
          <w:sz w:val="28"/>
          <w:szCs w:val="28"/>
          <w:lang w:eastAsia="en-US"/>
        </w:rPr>
        <w:t>.</w:t>
      </w:r>
    </w:p>
    <w:p w:rsidR="00FE4595" w:rsidRPr="009B6C19" w:rsidRDefault="00FE4595" w:rsidP="00FE4595">
      <w:pPr>
        <w:spacing w:line="360" w:lineRule="auto"/>
        <w:ind w:firstLine="284"/>
        <w:jc w:val="both"/>
        <w:rPr>
          <w:sz w:val="28"/>
          <w:szCs w:val="28"/>
          <w:lang w:eastAsia="en-US"/>
        </w:rPr>
      </w:pP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Также о</w:t>
      </w:r>
      <w:r w:rsidR="00FE4595" w:rsidRPr="009B6C19">
        <w:rPr>
          <w:sz w:val="28"/>
          <w:szCs w:val="28"/>
          <w:lang w:eastAsia="en-US"/>
        </w:rPr>
        <w:t xml:space="preserve">жидается, что снижение кредитных ставок будет отставать от темпов снижения инфляции, что приведет к продолжению роста реальных кредитных ставок, начавшегося уже с конца 2009 года. </w:t>
      </w:r>
    </w:p>
    <w:p w:rsidR="00FE4595" w:rsidRPr="009B6C19" w:rsidRDefault="00A26126" w:rsidP="00FE4595">
      <w:pPr>
        <w:spacing w:line="360" w:lineRule="auto"/>
        <w:ind w:firstLine="284"/>
        <w:jc w:val="both"/>
        <w:rPr>
          <w:sz w:val="28"/>
          <w:szCs w:val="28"/>
          <w:lang w:eastAsia="en-US"/>
        </w:rPr>
      </w:pPr>
      <w:r w:rsidRPr="009B6C19">
        <w:rPr>
          <w:sz w:val="28"/>
          <w:szCs w:val="28"/>
          <w:lang w:eastAsia="en-US"/>
        </w:rPr>
        <w:t>В конце 2010 года</w:t>
      </w:r>
      <w:r w:rsidR="00FE4595" w:rsidRPr="009B6C19">
        <w:rPr>
          <w:sz w:val="28"/>
          <w:szCs w:val="28"/>
          <w:lang w:eastAsia="en-US"/>
        </w:rPr>
        <w:t xml:space="preserve"> можно ожидать, что средний уровень реальной кредитной ставки при базовом сценарии с инфляцией 9% окажется в районе 3%, что очень высоко по меркам российского прошлого, но все же близко к уровню, типичному для развитых стран. Но при снижени</w:t>
      </w:r>
      <w:r w:rsidRPr="009B6C19">
        <w:rPr>
          <w:sz w:val="28"/>
          <w:szCs w:val="28"/>
          <w:lang w:eastAsia="en-US"/>
        </w:rPr>
        <w:t>и</w:t>
      </w:r>
      <w:r w:rsidR="00FE4595" w:rsidRPr="009B6C19">
        <w:rPr>
          <w:sz w:val="28"/>
          <w:szCs w:val="28"/>
          <w:lang w:eastAsia="en-US"/>
        </w:rPr>
        <w:t xml:space="preserve"> инфляции</w:t>
      </w:r>
      <w:r w:rsidRPr="009B6C19">
        <w:rPr>
          <w:sz w:val="28"/>
          <w:szCs w:val="28"/>
          <w:lang w:eastAsia="en-US"/>
        </w:rPr>
        <w:t>,</w:t>
      </w:r>
      <w:r w:rsidR="00FE4595" w:rsidRPr="009B6C19">
        <w:rPr>
          <w:sz w:val="28"/>
          <w:szCs w:val="28"/>
          <w:lang w:eastAsia="en-US"/>
        </w:rPr>
        <w:t xml:space="preserve"> уровень реальных ставок быстро растет.</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 xml:space="preserve">При длительном сохранении высокого уровня реальных кредитных ставок ухудшается состояние заемщиков, снижается их способность гасить основную сумму долга, растет потребность в реструктуризации кредитов, негативно влияющая на ликвидность и качество кредитов банков. </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Оценить влияние роста реальных процентных ставок на кредитоспособность заемщиков затруднительно, т.к. отсутствуют необходимые данные.</w:t>
      </w:r>
    </w:p>
    <w:p w:rsidR="00FE4595" w:rsidRPr="009B6C19" w:rsidRDefault="00FE4595" w:rsidP="00FE4595">
      <w:pPr>
        <w:spacing w:line="360" w:lineRule="auto"/>
        <w:ind w:firstLine="284"/>
        <w:jc w:val="both"/>
        <w:rPr>
          <w:sz w:val="28"/>
          <w:szCs w:val="28"/>
        </w:rPr>
      </w:pPr>
      <w:bookmarkStart w:id="6" w:name="OLE_LINK1"/>
      <w:bookmarkStart w:id="7" w:name="OLE_LINK2"/>
    </w:p>
    <w:p w:rsidR="00FE4595" w:rsidRPr="009B6C19" w:rsidRDefault="00FE4595" w:rsidP="00FE4595">
      <w:pPr>
        <w:spacing w:line="360" w:lineRule="auto"/>
        <w:ind w:firstLine="284"/>
        <w:jc w:val="both"/>
        <w:rPr>
          <w:sz w:val="28"/>
          <w:szCs w:val="28"/>
        </w:rPr>
      </w:pPr>
      <w:r w:rsidRPr="009B6C19">
        <w:rPr>
          <w:sz w:val="28"/>
          <w:szCs w:val="28"/>
        </w:rPr>
        <w:t xml:space="preserve">В докризисный период российская банковская система демонстрировала рекордные темпы роста кредитного портфеля (35-40% в год). В начале </w:t>
      </w:r>
      <w:smartTag w:uri="urn:schemas-microsoft-com:office:smarttags" w:element="metricconverter">
        <w:smartTagPr>
          <w:attr w:name="ProductID" w:val="2009 г"/>
        </w:smartTagPr>
        <w:r w:rsidRPr="009B6C19">
          <w:rPr>
            <w:sz w:val="28"/>
            <w:szCs w:val="28"/>
          </w:rPr>
          <w:t>2009 г</w:t>
        </w:r>
      </w:smartTag>
      <w:r w:rsidRPr="009B6C19">
        <w:rPr>
          <w:sz w:val="28"/>
          <w:szCs w:val="28"/>
        </w:rPr>
        <w:t>. банки столкнулись с резким ростом просроченной задолженности и вынуждены были остановить выдачу новых кредитов и постепенно начали реструктурировать просроченную задолженность, что выразилось по мере ее погашения в снижении размера кредитного портфеля банков.</w:t>
      </w: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Снижение спроса на кредиты в первую очередь вызывается снижением уровня экономической активности, эффект реальной ставки будет второстепенным. Кроме того, те же причины, что ведут к росту реальных кредитных ставок (несоответствие фактической инфляции и инфляционных ожиданий), не дают заемщикам рационально оценить свои потребности в кредите, снижая зависимость спроса на кредиты от инфляции.</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rPr>
      </w:pPr>
      <w:r w:rsidRPr="009B6C19">
        <w:rPr>
          <w:sz w:val="28"/>
          <w:szCs w:val="28"/>
        </w:rPr>
        <w:t xml:space="preserve">Ограниченный спрос на банковские кредиты со стороны предприятий к концу 2009 года стал также определяться снижением фактически до докризисного уровня процентных ставок на рынке корпоративных облигаций. В результате многие заемщики стали вновь, как до кризиса, предпочитать привлекать средства напрямую с долгового рынка, минуя банки. При этом заемщики банков, получившие ранее по кризисным ставкам дорогие кредиты, начали досрочно гасить их банкам, в результате чего и без того небольшие объемы вновь выдаваемых кредитов были «перекрыты» погашениями, и в итоге кредитный портфель продолжил быстро снижаться. </w:t>
      </w:r>
    </w:p>
    <w:p w:rsidR="00FE4595" w:rsidRPr="009B6C19" w:rsidRDefault="00FE4595" w:rsidP="00FE4595">
      <w:pPr>
        <w:spacing w:line="360" w:lineRule="auto"/>
        <w:ind w:firstLine="284"/>
        <w:jc w:val="both"/>
        <w:rPr>
          <w:sz w:val="28"/>
          <w:szCs w:val="28"/>
        </w:rPr>
      </w:pPr>
      <w:r w:rsidRPr="009B6C19">
        <w:rPr>
          <w:sz w:val="28"/>
          <w:szCs w:val="28"/>
        </w:rPr>
        <w:t xml:space="preserve">Ситуация стала меняться с 2010г. – после того, как кончились крупные погашения «докризисных» кредитов, объемы вновь выдаваемых ссуд стали превышать объемы погашений. Прекращение массированного погашения старых кредитов создает возможность банкам наращивать кредитные портфели. Более того, вернувшаяся в банки ликвидность может быть размещена в новые кредиты, что также создает предпосылки для роста кредитного портфеля банков. История убыточного 2009 года уже вынуждает многие банки начать наращивать кредитные портфели. </w:t>
      </w:r>
      <w:r w:rsidR="00ED6F91" w:rsidRPr="009B6C19">
        <w:rPr>
          <w:sz w:val="28"/>
          <w:szCs w:val="28"/>
        </w:rPr>
        <w:t xml:space="preserve">Предполагается, </w:t>
      </w:r>
      <w:r w:rsidRPr="009B6C19">
        <w:rPr>
          <w:sz w:val="28"/>
          <w:szCs w:val="28"/>
        </w:rPr>
        <w:t xml:space="preserve">что в оставшиеся месяцы </w:t>
      </w:r>
      <w:smartTag w:uri="urn:schemas-microsoft-com:office:smarttags" w:element="metricconverter">
        <w:smartTagPr>
          <w:attr w:name="ProductID" w:val="2010 г"/>
        </w:smartTagPr>
        <w:r w:rsidRPr="009B6C19">
          <w:rPr>
            <w:sz w:val="28"/>
            <w:szCs w:val="28"/>
          </w:rPr>
          <w:t>2010 г</w:t>
        </w:r>
      </w:smartTag>
      <w:r w:rsidRPr="009B6C19">
        <w:rPr>
          <w:sz w:val="28"/>
          <w:szCs w:val="28"/>
        </w:rPr>
        <w:t xml:space="preserve">. ежемесячные объемы выдаваемых банками корпоративных кредитов частному сектору будут в среднем на 5% превосходить объемы соответствующих погашений. Данное условие обеспечит рост портфеля корпоративных кредитов частному сектору до 8,6 трлн. рублей к концу </w:t>
      </w:r>
      <w:smartTag w:uri="urn:schemas-microsoft-com:office:smarttags" w:element="metricconverter">
        <w:smartTagPr>
          <w:attr w:name="ProductID" w:val="2010 г"/>
        </w:smartTagPr>
        <w:r w:rsidRPr="009B6C19">
          <w:rPr>
            <w:sz w:val="28"/>
            <w:szCs w:val="28"/>
          </w:rPr>
          <w:t>2010 г</w:t>
        </w:r>
      </w:smartTag>
      <w:r w:rsidRPr="009B6C19">
        <w:rPr>
          <w:sz w:val="28"/>
          <w:szCs w:val="28"/>
        </w:rPr>
        <w:t>.</w:t>
      </w:r>
    </w:p>
    <w:bookmarkEnd w:id="6"/>
    <w:bookmarkEnd w:id="7"/>
    <w:p w:rsidR="00FE4595" w:rsidRPr="009B6C19" w:rsidRDefault="00FE4595" w:rsidP="00FE4595">
      <w:pPr>
        <w:spacing w:line="360" w:lineRule="auto"/>
        <w:ind w:firstLine="284"/>
        <w:jc w:val="both"/>
        <w:rPr>
          <w:sz w:val="28"/>
          <w:szCs w:val="28"/>
        </w:rPr>
      </w:pPr>
      <w:r w:rsidRPr="009B6C19">
        <w:rPr>
          <w:sz w:val="28"/>
          <w:szCs w:val="28"/>
        </w:rPr>
        <w:t xml:space="preserve">С учетом построенных прогнозов можно считать, что в апреле-мае текущего года произошла смена тенденции: снижение кредитного портфеля российских банков сменилось общим ростом, который может позволить банкам к концу года нарастить кредитный портфель до 17,4 трлн. рублей, что фактически сравняется с максимальным историческим уровнем кредитного портфеля, который был достигнут в конце </w:t>
      </w:r>
      <w:smartTag w:uri="urn:schemas-microsoft-com:office:smarttags" w:element="metricconverter">
        <w:smartTagPr>
          <w:attr w:name="ProductID" w:val="2008 г"/>
        </w:smartTagPr>
        <w:r w:rsidRPr="009B6C19">
          <w:rPr>
            <w:sz w:val="28"/>
            <w:szCs w:val="28"/>
          </w:rPr>
          <w:t>2008 г</w:t>
        </w:r>
      </w:smartTag>
      <w:r w:rsidRPr="009B6C19">
        <w:rPr>
          <w:sz w:val="28"/>
          <w:szCs w:val="28"/>
        </w:rPr>
        <w:t>. Тем самым, к концу года произойдет полное восстановление рынка банковского кредитования.</w:t>
      </w:r>
    </w:p>
    <w:p w:rsidR="00FE4595" w:rsidRPr="009B6C19" w:rsidRDefault="00FE4595" w:rsidP="00FE4595">
      <w:pPr>
        <w:spacing w:line="360" w:lineRule="auto"/>
        <w:ind w:firstLine="284"/>
        <w:jc w:val="both"/>
        <w:rPr>
          <w:sz w:val="28"/>
          <w:szCs w:val="28"/>
          <w:lang w:eastAsia="en-US"/>
        </w:rPr>
      </w:pPr>
    </w:p>
    <w:p w:rsidR="00FE4595" w:rsidRPr="009B6C19" w:rsidRDefault="00FE4595" w:rsidP="00FE4595">
      <w:pPr>
        <w:spacing w:line="360" w:lineRule="auto"/>
        <w:ind w:firstLine="284"/>
        <w:jc w:val="both"/>
        <w:rPr>
          <w:sz w:val="28"/>
          <w:szCs w:val="28"/>
          <w:lang w:eastAsia="en-US"/>
        </w:rPr>
      </w:pPr>
      <w:r w:rsidRPr="009B6C19">
        <w:rPr>
          <w:sz w:val="28"/>
          <w:szCs w:val="28"/>
          <w:lang w:eastAsia="en-US"/>
        </w:rPr>
        <w:t>Высокая реальная ставка по депозитам в сочетании с высокими ставками и ужесточением стандартов кредитования по потребительским кредитам приведут к росту притока средств граждан в банковскую систему. Это повысит ликвидность и даст банкам большую уверенность при снижении депозитных ставок. Однако привлечение все еще дорогих вкладов негативно сказывается на стоимости пассивов банков.</w:t>
      </w:r>
    </w:p>
    <w:p w:rsidR="00FE4595" w:rsidRPr="009B6C19" w:rsidRDefault="00ED6F91" w:rsidP="00FE4595">
      <w:pPr>
        <w:spacing w:line="360" w:lineRule="auto"/>
        <w:ind w:firstLine="284"/>
        <w:jc w:val="both"/>
        <w:rPr>
          <w:sz w:val="28"/>
          <w:szCs w:val="28"/>
          <w:lang w:eastAsia="en-US"/>
        </w:rPr>
      </w:pPr>
      <w:r w:rsidRPr="009B6C19">
        <w:rPr>
          <w:sz w:val="28"/>
          <w:szCs w:val="28"/>
          <w:lang w:eastAsia="en-US"/>
        </w:rPr>
        <w:t xml:space="preserve">Предполагается, </w:t>
      </w:r>
      <w:r w:rsidR="00FE4595" w:rsidRPr="009B6C19">
        <w:rPr>
          <w:sz w:val="28"/>
          <w:szCs w:val="28"/>
          <w:lang w:eastAsia="en-US"/>
        </w:rPr>
        <w:t>что при сохранении высокого уровня инфляции (9%</w:t>
      </w:r>
      <w:r w:rsidRPr="009B6C19">
        <w:rPr>
          <w:sz w:val="28"/>
          <w:szCs w:val="28"/>
          <w:lang w:eastAsia="en-US"/>
        </w:rPr>
        <w:t>)</w:t>
      </w:r>
      <w:r w:rsidR="00FE4595" w:rsidRPr="009B6C19">
        <w:rPr>
          <w:sz w:val="28"/>
          <w:szCs w:val="28"/>
          <w:lang w:eastAsia="en-US"/>
        </w:rPr>
        <w:t xml:space="preserve"> рост вкладов составит 22%-25% за 2010 год. Рост вкладов будет подпитываться высоким уровнем реальных ставок, однако снижение инфляции приведет к снижению и темпов роста номинальных доходов населения (которые, по видимости, несколько вырастут в реальном выражении). Поэтому </w:t>
      </w:r>
      <w:r w:rsidRPr="009B6C19">
        <w:rPr>
          <w:sz w:val="28"/>
          <w:szCs w:val="28"/>
          <w:lang w:eastAsia="en-US"/>
        </w:rPr>
        <w:t>следует ожидать,</w:t>
      </w:r>
      <w:r w:rsidR="00FE4595" w:rsidRPr="009B6C19">
        <w:rPr>
          <w:sz w:val="28"/>
          <w:szCs w:val="28"/>
          <w:lang w:eastAsia="en-US"/>
        </w:rPr>
        <w:t xml:space="preserve"> что прирост вкладов будет сравнительно высоким практически при любом уровне номинальных и реальных ставок и даже при минимальной инфляции (3%) составит не менее 18%.</w:t>
      </w:r>
    </w:p>
    <w:p w:rsidR="00FE4595" w:rsidRPr="009B6C19" w:rsidRDefault="00FE4595" w:rsidP="00FE4595">
      <w:pPr>
        <w:spacing w:line="360" w:lineRule="auto"/>
        <w:ind w:firstLine="284"/>
        <w:jc w:val="both"/>
        <w:rPr>
          <w:sz w:val="28"/>
          <w:szCs w:val="28"/>
        </w:rPr>
      </w:pPr>
    </w:p>
    <w:p w:rsidR="00FE4595" w:rsidRPr="009B6C19" w:rsidRDefault="00FE4595" w:rsidP="00FE4595">
      <w:pPr>
        <w:spacing w:line="360" w:lineRule="auto"/>
        <w:ind w:firstLine="284"/>
        <w:jc w:val="both"/>
        <w:rPr>
          <w:sz w:val="28"/>
          <w:szCs w:val="28"/>
        </w:rPr>
      </w:pPr>
      <w:r w:rsidRPr="009B6C19">
        <w:rPr>
          <w:sz w:val="28"/>
          <w:szCs w:val="28"/>
        </w:rPr>
        <w:t>Фактически банковская система страны после короткого переходного периода 2010 года будет оперировать в макроэкономической среде, более характерной для стран Центральной Европы в конце 1990-х – начале 2000-х годов.</w:t>
      </w:r>
    </w:p>
    <w:p w:rsidR="00FE4595" w:rsidRPr="009B6C19" w:rsidRDefault="00FE4595" w:rsidP="00FE4595">
      <w:pPr>
        <w:spacing w:line="360" w:lineRule="auto"/>
        <w:ind w:firstLine="284"/>
        <w:jc w:val="both"/>
        <w:rPr>
          <w:sz w:val="28"/>
          <w:szCs w:val="28"/>
        </w:rPr>
      </w:pPr>
      <w:r w:rsidRPr="009B6C19">
        <w:rPr>
          <w:sz w:val="28"/>
          <w:szCs w:val="28"/>
        </w:rPr>
        <w:t>К числу таких факторов можно отнести:</w:t>
      </w:r>
    </w:p>
    <w:p w:rsidR="00FE4595" w:rsidRPr="009B6C19" w:rsidRDefault="00FE4595" w:rsidP="00FE4595">
      <w:pPr>
        <w:spacing w:line="360" w:lineRule="auto"/>
        <w:ind w:firstLine="284"/>
        <w:jc w:val="both"/>
        <w:rPr>
          <w:sz w:val="28"/>
          <w:szCs w:val="28"/>
        </w:rPr>
      </w:pPr>
      <w:r w:rsidRPr="009B6C19">
        <w:rPr>
          <w:sz w:val="28"/>
          <w:szCs w:val="28"/>
        </w:rPr>
        <w:t>- Сравнительно низкий уровень инфляции (до 10%)</w:t>
      </w:r>
      <w:r w:rsidR="00ED6F91" w:rsidRPr="009B6C19">
        <w:rPr>
          <w:sz w:val="28"/>
          <w:szCs w:val="28"/>
        </w:rPr>
        <w:t>;</w:t>
      </w:r>
    </w:p>
    <w:p w:rsidR="00FE4595" w:rsidRPr="009B6C19" w:rsidRDefault="00FE4595" w:rsidP="00FE4595">
      <w:pPr>
        <w:spacing w:line="360" w:lineRule="auto"/>
        <w:ind w:firstLine="284"/>
        <w:jc w:val="both"/>
        <w:rPr>
          <w:sz w:val="28"/>
          <w:szCs w:val="28"/>
        </w:rPr>
      </w:pPr>
      <w:r w:rsidRPr="009B6C19">
        <w:rPr>
          <w:sz w:val="28"/>
          <w:szCs w:val="28"/>
        </w:rPr>
        <w:t>- Низкий уровень кредитных и депозитных ставок</w:t>
      </w:r>
      <w:r w:rsidR="00ED6F91" w:rsidRPr="009B6C19">
        <w:rPr>
          <w:sz w:val="28"/>
          <w:szCs w:val="28"/>
        </w:rPr>
        <w:t>;</w:t>
      </w:r>
    </w:p>
    <w:p w:rsidR="00FE4595" w:rsidRPr="009B6C19" w:rsidRDefault="00FE4595" w:rsidP="00FE4595">
      <w:pPr>
        <w:spacing w:line="360" w:lineRule="auto"/>
        <w:ind w:firstLine="284"/>
        <w:jc w:val="both"/>
        <w:rPr>
          <w:sz w:val="28"/>
          <w:szCs w:val="28"/>
        </w:rPr>
      </w:pPr>
      <w:r w:rsidRPr="009B6C19">
        <w:rPr>
          <w:sz w:val="28"/>
          <w:szCs w:val="28"/>
        </w:rPr>
        <w:t>- Снизившаяся маржа</w:t>
      </w:r>
      <w:r w:rsidR="00ED6F91" w:rsidRPr="009B6C19">
        <w:rPr>
          <w:sz w:val="28"/>
          <w:szCs w:val="28"/>
        </w:rPr>
        <w:t>;</w:t>
      </w:r>
    </w:p>
    <w:p w:rsidR="00FE4595" w:rsidRPr="009B6C19" w:rsidRDefault="00FE4595" w:rsidP="00FE4595">
      <w:pPr>
        <w:spacing w:line="360" w:lineRule="auto"/>
        <w:ind w:firstLine="284"/>
        <w:jc w:val="both"/>
        <w:rPr>
          <w:sz w:val="28"/>
          <w:szCs w:val="28"/>
        </w:rPr>
      </w:pPr>
      <w:r w:rsidRPr="009B6C19">
        <w:rPr>
          <w:sz w:val="28"/>
          <w:szCs w:val="28"/>
        </w:rPr>
        <w:t>- Более низкие реальные темпы роста экономики (снижение с 7% до 5%)</w:t>
      </w:r>
      <w:r w:rsidR="00ED6F91" w:rsidRPr="009B6C19">
        <w:rPr>
          <w:sz w:val="28"/>
          <w:szCs w:val="28"/>
        </w:rPr>
        <w:t>;</w:t>
      </w:r>
    </w:p>
    <w:p w:rsidR="00FE4595" w:rsidRPr="009B6C19" w:rsidRDefault="00FE4595" w:rsidP="00FE4595">
      <w:pPr>
        <w:spacing w:line="360" w:lineRule="auto"/>
        <w:ind w:firstLine="284"/>
        <w:jc w:val="both"/>
        <w:rPr>
          <w:sz w:val="28"/>
          <w:szCs w:val="28"/>
        </w:rPr>
      </w:pPr>
      <w:r w:rsidRPr="009B6C19">
        <w:rPr>
          <w:sz w:val="28"/>
          <w:szCs w:val="28"/>
        </w:rPr>
        <w:t>- Дополнительно можно ожидать изменения курсовой политики Банка России: отсутствие жесткой привязки курса рубля к доллару или корзине валют, что повышает волатильность курса рубля.</w:t>
      </w:r>
    </w:p>
    <w:p w:rsidR="00FE4595" w:rsidRPr="009B6C19" w:rsidRDefault="00FE4595" w:rsidP="00FE4595">
      <w:pPr>
        <w:spacing w:line="360" w:lineRule="auto"/>
        <w:ind w:firstLine="284"/>
        <w:jc w:val="both"/>
        <w:rPr>
          <w:sz w:val="28"/>
          <w:szCs w:val="28"/>
        </w:rPr>
      </w:pPr>
      <w:r w:rsidRPr="009B6C19">
        <w:rPr>
          <w:sz w:val="28"/>
          <w:szCs w:val="28"/>
        </w:rPr>
        <w:t xml:space="preserve">Для значительной части российских банков эти изменения означают существенный стресс и необходимость кардинально пересмотреть модель ведения бизнеса. </w:t>
      </w:r>
    </w:p>
    <w:p w:rsidR="00FE4595" w:rsidRPr="009B6C19" w:rsidRDefault="00FE4595" w:rsidP="00FE4595">
      <w:pPr>
        <w:spacing w:line="360" w:lineRule="auto"/>
        <w:ind w:firstLine="284"/>
        <w:jc w:val="both"/>
        <w:rPr>
          <w:sz w:val="28"/>
          <w:szCs w:val="28"/>
        </w:rPr>
      </w:pPr>
      <w:r w:rsidRPr="009B6C19">
        <w:rPr>
          <w:sz w:val="28"/>
          <w:szCs w:val="28"/>
        </w:rPr>
        <w:t>В контексте снижения маржи и снижения темпов роста банковской системы возрастает цена принятия ошибочных решений, в особенности в кредитной и процентной политике, управлении активами и пассивами.</w:t>
      </w:r>
    </w:p>
    <w:p w:rsidR="00FE4595" w:rsidRPr="009B6C19" w:rsidRDefault="00FE4595" w:rsidP="00FE4595">
      <w:pPr>
        <w:spacing w:line="360" w:lineRule="auto"/>
        <w:ind w:firstLine="284"/>
        <w:jc w:val="both"/>
        <w:rPr>
          <w:sz w:val="28"/>
          <w:szCs w:val="28"/>
        </w:rPr>
      </w:pPr>
      <w:r w:rsidRPr="009B6C19">
        <w:rPr>
          <w:sz w:val="28"/>
          <w:szCs w:val="28"/>
        </w:rPr>
        <w:t>Навыки, требовавшиеся для управления банком в условиях высокой макроэкономической неопределенности, должны быть дополнены новыми компетенциями.</w:t>
      </w:r>
    </w:p>
    <w:p w:rsidR="00FE4595" w:rsidRPr="009B6C19" w:rsidRDefault="00FE4595" w:rsidP="00FE4595">
      <w:pPr>
        <w:spacing w:line="360" w:lineRule="auto"/>
        <w:ind w:firstLine="284"/>
        <w:jc w:val="both"/>
        <w:rPr>
          <w:sz w:val="28"/>
          <w:szCs w:val="28"/>
        </w:rPr>
      </w:pPr>
    </w:p>
    <w:p w:rsidR="00FE4595" w:rsidRPr="009B6C19" w:rsidRDefault="00FE4595" w:rsidP="00FE4595">
      <w:pPr>
        <w:spacing w:line="360" w:lineRule="auto"/>
        <w:ind w:firstLine="284"/>
        <w:jc w:val="both"/>
        <w:rPr>
          <w:sz w:val="28"/>
          <w:szCs w:val="28"/>
        </w:rPr>
      </w:pPr>
      <w:r w:rsidRPr="009B6C19">
        <w:rPr>
          <w:sz w:val="28"/>
          <w:szCs w:val="28"/>
        </w:rPr>
        <w:t>Традиционно, за редкими исключениями, около двух третей операционного дохода российских банков приходилось на чистый процентный доход. Уменьшение процентной маржи будет способствовать снижению рентабельности банков.</w:t>
      </w:r>
    </w:p>
    <w:p w:rsidR="00FE4595" w:rsidRPr="009B6C19" w:rsidRDefault="00FE4595" w:rsidP="00FE4595">
      <w:pPr>
        <w:spacing w:line="360" w:lineRule="auto"/>
        <w:ind w:firstLine="284"/>
        <w:jc w:val="both"/>
        <w:rPr>
          <w:sz w:val="28"/>
          <w:szCs w:val="28"/>
        </w:rPr>
      </w:pPr>
      <w:r w:rsidRPr="009B6C19">
        <w:rPr>
          <w:sz w:val="28"/>
          <w:szCs w:val="28"/>
        </w:rPr>
        <w:t>В такой ситуации банкам потребуется увеличивать непроцентные доходы, прежде всего комиссионные доходы. Фактически традиционная для России модель банка как кредитной организации, существующей на чистый процентный доход, должна претерпеть изменения в сторону банка как фирмы, оказывающей широкий спектр финансовых услуг.</w:t>
      </w:r>
    </w:p>
    <w:p w:rsidR="00FE4595" w:rsidRPr="009B6C19" w:rsidRDefault="00FE4595" w:rsidP="00FE4595">
      <w:pPr>
        <w:spacing w:line="360" w:lineRule="auto"/>
        <w:ind w:firstLine="284"/>
        <w:jc w:val="both"/>
        <w:rPr>
          <w:sz w:val="28"/>
          <w:szCs w:val="28"/>
        </w:rPr>
      </w:pPr>
      <w:r w:rsidRPr="009B6C19">
        <w:rPr>
          <w:sz w:val="28"/>
          <w:szCs w:val="28"/>
        </w:rPr>
        <w:t xml:space="preserve">В таком контексте преимущество получают банки с наиболее тесными связями со своими клиентами, обслуживающие широкий спектр потребностей клиентов как в корпоративном, так и в розничном сегменте. </w:t>
      </w:r>
    </w:p>
    <w:p w:rsidR="00FE4595" w:rsidRPr="009B6C19" w:rsidRDefault="00FE4595" w:rsidP="00FE4595">
      <w:pPr>
        <w:spacing w:line="360" w:lineRule="auto"/>
        <w:ind w:firstLine="284"/>
        <w:jc w:val="both"/>
        <w:rPr>
          <w:sz w:val="28"/>
          <w:szCs w:val="28"/>
        </w:rPr>
      </w:pPr>
      <w:r w:rsidRPr="009B6C19">
        <w:rPr>
          <w:sz w:val="28"/>
          <w:szCs w:val="28"/>
        </w:rPr>
        <w:t>В период высокой инфляции банки не сильно интересовались комиссионными доходами, так как более высокую отдачу давало привлечение средств клиентов до востребования и дальнейшая выдача кредитов по высоким процентным ставкам. Именно в этот период сформировалась практика взимания низких ставок комиссионного вознаграждения, так как реальной задачей было привлечение кредитных ресурсов. Отдельные банки даже предлагали бесплатное расчетно-кассовое обслуживание.</w:t>
      </w:r>
    </w:p>
    <w:p w:rsidR="00FE4595" w:rsidRPr="009B6C19" w:rsidRDefault="00FE4595" w:rsidP="00FE4595">
      <w:pPr>
        <w:spacing w:line="360" w:lineRule="auto"/>
        <w:ind w:firstLine="284"/>
        <w:jc w:val="both"/>
        <w:rPr>
          <w:sz w:val="28"/>
          <w:szCs w:val="28"/>
        </w:rPr>
      </w:pPr>
      <w:r w:rsidRPr="009B6C19">
        <w:rPr>
          <w:sz w:val="28"/>
          <w:szCs w:val="28"/>
        </w:rPr>
        <w:t>Российской банковской системе предстоит пройти большой путь для повышения ставок комиссий до уровня, принятого, например, в странах Европы и США. При этом главную роль будет играть, по-видимому, не просто повышение цен на услуги (хотя и этот процесс уже наблюдается, например, в Сбербанке), а повышение качества услуг.</w:t>
      </w:r>
    </w:p>
    <w:p w:rsidR="00FE4595" w:rsidRPr="009B6C19" w:rsidRDefault="00FE4595" w:rsidP="00FE4595">
      <w:pPr>
        <w:spacing w:line="360" w:lineRule="auto"/>
        <w:ind w:firstLine="284"/>
        <w:jc w:val="both"/>
        <w:rPr>
          <w:sz w:val="28"/>
          <w:szCs w:val="28"/>
        </w:rPr>
      </w:pPr>
      <w:r w:rsidRPr="009B6C19">
        <w:rPr>
          <w:sz w:val="28"/>
          <w:szCs w:val="28"/>
        </w:rPr>
        <w:t>Большие перспективы связаны с технологическим развитием банков, развитием услуг населению на базе пластиковых карт. Заметно улучшить качество услуг позволяют эквайринг, дистанционное банковское обслуживание, за которое клиенты готовы платить, снижая при этом операционные издержки самих банков.</w:t>
      </w:r>
    </w:p>
    <w:p w:rsidR="00FE4595" w:rsidRPr="009B6C19" w:rsidRDefault="00FE4595" w:rsidP="00FE4595">
      <w:pPr>
        <w:spacing w:line="360" w:lineRule="auto"/>
        <w:ind w:firstLine="284"/>
        <w:jc w:val="both"/>
        <w:rPr>
          <w:sz w:val="28"/>
          <w:szCs w:val="28"/>
        </w:rPr>
      </w:pPr>
    </w:p>
    <w:p w:rsidR="00FE4595" w:rsidRPr="009B6C19" w:rsidRDefault="00FE4595" w:rsidP="00FE4595">
      <w:pPr>
        <w:spacing w:line="360" w:lineRule="auto"/>
        <w:ind w:firstLine="284"/>
        <w:jc w:val="both"/>
        <w:rPr>
          <w:sz w:val="28"/>
          <w:szCs w:val="28"/>
        </w:rPr>
      </w:pPr>
      <w:r w:rsidRPr="009B6C19">
        <w:rPr>
          <w:sz w:val="28"/>
          <w:szCs w:val="28"/>
        </w:rPr>
        <w:t>Достаточно широкие перспективы существуют в сфере кредитования агропромышенного комплекса. В связи с мировым ростом спроса на продовольствие и наличием в России крупнейшего банка черноземных земель в мире российское сельское хозяйство быстро развивается. Россия становится чистым экспортером продовольствия по все более широкому спектру товарной продукции, и при этом сохраняются значительные возможности роста, связанного с импортозамещением и ориентированного на внутренний спрос.</w:t>
      </w:r>
    </w:p>
    <w:p w:rsidR="00FE4595" w:rsidRPr="009B6C19" w:rsidRDefault="00FE4595" w:rsidP="00FE4595">
      <w:pPr>
        <w:spacing w:line="360" w:lineRule="auto"/>
        <w:ind w:firstLine="284"/>
        <w:jc w:val="both"/>
        <w:rPr>
          <w:sz w:val="28"/>
          <w:szCs w:val="28"/>
        </w:rPr>
      </w:pPr>
      <w:r w:rsidRPr="009B6C19">
        <w:rPr>
          <w:sz w:val="28"/>
          <w:szCs w:val="28"/>
        </w:rPr>
        <w:t>Несмотря на значительную роль государственных банков на этом рынке, система поддержки сельского хозяйства (например, субсидирование процентных ставок по кредитам сельхозпроизводителям) создает равные условия для работы и частным банкам.</w:t>
      </w:r>
    </w:p>
    <w:p w:rsidR="00FE4595" w:rsidRPr="009B6C19" w:rsidRDefault="00FE4595" w:rsidP="00FE4595">
      <w:pPr>
        <w:spacing w:line="360" w:lineRule="auto"/>
        <w:ind w:firstLine="284"/>
        <w:jc w:val="both"/>
        <w:rPr>
          <w:sz w:val="28"/>
          <w:szCs w:val="28"/>
        </w:rPr>
      </w:pPr>
      <w:r w:rsidRPr="009B6C19">
        <w:rPr>
          <w:sz w:val="28"/>
          <w:szCs w:val="28"/>
        </w:rPr>
        <w:t xml:space="preserve">Развивается и производство, ориентированное на внутреннее потребление, причем инвестиции производят как российские, так и иностранные компании. </w:t>
      </w:r>
    </w:p>
    <w:p w:rsidR="00FE4595" w:rsidRPr="009B6C19" w:rsidRDefault="00FE4595" w:rsidP="00FE4595">
      <w:pPr>
        <w:spacing w:line="360" w:lineRule="auto"/>
        <w:ind w:firstLine="284"/>
        <w:jc w:val="both"/>
        <w:rPr>
          <w:sz w:val="28"/>
          <w:szCs w:val="28"/>
        </w:rPr>
      </w:pPr>
      <w:r w:rsidRPr="009B6C19">
        <w:rPr>
          <w:sz w:val="28"/>
          <w:szCs w:val="28"/>
        </w:rPr>
        <w:t xml:space="preserve">Существуют значительные неосвоенные ниши в секторе услуг, (значительная часть этих потребностей может быть удовлетворена предприятиями малого бизнеса). </w:t>
      </w:r>
    </w:p>
    <w:p w:rsidR="00FE4595" w:rsidRPr="009B6C19" w:rsidRDefault="00FE4595" w:rsidP="00FE4595">
      <w:pPr>
        <w:spacing w:line="360" w:lineRule="auto"/>
        <w:ind w:firstLine="284"/>
        <w:jc w:val="both"/>
        <w:rPr>
          <w:sz w:val="28"/>
          <w:szCs w:val="28"/>
        </w:rPr>
      </w:pPr>
      <w:r w:rsidRPr="009B6C19">
        <w:rPr>
          <w:sz w:val="28"/>
          <w:szCs w:val="28"/>
        </w:rPr>
        <w:t>Сильно пострадавшие в период кризиса компании розничной торговли также сохраняют хорошие перспективы роста. Главная причина проблем розничного сектора была не в отсутствии спроса, а в ошибках финансового управления, в частности, чрезмерном использовании кредитных ресурсов для быстрого строительства сетей. Однако необходимость расширения сетей для более глубокого проникновения в регионы России сохранилась. Кроме того, будут развиваться новые для России форматы торговли, например, сток-центры.</w:t>
      </w:r>
    </w:p>
    <w:p w:rsidR="00FE4595" w:rsidRPr="009B6C19" w:rsidRDefault="00FE4595" w:rsidP="00FE4595">
      <w:pPr>
        <w:spacing w:line="360" w:lineRule="auto"/>
        <w:ind w:firstLine="284"/>
        <w:jc w:val="both"/>
        <w:rPr>
          <w:sz w:val="28"/>
          <w:szCs w:val="28"/>
        </w:rPr>
      </w:pPr>
      <w:r w:rsidRPr="009B6C19">
        <w:rPr>
          <w:sz w:val="28"/>
          <w:szCs w:val="28"/>
        </w:rPr>
        <w:t>Географические особенности страны и низкое качество пост-советской инфраструктуры создают хорошие долгосрочные перспективы развития секторов транспорта и связи.</w:t>
      </w:r>
    </w:p>
    <w:p w:rsidR="00FE4595" w:rsidRPr="009B6C19" w:rsidRDefault="00FE4595" w:rsidP="00FE4595">
      <w:pPr>
        <w:autoSpaceDE w:val="0"/>
        <w:autoSpaceDN w:val="0"/>
        <w:adjustRightInd w:val="0"/>
        <w:spacing w:line="360" w:lineRule="auto"/>
        <w:ind w:firstLine="284"/>
        <w:jc w:val="both"/>
        <w:rPr>
          <w:sz w:val="28"/>
          <w:szCs w:val="28"/>
        </w:rPr>
      </w:pPr>
      <w:r w:rsidRPr="009B6C19">
        <w:rPr>
          <w:sz w:val="28"/>
          <w:szCs w:val="28"/>
        </w:rPr>
        <w:t>Наконец, сокращение инфляции и падение уровня внутренних процентных ставок делают российские банки более конкурентоспособными и при кредитовании компаний крупного бизнеса, традиционно опиравшихся на кредиты иностранных банков. Но пока конкуренция с иностранными банками возможна только при кредитовании на сравнительно небольшие сроки (до 3-5 лет). Однако усиление внимания российских компаний к управлению валютным риском в условиях сокращения дифференциала рублевых и валютных кредитных ставок способствуют заметному росту спроса на рублевые кредиты российских банков даже со стороны «голубых фишек» российского рынка.</w:t>
      </w:r>
    </w:p>
    <w:p w:rsidR="001568D0" w:rsidRPr="008B3EE1" w:rsidRDefault="00E85878" w:rsidP="001568D0">
      <w:pPr>
        <w:spacing w:line="360" w:lineRule="auto"/>
        <w:jc w:val="center"/>
        <w:rPr>
          <w:sz w:val="28"/>
          <w:szCs w:val="28"/>
        </w:rPr>
      </w:pPr>
      <w:r>
        <w:rPr>
          <w:sz w:val="28"/>
          <w:szCs w:val="28"/>
        </w:rPr>
        <w:br w:type="page"/>
      </w:r>
      <w:r w:rsidR="001568D0" w:rsidRPr="008B3EE1">
        <w:rPr>
          <w:sz w:val="28"/>
          <w:szCs w:val="28"/>
        </w:rPr>
        <w:t>Заключение</w:t>
      </w:r>
    </w:p>
    <w:p w:rsidR="001568D0" w:rsidRPr="008B3EE1" w:rsidRDefault="001568D0" w:rsidP="001568D0">
      <w:pPr>
        <w:spacing w:line="360" w:lineRule="auto"/>
        <w:ind w:firstLine="284"/>
        <w:jc w:val="both"/>
        <w:rPr>
          <w:sz w:val="28"/>
          <w:szCs w:val="28"/>
        </w:rPr>
      </w:pPr>
    </w:p>
    <w:p w:rsidR="001568D0" w:rsidRPr="008B3EE1" w:rsidRDefault="001568D0" w:rsidP="001568D0">
      <w:pPr>
        <w:spacing w:line="360" w:lineRule="auto"/>
        <w:ind w:firstLine="284"/>
        <w:jc w:val="both"/>
        <w:rPr>
          <w:sz w:val="28"/>
          <w:szCs w:val="28"/>
        </w:rPr>
      </w:pPr>
      <w:r w:rsidRPr="008B3EE1">
        <w:rPr>
          <w:sz w:val="28"/>
          <w:szCs w:val="28"/>
        </w:rPr>
        <w:t xml:space="preserve">Подводя итог изложенному, считаю, что на сегодняшний день банковская система России во многом преодолела самые негативные последствия кризиса. Вопреки прогнозам </w:t>
      </w:r>
      <w:r>
        <w:rPr>
          <w:sz w:val="28"/>
          <w:szCs w:val="28"/>
        </w:rPr>
        <w:t>ряда зарубежных</w:t>
      </w:r>
      <w:r w:rsidRPr="008B3EE1">
        <w:rPr>
          <w:sz w:val="28"/>
          <w:szCs w:val="28"/>
        </w:rPr>
        <w:t xml:space="preserve"> аналитиков, предсказывавшим, что плохие кредиты могут составить до 60% кредитного портфеля, доля просроченных кредитов осталась на приемлемом уровне (6,5% на 1 апреля 2010 года), а банки создали резервы под возможные потери, которые уже перекрывают ожидаемые потери по кредитам (не более 12%).</w:t>
      </w:r>
    </w:p>
    <w:p w:rsidR="001568D0" w:rsidRPr="008B3EE1" w:rsidRDefault="001568D0" w:rsidP="001568D0">
      <w:pPr>
        <w:spacing w:line="360" w:lineRule="auto"/>
        <w:ind w:firstLine="284"/>
        <w:jc w:val="both"/>
        <w:rPr>
          <w:sz w:val="28"/>
          <w:szCs w:val="28"/>
        </w:rPr>
      </w:pPr>
      <w:r w:rsidRPr="008B3EE1">
        <w:rPr>
          <w:sz w:val="28"/>
          <w:szCs w:val="28"/>
        </w:rPr>
        <w:t>При этом государство фактически свернуло программы рекапитализации банков в связи с отсутствием необходимости.</w:t>
      </w:r>
    </w:p>
    <w:p w:rsidR="001568D0" w:rsidRPr="008B3EE1" w:rsidRDefault="001568D0" w:rsidP="001568D0">
      <w:pPr>
        <w:spacing w:line="360" w:lineRule="auto"/>
        <w:ind w:firstLine="284"/>
        <w:jc w:val="both"/>
        <w:rPr>
          <w:sz w:val="28"/>
          <w:szCs w:val="28"/>
        </w:rPr>
      </w:pPr>
      <w:r w:rsidRPr="008B3EE1">
        <w:rPr>
          <w:sz w:val="28"/>
          <w:szCs w:val="28"/>
        </w:rPr>
        <w:t>В то же время было бы ошибочным считать, что все трудности уже преодолены. Напротив, в 2010 году банковская система России переживает беспрецедентный для себя период адаптации к функционированию в условиях однозначной инфляции, а все изменения происходят гораздо быстрее, чем можно было предположить.</w:t>
      </w:r>
    </w:p>
    <w:p w:rsidR="001568D0" w:rsidRPr="008B3EE1" w:rsidRDefault="001568D0" w:rsidP="001568D0">
      <w:pPr>
        <w:spacing w:line="360" w:lineRule="auto"/>
        <w:ind w:firstLine="284"/>
        <w:jc w:val="both"/>
        <w:rPr>
          <w:sz w:val="28"/>
          <w:szCs w:val="28"/>
        </w:rPr>
      </w:pPr>
      <w:r w:rsidRPr="008B3EE1">
        <w:rPr>
          <w:sz w:val="28"/>
          <w:szCs w:val="28"/>
        </w:rPr>
        <w:t>Выход из кризиса сопровождался резким снижением темпов инфляции, а конкуренция за хороших заемщиков на фоне падения спроса на кредиты привела к быстрому снижению кредитных ставок, при этом депозитные ставки по причине сохраняющихся опасений паники вкладчиков остались на сравнительно высоком уровне.</w:t>
      </w:r>
    </w:p>
    <w:p w:rsidR="001568D0" w:rsidRPr="008B3EE1" w:rsidRDefault="001568D0" w:rsidP="001568D0">
      <w:pPr>
        <w:spacing w:line="360" w:lineRule="auto"/>
        <w:ind w:firstLine="284"/>
        <w:jc w:val="both"/>
        <w:rPr>
          <w:sz w:val="28"/>
          <w:szCs w:val="28"/>
        </w:rPr>
      </w:pPr>
      <w:r w:rsidRPr="008B3EE1">
        <w:rPr>
          <w:sz w:val="28"/>
          <w:szCs w:val="28"/>
        </w:rPr>
        <w:t>Падение процентных ставок ведет к снижению процентной маржи банков и, как следствие, их рентабельности. В новой ситуации многое будет зависеть от способности банков нарастить долю непроцентных доходов в доходах и держать под контролем операционные издержки. Банки будут вынуждены во многом изменить подходы к ведению бизнеса, а требования к качеству управления банками резко растут.</w:t>
      </w:r>
    </w:p>
    <w:p w:rsidR="001568D0" w:rsidRPr="008B3EE1" w:rsidRDefault="001568D0" w:rsidP="001568D0">
      <w:pPr>
        <w:spacing w:line="360" w:lineRule="auto"/>
        <w:ind w:firstLine="284"/>
        <w:jc w:val="both"/>
        <w:rPr>
          <w:sz w:val="28"/>
          <w:szCs w:val="28"/>
        </w:rPr>
      </w:pPr>
      <w:r w:rsidRPr="008B3EE1">
        <w:rPr>
          <w:sz w:val="28"/>
          <w:szCs w:val="28"/>
        </w:rPr>
        <w:t>Несмотря на кризисные явления в экономике России сохраняются перспективы роста, но, по видимости, после кризиса Россия уже не вернется к очень высоким темпам роста в районе 7%, характерным для 2004-2008 годов. В этот период наблюдался очевидный перегрев экономики, вызванный крайне благоприятной внешней конъюнктурой и доступностью кредитных ресурсов. Более логично ожидать, что после 2010 года экономика России вернется к более органичным темпам роста около 5%, характерным для 2000-2004 годов.</w:t>
      </w:r>
    </w:p>
    <w:p w:rsidR="001568D0" w:rsidRPr="008B3EE1" w:rsidRDefault="001568D0" w:rsidP="001568D0">
      <w:pPr>
        <w:spacing w:line="360" w:lineRule="auto"/>
        <w:ind w:firstLine="284"/>
        <w:jc w:val="both"/>
        <w:rPr>
          <w:sz w:val="28"/>
          <w:szCs w:val="28"/>
        </w:rPr>
      </w:pPr>
      <w:r w:rsidRPr="008B3EE1">
        <w:rPr>
          <w:sz w:val="28"/>
          <w:szCs w:val="28"/>
        </w:rPr>
        <w:t xml:space="preserve">В банковской системе России так же, несмотря на некоторое исчерпание потенциала экстенсивного роста по мере роста проникновения банковских услуг, существуют и очевидные сегменты с большим потенциалом, включая ипотеку, кредитные карты, кредитование среднего и малого бизнеса. </w:t>
      </w:r>
    </w:p>
    <w:p w:rsidR="001568D0" w:rsidRPr="008B3EE1" w:rsidRDefault="001568D0" w:rsidP="001568D0">
      <w:pPr>
        <w:spacing w:line="360" w:lineRule="auto"/>
        <w:ind w:firstLine="284"/>
        <w:jc w:val="both"/>
        <w:rPr>
          <w:sz w:val="28"/>
          <w:szCs w:val="28"/>
        </w:rPr>
      </w:pPr>
      <w:r w:rsidRPr="008B3EE1">
        <w:rPr>
          <w:sz w:val="28"/>
          <w:szCs w:val="28"/>
        </w:rPr>
        <w:t>Хотя российские банки в большинстве своем благополучно пережили кризис, для дальнейшего развития многие банки остро нуждаются в капитале, Это создает значительный спрос на привлечение портфельных и стратегических инвесторов в капитал банков.</w:t>
      </w:r>
    </w:p>
    <w:p w:rsidR="00115521" w:rsidRPr="00E962FA" w:rsidRDefault="001568D0" w:rsidP="00115521">
      <w:pPr>
        <w:spacing w:line="360" w:lineRule="auto"/>
        <w:jc w:val="center"/>
        <w:rPr>
          <w:sz w:val="28"/>
          <w:szCs w:val="28"/>
        </w:rPr>
      </w:pPr>
      <w:r>
        <w:rPr>
          <w:sz w:val="28"/>
          <w:szCs w:val="28"/>
        </w:rPr>
        <w:br w:type="page"/>
      </w:r>
      <w:r w:rsidR="00115521" w:rsidRPr="00E962FA">
        <w:rPr>
          <w:sz w:val="28"/>
          <w:szCs w:val="28"/>
        </w:rPr>
        <w:t>Список литературы</w:t>
      </w:r>
    </w:p>
    <w:p w:rsidR="00115521" w:rsidRPr="00E962FA" w:rsidRDefault="00115521" w:rsidP="00115521">
      <w:pPr>
        <w:spacing w:line="360" w:lineRule="auto"/>
        <w:ind w:firstLine="284"/>
        <w:jc w:val="center"/>
        <w:rPr>
          <w:sz w:val="28"/>
          <w:szCs w:val="28"/>
        </w:rPr>
      </w:pPr>
    </w:p>
    <w:p w:rsidR="00115521" w:rsidRPr="00E962FA" w:rsidRDefault="00115521" w:rsidP="00115521">
      <w:pPr>
        <w:spacing w:line="360" w:lineRule="auto"/>
        <w:ind w:firstLine="284"/>
        <w:rPr>
          <w:sz w:val="28"/>
          <w:szCs w:val="28"/>
        </w:rPr>
      </w:pPr>
      <w:r w:rsidRPr="00E962FA">
        <w:rPr>
          <w:sz w:val="28"/>
          <w:szCs w:val="28"/>
        </w:rPr>
        <w:t>1. Аганбегян А.Г. Об особенностях современного мирового финансового кризиса и его последствий для России // Деньги и Кредит.-2008.- № 12.</w:t>
      </w:r>
    </w:p>
    <w:p w:rsidR="00115521" w:rsidRPr="00E962FA" w:rsidRDefault="00115521" w:rsidP="00115521">
      <w:pPr>
        <w:spacing w:line="360" w:lineRule="auto"/>
        <w:ind w:firstLine="284"/>
        <w:rPr>
          <w:sz w:val="28"/>
          <w:szCs w:val="28"/>
        </w:rPr>
      </w:pPr>
      <w:r w:rsidRPr="00E962FA">
        <w:rPr>
          <w:sz w:val="28"/>
          <w:szCs w:val="28"/>
        </w:rPr>
        <w:t>2. Аксаков А.Г. Консолидация в банковском секторе: финансовый кризис и новое финансовое законодательство // Финансы и кредит .-2008.- № 48.</w:t>
      </w:r>
    </w:p>
    <w:p w:rsidR="00115521" w:rsidRPr="00E962FA" w:rsidRDefault="00115521" w:rsidP="00115521">
      <w:pPr>
        <w:spacing w:line="360" w:lineRule="auto"/>
        <w:ind w:firstLine="284"/>
        <w:rPr>
          <w:sz w:val="28"/>
          <w:szCs w:val="28"/>
        </w:rPr>
      </w:pPr>
      <w:r w:rsidRPr="00E962FA">
        <w:rPr>
          <w:sz w:val="28"/>
          <w:szCs w:val="28"/>
        </w:rPr>
        <w:t xml:space="preserve">3. Александр Попов. Финансовый кризис 2009. Как выжить? Изд- во: «АСТ», </w:t>
      </w:r>
      <w:smartTag w:uri="urn:schemas-microsoft-com:office:smarttags" w:element="metricconverter">
        <w:smartTagPr>
          <w:attr w:name="ProductID" w:val="2008 г"/>
        </w:smartTagPr>
        <w:r w:rsidRPr="00E962FA">
          <w:rPr>
            <w:sz w:val="28"/>
            <w:szCs w:val="28"/>
          </w:rPr>
          <w:t>2008 г</w:t>
        </w:r>
      </w:smartTag>
      <w:r w:rsidRPr="00E962FA">
        <w:rPr>
          <w:sz w:val="28"/>
          <w:szCs w:val="28"/>
        </w:rPr>
        <w:t>.</w:t>
      </w:r>
    </w:p>
    <w:p w:rsidR="00115521" w:rsidRPr="00E962FA" w:rsidRDefault="00115521" w:rsidP="00115521">
      <w:pPr>
        <w:spacing w:line="360" w:lineRule="auto"/>
        <w:ind w:firstLine="284"/>
        <w:rPr>
          <w:sz w:val="28"/>
          <w:szCs w:val="28"/>
        </w:rPr>
      </w:pPr>
      <w:r w:rsidRPr="00E962FA">
        <w:rPr>
          <w:sz w:val="28"/>
          <w:szCs w:val="28"/>
        </w:rPr>
        <w:t>4. Алексашенко С.</w:t>
      </w:r>
      <w:r>
        <w:rPr>
          <w:sz w:val="28"/>
          <w:szCs w:val="28"/>
        </w:rPr>
        <w:t>А.</w:t>
      </w:r>
      <w:r w:rsidRPr="00E962FA">
        <w:rPr>
          <w:sz w:val="28"/>
          <w:szCs w:val="28"/>
        </w:rPr>
        <w:t xml:space="preserve"> Обвальное падение закончилось, кризис продолжается // Вопросы экономики.- 2009.- № 5.</w:t>
      </w:r>
    </w:p>
    <w:p w:rsidR="00115521" w:rsidRPr="00E962FA" w:rsidRDefault="00115521" w:rsidP="00115521">
      <w:pPr>
        <w:spacing w:line="360" w:lineRule="auto"/>
        <w:ind w:firstLine="284"/>
        <w:rPr>
          <w:sz w:val="28"/>
          <w:szCs w:val="28"/>
        </w:rPr>
      </w:pPr>
      <w:r w:rsidRPr="00E962FA">
        <w:rPr>
          <w:sz w:val="28"/>
          <w:szCs w:val="28"/>
        </w:rPr>
        <w:t>5. Ананьев Д.Н. Банковский сектор России: итоги и перспективы развития // Деньги и Кредит.-2009.-№ 3.</w:t>
      </w:r>
    </w:p>
    <w:p w:rsidR="00115521" w:rsidRPr="00E962FA" w:rsidRDefault="00115521" w:rsidP="00115521">
      <w:pPr>
        <w:spacing w:line="360" w:lineRule="auto"/>
        <w:ind w:firstLine="284"/>
        <w:rPr>
          <w:sz w:val="28"/>
          <w:szCs w:val="28"/>
        </w:rPr>
      </w:pPr>
      <w:r w:rsidRPr="00E962FA">
        <w:rPr>
          <w:sz w:val="28"/>
          <w:szCs w:val="28"/>
        </w:rPr>
        <w:t>6. Аникин А</w:t>
      </w:r>
      <w:r>
        <w:rPr>
          <w:sz w:val="28"/>
          <w:szCs w:val="28"/>
        </w:rPr>
        <w:t>.В</w:t>
      </w:r>
      <w:r w:rsidRPr="00E962FA">
        <w:rPr>
          <w:sz w:val="28"/>
          <w:szCs w:val="28"/>
        </w:rPr>
        <w:t xml:space="preserve">. История финансовых потрясений. Российский кризис в свете мирового опыта. Изд-во: «Олимп-Бизнес», </w:t>
      </w:r>
      <w:smartTag w:uri="urn:schemas-microsoft-com:office:smarttags" w:element="metricconverter">
        <w:smartTagPr>
          <w:attr w:name="ProductID" w:val="2009 г"/>
        </w:smartTagPr>
        <w:r w:rsidRPr="00E962FA">
          <w:rPr>
            <w:sz w:val="28"/>
            <w:szCs w:val="28"/>
          </w:rPr>
          <w:t>2009 г</w:t>
        </w:r>
      </w:smartTag>
      <w:r w:rsidRPr="00E962FA">
        <w:rPr>
          <w:sz w:val="28"/>
          <w:szCs w:val="28"/>
        </w:rPr>
        <w:t>.</w:t>
      </w:r>
    </w:p>
    <w:p w:rsidR="00115521" w:rsidRPr="00E962FA" w:rsidRDefault="00115521" w:rsidP="00115521">
      <w:pPr>
        <w:spacing w:line="360" w:lineRule="auto"/>
        <w:ind w:firstLine="284"/>
        <w:rPr>
          <w:sz w:val="28"/>
          <w:szCs w:val="28"/>
        </w:rPr>
      </w:pPr>
      <w:r w:rsidRPr="00115521">
        <w:rPr>
          <w:sz w:val="28"/>
          <w:szCs w:val="28"/>
        </w:rPr>
        <w:t>7</w:t>
      </w:r>
      <w:r w:rsidRPr="00E962FA">
        <w:rPr>
          <w:sz w:val="28"/>
          <w:szCs w:val="28"/>
        </w:rPr>
        <w:t>. Бузгалин A,. Колганов А. Мировой экономический кризис и сценарии посткризисного развития: марксистский анализ // Вопросы экономики.-2009, № 1.</w:t>
      </w:r>
    </w:p>
    <w:p w:rsidR="00115521" w:rsidRPr="00E962FA" w:rsidRDefault="00115521" w:rsidP="00115521">
      <w:pPr>
        <w:spacing w:line="360" w:lineRule="auto"/>
        <w:ind w:firstLine="284"/>
        <w:rPr>
          <w:sz w:val="28"/>
          <w:szCs w:val="28"/>
        </w:rPr>
      </w:pPr>
      <w:r w:rsidRPr="00227E0B">
        <w:rPr>
          <w:sz w:val="28"/>
          <w:szCs w:val="28"/>
        </w:rPr>
        <w:t>8</w:t>
      </w:r>
      <w:r w:rsidRPr="00E962FA">
        <w:rPr>
          <w:sz w:val="28"/>
          <w:szCs w:val="28"/>
        </w:rPr>
        <w:t>. Грищенко Н.Б., Ильин А.А. Участие банков развития в модернизации национальной экономики // Финансы и кредит.-2009.- № 19.</w:t>
      </w:r>
    </w:p>
    <w:p w:rsidR="00115521" w:rsidRPr="00E962FA" w:rsidRDefault="00115521" w:rsidP="00115521">
      <w:pPr>
        <w:spacing w:line="360" w:lineRule="auto"/>
        <w:ind w:firstLine="284"/>
        <w:rPr>
          <w:sz w:val="28"/>
          <w:szCs w:val="28"/>
        </w:rPr>
      </w:pPr>
      <w:r w:rsidRPr="00227E0B">
        <w:rPr>
          <w:sz w:val="28"/>
          <w:szCs w:val="28"/>
        </w:rPr>
        <w:t>9</w:t>
      </w:r>
      <w:r w:rsidRPr="00E962FA">
        <w:rPr>
          <w:sz w:val="28"/>
          <w:szCs w:val="28"/>
        </w:rPr>
        <w:t>. Дзарасов С. Российский кризис: истоки и уроки // Вопросы экономики. 2009, № 5.</w:t>
      </w:r>
    </w:p>
    <w:p w:rsidR="00115521" w:rsidRPr="00E962FA" w:rsidRDefault="00115521" w:rsidP="00115521">
      <w:pPr>
        <w:spacing w:line="360" w:lineRule="auto"/>
        <w:ind w:firstLine="284"/>
        <w:rPr>
          <w:sz w:val="28"/>
          <w:szCs w:val="28"/>
        </w:rPr>
      </w:pPr>
      <w:r w:rsidRPr="008C18FF">
        <w:rPr>
          <w:sz w:val="28"/>
          <w:szCs w:val="28"/>
        </w:rPr>
        <w:t>1</w:t>
      </w:r>
      <w:r w:rsidRPr="00227E0B">
        <w:rPr>
          <w:sz w:val="28"/>
          <w:szCs w:val="28"/>
        </w:rPr>
        <w:t>0</w:t>
      </w:r>
      <w:r w:rsidRPr="00E962FA">
        <w:rPr>
          <w:sz w:val="28"/>
          <w:szCs w:val="28"/>
        </w:rPr>
        <w:t xml:space="preserve">. Долан С., Райх М. Глобальный кризис. За гранью очевидного. Изд-во: «Претекст», </w:t>
      </w:r>
      <w:smartTag w:uri="urn:schemas-microsoft-com:office:smarttags" w:element="metricconverter">
        <w:smartTagPr>
          <w:attr w:name="ProductID" w:val="2009 г"/>
        </w:smartTagPr>
        <w:r w:rsidRPr="00E962FA">
          <w:rPr>
            <w:sz w:val="28"/>
            <w:szCs w:val="28"/>
          </w:rPr>
          <w:t>2009 г</w:t>
        </w:r>
      </w:smartTag>
      <w:r w:rsidRPr="00E962FA">
        <w:rPr>
          <w:sz w:val="28"/>
          <w:szCs w:val="28"/>
        </w:rPr>
        <w:t>.</w:t>
      </w:r>
    </w:p>
    <w:p w:rsidR="00115521" w:rsidRPr="00E962FA" w:rsidRDefault="00115521" w:rsidP="00115521">
      <w:pPr>
        <w:spacing w:line="360" w:lineRule="auto"/>
        <w:ind w:firstLine="284"/>
        <w:rPr>
          <w:sz w:val="28"/>
          <w:szCs w:val="28"/>
        </w:rPr>
      </w:pPr>
      <w:r w:rsidRPr="008C18FF">
        <w:rPr>
          <w:sz w:val="28"/>
          <w:szCs w:val="28"/>
        </w:rPr>
        <w:t>1</w:t>
      </w:r>
      <w:r w:rsidRPr="00115521">
        <w:rPr>
          <w:sz w:val="28"/>
          <w:szCs w:val="28"/>
        </w:rPr>
        <w:t>1</w:t>
      </w:r>
      <w:r w:rsidRPr="00E962FA">
        <w:rPr>
          <w:sz w:val="28"/>
          <w:szCs w:val="28"/>
        </w:rPr>
        <w:t>. Евстигнеева Л., Р. Евстигнеев. Стратегия выхода России из кризиса. // Вопросы экономики. 2009, № 5.</w:t>
      </w:r>
    </w:p>
    <w:p w:rsidR="00115521" w:rsidRPr="00E962FA" w:rsidRDefault="00115521" w:rsidP="00115521">
      <w:pPr>
        <w:spacing w:line="360" w:lineRule="auto"/>
        <w:ind w:firstLine="284"/>
        <w:rPr>
          <w:sz w:val="28"/>
          <w:szCs w:val="28"/>
        </w:rPr>
      </w:pPr>
      <w:r w:rsidRPr="008C18FF">
        <w:rPr>
          <w:sz w:val="28"/>
          <w:szCs w:val="28"/>
        </w:rPr>
        <w:t>1</w:t>
      </w:r>
      <w:r w:rsidRPr="00227E0B">
        <w:rPr>
          <w:sz w:val="28"/>
          <w:szCs w:val="28"/>
        </w:rPr>
        <w:t>2</w:t>
      </w:r>
      <w:r w:rsidRPr="00E962FA">
        <w:rPr>
          <w:sz w:val="28"/>
          <w:szCs w:val="28"/>
        </w:rPr>
        <w:t>. Ершов М. Как обеспечить стабильное развитие в условиях финансовой нестабильности? // Вопросы экономики. 2007, № 12.</w:t>
      </w:r>
    </w:p>
    <w:p w:rsidR="00115521" w:rsidRPr="00E962FA" w:rsidRDefault="00115521" w:rsidP="00115521">
      <w:pPr>
        <w:spacing w:line="360" w:lineRule="auto"/>
        <w:ind w:firstLine="284"/>
        <w:rPr>
          <w:sz w:val="28"/>
          <w:szCs w:val="28"/>
        </w:rPr>
      </w:pPr>
      <w:r w:rsidRPr="008C18FF">
        <w:rPr>
          <w:sz w:val="28"/>
          <w:szCs w:val="28"/>
        </w:rPr>
        <w:t>1</w:t>
      </w:r>
      <w:r w:rsidRPr="00227E0B">
        <w:rPr>
          <w:sz w:val="28"/>
          <w:szCs w:val="28"/>
        </w:rPr>
        <w:t>3</w:t>
      </w:r>
      <w:r w:rsidRPr="00E962FA">
        <w:rPr>
          <w:sz w:val="28"/>
          <w:szCs w:val="28"/>
        </w:rPr>
        <w:t xml:space="preserve"> Кондратьев А.Н. Финансовый кризис, его причины и пути выхода // Финансы и кредит .-2009.- № 16.</w:t>
      </w:r>
    </w:p>
    <w:p w:rsidR="00115521" w:rsidRPr="00E962FA" w:rsidRDefault="00115521" w:rsidP="00115521">
      <w:pPr>
        <w:spacing w:line="360" w:lineRule="auto"/>
        <w:ind w:firstLine="284"/>
        <w:rPr>
          <w:sz w:val="28"/>
          <w:szCs w:val="28"/>
        </w:rPr>
      </w:pPr>
      <w:r w:rsidRPr="00227E0B">
        <w:rPr>
          <w:sz w:val="28"/>
          <w:szCs w:val="28"/>
        </w:rPr>
        <w:t>14</w:t>
      </w:r>
      <w:r w:rsidRPr="00E962FA">
        <w:rPr>
          <w:sz w:val="28"/>
          <w:szCs w:val="28"/>
        </w:rPr>
        <w:t>. Концепция долгосрочного социально-экономического развития Российской Федерации, Распоряжение Правительства Российской Федерации № 1662-р от 17.11.2008.</w:t>
      </w:r>
    </w:p>
    <w:p w:rsidR="00115521" w:rsidRPr="00E962FA" w:rsidRDefault="00115521" w:rsidP="00115521">
      <w:pPr>
        <w:spacing w:line="360" w:lineRule="auto"/>
        <w:ind w:firstLine="284"/>
        <w:rPr>
          <w:sz w:val="28"/>
          <w:szCs w:val="28"/>
        </w:rPr>
      </w:pPr>
      <w:r w:rsidRPr="00227E0B">
        <w:rPr>
          <w:sz w:val="28"/>
          <w:szCs w:val="28"/>
        </w:rPr>
        <w:t>15</w:t>
      </w:r>
      <w:r w:rsidRPr="00E962FA">
        <w:rPr>
          <w:sz w:val="28"/>
          <w:szCs w:val="28"/>
        </w:rPr>
        <w:t>. Кудрин А. Мировой финансовый кризис и его влияние на Россию // Вопросы экономики.-2009.- № 1.</w:t>
      </w:r>
    </w:p>
    <w:p w:rsidR="00115521" w:rsidRPr="00E962FA" w:rsidRDefault="00115521" w:rsidP="00115521">
      <w:pPr>
        <w:spacing w:line="360" w:lineRule="auto"/>
        <w:ind w:firstLine="284"/>
        <w:rPr>
          <w:sz w:val="28"/>
          <w:szCs w:val="28"/>
        </w:rPr>
      </w:pPr>
      <w:r w:rsidRPr="00E962FA">
        <w:rPr>
          <w:sz w:val="28"/>
          <w:szCs w:val="28"/>
        </w:rPr>
        <w:t>1</w:t>
      </w:r>
      <w:r w:rsidRPr="00227E0B">
        <w:rPr>
          <w:sz w:val="28"/>
          <w:szCs w:val="28"/>
        </w:rPr>
        <w:t>6</w:t>
      </w:r>
      <w:r w:rsidRPr="00E962FA">
        <w:rPr>
          <w:sz w:val="28"/>
          <w:szCs w:val="28"/>
        </w:rPr>
        <w:t>. Пенкин А.Ф. Мировой финансовый кризис: причины, формы проявления, последствия для России: Учебно-методическое пособие. Изд-во: «РАГС» , 2009.</w:t>
      </w:r>
    </w:p>
    <w:p w:rsidR="00115521" w:rsidRPr="00E962FA" w:rsidRDefault="00115521" w:rsidP="00115521">
      <w:pPr>
        <w:spacing w:line="360" w:lineRule="auto"/>
        <w:ind w:firstLine="284"/>
        <w:rPr>
          <w:sz w:val="28"/>
          <w:szCs w:val="28"/>
        </w:rPr>
      </w:pPr>
      <w:r w:rsidRPr="00E962FA">
        <w:rPr>
          <w:sz w:val="28"/>
          <w:szCs w:val="28"/>
        </w:rPr>
        <w:t>1</w:t>
      </w:r>
      <w:r w:rsidRPr="00227E0B">
        <w:rPr>
          <w:sz w:val="28"/>
          <w:szCs w:val="28"/>
        </w:rPr>
        <w:t>7</w:t>
      </w:r>
      <w:r w:rsidRPr="00E962FA">
        <w:rPr>
          <w:sz w:val="28"/>
          <w:szCs w:val="28"/>
        </w:rPr>
        <w:t>. Положение Банка России от 16.10.2008 г. № 323-П «О предоставлении Банком России российским кредитным организациям кредитов без обеспечения».</w:t>
      </w:r>
    </w:p>
    <w:p w:rsidR="00115521" w:rsidRPr="00E962FA" w:rsidRDefault="00115521" w:rsidP="00115521">
      <w:pPr>
        <w:spacing w:line="360" w:lineRule="auto"/>
        <w:ind w:firstLine="284"/>
        <w:rPr>
          <w:sz w:val="28"/>
          <w:szCs w:val="28"/>
        </w:rPr>
      </w:pPr>
      <w:r w:rsidRPr="00E962FA">
        <w:rPr>
          <w:sz w:val="28"/>
          <w:szCs w:val="28"/>
        </w:rPr>
        <w:t>1</w:t>
      </w:r>
      <w:r w:rsidRPr="00227E0B">
        <w:rPr>
          <w:sz w:val="28"/>
          <w:szCs w:val="28"/>
        </w:rPr>
        <w:t>8</w:t>
      </w:r>
      <w:r w:rsidRPr="00E962FA">
        <w:rPr>
          <w:sz w:val="28"/>
          <w:szCs w:val="28"/>
        </w:rPr>
        <w:t>. Попов Г. Об экономическом кризисе 2008 года // Вопросы экономики.-2008.- № 12.</w:t>
      </w:r>
    </w:p>
    <w:p w:rsidR="00115521" w:rsidRPr="00E962FA" w:rsidRDefault="00115521" w:rsidP="00115521">
      <w:pPr>
        <w:spacing w:line="360" w:lineRule="auto"/>
        <w:ind w:firstLine="284"/>
        <w:rPr>
          <w:sz w:val="28"/>
          <w:szCs w:val="28"/>
        </w:rPr>
      </w:pPr>
      <w:r w:rsidRPr="00E962FA">
        <w:rPr>
          <w:sz w:val="28"/>
          <w:szCs w:val="28"/>
        </w:rPr>
        <w:t>1</w:t>
      </w:r>
      <w:r w:rsidRPr="00227E0B">
        <w:rPr>
          <w:sz w:val="28"/>
          <w:szCs w:val="28"/>
        </w:rPr>
        <w:t>9</w:t>
      </w:r>
      <w:r w:rsidRPr="00E962FA">
        <w:rPr>
          <w:sz w:val="28"/>
          <w:szCs w:val="28"/>
        </w:rPr>
        <w:t>. Румянцева Е.Е. Потери населения в условиях финансового кризиса в России // Финансы и кредит.-2009.-№ 18.</w:t>
      </w:r>
    </w:p>
    <w:p w:rsidR="00115521" w:rsidRPr="00E962FA" w:rsidRDefault="00115521" w:rsidP="00115521">
      <w:pPr>
        <w:spacing w:line="360" w:lineRule="auto"/>
        <w:ind w:firstLine="284"/>
        <w:rPr>
          <w:sz w:val="28"/>
          <w:szCs w:val="28"/>
        </w:rPr>
      </w:pPr>
      <w:r w:rsidRPr="00227E0B">
        <w:rPr>
          <w:sz w:val="28"/>
          <w:szCs w:val="28"/>
        </w:rPr>
        <w:t>20</w:t>
      </w:r>
      <w:r w:rsidRPr="00E962FA">
        <w:rPr>
          <w:sz w:val="28"/>
          <w:szCs w:val="28"/>
        </w:rPr>
        <w:t>. Сазонов А. Окно возможностей // Forbs.- 2009.- № 3</w:t>
      </w:r>
    </w:p>
    <w:p w:rsidR="00115521" w:rsidRPr="00E962FA" w:rsidRDefault="00115521" w:rsidP="00115521">
      <w:pPr>
        <w:spacing w:line="360" w:lineRule="auto"/>
        <w:ind w:firstLine="284"/>
        <w:rPr>
          <w:sz w:val="28"/>
          <w:szCs w:val="28"/>
        </w:rPr>
      </w:pPr>
      <w:r w:rsidRPr="00E962FA">
        <w:rPr>
          <w:sz w:val="28"/>
          <w:szCs w:val="28"/>
        </w:rPr>
        <w:t>2</w:t>
      </w:r>
      <w:r w:rsidRPr="00227E0B">
        <w:rPr>
          <w:sz w:val="28"/>
          <w:szCs w:val="28"/>
        </w:rPr>
        <w:t>1</w:t>
      </w:r>
      <w:r w:rsidRPr="00E962FA">
        <w:rPr>
          <w:sz w:val="28"/>
          <w:szCs w:val="28"/>
        </w:rPr>
        <w:t xml:space="preserve">. Финансовый кризис в России и в мире. Под ред. Е. Т. Гайдара. Издательство: «Проспект», </w:t>
      </w:r>
      <w:smartTag w:uri="urn:schemas-microsoft-com:office:smarttags" w:element="metricconverter">
        <w:smartTagPr>
          <w:attr w:name="ProductID" w:val="2009 г"/>
        </w:smartTagPr>
        <w:r w:rsidRPr="00E962FA">
          <w:rPr>
            <w:sz w:val="28"/>
            <w:szCs w:val="28"/>
          </w:rPr>
          <w:t>2009 г</w:t>
        </w:r>
      </w:smartTag>
      <w:r w:rsidRPr="00E962FA">
        <w:rPr>
          <w:sz w:val="28"/>
          <w:szCs w:val="28"/>
        </w:rPr>
        <w:t>.</w:t>
      </w:r>
    </w:p>
    <w:p w:rsidR="00115521" w:rsidRPr="00E962FA" w:rsidRDefault="00115521" w:rsidP="00115521">
      <w:pPr>
        <w:spacing w:line="360" w:lineRule="auto"/>
        <w:ind w:firstLine="284"/>
        <w:rPr>
          <w:sz w:val="28"/>
          <w:szCs w:val="28"/>
        </w:rPr>
      </w:pPr>
      <w:r w:rsidRPr="008C18FF">
        <w:rPr>
          <w:sz w:val="28"/>
          <w:szCs w:val="28"/>
        </w:rPr>
        <w:t>2</w:t>
      </w:r>
      <w:r w:rsidRPr="00227E0B">
        <w:rPr>
          <w:sz w:val="28"/>
          <w:szCs w:val="28"/>
        </w:rPr>
        <w:t>2</w:t>
      </w:r>
      <w:r w:rsidRPr="00E962FA">
        <w:rPr>
          <w:sz w:val="28"/>
          <w:szCs w:val="28"/>
        </w:rPr>
        <w:t>. www.</w:t>
      </w:r>
      <w:r>
        <w:rPr>
          <w:sz w:val="28"/>
          <w:szCs w:val="28"/>
          <w:lang w:val="en-US"/>
        </w:rPr>
        <w:t>gks</w:t>
      </w:r>
      <w:r w:rsidRPr="00E962FA">
        <w:rPr>
          <w:sz w:val="28"/>
          <w:szCs w:val="28"/>
        </w:rPr>
        <w:t>.</w:t>
      </w:r>
      <w:r>
        <w:rPr>
          <w:sz w:val="28"/>
          <w:szCs w:val="28"/>
          <w:lang w:val="en-US"/>
        </w:rPr>
        <w:t>ru</w:t>
      </w:r>
    </w:p>
    <w:p w:rsidR="00115521" w:rsidRPr="00E962FA" w:rsidRDefault="00115521" w:rsidP="00115521">
      <w:pPr>
        <w:spacing w:line="360" w:lineRule="auto"/>
        <w:ind w:firstLine="284"/>
        <w:rPr>
          <w:sz w:val="28"/>
          <w:szCs w:val="28"/>
        </w:rPr>
      </w:pPr>
      <w:r w:rsidRPr="00E962FA">
        <w:rPr>
          <w:sz w:val="28"/>
          <w:szCs w:val="28"/>
        </w:rPr>
        <w:t>2</w:t>
      </w:r>
      <w:r w:rsidRPr="00227E0B">
        <w:rPr>
          <w:sz w:val="28"/>
          <w:szCs w:val="28"/>
        </w:rPr>
        <w:t>3</w:t>
      </w:r>
      <w:r w:rsidRPr="00E962FA">
        <w:rPr>
          <w:sz w:val="28"/>
          <w:szCs w:val="28"/>
        </w:rPr>
        <w:t xml:space="preserve">. www.cbr.ru </w:t>
      </w:r>
    </w:p>
    <w:p w:rsidR="00115521" w:rsidRPr="00E962FA" w:rsidRDefault="00115521" w:rsidP="00115521">
      <w:pPr>
        <w:spacing w:line="360" w:lineRule="auto"/>
        <w:ind w:firstLine="284"/>
        <w:rPr>
          <w:sz w:val="28"/>
          <w:szCs w:val="28"/>
        </w:rPr>
      </w:pPr>
      <w:r w:rsidRPr="008C18FF">
        <w:rPr>
          <w:sz w:val="28"/>
          <w:szCs w:val="28"/>
        </w:rPr>
        <w:t>2</w:t>
      </w:r>
      <w:r w:rsidRPr="00227E0B">
        <w:rPr>
          <w:sz w:val="28"/>
          <w:szCs w:val="28"/>
        </w:rPr>
        <w:t>4</w:t>
      </w:r>
      <w:r w:rsidRPr="00E962FA">
        <w:rPr>
          <w:sz w:val="28"/>
          <w:szCs w:val="28"/>
        </w:rPr>
        <w:t>. www.finansy.ru.</w:t>
      </w:r>
    </w:p>
    <w:p w:rsidR="00115521" w:rsidRDefault="00115521" w:rsidP="00115521">
      <w:pPr>
        <w:spacing w:line="360" w:lineRule="auto"/>
        <w:ind w:firstLine="284"/>
        <w:rPr>
          <w:sz w:val="28"/>
          <w:szCs w:val="28"/>
        </w:rPr>
      </w:pPr>
      <w:r w:rsidRPr="008C18FF">
        <w:rPr>
          <w:sz w:val="28"/>
          <w:szCs w:val="28"/>
        </w:rPr>
        <w:t>2</w:t>
      </w:r>
      <w:r w:rsidRPr="00227E0B">
        <w:rPr>
          <w:sz w:val="28"/>
          <w:szCs w:val="28"/>
        </w:rPr>
        <w:t>5</w:t>
      </w:r>
      <w:r w:rsidRPr="00E962FA">
        <w:rPr>
          <w:sz w:val="28"/>
          <w:szCs w:val="28"/>
        </w:rPr>
        <w:t xml:space="preserve">. </w:t>
      </w:r>
      <w:hyperlink r:id="rId17" w:history="1">
        <w:r w:rsidR="00D333C9" w:rsidRPr="008D3629">
          <w:rPr>
            <w:rStyle w:val="ad"/>
            <w:sz w:val="28"/>
            <w:szCs w:val="28"/>
          </w:rPr>
          <w:t>www.cbonds.ru</w:t>
        </w:r>
      </w:hyperlink>
    </w:p>
    <w:p w:rsidR="00D333C9" w:rsidRDefault="00D333C9" w:rsidP="00D333C9">
      <w:pPr>
        <w:jc w:val="right"/>
        <w:rPr>
          <w:bCs/>
          <w:sz w:val="28"/>
          <w:szCs w:val="28"/>
        </w:rPr>
      </w:pPr>
      <w:r>
        <w:rPr>
          <w:sz w:val="28"/>
          <w:szCs w:val="28"/>
        </w:rPr>
        <w:br w:type="page"/>
      </w:r>
      <w:r>
        <w:rPr>
          <w:bCs/>
          <w:sz w:val="28"/>
          <w:szCs w:val="28"/>
        </w:rPr>
        <w:t>Приложение А</w:t>
      </w:r>
    </w:p>
    <w:p w:rsidR="00D333C9" w:rsidRDefault="00D333C9" w:rsidP="00D333C9">
      <w:pPr>
        <w:rPr>
          <w:b/>
          <w:bCs/>
          <w:sz w:val="28"/>
          <w:szCs w:val="28"/>
        </w:rPr>
      </w:pPr>
    </w:p>
    <w:p w:rsidR="00D333C9" w:rsidRPr="00477636" w:rsidRDefault="00D333C9" w:rsidP="00D333C9">
      <w:pPr>
        <w:rPr>
          <w:b/>
          <w:bCs/>
          <w:sz w:val="28"/>
          <w:szCs w:val="28"/>
        </w:rPr>
      </w:pPr>
      <w:r w:rsidRPr="00477636">
        <w:rPr>
          <w:b/>
          <w:bCs/>
          <w:sz w:val="28"/>
          <w:szCs w:val="28"/>
        </w:rPr>
        <w:t xml:space="preserve">Таблица </w:t>
      </w:r>
      <w:r>
        <w:rPr>
          <w:b/>
          <w:bCs/>
          <w:sz w:val="28"/>
          <w:szCs w:val="28"/>
        </w:rPr>
        <w:t>1 -</w:t>
      </w:r>
      <w:r w:rsidRPr="00477636">
        <w:rPr>
          <w:b/>
          <w:bCs/>
          <w:sz w:val="28"/>
          <w:szCs w:val="28"/>
        </w:rPr>
        <w:t xml:space="preserve"> Каналы влияния снижения инфляции на банковский сектор России в 2010 году</w:t>
      </w:r>
    </w:p>
    <w:tbl>
      <w:tblPr>
        <w:tblW w:w="0" w:type="auto"/>
        <w:tblBorders>
          <w:top w:val="single" w:sz="4" w:space="0" w:color="000080"/>
          <w:bottom w:val="single" w:sz="4" w:space="0" w:color="000080"/>
          <w:insideH w:val="single" w:sz="4" w:space="0" w:color="000080"/>
        </w:tblBorders>
        <w:tblLayout w:type="fixed"/>
        <w:tblLook w:val="01E0" w:firstRow="1" w:lastRow="1" w:firstColumn="1" w:lastColumn="1" w:noHBand="0" w:noVBand="0"/>
      </w:tblPr>
      <w:tblGrid>
        <w:gridCol w:w="1951"/>
        <w:gridCol w:w="2126"/>
        <w:gridCol w:w="5391"/>
      </w:tblGrid>
      <w:tr w:rsidR="00D333C9" w:rsidRPr="00477636" w:rsidTr="00E83E21">
        <w:trPr>
          <w:tblHeader/>
        </w:trPr>
        <w:tc>
          <w:tcPr>
            <w:tcW w:w="1951" w:type="dxa"/>
            <w:tcBorders>
              <w:top w:val="single" w:sz="4" w:space="0" w:color="FFFFFF"/>
              <w:left w:val="single" w:sz="4" w:space="0" w:color="FFFFFF"/>
              <w:bottom w:val="dotted" w:sz="4" w:space="0" w:color="auto"/>
              <w:right w:val="single" w:sz="6" w:space="0" w:color="FFFFFF"/>
            </w:tcBorders>
            <w:shd w:val="clear" w:color="auto" w:fill="000080"/>
          </w:tcPr>
          <w:p w:rsidR="00D333C9" w:rsidRPr="00477636" w:rsidRDefault="00D333C9" w:rsidP="00E83E21">
            <w:pPr>
              <w:spacing w:line="360" w:lineRule="auto"/>
              <w:ind w:firstLine="284"/>
              <w:rPr>
                <w:b/>
                <w:color w:val="FFFFFF"/>
                <w:sz w:val="28"/>
                <w:szCs w:val="28"/>
              </w:rPr>
            </w:pPr>
            <w:r w:rsidRPr="00477636">
              <w:rPr>
                <w:b/>
                <w:color w:val="FFFFFF"/>
                <w:sz w:val="28"/>
                <w:szCs w:val="28"/>
              </w:rPr>
              <w:t>Фактор</w:t>
            </w:r>
          </w:p>
        </w:tc>
        <w:tc>
          <w:tcPr>
            <w:tcW w:w="2126" w:type="dxa"/>
            <w:tcBorders>
              <w:top w:val="single" w:sz="4" w:space="0" w:color="FFFFFF"/>
              <w:left w:val="single" w:sz="6" w:space="0" w:color="FFFFFF"/>
              <w:bottom w:val="dotted" w:sz="4" w:space="0" w:color="auto"/>
              <w:right w:val="single" w:sz="6" w:space="0" w:color="FFFFFF"/>
            </w:tcBorders>
            <w:shd w:val="clear" w:color="auto" w:fill="000080"/>
          </w:tcPr>
          <w:p w:rsidR="00D333C9" w:rsidRPr="00477636" w:rsidRDefault="00D333C9" w:rsidP="00E83E21">
            <w:pPr>
              <w:spacing w:line="360" w:lineRule="auto"/>
              <w:ind w:firstLine="284"/>
              <w:rPr>
                <w:b/>
                <w:color w:val="FFFFFF"/>
                <w:sz w:val="28"/>
                <w:szCs w:val="28"/>
              </w:rPr>
            </w:pPr>
            <w:r w:rsidRPr="00477636">
              <w:rPr>
                <w:b/>
                <w:color w:val="FFFFFF"/>
                <w:sz w:val="28"/>
                <w:szCs w:val="28"/>
              </w:rPr>
              <w:t>Эффект</w:t>
            </w:r>
          </w:p>
        </w:tc>
        <w:tc>
          <w:tcPr>
            <w:tcW w:w="5391" w:type="dxa"/>
            <w:tcBorders>
              <w:top w:val="single" w:sz="4" w:space="0" w:color="FFFFFF"/>
              <w:left w:val="single" w:sz="6" w:space="0" w:color="FFFFFF"/>
              <w:bottom w:val="dotted" w:sz="4" w:space="0" w:color="auto"/>
              <w:right w:val="single" w:sz="4" w:space="0" w:color="FFFFFF"/>
            </w:tcBorders>
            <w:shd w:val="clear" w:color="auto" w:fill="000080"/>
          </w:tcPr>
          <w:p w:rsidR="00D333C9" w:rsidRPr="00477636" w:rsidRDefault="00D333C9" w:rsidP="00E83E21">
            <w:pPr>
              <w:spacing w:line="360" w:lineRule="auto"/>
              <w:ind w:firstLine="284"/>
              <w:rPr>
                <w:b/>
                <w:color w:val="FFFFFF"/>
                <w:sz w:val="28"/>
                <w:szCs w:val="28"/>
              </w:rPr>
            </w:pPr>
            <w:r w:rsidRPr="00477636">
              <w:rPr>
                <w:b/>
                <w:color w:val="FFFFFF"/>
                <w:sz w:val="28"/>
                <w:szCs w:val="28"/>
              </w:rPr>
              <w:t>Комментарий</w:t>
            </w:r>
          </w:p>
        </w:tc>
      </w:tr>
      <w:tr w:rsidR="00D333C9" w:rsidRPr="00477636" w:rsidTr="00E83E21">
        <w:tc>
          <w:tcPr>
            <w:tcW w:w="1951" w:type="dxa"/>
            <w:tcBorders>
              <w:top w:val="dotted" w:sz="4" w:space="0" w:color="auto"/>
            </w:tcBorders>
          </w:tcPr>
          <w:p w:rsidR="00D333C9" w:rsidRPr="00477636" w:rsidRDefault="00D333C9" w:rsidP="00E83E21">
            <w:pPr>
              <w:spacing w:line="360" w:lineRule="auto"/>
              <w:ind w:firstLine="284"/>
              <w:rPr>
                <w:sz w:val="28"/>
                <w:szCs w:val="28"/>
              </w:rPr>
            </w:pPr>
            <w:r w:rsidRPr="00477636">
              <w:rPr>
                <w:sz w:val="28"/>
                <w:szCs w:val="28"/>
              </w:rPr>
              <w:t xml:space="preserve">Изменение процентного спреда </w:t>
            </w:r>
          </w:p>
        </w:tc>
        <w:tc>
          <w:tcPr>
            <w:tcW w:w="2126" w:type="dxa"/>
            <w:tcBorders>
              <w:top w:val="dotted" w:sz="4" w:space="0" w:color="auto"/>
            </w:tcBorders>
          </w:tcPr>
          <w:p w:rsidR="00D333C9" w:rsidRPr="00477636" w:rsidRDefault="00D333C9" w:rsidP="00E83E21">
            <w:pPr>
              <w:spacing w:line="360" w:lineRule="auto"/>
              <w:ind w:firstLine="284"/>
              <w:rPr>
                <w:sz w:val="28"/>
                <w:szCs w:val="28"/>
              </w:rPr>
            </w:pPr>
            <w:r w:rsidRPr="00477636">
              <w:rPr>
                <w:sz w:val="28"/>
                <w:szCs w:val="28"/>
              </w:rPr>
              <w:t>Снижение рентабельности</w:t>
            </w:r>
          </w:p>
        </w:tc>
        <w:tc>
          <w:tcPr>
            <w:tcW w:w="5391" w:type="dxa"/>
            <w:tcBorders>
              <w:top w:val="dotted" w:sz="4" w:space="0" w:color="auto"/>
            </w:tcBorders>
          </w:tcPr>
          <w:p w:rsidR="00D333C9" w:rsidRPr="00477636" w:rsidRDefault="00D333C9" w:rsidP="00E83E21">
            <w:pPr>
              <w:spacing w:line="360" w:lineRule="auto"/>
              <w:ind w:firstLine="284"/>
              <w:rPr>
                <w:sz w:val="28"/>
                <w:szCs w:val="28"/>
              </w:rPr>
            </w:pPr>
            <w:r w:rsidRPr="00477636">
              <w:rPr>
                <w:sz w:val="28"/>
                <w:szCs w:val="28"/>
              </w:rPr>
              <w:t>Возможно вследствие неравномерного снижения кредитных и депозитных ставок. Ожидается, что ставки по кредитам будут падать значительно быстрее ставок по депозитам, т.к. уровень кредитных ставок будет определяться лучшими заемщиками, а уровень депозитных ставок – худшими банками</w:t>
            </w:r>
          </w:p>
        </w:tc>
      </w:tr>
      <w:tr w:rsidR="00D333C9" w:rsidRPr="00477636" w:rsidTr="00E83E21">
        <w:tc>
          <w:tcPr>
            <w:tcW w:w="1951" w:type="dxa"/>
          </w:tcPr>
          <w:p w:rsidR="00D333C9" w:rsidRPr="00477636" w:rsidRDefault="00D333C9" w:rsidP="00E83E21">
            <w:pPr>
              <w:spacing w:line="360" w:lineRule="auto"/>
              <w:ind w:firstLine="284"/>
              <w:rPr>
                <w:sz w:val="28"/>
                <w:szCs w:val="28"/>
              </w:rPr>
            </w:pPr>
            <w:r w:rsidRPr="00477636">
              <w:rPr>
                <w:sz w:val="28"/>
                <w:szCs w:val="28"/>
              </w:rPr>
              <w:t xml:space="preserve">Изменение структуры баланса </w:t>
            </w:r>
          </w:p>
        </w:tc>
        <w:tc>
          <w:tcPr>
            <w:tcW w:w="2126" w:type="dxa"/>
          </w:tcPr>
          <w:p w:rsidR="00D333C9" w:rsidRPr="00477636" w:rsidRDefault="00D333C9" w:rsidP="00E83E21">
            <w:pPr>
              <w:spacing w:line="360" w:lineRule="auto"/>
              <w:ind w:firstLine="284"/>
              <w:rPr>
                <w:sz w:val="28"/>
                <w:szCs w:val="28"/>
              </w:rPr>
            </w:pPr>
            <w:r w:rsidRPr="00477636">
              <w:rPr>
                <w:sz w:val="28"/>
                <w:szCs w:val="28"/>
              </w:rPr>
              <w:t>Увеличение рентабельности</w:t>
            </w:r>
          </w:p>
        </w:tc>
        <w:tc>
          <w:tcPr>
            <w:tcW w:w="5391" w:type="dxa"/>
          </w:tcPr>
          <w:p w:rsidR="00D333C9" w:rsidRPr="00477636" w:rsidRDefault="00D333C9" w:rsidP="00E83E21">
            <w:pPr>
              <w:spacing w:line="360" w:lineRule="auto"/>
              <w:ind w:firstLine="284"/>
              <w:rPr>
                <w:sz w:val="28"/>
                <w:szCs w:val="28"/>
              </w:rPr>
            </w:pPr>
            <w:r w:rsidRPr="00477636">
              <w:rPr>
                <w:sz w:val="28"/>
                <w:szCs w:val="28"/>
              </w:rPr>
              <w:t>Российские банки начинают 2010 год с неблагоприятной структурой баланса: снизившейся долей кредитов, увеличившейся долей платных пассивов, в 2010 году эти диспропорции будут сокращаться.</w:t>
            </w:r>
          </w:p>
        </w:tc>
      </w:tr>
      <w:tr w:rsidR="00D333C9" w:rsidRPr="00477636" w:rsidTr="00E83E21">
        <w:tc>
          <w:tcPr>
            <w:tcW w:w="1951" w:type="dxa"/>
          </w:tcPr>
          <w:p w:rsidR="00D333C9" w:rsidRPr="00477636" w:rsidRDefault="00D333C9" w:rsidP="00E83E21">
            <w:pPr>
              <w:spacing w:line="360" w:lineRule="auto"/>
              <w:ind w:firstLine="284"/>
              <w:rPr>
                <w:sz w:val="28"/>
                <w:szCs w:val="28"/>
              </w:rPr>
            </w:pPr>
            <w:r w:rsidRPr="00477636">
              <w:rPr>
                <w:sz w:val="28"/>
                <w:szCs w:val="28"/>
              </w:rPr>
              <w:t>Эффект пересмотра ставок по кредитам и депозитам</w:t>
            </w:r>
          </w:p>
        </w:tc>
        <w:tc>
          <w:tcPr>
            <w:tcW w:w="2126" w:type="dxa"/>
          </w:tcPr>
          <w:p w:rsidR="00D333C9" w:rsidRPr="00477636" w:rsidRDefault="00D333C9" w:rsidP="00E83E21">
            <w:pPr>
              <w:spacing w:line="360" w:lineRule="auto"/>
              <w:ind w:firstLine="284"/>
              <w:rPr>
                <w:sz w:val="28"/>
                <w:szCs w:val="28"/>
              </w:rPr>
            </w:pPr>
            <w:r w:rsidRPr="00477636">
              <w:rPr>
                <w:sz w:val="28"/>
                <w:szCs w:val="28"/>
              </w:rPr>
              <w:t>Снижение рентабельности</w:t>
            </w:r>
          </w:p>
        </w:tc>
        <w:tc>
          <w:tcPr>
            <w:tcW w:w="5391" w:type="dxa"/>
          </w:tcPr>
          <w:p w:rsidR="00D333C9" w:rsidRPr="00477636" w:rsidRDefault="00D333C9" w:rsidP="00E83E21">
            <w:pPr>
              <w:spacing w:line="360" w:lineRule="auto"/>
              <w:ind w:firstLine="284"/>
              <w:rPr>
                <w:sz w:val="28"/>
                <w:szCs w:val="28"/>
              </w:rPr>
            </w:pPr>
            <w:r w:rsidRPr="00477636">
              <w:rPr>
                <w:sz w:val="28"/>
                <w:szCs w:val="28"/>
              </w:rPr>
              <w:t>Сложившаяся практика состоит в том, что рост и снижение рыночных ставок обычно приводит к пересмотру даже формально фиксированных ставок по кредитам (обычно вслед за снижением ставки рефинансирования ЦБ), в то же время суды запрещают банкам в одностороннем порядке снижать ставки по депозитам граждан, что затрудняет быстрое снижение стоимости пассивов.</w:t>
            </w:r>
          </w:p>
        </w:tc>
      </w:tr>
      <w:tr w:rsidR="00D333C9" w:rsidRPr="00477636" w:rsidTr="00E83E21">
        <w:tc>
          <w:tcPr>
            <w:tcW w:w="1951" w:type="dxa"/>
          </w:tcPr>
          <w:p w:rsidR="00D333C9" w:rsidRPr="00477636" w:rsidRDefault="00D333C9" w:rsidP="00E83E21">
            <w:pPr>
              <w:spacing w:line="360" w:lineRule="auto"/>
              <w:ind w:firstLine="284"/>
              <w:rPr>
                <w:sz w:val="28"/>
                <w:szCs w:val="28"/>
              </w:rPr>
            </w:pPr>
            <w:r w:rsidRPr="00477636">
              <w:rPr>
                <w:sz w:val="28"/>
                <w:szCs w:val="28"/>
              </w:rPr>
              <w:t>Изменение реального уровня кредитных ставок</w:t>
            </w:r>
          </w:p>
        </w:tc>
        <w:tc>
          <w:tcPr>
            <w:tcW w:w="2126" w:type="dxa"/>
          </w:tcPr>
          <w:p w:rsidR="00D333C9" w:rsidRPr="00477636" w:rsidRDefault="00D333C9" w:rsidP="00E83E21">
            <w:pPr>
              <w:spacing w:line="360" w:lineRule="auto"/>
              <w:ind w:firstLine="284"/>
              <w:rPr>
                <w:sz w:val="28"/>
                <w:szCs w:val="28"/>
              </w:rPr>
            </w:pPr>
            <w:r w:rsidRPr="00477636">
              <w:rPr>
                <w:sz w:val="28"/>
                <w:szCs w:val="28"/>
              </w:rPr>
              <w:t>Рост кредитных рисков: снижение рентабельности, снижение ликвидности.</w:t>
            </w:r>
          </w:p>
          <w:p w:rsidR="00D333C9" w:rsidRPr="00477636" w:rsidRDefault="00D333C9" w:rsidP="00E83E21">
            <w:pPr>
              <w:spacing w:line="360" w:lineRule="auto"/>
              <w:ind w:firstLine="284"/>
              <w:rPr>
                <w:sz w:val="28"/>
                <w:szCs w:val="28"/>
              </w:rPr>
            </w:pPr>
            <w:r w:rsidRPr="00477636">
              <w:rPr>
                <w:sz w:val="28"/>
                <w:szCs w:val="28"/>
              </w:rPr>
              <w:t>Снижение темпов роста кредитов</w:t>
            </w:r>
          </w:p>
        </w:tc>
        <w:tc>
          <w:tcPr>
            <w:tcW w:w="5391" w:type="dxa"/>
          </w:tcPr>
          <w:p w:rsidR="00D333C9" w:rsidRPr="00477636" w:rsidRDefault="00D333C9" w:rsidP="00E83E21">
            <w:pPr>
              <w:spacing w:line="360" w:lineRule="auto"/>
              <w:ind w:firstLine="284"/>
              <w:rPr>
                <w:sz w:val="28"/>
                <w:szCs w:val="28"/>
              </w:rPr>
            </w:pPr>
            <w:r w:rsidRPr="00477636">
              <w:rPr>
                <w:sz w:val="28"/>
                <w:szCs w:val="28"/>
              </w:rPr>
              <w:t>Ожидается, что снижение кредитных ставок будет отставать от темпов снижения инфляции, что приведет к замедленному снижению высокого уровня реальных кредитных ставок (сложившегося уже к концу 2009 года). При длительном сохранении высокого уровня реальных кредитных ставок ухудшается состояние заемщиков, снижается их способность гасить основную сумму долга, растет потребность в реструктуризации кредитов, негативно влияющая на ликвидность и качество кредитов банков.</w:t>
            </w:r>
          </w:p>
          <w:p w:rsidR="00D333C9" w:rsidRPr="00477636" w:rsidRDefault="00D333C9" w:rsidP="00E83E21">
            <w:pPr>
              <w:spacing w:line="360" w:lineRule="auto"/>
              <w:ind w:firstLine="284"/>
              <w:rPr>
                <w:sz w:val="28"/>
                <w:szCs w:val="28"/>
              </w:rPr>
            </w:pPr>
            <w:r w:rsidRPr="00477636">
              <w:rPr>
                <w:sz w:val="28"/>
                <w:szCs w:val="28"/>
              </w:rPr>
              <w:t>Одновременно снижается спрос на новые кредиты, что затрудняет увеличение доходной базы.</w:t>
            </w:r>
          </w:p>
        </w:tc>
      </w:tr>
      <w:tr w:rsidR="00D333C9" w:rsidRPr="00477636" w:rsidTr="00E83E21">
        <w:tc>
          <w:tcPr>
            <w:tcW w:w="1951" w:type="dxa"/>
          </w:tcPr>
          <w:p w:rsidR="00D333C9" w:rsidRPr="00477636" w:rsidRDefault="00D333C9" w:rsidP="00E83E21">
            <w:pPr>
              <w:spacing w:line="360" w:lineRule="auto"/>
              <w:ind w:firstLine="284"/>
              <w:rPr>
                <w:sz w:val="28"/>
                <w:szCs w:val="28"/>
              </w:rPr>
            </w:pPr>
            <w:r w:rsidRPr="00477636">
              <w:rPr>
                <w:sz w:val="28"/>
                <w:szCs w:val="28"/>
              </w:rPr>
              <w:t xml:space="preserve">Переоценка ценных бумаг </w:t>
            </w:r>
          </w:p>
        </w:tc>
        <w:tc>
          <w:tcPr>
            <w:tcW w:w="2126" w:type="dxa"/>
          </w:tcPr>
          <w:p w:rsidR="00D333C9" w:rsidRPr="00477636" w:rsidRDefault="00D333C9" w:rsidP="00E83E21">
            <w:pPr>
              <w:spacing w:line="360" w:lineRule="auto"/>
              <w:ind w:firstLine="284"/>
              <w:rPr>
                <w:sz w:val="28"/>
                <w:szCs w:val="28"/>
              </w:rPr>
            </w:pPr>
            <w:r w:rsidRPr="00477636">
              <w:rPr>
                <w:sz w:val="28"/>
                <w:szCs w:val="28"/>
              </w:rPr>
              <w:t>Рост рентабельности, повышение ликвидности</w:t>
            </w:r>
          </w:p>
        </w:tc>
        <w:tc>
          <w:tcPr>
            <w:tcW w:w="5391" w:type="dxa"/>
          </w:tcPr>
          <w:p w:rsidR="00D333C9" w:rsidRPr="00477636" w:rsidRDefault="00D333C9" w:rsidP="00E83E21">
            <w:pPr>
              <w:spacing w:line="360" w:lineRule="auto"/>
              <w:ind w:firstLine="284"/>
              <w:rPr>
                <w:sz w:val="28"/>
                <w:szCs w:val="28"/>
              </w:rPr>
            </w:pPr>
            <w:r w:rsidRPr="00477636">
              <w:rPr>
                <w:sz w:val="28"/>
                <w:szCs w:val="28"/>
              </w:rPr>
              <w:t>Снижение доходности в первую очередь затронет рынок долговых ценных бумаг (в большей степени, чем кредитный портфель), что одновременно приведет к росту стоимости портфеля долговых ценных бумаг на балансах банков.</w:t>
            </w:r>
          </w:p>
        </w:tc>
      </w:tr>
      <w:tr w:rsidR="00D333C9" w:rsidRPr="00477636" w:rsidTr="00E83E21">
        <w:tc>
          <w:tcPr>
            <w:tcW w:w="1951" w:type="dxa"/>
          </w:tcPr>
          <w:p w:rsidR="00D333C9" w:rsidRPr="00477636" w:rsidRDefault="00D333C9" w:rsidP="00D333C9">
            <w:pPr>
              <w:spacing w:line="360" w:lineRule="auto"/>
              <w:ind w:firstLine="284"/>
              <w:rPr>
                <w:sz w:val="28"/>
                <w:szCs w:val="28"/>
              </w:rPr>
            </w:pPr>
            <w:r w:rsidRPr="00477636">
              <w:rPr>
                <w:sz w:val="28"/>
                <w:szCs w:val="28"/>
              </w:rPr>
              <w:t xml:space="preserve">Снижение темпов роста кредитования </w:t>
            </w:r>
          </w:p>
        </w:tc>
        <w:tc>
          <w:tcPr>
            <w:tcW w:w="2126" w:type="dxa"/>
          </w:tcPr>
          <w:p w:rsidR="00D333C9" w:rsidRPr="00477636" w:rsidRDefault="00D333C9" w:rsidP="00E83E21">
            <w:pPr>
              <w:spacing w:line="360" w:lineRule="auto"/>
              <w:ind w:firstLine="284"/>
              <w:rPr>
                <w:sz w:val="28"/>
                <w:szCs w:val="28"/>
              </w:rPr>
            </w:pPr>
            <w:r w:rsidRPr="00477636">
              <w:rPr>
                <w:sz w:val="28"/>
                <w:szCs w:val="28"/>
              </w:rPr>
              <w:t xml:space="preserve">Уменьшение темпов размывания проблемных кредитов и рост сроков компенсации убытков </w:t>
            </w:r>
          </w:p>
        </w:tc>
        <w:tc>
          <w:tcPr>
            <w:tcW w:w="5391" w:type="dxa"/>
          </w:tcPr>
          <w:p w:rsidR="00D333C9" w:rsidRPr="00477636" w:rsidRDefault="00D333C9" w:rsidP="00E83E21">
            <w:pPr>
              <w:spacing w:line="360" w:lineRule="auto"/>
              <w:ind w:firstLine="284"/>
              <w:rPr>
                <w:sz w:val="28"/>
                <w:szCs w:val="28"/>
              </w:rPr>
            </w:pPr>
            <w:r w:rsidRPr="00477636">
              <w:rPr>
                <w:sz w:val="28"/>
                <w:szCs w:val="28"/>
              </w:rPr>
              <w:t>Темпы роста кредитования снизятся вследствие высокого уровня реальных кредитных ставок, ограничения притока новых средств в банковскую систему. В результате доля «докризисного» портфеля (в том числе и просроченной задолженности) в портфеле банков будет снижаться сравнительно низкими темпами. Меньшая база доходов и снижение уровня номинальных процентных ставок приведет к увеличению сроков восполнения убытков, понесенных в ходе кризиса.</w:t>
            </w:r>
          </w:p>
        </w:tc>
      </w:tr>
      <w:tr w:rsidR="00D333C9" w:rsidRPr="00477636" w:rsidTr="00E83E21">
        <w:tc>
          <w:tcPr>
            <w:tcW w:w="1951" w:type="dxa"/>
          </w:tcPr>
          <w:p w:rsidR="00D333C9" w:rsidRPr="00477636" w:rsidRDefault="00D333C9" w:rsidP="00E83E21">
            <w:pPr>
              <w:spacing w:line="360" w:lineRule="auto"/>
              <w:ind w:firstLine="284"/>
              <w:rPr>
                <w:sz w:val="28"/>
                <w:szCs w:val="28"/>
              </w:rPr>
            </w:pPr>
            <w:r>
              <w:rPr>
                <w:sz w:val="28"/>
                <w:szCs w:val="28"/>
              </w:rPr>
              <w:t>Приток иностран</w:t>
            </w:r>
            <w:r w:rsidRPr="00477636">
              <w:rPr>
                <w:sz w:val="28"/>
                <w:szCs w:val="28"/>
              </w:rPr>
              <w:t>ного капитала</w:t>
            </w:r>
          </w:p>
        </w:tc>
        <w:tc>
          <w:tcPr>
            <w:tcW w:w="2126" w:type="dxa"/>
          </w:tcPr>
          <w:p w:rsidR="00D333C9" w:rsidRPr="00477636" w:rsidRDefault="00D333C9" w:rsidP="00E83E21">
            <w:pPr>
              <w:spacing w:line="360" w:lineRule="auto"/>
              <w:ind w:firstLine="284"/>
              <w:rPr>
                <w:sz w:val="28"/>
                <w:szCs w:val="28"/>
              </w:rPr>
            </w:pPr>
            <w:r w:rsidRPr="00477636">
              <w:rPr>
                <w:sz w:val="28"/>
                <w:szCs w:val="28"/>
              </w:rPr>
              <w:t>Улучшение ликвидности</w:t>
            </w:r>
          </w:p>
        </w:tc>
        <w:tc>
          <w:tcPr>
            <w:tcW w:w="5391" w:type="dxa"/>
          </w:tcPr>
          <w:p w:rsidR="00D333C9" w:rsidRPr="00477636" w:rsidRDefault="00D333C9" w:rsidP="00E83E21">
            <w:pPr>
              <w:spacing w:line="360" w:lineRule="auto"/>
              <w:ind w:firstLine="284"/>
              <w:rPr>
                <w:sz w:val="28"/>
                <w:szCs w:val="28"/>
              </w:rPr>
            </w:pPr>
            <w:r w:rsidRPr="00477636">
              <w:rPr>
                <w:sz w:val="28"/>
                <w:szCs w:val="28"/>
              </w:rPr>
              <w:t>Высокий уровень реальных ставок привлечет спекулятивный капитал, что упростит ситуацию с ликвидностью у банков, однако спекулятивный характер этой ликвидности не позволяет использовать ее для кредитных вложений.</w:t>
            </w:r>
          </w:p>
        </w:tc>
      </w:tr>
      <w:tr w:rsidR="00D333C9" w:rsidRPr="00477636" w:rsidTr="00E83E21">
        <w:tc>
          <w:tcPr>
            <w:tcW w:w="1951" w:type="dxa"/>
          </w:tcPr>
          <w:p w:rsidR="00D333C9" w:rsidRPr="00477636" w:rsidRDefault="00D333C9" w:rsidP="00E83E21">
            <w:pPr>
              <w:spacing w:line="360" w:lineRule="auto"/>
              <w:ind w:firstLine="284"/>
              <w:rPr>
                <w:sz w:val="28"/>
                <w:szCs w:val="28"/>
              </w:rPr>
            </w:pPr>
            <w:r w:rsidRPr="00477636">
              <w:rPr>
                <w:sz w:val="28"/>
                <w:szCs w:val="28"/>
              </w:rPr>
              <w:t xml:space="preserve">Рост притока средств во вклады </w:t>
            </w:r>
          </w:p>
        </w:tc>
        <w:tc>
          <w:tcPr>
            <w:tcW w:w="2126" w:type="dxa"/>
          </w:tcPr>
          <w:p w:rsidR="00D333C9" w:rsidRPr="00477636" w:rsidRDefault="00D333C9" w:rsidP="00E83E21">
            <w:pPr>
              <w:spacing w:line="360" w:lineRule="auto"/>
              <w:ind w:firstLine="284"/>
              <w:rPr>
                <w:sz w:val="28"/>
                <w:szCs w:val="28"/>
              </w:rPr>
            </w:pPr>
            <w:r w:rsidRPr="00477636">
              <w:rPr>
                <w:sz w:val="28"/>
                <w:szCs w:val="28"/>
              </w:rPr>
              <w:t>Улучшение ликвидности, рост ресурсной базы, снижение рентабельности</w:t>
            </w:r>
          </w:p>
        </w:tc>
        <w:tc>
          <w:tcPr>
            <w:tcW w:w="5391" w:type="dxa"/>
          </w:tcPr>
          <w:p w:rsidR="00D333C9" w:rsidRPr="00477636" w:rsidRDefault="00D333C9" w:rsidP="00E83E21">
            <w:pPr>
              <w:spacing w:line="360" w:lineRule="auto"/>
              <w:ind w:firstLine="284"/>
              <w:rPr>
                <w:sz w:val="28"/>
                <w:szCs w:val="28"/>
              </w:rPr>
            </w:pPr>
            <w:r w:rsidRPr="00477636">
              <w:rPr>
                <w:sz w:val="28"/>
                <w:szCs w:val="28"/>
              </w:rPr>
              <w:t>Высокая реальная ставка по депозитам в сочетании с высокими ставками и ужесточением стандартов кредитования по потребительским кредитам приведут к росту притока средств граждан в банковскую систему. Это повысит ликвидность и даст банкам большую уверенность при снижении депозитных ставок. Однако привлечение все еще дорогих вкладов негативно сказывается на стоимости пассивов банков.</w:t>
            </w:r>
          </w:p>
        </w:tc>
      </w:tr>
    </w:tbl>
    <w:p w:rsidR="00D333C9" w:rsidRPr="00477636" w:rsidRDefault="00D333C9" w:rsidP="00D333C9">
      <w:pPr>
        <w:rPr>
          <w:sz w:val="28"/>
          <w:szCs w:val="28"/>
        </w:rPr>
      </w:pPr>
    </w:p>
    <w:sectPr w:rsidR="00D333C9" w:rsidRPr="00477636" w:rsidSect="00D333C9">
      <w:footerReference w:type="default" r:id="rId18"/>
      <w:pgSz w:w="11906" w:h="16838"/>
      <w:pgMar w:top="1134" w:right="566" w:bottom="1276"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3E21" w:rsidRDefault="00E83E21" w:rsidP="00FE303D">
      <w:r>
        <w:separator/>
      </w:r>
    </w:p>
  </w:endnote>
  <w:endnote w:type="continuationSeparator" w:id="0">
    <w:p w:rsidR="00E83E21" w:rsidRDefault="00E83E21" w:rsidP="00FE30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3C9" w:rsidRPr="00D333C9" w:rsidRDefault="00D333C9">
    <w:pPr>
      <w:pStyle w:val="ab"/>
      <w:jc w:val="right"/>
      <w:rPr>
        <w:sz w:val="22"/>
        <w:szCs w:val="22"/>
      </w:rPr>
    </w:pPr>
    <w:r w:rsidRPr="00D333C9">
      <w:rPr>
        <w:sz w:val="22"/>
        <w:szCs w:val="22"/>
      </w:rPr>
      <w:fldChar w:fldCharType="begin"/>
    </w:r>
    <w:r w:rsidRPr="00D333C9">
      <w:rPr>
        <w:sz w:val="22"/>
        <w:szCs w:val="22"/>
      </w:rPr>
      <w:instrText xml:space="preserve"> PAGE   \* MERGEFORMAT </w:instrText>
    </w:r>
    <w:r w:rsidRPr="00D333C9">
      <w:rPr>
        <w:sz w:val="22"/>
        <w:szCs w:val="22"/>
      </w:rPr>
      <w:fldChar w:fldCharType="separate"/>
    </w:r>
    <w:r w:rsidR="00167040">
      <w:rPr>
        <w:noProof/>
        <w:sz w:val="22"/>
        <w:szCs w:val="22"/>
      </w:rPr>
      <w:t>2</w:t>
    </w:r>
    <w:r w:rsidRPr="00D333C9">
      <w:rPr>
        <w:sz w:val="22"/>
        <w:szCs w:val="22"/>
      </w:rPr>
      <w:fldChar w:fldCharType="end"/>
    </w:r>
  </w:p>
  <w:p w:rsidR="00D333C9" w:rsidRDefault="00D333C9">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3E21" w:rsidRDefault="00E83E21" w:rsidP="00FE303D">
      <w:r>
        <w:separator/>
      </w:r>
    </w:p>
  </w:footnote>
  <w:footnote w:type="continuationSeparator" w:id="0">
    <w:p w:rsidR="00E83E21" w:rsidRDefault="00E83E21" w:rsidP="00FE303D">
      <w:r>
        <w:continuationSeparator/>
      </w:r>
    </w:p>
  </w:footnote>
  <w:footnote w:id="1">
    <w:p w:rsidR="00FE303D" w:rsidRPr="00FE303D" w:rsidRDefault="00FE303D">
      <w:pPr>
        <w:pStyle w:val="a6"/>
      </w:pPr>
      <w:r>
        <w:rPr>
          <w:rStyle w:val="a8"/>
        </w:rPr>
        <w:footnoteRef/>
      </w:r>
      <w:r>
        <w:t xml:space="preserve"> По данным ЦБ РФ. </w:t>
      </w:r>
      <w:r>
        <w:rPr>
          <w:lang w:val="en-US"/>
        </w:rPr>
        <w:t>www</w:t>
      </w:r>
      <w:r w:rsidRPr="00FE303D">
        <w:t>.</w:t>
      </w:r>
      <w:r>
        <w:rPr>
          <w:lang w:val="en-US"/>
        </w:rPr>
        <w:t>cbr</w:t>
      </w:r>
      <w:r w:rsidRPr="00FE303D">
        <w:t>.</w:t>
      </w:r>
      <w:r>
        <w:rPr>
          <w:lang w:val="en-US"/>
        </w:rPr>
        <w:t>ru</w:t>
      </w:r>
    </w:p>
  </w:footnote>
  <w:footnote w:id="2">
    <w:p w:rsidR="00FE303D" w:rsidRPr="00FE303D" w:rsidRDefault="00FE303D">
      <w:pPr>
        <w:pStyle w:val="a6"/>
      </w:pPr>
      <w:r>
        <w:rPr>
          <w:rStyle w:val="a8"/>
        </w:rPr>
        <w:footnoteRef/>
      </w:r>
      <w:r>
        <w:t xml:space="preserve"> По данным ЦБ РФ. </w:t>
      </w:r>
      <w:r>
        <w:rPr>
          <w:lang w:val="en-US"/>
        </w:rPr>
        <w:t>www</w:t>
      </w:r>
      <w:r w:rsidRPr="00FE303D">
        <w:t>.</w:t>
      </w:r>
      <w:r>
        <w:rPr>
          <w:lang w:val="en-US"/>
        </w:rPr>
        <w:t>cbr</w:t>
      </w:r>
      <w:r w:rsidRPr="00FE303D">
        <w:t>.</w:t>
      </w:r>
      <w:r>
        <w:rPr>
          <w:lang w:val="en-US"/>
        </w:rPr>
        <w:t>ru</w:t>
      </w:r>
    </w:p>
  </w:footnote>
  <w:footnote w:id="3">
    <w:p w:rsidR="00FE303D" w:rsidRPr="00FE303D" w:rsidRDefault="00FE303D">
      <w:pPr>
        <w:pStyle w:val="a6"/>
      </w:pPr>
      <w:r>
        <w:rPr>
          <w:rStyle w:val="a8"/>
        </w:rPr>
        <w:footnoteRef/>
      </w:r>
      <w:r>
        <w:t xml:space="preserve"> По данным Росстата. </w:t>
      </w:r>
      <w:r>
        <w:rPr>
          <w:lang w:val="en-US"/>
        </w:rPr>
        <w:t>www</w:t>
      </w:r>
      <w:r w:rsidRPr="00FE303D">
        <w:t>.</w:t>
      </w:r>
      <w:r>
        <w:rPr>
          <w:lang w:val="en-US"/>
        </w:rPr>
        <w:t>gks</w:t>
      </w:r>
      <w:r w:rsidRPr="00FE303D">
        <w:t>.</w:t>
      </w:r>
      <w:r>
        <w:rPr>
          <w:lang w:val="en-US"/>
        </w:rPr>
        <w:t>ru</w:t>
      </w:r>
    </w:p>
  </w:footnote>
  <w:footnote w:id="4">
    <w:p w:rsidR="00FE303D" w:rsidRPr="00FE303D" w:rsidRDefault="00FE303D">
      <w:pPr>
        <w:pStyle w:val="a6"/>
      </w:pPr>
      <w:r>
        <w:rPr>
          <w:rStyle w:val="a8"/>
        </w:rPr>
        <w:footnoteRef/>
      </w:r>
      <w:r>
        <w:t xml:space="preserve"> По данным Росстата. </w:t>
      </w:r>
      <w:r>
        <w:rPr>
          <w:lang w:val="en-US"/>
        </w:rPr>
        <w:t>www</w:t>
      </w:r>
      <w:r w:rsidRPr="00FE303D">
        <w:t>.</w:t>
      </w:r>
      <w:r>
        <w:rPr>
          <w:lang w:val="en-US"/>
        </w:rPr>
        <w:t>gks</w:t>
      </w:r>
      <w:r w:rsidRPr="00FE303D">
        <w:t>.</w:t>
      </w:r>
      <w:r>
        <w:rPr>
          <w:lang w:val="en-US"/>
        </w:rPr>
        <w:t>ru</w:t>
      </w:r>
    </w:p>
  </w:footnote>
  <w:footnote w:id="5">
    <w:p w:rsidR="00FE303D" w:rsidRPr="00FE303D" w:rsidRDefault="00FE303D">
      <w:pPr>
        <w:pStyle w:val="a6"/>
      </w:pPr>
      <w:r>
        <w:rPr>
          <w:rStyle w:val="a8"/>
        </w:rPr>
        <w:footnoteRef/>
      </w:r>
      <w:r>
        <w:t xml:space="preserve"> По данным Росстата. </w:t>
      </w:r>
      <w:r>
        <w:rPr>
          <w:lang w:val="en-US"/>
        </w:rPr>
        <w:t>www</w:t>
      </w:r>
      <w:r w:rsidRPr="00FE303D">
        <w:t>.</w:t>
      </w:r>
      <w:r>
        <w:rPr>
          <w:lang w:val="en-US"/>
        </w:rPr>
        <w:t>gks</w:t>
      </w:r>
      <w:r w:rsidRPr="00FE303D">
        <w:t>.</w:t>
      </w:r>
      <w:r>
        <w:rPr>
          <w:lang w:val="en-US"/>
        </w:rPr>
        <w:t>ru</w:t>
      </w:r>
    </w:p>
  </w:footnote>
  <w:footnote w:id="6">
    <w:p w:rsidR="00FE303D" w:rsidRPr="00FE303D" w:rsidRDefault="00FE303D">
      <w:pPr>
        <w:pStyle w:val="a6"/>
      </w:pPr>
      <w:r>
        <w:rPr>
          <w:rStyle w:val="a8"/>
        </w:rPr>
        <w:footnoteRef/>
      </w:r>
      <w:r>
        <w:t xml:space="preserve"> По данным Росстата. </w:t>
      </w:r>
      <w:r>
        <w:rPr>
          <w:lang w:val="en-US"/>
        </w:rPr>
        <w:t>www</w:t>
      </w:r>
      <w:r w:rsidRPr="00FE303D">
        <w:t>.</w:t>
      </w:r>
      <w:r>
        <w:rPr>
          <w:lang w:val="en-US"/>
        </w:rPr>
        <w:t>gks</w:t>
      </w:r>
      <w:r w:rsidRPr="00FE303D">
        <w:t>.</w:t>
      </w:r>
      <w:r>
        <w:rPr>
          <w:lang w:val="en-US"/>
        </w:rPr>
        <w:t>ru</w:t>
      </w:r>
    </w:p>
  </w:footnote>
  <w:footnote w:id="7">
    <w:p w:rsidR="00AC3221" w:rsidRPr="00AC3221" w:rsidRDefault="00AC3221">
      <w:pPr>
        <w:pStyle w:val="a6"/>
      </w:pPr>
      <w:r>
        <w:rPr>
          <w:rStyle w:val="a8"/>
        </w:rPr>
        <w:footnoteRef/>
      </w:r>
      <w:r>
        <w:t xml:space="preserve"> По данным сайта </w:t>
      </w:r>
      <w:r>
        <w:rPr>
          <w:lang w:val="en-US"/>
        </w:rPr>
        <w:t>www</w:t>
      </w:r>
      <w:r w:rsidRPr="00AC3221">
        <w:t>.</w:t>
      </w:r>
      <w:r>
        <w:rPr>
          <w:lang w:val="en-US"/>
        </w:rPr>
        <w:t>economy</w:t>
      </w:r>
      <w:r w:rsidRPr="00AC3221">
        <w:t>.</w:t>
      </w:r>
      <w:r>
        <w:rPr>
          <w:lang w:val="en-US"/>
        </w:rPr>
        <w:t>gov</w:t>
      </w:r>
      <w:r w:rsidRPr="00AC3221">
        <w:t>.</w:t>
      </w:r>
      <w:r>
        <w:rPr>
          <w:lang w:val="en-US"/>
        </w:rPr>
        <w:t>ru</w:t>
      </w:r>
    </w:p>
  </w:footnote>
  <w:footnote w:id="8">
    <w:p w:rsidR="00231255" w:rsidRPr="00231255" w:rsidRDefault="00231255">
      <w:pPr>
        <w:pStyle w:val="a6"/>
      </w:pPr>
      <w:r>
        <w:rPr>
          <w:rStyle w:val="a8"/>
        </w:rPr>
        <w:footnoteRef/>
      </w:r>
      <w:r>
        <w:t xml:space="preserve"> По данным сайта </w:t>
      </w:r>
      <w:r>
        <w:rPr>
          <w:lang w:val="en-US"/>
        </w:rPr>
        <w:t>www</w:t>
      </w:r>
      <w:r w:rsidRPr="00231255">
        <w:t>.</w:t>
      </w:r>
      <w:r>
        <w:rPr>
          <w:lang w:val="en-US"/>
        </w:rPr>
        <w:t>cbonds</w:t>
      </w:r>
      <w:r w:rsidRPr="00231255">
        <w:t>.</w:t>
      </w:r>
      <w:r>
        <w:rPr>
          <w:lang w:val="en-US"/>
        </w:rPr>
        <w:t>info</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667C6"/>
    <w:multiLevelType w:val="hybridMultilevel"/>
    <w:tmpl w:val="E3667F32"/>
    <w:lvl w:ilvl="0" w:tplc="0C44D3AA">
      <w:start w:val="1"/>
      <w:numFmt w:val="bullet"/>
      <w:lvlText w:val=""/>
      <w:lvlJc w:val="left"/>
      <w:pPr>
        <w:tabs>
          <w:tab w:val="num" w:pos="3240"/>
        </w:tabs>
        <w:ind w:left="3240" w:hanging="360"/>
      </w:pPr>
      <w:rPr>
        <w:rFonts w:ascii="Symbol" w:hAnsi="Symbol" w:hint="default"/>
        <w:color w:val="000080"/>
        <w:sz w:val="24"/>
        <w:szCs w:val="24"/>
      </w:rPr>
    </w:lvl>
    <w:lvl w:ilvl="1" w:tplc="04190003" w:tentative="1">
      <w:start w:val="1"/>
      <w:numFmt w:val="bullet"/>
      <w:lvlText w:val="o"/>
      <w:lvlJc w:val="left"/>
      <w:pPr>
        <w:tabs>
          <w:tab w:val="num" w:pos="4320"/>
        </w:tabs>
        <w:ind w:left="4320" w:hanging="360"/>
      </w:pPr>
      <w:rPr>
        <w:rFonts w:ascii="Courier New" w:hAnsi="Courier New" w:cs="Courier New" w:hint="default"/>
      </w:rPr>
    </w:lvl>
    <w:lvl w:ilvl="2" w:tplc="04190005" w:tentative="1">
      <w:start w:val="1"/>
      <w:numFmt w:val="bullet"/>
      <w:lvlText w:val=""/>
      <w:lvlJc w:val="left"/>
      <w:pPr>
        <w:tabs>
          <w:tab w:val="num" w:pos="5040"/>
        </w:tabs>
        <w:ind w:left="5040" w:hanging="360"/>
      </w:pPr>
      <w:rPr>
        <w:rFonts w:ascii="Wingdings" w:hAnsi="Wingdings" w:hint="default"/>
      </w:rPr>
    </w:lvl>
    <w:lvl w:ilvl="3" w:tplc="04190001" w:tentative="1">
      <w:start w:val="1"/>
      <w:numFmt w:val="bullet"/>
      <w:lvlText w:val=""/>
      <w:lvlJc w:val="left"/>
      <w:pPr>
        <w:tabs>
          <w:tab w:val="num" w:pos="5760"/>
        </w:tabs>
        <w:ind w:left="5760" w:hanging="360"/>
      </w:pPr>
      <w:rPr>
        <w:rFonts w:ascii="Symbol" w:hAnsi="Symbol" w:hint="default"/>
      </w:rPr>
    </w:lvl>
    <w:lvl w:ilvl="4" w:tplc="04190003" w:tentative="1">
      <w:start w:val="1"/>
      <w:numFmt w:val="bullet"/>
      <w:lvlText w:val="o"/>
      <w:lvlJc w:val="left"/>
      <w:pPr>
        <w:tabs>
          <w:tab w:val="num" w:pos="6480"/>
        </w:tabs>
        <w:ind w:left="6480" w:hanging="360"/>
      </w:pPr>
      <w:rPr>
        <w:rFonts w:ascii="Courier New" w:hAnsi="Courier New" w:cs="Courier New" w:hint="default"/>
      </w:rPr>
    </w:lvl>
    <w:lvl w:ilvl="5" w:tplc="04190005" w:tentative="1">
      <w:start w:val="1"/>
      <w:numFmt w:val="bullet"/>
      <w:lvlText w:val=""/>
      <w:lvlJc w:val="left"/>
      <w:pPr>
        <w:tabs>
          <w:tab w:val="num" w:pos="7200"/>
        </w:tabs>
        <w:ind w:left="7200" w:hanging="360"/>
      </w:pPr>
      <w:rPr>
        <w:rFonts w:ascii="Wingdings" w:hAnsi="Wingdings" w:hint="default"/>
      </w:rPr>
    </w:lvl>
    <w:lvl w:ilvl="6" w:tplc="04190001" w:tentative="1">
      <w:start w:val="1"/>
      <w:numFmt w:val="bullet"/>
      <w:lvlText w:val=""/>
      <w:lvlJc w:val="left"/>
      <w:pPr>
        <w:tabs>
          <w:tab w:val="num" w:pos="7920"/>
        </w:tabs>
        <w:ind w:left="7920" w:hanging="360"/>
      </w:pPr>
      <w:rPr>
        <w:rFonts w:ascii="Symbol" w:hAnsi="Symbol" w:hint="default"/>
      </w:rPr>
    </w:lvl>
    <w:lvl w:ilvl="7" w:tplc="04190003" w:tentative="1">
      <w:start w:val="1"/>
      <w:numFmt w:val="bullet"/>
      <w:lvlText w:val="o"/>
      <w:lvlJc w:val="left"/>
      <w:pPr>
        <w:tabs>
          <w:tab w:val="num" w:pos="8640"/>
        </w:tabs>
        <w:ind w:left="8640" w:hanging="360"/>
      </w:pPr>
      <w:rPr>
        <w:rFonts w:ascii="Courier New" w:hAnsi="Courier New" w:cs="Courier New" w:hint="default"/>
      </w:rPr>
    </w:lvl>
    <w:lvl w:ilvl="8" w:tplc="04190005" w:tentative="1">
      <w:start w:val="1"/>
      <w:numFmt w:val="bullet"/>
      <w:lvlText w:val=""/>
      <w:lvlJc w:val="left"/>
      <w:pPr>
        <w:tabs>
          <w:tab w:val="num" w:pos="9360"/>
        </w:tabs>
        <w:ind w:left="936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90BAE"/>
    <w:rsid w:val="00051251"/>
    <w:rsid w:val="00115521"/>
    <w:rsid w:val="001568D0"/>
    <w:rsid w:val="00167040"/>
    <w:rsid w:val="001A2855"/>
    <w:rsid w:val="001B23B7"/>
    <w:rsid w:val="001D2B0E"/>
    <w:rsid w:val="00231255"/>
    <w:rsid w:val="0025107D"/>
    <w:rsid w:val="0028691E"/>
    <w:rsid w:val="003C2065"/>
    <w:rsid w:val="00490BAE"/>
    <w:rsid w:val="0066429E"/>
    <w:rsid w:val="008E6654"/>
    <w:rsid w:val="009B6C19"/>
    <w:rsid w:val="00A26126"/>
    <w:rsid w:val="00AC3221"/>
    <w:rsid w:val="00AC5DF7"/>
    <w:rsid w:val="00AF523F"/>
    <w:rsid w:val="00B17116"/>
    <w:rsid w:val="00B9350D"/>
    <w:rsid w:val="00BA05C2"/>
    <w:rsid w:val="00C1058A"/>
    <w:rsid w:val="00C67F54"/>
    <w:rsid w:val="00C922E9"/>
    <w:rsid w:val="00D333C9"/>
    <w:rsid w:val="00D428B9"/>
    <w:rsid w:val="00DC38FC"/>
    <w:rsid w:val="00E83E21"/>
    <w:rsid w:val="00E85878"/>
    <w:rsid w:val="00ED6F91"/>
    <w:rsid w:val="00FE303D"/>
    <w:rsid w:val="00FE45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0BAE"/>
    <w:rPr>
      <w:rFonts w:ascii="Times New Roman" w:eastAsia="Times New Roman" w:hAnsi="Times New Roman"/>
      <w:sz w:val="24"/>
      <w:szCs w:val="24"/>
    </w:rPr>
  </w:style>
  <w:style w:type="paragraph" w:styleId="2">
    <w:name w:val="heading 2"/>
    <w:basedOn w:val="a"/>
    <w:next w:val="a"/>
    <w:link w:val="20"/>
    <w:qFormat/>
    <w:rsid w:val="00490BAE"/>
    <w:pPr>
      <w:keepNext/>
      <w:spacing w:before="240" w:after="60"/>
      <w:outlineLvl w:val="1"/>
    </w:pPr>
    <w:rPr>
      <w:rFonts w:ascii="Arial" w:hAnsi="Arial" w:cs="Arial"/>
      <w:b/>
      <w:bCs/>
      <w:i/>
      <w:iCs/>
      <w:sz w:val="28"/>
      <w:szCs w:val="28"/>
    </w:rPr>
  </w:style>
  <w:style w:type="paragraph" w:styleId="3">
    <w:name w:val="heading 3"/>
    <w:basedOn w:val="a"/>
    <w:next w:val="a"/>
    <w:link w:val="30"/>
    <w:qFormat/>
    <w:rsid w:val="00490BAE"/>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490BAE"/>
    <w:rPr>
      <w:rFonts w:ascii="Arial" w:eastAsia="Times New Roman" w:hAnsi="Arial" w:cs="Arial"/>
      <w:b/>
      <w:bCs/>
      <w:i/>
      <w:iCs/>
      <w:sz w:val="28"/>
      <w:szCs w:val="28"/>
      <w:lang w:eastAsia="ru-RU"/>
    </w:rPr>
  </w:style>
  <w:style w:type="character" w:customStyle="1" w:styleId="30">
    <w:name w:val="Заголовок 3 Знак"/>
    <w:basedOn w:val="a0"/>
    <w:link w:val="3"/>
    <w:rsid w:val="00490BAE"/>
    <w:rPr>
      <w:rFonts w:ascii="Arial" w:eastAsia="Times New Roman" w:hAnsi="Arial" w:cs="Arial"/>
      <w:b/>
      <w:bCs/>
      <w:sz w:val="26"/>
      <w:szCs w:val="26"/>
      <w:lang w:eastAsia="ru-RU"/>
    </w:rPr>
  </w:style>
  <w:style w:type="paragraph" w:customStyle="1" w:styleId="a3">
    <w:name w:val="Вынос"/>
    <w:basedOn w:val="a"/>
    <w:rsid w:val="00490BAE"/>
    <w:pPr>
      <w:framePr w:w="2693" w:hSpace="284" w:wrap="around" w:vAnchor="text" w:hAnchor="page" w:x="1343" w:y="131"/>
    </w:pPr>
    <w:rPr>
      <w:rFonts w:ascii="Arial" w:hAnsi="Arial"/>
      <w:b/>
      <w:color w:val="000000"/>
      <w:sz w:val="20"/>
      <w:szCs w:val="20"/>
    </w:rPr>
  </w:style>
  <w:style w:type="paragraph" w:styleId="a4">
    <w:name w:val="Balloon Text"/>
    <w:basedOn w:val="a"/>
    <w:link w:val="a5"/>
    <w:uiPriority w:val="99"/>
    <w:semiHidden/>
    <w:unhideWhenUsed/>
    <w:rsid w:val="00490BAE"/>
    <w:rPr>
      <w:rFonts w:ascii="Tahoma" w:hAnsi="Tahoma" w:cs="Tahoma"/>
      <w:sz w:val="16"/>
      <w:szCs w:val="16"/>
    </w:rPr>
  </w:style>
  <w:style w:type="character" w:customStyle="1" w:styleId="a5">
    <w:name w:val="Текст выноски Знак"/>
    <w:basedOn w:val="a0"/>
    <w:link w:val="a4"/>
    <w:uiPriority w:val="99"/>
    <w:semiHidden/>
    <w:rsid w:val="00490BAE"/>
    <w:rPr>
      <w:rFonts w:ascii="Tahoma" w:eastAsia="Times New Roman" w:hAnsi="Tahoma" w:cs="Tahoma"/>
      <w:sz w:val="16"/>
      <w:szCs w:val="16"/>
      <w:lang w:eastAsia="ru-RU"/>
    </w:rPr>
  </w:style>
  <w:style w:type="paragraph" w:styleId="a6">
    <w:name w:val="footnote text"/>
    <w:basedOn w:val="a"/>
    <w:link w:val="a7"/>
    <w:uiPriority w:val="99"/>
    <w:semiHidden/>
    <w:unhideWhenUsed/>
    <w:rsid w:val="00FE303D"/>
    <w:rPr>
      <w:sz w:val="20"/>
      <w:szCs w:val="20"/>
    </w:rPr>
  </w:style>
  <w:style w:type="character" w:customStyle="1" w:styleId="a7">
    <w:name w:val="Текст сноски Знак"/>
    <w:basedOn w:val="a0"/>
    <w:link w:val="a6"/>
    <w:uiPriority w:val="99"/>
    <w:semiHidden/>
    <w:rsid w:val="00FE303D"/>
    <w:rPr>
      <w:rFonts w:ascii="Times New Roman" w:eastAsia="Times New Roman" w:hAnsi="Times New Roman"/>
    </w:rPr>
  </w:style>
  <w:style w:type="character" w:styleId="a8">
    <w:name w:val="footnote reference"/>
    <w:basedOn w:val="a0"/>
    <w:uiPriority w:val="99"/>
    <w:semiHidden/>
    <w:unhideWhenUsed/>
    <w:rsid w:val="00FE303D"/>
    <w:rPr>
      <w:vertAlign w:val="superscript"/>
    </w:rPr>
  </w:style>
  <w:style w:type="paragraph" w:customStyle="1" w:styleId="Bodytext1">
    <w:name w:val="Body text 1"/>
    <w:basedOn w:val="a"/>
    <w:rsid w:val="00FE4595"/>
    <w:pPr>
      <w:spacing w:line="360" w:lineRule="auto"/>
      <w:ind w:firstLine="709"/>
      <w:jc w:val="both"/>
    </w:pPr>
  </w:style>
  <w:style w:type="paragraph" w:styleId="a9">
    <w:name w:val="header"/>
    <w:basedOn w:val="a"/>
    <w:link w:val="aa"/>
    <w:uiPriority w:val="99"/>
    <w:semiHidden/>
    <w:unhideWhenUsed/>
    <w:rsid w:val="00D333C9"/>
    <w:pPr>
      <w:tabs>
        <w:tab w:val="center" w:pos="4677"/>
        <w:tab w:val="right" w:pos="9355"/>
      </w:tabs>
    </w:pPr>
  </w:style>
  <w:style w:type="character" w:customStyle="1" w:styleId="aa">
    <w:name w:val="Верхний колонтитул Знак"/>
    <w:basedOn w:val="a0"/>
    <w:link w:val="a9"/>
    <w:uiPriority w:val="99"/>
    <w:semiHidden/>
    <w:rsid w:val="00D333C9"/>
    <w:rPr>
      <w:rFonts w:ascii="Times New Roman" w:eastAsia="Times New Roman" w:hAnsi="Times New Roman"/>
      <w:sz w:val="24"/>
      <w:szCs w:val="24"/>
    </w:rPr>
  </w:style>
  <w:style w:type="paragraph" w:styleId="ab">
    <w:name w:val="footer"/>
    <w:basedOn w:val="a"/>
    <w:link w:val="ac"/>
    <w:uiPriority w:val="99"/>
    <w:unhideWhenUsed/>
    <w:rsid w:val="00D333C9"/>
    <w:pPr>
      <w:tabs>
        <w:tab w:val="center" w:pos="4677"/>
        <w:tab w:val="right" w:pos="9355"/>
      </w:tabs>
    </w:pPr>
  </w:style>
  <w:style w:type="character" w:customStyle="1" w:styleId="ac">
    <w:name w:val="Нижний колонтитул Знак"/>
    <w:basedOn w:val="a0"/>
    <w:link w:val="ab"/>
    <w:uiPriority w:val="99"/>
    <w:rsid w:val="00D333C9"/>
    <w:rPr>
      <w:rFonts w:ascii="Times New Roman" w:eastAsia="Times New Roman" w:hAnsi="Times New Roman"/>
      <w:sz w:val="24"/>
      <w:szCs w:val="24"/>
    </w:rPr>
  </w:style>
  <w:style w:type="character" w:styleId="ad">
    <w:name w:val="Hyperlink"/>
    <w:basedOn w:val="a0"/>
    <w:uiPriority w:val="99"/>
    <w:unhideWhenUsed/>
    <w:rsid w:val="00D333C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6.emf"/><Relationship Id="rId1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hyperlink" Target="http://www.cbonds.ru" TargetMode="External"/><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8.emf"/><Relationship Id="rId10" Type="http://schemas.openxmlformats.org/officeDocument/2006/relationships/image" Target="media/image3.emf"/><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6535</Words>
  <Characters>43494</Characters>
  <Application>Microsoft Office Word</Application>
  <DocSecurity>0</DocSecurity>
  <Lines>987</Lines>
  <Paragraphs>249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49824</CharactersWithSpaces>
  <SharedDoc>false</SharedDoc>
  <HLinks>
    <vt:vector size="6" baseType="variant">
      <vt:variant>
        <vt:i4>1572957</vt:i4>
      </vt:variant>
      <vt:variant>
        <vt:i4>0</vt:i4>
      </vt:variant>
      <vt:variant>
        <vt:i4>0</vt:i4>
      </vt:variant>
      <vt:variant>
        <vt:i4>5</vt:i4>
      </vt:variant>
      <vt:variant>
        <vt:lpwstr>http://www.cbonds.ru/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2010-11-24T06:16:00Z</cp:lastPrinted>
  <dcterms:created xsi:type="dcterms:W3CDTF">2016-12-13T08:53:00Z</dcterms:created>
  <dcterms:modified xsi:type="dcterms:W3CDTF">2016-12-13T08:53:00Z</dcterms:modified>
</cp:coreProperties>
</file>