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1129" w:rsidRPr="00F02B63" w:rsidRDefault="00A81129" w:rsidP="00F02B63">
      <w:pPr>
        <w:spacing w:line="360" w:lineRule="auto"/>
        <w:ind w:firstLine="709"/>
        <w:jc w:val="center"/>
        <w:rPr>
          <w:b/>
          <w:bCs/>
          <w:sz w:val="28"/>
          <w:szCs w:val="28"/>
        </w:rPr>
      </w:pPr>
      <w:bookmarkStart w:id="0" w:name="_GoBack"/>
      <w:bookmarkEnd w:id="0"/>
      <w:r w:rsidRPr="00F02B63">
        <w:rPr>
          <w:b/>
          <w:bCs/>
          <w:sz w:val="28"/>
          <w:szCs w:val="28"/>
        </w:rPr>
        <w:t>Содержание</w:t>
      </w:r>
    </w:p>
    <w:p w:rsidR="00A81129" w:rsidRPr="00F02B63" w:rsidRDefault="00A81129" w:rsidP="00F02B63">
      <w:pPr>
        <w:spacing w:line="360" w:lineRule="auto"/>
        <w:ind w:firstLine="709"/>
        <w:jc w:val="center"/>
        <w:rPr>
          <w:b/>
          <w:bCs/>
          <w:sz w:val="28"/>
          <w:szCs w:val="28"/>
        </w:rPr>
      </w:pPr>
    </w:p>
    <w:p w:rsidR="00D465F8" w:rsidRPr="00F02B63" w:rsidRDefault="00A81129" w:rsidP="00F02B63">
      <w:pPr>
        <w:pStyle w:val="23"/>
        <w:tabs>
          <w:tab w:val="right" w:leader="dot" w:pos="9345"/>
        </w:tabs>
        <w:spacing w:line="360" w:lineRule="auto"/>
        <w:ind w:left="0" w:firstLine="709"/>
        <w:rPr>
          <w:noProof/>
          <w:sz w:val="28"/>
          <w:szCs w:val="28"/>
        </w:rPr>
      </w:pPr>
      <w:r w:rsidRPr="00F02B63">
        <w:rPr>
          <w:b/>
          <w:bCs/>
          <w:sz w:val="28"/>
          <w:szCs w:val="28"/>
        </w:rPr>
        <w:fldChar w:fldCharType="begin"/>
      </w:r>
      <w:r w:rsidRPr="00F02B63">
        <w:rPr>
          <w:b/>
          <w:bCs/>
          <w:sz w:val="28"/>
          <w:szCs w:val="28"/>
        </w:rPr>
        <w:instrText xml:space="preserve"> TOC  \* MERGEFORMAT </w:instrText>
      </w:r>
      <w:r w:rsidRPr="00F02B63">
        <w:rPr>
          <w:b/>
          <w:bCs/>
          <w:sz w:val="28"/>
          <w:szCs w:val="28"/>
        </w:rPr>
        <w:fldChar w:fldCharType="separate"/>
      </w:r>
      <w:r w:rsidR="00D465F8" w:rsidRPr="00F02B63">
        <w:rPr>
          <w:noProof/>
          <w:sz w:val="28"/>
          <w:szCs w:val="28"/>
        </w:rPr>
        <w:t>Введение</w:t>
      </w:r>
      <w:r w:rsidR="00D465F8" w:rsidRPr="00F02B63">
        <w:rPr>
          <w:noProof/>
          <w:sz w:val="28"/>
          <w:szCs w:val="28"/>
        </w:rPr>
        <w:tab/>
      </w:r>
      <w:r w:rsidR="00D465F8" w:rsidRPr="00F02B63">
        <w:rPr>
          <w:noProof/>
          <w:sz w:val="28"/>
          <w:szCs w:val="28"/>
        </w:rPr>
        <w:fldChar w:fldCharType="begin"/>
      </w:r>
      <w:r w:rsidR="00D465F8" w:rsidRPr="00F02B63">
        <w:rPr>
          <w:noProof/>
          <w:sz w:val="28"/>
          <w:szCs w:val="28"/>
        </w:rPr>
        <w:instrText xml:space="preserve"> PAGEREF _Toc198694572 \h </w:instrText>
      </w:r>
      <w:r w:rsidR="00D465F8" w:rsidRPr="00F02B63">
        <w:rPr>
          <w:noProof/>
          <w:sz w:val="28"/>
          <w:szCs w:val="28"/>
        </w:rPr>
      </w:r>
      <w:r w:rsidR="00D465F8" w:rsidRPr="00F02B63">
        <w:rPr>
          <w:noProof/>
          <w:sz w:val="28"/>
          <w:szCs w:val="28"/>
        </w:rPr>
        <w:fldChar w:fldCharType="separate"/>
      </w:r>
      <w:r w:rsidR="00A4723A" w:rsidRPr="00F02B63">
        <w:rPr>
          <w:noProof/>
          <w:sz w:val="28"/>
          <w:szCs w:val="28"/>
        </w:rPr>
        <w:t>3</w:t>
      </w:r>
      <w:r w:rsidR="00D465F8" w:rsidRPr="00F02B63">
        <w:rPr>
          <w:noProof/>
          <w:sz w:val="28"/>
          <w:szCs w:val="28"/>
        </w:rPr>
        <w:fldChar w:fldCharType="end"/>
      </w:r>
    </w:p>
    <w:p w:rsidR="00D465F8" w:rsidRPr="00F02B63" w:rsidRDefault="00D465F8" w:rsidP="00F02B63">
      <w:pPr>
        <w:pStyle w:val="23"/>
        <w:tabs>
          <w:tab w:val="right" w:leader="dot" w:pos="9345"/>
        </w:tabs>
        <w:spacing w:line="360" w:lineRule="auto"/>
        <w:ind w:left="0" w:firstLine="709"/>
        <w:rPr>
          <w:noProof/>
          <w:sz w:val="28"/>
          <w:szCs w:val="28"/>
        </w:rPr>
      </w:pPr>
      <w:r w:rsidRPr="00F02B63">
        <w:rPr>
          <w:noProof/>
          <w:sz w:val="28"/>
          <w:szCs w:val="28"/>
        </w:rPr>
        <w:t>1. Понятие и виды акции</w:t>
      </w:r>
      <w:r w:rsidRPr="00F02B63">
        <w:rPr>
          <w:noProof/>
          <w:sz w:val="28"/>
          <w:szCs w:val="28"/>
        </w:rPr>
        <w:tab/>
      </w:r>
      <w:r w:rsidRPr="00F02B63">
        <w:rPr>
          <w:noProof/>
          <w:sz w:val="28"/>
          <w:szCs w:val="28"/>
        </w:rPr>
        <w:fldChar w:fldCharType="begin"/>
      </w:r>
      <w:r w:rsidRPr="00F02B63">
        <w:rPr>
          <w:noProof/>
          <w:sz w:val="28"/>
          <w:szCs w:val="28"/>
        </w:rPr>
        <w:instrText xml:space="preserve"> PAGEREF _Toc198694573 \h </w:instrText>
      </w:r>
      <w:r w:rsidRPr="00F02B63">
        <w:rPr>
          <w:noProof/>
          <w:sz w:val="28"/>
          <w:szCs w:val="28"/>
        </w:rPr>
      </w:r>
      <w:r w:rsidRPr="00F02B63">
        <w:rPr>
          <w:noProof/>
          <w:sz w:val="28"/>
          <w:szCs w:val="28"/>
        </w:rPr>
        <w:fldChar w:fldCharType="separate"/>
      </w:r>
      <w:r w:rsidR="00A4723A" w:rsidRPr="00F02B63">
        <w:rPr>
          <w:noProof/>
          <w:sz w:val="28"/>
          <w:szCs w:val="28"/>
        </w:rPr>
        <w:t>5</w:t>
      </w:r>
      <w:r w:rsidRPr="00F02B63">
        <w:rPr>
          <w:noProof/>
          <w:sz w:val="28"/>
          <w:szCs w:val="28"/>
        </w:rPr>
        <w:fldChar w:fldCharType="end"/>
      </w:r>
    </w:p>
    <w:p w:rsidR="00D465F8" w:rsidRPr="00F02B63" w:rsidRDefault="00D465F8" w:rsidP="00F02B63">
      <w:pPr>
        <w:pStyle w:val="23"/>
        <w:tabs>
          <w:tab w:val="right" w:leader="dot" w:pos="9345"/>
        </w:tabs>
        <w:spacing w:line="360" w:lineRule="auto"/>
        <w:ind w:left="0" w:firstLine="709"/>
        <w:rPr>
          <w:noProof/>
          <w:sz w:val="28"/>
          <w:szCs w:val="28"/>
        </w:rPr>
      </w:pPr>
      <w:r w:rsidRPr="00F02B63">
        <w:rPr>
          <w:noProof/>
          <w:sz w:val="28"/>
          <w:szCs w:val="28"/>
        </w:rPr>
        <w:t>2. Определение доходности операций с акциями</w:t>
      </w:r>
      <w:r w:rsidRPr="00F02B63">
        <w:rPr>
          <w:noProof/>
          <w:sz w:val="28"/>
          <w:szCs w:val="28"/>
        </w:rPr>
        <w:tab/>
      </w:r>
      <w:r w:rsidRPr="00F02B63">
        <w:rPr>
          <w:noProof/>
          <w:sz w:val="28"/>
          <w:szCs w:val="28"/>
        </w:rPr>
        <w:fldChar w:fldCharType="begin"/>
      </w:r>
      <w:r w:rsidRPr="00F02B63">
        <w:rPr>
          <w:noProof/>
          <w:sz w:val="28"/>
          <w:szCs w:val="28"/>
        </w:rPr>
        <w:instrText xml:space="preserve"> PAGEREF _Toc198694574 \h </w:instrText>
      </w:r>
      <w:r w:rsidRPr="00F02B63">
        <w:rPr>
          <w:noProof/>
          <w:sz w:val="28"/>
          <w:szCs w:val="28"/>
        </w:rPr>
      </w:r>
      <w:r w:rsidRPr="00F02B63">
        <w:rPr>
          <w:noProof/>
          <w:sz w:val="28"/>
          <w:szCs w:val="28"/>
        </w:rPr>
        <w:fldChar w:fldCharType="separate"/>
      </w:r>
      <w:r w:rsidR="00A4723A" w:rsidRPr="00F02B63">
        <w:rPr>
          <w:noProof/>
          <w:sz w:val="28"/>
          <w:szCs w:val="28"/>
        </w:rPr>
        <w:t>10</w:t>
      </w:r>
      <w:r w:rsidRPr="00F02B63">
        <w:rPr>
          <w:noProof/>
          <w:sz w:val="28"/>
          <w:szCs w:val="28"/>
        </w:rPr>
        <w:fldChar w:fldCharType="end"/>
      </w:r>
    </w:p>
    <w:p w:rsidR="00D465F8" w:rsidRPr="00F02B63" w:rsidRDefault="00D465F8" w:rsidP="00F02B63">
      <w:pPr>
        <w:pStyle w:val="23"/>
        <w:tabs>
          <w:tab w:val="right" w:leader="dot" w:pos="9345"/>
        </w:tabs>
        <w:spacing w:line="360" w:lineRule="auto"/>
        <w:ind w:left="0" w:firstLine="709"/>
        <w:rPr>
          <w:noProof/>
          <w:sz w:val="28"/>
          <w:szCs w:val="28"/>
        </w:rPr>
      </w:pPr>
      <w:r w:rsidRPr="00F02B63">
        <w:rPr>
          <w:noProof/>
          <w:sz w:val="28"/>
          <w:szCs w:val="28"/>
        </w:rPr>
        <w:t>3. Размещение акций общества</w:t>
      </w:r>
      <w:r w:rsidRPr="00F02B63">
        <w:rPr>
          <w:noProof/>
          <w:sz w:val="28"/>
          <w:szCs w:val="28"/>
        </w:rPr>
        <w:tab/>
      </w:r>
      <w:r w:rsidRPr="00F02B63">
        <w:rPr>
          <w:noProof/>
          <w:sz w:val="28"/>
          <w:szCs w:val="28"/>
        </w:rPr>
        <w:fldChar w:fldCharType="begin"/>
      </w:r>
      <w:r w:rsidRPr="00F02B63">
        <w:rPr>
          <w:noProof/>
          <w:sz w:val="28"/>
          <w:szCs w:val="28"/>
        </w:rPr>
        <w:instrText xml:space="preserve"> PAGEREF _Toc198694575 \h </w:instrText>
      </w:r>
      <w:r w:rsidRPr="00F02B63">
        <w:rPr>
          <w:noProof/>
          <w:sz w:val="28"/>
          <w:szCs w:val="28"/>
        </w:rPr>
      </w:r>
      <w:r w:rsidRPr="00F02B63">
        <w:rPr>
          <w:noProof/>
          <w:sz w:val="28"/>
          <w:szCs w:val="28"/>
        </w:rPr>
        <w:fldChar w:fldCharType="separate"/>
      </w:r>
      <w:r w:rsidR="00A4723A" w:rsidRPr="00F02B63">
        <w:rPr>
          <w:noProof/>
          <w:sz w:val="28"/>
          <w:szCs w:val="28"/>
        </w:rPr>
        <w:t>19</w:t>
      </w:r>
      <w:r w:rsidRPr="00F02B63">
        <w:rPr>
          <w:noProof/>
          <w:sz w:val="28"/>
          <w:szCs w:val="28"/>
        </w:rPr>
        <w:fldChar w:fldCharType="end"/>
      </w:r>
    </w:p>
    <w:p w:rsidR="00D465F8" w:rsidRPr="00F02B63" w:rsidRDefault="00D465F8" w:rsidP="00F02B63">
      <w:pPr>
        <w:pStyle w:val="23"/>
        <w:tabs>
          <w:tab w:val="right" w:leader="dot" w:pos="9345"/>
        </w:tabs>
        <w:spacing w:line="360" w:lineRule="auto"/>
        <w:ind w:left="0" w:firstLine="709"/>
        <w:rPr>
          <w:noProof/>
          <w:sz w:val="28"/>
          <w:szCs w:val="28"/>
        </w:rPr>
      </w:pPr>
      <w:r w:rsidRPr="00F02B63">
        <w:rPr>
          <w:noProof/>
          <w:sz w:val="28"/>
          <w:szCs w:val="28"/>
        </w:rPr>
        <w:t>Заключение</w:t>
      </w:r>
      <w:r w:rsidRPr="00F02B63">
        <w:rPr>
          <w:noProof/>
          <w:sz w:val="28"/>
          <w:szCs w:val="28"/>
        </w:rPr>
        <w:tab/>
      </w:r>
      <w:r w:rsidRPr="00F02B63">
        <w:rPr>
          <w:noProof/>
          <w:sz w:val="28"/>
          <w:szCs w:val="28"/>
        </w:rPr>
        <w:fldChar w:fldCharType="begin"/>
      </w:r>
      <w:r w:rsidRPr="00F02B63">
        <w:rPr>
          <w:noProof/>
          <w:sz w:val="28"/>
          <w:szCs w:val="28"/>
        </w:rPr>
        <w:instrText xml:space="preserve"> PAGEREF _Toc198694576 \h </w:instrText>
      </w:r>
      <w:r w:rsidRPr="00F02B63">
        <w:rPr>
          <w:noProof/>
          <w:sz w:val="28"/>
          <w:szCs w:val="28"/>
        </w:rPr>
      </w:r>
      <w:r w:rsidRPr="00F02B63">
        <w:rPr>
          <w:noProof/>
          <w:sz w:val="28"/>
          <w:szCs w:val="28"/>
        </w:rPr>
        <w:fldChar w:fldCharType="separate"/>
      </w:r>
      <w:r w:rsidR="00A4723A" w:rsidRPr="00F02B63">
        <w:rPr>
          <w:noProof/>
          <w:sz w:val="28"/>
          <w:szCs w:val="28"/>
        </w:rPr>
        <w:t>25</w:t>
      </w:r>
      <w:r w:rsidRPr="00F02B63">
        <w:rPr>
          <w:noProof/>
          <w:sz w:val="28"/>
          <w:szCs w:val="28"/>
        </w:rPr>
        <w:fldChar w:fldCharType="end"/>
      </w:r>
    </w:p>
    <w:p w:rsidR="00D465F8" w:rsidRPr="00F02B63" w:rsidRDefault="00D465F8" w:rsidP="00F02B63">
      <w:pPr>
        <w:pStyle w:val="23"/>
        <w:tabs>
          <w:tab w:val="right" w:leader="dot" w:pos="9345"/>
        </w:tabs>
        <w:spacing w:line="360" w:lineRule="auto"/>
        <w:ind w:left="0" w:firstLine="709"/>
        <w:rPr>
          <w:noProof/>
          <w:sz w:val="28"/>
          <w:szCs w:val="28"/>
        </w:rPr>
      </w:pPr>
      <w:r w:rsidRPr="00F02B63">
        <w:rPr>
          <w:noProof/>
          <w:sz w:val="28"/>
          <w:szCs w:val="28"/>
        </w:rPr>
        <w:t>Список литературы</w:t>
      </w:r>
      <w:r w:rsidRPr="00F02B63">
        <w:rPr>
          <w:noProof/>
          <w:sz w:val="28"/>
          <w:szCs w:val="28"/>
        </w:rPr>
        <w:tab/>
      </w:r>
      <w:r w:rsidRPr="00F02B63">
        <w:rPr>
          <w:noProof/>
          <w:sz w:val="28"/>
          <w:szCs w:val="28"/>
        </w:rPr>
        <w:fldChar w:fldCharType="begin"/>
      </w:r>
      <w:r w:rsidRPr="00F02B63">
        <w:rPr>
          <w:noProof/>
          <w:sz w:val="28"/>
          <w:szCs w:val="28"/>
        </w:rPr>
        <w:instrText xml:space="preserve"> PAGEREF _Toc198694577 \h </w:instrText>
      </w:r>
      <w:r w:rsidRPr="00F02B63">
        <w:rPr>
          <w:noProof/>
          <w:sz w:val="28"/>
          <w:szCs w:val="28"/>
        </w:rPr>
      </w:r>
      <w:r w:rsidRPr="00F02B63">
        <w:rPr>
          <w:noProof/>
          <w:sz w:val="28"/>
          <w:szCs w:val="28"/>
        </w:rPr>
        <w:fldChar w:fldCharType="separate"/>
      </w:r>
      <w:r w:rsidR="00A4723A" w:rsidRPr="00F02B63">
        <w:rPr>
          <w:noProof/>
          <w:sz w:val="28"/>
          <w:szCs w:val="28"/>
        </w:rPr>
        <w:t>27</w:t>
      </w:r>
      <w:r w:rsidRPr="00F02B63">
        <w:rPr>
          <w:noProof/>
          <w:sz w:val="28"/>
          <w:szCs w:val="28"/>
        </w:rPr>
        <w:fldChar w:fldCharType="end"/>
      </w:r>
    </w:p>
    <w:p w:rsidR="00A81129" w:rsidRPr="00F02B63" w:rsidRDefault="00A81129" w:rsidP="00F02B63">
      <w:pPr>
        <w:spacing w:line="360" w:lineRule="auto"/>
        <w:ind w:firstLine="709"/>
        <w:jc w:val="center"/>
        <w:rPr>
          <w:b/>
          <w:bCs/>
          <w:sz w:val="28"/>
          <w:szCs w:val="28"/>
        </w:rPr>
      </w:pPr>
      <w:r w:rsidRPr="00F02B63">
        <w:rPr>
          <w:b/>
          <w:bCs/>
          <w:sz w:val="28"/>
          <w:szCs w:val="28"/>
        </w:rPr>
        <w:fldChar w:fldCharType="end"/>
      </w: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center"/>
        <w:rPr>
          <w:b/>
          <w:bCs/>
          <w:sz w:val="28"/>
          <w:szCs w:val="28"/>
        </w:rPr>
      </w:pPr>
    </w:p>
    <w:p w:rsidR="00A81129" w:rsidRPr="00F02B63" w:rsidRDefault="00A81129" w:rsidP="00F02B63">
      <w:pPr>
        <w:pStyle w:val="2"/>
        <w:keepNext w:val="0"/>
        <w:pageBreakBefore/>
        <w:spacing w:before="0" w:after="0" w:line="360" w:lineRule="auto"/>
        <w:ind w:firstLine="709"/>
        <w:jc w:val="center"/>
        <w:rPr>
          <w:rFonts w:ascii="Times New Roman" w:hAnsi="Times New Roman" w:cs="Times New Roman"/>
          <w:i w:val="0"/>
          <w:iCs w:val="0"/>
        </w:rPr>
      </w:pPr>
      <w:bookmarkStart w:id="1" w:name="_Toc198694572"/>
      <w:r w:rsidRPr="00F02B63">
        <w:rPr>
          <w:rFonts w:ascii="Times New Roman" w:hAnsi="Times New Roman" w:cs="Times New Roman"/>
          <w:i w:val="0"/>
          <w:iCs w:val="0"/>
        </w:rPr>
        <w:t>Введение</w:t>
      </w:r>
      <w:bookmarkEnd w:id="1"/>
    </w:p>
    <w:p w:rsidR="00A81129" w:rsidRPr="00F02B63" w:rsidRDefault="00A81129" w:rsidP="00F02B63">
      <w:pPr>
        <w:spacing w:line="360" w:lineRule="auto"/>
        <w:ind w:firstLine="709"/>
        <w:jc w:val="both"/>
        <w:rPr>
          <w:sz w:val="28"/>
          <w:szCs w:val="28"/>
        </w:rPr>
      </w:pPr>
    </w:p>
    <w:p w:rsidR="00065D54" w:rsidRPr="00F02B63" w:rsidRDefault="00A81129" w:rsidP="00F02B63">
      <w:pPr>
        <w:pStyle w:val="up1"/>
        <w:spacing w:after="0" w:afterAutospacing="0" w:line="360" w:lineRule="auto"/>
        <w:ind w:left="0" w:firstLine="709"/>
        <w:jc w:val="both"/>
        <w:rPr>
          <w:rFonts w:ascii="Times New Roman" w:hAnsi="Times New Roman" w:cs="Times New Roman"/>
          <w:color w:val="auto"/>
          <w:sz w:val="28"/>
          <w:szCs w:val="28"/>
        </w:rPr>
      </w:pPr>
      <w:r w:rsidRPr="00F02B63">
        <w:rPr>
          <w:rFonts w:ascii="Times New Roman" w:hAnsi="Times New Roman" w:cs="Times New Roman"/>
          <w:color w:val="auto"/>
          <w:sz w:val="28"/>
          <w:szCs w:val="28"/>
        </w:rPr>
        <w:t xml:space="preserve">Актуальность данной темы заключается в том, что </w:t>
      </w:r>
      <w:r w:rsidR="00065D54" w:rsidRPr="00F02B63">
        <w:rPr>
          <w:rFonts w:ascii="Times New Roman" w:hAnsi="Times New Roman" w:cs="Times New Roman"/>
          <w:color w:val="auto"/>
          <w:sz w:val="28"/>
          <w:szCs w:val="28"/>
        </w:rPr>
        <w:t>владелец ценной бумаги получает доход от ее владения и распоряжения. Доход от распоряжения ценной бумагой - это доход от продажи ее по рыночной стоимости, когда она превышает номинальную или первоначальную стоимость, по которой она была приобретена.</w:t>
      </w:r>
    </w:p>
    <w:p w:rsidR="00A81129" w:rsidRPr="00F02B63" w:rsidRDefault="00065D54" w:rsidP="00F02B63">
      <w:pPr>
        <w:pStyle w:val="up1"/>
        <w:spacing w:after="0" w:afterAutospacing="0" w:line="360" w:lineRule="auto"/>
        <w:ind w:left="0" w:firstLine="709"/>
        <w:jc w:val="both"/>
        <w:rPr>
          <w:rFonts w:ascii="Times New Roman" w:hAnsi="Times New Roman" w:cs="Times New Roman"/>
          <w:color w:val="auto"/>
          <w:sz w:val="28"/>
          <w:szCs w:val="28"/>
        </w:rPr>
      </w:pPr>
      <w:r w:rsidRPr="00F02B63">
        <w:rPr>
          <w:rFonts w:ascii="Times New Roman" w:hAnsi="Times New Roman" w:cs="Times New Roman"/>
          <w:color w:val="auto"/>
          <w:sz w:val="28"/>
          <w:szCs w:val="28"/>
        </w:rPr>
        <w:t>З</w:t>
      </w:r>
      <w:r w:rsidR="00A81129" w:rsidRPr="00F02B63">
        <w:rPr>
          <w:rFonts w:ascii="Times New Roman" w:hAnsi="Times New Roman" w:cs="Times New Roman"/>
          <w:color w:val="auto"/>
          <w:sz w:val="28"/>
          <w:szCs w:val="28"/>
        </w:rPr>
        <w:t xml:space="preserve">акрытое акционерное общество распространяет свои акции в форме закрытой подписки по решению учредителей. Открытое акционерное общество распространяет свои акции посредством открытой продажи. </w:t>
      </w:r>
      <w:r w:rsidR="00A81129" w:rsidRPr="00F02B63">
        <w:rPr>
          <w:rFonts w:ascii="Times New Roman" w:hAnsi="Times New Roman" w:cs="Times New Roman"/>
          <w:color w:val="auto"/>
          <w:sz w:val="28"/>
          <w:szCs w:val="28"/>
        </w:rPr>
        <w:br/>
        <w:t xml:space="preserve">Акционерное общество является </w:t>
      </w:r>
      <w:hyperlink r:id="rId8" w:history="1">
        <w:r w:rsidR="00A81129" w:rsidRPr="00F02B63">
          <w:rPr>
            <w:rStyle w:val="a7"/>
            <w:rFonts w:ascii="Times New Roman" w:hAnsi="Times New Roman" w:cs="Times New Roman"/>
            <w:color w:val="auto"/>
            <w:sz w:val="28"/>
            <w:szCs w:val="28"/>
            <w:u w:val="none"/>
          </w:rPr>
          <w:t>юридическим лицом</w:t>
        </w:r>
      </w:hyperlink>
      <w:r w:rsidR="00A81129" w:rsidRPr="00F02B63">
        <w:rPr>
          <w:rFonts w:ascii="Times New Roman" w:hAnsi="Times New Roman" w:cs="Times New Roman"/>
          <w:color w:val="auto"/>
          <w:sz w:val="28"/>
          <w:szCs w:val="28"/>
        </w:rPr>
        <w:t xml:space="preserve">, имеет в </w:t>
      </w:r>
      <w:hyperlink r:id="rId9" w:history="1">
        <w:r w:rsidR="00A81129" w:rsidRPr="00F02B63">
          <w:rPr>
            <w:rStyle w:val="a7"/>
            <w:rFonts w:ascii="Times New Roman" w:hAnsi="Times New Roman" w:cs="Times New Roman"/>
            <w:color w:val="auto"/>
            <w:sz w:val="28"/>
            <w:szCs w:val="28"/>
            <w:u w:val="none"/>
          </w:rPr>
          <w:t>собственности</w:t>
        </w:r>
      </w:hyperlink>
      <w:r w:rsidR="00A81129" w:rsidRPr="00F02B63">
        <w:rPr>
          <w:rFonts w:ascii="Times New Roman" w:hAnsi="Times New Roman" w:cs="Times New Roman"/>
          <w:color w:val="auto"/>
          <w:sz w:val="28"/>
          <w:szCs w:val="28"/>
        </w:rPr>
        <w:t xml:space="preserve"> обособленное </w:t>
      </w:r>
      <w:hyperlink r:id="rId10" w:history="1">
        <w:r w:rsidR="00A81129" w:rsidRPr="00F02B63">
          <w:rPr>
            <w:rStyle w:val="a7"/>
            <w:rFonts w:ascii="Times New Roman" w:hAnsi="Times New Roman" w:cs="Times New Roman"/>
            <w:color w:val="auto"/>
            <w:sz w:val="28"/>
            <w:szCs w:val="28"/>
            <w:u w:val="none"/>
          </w:rPr>
          <w:t>имущество</w:t>
        </w:r>
      </w:hyperlink>
      <w:r w:rsidR="00A81129" w:rsidRPr="00F02B63">
        <w:rPr>
          <w:rFonts w:ascii="Times New Roman" w:hAnsi="Times New Roman" w:cs="Times New Roman"/>
          <w:color w:val="auto"/>
          <w:sz w:val="28"/>
          <w:szCs w:val="28"/>
        </w:rPr>
        <w:t xml:space="preserve">, учитываемое на его самостоятельном </w:t>
      </w:r>
      <w:hyperlink r:id="rId11" w:history="1">
        <w:r w:rsidR="00A81129" w:rsidRPr="00F02B63">
          <w:rPr>
            <w:rStyle w:val="a7"/>
            <w:rFonts w:ascii="Times New Roman" w:hAnsi="Times New Roman" w:cs="Times New Roman"/>
            <w:color w:val="auto"/>
            <w:sz w:val="28"/>
            <w:szCs w:val="28"/>
            <w:u w:val="none"/>
          </w:rPr>
          <w:t>балансе</w:t>
        </w:r>
      </w:hyperlink>
      <w:r w:rsidR="00A81129" w:rsidRPr="00F02B63">
        <w:rPr>
          <w:rFonts w:ascii="Times New Roman" w:hAnsi="Times New Roman" w:cs="Times New Roman"/>
          <w:color w:val="auto"/>
          <w:sz w:val="28"/>
          <w:szCs w:val="28"/>
        </w:rPr>
        <w:t xml:space="preserve">, может от своего имени приобретать и осуществлять </w:t>
      </w:r>
      <w:hyperlink r:id="rId12" w:history="1">
        <w:r w:rsidR="00A81129" w:rsidRPr="00F02B63">
          <w:rPr>
            <w:rStyle w:val="a7"/>
            <w:rFonts w:ascii="Times New Roman" w:hAnsi="Times New Roman" w:cs="Times New Roman"/>
            <w:color w:val="auto"/>
            <w:sz w:val="28"/>
            <w:szCs w:val="28"/>
            <w:u w:val="none"/>
          </w:rPr>
          <w:t>имущественные</w:t>
        </w:r>
      </w:hyperlink>
      <w:r w:rsidR="00A81129" w:rsidRPr="00F02B63">
        <w:rPr>
          <w:rFonts w:ascii="Times New Roman" w:hAnsi="Times New Roman" w:cs="Times New Roman"/>
          <w:color w:val="auto"/>
          <w:sz w:val="28"/>
          <w:szCs w:val="28"/>
        </w:rPr>
        <w:t xml:space="preserve"> и </w:t>
      </w:r>
      <w:hyperlink r:id="rId13" w:history="1">
        <w:r w:rsidR="00A81129" w:rsidRPr="00F02B63">
          <w:rPr>
            <w:rStyle w:val="a7"/>
            <w:rFonts w:ascii="Times New Roman" w:hAnsi="Times New Roman" w:cs="Times New Roman"/>
            <w:color w:val="auto"/>
            <w:sz w:val="28"/>
            <w:szCs w:val="28"/>
            <w:u w:val="none"/>
          </w:rPr>
          <w:t>личные неимущественные</w:t>
        </w:r>
      </w:hyperlink>
      <w:r w:rsidR="00A81129" w:rsidRPr="00F02B63">
        <w:rPr>
          <w:rFonts w:ascii="Times New Roman" w:hAnsi="Times New Roman" w:cs="Times New Roman"/>
          <w:color w:val="auto"/>
          <w:sz w:val="28"/>
          <w:szCs w:val="28"/>
        </w:rPr>
        <w:t xml:space="preserve"> права, нести обязанности, быть </w:t>
      </w:r>
      <w:hyperlink r:id="rId14" w:history="1">
        <w:r w:rsidR="00A81129" w:rsidRPr="00F02B63">
          <w:rPr>
            <w:rStyle w:val="a7"/>
            <w:rFonts w:ascii="Times New Roman" w:hAnsi="Times New Roman" w:cs="Times New Roman"/>
            <w:color w:val="auto"/>
            <w:sz w:val="28"/>
            <w:szCs w:val="28"/>
            <w:u w:val="none"/>
          </w:rPr>
          <w:t>истцом</w:t>
        </w:r>
      </w:hyperlink>
      <w:r w:rsidR="00A81129" w:rsidRPr="00F02B63">
        <w:rPr>
          <w:rFonts w:ascii="Times New Roman" w:hAnsi="Times New Roman" w:cs="Times New Roman"/>
          <w:color w:val="auto"/>
          <w:sz w:val="28"/>
          <w:szCs w:val="28"/>
        </w:rPr>
        <w:t xml:space="preserve"> и </w:t>
      </w:r>
      <w:hyperlink r:id="rId15" w:history="1">
        <w:r w:rsidR="00A81129" w:rsidRPr="00F02B63">
          <w:rPr>
            <w:rStyle w:val="a7"/>
            <w:rFonts w:ascii="Times New Roman" w:hAnsi="Times New Roman" w:cs="Times New Roman"/>
            <w:color w:val="auto"/>
            <w:sz w:val="28"/>
            <w:szCs w:val="28"/>
            <w:u w:val="none"/>
          </w:rPr>
          <w:t>ответчиком</w:t>
        </w:r>
      </w:hyperlink>
      <w:r w:rsidR="00A81129" w:rsidRPr="00F02B63">
        <w:rPr>
          <w:rFonts w:ascii="Times New Roman" w:hAnsi="Times New Roman" w:cs="Times New Roman"/>
          <w:color w:val="auto"/>
          <w:sz w:val="28"/>
          <w:szCs w:val="28"/>
        </w:rPr>
        <w:t xml:space="preserve"> в </w:t>
      </w:r>
      <w:hyperlink r:id="rId16" w:history="1">
        <w:r w:rsidR="00A81129" w:rsidRPr="00F02B63">
          <w:rPr>
            <w:rStyle w:val="a7"/>
            <w:rFonts w:ascii="Times New Roman" w:hAnsi="Times New Roman" w:cs="Times New Roman"/>
            <w:color w:val="auto"/>
            <w:sz w:val="28"/>
            <w:szCs w:val="28"/>
            <w:u w:val="none"/>
          </w:rPr>
          <w:t>суде</w:t>
        </w:r>
      </w:hyperlink>
      <w:r w:rsidR="00A81129" w:rsidRPr="00F02B63">
        <w:rPr>
          <w:rFonts w:ascii="Times New Roman" w:hAnsi="Times New Roman" w:cs="Times New Roman"/>
          <w:color w:val="auto"/>
          <w:sz w:val="28"/>
          <w:szCs w:val="28"/>
        </w:rPr>
        <w:t xml:space="preserve">. Акционерное общество имеет гражданские права и несет обязанности, необходимые для осуществления любых видов деятельности, не запрещенных </w:t>
      </w:r>
      <w:hyperlink r:id="rId17" w:history="1">
        <w:r w:rsidR="00A81129" w:rsidRPr="00F02B63">
          <w:rPr>
            <w:rStyle w:val="a7"/>
            <w:rFonts w:ascii="Times New Roman" w:hAnsi="Times New Roman" w:cs="Times New Roman"/>
            <w:color w:val="auto"/>
            <w:sz w:val="28"/>
            <w:szCs w:val="28"/>
            <w:u w:val="none"/>
          </w:rPr>
          <w:t>федеральными законами</w:t>
        </w:r>
      </w:hyperlink>
      <w:r w:rsidR="00A81129" w:rsidRPr="00F02B63">
        <w:rPr>
          <w:rFonts w:ascii="Times New Roman" w:hAnsi="Times New Roman" w:cs="Times New Roman"/>
          <w:color w:val="auto"/>
          <w:sz w:val="28"/>
          <w:szCs w:val="28"/>
        </w:rPr>
        <w:t xml:space="preserve">. Акционерное общество считается созданным как юридическое лицо с момента его </w:t>
      </w:r>
      <w:hyperlink r:id="rId18" w:history="1">
        <w:r w:rsidR="00A81129" w:rsidRPr="00F02B63">
          <w:rPr>
            <w:rStyle w:val="a7"/>
            <w:rFonts w:ascii="Times New Roman" w:hAnsi="Times New Roman" w:cs="Times New Roman"/>
            <w:color w:val="auto"/>
            <w:sz w:val="28"/>
            <w:szCs w:val="28"/>
            <w:u w:val="none"/>
          </w:rPr>
          <w:t>государственной регистрации</w:t>
        </w:r>
      </w:hyperlink>
      <w:r w:rsidR="00A81129" w:rsidRPr="00F02B63">
        <w:rPr>
          <w:rFonts w:ascii="Times New Roman" w:hAnsi="Times New Roman" w:cs="Times New Roman"/>
          <w:color w:val="auto"/>
          <w:sz w:val="28"/>
          <w:szCs w:val="28"/>
        </w:rPr>
        <w:t xml:space="preserve"> в установленном федеральными законами порядке. </w:t>
      </w:r>
    </w:p>
    <w:p w:rsidR="00065D54" w:rsidRPr="00F02B63" w:rsidRDefault="00065D54" w:rsidP="00F02B63">
      <w:pPr>
        <w:spacing w:line="360" w:lineRule="auto"/>
        <w:ind w:firstLine="709"/>
        <w:jc w:val="both"/>
        <w:rPr>
          <w:sz w:val="28"/>
          <w:szCs w:val="28"/>
        </w:rPr>
      </w:pPr>
      <w:r w:rsidRPr="00F02B63">
        <w:rPr>
          <w:sz w:val="28"/>
          <w:szCs w:val="28"/>
        </w:rPr>
        <w:t xml:space="preserve">Для успешного совершенствования рынка необходимо: во-первых повысить доверие к рынку ценных бумаг, во-вторых необходимо усовершенствовать законодательно-правовую базу, в-третьих необходима такая политика, которая бы позволила в короткие сроки завершить процесс приватизации, поскольку из опыта развитых стран видно, что акции АО играют большую роль на рынке ценных бумаг. В нашей же стране ведущая роль принадлежит государственным ценным бумагам. Есть еще один существенный момент - российский рынок ценных бумаг ощущает серьезную нехватку капиталовложений и есть проблема с привлечением иностранного капитала, и как уже было отмечено причиной этого является политико-экономическое состояние страны. </w:t>
      </w:r>
    </w:p>
    <w:p w:rsidR="00A81129" w:rsidRPr="00F02B63" w:rsidRDefault="00A81129" w:rsidP="00F02B63">
      <w:pPr>
        <w:spacing w:line="360" w:lineRule="auto"/>
        <w:ind w:firstLine="709"/>
        <w:jc w:val="both"/>
        <w:rPr>
          <w:sz w:val="28"/>
          <w:szCs w:val="28"/>
        </w:rPr>
      </w:pPr>
      <w:r w:rsidRPr="00F02B63">
        <w:rPr>
          <w:sz w:val="28"/>
          <w:szCs w:val="28"/>
        </w:rPr>
        <w:t xml:space="preserve">Цель данной работы заключается в </w:t>
      </w:r>
      <w:r w:rsidR="00E338D6" w:rsidRPr="00F02B63">
        <w:rPr>
          <w:sz w:val="28"/>
          <w:szCs w:val="28"/>
        </w:rPr>
        <w:t>определении доходности операций с акциями</w:t>
      </w:r>
      <w:r w:rsidRPr="00F02B63">
        <w:rPr>
          <w:sz w:val="28"/>
          <w:szCs w:val="28"/>
        </w:rPr>
        <w:t>.</w:t>
      </w:r>
    </w:p>
    <w:p w:rsidR="00A81129" w:rsidRPr="00F02B63" w:rsidRDefault="00A81129" w:rsidP="00F02B63">
      <w:pPr>
        <w:tabs>
          <w:tab w:val="left" w:pos="1020"/>
        </w:tabs>
        <w:spacing w:line="360" w:lineRule="auto"/>
        <w:ind w:firstLine="709"/>
        <w:jc w:val="both"/>
        <w:rPr>
          <w:sz w:val="28"/>
          <w:szCs w:val="28"/>
        </w:rPr>
      </w:pPr>
      <w:r w:rsidRPr="00F02B63">
        <w:rPr>
          <w:sz w:val="28"/>
          <w:szCs w:val="28"/>
        </w:rPr>
        <w:t>Для достижения поставленных целей решаются следующие задачи:</w:t>
      </w:r>
    </w:p>
    <w:p w:rsidR="00A81129" w:rsidRPr="00F02B63" w:rsidRDefault="00A81129" w:rsidP="00F02B63">
      <w:pPr>
        <w:tabs>
          <w:tab w:val="left" w:pos="1020"/>
        </w:tabs>
        <w:spacing w:line="360" w:lineRule="auto"/>
        <w:ind w:firstLine="709"/>
        <w:jc w:val="both"/>
        <w:rPr>
          <w:sz w:val="28"/>
          <w:szCs w:val="28"/>
        </w:rPr>
      </w:pPr>
      <w:r w:rsidRPr="00F02B63">
        <w:rPr>
          <w:sz w:val="28"/>
          <w:szCs w:val="28"/>
        </w:rPr>
        <w:t>- изучение понятия акций;</w:t>
      </w:r>
    </w:p>
    <w:p w:rsidR="00A81129" w:rsidRPr="00F02B63" w:rsidRDefault="00A81129" w:rsidP="00F02B63">
      <w:pPr>
        <w:spacing w:line="360" w:lineRule="auto"/>
        <w:ind w:firstLine="709"/>
        <w:jc w:val="both"/>
        <w:rPr>
          <w:sz w:val="28"/>
          <w:szCs w:val="28"/>
        </w:rPr>
      </w:pPr>
      <w:r w:rsidRPr="00F02B63">
        <w:rPr>
          <w:sz w:val="28"/>
          <w:szCs w:val="28"/>
        </w:rPr>
        <w:t xml:space="preserve">- рассмотрение </w:t>
      </w:r>
      <w:r w:rsidR="00E338D6" w:rsidRPr="00F02B63">
        <w:rPr>
          <w:sz w:val="28"/>
          <w:szCs w:val="28"/>
        </w:rPr>
        <w:t xml:space="preserve">доходности </w:t>
      </w:r>
      <w:r w:rsidRPr="00F02B63">
        <w:rPr>
          <w:sz w:val="28"/>
          <w:szCs w:val="28"/>
        </w:rPr>
        <w:t xml:space="preserve">операций </w:t>
      </w:r>
      <w:r w:rsidR="00E338D6" w:rsidRPr="00F02B63">
        <w:rPr>
          <w:sz w:val="28"/>
          <w:szCs w:val="28"/>
        </w:rPr>
        <w:t>с акциям</w:t>
      </w:r>
      <w:r w:rsidRPr="00F02B63">
        <w:rPr>
          <w:sz w:val="28"/>
          <w:szCs w:val="28"/>
        </w:rPr>
        <w:t>;</w:t>
      </w:r>
    </w:p>
    <w:p w:rsidR="00A81129" w:rsidRPr="00F02B63" w:rsidRDefault="00A81129" w:rsidP="00F02B63">
      <w:pPr>
        <w:spacing w:line="360" w:lineRule="auto"/>
        <w:ind w:firstLine="709"/>
        <w:jc w:val="both"/>
        <w:rPr>
          <w:sz w:val="28"/>
          <w:szCs w:val="28"/>
        </w:rPr>
      </w:pPr>
      <w:r w:rsidRPr="00F02B63">
        <w:rPr>
          <w:sz w:val="28"/>
          <w:szCs w:val="28"/>
        </w:rPr>
        <w:t>- определение размещения акций общества.</w:t>
      </w:r>
    </w:p>
    <w:p w:rsidR="00A81129" w:rsidRPr="00F02B63" w:rsidRDefault="00A81129" w:rsidP="00F02B63">
      <w:pPr>
        <w:spacing w:line="360" w:lineRule="auto"/>
        <w:ind w:firstLine="709"/>
        <w:jc w:val="both"/>
        <w:rPr>
          <w:sz w:val="28"/>
          <w:szCs w:val="28"/>
        </w:rPr>
      </w:pPr>
      <w:r w:rsidRPr="00F02B63">
        <w:rPr>
          <w:sz w:val="28"/>
          <w:szCs w:val="28"/>
        </w:rPr>
        <w:t xml:space="preserve">Предметом данной работы являются </w:t>
      </w:r>
      <w:r w:rsidR="00E338D6" w:rsidRPr="00F02B63">
        <w:rPr>
          <w:sz w:val="28"/>
          <w:szCs w:val="28"/>
        </w:rPr>
        <w:t>доходность акций</w:t>
      </w:r>
      <w:r w:rsidRPr="00F02B63">
        <w:rPr>
          <w:sz w:val="28"/>
          <w:szCs w:val="28"/>
        </w:rPr>
        <w:t>.</w:t>
      </w:r>
    </w:p>
    <w:p w:rsidR="00F02B63" w:rsidRDefault="00E338D6" w:rsidP="00F02B63">
      <w:pPr>
        <w:pStyle w:val="af3"/>
        <w:spacing w:line="360" w:lineRule="auto"/>
        <w:ind w:firstLine="709"/>
        <w:jc w:val="both"/>
        <w:rPr>
          <w:rFonts w:ascii="Times New Roman" w:hAnsi="Times New Roman" w:cs="Times New Roman"/>
          <w:sz w:val="28"/>
          <w:szCs w:val="28"/>
        </w:rPr>
      </w:pPr>
      <w:r w:rsidRPr="00F02B63">
        <w:rPr>
          <w:rFonts w:ascii="Times New Roman" w:hAnsi="Times New Roman" w:cs="Times New Roman"/>
          <w:sz w:val="28"/>
          <w:szCs w:val="28"/>
        </w:rPr>
        <w:t xml:space="preserve">Источниками написания работы служили учебные пособия таких авторов, как Геращенко В.Г., Жуков Е.Ф., Косой А.В., Лаврушин О.И., Миловидов Д.В., Московин В.С. и других. </w:t>
      </w:r>
    </w:p>
    <w:p w:rsidR="00A81129" w:rsidRPr="00F02B63" w:rsidRDefault="00F02B63" w:rsidP="00F02B63">
      <w:pPr>
        <w:pStyle w:val="af3"/>
        <w:spacing w:line="360" w:lineRule="auto"/>
        <w:ind w:firstLine="709"/>
        <w:jc w:val="center"/>
        <w:rPr>
          <w:rFonts w:ascii="Times New Roman" w:hAnsi="Times New Roman" w:cs="Times New Roman"/>
          <w:b/>
          <w:bCs/>
          <w:sz w:val="28"/>
          <w:szCs w:val="28"/>
        </w:rPr>
      </w:pPr>
      <w:r>
        <w:br w:type="page"/>
      </w:r>
      <w:bookmarkStart w:id="2" w:name="_Toc198694573"/>
      <w:r w:rsidR="00A81129" w:rsidRPr="00F02B63">
        <w:rPr>
          <w:rFonts w:ascii="Times New Roman" w:hAnsi="Times New Roman" w:cs="Times New Roman"/>
          <w:b/>
          <w:bCs/>
          <w:sz w:val="28"/>
          <w:szCs w:val="28"/>
        </w:rPr>
        <w:t>1. Понятие и виды акции</w:t>
      </w:r>
      <w:bookmarkEnd w:id="2"/>
    </w:p>
    <w:p w:rsidR="00A81129" w:rsidRPr="00F02B63" w:rsidRDefault="00A81129" w:rsidP="00F02B63">
      <w:pPr>
        <w:spacing w:line="360" w:lineRule="auto"/>
        <w:ind w:firstLine="709"/>
        <w:jc w:val="center"/>
        <w:rPr>
          <w:b/>
          <w:bCs/>
          <w:sz w:val="28"/>
          <w:szCs w:val="28"/>
        </w:rPr>
      </w:pPr>
    </w:p>
    <w:p w:rsidR="00A81129" w:rsidRPr="00F02B63" w:rsidRDefault="00A81129" w:rsidP="00F02B63">
      <w:pPr>
        <w:spacing w:line="360" w:lineRule="auto"/>
        <w:ind w:firstLine="709"/>
        <w:jc w:val="both"/>
        <w:rPr>
          <w:sz w:val="28"/>
          <w:szCs w:val="28"/>
        </w:rPr>
      </w:pPr>
      <w:r w:rsidRPr="00F02B63">
        <w:rPr>
          <w:sz w:val="28"/>
          <w:szCs w:val="28"/>
        </w:rPr>
        <w:t>Акция - это ценная бумага, свидетельствующая о внесении средств на развитие акционерного общества или предприятия и дающая право ее владельцу на получение части прибыли акционерного  общества (предприятия) в виде дивидендов. Акции выпускаются без установленного срока обращения. Акции бывают именные и на предъявителя. Физические лица могут быть владельцами только именной акции. На именной акции указываются фамилия, имя, отчество держателя акции. Такая акция, переданная другому лицу, теряет свою силу, т.е. на нее дивиденды не начисляются, и обратно она не принимается. Именная ценная бумага может быть передана другому владельцу путем нотариального оформления.</w:t>
      </w:r>
    </w:p>
    <w:p w:rsidR="00A81129" w:rsidRPr="00F02B63" w:rsidRDefault="00A81129" w:rsidP="00F02B63">
      <w:pPr>
        <w:spacing w:line="360" w:lineRule="auto"/>
        <w:ind w:firstLine="709"/>
        <w:jc w:val="both"/>
        <w:rPr>
          <w:sz w:val="28"/>
          <w:szCs w:val="28"/>
        </w:rPr>
      </w:pPr>
      <w:r w:rsidRPr="00F02B63">
        <w:rPr>
          <w:sz w:val="28"/>
          <w:szCs w:val="28"/>
        </w:rPr>
        <w:t>Различаются  акции  трудового  коллектива,  акции  предприятия, акции акционерного общества. Акции трудового коллектива распространяются только среди работников данного предприятия, акции предприятия - среди других юридических лиц (предприятий, кооперативов, обществ, банков, ассоциаций т.п.). Акции трудового коллектива и акции предприятий не дают их держателям право на участие в управлении предприятием. Они не меняют правового положения и формы собственности предприятия, выпустившего акции, и являются лишь средством мобилизации дополнительных финансовых ресурсов. Акции акционерного общества распространяются среди акционеров, т.е. совладельцев данного общества.</w:t>
      </w:r>
    </w:p>
    <w:p w:rsidR="00A81129" w:rsidRPr="00F02B63" w:rsidRDefault="00A81129" w:rsidP="00F02B63">
      <w:pPr>
        <w:spacing w:line="360" w:lineRule="auto"/>
        <w:ind w:firstLine="709"/>
        <w:jc w:val="both"/>
        <w:rPr>
          <w:sz w:val="28"/>
          <w:szCs w:val="28"/>
        </w:rPr>
      </w:pPr>
      <w:r w:rsidRPr="00F02B63">
        <w:rPr>
          <w:sz w:val="28"/>
          <w:szCs w:val="28"/>
        </w:rPr>
        <w:t>Акции акционерного общества бывают двух категорий:</w:t>
      </w:r>
    </w:p>
    <w:p w:rsidR="00A81129" w:rsidRPr="00F02B63" w:rsidRDefault="00A81129" w:rsidP="00F02B63">
      <w:pPr>
        <w:spacing w:line="360" w:lineRule="auto"/>
        <w:ind w:firstLine="709"/>
        <w:jc w:val="both"/>
        <w:rPr>
          <w:sz w:val="28"/>
          <w:szCs w:val="28"/>
        </w:rPr>
      </w:pPr>
      <w:r w:rsidRPr="00F02B63">
        <w:rPr>
          <w:sz w:val="28"/>
          <w:szCs w:val="28"/>
        </w:rPr>
        <w:t xml:space="preserve">- обыкновенные (простые) </w:t>
      </w:r>
    </w:p>
    <w:p w:rsidR="00A81129" w:rsidRPr="00F02B63" w:rsidRDefault="00A81129" w:rsidP="00F02B63">
      <w:pPr>
        <w:spacing w:line="360" w:lineRule="auto"/>
        <w:ind w:firstLine="709"/>
        <w:jc w:val="both"/>
        <w:rPr>
          <w:sz w:val="28"/>
          <w:szCs w:val="28"/>
        </w:rPr>
      </w:pPr>
      <w:r w:rsidRPr="00F02B63">
        <w:rPr>
          <w:sz w:val="28"/>
          <w:szCs w:val="28"/>
        </w:rPr>
        <w:t xml:space="preserve">- привилегированные. </w:t>
      </w:r>
    </w:p>
    <w:p w:rsidR="00A81129" w:rsidRPr="00F02B63" w:rsidRDefault="00A81129" w:rsidP="00F02B63">
      <w:pPr>
        <w:spacing w:line="360" w:lineRule="auto"/>
        <w:ind w:firstLine="709"/>
        <w:jc w:val="both"/>
        <w:rPr>
          <w:sz w:val="28"/>
          <w:szCs w:val="28"/>
        </w:rPr>
      </w:pPr>
      <w:r w:rsidRPr="00F02B63">
        <w:rPr>
          <w:sz w:val="28"/>
          <w:szCs w:val="28"/>
        </w:rPr>
        <w:t>Среди них можно выделить отдельные разновидности и типы акций (конвертируемая акция, "золотая акция" и т.п.)</w:t>
      </w:r>
    </w:p>
    <w:p w:rsidR="00A81129" w:rsidRPr="00F02B63" w:rsidRDefault="00A81129" w:rsidP="00F02B63">
      <w:pPr>
        <w:spacing w:line="360" w:lineRule="auto"/>
        <w:ind w:firstLine="709"/>
        <w:jc w:val="both"/>
        <w:rPr>
          <w:sz w:val="28"/>
          <w:szCs w:val="28"/>
        </w:rPr>
      </w:pPr>
      <w:r w:rsidRPr="00F02B63">
        <w:rPr>
          <w:sz w:val="28"/>
          <w:szCs w:val="28"/>
        </w:rPr>
        <w:t>Обыкновенные акции дают право на участие в управлении акционерным обществом (одна акция - один голос при решении вопросов на собрании акционеров) и участвуют в распределении чистой прибыли общества после пополнения резервов и выплаты дивидендов по привилегированным акциям. Привилегированная акция не дает право на участие в управлении, но приносит постоянный (фиксированный) дивиденд и имеет преимущество перед обыкновенными акциями при распределении прибыли и ликвидации общества. Привилегированные акции могут выпускаться в виде конвертируемых акций.</w:t>
      </w:r>
    </w:p>
    <w:p w:rsidR="00A81129" w:rsidRPr="00F02B63" w:rsidRDefault="00A81129" w:rsidP="00F02B63">
      <w:pPr>
        <w:spacing w:line="360" w:lineRule="auto"/>
        <w:ind w:firstLine="709"/>
        <w:jc w:val="both"/>
        <w:rPr>
          <w:sz w:val="28"/>
          <w:szCs w:val="28"/>
        </w:rPr>
      </w:pPr>
      <w:r w:rsidRPr="00F02B63">
        <w:rPr>
          <w:sz w:val="28"/>
          <w:szCs w:val="28"/>
        </w:rPr>
        <w:t>Конвертируемые акции это такие привилегированные акции, которые могут обмениваться по желанию владельца на обыкновенные акции или облигации того же эмитента в соответствии с условиями конверсионной привилегии. Эти условия определяются при подготовке выпуска конвертируемых акций. Конверсионная цена устанавливается обычно с небольшими превышениями над рыночной ценой обыкновенных акций. Это делается с целью избежать преждевременной конвертируемости акций. Конвертируемые акции являются переходной формой между собственным заемным капиталом.</w:t>
      </w:r>
    </w:p>
    <w:p w:rsidR="00A81129" w:rsidRPr="00F02B63" w:rsidRDefault="00A81129" w:rsidP="00F02B63">
      <w:pPr>
        <w:spacing w:line="360" w:lineRule="auto"/>
        <w:ind w:firstLine="709"/>
        <w:jc w:val="both"/>
        <w:rPr>
          <w:sz w:val="28"/>
          <w:szCs w:val="28"/>
        </w:rPr>
      </w:pPr>
      <w:r w:rsidRPr="00F02B63">
        <w:rPr>
          <w:sz w:val="28"/>
          <w:szCs w:val="28"/>
        </w:rPr>
        <w:t>При приватизации государственных предприятий могут выпускаться "золотые акции", привилегированные акции типов А и Б.</w:t>
      </w:r>
    </w:p>
    <w:p w:rsidR="00A81129" w:rsidRPr="00F02B63" w:rsidRDefault="00A81129" w:rsidP="00F02B63">
      <w:pPr>
        <w:spacing w:line="360" w:lineRule="auto"/>
        <w:ind w:firstLine="709"/>
        <w:jc w:val="both"/>
        <w:rPr>
          <w:sz w:val="28"/>
          <w:szCs w:val="28"/>
        </w:rPr>
      </w:pPr>
      <w:r w:rsidRPr="00F02B63">
        <w:rPr>
          <w:sz w:val="28"/>
          <w:szCs w:val="28"/>
        </w:rPr>
        <w:t>Золотая акция предоставляет ее владельцу на срок до трех лет право "вето" при принятии собранием акционеров решений:</w:t>
      </w:r>
    </w:p>
    <w:p w:rsidR="00A81129" w:rsidRPr="00F02B63" w:rsidRDefault="00A81129" w:rsidP="00F02B63">
      <w:pPr>
        <w:spacing w:line="360" w:lineRule="auto"/>
        <w:ind w:firstLine="709"/>
        <w:jc w:val="both"/>
        <w:rPr>
          <w:sz w:val="28"/>
          <w:szCs w:val="28"/>
        </w:rPr>
      </w:pPr>
      <w:r w:rsidRPr="00F02B63">
        <w:rPr>
          <w:sz w:val="28"/>
          <w:szCs w:val="28"/>
        </w:rPr>
        <w:t>а) о внесении изменений и дополнений в устав акционерного</w:t>
      </w:r>
    </w:p>
    <w:p w:rsidR="00A81129" w:rsidRPr="00F02B63" w:rsidRDefault="00A81129" w:rsidP="00F02B63">
      <w:pPr>
        <w:spacing w:line="360" w:lineRule="auto"/>
        <w:ind w:firstLine="709"/>
        <w:jc w:val="both"/>
        <w:rPr>
          <w:sz w:val="28"/>
          <w:szCs w:val="28"/>
        </w:rPr>
      </w:pPr>
      <w:r w:rsidRPr="00F02B63">
        <w:rPr>
          <w:sz w:val="28"/>
          <w:szCs w:val="28"/>
        </w:rPr>
        <w:t>общества;</w:t>
      </w:r>
    </w:p>
    <w:p w:rsidR="00A81129" w:rsidRPr="00F02B63" w:rsidRDefault="00A81129" w:rsidP="00F02B63">
      <w:pPr>
        <w:spacing w:line="360" w:lineRule="auto"/>
        <w:ind w:firstLine="709"/>
        <w:jc w:val="both"/>
        <w:rPr>
          <w:sz w:val="28"/>
          <w:szCs w:val="28"/>
        </w:rPr>
      </w:pPr>
      <w:r w:rsidRPr="00F02B63">
        <w:rPr>
          <w:sz w:val="28"/>
          <w:szCs w:val="28"/>
        </w:rPr>
        <w:t>б) о его реорганизации или ликвидации;</w:t>
      </w:r>
    </w:p>
    <w:p w:rsidR="00A81129" w:rsidRPr="00F02B63" w:rsidRDefault="00A81129" w:rsidP="00F02B63">
      <w:pPr>
        <w:spacing w:line="360" w:lineRule="auto"/>
        <w:ind w:firstLine="709"/>
        <w:jc w:val="both"/>
        <w:rPr>
          <w:sz w:val="28"/>
          <w:szCs w:val="28"/>
        </w:rPr>
      </w:pPr>
      <w:r w:rsidRPr="00F02B63">
        <w:rPr>
          <w:sz w:val="28"/>
          <w:szCs w:val="28"/>
        </w:rPr>
        <w:t>в) о его участии в других предприятиях;</w:t>
      </w:r>
    </w:p>
    <w:p w:rsidR="00A81129" w:rsidRPr="00F02B63" w:rsidRDefault="00A81129" w:rsidP="00F02B63">
      <w:pPr>
        <w:spacing w:line="360" w:lineRule="auto"/>
        <w:ind w:firstLine="709"/>
        <w:jc w:val="both"/>
        <w:rPr>
          <w:sz w:val="28"/>
          <w:szCs w:val="28"/>
        </w:rPr>
      </w:pPr>
      <w:r w:rsidRPr="00F02B63">
        <w:rPr>
          <w:sz w:val="28"/>
          <w:szCs w:val="28"/>
        </w:rPr>
        <w:t>г) о передаче в залог или аренду;</w:t>
      </w:r>
    </w:p>
    <w:p w:rsidR="00A81129" w:rsidRPr="00F02B63" w:rsidRDefault="00A81129" w:rsidP="00F02B63">
      <w:pPr>
        <w:spacing w:line="360" w:lineRule="auto"/>
        <w:ind w:firstLine="709"/>
        <w:jc w:val="both"/>
        <w:rPr>
          <w:sz w:val="28"/>
          <w:szCs w:val="28"/>
        </w:rPr>
      </w:pPr>
      <w:r w:rsidRPr="00F02B63">
        <w:rPr>
          <w:sz w:val="28"/>
          <w:szCs w:val="28"/>
        </w:rPr>
        <w:t>д) о продаже и отчуждении иными способами имущества.</w:t>
      </w:r>
    </w:p>
    <w:p w:rsidR="00A81129" w:rsidRPr="00F02B63" w:rsidRDefault="00A81129" w:rsidP="00F02B63">
      <w:pPr>
        <w:spacing w:line="360" w:lineRule="auto"/>
        <w:ind w:firstLine="709"/>
        <w:jc w:val="both"/>
        <w:rPr>
          <w:sz w:val="28"/>
          <w:szCs w:val="28"/>
        </w:rPr>
      </w:pPr>
      <w:r w:rsidRPr="00F02B63">
        <w:rPr>
          <w:sz w:val="28"/>
          <w:szCs w:val="28"/>
        </w:rPr>
        <w:t>Решения, принятые собранием акционеров в отсутствии владельца "золотой акции", является недействительным. Передача "золотой акции" в залог или траст не допускается. Продажа и отчуждение иными способами до истечения срока ее действия разрешаются только органами, принявшими решения о ее выпуске при учреждении акционерного общества. При продаже и отчуждении, "золотая акция" конвертируется в обыкновенную акцию, и особые права, предоставленные ее владельцу прекращаются. При приватизации государственных предприятий выпускаются также два типа приватизированных акций А и Б, реализуемые при закрытой подписке. Закрытая подписка - это продажа акций работникам предприятия и лицам, приравненным к ним, в соответствии с законодательством о приватизации, на льготных условиях (передача их бесплатно, продажа по цене ниже номинальной на 30% , продажа в рассрочку до 3 лет и др.).</w:t>
      </w:r>
    </w:p>
    <w:p w:rsidR="00A81129" w:rsidRPr="00F02B63" w:rsidRDefault="00A81129" w:rsidP="00F02B63">
      <w:pPr>
        <w:spacing w:line="360" w:lineRule="auto"/>
        <w:ind w:firstLine="709"/>
        <w:jc w:val="both"/>
        <w:rPr>
          <w:sz w:val="28"/>
          <w:szCs w:val="28"/>
        </w:rPr>
      </w:pPr>
      <w:r w:rsidRPr="00F02B63">
        <w:rPr>
          <w:sz w:val="28"/>
          <w:szCs w:val="28"/>
        </w:rPr>
        <w:t>Владельцы акции типа А имеют права голоса на собрании, за исключением случая, когда принятые изменения устава акционерного общества, затрагивают и их права и интересы.</w:t>
      </w:r>
    </w:p>
    <w:p w:rsidR="00A81129" w:rsidRPr="00F02B63" w:rsidRDefault="00A81129" w:rsidP="00F02B63">
      <w:pPr>
        <w:spacing w:line="360" w:lineRule="auto"/>
        <w:ind w:firstLine="709"/>
        <w:jc w:val="both"/>
        <w:rPr>
          <w:sz w:val="28"/>
          <w:szCs w:val="28"/>
        </w:rPr>
      </w:pPr>
      <w:r w:rsidRPr="00F02B63">
        <w:rPr>
          <w:sz w:val="28"/>
          <w:szCs w:val="28"/>
        </w:rPr>
        <w:t>Привилегированные акции типа Б выпускаются в счет доли уставного капитала , держателем которого является фонд имущества. Держателем акций типа Б является исключительно фонд имущества. Акции типа Б автоматически конвертируются в обыкновенные акции в момент их продажи фондом имущества в порядке приватизации. При этом одна приватизированная акция обменивается на одну обыкновенную акцию. Фонд имущества как держатель акции типа Б не имеет права голоса на собрании акционеров. Акционерное общество, имеющее акции типа Б, не вправе приобретать выпущенные им акции и обязано дивиденды по обыкновенным акциям выплачивать только в денежной форме.</w:t>
      </w:r>
      <w:r w:rsidRPr="00F02B63">
        <w:rPr>
          <w:rStyle w:val="a6"/>
          <w:sz w:val="28"/>
          <w:szCs w:val="28"/>
        </w:rPr>
        <w:footnoteReference w:id="1"/>
      </w:r>
    </w:p>
    <w:p w:rsidR="00A81129" w:rsidRPr="00F02B63" w:rsidRDefault="00A81129" w:rsidP="00F02B63">
      <w:pPr>
        <w:spacing w:line="360" w:lineRule="auto"/>
        <w:ind w:firstLine="709"/>
        <w:jc w:val="both"/>
        <w:rPr>
          <w:sz w:val="28"/>
          <w:szCs w:val="28"/>
        </w:rPr>
      </w:pPr>
      <w:r w:rsidRPr="00F02B63">
        <w:rPr>
          <w:sz w:val="28"/>
          <w:szCs w:val="28"/>
        </w:rPr>
        <w:t>На приватизированном предприятии создается также фонд акционирования работников предприятия (ФАРП) в форме акционерного общества открытого типа. Размеры ФАРП не могут превышать 10 % от уставного капитала предприятия. ФАРП формируется за счет привилегированных акций, держателем которых является соответствующий фонд имущества, а в случаях закрепления контрольного пакета акций в федеральной собственности - за счет обыкновенных акций, находящихся в распоряжении соответствующего комитета по управлению имуществом. В ФАРП не могут быть направлены акции, надлежащие передаче или продаже членам трудового коллектива приватизируемого предприятия. Правами на приобретение акций из ФАРП располагают лица:</w:t>
      </w:r>
    </w:p>
    <w:p w:rsidR="00A81129" w:rsidRPr="00F02B63" w:rsidRDefault="00A81129" w:rsidP="00F02B63">
      <w:pPr>
        <w:spacing w:line="360" w:lineRule="auto"/>
        <w:ind w:firstLine="709"/>
        <w:jc w:val="both"/>
        <w:rPr>
          <w:sz w:val="28"/>
          <w:szCs w:val="28"/>
        </w:rPr>
      </w:pPr>
      <w:r w:rsidRPr="00F02B63">
        <w:rPr>
          <w:sz w:val="28"/>
          <w:szCs w:val="28"/>
        </w:rPr>
        <w:t>1) состоящие в трудовых отношениях с данным предприятием;</w:t>
      </w:r>
    </w:p>
    <w:p w:rsidR="00A81129" w:rsidRPr="00F02B63" w:rsidRDefault="00A81129" w:rsidP="00F02B63">
      <w:pPr>
        <w:spacing w:line="360" w:lineRule="auto"/>
        <w:ind w:firstLine="709"/>
        <w:jc w:val="both"/>
        <w:rPr>
          <w:sz w:val="28"/>
          <w:szCs w:val="28"/>
        </w:rPr>
      </w:pPr>
      <w:r w:rsidRPr="00F02B63">
        <w:rPr>
          <w:sz w:val="28"/>
          <w:szCs w:val="28"/>
        </w:rPr>
        <w:t>2) не состоящие в трудовых отношениях с данным предприятием, но имеющие личные лицевые счета приватизации работников этого предприятия.</w:t>
      </w:r>
    </w:p>
    <w:p w:rsidR="00A81129" w:rsidRPr="00F02B63" w:rsidRDefault="00A81129" w:rsidP="00F02B63">
      <w:pPr>
        <w:spacing w:line="360" w:lineRule="auto"/>
        <w:ind w:firstLine="709"/>
        <w:jc w:val="both"/>
        <w:rPr>
          <w:sz w:val="28"/>
          <w:szCs w:val="28"/>
        </w:rPr>
      </w:pPr>
      <w:r w:rsidRPr="00F02B63">
        <w:rPr>
          <w:sz w:val="28"/>
          <w:szCs w:val="28"/>
        </w:rPr>
        <w:t xml:space="preserve">Акционеру на все принадлежащие ему акции выдается сертификат. </w:t>
      </w:r>
    </w:p>
    <w:p w:rsidR="00A81129" w:rsidRPr="00F02B63" w:rsidRDefault="00A81129" w:rsidP="00F02B63">
      <w:pPr>
        <w:spacing w:line="360" w:lineRule="auto"/>
        <w:ind w:firstLine="709"/>
        <w:jc w:val="both"/>
        <w:rPr>
          <w:sz w:val="28"/>
          <w:szCs w:val="28"/>
        </w:rPr>
      </w:pPr>
      <w:r w:rsidRPr="00F02B63">
        <w:rPr>
          <w:sz w:val="28"/>
          <w:szCs w:val="28"/>
        </w:rPr>
        <w:t>Сертификат акций - это ценная бумага, которая является свидетельством владения, указанного в нем лица, определенным числом акций. Передача сертификата от одного лица к другому означает совершение сделки и переход права собственности на акции только в случае регистрации операции в установленном порядке.</w:t>
      </w:r>
    </w:p>
    <w:p w:rsidR="00F02B63" w:rsidRDefault="00A81129" w:rsidP="00F02B63">
      <w:pPr>
        <w:spacing w:line="360" w:lineRule="auto"/>
        <w:ind w:firstLine="709"/>
        <w:jc w:val="both"/>
        <w:rPr>
          <w:sz w:val="28"/>
          <w:szCs w:val="28"/>
        </w:rPr>
      </w:pPr>
      <w:r w:rsidRPr="00F02B63">
        <w:rPr>
          <w:sz w:val="28"/>
          <w:szCs w:val="28"/>
        </w:rPr>
        <w:t>Акция имеет номинальную (цена, обозначенная на акции) и рыночную (цена, по которой реально покупается акция или курсовая) стоимость. Курс акций находится в прямой зависимости от размера получаемого по ним дивиденда и в обратной зависимости от уровня ссудного (банковского) процента.</w:t>
      </w:r>
    </w:p>
    <w:p w:rsidR="00E338D6" w:rsidRPr="00F02B63" w:rsidRDefault="00F02B63" w:rsidP="00F02B63">
      <w:pPr>
        <w:spacing w:line="360" w:lineRule="auto"/>
        <w:ind w:firstLine="709"/>
        <w:jc w:val="both"/>
        <w:rPr>
          <w:sz w:val="28"/>
          <w:szCs w:val="28"/>
        </w:rPr>
      </w:pPr>
      <w:r>
        <w:rPr>
          <w:sz w:val="28"/>
          <w:szCs w:val="28"/>
        </w:rPr>
        <w:br w:type="page"/>
      </w:r>
      <w:r w:rsidR="00E338D6" w:rsidRPr="00F02B63">
        <w:rPr>
          <w:sz w:val="28"/>
          <w:szCs w:val="28"/>
        </w:rPr>
        <w:t>Таблица 1</w:t>
      </w:r>
    </w:p>
    <w:p w:rsidR="00E338D6" w:rsidRPr="00F02B63" w:rsidRDefault="00E338D6" w:rsidP="00F02B63">
      <w:pPr>
        <w:spacing w:line="360" w:lineRule="auto"/>
        <w:ind w:firstLine="709"/>
        <w:jc w:val="center"/>
        <w:rPr>
          <w:sz w:val="28"/>
          <w:szCs w:val="28"/>
        </w:rPr>
      </w:pPr>
      <w:r w:rsidRPr="00F02B63">
        <w:rPr>
          <w:sz w:val="28"/>
          <w:szCs w:val="28"/>
        </w:rPr>
        <w:t>Состав предложенных на продажу акций с разбивкой по способам приватизации и размерам пакетов акций</w:t>
      </w:r>
    </w:p>
    <w:tbl>
      <w:tblPr>
        <w:tblW w:w="5257" w:type="pct"/>
        <w:tblCellSpacing w:w="0" w:type="dxa"/>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732"/>
        <w:gridCol w:w="727"/>
        <w:gridCol w:w="1330"/>
        <w:gridCol w:w="1047"/>
        <w:gridCol w:w="1168"/>
        <w:gridCol w:w="1156"/>
        <w:gridCol w:w="1948"/>
      </w:tblGrid>
      <w:tr w:rsidR="00E338D6" w:rsidRPr="00F02B63">
        <w:trPr>
          <w:tblCellSpacing w:w="0" w:type="dxa"/>
        </w:trPr>
        <w:tc>
          <w:tcPr>
            <w:tcW w:w="0" w:type="auto"/>
            <w:tcMar>
              <w:top w:w="75" w:type="dxa"/>
              <w:left w:w="120" w:type="dxa"/>
              <w:bottom w:w="75" w:type="dxa"/>
              <w:right w:w="120" w:type="dxa"/>
            </w:tcMar>
            <w:vAlign w:val="center"/>
          </w:tcPr>
          <w:p w:rsidR="00E338D6" w:rsidRPr="00F02B63" w:rsidRDefault="00E338D6" w:rsidP="00F02B63">
            <w:pPr>
              <w:spacing w:line="360" w:lineRule="auto"/>
              <w:jc w:val="center"/>
              <w:rPr>
                <w:sz w:val="20"/>
                <w:szCs w:val="20"/>
              </w:rPr>
            </w:pPr>
            <w:r w:rsidRPr="00F02B63">
              <w:rPr>
                <w:sz w:val="20"/>
                <w:szCs w:val="20"/>
              </w:rPr>
              <w:t>Размерывыставленных на продажу пакетов акций</w:t>
            </w:r>
          </w:p>
        </w:tc>
        <w:tc>
          <w:tcPr>
            <w:tcW w:w="0" w:type="auto"/>
            <w:tcMar>
              <w:top w:w="75" w:type="dxa"/>
              <w:left w:w="120" w:type="dxa"/>
              <w:bottom w:w="75" w:type="dxa"/>
              <w:right w:w="120" w:type="dxa"/>
            </w:tcMar>
            <w:vAlign w:val="center"/>
          </w:tcPr>
          <w:p w:rsidR="00E338D6" w:rsidRPr="00F02B63" w:rsidRDefault="00E338D6" w:rsidP="00F02B63">
            <w:pPr>
              <w:spacing w:line="360" w:lineRule="auto"/>
              <w:jc w:val="center"/>
              <w:rPr>
                <w:sz w:val="20"/>
                <w:szCs w:val="20"/>
              </w:rPr>
            </w:pPr>
            <w:r w:rsidRPr="00F02B63">
              <w:rPr>
                <w:sz w:val="20"/>
                <w:szCs w:val="20"/>
              </w:rPr>
              <w:t>100%</w:t>
            </w:r>
          </w:p>
        </w:tc>
        <w:tc>
          <w:tcPr>
            <w:tcW w:w="658" w:type="pct"/>
            <w:tcMar>
              <w:top w:w="75" w:type="dxa"/>
              <w:left w:w="120" w:type="dxa"/>
              <w:bottom w:w="75" w:type="dxa"/>
              <w:right w:w="120" w:type="dxa"/>
            </w:tcMar>
            <w:vAlign w:val="center"/>
          </w:tcPr>
          <w:p w:rsidR="00E338D6" w:rsidRPr="00F02B63" w:rsidRDefault="00E338D6" w:rsidP="00F02B63">
            <w:pPr>
              <w:spacing w:line="360" w:lineRule="auto"/>
              <w:jc w:val="center"/>
              <w:rPr>
                <w:sz w:val="20"/>
                <w:szCs w:val="20"/>
              </w:rPr>
            </w:pPr>
            <w:r w:rsidRPr="00F02B63">
              <w:rPr>
                <w:sz w:val="20"/>
                <w:szCs w:val="20"/>
              </w:rPr>
              <w:t>от 75% + 1 акция до 100%</w:t>
            </w:r>
          </w:p>
        </w:tc>
        <w:tc>
          <w:tcPr>
            <w:tcW w:w="0" w:type="auto"/>
            <w:tcMar>
              <w:top w:w="75" w:type="dxa"/>
              <w:left w:w="120" w:type="dxa"/>
              <w:bottom w:w="75" w:type="dxa"/>
              <w:right w:w="120" w:type="dxa"/>
            </w:tcMar>
            <w:vAlign w:val="center"/>
          </w:tcPr>
          <w:p w:rsidR="00E338D6" w:rsidRPr="00F02B63" w:rsidRDefault="00E338D6" w:rsidP="00F02B63">
            <w:pPr>
              <w:spacing w:line="360" w:lineRule="auto"/>
              <w:jc w:val="center"/>
              <w:rPr>
                <w:sz w:val="20"/>
                <w:szCs w:val="20"/>
              </w:rPr>
            </w:pPr>
            <w:r w:rsidRPr="00F02B63">
              <w:rPr>
                <w:sz w:val="20"/>
                <w:szCs w:val="20"/>
              </w:rPr>
              <w:t>от 50% + 1 акция до 75%</w:t>
            </w:r>
          </w:p>
        </w:tc>
        <w:tc>
          <w:tcPr>
            <w:tcW w:w="578" w:type="pct"/>
            <w:tcMar>
              <w:top w:w="75" w:type="dxa"/>
              <w:left w:w="120" w:type="dxa"/>
              <w:bottom w:w="75" w:type="dxa"/>
              <w:right w:w="120" w:type="dxa"/>
            </w:tcMar>
            <w:vAlign w:val="center"/>
          </w:tcPr>
          <w:p w:rsidR="00E338D6" w:rsidRPr="00F02B63" w:rsidRDefault="00E338D6" w:rsidP="00F02B63">
            <w:pPr>
              <w:spacing w:line="360" w:lineRule="auto"/>
              <w:jc w:val="center"/>
              <w:rPr>
                <w:sz w:val="20"/>
                <w:szCs w:val="20"/>
              </w:rPr>
            </w:pPr>
            <w:r w:rsidRPr="00F02B63">
              <w:rPr>
                <w:sz w:val="20"/>
                <w:szCs w:val="20"/>
              </w:rPr>
              <w:t>от 25% + 1 акция до 50%</w:t>
            </w:r>
          </w:p>
        </w:tc>
        <w:tc>
          <w:tcPr>
            <w:tcW w:w="572" w:type="pct"/>
            <w:tcMar>
              <w:top w:w="75" w:type="dxa"/>
              <w:left w:w="120" w:type="dxa"/>
              <w:bottom w:w="75" w:type="dxa"/>
              <w:right w:w="120" w:type="dxa"/>
            </w:tcMar>
            <w:vAlign w:val="center"/>
          </w:tcPr>
          <w:p w:rsidR="00E338D6" w:rsidRPr="00F02B63" w:rsidRDefault="00E338D6" w:rsidP="00F02B63">
            <w:pPr>
              <w:spacing w:line="360" w:lineRule="auto"/>
              <w:jc w:val="center"/>
              <w:rPr>
                <w:sz w:val="20"/>
                <w:szCs w:val="20"/>
              </w:rPr>
            </w:pPr>
            <w:r w:rsidRPr="00F02B63">
              <w:rPr>
                <w:sz w:val="20"/>
                <w:szCs w:val="20"/>
              </w:rPr>
              <w:t>менее 25% + 1 акция</w:t>
            </w:r>
          </w:p>
        </w:tc>
        <w:tc>
          <w:tcPr>
            <w:tcW w:w="0" w:type="auto"/>
            <w:tcMar>
              <w:top w:w="75" w:type="dxa"/>
              <w:left w:w="120" w:type="dxa"/>
              <w:bottom w:w="75" w:type="dxa"/>
              <w:right w:w="120" w:type="dxa"/>
            </w:tcMar>
            <w:vAlign w:val="center"/>
          </w:tcPr>
          <w:p w:rsidR="00E338D6" w:rsidRPr="00F02B63" w:rsidRDefault="00E338D6" w:rsidP="00F02B63">
            <w:pPr>
              <w:spacing w:line="360" w:lineRule="auto"/>
              <w:ind w:firstLine="709"/>
              <w:jc w:val="center"/>
              <w:rPr>
                <w:sz w:val="28"/>
                <w:szCs w:val="28"/>
              </w:rPr>
            </w:pPr>
            <w:r w:rsidRPr="00F02B63">
              <w:rPr>
                <w:sz w:val="28"/>
                <w:szCs w:val="28"/>
              </w:rPr>
              <w:t>Общее количество пакетов</w:t>
            </w:r>
          </w:p>
        </w:tc>
      </w:tr>
      <w:tr w:rsidR="00E338D6" w:rsidRPr="00F02B63">
        <w:trPr>
          <w:tblCellSpacing w:w="0" w:type="dxa"/>
        </w:trPr>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Предложено на продажу в 2007 году, в т.ч. по способам:</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123</w:t>
            </w:r>
          </w:p>
        </w:tc>
        <w:tc>
          <w:tcPr>
            <w:tcW w:w="65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4</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81</w:t>
            </w:r>
          </w:p>
        </w:tc>
        <w:tc>
          <w:tcPr>
            <w:tcW w:w="57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190</w:t>
            </w:r>
          </w:p>
        </w:tc>
        <w:tc>
          <w:tcPr>
            <w:tcW w:w="572"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529</w:t>
            </w:r>
          </w:p>
        </w:tc>
        <w:tc>
          <w:tcPr>
            <w:tcW w:w="0" w:type="auto"/>
            <w:noWrap/>
            <w:tcMar>
              <w:top w:w="75" w:type="dxa"/>
              <w:left w:w="120" w:type="dxa"/>
              <w:bottom w:w="75" w:type="dxa"/>
              <w:right w:w="120" w:type="dxa"/>
            </w:tcMar>
          </w:tcPr>
          <w:p w:rsidR="00E338D6" w:rsidRPr="00F02B63" w:rsidRDefault="00E338D6" w:rsidP="00F02B63">
            <w:pPr>
              <w:spacing w:line="360" w:lineRule="auto"/>
              <w:ind w:firstLine="709"/>
              <w:rPr>
                <w:sz w:val="28"/>
                <w:szCs w:val="28"/>
              </w:rPr>
            </w:pPr>
            <w:r w:rsidRPr="00F02B63">
              <w:rPr>
                <w:sz w:val="28"/>
                <w:szCs w:val="28"/>
              </w:rPr>
              <w:t>927</w:t>
            </w:r>
          </w:p>
        </w:tc>
      </w:tr>
      <w:tr w:rsidR="00E338D6" w:rsidRPr="00F02B63">
        <w:trPr>
          <w:tblCellSpacing w:w="0" w:type="dxa"/>
        </w:trPr>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 - преимущественное право и аукционы</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107</w:t>
            </w:r>
          </w:p>
        </w:tc>
        <w:tc>
          <w:tcPr>
            <w:tcW w:w="65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3</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61</w:t>
            </w:r>
          </w:p>
        </w:tc>
        <w:tc>
          <w:tcPr>
            <w:tcW w:w="57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110</w:t>
            </w:r>
          </w:p>
        </w:tc>
        <w:tc>
          <w:tcPr>
            <w:tcW w:w="572"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197</w:t>
            </w:r>
          </w:p>
        </w:tc>
        <w:tc>
          <w:tcPr>
            <w:tcW w:w="0" w:type="auto"/>
            <w:noWrap/>
            <w:tcMar>
              <w:top w:w="75" w:type="dxa"/>
              <w:left w:w="120" w:type="dxa"/>
              <w:bottom w:w="75" w:type="dxa"/>
              <w:right w:w="120" w:type="dxa"/>
            </w:tcMar>
          </w:tcPr>
          <w:p w:rsidR="00E338D6" w:rsidRPr="00F02B63" w:rsidRDefault="00E338D6" w:rsidP="00F02B63">
            <w:pPr>
              <w:spacing w:line="360" w:lineRule="auto"/>
              <w:ind w:firstLine="709"/>
              <w:rPr>
                <w:sz w:val="28"/>
                <w:szCs w:val="28"/>
              </w:rPr>
            </w:pPr>
            <w:r w:rsidRPr="00F02B63">
              <w:rPr>
                <w:sz w:val="28"/>
                <w:szCs w:val="28"/>
              </w:rPr>
              <w:t>478</w:t>
            </w:r>
          </w:p>
        </w:tc>
      </w:tr>
      <w:tr w:rsidR="00E338D6" w:rsidRPr="00F02B63">
        <w:trPr>
          <w:tblCellSpacing w:w="0" w:type="dxa"/>
        </w:trPr>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 - публичное предложение</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16</w:t>
            </w:r>
          </w:p>
        </w:tc>
        <w:tc>
          <w:tcPr>
            <w:tcW w:w="65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14</w:t>
            </w:r>
          </w:p>
        </w:tc>
        <w:tc>
          <w:tcPr>
            <w:tcW w:w="57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47</w:t>
            </w:r>
          </w:p>
        </w:tc>
        <w:tc>
          <w:tcPr>
            <w:tcW w:w="572"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118</w:t>
            </w:r>
          </w:p>
        </w:tc>
        <w:tc>
          <w:tcPr>
            <w:tcW w:w="0" w:type="auto"/>
            <w:noWrap/>
            <w:tcMar>
              <w:top w:w="75" w:type="dxa"/>
              <w:left w:w="120" w:type="dxa"/>
              <w:bottom w:w="75" w:type="dxa"/>
              <w:right w:w="120" w:type="dxa"/>
            </w:tcMar>
          </w:tcPr>
          <w:p w:rsidR="00E338D6" w:rsidRPr="00F02B63" w:rsidRDefault="00E338D6" w:rsidP="00F02B63">
            <w:pPr>
              <w:spacing w:line="360" w:lineRule="auto"/>
              <w:ind w:firstLine="709"/>
              <w:rPr>
                <w:sz w:val="28"/>
                <w:szCs w:val="28"/>
              </w:rPr>
            </w:pPr>
            <w:r w:rsidRPr="00F02B63">
              <w:rPr>
                <w:sz w:val="28"/>
                <w:szCs w:val="28"/>
              </w:rPr>
              <w:t>196</w:t>
            </w:r>
          </w:p>
        </w:tc>
      </w:tr>
      <w:tr w:rsidR="00E338D6" w:rsidRPr="00F02B63">
        <w:trPr>
          <w:tblCellSpacing w:w="0" w:type="dxa"/>
        </w:trPr>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 - продажа без объявления цены</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w:t>
            </w:r>
          </w:p>
        </w:tc>
        <w:tc>
          <w:tcPr>
            <w:tcW w:w="65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w:t>
            </w:r>
          </w:p>
        </w:tc>
        <w:tc>
          <w:tcPr>
            <w:tcW w:w="0" w:type="auto"/>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6</w:t>
            </w:r>
          </w:p>
        </w:tc>
        <w:tc>
          <w:tcPr>
            <w:tcW w:w="578"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33</w:t>
            </w:r>
          </w:p>
        </w:tc>
        <w:tc>
          <w:tcPr>
            <w:tcW w:w="572" w:type="pct"/>
            <w:tcMar>
              <w:top w:w="75" w:type="dxa"/>
              <w:left w:w="120" w:type="dxa"/>
              <w:bottom w:w="75" w:type="dxa"/>
              <w:right w:w="120" w:type="dxa"/>
            </w:tcMar>
          </w:tcPr>
          <w:p w:rsidR="00E338D6" w:rsidRPr="00F02B63" w:rsidRDefault="00E338D6" w:rsidP="00F02B63">
            <w:pPr>
              <w:spacing w:line="360" w:lineRule="auto"/>
              <w:rPr>
                <w:sz w:val="20"/>
                <w:szCs w:val="20"/>
              </w:rPr>
            </w:pPr>
            <w:r w:rsidRPr="00F02B63">
              <w:rPr>
                <w:sz w:val="20"/>
                <w:szCs w:val="20"/>
              </w:rPr>
              <w:t>214</w:t>
            </w:r>
          </w:p>
        </w:tc>
        <w:tc>
          <w:tcPr>
            <w:tcW w:w="0" w:type="auto"/>
            <w:noWrap/>
            <w:tcMar>
              <w:top w:w="75" w:type="dxa"/>
              <w:left w:w="120" w:type="dxa"/>
              <w:bottom w:w="75" w:type="dxa"/>
              <w:right w:w="120" w:type="dxa"/>
            </w:tcMar>
          </w:tcPr>
          <w:p w:rsidR="00E338D6" w:rsidRPr="00F02B63" w:rsidRDefault="00E338D6" w:rsidP="00F02B63">
            <w:pPr>
              <w:spacing w:line="360" w:lineRule="auto"/>
              <w:ind w:firstLine="709"/>
              <w:rPr>
                <w:sz w:val="28"/>
                <w:szCs w:val="28"/>
              </w:rPr>
            </w:pPr>
            <w:r w:rsidRPr="00F02B63">
              <w:rPr>
                <w:sz w:val="28"/>
                <w:szCs w:val="28"/>
              </w:rPr>
              <w:t>253</w:t>
            </w:r>
          </w:p>
        </w:tc>
      </w:tr>
    </w:tbl>
    <w:p w:rsidR="00F02B63" w:rsidRDefault="00A81129" w:rsidP="00F02B63">
      <w:pPr>
        <w:suppressAutoHyphens/>
        <w:spacing w:line="360" w:lineRule="auto"/>
        <w:ind w:firstLine="709"/>
        <w:jc w:val="both"/>
        <w:rPr>
          <w:sz w:val="28"/>
          <w:szCs w:val="28"/>
        </w:rPr>
      </w:pPr>
      <w:r w:rsidRPr="00F02B63">
        <w:rPr>
          <w:sz w:val="28"/>
          <w:szCs w:val="28"/>
        </w:rPr>
        <w:t>Качество акций, как и любой другой ценной бумаги, характеризуется ее ликвидностью. Ликвидность ценной бумаги представляет ее способность быстро и без потерь в цене превращаться в наличные деньги. Ценные бумаги - это легко реализуемые активы. Уровень ликвидности ценных бумаг определяется в процессе анализа финансового состояния эмитента. Качество ценных бумаг характеризуется также адекватностью покрытия процентов по облигациям и дивидендов по акциям чистой прибылью акционерного общества.</w:t>
      </w:r>
    </w:p>
    <w:p w:rsidR="00A81129" w:rsidRPr="00F02B63" w:rsidRDefault="00F02B63" w:rsidP="00F02B63">
      <w:pPr>
        <w:suppressAutoHyphens/>
        <w:spacing w:line="360" w:lineRule="auto"/>
        <w:ind w:firstLine="709"/>
        <w:jc w:val="both"/>
        <w:rPr>
          <w:b/>
          <w:bCs/>
          <w:sz w:val="28"/>
          <w:szCs w:val="28"/>
        </w:rPr>
      </w:pPr>
      <w:r>
        <w:br w:type="page"/>
      </w:r>
      <w:bookmarkStart w:id="3" w:name="_Toc198694574"/>
      <w:r w:rsidR="00A81129" w:rsidRPr="00F02B63">
        <w:rPr>
          <w:b/>
          <w:bCs/>
          <w:sz w:val="28"/>
          <w:szCs w:val="28"/>
        </w:rPr>
        <w:t xml:space="preserve">2. </w:t>
      </w:r>
      <w:r w:rsidR="00D465F8" w:rsidRPr="00F02B63">
        <w:rPr>
          <w:b/>
          <w:bCs/>
          <w:sz w:val="28"/>
          <w:szCs w:val="28"/>
        </w:rPr>
        <w:t>Определение доходности операций с акциями</w:t>
      </w:r>
      <w:bookmarkEnd w:id="3"/>
    </w:p>
    <w:p w:rsidR="00A81129" w:rsidRPr="00F02B63" w:rsidRDefault="00A81129" w:rsidP="00F02B63">
      <w:pPr>
        <w:spacing w:line="360" w:lineRule="auto"/>
        <w:ind w:firstLine="709"/>
        <w:rPr>
          <w:sz w:val="28"/>
          <w:szCs w:val="28"/>
        </w:rPr>
      </w:pPr>
    </w:p>
    <w:p w:rsidR="00EE72A0" w:rsidRPr="00F02B63" w:rsidRDefault="00EE72A0" w:rsidP="00F02B63">
      <w:pPr>
        <w:spacing w:line="360" w:lineRule="auto"/>
        <w:ind w:firstLine="709"/>
        <w:jc w:val="both"/>
        <w:rPr>
          <w:sz w:val="28"/>
          <w:szCs w:val="28"/>
        </w:rPr>
      </w:pPr>
      <w:r w:rsidRPr="00F02B63">
        <w:rPr>
          <w:sz w:val="28"/>
          <w:szCs w:val="28"/>
        </w:rPr>
        <w:t>Владелец ценной бумаги получает доход от ее владения и распоряжения. Доход от распоряжения ценной бумагой - это доход от продажи ее по рыночной стоимости, когда она превышает номинальную или первоначальную стоимость, по которой она была приобретена. Доход от владения ценной бумагой может быть получен различными способами. К ним относятся:</w:t>
      </w:r>
    </w:p>
    <w:p w:rsidR="00BB715A" w:rsidRPr="00F02B63" w:rsidRDefault="0015493F" w:rsidP="00F02B63">
      <w:pPr>
        <w:spacing w:line="360" w:lineRule="auto"/>
        <w:ind w:firstLine="709"/>
        <w:jc w:val="both"/>
        <w:rPr>
          <w:sz w:val="28"/>
          <w:szCs w:val="28"/>
        </w:rPr>
      </w:pPr>
      <w:r>
        <w:rPr>
          <w:sz w:val="28"/>
          <w:szCs w:val="28"/>
        </w:rPr>
      </w:r>
      <w:r>
        <w:rPr>
          <w:sz w:val="28"/>
          <w:szCs w:val="28"/>
        </w:rPr>
        <w:pict>
          <v:group id="_x0000_s1026" editas="canvas" style="width:467.7pt;height:280.5pt;mso-position-horizontal-relative:char;mso-position-vertical-relative:line" coordorigin="2410,4839" coordsize="9354,56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410;top:4839;width:9354;height:5610" o:preferrelative="f">
              <v:fill o:detectmouseclick="t"/>
              <v:path o:extrusionok="t" o:connecttype="none"/>
              <o:lock v:ext="edit" text="t"/>
            </v:shape>
            <v:rect id="_x0000_s1028" style="position:absolute;left:4191;top:5223;width:6013;height:870">
              <v:textbox>
                <w:txbxContent>
                  <w:p w:rsidR="00BB715A" w:rsidRPr="00BB715A" w:rsidRDefault="00BB715A" w:rsidP="00BB715A">
                    <w:pPr>
                      <w:spacing w:line="360" w:lineRule="auto"/>
                      <w:ind w:firstLine="709"/>
                      <w:jc w:val="center"/>
                      <w:rPr>
                        <w:color w:val="000000"/>
                      </w:rPr>
                    </w:pPr>
                    <w:r w:rsidRPr="00BB715A">
                      <w:rPr>
                        <w:color w:val="000000"/>
                      </w:rPr>
                      <w:t>Способы получения дохода по ценным бумагам</w:t>
                    </w:r>
                  </w:p>
                  <w:p w:rsidR="00BB715A" w:rsidRDefault="00BB715A" w:rsidP="00BB715A"/>
                </w:txbxContent>
              </v:textbox>
            </v:rect>
            <v:rect id="_x0000_s1029" style="position:absolute;left:8608;top:8876;width:2009;height:960">
              <v:textbox>
                <w:txbxContent>
                  <w:p w:rsidR="00BB715A" w:rsidRPr="00BB715A" w:rsidRDefault="00BB715A" w:rsidP="00BB715A">
                    <w:pPr>
                      <w:jc w:val="center"/>
                      <w:rPr>
                        <w:color w:val="000000"/>
                      </w:rPr>
                    </w:pPr>
                    <w:r w:rsidRPr="00BB715A">
                      <w:rPr>
                        <w:color w:val="000000"/>
                      </w:rPr>
                      <w:t>дивиденд.</w:t>
                    </w:r>
                  </w:p>
                  <w:p w:rsidR="00BB715A" w:rsidRDefault="00BB715A" w:rsidP="00BB715A"/>
                </w:txbxContent>
              </v:textbox>
            </v:rect>
            <v:rect id="_x0000_s1030" style="position:absolute;left:2591;top:6873;width:2008;height:1014">
              <v:textbox>
                <w:txbxContent>
                  <w:p w:rsidR="00BB715A" w:rsidRPr="00BB715A" w:rsidRDefault="00BB715A" w:rsidP="00BB715A">
                    <w:pPr>
                      <w:jc w:val="center"/>
                      <w:rPr>
                        <w:color w:val="000000"/>
                      </w:rPr>
                    </w:pPr>
                    <w:r w:rsidRPr="00BB715A">
                      <w:rPr>
                        <w:color w:val="000000"/>
                      </w:rPr>
                      <w:t>доход в форме выигрыша по займу;</w:t>
                    </w:r>
                  </w:p>
                  <w:p w:rsidR="00BB715A" w:rsidRDefault="00BB715A" w:rsidP="00BB715A"/>
                </w:txbxContent>
              </v:textbox>
            </v:rect>
            <v:rect id="_x0000_s1031" style="position:absolute;left:5050;top:6902;width:2008;height:959">
              <v:textbox>
                <w:txbxContent>
                  <w:p w:rsidR="00BB715A" w:rsidRPr="00BB715A" w:rsidRDefault="00BB715A" w:rsidP="00BB715A">
                    <w:pPr>
                      <w:jc w:val="center"/>
                      <w:rPr>
                        <w:color w:val="000000"/>
                      </w:rPr>
                    </w:pPr>
                    <w:r w:rsidRPr="00BB715A">
                      <w:rPr>
                        <w:color w:val="000000"/>
                      </w:rPr>
                      <w:t>доход за счет скидки (дисконта) при покупке ценной бумаги;</w:t>
                    </w:r>
                  </w:p>
                  <w:p w:rsidR="00BB715A" w:rsidRDefault="00BB715A" w:rsidP="00BB715A"/>
                </w:txbxContent>
              </v:textbox>
            </v:rect>
            <v:rect id="_x0000_s1032" style="position:absolute;left:6298;top:8535;width:2012;height:1584">
              <v:textbox>
                <w:txbxContent>
                  <w:p w:rsidR="00BB715A" w:rsidRPr="00BB715A" w:rsidRDefault="00BB715A" w:rsidP="00BB715A">
                    <w:pPr>
                      <w:jc w:val="center"/>
                      <w:rPr>
                        <w:color w:val="000000"/>
                      </w:rPr>
                    </w:pPr>
                    <w:r w:rsidRPr="00BB715A">
                      <w:rPr>
                        <w:color w:val="000000"/>
                      </w:rPr>
                      <w:t>доход от индексации номинальной стоимости ценных бумаг;</w:t>
                    </w:r>
                  </w:p>
                  <w:p w:rsidR="00BB715A" w:rsidRDefault="00BB715A" w:rsidP="00BB715A"/>
                </w:txbxContent>
              </v:textbox>
            </v:rect>
            <v:rect id="_x0000_s1033" style="position:absolute;left:3790;top:8661;width:2010;height:1248">
              <v:textbox>
                <w:txbxContent>
                  <w:p w:rsidR="00BB715A" w:rsidRPr="00BB715A" w:rsidRDefault="00BB715A" w:rsidP="00BB715A">
                    <w:pPr>
                      <w:jc w:val="center"/>
                      <w:rPr>
                        <w:color w:val="000000"/>
                      </w:rPr>
                    </w:pPr>
                    <w:r w:rsidRPr="00BB715A">
                      <w:rPr>
                        <w:color w:val="000000"/>
                      </w:rPr>
                      <w:t>плавающая ставка процентного дохода;</w:t>
                    </w:r>
                  </w:p>
                  <w:p w:rsidR="00BB715A" w:rsidRDefault="00BB715A" w:rsidP="00BB715A"/>
                </w:txbxContent>
              </v:textbox>
            </v:rect>
            <v:rect id="_x0000_s1034" style="position:absolute;left:9754;top:6921;width:2009;height:957">
              <v:textbox>
                <w:txbxContent>
                  <w:p w:rsidR="00BB715A" w:rsidRPr="00BB715A" w:rsidRDefault="00BB715A" w:rsidP="008A43AF">
                    <w:pPr>
                      <w:jc w:val="center"/>
                      <w:rPr>
                        <w:color w:val="000000"/>
                      </w:rPr>
                    </w:pPr>
                    <w:r w:rsidRPr="00BB715A">
                      <w:rPr>
                        <w:color w:val="000000"/>
                      </w:rPr>
                      <w:t>ступенчатая процентная ставка;</w:t>
                    </w:r>
                  </w:p>
                  <w:p w:rsidR="00BB715A" w:rsidRDefault="00BB715A" w:rsidP="00BB715A"/>
                </w:txbxContent>
              </v:textbox>
            </v:rect>
            <v:rect id="_x0000_s1035" style="position:absolute;left:7498;top:6921;width:2009;height:961">
              <v:textbox>
                <w:txbxContent>
                  <w:p w:rsidR="00BB715A" w:rsidRPr="00BB715A" w:rsidRDefault="00BB715A" w:rsidP="008A43AF">
                    <w:pPr>
                      <w:jc w:val="center"/>
                      <w:rPr>
                        <w:color w:val="000000"/>
                      </w:rPr>
                    </w:pPr>
                    <w:r w:rsidRPr="00BB715A">
                      <w:rPr>
                        <w:color w:val="000000"/>
                      </w:rPr>
                      <w:t>фиксированный процентный платеж;</w:t>
                    </w:r>
                  </w:p>
                  <w:p w:rsidR="00BB715A" w:rsidRDefault="00BB715A" w:rsidP="008A43AF">
                    <w:pPr>
                      <w:jc w:val="center"/>
                    </w:pPr>
                  </w:p>
                </w:txbxContent>
              </v:textbox>
            </v:rect>
            <v:line id="_x0000_s1036" style="position:absolute" from="3646,6453" to="10696,6453"/>
            <v:line id="_x0000_s1037" style="position:absolute" from="3629,6453" to="3629,6886"/>
            <v:line id="_x0000_s1038" style="position:absolute" from="4828,6465" to="4828,8656"/>
            <v:line id="_x0000_s1039" style="position:absolute" from="5955,6453" to="5955,6915"/>
            <v:line id="_x0000_s1040" style="position:absolute" from="8536,6465" to="8536,6902"/>
            <v:line id="_x0000_s1041" style="position:absolute" from="9628,6453" to="9628,8865"/>
            <v:line id="_x0000_s1042" style="position:absolute" from="10678,6435" to="10678,6932"/>
            <v:line id="_x0000_s1043" style="position:absolute;flip:x" from="7216,6093" to="7229,8535"/>
            <w10:anchorlock/>
          </v:group>
        </w:pict>
      </w:r>
    </w:p>
    <w:p w:rsidR="008A43AF" w:rsidRDefault="008A43AF" w:rsidP="00F02B63">
      <w:pPr>
        <w:spacing w:line="360" w:lineRule="auto"/>
        <w:ind w:firstLine="709"/>
        <w:jc w:val="center"/>
        <w:rPr>
          <w:sz w:val="28"/>
          <w:szCs w:val="28"/>
        </w:rPr>
      </w:pPr>
      <w:r w:rsidRPr="00F02B63">
        <w:rPr>
          <w:sz w:val="28"/>
          <w:szCs w:val="28"/>
        </w:rPr>
        <w:t>Рис.1. Способы получения дохода по ценным бумагам</w:t>
      </w:r>
    </w:p>
    <w:p w:rsidR="00F02B63" w:rsidRPr="00F02B63" w:rsidRDefault="00F02B63" w:rsidP="00F02B63">
      <w:pPr>
        <w:spacing w:line="360" w:lineRule="auto"/>
        <w:ind w:firstLine="709"/>
        <w:jc w:val="center"/>
        <w:rPr>
          <w:sz w:val="28"/>
          <w:szCs w:val="28"/>
        </w:rPr>
      </w:pPr>
    </w:p>
    <w:p w:rsidR="00EE72A0" w:rsidRPr="00F02B63" w:rsidRDefault="00EE72A0" w:rsidP="00F02B63">
      <w:pPr>
        <w:spacing w:line="360" w:lineRule="auto"/>
        <w:ind w:firstLine="709"/>
        <w:jc w:val="both"/>
        <w:rPr>
          <w:sz w:val="28"/>
          <w:szCs w:val="28"/>
        </w:rPr>
      </w:pPr>
      <w:r w:rsidRPr="00F02B63">
        <w:rPr>
          <w:sz w:val="28"/>
          <w:szCs w:val="28"/>
        </w:rPr>
        <w:t>Фиксированный процентный платеж - это самая простая форма платежа. Однако в условиях инфляции и быстроменяющейся рыночной конъюнктуры с течением времени неизменный по уровню доход потеряет свою привлекательность. Применение ступенчатой процентной ставки заключается в том, что устанавливается несколько дат, по истечении которых владелец ценной бумаги может либо погасить ее, либо оставить до наступления следующей даты. В каждый последующий период ставка процента возрастает. Плавающая ставка процентного дохода изменяется регулярно (например, раз в квартал, в полугодие) в соответствии с динамикой учетной ставки Центрального банка России или уровнем доходности государственных ценных бумаг, размещаемых путем аукционной продажи. В качестве антиинфляционной меры могут выпускаться ценные бумаги с номиналом, индексируемым с учетом индекса потребительских цен. По некоторым ценным бумагам проценты могут не выплачиваться. Их владельцы получают доход благодаря тому, что покупают эти ценные бумаги со скидкой (дисконтом) против их номинальной стоимости, а погашают по номинальной стоимости.</w:t>
      </w:r>
    </w:p>
    <w:p w:rsidR="00EE72A0" w:rsidRPr="00F02B63" w:rsidRDefault="00EE72A0" w:rsidP="00F02B63">
      <w:pPr>
        <w:spacing w:line="360" w:lineRule="auto"/>
        <w:ind w:firstLine="709"/>
        <w:jc w:val="both"/>
        <w:rPr>
          <w:sz w:val="28"/>
          <w:szCs w:val="28"/>
        </w:rPr>
      </w:pPr>
      <w:r w:rsidRPr="00F02B63">
        <w:rPr>
          <w:sz w:val="28"/>
          <w:szCs w:val="28"/>
        </w:rPr>
        <w:t>По отдельным видам ценных бумаг могут проводиться регулярные тиражи, и по их итогам владельцу ценной бумаги выплачивается выигрыш. Дивиденды представляют собой доход на акцию, формирующийся за счет прибыли акционерного общества (или другого эмитента), выпустившего акции. Размер дивиденда не является величиной постоянной. Он зависит прежде всего от величины прибыли акционерного общества, направляемой на выплату дивидендов.</w:t>
      </w:r>
    </w:p>
    <w:p w:rsidR="00EE72A0" w:rsidRPr="00F02B63" w:rsidRDefault="00EE72A0" w:rsidP="00F02B63">
      <w:pPr>
        <w:spacing w:line="360" w:lineRule="auto"/>
        <w:ind w:firstLine="709"/>
        <w:jc w:val="both"/>
        <w:rPr>
          <w:sz w:val="28"/>
          <w:szCs w:val="28"/>
        </w:rPr>
      </w:pPr>
      <w:r w:rsidRPr="00F02B63">
        <w:rPr>
          <w:sz w:val="28"/>
          <w:szCs w:val="28"/>
        </w:rPr>
        <w:t>Финансовые ресурсы, материальную основу которых составляют деньги, имеют временную ценность. Временная ценность финансовых ресурсов может рассматриваться в двух аспектах.</w:t>
      </w:r>
      <w:r w:rsidRPr="00F02B63">
        <w:rPr>
          <w:sz w:val="28"/>
          <w:szCs w:val="28"/>
        </w:rPr>
        <w:br/>
        <w:t>Первый аспект связан с покупательной способностью денег. Денежные средства в данный момент и через определенный промежуток времени при равной номинальной стоимости имеют совершенно разную покупательную способность. Так, 1000 руб. через какое-то время при уровне инфляции 60% будут иметь покупательную способность всего лишь 400 руб. При современном состоянии экономики и уровне инфляции денежные средства, не вложенные в инвестиционную деятельность или на хранение в банк, очень быстро обесцениваются.</w:t>
      </w:r>
    </w:p>
    <w:p w:rsidR="00EE72A0" w:rsidRPr="00F02B63" w:rsidRDefault="00EE72A0" w:rsidP="00F02B63">
      <w:pPr>
        <w:spacing w:line="360" w:lineRule="auto"/>
        <w:ind w:firstLine="709"/>
        <w:jc w:val="both"/>
        <w:rPr>
          <w:sz w:val="28"/>
          <w:szCs w:val="28"/>
        </w:rPr>
      </w:pPr>
      <w:r w:rsidRPr="00F02B63">
        <w:rPr>
          <w:sz w:val="28"/>
          <w:szCs w:val="28"/>
        </w:rPr>
        <w:t>Второй аспект связан с обращением денежных средств как капитала и получением доходов от этого оборота. Деньги как можно быстрее должны делать новые деньги. Например, имеются два варианта инвестиций. По первому варианту при вложении 10 тыс.руб. доход через год составит 10 тыс.руб., или 100%. По второму варианту при вложении 10 тыс.руб. доход через 3 месяца выразится в 2,5 тыс.руб., или 25%. Выгоднее принять второй вариант, так как сумма денежных средств, полученная после трех месяцев, может быть вновь пущена в оборот и принести дополнительный доход. При четырех оборотах за год дополнительный доход составит 14,4 тыс.руб., т.е. больше на 4,4 тыс.руб., чем в первом варианте. Этот дополнительный доход определяется с помощью методов дисконтирования доходов. Дисконтирование дохода — приведение дохода к моменту вложения капитала. Дисконтирующий множитель, т.е. коэффициент приведения (а), определяется следующим образом:</w:t>
      </w:r>
    </w:p>
    <w:p w:rsidR="00EE72A0" w:rsidRPr="00F02B63" w:rsidRDefault="00EE72A0" w:rsidP="00F02B63">
      <w:pPr>
        <w:spacing w:line="360" w:lineRule="auto"/>
        <w:ind w:firstLine="709"/>
        <w:jc w:val="right"/>
        <w:rPr>
          <w:sz w:val="28"/>
          <w:szCs w:val="28"/>
        </w:rPr>
      </w:pPr>
      <w:r w:rsidRPr="00F02B63">
        <w:rPr>
          <w:sz w:val="28"/>
          <w:szCs w:val="28"/>
        </w:rPr>
        <w:t>a = t / (1 + n)</w:t>
      </w:r>
      <w:r w:rsidR="008A43AF" w:rsidRPr="00F02B63">
        <w:rPr>
          <w:sz w:val="28"/>
          <w:szCs w:val="28"/>
        </w:rPr>
        <w:t xml:space="preserve">                                                     (1)</w:t>
      </w:r>
    </w:p>
    <w:p w:rsidR="008A43AF" w:rsidRPr="00F02B63" w:rsidRDefault="00EE72A0" w:rsidP="00F02B63">
      <w:pPr>
        <w:spacing w:line="360" w:lineRule="auto"/>
        <w:ind w:firstLine="709"/>
        <w:jc w:val="both"/>
        <w:rPr>
          <w:sz w:val="28"/>
          <w:szCs w:val="28"/>
        </w:rPr>
      </w:pPr>
      <w:r w:rsidRPr="00F02B63">
        <w:rPr>
          <w:sz w:val="28"/>
          <w:szCs w:val="28"/>
        </w:rPr>
        <w:t xml:space="preserve">где a — дисконтирующий множитель; </w:t>
      </w:r>
    </w:p>
    <w:p w:rsidR="008A43AF" w:rsidRPr="00F02B63" w:rsidRDefault="00EE72A0" w:rsidP="00F02B63">
      <w:pPr>
        <w:spacing w:line="360" w:lineRule="auto"/>
        <w:ind w:firstLine="709"/>
        <w:jc w:val="both"/>
        <w:rPr>
          <w:sz w:val="28"/>
          <w:szCs w:val="28"/>
        </w:rPr>
      </w:pPr>
      <w:r w:rsidRPr="00F02B63">
        <w:rPr>
          <w:sz w:val="28"/>
          <w:szCs w:val="28"/>
        </w:rPr>
        <w:t xml:space="preserve">t — фактор времени, т.е. число лет, в течение которых денежная сумма находится в обороте и приносит доход; </w:t>
      </w:r>
    </w:p>
    <w:p w:rsidR="00EE72A0" w:rsidRPr="00F02B63" w:rsidRDefault="00EE72A0" w:rsidP="00F02B63">
      <w:pPr>
        <w:spacing w:line="360" w:lineRule="auto"/>
        <w:ind w:firstLine="709"/>
        <w:jc w:val="both"/>
        <w:rPr>
          <w:sz w:val="28"/>
          <w:szCs w:val="28"/>
        </w:rPr>
      </w:pPr>
      <w:r w:rsidRPr="00F02B63">
        <w:rPr>
          <w:sz w:val="28"/>
          <w:szCs w:val="28"/>
        </w:rPr>
        <w:t>n — норма доходности (или процентная ставка).</w:t>
      </w:r>
    </w:p>
    <w:p w:rsidR="00EE72A0" w:rsidRPr="00F02B63" w:rsidRDefault="00EE72A0" w:rsidP="00F02B63">
      <w:pPr>
        <w:spacing w:line="360" w:lineRule="auto"/>
        <w:ind w:firstLine="709"/>
        <w:jc w:val="both"/>
        <w:rPr>
          <w:sz w:val="28"/>
          <w:szCs w:val="28"/>
        </w:rPr>
      </w:pPr>
      <w:r w:rsidRPr="00F02B63">
        <w:rPr>
          <w:sz w:val="28"/>
          <w:szCs w:val="28"/>
        </w:rPr>
        <w:t>Итак, дисконтирующий множитель позволяет определить современную стоимость (финансовый эквивалент) будущей денежной суммы, т.е. уменьшить ее на доход, нарастающий за определенный срок по правилу сложных процентов. На практике обычно используются таблицы с заранее исчисленными значениями. Для определения наращенного капитала и дополнительного дохода с учетом дисконтирования используются следующие формулы:</w:t>
      </w:r>
    </w:p>
    <w:p w:rsidR="00EE72A0" w:rsidRPr="00F02B63" w:rsidRDefault="00EE72A0" w:rsidP="00F02B63">
      <w:pPr>
        <w:spacing w:line="360" w:lineRule="auto"/>
        <w:ind w:firstLine="709"/>
        <w:jc w:val="right"/>
        <w:rPr>
          <w:sz w:val="28"/>
          <w:szCs w:val="28"/>
        </w:rPr>
      </w:pPr>
      <w:r w:rsidRPr="00F02B63">
        <w:rPr>
          <w:sz w:val="28"/>
          <w:szCs w:val="28"/>
        </w:rPr>
        <w:t>K(t) = K(1 + n)</w:t>
      </w:r>
      <w:r w:rsidRPr="00F02B63">
        <w:rPr>
          <w:sz w:val="28"/>
          <w:szCs w:val="28"/>
          <w:vertAlign w:val="superscript"/>
        </w:rPr>
        <w:t>t</w:t>
      </w:r>
      <w:r w:rsidRPr="00F02B63">
        <w:rPr>
          <w:sz w:val="28"/>
          <w:szCs w:val="28"/>
        </w:rPr>
        <w:t>,</w:t>
      </w:r>
      <w:r w:rsidR="008A43AF" w:rsidRPr="00F02B63">
        <w:rPr>
          <w:sz w:val="28"/>
          <w:szCs w:val="28"/>
        </w:rPr>
        <w:t xml:space="preserve">                                                </w:t>
      </w:r>
      <w:r w:rsidRPr="00F02B63">
        <w:rPr>
          <w:sz w:val="28"/>
          <w:szCs w:val="28"/>
        </w:rPr>
        <w:t xml:space="preserve"> </w:t>
      </w:r>
      <w:r w:rsidR="008A43AF" w:rsidRPr="00F02B63">
        <w:rPr>
          <w:sz w:val="28"/>
          <w:szCs w:val="28"/>
        </w:rPr>
        <w:t>(2)</w:t>
      </w:r>
    </w:p>
    <w:p w:rsidR="008A43AF" w:rsidRPr="00F02B63" w:rsidRDefault="00EE72A0" w:rsidP="00F02B63">
      <w:pPr>
        <w:spacing w:line="360" w:lineRule="auto"/>
        <w:ind w:firstLine="709"/>
        <w:jc w:val="both"/>
        <w:rPr>
          <w:sz w:val="28"/>
          <w:szCs w:val="28"/>
        </w:rPr>
      </w:pPr>
      <w:r w:rsidRPr="00F02B63">
        <w:rPr>
          <w:sz w:val="28"/>
          <w:szCs w:val="28"/>
        </w:rPr>
        <w:t xml:space="preserve">где K(t)—размер вложения капитала к концу t-го периода времени с момента вклада первоначальной суммы, руб; </w:t>
      </w:r>
    </w:p>
    <w:p w:rsidR="008A43AF" w:rsidRPr="00F02B63" w:rsidRDefault="00EE72A0" w:rsidP="00F02B63">
      <w:pPr>
        <w:spacing w:line="360" w:lineRule="auto"/>
        <w:ind w:firstLine="709"/>
        <w:jc w:val="both"/>
        <w:rPr>
          <w:sz w:val="28"/>
          <w:szCs w:val="28"/>
        </w:rPr>
      </w:pPr>
      <w:r w:rsidRPr="00F02B63">
        <w:rPr>
          <w:sz w:val="28"/>
          <w:szCs w:val="28"/>
        </w:rPr>
        <w:t xml:space="preserve">K—текущая оценка размера вложенного капитала, т.е. с позиции исходного периода, когда делается первоначальный вклад,руб.; </w:t>
      </w:r>
    </w:p>
    <w:p w:rsidR="008A43AF" w:rsidRPr="00F02B63" w:rsidRDefault="00EE72A0" w:rsidP="00F02B63">
      <w:pPr>
        <w:spacing w:line="360" w:lineRule="auto"/>
        <w:ind w:firstLine="709"/>
        <w:jc w:val="both"/>
        <w:rPr>
          <w:sz w:val="28"/>
          <w:szCs w:val="28"/>
        </w:rPr>
      </w:pPr>
      <w:r w:rsidRPr="00F02B63">
        <w:rPr>
          <w:sz w:val="28"/>
          <w:szCs w:val="28"/>
        </w:rPr>
        <w:t xml:space="preserve">n — коэффициент дисконтирования (т.е. норма доходности, или процентная ставка), доли единицы; </w:t>
      </w:r>
    </w:p>
    <w:p w:rsidR="00EE72A0" w:rsidRPr="00F02B63" w:rsidRDefault="00EE72A0" w:rsidP="00F02B63">
      <w:pPr>
        <w:spacing w:line="360" w:lineRule="auto"/>
        <w:ind w:firstLine="709"/>
        <w:jc w:val="both"/>
        <w:rPr>
          <w:sz w:val="28"/>
          <w:szCs w:val="28"/>
        </w:rPr>
      </w:pPr>
      <w:r w:rsidRPr="00F02B63">
        <w:rPr>
          <w:sz w:val="28"/>
          <w:szCs w:val="28"/>
        </w:rPr>
        <w:t>t — фактор времени (число лет, или количество оборотов капитала)</w:t>
      </w:r>
      <w:r w:rsidRPr="00F02B63">
        <w:rPr>
          <w:i/>
          <w:iCs/>
          <w:sz w:val="28"/>
          <w:szCs w:val="28"/>
        </w:rPr>
        <w:t>;</w:t>
      </w:r>
    </w:p>
    <w:p w:rsidR="00EE72A0" w:rsidRPr="00F02B63" w:rsidRDefault="00EE72A0" w:rsidP="00F02B63">
      <w:pPr>
        <w:spacing w:line="360" w:lineRule="auto"/>
        <w:ind w:firstLine="709"/>
        <w:jc w:val="right"/>
        <w:rPr>
          <w:sz w:val="28"/>
          <w:szCs w:val="28"/>
        </w:rPr>
      </w:pPr>
      <w:r w:rsidRPr="00F02B63">
        <w:rPr>
          <w:sz w:val="28"/>
          <w:szCs w:val="28"/>
        </w:rPr>
        <w:t>Д = K(1 + n)</w:t>
      </w:r>
      <w:r w:rsidRPr="00F02B63">
        <w:rPr>
          <w:sz w:val="28"/>
          <w:szCs w:val="28"/>
          <w:vertAlign w:val="superscript"/>
        </w:rPr>
        <w:t>t</w:t>
      </w:r>
      <w:r w:rsidRPr="00F02B63">
        <w:rPr>
          <w:sz w:val="28"/>
          <w:szCs w:val="28"/>
        </w:rPr>
        <w:t xml:space="preserve"> </w:t>
      </w:r>
      <w:r w:rsidR="008A43AF" w:rsidRPr="00F02B63">
        <w:rPr>
          <w:sz w:val="28"/>
          <w:szCs w:val="28"/>
        </w:rPr>
        <w:t>–</w:t>
      </w:r>
      <w:r w:rsidRPr="00F02B63">
        <w:rPr>
          <w:sz w:val="28"/>
          <w:szCs w:val="28"/>
        </w:rPr>
        <w:t xml:space="preserve"> K, </w:t>
      </w:r>
      <w:r w:rsidR="008A43AF" w:rsidRPr="00F02B63">
        <w:rPr>
          <w:sz w:val="28"/>
          <w:szCs w:val="28"/>
        </w:rPr>
        <w:t xml:space="preserve">                                              (3)</w:t>
      </w:r>
    </w:p>
    <w:p w:rsidR="008A43AF" w:rsidRPr="00F02B63" w:rsidRDefault="00EE72A0" w:rsidP="00F02B63">
      <w:pPr>
        <w:spacing w:line="360" w:lineRule="auto"/>
        <w:ind w:firstLine="709"/>
        <w:jc w:val="both"/>
        <w:rPr>
          <w:sz w:val="28"/>
          <w:szCs w:val="28"/>
        </w:rPr>
      </w:pPr>
      <w:r w:rsidRPr="00F02B63">
        <w:rPr>
          <w:sz w:val="28"/>
          <w:szCs w:val="28"/>
        </w:rPr>
        <w:t xml:space="preserve">где Д — дополнительный доход, руб. </w:t>
      </w:r>
    </w:p>
    <w:p w:rsidR="00EE72A0" w:rsidRPr="00F02B63" w:rsidRDefault="00EE72A0" w:rsidP="00F02B63">
      <w:pPr>
        <w:spacing w:line="360" w:lineRule="auto"/>
        <w:ind w:firstLine="709"/>
        <w:jc w:val="both"/>
        <w:rPr>
          <w:sz w:val="28"/>
          <w:szCs w:val="28"/>
        </w:rPr>
      </w:pPr>
      <w:r w:rsidRPr="00F02B63">
        <w:rPr>
          <w:sz w:val="28"/>
          <w:szCs w:val="28"/>
        </w:rPr>
        <w:t>Имеем:  Д = 10(l+0,25)</w:t>
      </w:r>
      <w:r w:rsidRPr="00F02B63">
        <w:rPr>
          <w:sz w:val="28"/>
          <w:szCs w:val="28"/>
          <w:vertAlign w:val="superscript"/>
        </w:rPr>
        <w:t>4</w:t>
      </w:r>
      <w:r w:rsidRPr="00F02B63">
        <w:rPr>
          <w:sz w:val="28"/>
          <w:szCs w:val="28"/>
        </w:rPr>
        <w:t xml:space="preserve"> </w:t>
      </w:r>
      <w:r w:rsidR="008A43AF" w:rsidRPr="00F02B63">
        <w:rPr>
          <w:sz w:val="28"/>
          <w:szCs w:val="28"/>
        </w:rPr>
        <w:t>–</w:t>
      </w:r>
      <w:r w:rsidRPr="00F02B63">
        <w:rPr>
          <w:sz w:val="28"/>
          <w:szCs w:val="28"/>
        </w:rPr>
        <w:t xml:space="preserve"> 10 = 14,4тыc.pyб</w:t>
      </w:r>
      <w:r w:rsidRPr="00F02B63">
        <w:rPr>
          <w:i/>
          <w:iCs/>
          <w:sz w:val="28"/>
          <w:szCs w:val="28"/>
        </w:rPr>
        <w:t>.</w:t>
      </w:r>
    </w:p>
    <w:p w:rsidR="00EE72A0" w:rsidRPr="00F02B63" w:rsidRDefault="00EE72A0" w:rsidP="00F02B63">
      <w:pPr>
        <w:spacing w:line="360" w:lineRule="auto"/>
        <w:ind w:firstLine="709"/>
        <w:jc w:val="both"/>
        <w:rPr>
          <w:sz w:val="28"/>
          <w:szCs w:val="28"/>
        </w:rPr>
      </w:pPr>
      <w:r w:rsidRPr="00F02B63">
        <w:rPr>
          <w:sz w:val="28"/>
          <w:szCs w:val="28"/>
        </w:rPr>
        <w:t>Дисконтирование дохода применяется для оценки будущих денежных поступлений (прибыль, проценты, дивиденды) с позиции текущего момента. Инвестор, сделав вложение капитала, должен руководствоваться следующими положениями. Во-первых, происходит постоянное обесценение денег. Во-вторых, желательно периодическое поступление дохода на капитал, причем в размере не ниже определенного минимума. Инвестор оценивает, какой доход он может получить в будущем и какую максимально возможную сумму финансовых ресурсов допустимо вложить в данное дело. Эта оценка производится по формуле</w:t>
      </w:r>
    </w:p>
    <w:p w:rsidR="00EE72A0" w:rsidRPr="00F02B63" w:rsidRDefault="00EE72A0" w:rsidP="00F02B63">
      <w:pPr>
        <w:tabs>
          <w:tab w:val="left" w:pos="4170"/>
        </w:tabs>
        <w:spacing w:line="360" w:lineRule="auto"/>
        <w:ind w:firstLine="709"/>
        <w:jc w:val="right"/>
        <w:rPr>
          <w:sz w:val="28"/>
          <w:szCs w:val="28"/>
        </w:rPr>
      </w:pPr>
      <w:r w:rsidRPr="00F02B63">
        <w:rPr>
          <w:sz w:val="28"/>
          <w:szCs w:val="28"/>
        </w:rPr>
        <w:t>K = K(t)/(1 +n)</w:t>
      </w:r>
      <w:r w:rsidRPr="00F02B63">
        <w:rPr>
          <w:sz w:val="28"/>
          <w:szCs w:val="28"/>
          <w:vertAlign w:val="superscript"/>
        </w:rPr>
        <w:t>t</w:t>
      </w:r>
      <w:r w:rsidR="008A43AF" w:rsidRPr="00F02B63">
        <w:rPr>
          <w:sz w:val="28"/>
          <w:szCs w:val="28"/>
          <w:vertAlign w:val="superscript"/>
        </w:rPr>
        <w:tab/>
        <w:t xml:space="preserve">                                      </w:t>
      </w:r>
      <w:r w:rsidR="008A43AF" w:rsidRPr="00F02B63">
        <w:rPr>
          <w:sz w:val="28"/>
          <w:szCs w:val="28"/>
        </w:rPr>
        <w:t>(4)</w:t>
      </w:r>
    </w:p>
    <w:p w:rsidR="008A43AF" w:rsidRPr="00F02B63" w:rsidRDefault="00EE72A0" w:rsidP="00F02B63">
      <w:pPr>
        <w:spacing w:line="360" w:lineRule="auto"/>
        <w:ind w:firstLine="709"/>
        <w:jc w:val="both"/>
        <w:rPr>
          <w:sz w:val="28"/>
          <w:szCs w:val="28"/>
        </w:rPr>
      </w:pPr>
      <w:r w:rsidRPr="00F02B63">
        <w:rPr>
          <w:sz w:val="28"/>
          <w:szCs w:val="28"/>
        </w:rPr>
        <w:t xml:space="preserve">где K - текущая оценка размера вложения капитала, т.е. с позиции исходного периода, когда делается первоначальный вклад, руб.; </w:t>
      </w:r>
    </w:p>
    <w:p w:rsidR="008A43AF" w:rsidRPr="00F02B63" w:rsidRDefault="00EE72A0" w:rsidP="00F02B63">
      <w:pPr>
        <w:spacing w:line="360" w:lineRule="auto"/>
        <w:ind w:firstLine="709"/>
        <w:jc w:val="both"/>
        <w:rPr>
          <w:sz w:val="28"/>
          <w:szCs w:val="28"/>
        </w:rPr>
      </w:pPr>
      <w:r w:rsidRPr="00F02B63">
        <w:rPr>
          <w:sz w:val="28"/>
          <w:szCs w:val="28"/>
        </w:rPr>
        <w:t xml:space="preserve">K(t) - размер вложения капитала к концу 1-го периода времени с момента вклада первоначальной суммы, руб.; </w:t>
      </w:r>
    </w:p>
    <w:p w:rsidR="008A43AF" w:rsidRPr="00F02B63" w:rsidRDefault="00EE72A0" w:rsidP="00F02B63">
      <w:pPr>
        <w:spacing w:line="360" w:lineRule="auto"/>
        <w:ind w:firstLine="709"/>
        <w:jc w:val="both"/>
        <w:rPr>
          <w:sz w:val="28"/>
          <w:szCs w:val="28"/>
        </w:rPr>
      </w:pPr>
      <w:r w:rsidRPr="00F02B63">
        <w:rPr>
          <w:sz w:val="28"/>
          <w:szCs w:val="28"/>
        </w:rPr>
        <w:t xml:space="preserve">n - коэффициент дисконтирования (т.е. норма доходности, или процентная ставка); </w:t>
      </w:r>
    </w:p>
    <w:p w:rsidR="00EE72A0" w:rsidRPr="00F02B63" w:rsidRDefault="00EE72A0" w:rsidP="00F02B63">
      <w:pPr>
        <w:spacing w:line="360" w:lineRule="auto"/>
        <w:ind w:firstLine="709"/>
        <w:jc w:val="both"/>
        <w:rPr>
          <w:sz w:val="28"/>
          <w:szCs w:val="28"/>
        </w:rPr>
      </w:pPr>
      <w:r w:rsidRPr="00F02B63">
        <w:rPr>
          <w:sz w:val="28"/>
          <w:szCs w:val="28"/>
        </w:rPr>
        <w:t xml:space="preserve">t </w:t>
      </w:r>
      <w:r w:rsidR="008A43AF" w:rsidRPr="00F02B63">
        <w:rPr>
          <w:sz w:val="28"/>
          <w:szCs w:val="28"/>
        </w:rPr>
        <w:t>–</w:t>
      </w:r>
      <w:r w:rsidRPr="00F02B63">
        <w:rPr>
          <w:sz w:val="28"/>
          <w:szCs w:val="28"/>
        </w:rPr>
        <w:t xml:space="preserve"> фактор времени (число лет, или количество оборотов капитала)</w:t>
      </w:r>
      <w:r w:rsidRPr="00F02B63">
        <w:rPr>
          <w:i/>
          <w:iCs/>
          <w:sz w:val="28"/>
          <w:szCs w:val="28"/>
        </w:rPr>
        <w:t>.</w:t>
      </w:r>
    </w:p>
    <w:p w:rsidR="00EE72A0" w:rsidRPr="00F02B63" w:rsidRDefault="00EE72A0" w:rsidP="00F02B63">
      <w:pPr>
        <w:spacing w:line="360" w:lineRule="auto"/>
        <w:ind w:firstLine="709"/>
        <w:jc w:val="both"/>
        <w:rPr>
          <w:sz w:val="28"/>
          <w:szCs w:val="28"/>
        </w:rPr>
      </w:pPr>
      <w:r w:rsidRPr="00F02B63">
        <w:rPr>
          <w:sz w:val="28"/>
          <w:szCs w:val="28"/>
        </w:rPr>
        <w:t>Пример. Банк предлагает 150% годовых. Каков должен быть первоначальный вклад, чтобы через три года иметь на счете 1000 тыс. руб.?</w:t>
      </w:r>
    </w:p>
    <w:p w:rsidR="00EE72A0" w:rsidRPr="00F02B63" w:rsidRDefault="00EE72A0" w:rsidP="00F02B63">
      <w:pPr>
        <w:spacing w:line="360" w:lineRule="auto"/>
        <w:ind w:firstLine="709"/>
        <w:jc w:val="both"/>
        <w:rPr>
          <w:sz w:val="28"/>
          <w:szCs w:val="28"/>
        </w:rPr>
      </w:pPr>
      <w:r w:rsidRPr="00F02B63">
        <w:rPr>
          <w:sz w:val="28"/>
          <w:szCs w:val="28"/>
        </w:rPr>
        <w:t>K = 1000/(1 + 1.5)</w:t>
      </w:r>
      <w:r w:rsidRPr="00F02B63">
        <w:rPr>
          <w:sz w:val="28"/>
          <w:szCs w:val="28"/>
          <w:vertAlign w:val="superscript"/>
        </w:rPr>
        <w:t>3</w:t>
      </w:r>
      <w:r w:rsidRPr="00F02B63">
        <w:rPr>
          <w:sz w:val="28"/>
          <w:szCs w:val="28"/>
        </w:rPr>
        <w:t xml:space="preserve"> = 64 тыс.руб.</w:t>
      </w:r>
    </w:p>
    <w:p w:rsidR="00EE72A0" w:rsidRPr="00F02B63" w:rsidRDefault="00EE72A0" w:rsidP="00F02B63">
      <w:pPr>
        <w:spacing w:line="360" w:lineRule="auto"/>
        <w:ind w:firstLine="709"/>
        <w:jc w:val="both"/>
        <w:rPr>
          <w:sz w:val="28"/>
          <w:szCs w:val="28"/>
        </w:rPr>
      </w:pPr>
      <w:r w:rsidRPr="00F02B63">
        <w:rPr>
          <w:sz w:val="28"/>
          <w:szCs w:val="28"/>
        </w:rPr>
        <w:t>Следовательно, первоначальный вклад должен составлять 171,5 тыс.руб.</w:t>
      </w:r>
    </w:p>
    <w:p w:rsidR="00EE72A0" w:rsidRPr="00F02B63" w:rsidRDefault="00EE72A0" w:rsidP="00F02B63">
      <w:pPr>
        <w:spacing w:line="360" w:lineRule="auto"/>
        <w:ind w:firstLine="709"/>
        <w:jc w:val="both"/>
        <w:rPr>
          <w:sz w:val="28"/>
          <w:szCs w:val="28"/>
        </w:rPr>
      </w:pPr>
      <w:r w:rsidRPr="00F02B63">
        <w:rPr>
          <w:sz w:val="28"/>
          <w:szCs w:val="28"/>
        </w:rPr>
        <w:t>Пример. Инвестор имеет 200 тыс.руб. и хочет получить через два года 1000 тыс.руб. Каково в этом случае должно быть минимальное значение коэффициента дисконтирования (n)?</w:t>
      </w:r>
    </w:p>
    <w:p w:rsidR="00EE72A0" w:rsidRPr="00F02B63" w:rsidRDefault="008A43AF" w:rsidP="00F02B63">
      <w:pPr>
        <w:spacing w:line="360" w:lineRule="auto"/>
        <w:ind w:firstLine="709"/>
        <w:jc w:val="right"/>
        <w:rPr>
          <w:sz w:val="28"/>
          <w:szCs w:val="28"/>
        </w:rPr>
      </w:pPr>
      <w:r w:rsidRPr="00F02B63">
        <w:rPr>
          <w:sz w:val="28"/>
          <w:szCs w:val="28"/>
        </w:rPr>
        <w:t>N</w:t>
      </w:r>
      <w:r w:rsidR="00EE72A0" w:rsidRPr="00F02B63">
        <w:rPr>
          <w:sz w:val="28"/>
          <w:szCs w:val="28"/>
        </w:rPr>
        <w:t xml:space="preserve"> = (K(t)/K)</w:t>
      </w:r>
      <w:r w:rsidR="00EE72A0" w:rsidRPr="00F02B63">
        <w:rPr>
          <w:sz w:val="28"/>
          <w:szCs w:val="28"/>
          <w:vertAlign w:val="superscript"/>
        </w:rPr>
        <w:t>1/t</w:t>
      </w:r>
      <w:r w:rsidR="00EE72A0" w:rsidRPr="00F02B63">
        <w:rPr>
          <w:sz w:val="28"/>
          <w:szCs w:val="28"/>
        </w:rPr>
        <w:t xml:space="preserve"> -1,</w:t>
      </w:r>
      <w:r w:rsidRPr="00F02B63">
        <w:rPr>
          <w:sz w:val="28"/>
          <w:szCs w:val="28"/>
        </w:rPr>
        <w:t xml:space="preserve">                                                 (5)</w:t>
      </w:r>
    </w:p>
    <w:p w:rsidR="00EE72A0" w:rsidRPr="00F02B63" w:rsidRDefault="00EE72A0" w:rsidP="00F02B63">
      <w:pPr>
        <w:spacing w:line="360" w:lineRule="auto"/>
        <w:ind w:firstLine="709"/>
        <w:jc w:val="both"/>
        <w:rPr>
          <w:sz w:val="28"/>
          <w:szCs w:val="28"/>
        </w:rPr>
      </w:pPr>
      <w:r w:rsidRPr="00F02B63">
        <w:rPr>
          <w:sz w:val="28"/>
          <w:szCs w:val="28"/>
        </w:rPr>
        <w:t>n = (1000/200)</w:t>
      </w:r>
      <w:r w:rsidRPr="00F02B63">
        <w:rPr>
          <w:sz w:val="28"/>
          <w:szCs w:val="28"/>
          <w:vertAlign w:val="superscript"/>
        </w:rPr>
        <w:t>1/2</w:t>
      </w:r>
      <w:r w:rsidRPr="00F02B63">
        <w:rPr>
          <w:sz w:val="28"/>
          <w:szCs w:val="28"/>
        </w:rPr>
        <w:t xml:space="preserve"> - 1 = 2.24 -1= 1.24 </w:t>
      </w:r>
    </w:p>
    <w:p w:rsidR="00EE72A0" w:rsidRPr="00F02B63" w:rsidRDefault="00EE72A0" w:rsidP="00F02B63">
      <w:pPr>
        <w:spacing w:line="360" w:lineRule="auto"/>
        <w:ind w:firstLine="709"/>
        <w:jc w:val="both"/>
        <w:rPr>
          <w:sz w:val="28"/>
          <w:szCs w:val="28"/>
        </w:rPr>
      </w:pPr>
      <w:r w:rsidRPr="00F02B63">
        <w:rPr>
          <w:sz w:val="28"/>
          <w:szCs w:val="28"/>
        </w:rPr>
        <w:t>Таким образом, для решения поставленной задачи нужно вложить в инвестиционную компанию, фонд или банк, которые обеспечат годовой доход, в размере не ниже 124%.</w:t>
      </w:r>
    </w:p>
    <w:p w:rsidR="00EE72A0" w:rsidRPr="00F02B63" w:rsidRDefault="00EE72A0" w:rsidP="00F02B63">
      <w:pPr>
        <w:spacing w:line="360" w:lineRule="auto"/>
        <w:ind w:firstLine="709"/>
        <w:jc w:val="both"/>
        <w:rPr>
          <w:sz w:val="28"/>
          <w:szCs w:val="28"/>
        </w:rPr>
      </w:pPr>
      <w:r w:rsidRPr="00F02B63">
        <w:rPr>
          <w:sz w:val="28"/>
          <w:szCs w:val="28"/>
        </w:rPr>
        <w:t>Следующим важным показателем, используемым при эффективности операций с ценными бумагами, является доход, полученный при этих операциях. Он рассчитывается по формуле:</w:t>
      </w:r>
    </w:p>
    <w:p w:rsidR="00EE72A0" w:rsidRPr="00F02B63" w:rsidRDefault="0015493F" w:rsidP="00F02B63">
      <w:pPr>
        <w:spacing w:line="360" w:lineRule="auto"/>
        <w:ind w:firstLine="709"/>
        <w:jc w:val="right"/>
        <w:rPr>
          <w:sz w:val="28"/>
          <w:szCs w:val="28"/>
        </w:rPr>
      </w:pPr>
      <w:r>
        <w:rPr>
          <w:sz w:val="28"/>
          <w:szCs w:val="28"/>
        </w:rPr>
        <w:pict>
          <v:shape id="_x0000_i1026" type="#_x0000_t75" alt="" style="width:67.5pt;height:36pt">
            <v:imagedata r:id="rId19" o:title=""/>
          </v:shape>
        </w:pict>
      </w:r>
      <w:r w:rsidR="008A43AF" w:rsidRPr="00F02B63">
        <w:rPr>
          <w:sz w:val="28"/>
          <w:szCs w:val="28"/>
        </w:rPr>
        <w:t xml:space="preserve">                                                   (6)</w:t>
      </w:r>
    </w:p>
    <w:p w:rsidR="00EE72A0" w:rsidRPr="00F02B63" w:rsidRDefault="00EE72A0" w:rsidP="00F02B63">
      <w:pPr>
        <w:spacing w:line="360" w:lineRule="auto"/>
        <w:ind w:firstLine="709"/>
        <w:jc w:val="both"/>
        <w:rPr>
          <w:i/>
          <w:iCs/>
          <w:sz w:val="28"/>
          <w:szCs w:val="28"/>
        </w:rPr>
      </w:pPr>
      <w:r w:rsidRPr="00F02B63">
        <w:rPr>
          <w:sz w:val="28"/>
          <w:szCs w:val="28"/>
        </w:rPr>
        <w:t>где D d и D d — соответственно дисконтная и процентная части дохода.</w:t>
      </w:r>
    </w:p>
    <w:p w:rsidR="00EE72A0" w:rsidRPr="00F02B63" w:rsidRDefault="00EE72A0" w:rsidP="00F02B63">
      <w:pPr>
        <w:spacing w:line="360" w:lineRule="auto"/>
        <w:ind w:firstLine="709"/>
        <w:jc w:val="both"/>
        <w:rPr>
          <w:sz w:val="28"/>
          <w:szCs w:val="28"/>
        </w:rPr>
      </w:pPr>
      <w:r w:rsidRPr="00F02B63">
        <w:rPr>
          <w:sz w:val="28"/>
          <w:szCs w:val="28"/>
        </w:rPr>
        <w:t>Дисконтный доход</w:t>
      </w:r>
    </w:p>
    <w:p w:rsidR="00EE72A0" w:rsidRPr="00F02B63" w:rsidRDefault="00EE72A0" w:rsidP="00F02B63">
      <w:pPr>
        <w:spacing w:line="360" w:lineRule="auto"/>
        <w:ind w:firstLine="709"/>
        <w:jc w:val="right"/>
        <w:rPr>
          <w:sz w:val="28"/>
          <w:szCs w:val="28"/>
        </w:rPr>
      </w:pPr>
      <w:r w:rsidRPr="00F02B63">
        <w:rPr>
          <w:sz w:val="28"/>
          <w:szCs w:val="28"/>
        </w:rPr>
        <w:t>D d = (Рпр-Рпок),</w:t>
      </w:r>
      <w:r w:rsidR="008A43AF" w:rsidRPr="00F02B63">
        <w:rPr>
          <w:sz w:val="28"/>
          <w:szCs w:val="28"/>
        </w:rPr>
        <w:t xml:space="preserve">                                               (7)</w:t>
      </w:r>
    </w:p>
    <w:p w:rsidR="008A43AF" w:rsidRPr="00F02B63" w:rsidRDefault="00EE72A0" w:rsidP="00F02B63">
      <w:pPr>
        <w:spacing w:line="360" w:lineRule="auto"/>
        <w:ind w:firstLine="709"/>
        <w:jc w:val="both"/>
        <w:rPr>
          <w:sz w:val="28"/>
          <w:szCs w:val="28"/>
        </w:rPr>
      </w:pPr>
      <w:r w:rsidRPr="00F02B63">
        <w:rPr>
          <w:sz w:val="28"/>
          <w:szCs w:val="28"/>
        </w:rPr>
        <w:t xml:space="preserve">где Рпр — цена продажи финансового инструмента, с которым осуществляются операции; </w:t>
      </w:r>
    </w:p>
    <w:p w:rsidR="00EE72A0" w:rsidRPr="00F02B63" w:rsidRDefault="00EE72A0" w:rsidP="00F02B63">
      <w:pPr>
        <w:spacing w:line="360" w:lineRule="auto"/>
        <w:ind w:firstLine="709"/>
        <w:jc w:val="both"/>
        <w:rPr>
          <w:sz w:val="28"/>
          <w:szCs w:val="28"/>
        </w:rPr>
      </w:pPr>
      <w:r w:rsidRPr="00F02B63">
        <w:rPr>
          <w:sz w:val="28"/>
          <w:szCs w:val="28"/>
        </w:rPr>
        <w:t>Рпок — цена приобретения финансового инструмента (отметим, что в выражении для доходности Рпок</w:t>
      </w:r>
      <w:r w:rsidRPr="00F02B63">
        <w:rPr>
          <w:i/>
          <w:iCs/>
          <w:sz w:val="28"/>
          <w:szCs w:val="28"/>
        </w:rPr>
        <w:t xml:space="preserve"> </w:t>
      </w:r>
      <w:r w:rsidRPr="00F02B63">
        <w:rPr>
          <w:sz w:val="28"/>
          <w:szCs w:val="28"/>
        </w:rPr>
        <w:t>=Z</w:t>
      </w:r>
      <w:r w:rsidRPr="00F02B63">
        <w:rPr>
          <w:i/>
          <w:iCs/>
          <w:sz w:val="28"/>
          <w:szCs w:val="28"/>
        </w:rPr>
        <w:t>).</w:t>
      </w:r>
    </w:p>
    <w:p w:rsidR="00EE72A0" w:rsidRPr="00F02B63" w:rsidRDefault="00EE72A0" w:rsidP="00F02B63">
      <w:pPr>
        <w:spacing w:line="360" w:lineRule="auto"/>
        <w:ind w:firstLine="709"/>
        <w:jc w:val="both"/>
        <w:rPr>
          <w:sz w:val="28"/>
          <w:szCs w:val="28"/>
        </w:rPr>
      </w:pPr>
      <w:r w:rsidRPr="00F02B63">
        <w:rPr>
          <w:i/>
          <w:iCs/>
          <w:sz w:val="28"/>
          <w:szCs w:val="28"/>
        </w:rPr>
        <w:t>Процентный доход</w:t>
      </w:r>
    </w:p>
    <w:p w:rsidR="00EE72A0" w:rsidRPr="00F02B63" w:rsidRDefault="00EE72A0" w:rsidP="00F02B63">
      <w:pPr>
        <w:spacing w:line="360" w:lineRule="auto"/>
        <w:ind w:firstLine="709"/>
        <w:jc w:val="both"/>
        <w:rPr>
          <w:sz w:val="28"/>
          <w:szCs w:val="28"/>
        </w:rPr>
      </w:pPr>
      <w:r w:rsidRPr="00F02B63">
        <w:rPr>
          <w:sz w:val="28"/>
          <w:szCs w:val="28"/>
        </w:rPr>
        <w:t>Процентный доход определяется как полученный от процентных начислений по данному финансовому инструменту. Он может исчисляться по простой и по сложной процентной ставке.</w:t>
      </w:r>
    </w:p>
    <w:p w:rsidR="00EE72A0" w:rsidRPr="00F02B63" w:rsidRDefault="00EE72A0" w:rsidP="00F02B63">
      <w:pPr>
        <w:spacing w:line="360" w:lineRule="auto"/>
        <w:ind w:firstLine="709"/>
        <w:jc w:val="both"/>
        <w:rPr>
          <w:sz w:val="28"/>
          <w:szCs w:val="28"/>
        </w:rPr>
      </w:pPr>
      <w:r w:rsidRPr="00F02B63">
        <w:rPr>
          <w:sz w:val="28"/>
          <w:szCs w:val="28"/>
        </w:rPr>
        <w:t>Исчисление дохода по простой процентной ставке характерно при установлении дивидендов по привилегированным акциям, процентов по облигациям и простых процентов по банковским вкладам. В этом случае инвестиции в размере X</w:t>
      </w:r>
      <w:r w:rsidRPr="00F02B63">
        <w:rPr>
          <w:sz w:val="28"/>
          <w:szCs w:val="28"/>
          <w:vertAlign w:val="subscript"/>
        </w:rPr>
        <w:t>0</w:t>
      </w:r>
      <w:r w:rsidRPr="00F02B63">
        <w:rPr>
          <w:sz w:val="28"/>
          <w:szCs w:val="28"/>
        </w:rPr>
        <w:t xml:space="preserve"> рублей через промежуток времени, характеризующийся t процентными выплатами, приведут к тому, что инвестор будет обладать суммой</w:t>
      </w:r>
    </w:p>
    <w:p w:rsidR="00EE72A0" w:rsidRPr="00F02B63" w:rsidRDefault="00EE72A0" w:rsidP="00F02B63">
      <w:pPr>
        <w:spacing w:line="360" w:lineRule="auto"/>
        <w:ind w:firstLine="709"/>
        <w:jc w:val="right"/>
        <w:rPr>
          <w:sz w:val="28"/>
          <w:szCs w:val="28"/>
        </w:rPr>
      </w:pPr>
      <w:r w:rsidRPr="00F02B63">
        <w:rPr>
          <w:sz w:val="28"/>
          <w:szCs w:val="28"/>
        </w:rPr>
        <w:t>Хt=Хо ( 1 + nt ).</w:t>
      </w:r>
      <w:r w:rsidR="008A43AF" w:rsidRPr="00F02B63">
        <w:rPr>
          <w:sz w:val="28"/>
          <w:szCs w:val="28"/>
        </w:rPr>
        <w:t xml:space="preserve">                                                (8)</w:t>
      </w:r>
    </w:p>
    <w:p w:rsidR="00EE72A0" w:rsidRPr="00F02B63" w:rsidRDefault="00EE72A0" w:rsidP="00F02B63">
      <w:pPr>
        <w:spacing w:line="360" w:lineRule="auto"/>
        <w:ind w:firstLine="709"/>
        <w:jc w:val="both"/>
        <w:rPr>
          <w:sz w:val="28"/>
          <w:szCs w:val="28"/>
        </w:rPr>
      </w:pPr>
      <w:r w:rsidRPr="00F02B63">
        <w:rPr>
          <w:sz w:val="28"/>
          <w:szCs w:val="28"/>
        </w:rPr>
        <w:t>Таким образом, процентный доход при простом исчислении процентов будет равен:</w:t>
      </w:r>
    </w:p>
    <w:p w:rsidR="00EE72A0" w:rsidRPr="00F02B63" w:rsidRDefault="00EE72A0" w:rsidP="00F02B63">
      <w:pPr>
        <w:spacing w:line="360" w:lineRule="auto"/>
        <w:ind w:firstLine="709"/>
        <w:jc w:val="right"/>
        <w:rPr>
          <w:sz w:val="28"/>
          <w:szCs w:val="28"/>
        </w:rPr>
      </w:pPr>
      <w:r w:rsidRPr="00F02B63">
        <w:rPr>
          <w:sz w:val="28"/>
          <w:szCs w:val="28"/>
        </w:rPr>
        <w:t xml:space="preserve">D d = Хt </w:t>
      </w:r>
      <w:r w:rsidR="008A43AF" w:rsidRPr="00F02B63">
        <w:rPr>
          <w:sz w:val="28"/>
          <w:szCs w:val="28"/>
        </w:rPr>
        <w:t>–</w:t>
      </w:r>
      <w:r w:rsidRPr="00F02B63">
        <w:rPr>
          <w:sz w:val="28"/>
          <w:szCs w:val="28"/>
        </w:rPr>
        <w:t xml:space="preserve"> Хо = Хо (1 + n t) </w:t>
      </w:r>
      <w:r w:rsidR="008A43AF" w:rsidRPr="00F02B63">
        <w:rPr>
          <w:sz w:val="28"/>
          <w:szCs w:val="28"/>
        </w:rPr>
        <w:t>–</w:t>
      </w:r>
      <w:r w:rsidRPr="00F02B63">
        <w:rPr>
          <w:sz w:val="28"/>
          <w:szCs w:val="28"/>
        </w:rPr>
        <w:t xml:space="preserve"> Хо = n t Хо ,</w:t>
      </w:r>
      <w:r w:rsidR="008A43AF" w:rsidRPr="00F02B63">
        <w:rPr>
          <w:sz w:val="28"/>
          <w:szCs w:val="28"/>
        </w:rPr>
        <w:t xml:space="preserve">                      (9)</w:t>
      </w:r>
    </w:p>
    <w:p w:rsidR="008A43AF" w:rsidRPr="00F02B63" w:rsidRDefault="00EE72A0" w:rsidP="00F02B63">
      <w:pPr>
        <w:spacing w:line="360" w:lineRule="auto"/>
        <w:ind w:firstLine="709"/>
        <w:jc w:val="both"/>
        <w:rPr>
          <w:sz w:val="28"/>
          <w:szCs w:val="28"/>
        </w:rPr>
      </w:pPr>
      <w:r w:rsidRPr="00F02B63">
        <w:rPr>
          <w:sz w:val="28"/>
          <w:szCs w:val="28"/>
        </w:rPr>
        <w:t>где Хt</w:t>
      </w:r>
      <w:r w:rsidRPr="00F02B63">
        <w:rPr>
          <w:i/>
          <w:iCs/>
          <w:sz w:val="28"/>
          <w:szCs w:val="28"/>
        </w:rPr>
        <w:t xml:space="preserve"> —</w:t>
      </w:r>
      <w:r w:rsidRPr="00F02B63">
        <w:rPr>
          <w:sz w:val="28"/>
          <w:szCs w:val="28"/>
        </w:rPr>
        <w:t xml:space="preserve"> сумма, принадлежащая инвес</w:t>
      </w:r>
      <w:r w:rsidR="008A43AF" w:rsidRPr="00F02B63">
        <w:rPr>
          <w:sz w:val="28"/>
          <w:szCs w:val="28"/>
        </w:rPr>
        <w:t>тору через t процентных выплат;</w:t>
      </w:r>
    </w:p>
    <w:p w:rsidR="008A43AF" w:rsidRPr="00F02B63" w:rsidRDefault="00EE72A0" w:rsidP="00F02B63">
      <w:pPr>
        <w:spacing w:line="360" w:lineRule="auto"/>
        <w:ind w:firstLine="709"/>
        <w:jc w:val="both"/>
        <w:rPr>
          <w:sz w:val="28"/>
          <w:szCs w:val="28"/>
        </w:rPr>
      </w:pPr>
      <w:r w:rsidRPr="00F02B63">
        <w:rPr>
          <w:sz w:val="28"/>
          <w:szCs w:val="28"/>
        </w:rPr>
        <w:t xml:space="preserve">Хо — первоначальные инвестиции в рассматриваемый финансовый инструмент; </w:t>
      </w:r>
    </w:p>
    <w:p w:rsidR="008A43AF" w:rsidRPr="00F02B63" w:rsidRDefault="00EE72A0" w:rsidP="00F02B63">
      <w:pPr>
        <w:spacing w:line="360" w:lineRule="auto"/>
        <w:ind w:firstLine="709"/>
        <w:jc w:val="both"/>
        <w:rPr>
          <w:sz w:val="28"/>
          <w:szCs w:val="28"/>
        </w:rPr>
      </w:pPr>
      <w:r w:rsidRPr="00F02B63">
        <w:rPr>
          <w:sz w:val="28"/>
          <w:szCs w:val="28"/>
        </w:rPr>
        <w:t xml:space="preserve">n — величина процентной ставки; </w:t>
      </w:r>
    </w:p>
    <w:p w:rsidR="00EE72A0" w:rsidRPr="00F02B63" w:rsidRDefault="00EE72A0" w:rsidP="00F02B63">
      <w:pPr>
        <w:spacing w:line="360" w:lineRule="auto"/>
        <w:ind w:firstLine="709"/>
        <w:jc w:val="both"/>
        <w:rPr>
          <w:sz w:val="28"/>
          <w:szCs w:val="28"/>
        </w:rPr>
      </w:pPr>
      <w:r w:rsidRPr="00F02B63">
        <w:rPr>
          <w:sz w:val="28"/>
          <w:szCs w:val="28"/>
        </w:rPr>
        <w:t>t— число процентных выплат.</w:t>
      </w:r>
    </w:p>
    <w:p w:rsidR="00EE72A0" w:rsidRPr="00F02B63" w:rsidRDefault="00EE72A0" w:rsidP="00F02B63">
      <w:pPr>
        <w:spacing w:line="360" w:lineRule="auto"/>
        <w:ind w:firstLine="709"/>
        <w:jc w:val="both"/>
        <w:rPr>
          <w:sz w:val="28"/>
          <w:szCs w:val="28"/>
        </w:rPr>
      </w:pPr>
      <w:r w:rsidRPr="00F02B63">
        <w:rPr>
          <w:sz w:val="28"/>
          <w:szCs w:val="28"/>
        </w:rPr>
        <w:t>Исчисление дохода по сложной процентной ставке характерно при исчислении процентов по банковским вкладам по схеме сложного процента. Такая схема выплат предполагает начисление процентов как на основную сумму, так и на предыдущие процентные выплаты.</w:t>
      </w:r>
    </w:p>
    <w:p w:rsidR="00EE72A0" w:rsidRPr="00F02B63" w:rsidRDefault="00EE72A0" w:rsidP="00F02B63">
      <w:pPr>
        <w:spacing w:line="360" w:lineRule="auto"/>
        <w:ind w:firstLine="709"/>
        <w:jc w:val="both"/>
        <w:rPr>
          <w:sz w:val="28"/>
          <w:szCs w:val="28"/>
        </w:rPr>
      </w:pPr>
      <w:r w:rsidRPr="00F02B63">
        <w:rPr>
          <w:sz w:val="28"/>
          <w:szCs w:val="28"/>
        </w:rPr>
        <w:t>В этом случае инвестиции Хо рублей через одну процентную выплату приведут к тому, что инвестор будет обладать суммой:</w:t>
      </w:r>
    </w:p>
    <w:p w:rsidR="00EE72A0" w:rsidRPr="00F02B63" w:rsidRDefault="00EE72A0" w:rsidP="00F02B63">
      <w:pPr>
        <w:spacing w:line="360" w:lineRule="auto"/>
        <w:ind w:firstLine="709"/>
        <w:jc w:val="right"/>
        <w:rPr>
          <w:sz w:val="28"/>
          <w:szCs w:val="28"/>
        </w:rPr>
      </w:pPr>
      <w:r w:rsidRPr="00F02B63">
        <w:rPr>
          <w:sz w:val="28"/>
          <w:szCs w:val="28"/>
        </w:rPr>
        <w:t>Х1=Хо ( 1 + n ).</w:t>
      </w:r>
      <w:r w:rsidR="008A43AF" w:rsidRPr="00F02B63">
        <w:rPr>
          <w:sz w:val="28"/>
          <w:szCs w:val="28"/>
        </w:rPr>
        <w:t xml:space="preserve">                                           (10)</w:t>
      </w:r>
    </w:p>
    <w:p w:rsidR="00EE72A0" w:rsidRPr="00F02B63" w:rsidRDefault="00EE72A0" w:rsidP="00F02B63">
      <w:pPr>
        <w:spacing w:line="360" w:lineRule="auto"/>
        <w:ind w:firstLine="709"/>
        <w:jc w:val="both"/>
        <w:rPr>
          <w:sz w:val="28"/>
          <w:szCs w:val="28"/>
        </w:rPr>
      </w:pPr>
      <w:r w:rsidRPr="00F02B63">
        <w:rPr>
          <w:sz w:val="28"/>
          <w:szCs w:val="28"/>
        </w:rPr>
        <w:t>При второй процентной выплате проценты будут начисляться на сумму Х1</w:t>
      </w:r>
      <w:r w:rsidRPr="00F02B63">
        <w:rPr>
          <w:i/>
          <w:iCs/>
          <w:sz w:val="28"/>
          <w:szCs w:val="28"/>
        </w:rPr>
        <w:t>.</w:t>
      </w:r>
      <w:r w:rsidRPr="00F02B63">
        <w:rPr>
          <w:sz w:val="28"/>
          <w:szCs w:val="28"/>
        </w:rPr>
        <w:t xml:space="preserve"> Таким образом, после второй процентной выплаты инвестор будет обладать суммой</w:t>
      </w:r>
    </w:p>
    <w:p w:rsidR="00EE72A0" w:rsidRPr="00F02B63" w:rsidRDefault="00EE72A0" w:rsidP="00F02B63">
      <w:pPr>
        <w:spacing w:line="360" w:lineRule="auto"/>
        <w:ind w:firstLine="709"/>
        <w:jc w:val="right"/>
        <w:rPr>
          <w:sz w:val="28"/>
          <w:szCs w:val="28"/>
        </w:rPr>
      </w:pPr>
      <w:r w:rsidRPr="00F02B63">
        <w:rPr>
          <w:sz w:val="28"/>
          <w:szCs w:val="28"/>
        </w:rPr>
        <w:t>X2 = Х1 (1 + а) = Хо (1 + а) (1 + а) = Хо  (1 + а)</w:t>
      </w:r>
      <w:r w:rsidRPr="00F02B63">
        <w:rPr>
          <w:sz w:val="28"/>
          <w:szCs w:val="28"/>
          <w:vertAlign w:val="superscript"/>
        </w:rPr>
        <w:t>2</w:t>
      </w:r>
      <w:r w:rsidRPr="00F02B63">
        <w:rPr>
          <w:sz w:val="28"/>
          <w:szCs w:val="28"/>
        </w:rPr>
        <w:t>.</w:t>
      </w:r>
      <w:r w:rsidR="008A43AF" w:rsidRPr="00F02B63">
        <w:rPr>
          <w:sz w:val="28"/>
          <w:szCs w:val="28"/>
        </w:rPr>
        <w:t xml:space="preserve">                  (11)</w:t>
      </w:r>
    </w:p>
    <w:p w:rsidR="00EE72A0" w:rsidRPr="00F02B63" w:rsidRDefault="00EE72A0" w:rsidP="00F02B63">
      <w:pPr>
        <w:spacing w:line="360" w:lineRule="auto"/>
        <w:ind w:firstLine="709"/>
        <w:jc w:val="both"/>
        <w:rPr>
          <w:sz w:val="28"/>
          <w:szCs w:val="28"/>
        </w:rPr>
      </w:pPr>
      <w:r w:rsidRPr="00F02B63">
        <w:rPr>
          <w:sz w:val="28"/>
          <w:szCs w:val="28"/>
        </w:rPr>
        <w:t>Следовательно, после t-ой процентной выплаты у инвестора будет сумма:</w:t>
      </w:r>
    </w:p>
    <w:p w:rsidR="00EE72A0" w:rsidRPr="00F02B63" w:rsidRDefault="00EE72A0" w:rsidP="00F02B63">
      <w:pPr>
        <w:spacing w:line="360" w:lineRule="auto"/>
        <w:ind w:firstLine="709"/>
        <w:jc w:val="right"/>
        <w:rPr>
          <w:sz w:val="28"/>
          <w:szCs w:val="28"/>
        </w:rPr>
      </w:pPr>
      <w:r w:rsidRPr="00F02B63">
        <w:rPr>
          <w:sz w:val="28"/>
          <w:szCs w:val="28"/>
        </w:rPr>
        <w:t>Хt = Хо ( 1 + n )</w:t>
      </w:r>
      <w:r w:rsidRPr="00F02B63">
        <w:rPr>
          <w:sz w:val="28"/>
          <w:szCs w:val="28"/>
          <w:vertAlign w:val="superscript"/>
        </w:rPr>
        <w:t>t</w:t>
      </w:r>
      <w:r w:rsidRPr="00F02B63">
        <w:rPr>
          <w:sz w:val="28"/>
          <w:szCs w:val="28"/>
        </w:rPr>
        <w:t>.</w:t>
      </w:r>
      <w:r w:rsidR="008A43AF" w:rsidRPr="00F02B63">
        <w:rPr>
          <w:sz w:val="28"/>
          <w:szCs w:val="28"/>
        </w:rPr>
        <w:t xml:space="preserve">                                           (11)</w:t>
      </w:r>
    </w:p>
    <w:p w:rsidR="00EE72A0" w:rsidRPr="00F02B63" w:rsidRDefault="00EE72A0" w:rsidP="00F02B63">
      <w:pPr>
        <w:spacing w:line="360" w:lineRule="auto"/>
        <w:ind w:firstLine="709"/>
        <w:jc w:val="both"/>
        <w:rPr>
          <w:sz w:val="28"/>
          <w:szCs w:val="28"/>
        </w:rPr>
      </w:pPr>
      <w:r w:rsidRPr="00F02B63">
        <w:rPr>
          <w:sz w:val="28"/>
          <w:szCs w:val="28"/>
        </w:rPr>
        <w:t>Поэтому процентный доход в случае начисления процентов по схеме сложного процента будет:</w:t>
      </w:r>
    </w:p>
    <w:p w:rsidR="00EE72A0" w:rsidRPr="00F02B63" w:rsidRDefault="00EE72A0" w:rsidP="00F02B63">
      <w:pPr>
        <w:spacing w:line="360" w:lineRule="auto"/>
        <w:ind w:firstLine="709"/>
        <w:jc w:val="both"/>
        <w:rPr>
          <w:sz w:val="28"/>
          <w:szCs w:val="28"/>
        </w:rPr>
      </w:pPr>
      <w:r w:rsidRPr="00F02B63">
        <w:rPr>
          <w:sz w:val="28"/>
          <w:szCs w:val="28"/>
        </w:rPr>
        <w:t xml:space="preserve">D d = Хt </w:t>
      </w:r>
      <w:r w:rsidR="008A43AF" w:rsidRPr="00F02B63">
        <w:rPr>
          <w:sz w:val="28"/>
          <w:szCs w:val="28"/>
        </w:rPr>
        <w:t>–</w:t>
      </w:r>
      <w:r w:rsidRPr="00F02B63">
        <w:rPr>
          <w:sz w:val="28"/>
          <w:szCs w:val="28"/>
        </w:rPr>
        <w:t xml:space="preserve"> Хо = Хо (1 + n )</w:t>
      </w:r>
      <w:r w:rsidRPr="00F02B63">
        <w:rPr>
          <w:sz w:val="28"/>
          <w:szCs w:val="28"/>
          <w:vertAlign w:val="superscript"/>
        </w:rPr>
        <w:t>t</w:t>
      </w:r>
      <w:r w:rsidRPr="00F02B63">
        <w:rPr>
          <w:sz w:val="28"/>
          <w:szCs w:val="28"/>
        </w:rPr>
        <w:t xml:space="preserve"> </w:t>
      </w:r>
      <w:r w:rsidR="008A43AF" w:rsidRPr="00F02B63">
        <w:rPr>
          <w:sz w:val="28"/>
          <w:szCs w:val="28"/>
        </w:rPr>
        <w:t>–</w:t>
      </w:r>
      <w:r w:rsidRPr="00F02B63">
        <w:rPr>
          <w:sz w:val="28"/>
          <w:szCs w:val="28"/>
        </w:rPr>
        <w:t xml:space="preserve"> Хо ,</w:t>
      </w:r>
    </w:p>
    <w:p w:rsidR="00EE72A0" w:rsidRPr="00F02B63" w:rsidRDefault="00EE72A0" w:rsidP="00F02B63">
      <w:pPr>
        <w:spacing w:line="360" w:lineRule="auto"/>
        <w:ind w:firstLine="709"/>
        <w:jc w:val="both"/>
        <w:rPr>
          <w:sz w:val="28"/>
          <w:szCs w:val="28"/>
        </w:rPr>
      </w:pPr>
      <w:r w:rsidRPr="00F02B63">
        <w:rPr>
          <w:i/>
          <w:iCs/>
          <w:sz w:val="28"/>
          <w:szCs w:val="28"/>
        </w:rPr>
        <w:t>Доход с учетом налогообложеня</w:t>
      </w:r>
    </w:p>
    <w:p w:rsidR="00EE72A0" w:rsidRPr="00F02B63" w:rsidRDefault="00EE72A0" w:rsidP="00F02B63">
      <w:pPr>
        <w:spacing w:line="360" w:lineRule="auto"/>
        <w:ind w:firstLine="709"/>
        <w:jc w:val="both"/>
        <w:rPr>
          <w:sz w:val="28"/>
          <w:szCs w:val="28"/>
        </w:rPr>
      </w:pPr>
      <w:r w:rsidRPr="00F02B63">
        <w:rPr>
          <w:sz w:val="28"/>
          <w:szCs w:val="28"/>
        </w:rPr>
        <w:t>Доход, получаемый юридическим лицом при совершении операций с корпоративными ценными бумагами, рассчитывают по формуле:</w:t>
      </w:r>
    </w:p>
    <w:p w:rsidR="00EE72A0" w:rsidRPr="00F02B63" w:rsidRDefault="0015493F" w:rsidP="00F02B63">
      <w:pPr>
        <w:spacing w:line="360" w:lineRule="auto"/>
        <w:ind w:firstLine="709"/>
        <w:jc w:val="right"/>
        <w:rPr>
          <w:sz w:val="28"/>
          <w:szCs w:val="28"/>
        </w:rPr>
      </w:pPr>
      <w:r>
        <w:rPr>
          <w:sz w:val="28"/>
          <w:szCs w:val="28"/>
        </w:rPr>
        <w:pict>
          <v:shape id="_x0000_i1027" type="#_x0000_t75" alt="" style="width:144.75pt;height:17.25pt">
            <v:imagedata r:id="rId20" o:title=""/>
          </v:shape>
        </w:pict>
      </w:r>
      <w:r w:rsidR="008A43AF" w:rsidRPr="00F02B63">
        <w:rPr>
          <w:sz w:val="28"/>
          <w:szCs w:val="28"/>
        </w:rPr>
        <w:t xml:space="preserve">                                        (10)</w:t>
      </w:r>
    </w:p>
    <w:p w:rsidR="00EE72A0" w:rsidRPr="00F02B63" w:rsidRDefault="00EE72A0" w:rsidP="00F02B63">
      <w:pPr>
        <w:spacing w:line="360" w:lineRule="auto"/>
        <w:ind w:firstLine="709"/>
        <w:jc w:val="both"/>
        <w:rPr>
          <w:sz w:val="28"/>
          <w:szCs w:val="28"/>
          <w:vertAlign w:val="superscript"/>
        </w:rPr>
      </w:pPr>
      <w:r w:rsidRPr="00F02B63">
        <w:rPr>
          <w:sz w:val="28"/>
          <w:szCs w:val="28"/>
        </w:rPr>
        <w:t xml:space="preserve">где s </w:t>
      </w:r>
      <w:r w:rsidRPr="00F02B63">
        <w:rPr>
          <w:sz w:val="28"/>
          <w:szCs w:val="28"/>
          <w:vertAlign w:val="subscript"/>
        </w:rPr>
        <w:t>д</w:t>
      </w:r>
      <w:r w:rsidRPr="00F02B63">
        <w:rPr>
          <w:sz w:val="28"/>
          <w:szCs w:val="28"/>
        </w:rPr>
        <w:t xml:space="preserve"> и s </w:t>
      </w:r>
      <w:r w:rsidRPr="00F02B63">
        <w:rPr>
          <w:sz w:val="28"/>
          <w:szCs w:val="28"/>
          <w:vertAlign w:val="subscript"/>
        </w:rPr>
        <w:t>п</w:t>
      </w:r>
      <w:r w:rsidRPr="00F02B63">
        <w:rPr>
          <w:sz w:val="28"/>
          <w:szCs w:val="28"/>
        </w:rPr>
        <w:t xml:space="preserve"> — ставки налогообложения дисконтного и процентного доходов соответственно.</w:t>
      </w:r>
    </w:p>
    <w:p w:rsidR="00EE72A0" w:rsidRPr="00F02B63" w:rsidRDefault="00EE72A0" w:rsidP="00F02B63">
      <w:pPr>
        <w:spacing w:line="360" w:lineRule="auto"/>
        <w:ind w:firstLine="709"/>
        <w:jc w:val="both"/>
        <w:rPr>
          <w:sz w:val="28"/>
          <w:szCs w:val="28"/>
        </w:rPr>
      </w:pPr>
      <w:r w:rsidRPr="00F02B63">
        <w:rPr>
          <w:sz w:val="28"/>
          <w:szCs w:val="28"/>
        </w:rPr>
        <w:t>Дисконтный доход юридических лиц (D d) подлежит налогообложению в общем порядке. Налог взимается у источника доходов, и ставка налогообложения составляет:</w:t>
      </w:r>
    </w:p>
    <w:p w:rsidR="00EE72A0" w:rsidRPr="00F02B63" w:rsidRDefault="00EE72A0" w:rsidP="00F02B63">
      <w:pPr>
        <w:spacing w:line="360" w:lineRule="auto"/>
        <w:ind w:firstLine="709"/>
        <w:jc w:val="both"/>
        <w:rPr>
          <w:sz w:val="28"/>
          <w:szCs w:val="28"/>
        </w:rPr>
      </w:pPr>
      <w:r w:rsidRPr="00F02B63">
        <w:rPr>
          <w:sz w:val="28"/>
          <w:szCs w:val="28"/>
        </w:rPr>
        <w:t xml:space="preserve">      — для юридических лиц (не банков) до 35% (s </w:t>
      </w:r>
      <w:r w:rsidRPr="00F02B63">
        <w:rPr>
          <w:sz w:val="28"/>
          <w:szCs w:val="28"/>
          <w:vertAlign w:val="subscript"/>
        </w:rPr>
        <w:t>д</w:t>
      </w:r>
      <w:r w:rsidRPr="00F02B63">
        <w:rPr>
          <w:sz w:val="28"/>
          <w:szCs w:val="28"/>
        </w:rPr>
        <w:t xml:space="preserve"> =0,35);</w:t>
      </w:r>
      <w:r w:rsidRPr="00F02B63">
        <w:rPr>
          <w:sz w:val="28"/>
          <w:szCs w:val="28"/>
        </w:rPr>
        <w:br/>
        <w:t xml:space="preserve">      — для банков 43% (s </w:t>
      </w:r>
      <w:r w:rsidRPr="00F02B63">
        <w:rPr>
          <w:sz w:val="28"/>
          <w:szCs w:val="28"/>
          <w:vertAlign w:val="subscript"/>
        </w:rPr>
        <w:t>д</w:t>
      </w:r>
      <w:r w:rsidRPr="00F02B63">
        <w:rPr>
          <w:sz w:val="28"/>
          <w:szCs w:val="28"/>
        </w:rPr>
        <w:t xml:space="preserve"> =0,43).</w:t>
      </w:r>
    </w:p>
    <w:p w:rsidR="00EE72A0" w:rsidRPr="00F02B63" w:rsidRDefault="00EE72A0" w:rsidP="00F02B63">
      <w:pPr>
        <w:spacing w:line="360" w:lineRule="auto"/>
        <w:ind w:firstLine="709"/>
        <w:jc w:val="both"/>
        <w:rPr>
          <w:sz w:val="28"/>
          <w:szCs w:val="28"/>
        </w:rPr>
      </w:pPr>
      <w:r w:rsidRPr="00F02B63">
        <w:rPr>
          <w:sz w:val="28"/>
          <w:szCs w:val="28"/>
        </w:rPr>
        <w:t xml:space="preserve">Процентный доход (D d ) облагается у источника этих доходов. Ставка налога составляет: </w:t>
      </w:r>
    </w:p>
    <w:p w:rsidR="00EE72A0" w:rsidRPr="00F02B63" w:rsidRDefault="00EE72A0" w:rsidP="00F02B63">
      <w:pPr>
        <w:spacing w:line="360" w:lineRule="auto"/>
        <w:ind w:firstLine="709"/>
        <w:jc w:val="both"/>
        <w:rPr>
          <w:sz w:val="28"/>
          <w:szCs w:val="28"/>
        </w:rPr>
      </w:pPr>
      <w:r w:rsidRPr="00F02B63">
        <w:rPr>
          <w:sz w:val="28"/>
          <w:szCs w:val="28"/>
        </w:rPr>
        <w:t xml:space="preserve">      — для юридических лиц (не банков) 15% (s </w:t>
      </w:r>
      <w:r w:rsidRPr="00F02B63">
        <w:rPr>
          <w:sz w:val="28"/>
          <w:szCs w:val="28"/>
          <w:vertAlign w:val="subscript"/>
        </w:rPr>
        <w:t>п</w:t>
      </w:r>
      <w:r w:rsidRPr="00F02B63">
        <w:rPr>
          <w:sz w:val="28"/>
          <w:szCs w:val="28"/>
        </w:rPr>
        <w:t xml:space="preserve"> =0,15)</w:t>
      </w:r>
      <w:r w:rsidRPr="00F02B63">
        <w:rPr>
          <w:sz w:val="28"/>
          <w:szCs w:val="28"/>
        </w:rPr>
        <w:br/>
        <w:t xml:space="preserve">      — для банков 18% (s </w:t>
      </w:r>
      <w:r w:rsidRPr="00F02B63">
        <w:rPr>
          <w:sz w:val="28"/>
          <w:szCs w:val="28"/>
          <w:vertAlign w:val="subscript"/>
        </w:rPr>
        <w:t>п</w:t>
      </w:r>
      <w:r w:rsidRPr="00F02B63">
        <w:rPr>
          <w:sz w:val="28"/>
          <w:szCs w:val="28"/>
        </w:rPr>
        <w:t xml:space="preserve"> =0,18). </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Доход по акции</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Доход по акции выплачивается в виде дивиденда. Дивиденд по обыкновенным акциям корректно определять в рублях на одну акцию. В отличие от обыкновенных акций при выпуске привилегированных устанавливается фиксированный уровень дивиденда (или в некоторых случаях его минимальная величина). Поэтому привилегированные акции возможно относить (как и облигации) к ценным бумагам с фиксированным доходом и говорить о ставке дивиденда в процентах к номиналу.</w:t>
      </w:r>
    </w:p>
    <w:p w:rsidR="00EE72A0" w:rsidRPr="00F02B63" w:rsidRDefault="00EE72A0" w:rsidP="00F02B63">
      <w:pPr>
        <w:pStyle w:val="af1"/>
        <w:spacing w:before="0" w:beforeAutospacing="0" w:after="0" w:afterAutospacing="0" w:line="360" w:lineRule="auto"/>
        <w:ind w:firstLine="709"/>
        <w:jc w:val="right"/>
        <w:rPr>
          <w:color w:val="auto"/>
          <w:sz w:val="28"/>
          <w:szCs w:val="28"/>
        </w:rPr>
      </w:pPr>
      <w:r w:rsidRPr="00F02B63">
        <w:rPr>
          <w:rStyle w:val="af2"/>
          <w:b w:val="0"/>
          <w:bCs w:val="0"/>
          <w:color w:val="auto"/>
          <w:sz w:val="28"/>
          <w:szCs w:val="28"/>
        </w:rPr>
        <w:t xml:space="preserve">Дивиденд (доход) по прив. </w:t>
      </w:r>
      <w:r w:rsidR="008A43AF" w:rsidRPr="00F02B63">
        <w:rPr>
          <w:rStyle w:val="af2"/>
          <w:b w:val="0"/>
          <w:bCs w:val="0"/>
          <w:color w:val="auto"/>
          <w:sz w:val="28"/>
          <w:szCs w:val="28"/>
        </w:rPr>
        <w:t>А</w:t>
      </w:r>
      <w:r w:rsidRPr="00F02B63">
        <w:rPr>
          <w:rStyle w:val="af2"/>
          <w:b w:val="0"/>
          <w:bCs w:val="0"/>
          <w:color w:val="auto"/>
          <w:sz w:val="28"/>
          <w:szCs w:val="28"/>
        </w:rPr>
        <w:t>кции = номинал x ставка дивиденда / 100%</w:t>
      </w:r>
      <w:r w:rsidR="008A43AF" w:rsidRPr="00F02B63">
        <w:rPr>
          <w:rStyle w:val="af2"/>
          <w:b w:val="0"/>
          <w:bCs w:val="0"/>
          <w:color w:val="auto"/>
          <w:sz w:val="28"/>
          <w:szCs w:val="28"/>
        </w:rPr>
        <w:t xml:space="preserve"> (13)</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Пример. АО с уставным фондом 1 млн. руб. имеет следующую структуру капитала: 85 обыкновенных акций и 15 привилегированных. Предполагаемый размер прибыли к распределению между акционерами — 120 тыс. рублей: Фиксированный дивиденд по привилегированным акциям составляет 10%. На получение какого дивиденда может рассчитывать в этом случае владелец обыкновенной акции?</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Решение. Выплаты по всем привилегированным акциям = 150 000 х 0.10 = 15 000 руб.</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Осталось на выплату дивидендов по обыкновенным акциям 120 000 -15 000 = 105 000 руб. Выплаты на одну обыкновенную акцию 105 000 руб : 85 = 1235 руб.</w:t>
      </w:r>
    </w:p>
    <w:p w:rsidR="00EE72A0" w:rsidRPr="00F02B63" w:rsidRDefault="00EE72A0" w:rsidP="00F02B63">
      <w:pPr>
        <w:pStyle w:val="af1"/>
        <w:spacing w:before="0" w:beforeAutospacing="0" w:after="0" w:afterAutospacing="0" w:line="360" w:lineRule="auto"/>
        <w:ind w:firstLine="709"/>
        <w:jc w:val="both"/>
        <w:rPr>
          <w:i/>
          <w:iCs/>
          <w:color w:val="auto"/>
          <w:sz w:val="28"/>
          <w:szCs w:val="28"/>
        </w:rPr>
      </w:pPr>
      <w:r w:rsidRPr="00F02B63">
        <w:rPr>
          <w:rStyle w:val="af2"/>
          <w:b w:val="0"/>
          <w:bCs w:val="0"/>
          <w:color w:val="auto"/>
          <w:sz w:val="28"/>
          <w:szCs w:val="28"/>
        </w:rPr>
        <w:t>Доходность акции</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i/>
          <w:iCs/>
          <w:color w:val="auto"/>
          <w:sz w:val="28"/>
          <w:szCs w:val="28"/>
        </w:rPr>
        <w:t>Текущая доходность.</w:t>
      </w:r>
      <w:r w:rsidRPr="00F02B63">
        <w:rPr>
          <w:rStyle w:val="af2"/>
          <w:b w:val="0"/>
          <w:bCs w:val="0"/>
          <w:color w:val="auto"/>
          <w:sz w:val="28"/>
          <w:szCs w:val="28"/>
        </w:rPr>
        <w:t xml:space="preserve"> При определении текущей доходности предполагается, что доход инвестора формирует только текущий доход в виде дивиденда.</w:t>
      </w:r>
    </w:p>
    <w:p w:rsidR="00EE72A0" w:rsidRPr="00F02B63" w:rsidRDefault="00EE72A0" w:rsidP="00F02B63">
      <w:pPr>
        <w:pStyle w:val="af1"/>
        <w:spacing w:before="0" w:beforeAutospacing="0" w:after="0" w:afterAutospacing="0" w:line="360" w:lineRule="auto"/>
        <w:ind w:firstLine="709"/>
        <w:jc w:val="right"/>
        <w:rPr>
          <w:color w:val="auto"/>
          <w:sz w:val="28"/>
          <w:szCs w:val="28"/>
        </w:rPr>
      </w:pPr>
      <w:r w:rsidRPr="00F02B63">
        <w:rPr>
          <w:rStyle w:val="af2"/>
          <w:b w:val="0"/>
          <w:bCs w:val="0"/>
          <w:color w:val="auto"/>
          <w:sz w:val="28"/>
          <w:szCs w:val="28"/>
        </w:rPr>
        <w:t>Текущая доходность акции = 100% x дивиденд (в руб.) / рыночная цена [цена приобретения]</w:t>
      </w:r>
      <w:r w:rsidR="00502D4E" w:rsidRPr="00F02B63">
        <w:rPr>
          <w:rStyle w:val="af2"/>
          <w:b w:val="0"/>
          <w:bCs w:val="0"/>
          <w:color w:val="auto"/>
          <w:sz w:val="28"/>
          <w:szCs w:val="28"/>
        </w:rPr>
        <w:t xml:space="preserve">                                         (14)</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 xml:space="preserve">Пример. АО в </w:t>
      </w:r>
      <w:r w:rsidR="00502D4E" w:rsidRPr="00F02B63">
        <w:rPr>
          <w:rStyle w:val="af2"/>
          <w:b w:val="0"/>
          <w:bCs w:val="0"/>
          <w:color w:val="auto"/>
          <w:sz w:val="28"/>
          <w:szCs w:val="28"/>
        </w:rPr>
        <w:t>2005</w:t>
      </w:r>
      <w:r w:rsidRPr="00F02B63">
        <w:rPr>
          <w:rStyle w:val="af2"/>
          <w:b w:val="0"/>
          <w:bCs w:val="0"/>
          <w:color w:val="auto"/>
          <w:sz w:val="28"/>
          <w:szCs w:val="28"/>
        </w:rPr>
        <w:t xml:space="preserve"> г. выпустило обыкновенные акции в количестве 100 тыс. штук номинальной стоимостью 100 рублей каждая. Инвестор X приобрел в </w:t>
      </w:r>
      <w:r w:rsidR="00502D4E" w:rsidRPr="00F02B63">
        <w:rPr>
          <w:rStyle w:val="af2"/>
          <w:b w:val="0"/>
          <w:bCs w:val="0"/>
          <w:color w:val="auto"/>
          <w:sz w:val="28"/>
          <w:szCs w:val="28"/>
        </w:rPr>
        <w:t>2006</w:t>
      </w:r>
      <w:r w:rsidRPr="00F02B63">
        <w:rPr>
          <w:rStyle w:val="af2"/>
          <w:b w:val="0"/>
          <w:bCs w:val="0"/>
          <w:color w:val="auto"/>
          <w:sz w:val="28"/>
          <w:szCs w:val="28"/>
        </w:rPr>
        <w:t xml:space="preserve"> г. пакет акций, состоящий из 100 штук, по цене 150 рублей за акцию. Рыночная стоимость одной акции в настоящее время -300 рублей. Определите текущую доходность (в процентах) пакета акций инвестора X без учета налогов), если ежегодный дивиденд по акциям выплачивается в размере 60 рублей на одну акцию.</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Решение. Рыночная цена в данном случае рассматривается как цена приобретения акций.</w:t>
      </w:r>
    </w:p>
    <w:p w:rsidR="00EE72A0" w:rsidRPr="00F02B63" w:rsidRDefault="0015493F" w:rsidP="00F02B63">
      <w:pPr>
        <w:pStyle w:val="af1"/>
        <w:spacing w:before="0" w:beforeAutospacing="0" w:after="0" w:afterAutospacing="0" w:line="360" w:lineRule="auto"/>
        <w:ind w:firstLine="709"/>
        <w:jc w:val="both"/>
        <w:rPr>
          <w:i/>
          <w:iCs/>
          <w:color w:val="auto"/>
          <w:sz w:val="28"/>
          <w:szCs w:val="28"/>
        </w:rPr>
      </w:pPr>
      <w:r>
        <w:rPr>
          <w:color w:val="auto"/>
          <w:sz w:val="28"/>
          <w:szCs w:val="28"/>
        </w:rPr>
        <w:pict>
          <v:shape id="_x0000_i1028" type="#_x0000_t75" alt="" style="width:153pt;height:32.25pt">
            <v:imagedata r:id="rId21" o:title=""/>
          </v:shape>
        </w:pic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i/>
          <w:iCs/>
          <w:color w:val="auto"/>
          <w:sz w:val="28"/>
          <w:szCs w:val="28"/>
        </w:rPr>
        <w:t xml:space="preserve">Конечная доходность. </w:t>
      </w:r>
      <w:r w:rsidRPr="00F02B63">
        <w:rPr>
          <w:rStyle w:val="af2"/>
          <w:b w:val="0"/>
          <w:bCs w:val="0"/>
          <w:color w:val="auto"/>
          <w:sz w:val="28"/>
          <w:szCs w:val="28"/>
        </w:rPr>
        <w:t>В случае с акциями, инвестор может получить дополнительный доход, только реализовав акцию на вторичном рынке, сыграв на разнице в ценах (между ценой реализации другому инвестору и ценой приобретения данной акции).</w:t>
      </w:r>
    </w:p>
    <w:p w:rsidR="00EE72A0" w:rsidRPr="00F02B63" w:rsidRDefault="00EE72A0" w:rsidP="00F02B63">
      <w:pPr>
        <w:pStyle w:val="af1"/>
        <w:spacing w:before="0" w:beforeAutospacing="0" w:after="0" w:afterAutospacing="0" w:line="360" w:lineRule="auto"/>
        <w:ind w:firstLine="709"/>
        <w:jc w:val="center"/>
        <w:rPr>
          <w:color w:val="auto"/>
          <w:sz w:val="28"/>
          <w:szCs w:val="28"/>
        </w:rPr>
      </w:pPr>
      <w:r w:rsidRPr="00F02B63">
        <w:rPr>
          <w:rStyle w:val="af2"/>
          <w:b w:val="0"/>
          <w:bCs w:val="0"/>
          <w:color w:val="auto"/>
          <w:sz w:val="28"/>
          <w:szCs w:val="28"/>
        </w:rPr>
        <w:t xml:space="preserve">Конечная доходность акции = 100% x (дивиденд за все годы + </w:t>
      </w:r>
      <w:r w:rsidR="00502D4E" w:rsidRPr="00F02B63">
        <w:rPr>
          <w:rStyle w:val="af2"/>
          <w:b w:val="0"/>
          <w:bCs w:val="0"/>
          <w:color w:val="auto"/>
          <w:sz w:val="28"/>
          <w:szCs w:val="28"/>
        </w:rPr>
        <w:t xml:space="preserve">Прибыль </w:t>
      </w:r>
      <w:r w:rsidRPr="00F02B63">
        <w:rPr>
          <w:rStyle w:val="af2"/>
          <w:b w:val="0"/>
          <w:bCs w:val="0"/>
          <w:color w:val="auto"/>
          <w:sz w:val="28"/>
          <w:szCs w:val="28"/>
        </w:rPr>
        <w:t xml:space="preserve">от перепродажи) / (срок владения акцией x </w:t>
      </w:r>
      <w:r w:rsidRPr="00F02B63">
        <w:rPr>
          <w:color w:val="auto"/>
          <w:sz w:val="28"/>
          <w:szCs w:val="28"/>
        </w:rPr>
        <w:br/>
      </w:r>
      <w:r w:rsidR="00502D4E" w:rsidRPr="00F02B63">
        <w:rPr>
          <w:color w:val="auto"/>
          <w:sz w:val="28"/>
          <w:szCs w:val="28"/>
        </w:rPr>
        <w:t xml:space="preserve">                               </w:t>
      </w:r>
      <w:r w:rsidRPr="00F02B63">
        <w:rPr>
          <w:rStyle w:val="af2"/>
          <w:b w:val="0"/>
          <w:bCs w:val="0"/>
          <w:color w:val="auto"/>
          <w:sz w:val="28"/>
          <w:szCs w:val="28"/>
        </w:rPr>
        <w:t>рыночная цена [цена приобретения]</w:t>
      </w:r>
      <w:r w:rsidR="00502D4E" w:rsidRPr="00F02B63">
        <w:rPr>
          <w:rStyle w:val="af2"/>
          <w:b w:val="0"/>
          <w:bCs w:val="0"/>
          <w:color w:val="auto"/>
          <w:sz w:val="28"/>
          <w:szCs w:val="28"/>
        </w:rPr>
        <w:t xml:space="preserve">                             (15)</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Пример. Инвестор приобрел за 2 300 рублей привилегированную акцию АО номинальной стоимостью 2 000 рублей с фиксированным размером дивиденда 15 процентов годовых. Через 5 лет (а течение которых дивиденды регулярно выплачивались) акция была им продана за 2 100 рублей. Определите конечную (в пересчете на год) доходность по данной акции.</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 xml:space="preserve">Решение. </w:t>
      </w:r>
      <w:r w:rsidR="00502D4E" w:rsidRPr="00F02B63">
        <w:rPr>
          <w:rStyle w:val="af2"/>
          <w:b w:val="0"/>
          <w:bCs w:val="0"/>
          <w:color w:val="auto"/>
          <w:sz w:val="28"/>
          <w:szCs w:val="28"/>
        </w:rPr>
        <w:t>_онечная</w:t>
      </w:r>
      <w:r w:rsidRPr="00F02B63">
        <w:rPr>
          <w:rStyle w:val="af2"/>
          <w:b w:val="0"/>
          <w:bCs w:val="0"/>
          <w:color w:val="auto"/>
          <w:sz w:val="28"/>
          <w:szCs w:val="28"/>
        </w:rPr>
        <w:t xml:space="preserve"> доходность = 11,3%</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При необходимости учета налогов при определении доходности ценных бумаг и в целях выработки единой терминологии предполагается определять,“текущую доходность с учетом налогообложения” и “конечную доходность с учетом налогообложения”.</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Текущая доходность с учетом налогообложения = l00% x</w:t>
      </w:r>
    </w:p>
    <w:p w:rsidR="00EE72A0" w:rsidRPr="00F02B63" w:rsidRDefault="00EE72A0" w:rsidP="00F02B63">
      <w:pPr>
        <w:pStyle w:val="af1"/>
        <w:spacing w:before="0" w:beforeAutospacing="0" w:after="0" w:afterAutospacing="0" w:line="360" w:lineRule="auto"/>
        <w:ind w:firstLine="709"/>
        <w:jc w:val="right"/>
        <w:rPr>
          <w:color w:val="auto"/>
          <w:sz w:val="28"/>
          <w:szCs w:val="28"/>
        </w:rPr>
      </w:pPr>
      <w:r w:rsidRPr="00F02B63">
        <w:rPr>
          <w:rStyle w:val="af2"/>
          <w:b w:val="0"/>
          <w:bCs w:val="0"/>
          <w:color w:val="auto"/>
          <w:sz w:val="28"/>
          <w:szCs w:val="28"/>
        </w:rPr>
        <w:t xml:space="preserve">(дивиденд за год </w:t>
      </w:r>
      <w:r w:rsidR="00502D4E" w:rsidRPr="00F02B63">
        <w:rPr>
          <w:rStyle w:val="af2"/>
          <w:b w:val="0"/>
          <w:bCs w:val="0"/>
          <w:color w:val="auto"/>
          <w:sz w:val="28"/>
          <w:szCs w:val="28"/>
        </w:rPr>
        <w:t>–</w:t>
      </w:r>
      <w:r w:rsidRPr="00F02B63">
        <w:rPr>
          <w:rStyle w:val="af2"/>
          <w:b w:val="0"/>
          <w:bCs w:val="0"/>
          <w:color w:val="auto"/>
          <w:sz w:val="28"/>
          <w:szCs w:val="28"/>
        </w:rPr>
        <w:t xml:space="preserve"> сумма налогов) / рыночная цена в руб.</w:t>
      </w:r>
      <w:r w:rsidR="00502D4E" w:rsidRPr="00F02B63">
        <w:rPr>
          <w:rStyle w:val="af2"/>
          <w:b w:val="0"/>
          <w:bCs w:val="0"/>
          <w:color w:val="auto"/>
          <w:sz w:val="28"/>
          <w:szCs w:val="28"/>
        </w:rPr>
        <w:t xml:space="preserve">                (16)</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Пример. Инвестор, являющийся юридическим лицом, приобрел акцию по рыночному курсу за 1 300 рублей при номинальной стоимости 1 000 рублей. Какова текущая доходность данной акции с учетом налогов, если размер дивиденда составляет 300 рублей на акцию?</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Решение. Текущая доходность = 19.6%</w:t>
      </w:r>
    </w:p>
    <w:p w:rsidR="00EE72A0" w:rsidRPr="00F02B63" w:rsidRDefault="00EE72A0" w:rsidP="00F02B63">
      <w:pPr>
        <w:pStyle w:val="af1"/>
        <w:spacing w:before="0" w:beforeAutospacing="0" w:after="0" w:afterAutospacing="0" w:line="360" w:lineRule="auto"/>
        <w:ind w:firstLine="709"/>
        <w:jc w:val="center"/>
        <w:rPr>
          <w:color w:val="auto"/>
          <w:sz w:val="28"/>
          <w:szCs w:val="28"/>
        </w:rPr>
      </w:pPr>
      <w:r w:rsidRPr="00F02B63">
        <w:rPr>
          <w:rStyle w:val="af2"/>
          <w:b w:val="0"/>
          <w:bCs w:val="0"/>
          <w:color w:val="auto"/>
          <w:sz w:val="28"/>
          <w:szCs w:val="28"/>
        </w:rPr>
        <w:t>Конечная доходность акции с учетом налогообложения = l00% x</w:t>
      </w:r>
      <w:r w:rsidRPr="00F02B63">
        <w:rPr>
          <w:color w:val="auto"/>
          <w:sz w:val="28"/>
          <w:szCs w:val="28"/>
        </w:rPr>
        <w:br/>
      </w:r>
      <w:r w:rsidRPr="00F02B63">
        <w:rPr>
          <w:rStyle w:val="af2"/>
          <w:b w:val="0"/>
          <w:bCs w:val="0"/>
          <w:color w:val="auto"/>
          <w:sz w:val="28"/>
          <w:szCs w:val="28"/>
        </w:rPr>
        <w:t xml:space="preserve">(все полученные дивиденды – все уплаченные налоги + прибыль - налоги) / </w:t>
      </w:r>
      <w:r w:rsidRPr="00F02B63">
        <w:rPr>
          <w:color w:val="auto"/>
          <w:sz w:val="28"/>
          <w:szCs w:val="28"/>
        </w:rPr>
        <w:br/>
      </w:r>
      <w:r w:rsidRPr="00F02B63">
        <w:rPr>
          <w:rStyle w:val="af2"/>
          <w:b w:val="0"/>
          <w:bCs w:val="0"/>
          <w:color w:val="auto"/>
          <w:sz w:val="28"/>
          <w:szCs w:val="28"/>
        </w:rPr>
        <w:t>(срок владения акцией x рыночная цена)</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Возможна ситуация, когда инвестор продает акцию, не успев получить дивиденд. В этом случае логично говорить о “доходности операции с акцией”.</w:t>
      </w:r>
    </w:p>
    <w:p w:rsidR="00EE72A0" w:rsidRPr="00F02B63" w:rsidRDefault="00EE72A0" w:rsidP="00F02B63">
      <w:pPr>
        <w:pStyle w:val="af1"/>
        <w:spacing w:before="0" w:beforeAutospacing="0" w:after="0" w:afterAutospacing="0" w:line="360" w:lineRule="auto"/>
        <w:ind w:firstLine="709"/>
        <w:jc w:val="both"/>
        <w:rPr>
          <w:color w:val="auto"/>
          <w:sz w:val="28"/>
          <w:szCs w:val="28"/>
        </w:rPr>
      </w:pPr>
      <w:r w:rsidRPr="00F02B63">
        <w:rPr>
          <w:rStyle w:val="af2"/>
          <w:b w:val="0"/>
          <w:bCs w:val="0"/>
          <w:color w:val="auto"/>
          <w:sz w:val="28"/>
          <w:szCs w:val="28"/>
        </w:rPr>
        <w:t>Доходность операции с акцией = 100% х прибыль от перепродажи /</w:t>
      </w:r>
      <w:r w:rsidRPr="00F02B63">
        <w:rPr>
          <w:color w:val="auto"/>
          <w:sz w:val="28"/>
          <w:szCs w:val="28"/>
        </w:rPr>
        <w:br/>
      </w:r>
      <w:r w:rsidRPr="00F02B63">
        <w:rPr>
          <w:rStyle w:val="af2"/>
          <w:b w:val="0"/>
          <w:bCs w:val="0"/>
          <w:color w:val="auto"/>
          <w:sz w:val="28"/>
          <w:szCs w:val="28"/>
        </w:rPr>
        <w:t>цена приобретения</w:t>
      </w:r>
    </w:p>
    <w:p w:rsidR="00F02B63" w:rsidRDefault="00EE72A0" w:rsidP="00F02B63">
      <w:pPr>
        <w:pStyle w:val="af1"/>
        <w:spacing w:before="0" w:beforeAutospacing="0" w:after="0" w:afterAutospacing="0" w:line="360" w:lineRule="auto"/>
        <w:ind w:firstLine="709"/>
        <w:jc w:val="both"/>
        <w:rPr>
          <w:rStyle w:val="af2"/>
          <w:b w:val="0"/>
          <w:bCs w:val="0"/>
          <w:color w:val="auto"/>
          <w:sz w:val="28"/>
          <w:szCs w:val="28"/>
        </w:rPr>
      </w:pPr>
      <w:r w:rsidRPr="00F02B63">
        <w:rPr>
          <w:rStyle w:val="af2"/>
          <w:b w:val="0"/>
          <w:bCs w:val="0"/>
          <w:color w:val="auto"/>
          <w:sz w:val="28"/>
          <w:szCs w:val="28"/>
        </w:rPr>
        <w:t xml:space="preserve">Доходность операции с акцией с учетом налогообложения = 100% х </w:t>
      </w:r>
      <w:r w:rsidRPr="00F02B63">
        <w:rPr>
          <w:color w:val="auto"/>
          <w:sz w:val="28"/>
          <w:szCs w:val="28"/>
        </w:rPr>
        <w:br/>
      </w:r>
      <w:r w:rsidRPr="00F02B63">
        <w:rPr>
          <w:rStyle w:val="af2"/>
          <w:b w:val="0"/>
          <w:bCs w:val="0"/>
          <w:color w:val="auto"/>
          <w:sz w:val="28"/>
          <w:szCs w:val="28"/>
        </w:rPr>
        <w:t>(прибыль от перепродажи - сумма налогов цена приобретения) / цена приобретения</w:t>
      </w:r>
    </w:p>
    <w:p w:rsidR="00A81129" w:rsidRPr="00F02B63" w:rsidRDefault="00F02B63" w:rsidP="00F02B63">
      <w:pPr>
        <w:pStyle w:val="af1"/>
        <w:spacing w:before="0" w:beforeAutospacing="0" w:after="0" w:afterAutospacing="0" w:line="360" w:lineRule="auto"/>
        <w:ind w:firstLine="709"/>
        <w:jc w:val="both"/>
        <w:rPr>
          <w:b/>
          <w:bCs/>
          <w:sz w:val="28"/>
          <w:szCs w:val="28"/>
        </w:rPr>
      </w:pPr>
      <w:r>
        <w:rPr>
          <w:rStyle w:val="af2"/>
          <w:b w:val="0"/>
          <w:bCs w:val="0"/>
          <w:color w:val="auto"/>
          <w:sz w:val="28"/>
          <w:szCs w:val="28"/>
        </w:rPr>
        <w:br w:type="page"/>
      </w:r>
      <w:bookmarkStart w:id="4" w:name="_Toc198694575"/>
      <w:r w:rsidR="00A81129" w:rsidRPr="00F02B63">
        <w:rPr>
          <w:b/>
          <w:bCs/>
          <w:sz w:val="28"/>
          <w:szCs w:val="28"/>
        </w:rPr>
        <w:t>3. Размещение акций общества</w:t>
      </w:r>
      <w:bookmarkEnd w:id="4"/>
    </w:p>
    <w:p w:rsidR="00F02B63" w:rsidRDefault="00F02B63" w:rsidP="00F02B63">
      <w:pPr>
        <w:tabs>
          <w:tab w:val="left" w:pos="426"/>
        </w:tabs>
        <w:spacing w:line="360" w:lineRule="auto"/>
        <w:ind w:firstLine="709"/>
        <w:jc w:val="both"/>
        <w:rPr>
          <w:sz w:val="28"/>
          <w:szCs w:val="28"/>
        </w:rPr>
      </w:pPr>
    </w:p>
    <w:p w:rsidR="00A81129" w:rsidRPr="00F02B63" w:rsidRDefault="00A81129" w:rsidP="00F02B63">
      <w:pPr>
        <w:tabs>
          <w:tab w:val="left" w:pos="426"/>
        </w:tabs>
        <w:spacing w:line="360" w:lineRule="auto"/>
        <w:ind w:firstLine="709"/>
        <w:jc w:val="both"/>
        <w:rPr>
          <w:sz w:val="28"/>
          <w:szCs w:val="28"/>
        </w:rPr>
      </w:pPr>
      <w:r w:rsidRPr="00F02B63">
        <w:rPr>
          <w:sz w:val="28"/>
          <w:szCs w:val="28"/>
        </w:rPr>
        <w:t>Оплата акций общества осуществляется по рыночной стоимости, но не ниже их номинальной стоимости. Оплата акций общества при его учреждении производится его учредителями по их номинальной стоимости.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Общество вправе осуществлять размещение акций по цене ниже их рыночной стоимости в случаях:</w:t>
      </w:r>
    </w:p>
    <w:p w:rsidR="00A81129" w:rsidRPr="00F02B63" w:rsidRDefault="00A81129" w:rsidP="00F02B63">
      <w:pPr>
        <w:tabs>
          <w:tab w:val="left" w:pos="426"/>
        </w:tabs>
        <w:spacing w:line="360" w:lineRule="auto"/>
        <w:ind w:firstLine="709"/>
        <w:jc w:val="both"/>
        <w:rPr>
          <w:sz w:val="28"/>
          <w:szCs w:val="28"/>
        </w:rPr>
      </w:pPr>
      <w:r w:rsidRPr="00F02B63">
        <w:rPr>
          <w:sz w:val="28"/>
          <w:szCs w:val="28"/>
        </w:rPr>
        <w:t>-размещения дополнительных обыкновенных акций акционерам -                                                       владельцам обыкновенных акций общества в случае осуществления ими преимущественного права приобретения таких акций по цене, которая не может быть ниже 90 % от их рыночной стоимости;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-размещения дополнительных акций при участии посредника по цене, которая не может быть ниже их рыночной стоимости более чем на размер вознаграждения посредника, установленный в процентном отношении к цене размещения таких акций.</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Порядок конвертации в акции ценных бумаг общества устанавливается решением о размещении таких ценных бумаг. Размещение дополнительных акций общества в пределах количества объявленных акций, необходимого для конвертации в них ценных бумаг общества проводится только путем такой конвертации.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Общество осуществляет размещение ценных бумаг, конвертируемых в акции, по их рыночной стоимости, за исключением случаев:</w:t>
      </w:r>
    </w:p>
    <w:p w:rsidR="00A81129" w:rsidRPr="00F02B63" w:rsidRDefault="00A81129" w:rsidP="00F02B63">
      <w:pPr>
        <w:tabs>
          <w:tab w:val="left" w:pos="426"/>
        </w:tabs>
        <w:spacing w:line="360" w:lineRule="auto"/>
        <w:ind w:firstLine="709"/>
        <w:jc w:val="both"/>
        <w:rPr>
          <w:sz w:val="28"/>
          <w:szCs w:val="28"/>
        </w:rPr>
      </w:pPr>
      <w:r w:rsidRPr="00F02B63">
        <w:rPr>
          <w:sz w:val="28"/>
          <w:szCs w:val="28"/>
        </w:rPr>
        <w:t xml:space="preserve">   - размещения ценных бумаг, конвертируемых в обыкновенные акции, акционерам - владельцам обыкновенных акций общества в случае осуществления ими преимущественного права приобретения таких ценных бумаг по цене, которая не может быть ниже 90 % их рыночной стоимости;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 xml:space="preserve">   - размещения ценных бумаг, конвертируемых в акции, при участии посредника по цене, которая может быть ниже их рыночной стоимости более чем на размер вознаграждения посредника, установленный в процентном отношении к цене размещения таких ценных бумаг. </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Открытое общество вправе проводить размещение акций и ценных бумаг общества, конвертируемых в акции, посредством открытой и закрытой подписки. Закрытое общество не вправе проводить размещение акций и ценных бумаг общества, конвертируемых в акции, посредством открытой подписки или иным образом предлагать их для приобретения неограниченному кругу лиц. Размещение дополнительных акций общества путем конвертации в них ценных бумаг, конвертируемых в акции , проводится в порядке, установленном решением о размещении таких ценных бумаг, конвертируемых в акции.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Способы размещения (открытая или закрытая подписка) открытым обществом акций и ценных бумаг общества, конвертируемых в акции, определяются уставом общества, а при отсутствии указаний в уставе общества - решением общего собрания акционеров. При отсутствии в уставе общества или решении общего собрания акционеров указаний по вопросу о способе размещения акций и ценных бумаг общества, конвертируемых в акции, размещение может проводиться только посредством открытой подписки.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Размещение обществом акций и ценных бумаг общества, конвертируемых в акции, осуществляется в соответствии с правовыми актами Российской Федерации. Правовыми актами Российской Федерации могут быть установлены случаи обязательного размещения открытым обществом и ценных бумаг общества, конвертируемых в акции, посредством открытой подписки.</w:t>
      </w:r>
    </w:p>
    <w:p w:rsidR="00A81129" w:rsidRPr="00F02B63" w:rsidRDefault="00A81129" w:rsidP="00F02B63">
      <w:pPr>
        <w:tabs>
          <w:tab w:val="left" w:pos="426"/>
          <w:tab w:val="left" w:pos="5812"/>
        </w:tabs>
        <w:spacing w:line="360" w:lineRule="auto"/>
        <w:ind w:firstLine="709"/>
        <w:jc w:val="both"/>
        <w:rPr>
          <w:sz w:val="28"/>
          <w:szCs w:val="28"/>
        </w:rPr>
      </w:pPr>
      <w:r w:rsidRPr="00F02B63">
        <w:rPr>
          <w:sz w:val="28"/>
          <w:szCs w:val="28"/>
        </w:rPr>
        <w:t>Обеспечение прав акционеров при размещении акций и ценных бумаг общества, конвертируемых в акции.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В случае размещения обществом посредством открытой подписки голосующих акций и ценных бумаг, конвертируемых в голосующие акции, с их оплатой деньгами уставом общества может быть предусмотрено, что акционеры - владельцы голосующих акций общества имеют преимущественное право приобретения этих ценных бумаг в количестве, пропорционально количеству принадлежащих им голосующих акций общества.</w:t>
      </w:r>
    </w:p>
    <w:p w:rsidR="00A81129" w:rsidRPr="00F02B63" w:rsidRDefault="00A81129" w:rsidP="00F02B63">
      <w:pPr>
        <w:tabs>
          <w:tab w:val="left" w:pos="426"/>
        </w:tabs>
        <w:spacing w:line="360" w:lineRule="auto"/>
        <w:ind w:firstLine="709"/>
        <w:jc w:val="both"/>
        <w:rPr>
          <w:sz w:val="28"/>
          <w:szCs w:val="28"/>
        </w:rPr>
      </w:pPr>
      <w:r w:rsidRPr="00F02B63">
        <w:rPr>
          <w:sz w:val="28"/>
          <w:szCs w:val="28"/>
        </w:rPr>
        <w:t>Решение о неприменении преимущественного права приобретения голосующих акций и ценных бумаг, конвертируемых в голосующие акции, в случае их размещения посредством открытой подписки с их оплатой деньгами, а также о сроке действия такого решения может быть принято общим собранием акционеров большинством голосов владельцев голосующих акций, принимающих участие в общем собрании акционеров. Решение о неприменении преимущественного права приобретения голосующих акций и ценных бумаг, конвертируемых в голосующие акции, действует в течение срока, установленного решением общего собрания акционеров, но не более одного года с момента принятия такого решения.</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Порядок осуществления преимущественного права приобретения акций и ценных бумаг, конвертируемых в акции.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Не менее чем за 30 дней до даты начала размещения обществом голосующих акций и ценных бумаг, конвертируемых в акции, с их оплатой деньгами акционеры - владельцы голосующих акций общества должны быть уведомлены о возможности осуществления ими права в порядке, предусмотренном законом “ Об акционерном обществе” для сообщения о проведении общего собрания акционеров. Уведомление должно содержать сведения о количестве размещаемых голосующих акций и ценных бумаг, конвертируемых в голосующие акции, цене их размещения (в том числе цене их размещения акционерам общества в случае осуществления ими преимущественного права их приобретения), порядке определения количества ценных бумаг, которое вправе приобрести каждый акционер, сроке действия и порядке осуществления этого права акционером.</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Акционер вправе полностью или частично осуществить свое преимущественное право путем направления обществу заявления в письменной форме о приобретении голосующих акций и ценных бумаг, конвертируемых в акции, содержащего имя (наименование) и место жительства (место нахождения) акционера, количество приобретаемых им ценных бумаг, и документа об оплате. Такое заявление должно быть направлено обществу не позднее дня, предшествующего дате начала размещения дополнительных голосующих акций и ценных бумаг, конверти</w:t>
      </w:r>
      <w:r w:rsidR="00E25759">
        <w:rPr>
          <w:sz w:val="28"/>
          <w:szCs w:val="28"/>
        </w:rPr>
        <w:t>руемых в голосующие акции.</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Общество вправе приобретать размещенные им акции по решению общего собрания акционеров об уменьшении уставного капитала общества путем приобретения части размещенных акций в целях сокращения их общего количества, если это предусмотрено уставом общества. Общество не вправе принимать решение об уменьшении уставного капитала общества путем приобретения части размещенных акций в целях сокращения их общего количества, если номинальная стоимость акций, оставшихся в обращении, станет ниже минимального размера уставного капитала, предусмотренного в законе “Об акционерном обществе”.</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Общество вправе приобретать размещенные им акции по решению совета директоров (наблюдательного совета) общества, если иное не предусмотрено законом “Об акционерном обществе” и уставом общества. Совет директоров (наблюдательный совет) общества не вправе принимать решение о приобретении обществом акций,  если номинальная стоимость акций общества, находящихся в обращении, составит менее 90 %  от уставного капитала общества.</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Акции, приобретенные обществом на основании принятого общим собранием акционеров решения об уменьшении уставного капитала общества путем приобретения акций в целях сокращения их общего количества, погашаются при их приобретении. Приобретенные обществом по решению совета директоров (наблюдательного совета) общества акции не предоставляют права голоса, они не учитываются при подсчете голосов, по ним не начисляются дивиденды. Такие акции должны быть реализованы не позднее одного года с даты их приобретения, в противном случае общее собрание акционеров должно принять решение об увеличении номинальной стоимости остальных акций за счет погашения приобретенных акций с сохранением размера уставного капитала, установленного уставом общества.</w:t>
      </w:r>
    </w:p>
    <w:p w:rsidR="00A81129" w:rsidRPr="00F02B63" w:rsidRDefault="00A81129" w:rsidP="00F02B63">
      <w:pPr>
        <w:tabs>
          <w:tab w:val="left" w:pos="426"/>
        </w:tabs>
        <w:spacing w:line="360" w:lineRule="auto"/>
        <w:ind w:firstLine="709"/>
        <w:jc w:val="both"/>
        <w:rPr>
          <w:sz w:val="28"/>
          <w:szCs w:val="28"/>
        </w:rPr>
      </w:pPr>
      <w:r w:rsidRPr="00F02B63">
        <w:rPr>
          <w:sz w:val="28"/>
          <w:szCs w:val="28"/>
        </w:rPr>
        <w:t>Решением о приобретении акций должны быть определены категории (типы) приобретаемых акций, количество приобретаемых обществом акций каждой категории (типа), цена приобретения, форма и срок оплаты, а также срок, в течение которого осуществляется приобретение акций. Если иное не установлено уставом общества, оплата акций при их приобретении осуществляется деньгами, Срок, в течении которого осуществляется приобретение акций, не может быть меньше 30 дней. Цена приобретения обществом обыкновенных акций определяется в соответствии с законом “Об акционерном обществе”. Каждый акционер - владелец  акций  определенных категорий (типов), решение о приобретении которых  принято, вправе продать указанные акции, а общество обязано приобрести их. В случае, если общее количество акций, в отношении которых поступили заявления об их приобретении обществом, превышает количество акций, которое может быть приобретено обществом с учетом ограничений, установленных законом “Об акционерном обществе”, акции приобретаются у акционеров пропорционально заявленным требованиям.</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Не позднее чем за 30 дней до начала срока, в течение которого осуществляется приобретение акций, общество обязано уведомить акционеров - владельцев акций определенных категорий (типов), решение о приобретении которых принято.</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Приобретение привилегированных акций осуществляется по цене, предусмотренной уставом общества, или по рыночной стоимости акций.</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Общество не вправе осуществлять приобретение размещенных им обыкновенных акций:</w:t>
      </w:r>
    </w:p>
    <w:p w:rsidR="00A81129" w:rsidRPr="00F02B63" w:rsidRDefault="00A81129" w:rsidP="00F02B63">
      <w:pPr>
        <w:tabs>
          <w:tab w:val="left" w:pos="426"/>
        </w:tabs>
        <w:spacing w:line="360" w:lineRule="auto"/>
        <w:ind w:firstLine="709"/>
        <w:jc w:val="both"/>
        <w:rPr>
          <w:sz w:val="28"/>
          <w:szCs w:val="28"/>
        </w:rPr>
      </w:pPr>
      <w:r w:rsidRPr="00F02B63">
        <w:rPr>
          <w:sz w:val="28"/>
          <w:szCs w:val="28"/>
        </w:rPr>
        <w:t>- до полной оплаты всего уставного капитала общества;</w:t>
      </w:r>
    </w:p>
    <w:p w:rsidR="00A81129" w:rsidRPr="00F02B63" w:rsidRDefault="00A81129" w:rsidP="00F02B63">
      <w:pPr>
        <w:tabs>
          <w:tab w:val="left" w:pos="426"/>
        </w:tabs>
        <w:spacing w:line="360" w:lineRule="auto"/>
        <w:ind w:firstLine="709"/>
        <w:jc w:val="both"/>
        <w:rPr>
          <w:sz w:val="28"/>
          <w:szCs w:val="28"/>
        </w:rPr>
      </w:pPr>
      <w:r w:rsidRPr="00F02B63">
        <w:rPr>
          <w:sz w:val="28"/>
          <w:szCs w:val="28"/>
        </w:rPr>
        <w:t>- если на момент их приобретения общество отвечает признакам несостоятельности (банкротства) в соответствии с правовыми актами Российской Федерации о несостоятельности  предприятий или указанные признаки появятся в результате приобретения этих акций;</w:t>
      </w:r>
    </w:p>
    <w:p w:rsidR="00A81129" w:rsidRPr="00F02B63" w:rsidRDefault="00A81129" w:rsidP="00F02B63">
      <w:pPr>
        <w:tabs>
          <w:tab w:val="left" w:pos="426"/>
        </w:tabs>
        <w:spacing w:line="360" w:lineRule="auto"/>
        <w:ind w:firstLine="709"/>
        <w:jc w:val="both"/>
        <w:rPr>
          <w:sz w:val="28"/>
          <w:szCs w:val="28"/>
        </w:rPr>
      </w:pPr>
      <w:r w:rsidRPr="00F02B63">
        <w:rPr>
          <w:sz w:val="28"/>
          <w:szCs w:val="28"/>
        </w:rPr>
        <w:t>- если на момент их приобретения стоимость чистых активов общества меньше его уставного капитала, резервного фонда и превышения над номинальной стоимостью определенной уставом ликвидационной стоимости размещенных привилегированных акций станет меньше их размера в результате приобретения акций.</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Общество не вправе осуществлять приобретение размещенных  акций до выкупа всех акций, требования о выкупе которых предъявлены в соответствии с законом “Об акционерном обществе”.</w:t>
      </w:r>
    </w:p>
    <w:p w:rsidR="00A81129" w:rsidRPr="00F02B63" w:rsidRDefault="00A81129" w:rsidP="00F02B63">
      <w:pPr>
        <w:tabs>
          <w:tab w:val="left" w:pos="426"/>
        </w:tabs>
        <w:spacing w:line="360" w:lineRule="auto"/>
        <w:ind w:firstLine="709"/>
        <w:jc w:val="both"/>
        <w:rPr>
          <w:sz w:val="28"/>
          <w:szCs w:val="28"/>
        </w:rPr>
      </w:pPr>
      <w:r w:rsidRPr="00F02B63">
        <w:rPr>
          <w:sz w:val="28"/>
          <w:szCs w:val="28"/>
        </w:rPr>
        <w:t>По решению общего собрания акционеров общество вправе произвести консолидацию размещенных акций, в результате которой две или более акций общества конвертируются в одну новую акцию той же категории (типа). При этом в устав общества вносятся соответствующие изменения относительно номинальной стоимости и количества объявленных акций общества. В случае образования при консолидации дробных акций последние подлежат выкупу обществом по рыночной стоимости.</w:t>
      </w:r>
    </w:p>
    <w:p w:rsidR="00F02B63" w:rsidRDefault="00A81129" w:rsidP="00F02B63">
      <w:pPr>
        <w:tabs>
          <w:tab w:val="left" w:pos="426"/>
        </w:tabs>
        <w:spacing w:line="360" w:lineRule="auto"/>
        <w:ind w:firstLine="709"/>
        <w:jc w:val="both"/>
        <w:rPr>
          <w:sz w:val="28"/>
          <w:szCs w:val="28"/>
        </w:rPr>
      </w:pPr>
      <w:r w:rsidRPr="00F02B63">
        <w:rPr>
          <w:sz w:val="28"/>
          <w:szCs w:val="28"/>
        </w:rPr>
        <w:t>По решению общего собрания акционеров общество вправе произвести дробление размещенных акций общества, в результате которого одна акция общества конвертируется в две или более акций общества той же категории (типа). При этом в устав общества вносятся соответствующие изменения относительно номинальной стоимости и количества объявленных акций общества.</w:t>
      </w:r>
    </w:p>
    <w:p w:rsidR="00A81129" w:rsidRPr="00F02B63" w:rsidRDefault="00F02B63" w:rsidP="00F02B63">
      <w:pPr>
        <w:tabs>
          <w:tab w:val="left" w:pos="426"/>
        </w:tabs>
        <w:spacing w:line="360" w:lineRule="auto"/>
        <w:jc w:val="center"/>
        <w:rPr>
          <w:b/>
          <w:bCs/>
          <w:sz w:val="32"/>
          <w:szCs w:val="32"/>
        </w:rPr>
      </w:pPr>
      <w:r>
        <w:br w:type="page"/>
      </w:r>
      <w:bookmarkStart w:id="5" w:name="_Toc198694576"/>
      <w:r w:rsidR="00A81129" w:rsidRPr="00F02B63">
        <w:rPr>
          <w:b/>
          <w:bCs/>
          <w:sz w:val="32"/>
          <w:szCs w:val="32"/>
        </w:rPr>
        <w:t>Заключение</w:t>
      </w:r>
      <w:bookmarkEnd w:id="5"/>
    </w:p>
    <w:p w:rsidR="00A81129" w:rsidRPr="00F02B63" w:rsidRDefault="00A81129" w:rsidP="00F02B63">
      <w:pPr>
        <w:spacing w:line="360" w:lineRule="auto"/>
        <w:ind w:firstLine="709"/>
        <w:jc w:val="both"/>
        <w:rPr>
          <w:sz w:val="28"/>
          <w:szCs w:val="28"/>
        </w:rPr>
      </w:pPr>
    </w:p>
    <w:p w:rsidR="00A81129" w:rsidRPr="00F02B63" w:rsidRDefault="00E16A88" w:rsidP="00F02B63">
      <w:pPr>
        <w:spacing w:line="360" w:lineRule="auto"/>
        <w:ind w:firstLine="709"/>
        <w:jc w:val="both"/>
        <w:rPr>
          <w:sz w:val="28"/>
          <w:szCs w:val="28"/>
        </w:rPr>
      </w:pPr>
      <w:r w:rsidRPr="00F02B63">
        <w:rPr>
          <w:sz w:val="28"/>
          <w:szCs w:val="28"/>
        </w:rPr>
        <w:t>В заключении можно сделать вывод о том, что ц</w:t>
      </w:r>
      <w:r w:rsidR="00A81129" w:rsidRPr="00F02B63">
        <w:rPr>
          <w:sz w:val="28"/>
          <w:szCs w:val="28"/>
        </w:rPr>
        <w:t>енная бумага - такая форма существования капитала, которая может передаваться вместо него самого, обращаться на рынке как товар и приносить доход; это документ удостоверяющий имущественные права. В связи с классификацией ценных бумаг выделяют акции, облигации, государственные ценные бумаги, депозитные и сберегательные сертификаты, чеки и коносаменты, а также вторичные и производные ценные бумаги.</w:t>
      </w:r>
    </w:p>
    <w:p w:rsidR="00A81129" w:rsidRPr="00F02B63" w:rsidRDefault="00A81129" w:rsidP="00F02B63">
      <w:pPr>
        <w:spacing w:line="360" w:lineRule="auto"/>
        <w:ind w:firstLine="709"/>
        <w:jc w:val="both"/>
        <w:rPr>
          <w:sz w:val="28"/>
          <w:szCs w:val="28"/>
        </w:rPr>
      </w:pPr>
      <w:r w:rsidRPr="00F02B63">
        <w:rPr>
          <w:sz w:val="28"/>
          <w:szCs w:val="28"/>
        </w:rPr>
        <w:t xml:space="preserve">Рынок ценных бумаг - это совокупность экономических отношений по поводу выпуска и обращения ценных бумаг между его участниками. Кроме того он обладает своеобразными функциями. Участниками рынка могут быть: государство, эмитенты, инвесторы, фондовые посредники, регистраторы, депозитарии, расчетно-клиринговые организации и инвестиционные фонды. Существует двойное регулирование рынка: государственное и со стороны профессиональных участников. Важную роль на рынке ценных бумаг играют банки, выступающие активным участником этого рынка как в роли эмитента, так и в роли инвестора. </w:t>
      </w:r>
    </w:p>
    <w:p w:rsidR="00502D4E" w:rsidRPr="00F02B63" w:rsidRDefault="00502D4E" w:rsidP="00F02B63">
      <w:pPr>
        <w:pStyle w:val="up1"/>
        <w:spacing w:after="0" w:afterAutospacing="0" w:line="360" w:lineRule="auto"/>
        <w:ind w:left="0" w:firstLine="709"/>
        <w:jc w:val="both"/>
        <w:rPr>
          <w:rFonts w:ascii="Times New Roman" w:hAnsi="Times New Roman" w:cs="Times New Roman"/>
          <w:color w:val="auto"/>
          <w:sz w:val="28"/>
          <w:szCs w:val="28"/>
        </w:rPr>
      </w:pPr>
      <w:r w:rsidRPr="00F02B63">
        <w:rPr>
          <w:rFonts w:ascii="Times New Roman" w:hAnsi="Times New Roman" w:cs="Times New Roman"/>
          <w:color w:val="auto"/>
          <w:sz w:val="28"/>
          <w:szCs w:val="28"/>
        </w:rPr>
        <w:t>Владелец ценной бумаги получает доход от ее владения и распоряжения. Доход от распоряжения ценной бумагой - это доход от продажи ее по рыночной стоимости, когда она превышает номинальную или первоначальную стоимость, по которой она была приобретена.</w:t>
      </w:r>
    </w:p>
    <w:p w:rsidR="00502D4E" w:rsidRPr="00F02B63" w:rsidRDefault="00502D4E" w:rsidP="00F02B63">
      <w:pPr>
        <w:spacing w:line="360" w:lineRule="auto"/>
        <w:ind w:firstLine="709"/>
        <w:jc w:val="both"/>
        <w:rPr>
          <w:sz w:val="28"/>
          <w:szCs w:val="28"/>
        </w:rPr>
      </w:pPr>
      <w:r w:rsidRPr="00F02B63">
        <w:rPr>
          <w:sz w:val="28"/>
          <w:szCs w:val="28"/>
        </w:rPr>
        <w:t>Акция - это ценная бумага, свидетельствующая о внесении средств на развитие акционерного общества или предприятия и дающая право ее владельцу на получение части прибыли акционерного  общества (предприятия) в виде дивидендов. Акции выпускаются без установленного срока обращения. Акции бывают именные и на предъявителя. Физические лица могут быть владельцами только именной акции. На именной акции указываются фамилия, имя, отчество держателя акции. Такая акция, переданная другому лицу, теряет свою силу, т.е. на нее дивиденды не начисляются, и обратно она не принимается. Именная ценная бумага может быть передана другому владельцу путем нотариального оформления.</w:t>
      </w:r>
    </w:p>
    <w:p w:rsidR="00A81129" w:rsidRPr="00F02B63" w:rsidRDefault="00A81129" w:rsidP="00F02B63">
      <w:pPr>
        <w:spacing w:line="360" w:lineRule="auto"/>
        <w:ind w:firstLine="709"/>
        <w:jc w:val="both"/>
        <w:rPr>
          <w:sz w:val="28"/>
          <w:szCs w:val="28"/>
        </w:rPr>
      </w:pPr>
      <w:r w:rsidRPr="00F02B63">
        <w:rPr>
          <w:sz w:val="28"/>
          <w:szCs w:val="28"/>
        </w:rPr>
        <w:t xml:space="preserve">Для успешного совершенствования рынка необходимо: во-первых повысить доверие к рынку ценных бумаг, во-вторых необходимо усовершенствовать законодательно-правовую базу, в-третьих необходима такая политика, которая бы позволила в короткие сроки завершить процесс приватизации, поскольку из опыта развитых стран видно, что акции АО играют большую роль на рынке ценных бумаг. В нашей же стране ведущая роль принадлежит государственным ценным бумагам. Есть еще один существенный момент - российский рынок ценных бумаг ощущает серьезную нехватку капиталовложений и есть проблема с привлечением иностранного капитала, и как уже было отмечено причиной этого является политико-экономическое состояние страны. </w:t>
      </w:r>
    </w:p>
    <w:p w:rsidR="00A81129" w:rsidRPr="00F02B63" w:rsidRDefault="00F02B63" w:rsidP="00F02B63">
      <w:pPr>
        <w:spacing w:line="360" w:lineRule="auto"/>
        <w:jc w:val="center"/>
        <w:rPr>
          <w:b/>
          <w:bCs/>
          <w:sz w:val="28"/>
          <w:szCs w:val="28"/>
        </w:rPr>
      </w:pPr>
      <w:r>
        <w:br w:type="page"/>
      </w:r>
      <w:bookmarkStart w:id="6" w:name="_Toc198694577"/>
      <w:r w:rsidR="00A81129" w:rsidRPr="00F02B63">
        <w:rPr>
          <w:b/>
          <w:bCs/>
          <w:sz w:val="28"/>
          <w:szCs w:val="28"/>
        </w:rPr>
        <w:t>Список литературы</w:t>
      </w:r>
      <w:bookmarkEnd w:id="6"/>
    </w:p>
    <w:p w:rsidR="00A81129" w:rsidRPr="00F02B63" w:rsidRDefault="00A81129" w:rsidP="00F02B63">
      <w:pPr>
        <w:tabs>
          <w:tab w:val="left" w:pos="930"/>
        </w:tabs>
        <w:spacing w:line="360" w:lineRule="auto"/>
        <w:jc w:val="center"/>
        <w:rPr>
          <w:b/>
          <w:bCs/>
          <w:sz w:val="28"/>
          <w:szCs w:val="28"/>
        </w:rPr>
      </w:pPr>
    </w:p>
    <w:p w:rsidR="00A81129" w:rsidRPr="00F02B63" w:rsidRDefault="00A81129" w:rsidP="00F02B63">
      <w:pPr>
        <w:numPr>
          <w:ilvl w:val="0"/>
          <w:numId w:val="5"/>
        </w:numPr>
        <w:spacing w:line="360" w:lineRule="auto"/>
        <w:ind w:left="0" w:firstLine="0"/>
        <w:jc w:val="both"/>
        <w:rPr>
          <w:sz w:val="28"/>
          <w:szCs w:val="28"/>
        </w:rPr>
      </w:pPr>
      <w:r w:rsidRPr="00F02B63">
        <w:rPr>
          <w:sz w:val="28"/>
          <w:szCs w:val="28"/>
        </w:rPr>
        <w:t>Гражданский кодекс РФ (часть первая) от 30.11.94 № 51-ФЗ</w:t>
      </w:r>
    </w:p>
    <w:p w:rsidR="00A81129" w:rsidRPr="00F02B63" w:rsidRDefault="00A81129" w:rsidP="00F02B63">
      <w:pPr>
        <w:numPr>
          <w:ilvl w:val="0"/>
          <w:numId w:val="5"/>
        </w:numPr>
        <w:spacing w:line="360" w:lineRule="auto"/>
        <w:ind w:left="0" w:firstLine="0"/>
        <w:jc w:val="both"/>
        <w:rPr>
          <w:sz w:val="28"/>
          <w:szCs w:val="28"/>
        </w:rPr>
      </w:pPr>
      <w:r w:rsidRPr="00F02B63">
        <w:rPr>
          <w:sz w:val="28"/>
          <w:szCs w:val="28"/>
        </w:rPr>
        <w:t>Гражданский кодекс РФ (часть вторая) от 26.01.96 № 14-ФЗ</w:t>
      </w:r>
    </w:p>
    <w:p w:rsidR="00A81129" w:rsidRPr="00F02B63" w:rsidRDefault="00A81129" w:rsidP="00F02B63">
      <w:pPr>
        <w:pStyle w:val="21"/>
        <w:numPr>
          <w:ilvl w:val="0"/>
          <w:numId w:val="5"/>
        </w:numPr>
        <w:tabs>
          <w:tab w:val="left" w:pos="1080"/>
        </w:tabs>
        <w:spacing w:after="0" w:line="360" w:lineRule="auto"/>
        <w:ind w:left="0" w:firstLine="0"/>
        <w:jc w:val="both"/>
        <w:rPr>
          <w:sz w:val="28"/>
          <w:szCs w:val="28"/>
        </w:rPr>
      </w:pPr>
      <w:r w:rsidRPr="00F02B63">
        <w:rPr>
          <w:sz w:val="28"/>
          <w:szCs w:val="28"/>
        </w:rPr>
        <w:t>Бабаев Ю.А. Финансовый менеджмент: Учебник для ВУЗов. – М.: ЮНИТИ-ДАНА, 2006. – 314с.</w:t>
      </w:r>
    </w:p>
    <w:p w:rsidR="00A81129" w:rsidRPr="00F02B63" w:rsidRDefault="00A81129" w:rsidP="00F02B63">
      <w:pPr>
        <w:pStyle w:val="21"/>
        <w:numPr>
          <w:ilvl w:val="0"/>
          <w:numId w:val="5"/>
        </w:numPr>
        <w:tabs>
          <w:tab w:val="left" w:pos="1080"/>
        </w:tabs>
        <w:spacing w:after="0" w:line="360" w:lineRule="auto"/>
        <w:ind w:left="0" w:firstLine="0"/>
        <w:jc w:val="both"/>
        <w:rPr>
          <w:sz w:val="28"/>
          <w:szCs w:val="28"/>
        </w:rPr>
      </w:pPr>
      <w:r w:rsidRPr="00F02B63">
        <w:rPr>
          <w:sz w:val="28"/>
          <w:szCs w:val="28"/>
        </w:rPr>
        <w:t>Брылев С.В. Бизнес – М.: БЕК, 2007. – 218с.</w:t>
      </w:r>
    </w:p>
    <w:p w:rsidR="00A81129" w:rsidRPr="00F02B63" w:rsidRDefault="00A81129" w:rsidP="00F02B63">
      <w:pPr>
        <w:pStyle w:val="21"/>
        <w:numPr>
          <w:ilvl w:val="0"/>
          <w:numId w:val="5"/>
        </w:numPr>
        <w:spacing w:after="0" w:line="360" w:lineRule="auto"/>
        <w:ind w:left="0" w:firstLine="0"/>
        <w:jc w:val="both"/>
        <w:rPr>
          <w:sz w:val="28"/>
          <w:szCs w:val="28"/>
        </w:rPr>
      </w:pPr>
      <w:r w:rsidRPr="00F02B63">
        <w:rPr>
          <w:sz w:val="28"/>
          <w:szCs w:val="28"/>
        </w:rPr>
        <w:t>Геращенко В.Г. Пути развития и реструктуризации российской банковской системы. Аналитический банковский журнал, 2005. - 315с.</w:t>
      </w:r>
    </w:p>
    <w:p w:rsidR="00A81129" w:rsidRPr="00F02B63" w:rsidRDefault="00A81129" w:rsidP="00F02B63">
      <w:pPr>
        <w:numPr>
          <w:ilvl w:val="0"/>
          <w:numId w:val="5"/>
        </w:numPr>
        <w:spacing w:line="360" w:lineRule="auto"/>
        <w:ind w:left="0" w:firstLine="0"/>
        <w:jc w:val="both"/>
        <w:rPr>
          <w:sz w:val="28"/>
          <w:szCs w:val="28"/>
        </w:rPr>
      </w:pPr>
      <w:r w:rsidRPr="00F02B63">
        <w:rPr>
          <w:sz w:val="28"/>
          <w:szCs w:val="28"/>
        </w:rPr>
        <w:t>Жуков Е.Ф. Банки и банковские операции: Учебник для вузов. - М.: Банки и биржи, ЮНИТИ, 2004. - 542с.</w:t>
      </w:r>
    </w:p>
    <w:p w:rsidR="00A81129" w:rsidRPr="00F02B63" w:rsidRDefault="00A81129" w:rsidP="00F02B63">
      <w:pPr>
        <w:pStyle w:val="ad"/>
        <w:widowControl w:val="0"/>
        <w:numPr>
          <w:ilvl w:val="0"/>
          <w:numId w:val="5"/>
        </w:numPr>
        <w:tabs>
          <w:tab w:val="left" w:pos="825"/>
        </w:tabs>
        <w:autoSpaceDE w:val="0"/>
        <w:autoSpaceDN w:val="0"/>
        <w:adjustRightInd w:val="0"/>
        <w:spacing w:after="0" w:line="360" w:lineRule="auto"/>
        <w:ind w:left="0" w:firstLine="0"/>
        <w:jc w:val="both"/>
        <w:rPr>
          <w:sz w:val="28"/>
          <w:szCs w:val="28"/>
        </w:rPr>
      </w:pPr>
      <w:r w:rsidRPr="00F02B63">
        <w:rPr>
          <w:sz w:val="28"/>
          <w:szCs w:val="28"/>
        </w:rPr>
        <w:t>Жуков Е.Ф. Менеджмент и маркетинг в банках: Учебное пособие для вузов. – М.: Банки и биржи, ЮНИТИ, 2007. – 254с.</w:t>
      </w:r>
    </w:p>
    <w:p w:rsidR="00A81129" w:rsidRPr="00F02B63" w:rsidRDefault="00A81129" w:rsidP="00F02B63">
      <w:pPr>
        <w:pStyle w:val="ad"/>
        <w:widowControl w:val="0"/>
        <w:numPr>
          <w:ilvl w:val="0"/>
          <w:numId w:val="5"/>
        </w:numPr>
        <w:tabs>
          <w:tab w:val="left" w:pos="825"/>
        </w:tabs>
        <w:autoSpaceDE w:val="0"/>
        <w:autoSpaceDN w:val="0"/>
        <w:adjustRightInd w:val="0"/>
        <w:spacing w:after="0" w:line="360" w:lineRule="auto"/>
        <w:ind w:left="0" w:firstLine="0"/>
        <w:jc w:val="both"/>
        <w:rPr>
          <w:sz w:val="28"/>
          <w:szCs w:val="28"/>
        </w:rPr>
      </w:pPr>
      <w:r w:rsidRPr="00F02B63">
        <w:rPr>
          <w:sz w:val="28"/>
          <w:szCs w:val="28"/>
        </w:rPr>
        <w:t>Киселев В.В. Управление банковским капиталом (теория и практика ). – М.: ОАО “Издательство Экономика”, 2007. – 621с.</w:t>
      </w:r>
    </w:p>
    <w:p w:rsidR="00A81129" w:rsidRPr="00F02B63" w:rsidRDefault="00A81129" w:rsidP="00F02B63">
      <w:pPr>
        <w:pStyle w:val="24"/>
        <w:numPr>
          <w:ilvl w:val="0"/>
          <w:numId w:val="5"/>
        </w:numPr>
        <w:spacing w:after="0" w:line="360" w:lineRule="auto"/>
        <w:ind w:left="0" w:firstLine="0"/>
        <w:jc w:val="both"/>
        <w:rPr>
          <w:sz w:val="28"/>
          <w:szCs w:val="28"/>
        </w:rPr>
      </w:pPr>
      <w:r w:rsidRPr="00F02B63">
        <w:rPr>
          <w:sz w:val="28"/>
          <w:szCs w:val="28"/>
        </w:rPr>
        <w:t>Ковалева А.М. Финансовый анализ - М.: Финансы и статистика, 2005. – 463с.</w:t>
      </w:r>
    </w:p>
    <w:p w:rsidR="00A81129" w:rsidRPr="00F02B63" w:rsidRDefault="00A81129" w:rsidP="00F02B63">
      <w:pPr>
        <w:pStyle w:val="21"/>
        <w:numPr>
          <w:ilvl w:val="0"/>
          <w:numId w:val="5"/>
        </w:numPr>
        <w:spacing w:after="0" w:line="360" w:lineRule="auto"/>
        <w:ind w:left="0" w:firstLine="0"/>
        <w:jc w:val="both"/>
        <w:rPr>
          <w:sz w:val="28"/>
          <w:szCs w:val="28"/>
        </w:rPr>
      </w:pPr>
      <w:r w:rsidRPr="00F02B63">
        <w:rPr>
          <w:sz w:val="28"/>
          <w:szCs w:val="28"/>
        </w:rPr>
        <w:t>Косой А.В. Межбанковский кредит. М.: Деньги и кредит, 2007. - 410с.</w:t>
      </w:r>
    </w:p>
    <w:p w:rsidR="00A81129" w:rsidRPr="00F02B63" w:rsidRDefault="00A81129" w:rsidP="00F02B63">
      <w:pPr>
        <w:pStyle w:val="a"/>
        <w:numPr>
          <w:ilvl w:val="0"/>
          <w:numId w:val="5"/>
        </w:numPr>
        <w:spacing w:line="360" w:lineRule="auto"/>
        <w:ind w:left="0" w:firstLine="0"/>
        <w:rPr>
          <w:rFonts w:ascii="Times New Roman" w:hAnsi="Times New Roman" w:cs="Times New Roman"/>
          <w:sz w:val="28"/>
          <w:szCs w:val="28"/>
        </w:rPr>
      </w:pPr>
      <w:r w:rsidRPr="00F02B63">
        <w:rPr>
          <w:rFonts w:ascii="Times New Roman" w:hAnsi="Times New Roman" w:cs="Times New Roman"/>
          <w:sz w:val="28"/>
          <w:szCs w:val="28"/>
        </w:rPr>
        <w:t>Лаврушин О.И. Основы банковского менеджмента: учебное пособие.- М.: ИНФРА-М, 2004. - 382с.</w:t>
      </w:r>
    </w:p>
    <w:p w:rsidR="00A81129" w:rsidRPr="00F02B63" w:rsidRDefault="00A81129" w:rsidP="00F02B63">
      <w:pPr>
        <w:pStyle w:val="a"/>
        <w:numPr>
          <w:ilvl w:val="0"/>
          <w:numId w:val="5"/>
        </w:numPr>
        <w:spacing w:line="360" w:lineRule="auto"/>
        <w:ind w:left="0" w:firstLine="0"/>
        <w:rPr>
          <w:rFonts w:ascii="Times New Roman" w:hAnsi="Times New Roman" w:cs="Times New Roman"/>
          <w:sz w:val="28"/>
          <w:szCs w:val="28"/>
        </w:rPr>
      </w:pPr>
      <w:r w:rsidRPr="00F02B63">
        <w:rPr>
          <w:rFonts w:ascii="Times New Roman" w:hAnsi="Times New Roman" w:cs="Times New Roman"/>
          <w:sz w:val="28"/>
          <w:szCs w:val="28"/>
        </w:rPr>
        <w:t>Миловидов Д.В. Современное банковское дело. - М.: МГУ, 2005. - 354с.</w:t>
      </w:r>
    </w:p>
    <w:p w:rsidR="00A81129" w:rsidRPr="00F02B63" w:rsidRDefault="00A81129" w:rsidP="00F02B63">
      <w:pPr>
        <w:pStyle w:val="21"/>
        <w:numPr>
          <w:ilvl w:val="0"/>
          <w:numId w:val="5"/>
        </w:numPr>
        <w:spacing w:after="0" w:line="360" w:lineRule="auto"/>
        <w:ind w:left="0" w:firstLine="0"/>
        <w:jc w:val="both"/>
        <w:rPr>
          <w:sz w:val="28"/>
          <w:szCs w:val="28"/>
        </w:rPr>
      </w:pPr>
      <w:r w:rsidRPr="00F02B63">
        <w:rPr>
          <w:sz w:val="28"/>
          <w:szCs w:val="28"/>
        </w:rPr>
        <w:t>Московин В.С. Банковское кредитование предприятий. Инвестиции в России. М.: Финансы, 2006. - 295с.</w:t>
      </w:r>
    </w:p>
    <w:p w:rsidR="00A81129" w:rsidRPr="00F02B63" w:rsidRDefault="00A81129" w:rsidP="00F02B63">
      <w:pPr>
        <w:pStyle w:val="ad"/>
        <w:widowControl w:val="0"/>
        <w:numPr>
          <w:ilvl w:val="0"/>
          <w:numId w:val="5"/>
        </w:numPr>
        <w:tabs>
          <w:tab w:val="left" w:pos="825"/>
        </w:tabs>
        <w:autoSpaceDE w:val="0"/>
        <w:autoSpaceDN w:val="0"/>
        <w:adjustRightInd w:val="0"/>
        <w:spacing w:after="0" w:line="360" w:lineRule="auto"/>
        <w:ind w:left="0" w:firstLine="0"/>
        <w:jc w:val="both"/>
        <w:rPr>
          <w:sz w:val="28"/>
          <w:szCs w:val="28"/>
        </w:rPr>
      </w:pPr>
      <w:r w:rsidRPr="00F02B63">
        <w:rPr>
          <w:sz w:val="28"/>
          <w:szCs w:val="28"/>
        </w:rPr>
        <w:t>Основы банковского менеджмента: Учебное пособие. Под ред. О.И. Лаврушина – М.: ИНФРА – М, 2005. – 384с.</w:t>
      </w:r>
    </w:p>
    <w:p w:rsidR="00A81129" w:rsidRPr="00F02B63" w:rsidRDefault="00A81129" w:rsidP="00F02B63">
      <w:pPr>
        <w:pStyle w:val="21"/>
        <w:numPr>
          <w:ilvl w:val="0"/>
          <w:numId w:val="5"/>
        </w:numPr>
        <w:spacing w:after="0" w:line="360" w:lineRule="auto"/>
        <w:ind w:left="0" w:firstLine="0"/>
        <w:jc w:val="both"/>
        <w:rPr>
          <w:sz w:val="28"/>
          <w:szCs w:val="28"/>
        </w:rPr>
      </w:pPr>
      <w:r w:rsidRPr="00F02B63">
        <w:rPr>
          <w:sz w:val="28"/>
          <w:szCs w:val="28"/>
        </w:rPr>
        <w:t>Остапенко В.Н., Мешкова В.Я. Кредитование банками предприятий: потребности, возможности, интересы. М.: Финансы, 2004. - 487с.</w:t>
      </w:r>
    </w:p>
    <w:p w:rsidR="00A81129" w:rsidRPr="00F02B63" w:rsidRDefault="00A81129" w:rsidP="00F02B63">
      <w:pPr>
        <w:pStyle w:val="21"/>
        <w:numPr>
          <w:ilvl w:val="0"/>
          <w:numId w:val="5"/>
        </w:numPr>
        <w:spacing w:after="0" w:line="360" w:lineRule="auto"/>
        <w:ind w:left="0" w:firstLine="0"/>
        <w:jc w:val="both"/>
        <w:rPr>
          <w:sz w:val="28"/>
          <w:szCs w:val="28"/>
        </w:rPr>
      </w:pPr>
      <w:r w:rsidRPr="00F02B63">
        <w:rPr>
          <w:sz w:val="28"/>
          <w:szCs w:val="28"/>
        </w:rPr>
        <w:t>Пессель М.Г.  Заем, кредит, ссуда. М.: Деньги и кредит, 2007. - 513с.</w:t>
      </w:r>
    </w:p>
    <w:p w:rsidR="00A81129" w:rsidRPr="00F02B63" w:rsidRDefault="00A81129" w:rsidP="00F02B63">
      <w:pPr>
        <w:pStyle w:val="21"/>
        <w:numPr>
          <w:ilvl w:val="0"/>
          <w:numId w:val="5"/>
        </w:numPr>
        <w:spacing w:after="0" w:line="360" w:lineRule="auto"/>
        <w:ind w:left="0" w:firstLine="0"/>
        <w:jc w:val="both"/>
        <w:rPr>
          <w:sz w:val="28"/>
          <w:szCs w:val="28"/>
        </w:rPr>
      </w:pPr>
      <w:r w:rsidRPr="00F02B63">
        <w:rPr>
          <w:sz w:val="28"/>
          <w:szCs w:val="28"/>
        </w:rPr>
        <w:t xml:space="preserve">Финансы: Учебник / Под ред. Дробозиной Л.А. М.: ЮНИТИ, 1-е изд., 2006. -  518с. </w:t>
      </w:r>
    </w:p>
    <w:sectPr w:rsidR="00A81129" w:rsidRPr="00F02B63" w:rsidSect="00F02B63">
      <w:headerReference w:type="default" r:id="rId22"/>
      <w:pgSz w:w="11906" w:h="16838"/>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92A" w:rsidRDefault="00B9292A">
      <w:r>
        <w:separator/>
      </w:r>
    </w:p>
  </w:endnote>
  <w:endnote w:type="continuationSeparator" w:id="0">
    <w:p w:rsidR="00B9292A" w:rsidRDefault="00B929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anta Thin">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92A" w:rsidRDefault="00B9292A">
      <w:r>
        <w:separator/>
      </w:r>
    </w:p>
  </w:footnote>
  <w:footnote w:type="continuationSeparator" w:id="0">
    <w:p w:rsidR="00B9292A" w:rsidRDefault="00B9292A">
      <w:r>
        <w:continuationSeparator/>
      </w:r>
    </w:p>
  </w:footnote>
  <w:footnote w:id="1">
    <w:p w:rsidR="00BB715A" w:rsidRPr="00022F73" w:rsidRDefault="00BB715A" w:rsidP="00A81129">
      <w:pPr>
        <w:overflowPunct w:val="0"/>
        <w:autoSpaceDE w:val="0"/>
        <w:autoSpaceDN w:val="0"/>
        <w:adjustRightInd w:val="0"/>
        <w:spacing w:before="60" w:after="60" w:line="360" w:lineRule="auto"/>
        <w:jc w:val="both"/>
        <w:textAlignment w:val="baseline"/>
      </w:pPr>
      <w:r w:rsidRPr="00022F73">
        <w:rPr>
          <w:rStyle w:val="a6"/>
        </w:rPr>
        <w:footnoteRef/>
      </w:r>
      <w:r w:rsidRPr="00022F73">
        <w:t xml:space="preserve"> Стеценко А., Гулый А. Рынок ценных бумаг. - М.: БЕК, 2004. - с. </w:t>
      </w:r>
      <w:r>
        <w:t>118</w:t>
      </w:r>
    </w:p>
    <w:p w:rsidR="00B9292A" w:rsidRDefault="00B9292A" w:rsidP="00A81129">
      <w:pPr>
        <w:overflowPunct w:val="0"/>
        <w:autoSpaceDE w:val="0"/>
        <w:autoSpaceDN w:val="0"/>
        <w:adjustRightInd w:val="0"/>
        <w:spacing w:before="60" w:after="60" w:line="360" w:lineRule="auto"/>
        <w:jc w:val="both"/>
        <w:textAlignment w:val="baseline"/>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715A" w:rsidRDefault="00BB715A" w:rsidP="00143FE5">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88A49F16"/>
    <w:lvl w:ilvl="0">
      <w:start w:val="1"/>
      <w:numFmt w:val="decimal"/>
      <w:lvlText w:val="%1."/>
      <w:lvlJc w:val="left"/>
      <w:pPr>
        <w:tabs>
          <w:tab w:val="num" w:pos="360"/>
        </w:tabs>
        <w:ind w:left="360" w:hanging="360"/>
      </w:pPr>
    </w:lvl>
  </w:abstractNum>
  <w:abstractNum w:abstractNumId="1">
    <w:nsid w:val="23F40AC7"/>
    <w:multiLevelType w:val="hybridMultilevel"/>
    <w:tmpl w:val="3B3E40AC"/>
    <w:lvl w:ilvl="0" w:tplc="BCA0D852">
      <w:start w:val="1"/>
      <w:numFmt w:val="bullet"/>
      <w:lvlText w:val=""/>
      <w:lvlJc w:val="left"/>
      <w:pPr>
        <w:tabs>
          <w:tab w:val="num" w:pos="2138"/>
        </w:tabs>
        <w:ind w:left="2138"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2">
    <w:nsid w:val="241F7C48"/>
    <w:multiLevelType w:val="singleLevel"/>
    <w:tmpl w:val="AF2E0A84"/>
    <w:lvl w:ilvl="0">
      <w:start w:val="1"/>
      <w:numFmt w:val="decimal"/>
      <w:pStyle w:val="a"/>
      <w:lvlText w:val="%1."/>
      <w:lvlJc w:val="right"/>
      <w:pPr>
        <w:tabs>
          <w:tab w:val="num" w:pos="648"/>
        </w:tabs>
        <w:ind w:firstLine="288"/>
      </w:pPr>
    </w:lvl>
  </w:abstractNum>
  <w:abstractNum w:abstractNumId="3">
    <w:nsid w:val="3B2824D1"/>
    <w:multiLevelType w:val="hybridMultilevel"/>
    <w:tmpl w:val="09DEE5F0"/>
    <w:lvl w:ilvl="0" w:tplc="BCA0D852">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
    <w:nsid w:val="5712146A"/>
    <w:multiLevelType w:val="hybridMultilevel"/>
    <w:tmpl w:val="C74C326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5CE04DAC"/>
    <w:multiLevelType w:val="multilevel"/>
    <w:tmpl w:val="31CCA86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6"/>
  <w:drawingGridVerticalSpacing w:val="6"/>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1129"/>
    <w:rsid w:val="00022F73"/>
    <w:rsid w:val="00065D54"/>
    <w:rsid w:val="00143FE5"/>
    <w:rsid w:val="0015493F"/>
    <w:rsid w:val="001944A9"/>
    <w:rsid w:val="00467AA9"/>
    <w:rsid w:val="00502D4E"/>
    <w:rsid w:val="00533706"/>
    <w:rsid w:val="0075433C"/>
    <w:rsid w:val="007E0142"/>
    <w:rsid w:val="00894957"/>
    <w:rsid w:val="008A43AF"/>
    <w:rsid w:val="009741F5"/>
    <w:rsid w:val="00A4723A"/>
    <w:rsid w:val="00A81129"/>
    <w:rsid w:val="00B84761"/>
    <w:rsid w:val="00B9292A"/>
    <w:rsid w:val="00BB715A"/>
    <w:rsid w:val="00D465F8"/>
    <w:rsid w:val="00D66B42"/>
    <w:rsid w:val="00E16A88"/>
    <w:rsid w:val="00E25759"/>
    <w:rsid w:val="00E338D6"/>
    <w:rsid w:val="00EE72A0"/>
    <w:rsid w:val="00F0142F"/>
    <w:rsid w:val="00F02B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A81129"/>
    <w:rPr>
      <w:sz w:val="24"/>
      <w:szCs w:val="24"/>
    </w:rPr>
  </w:style>
  <w:style w:type="paragraph" w:styleId="2">
    <w:name w:val="heading 2"/>
    <w:basedOn w:val="a0"/>
    <w:next w:val="a0"/>
    <w:link w:val="20"/>
    <w:uiPriority w:val="99"/>
    <w:qFormat/>
    <w:rsid w:val="00A81129"/>
    <w:pPr>
      <w:keepNext/>
      <w:spacing w:before="240" w:after="60"/>
      <w:outlineLvl w:val="1"/>
    </w:pPr>
    <w:rPr>
      <w:rFonts w:ascii="Arial" w:hAnsi="Arial" w:cs="Arial"/>
      <w:b/>
      <w:bCs/>
      <w:i/>
      <w:i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4">
    <w:name w:val="footnote text"/>
    <w:basedOn w:val="a0"/>
    <w:link w:val="a5"/>
    <w:uiPriority w:val="99"/>
    <w:semiHidden/>
    <w:rsid w:val="00A81129"/>
    <w:rPr>
      <w:sz w:val="20"/>
      <w:szCs w:val="20"/>
    </w:rPr>
  </w:style>
  <w:style w:type="character" w:customStyle="1" w:styleId="a5">
    <w:name w:val="Текст сноски Знак"/>
    <w:link w:val="a4"/>
    <w:uiPriority w:val="99"/>
    <w:semiHidden/>
    <w:rPr>
      <w:sz w:val="20"/>
      <w:szCs w:val="20"/>
    </w:rPr>
  </w:style>
  <w:style w:type="character" w:styleId="a6">
    <w:name w:val="footnote reference"/>
    <w:uiPriority w:val="99"/>
    <w:semiHidden/>
    <w:rsid w:val="00A81129"/>
    <w:rPr>
      <w:vertAlign w:val="superscript"/>
    </w:rPr>
  </w:style>
  <w:style w:type="character" w:styleId="a7">
    <w:name w:val="Hyperlink"/>
    <w:uiPriority w:val="99"/>
    <w:rsid w:val="00A81129"/>
    <w:rPr>
      <w:color w:val="0000FF"/>
      <w:u w:val="single"/>
    </w:rPr>
  </w:style>
  <w:style w:type="paragraph" w:customStyle="1" w:styleId="up1">
    <w:name w:val="up1"/>
    <w:basedOn w:val="a0"/>
    <w:uiPriority w:val="99"/>
    <w:rsid w:val="00A81129"/>
    <w:pPr>
      <w:spacing w:after="100" w:afterAutospacing="1"/>
      <w:ind w:left="150" w:firstLine="375"/>
    </w:pPr>
    <w:rPr>
      <w:rFonts w:ascii="Arial" w:eastAsia="MS Mincho" w:hAnsi="Arial" w:cs="Arial"/>
      <w:color w:val="000000"/>
      <w:lang w:eastAsia="ja-JP"/>
    </w:rPr>
  </w:style>
  <w:style w:type="paragraph" w:styleId="a8">
    <w:name w:val="header"/>
    <w:basedOn w:val="a0"/>
    <w:link w:val="a9"/>
    <w:uiPriority w:val="99"/>
    <w:rsid w:val="00A81129"/>
    <w:pPr>
      <w:tabs>
        <w:tab w:val="center" w:pos="4677"/>
        <w:tab w:val="right" w:pos="9355"/>
      </w:tabs>
    </w:pPr>
  </w:style>
  <w:style w:type="character" w:customStyle="1" w:styleId="a9">
    <w:name w:val="Верхний колонтитул Знак"/>
    <w:link w:val="a8"/>
    <w:uiPriority w:val="99"/>
    <w:semiHidden/>
    <w:rPr>
      <w:sz w:val="24"/>
      <w:szCs w:val="24"/>
    </w:rPr>
  </w:style>
  <w:style w:type="character" w:styleId="aa">
    <w:name w:val="page number"/>
    <w:uiPriority w:val="99"/>
    <w:rsid w:val="00A81129"/>
  </w:style>
  <w:style w:type="paragraph" w:styleId="21">
    <w:name w:val="Body Text Indent 2"/>
    <w:basedOn w:val="a0"/>
    <w:link w:val="22"/>
    <w:uiPriority w:val="99"/>
    <w:rsid w:val="00A81129"/>
    <w:pPr>
      <w:spacing w:after="120" w:line="480" w:lineRule="auto"/>
      <w:ind w:left="283"/>
    </w:pPr>
    <w:rPr>
      <w:rFonts w:eastAsia="MS Mincho"/>
      <w:lang w:eastAsia="ja-JP"/>
    </w:rPr>
  </w:style>
  <w:style w:type="character" w:customStyle="1" w:styleId="22">
    <w:name w:val="Основной текст с отступом 2 Знак"/>
    <w:link w:val="21"/>
    <w:uiPriority w:val="99"/>
    <w:semiHidden/>
    <w:rPr>
      <w:sz w:val="24"/>
      <w:szCs w:val="24"/>
    </w:rPr>
  </w:style>
  <w:style w:type="paragraph" w:styleId="23">
    <w:name w:val="toc 2"/>
    <w:basedOn w:val="a0"/>
    <w:next w:val="a0"/>
    <w:autoRedefine/>
    <w:uiPriority w:val="99"/>
    <w:semiHidden/>
    <w:rsid w:val="00A81129"/>
    <w:pPr>
      <w:ind w:left="240"/>
    </w:pPr>
  </w:style>
  <w:style w:type="paragraph" w:styleId="ab">
    <w:name w:val="Body Text Indent"/>
    <w:basedOn w:val="a0"/>
    <w:link w:val="ac"/>
    <w:uiPriority w:val="99"/>
    <w:rsid w:val="00A81129"/>
    <w:pPr>
      <w:spacing w:after="120"/>
      <w:ind w:left="283"/>
    </w:pPr>
  </w:style>
  <w:style w:type="character" w:customStyle="1" w:styleId="ac">
    <w:name w:val="Основной текст с отступом Знак"/>
    <w:link w:val="ab"/>
    <w:uiPriority w:val="99"/>
    <w:semiHidden/>
    <w:rPr>
      <w:sz w:val="24"/>
      <w:szCs w:val="24"/>
    </w:rPr>
  </w:style>
  <w:style w:type="paragraph" w:styleId="ad">
    <w:name w:val="Body Text"/>
    <w:basedOn w:val="a0"/>
    <w:link w:val="ae"/>
    <w:uiPriority w:val="99"/>
    <w:rsid w:val="00A81129"/>
    <w:pPr>
      <w:spacing w:after="120"/>
    </w:pPr>
  </w:style>
  <w:style w:type="character" w:customStyle="1" w:styleId="ae">
    <w:name w:val="Основной текст Знак"/>
    <w:link w:val="ad"/>
    <w:uiPriority w:val="99"/>
    <w:semiHidden/>
    <w:rPr>
      <w:sz w:val="24"/>
      <w:szCs w:val="24"/>
    </w:rPr>
  </w:style>
  <w:style w:type="paragraph" w:customStyle="1" w:styleId="af">
    <w:name w:val="Формула"/>
    <w:basedOn w:val="a0"/>
    <w:uiPriority w:val="99"/>
    <w:rsid w:val="00A81129"/>
    <w:rPr>
      <w:sz w:val="28"/>
      <w:szCs w:val="28"/>
    </w:rPr>
  </w:style>
  <w:style w:type="paragraph" w:styleId="24">
    <w:name w:val="Body Text 2"/>
    <w:basedOn w:val="a0"/>
    <w:link w:val="25"/>
    <w:uiPriority w:val="99"/>
    <w:rsid w:val="00A81129"/>
    <w:pPr>
      <w:spacing w:after="120" w:line="480" w:lineRule="auto"/>
    </w:pPr>
  </w:style>
  <w:style w:type="character" w:customStyle="1" w:styleId="25">
    <w:name w:val="Основной текст 2 Знак"/>
    <w:link w:val="24"/>
    <w:uiPriority w:val="99"/>
    <w:semiHidden/>
    <w:rPr>
      <w:sz w:val="24"/>
      <w:szCs w:val="24"/>
    </w:rPr>
  </w:style>
  <w:style w:type="paragraph" w:customStyle="1" w:styleId="af0">
    <w:name w:val="Знак Знак Знак Знак"/>
    <w:basedOn w:val="a0"/>
    <w:uiPriority w:val="99"/>
    <w:rsid w:val="00A81129"/>
    <w:pPr>
      <w:pageBreakBefore/>
      <w:spacing w:after="160" w:line="360" w:lineRule="auto"/>
    </w:pPr>
    <w:rPr>
      <w:sz w:val="28"/>
      <w:szCs w:val="28"/>
      <w:lang w:val="en-US" w:eastAsia="en-US"/>
    </w:rPr>
  </w:style>
  <w:style w:type="paragraph" w:styleId="a">
    <w:name w:val="List Number"/>
    <w:basedOn w:val="a0"/>
    <w:uiPriority w:val="99"/>
    <w:rsid w:val="00A81129"/>
    <w:pPr>
      <w:numPr>
        <w:numId w:val="6"/>
      </w:numPr>
      <w:autoSpaceDE w:val="0"/>
      <w:autoSpaceDN w:val="0"/>
      <w:spacing w:line="293" w:lineRule="auto"/>
      <w:ind w:firstLine="680"/>
      <w:jc w:val="both"/>
    </w:pPr>
    <w:rPr>
      <w:rFonts w:ascii="Vanta Thin" w:hAnsi="Vanta Thin" w:cs="Vanta Thin"/>
      <w:kern w:val="16"/>
      <w:sz w:val="22"/>
      <w:szCs w:val="22"/>
    </w:rPr>
  </w:style>
  <w:style w:type="paragraph" w:styleId="af1">
    <w:name w:val="Normal (Web)"/>
    <w:basedOn w:val="a0"/>
    <w:uiPriority w:val="99"/>
    <w:rsid w:val="00EE72A0"/>
    <w:pPr>
      <w:spacing w:before="100" w:beforeAutospacing="1" w:after="100" w:afterAutospacing="1"/>
    </w:pPr>
    <w:rPr>
      <w:color w:val="000000"/>
    </w:rPr>
  </w:style>
  <w:style w:type="character" w:styleId="af2">
    <w:name w:val="Strong"/>
    <w:uiPriority w:val="99"/>
    <w:qFormat/>
    <w:rsid w:val="00EE72A0"/>
    <w:rPr>
      <w:b/>
      <w:bCs/>
    </w:rPr>
  </w:style>
  <w:style w:type="paragraph" w:styleId="af3">
    <w:name w:val="Plain Text"/>
    <w:basedOn w:val="a0"/>
    <w:link w:val="af4"/>
    <w:uiPriority w:val="99"/>
    <w:rsid w:val="00E338D6"/>
    <w:rPr>
      <w:rFonts w:ascii="Courier New" w:hAnsi="Courier New" w:cs="Courier New"/>
      <w:sz w:val="20"/>
      <w:szCs w:val="20"/>
    </w:rPr>
  </w:style>
  <w:style w:type="character" w:customStyle="1" w:styleId="af4">
    <w:name w:val="Текст Знак"/>
    <w:link w:val="af3"/>
    <w:uiPriority w:val="99"/>
    <w:semiHidden/>
    <w:rPr>
      <w:rFonts w:ascii="Courier New" w:hAnsi="Courier New" w:cs="Courier New"/>
      <w:sz w:val="20"/>
      <w:szCs w:val="20"/>
    </w:rPr>
  </w:style>
  <w:style w:type="paragraph" w:styleId="af5">
    <w:name w:val="footer"/>
    <w:basedOn w:val="a0"/>
    <w:link w:val="af6"/>
    <w:uiPriority w:val="99"/>
    <w:rsid w:val="00F02B63"/>
    <w:pPr>
      <w:tabs>
        <w:tab w:val="center" w:pos="4677"/>
        <w:tab w:val="right" w:pos="9355"/>
      </w:tabs>
    </w:pPr>
  </w:style>
  <w:style w:type="character" w:customStyle="1" w:styleId="af6">
    <w:name w:val="Нижний колонтитул Знак"/>
    <w:link w:val="af5"/>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6640607">
      <w:marLeft w:val="0"/>
      <w:marRight w:val="0"/>
      <w:marTop w:val="0"/>
      <w:marBottom w:val="0"/>
      <w:divBdr>
        <w:top w:val="none" w:sz="0" w:space="0" w:color="auto"/>
        <w:left w:val="none" w:sz="0" w:space="0" w:color="auto"/>
        <w:bottom w:val="none" w:sz="0" w:space="0" w:color="auto"/>
        <w:right w:val="none" w:sz="0" w:space="0" w:color="auto"/>
      </w:divBdr>
      <w:divsChild>
        <w:div w:id="1046640604">
          <w:marLeft w:val="720"/>
          <w:marRight w:val="720"/>
          <w:marTop w:val="100"/>
          <w:marBottom w:val="100"/>
          <w:divBdr>
            <w:top w:val="none" w:sz="0" w:space="0" w:color="auto"/>
            <w:left w:val="none" w:sz="0" w:space="0" w:color="auto"/>
            <w:bottom w:val="none" w:sz="0" w:space="0" w:color="auto"/>
            <w:right w:val="none" w:sz="0" w:space="0" w:color="auto"/>
          </w:divBdr>
          <w:divsChild>
            <w:div w:id="1046640605">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46640608">
      <w:marLeft w:val="0"/>
      <w:marRight w:val="0"/>
      <w:marTop w:val="0"/>
      <w:marBottom w:val="0"/>
      <w:divBdr>
        <w:top w:val="none" w:sz="0" w:space="0" w:color="auto"/>
        <w:left w:val="none" w:sz="0" w:space="0" w:color="auto"/>
        <w:bottom w:val="none" w:sz="0" w:space="0" w:color="auto"/>
        <w:right w:val="none" w:sz="0" w:space="0" w:color="auto"/>
      </w:divBdr>
      <w:divsChild>
        <w:div w:id="1046640606">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yas.yuna.ru/?1879053312@0806774784" TargetMode="External"/><Relationship Id="rId13" Type="http://schemas.openxmlformats.org/officeDocument/2006/relationships/hyperlink" Target="http://yas.yuna.ru/?1879053312@0805489408" TargetMode="External"/><Relationship Id="rId18" Type="http://schemas.openxmlformats.org/officeDocument/2006/relationships/hyperlink" Target="http://yas.yuna.ru/?1879053312@0805457152" TargetMode="External"/><Relationship Id="rId3" Type="http://schemas.microsoft.com/office/2007/relationships/stylesWithEffects" Target="stylesWithEffect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http://yas.yuna.ru/?1879053312@0805602816" TargetMode="External"/><Relationship Id="rId17" Type="http://schemas.openxmlformats.org/officeDocument/2006/relationships/hyperlink" Target="http://yas.yuna.ru/?1879053312@0806859264" TargetMode="External"/><Relationship Id="rId2" Type="http://schemas.openxmlformats.org/officeDocument/2006/relationships/styles" Target="styles.xml"/><Relationship Id="rId16" Type="http://schemas.openxmlformats.org/officeDocument/2006/relationships/hyperlink" Target="http://yas.yuna.ru/?1879053312@0806609408" TargetMode="External"/><Relationship Id="rId20" Type="http://schemas.openxmlformats.org/officeDocument/2006/relationships/image" Target="media/image2.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yas.yuna.ru/?1879053312@0808100608"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yas.yuna.ru/?1879053312@0805491712" TargetMode="External"/><Relationship Id="rId23" Type="http://schemas.openxmlformats.org/officeDocument/2006/relationships/fontTable" Target="fontTable.xml"/><Relationship Id="rId10" Type="http://schemas.openxmlformats.org/officeDocument/2006/relationships/hyperlink" Target="http://yas.yuna.ru/?1879053312@0807374336"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yas.yuna.ru/?1879053312@0806205440" TargetMode="External"/><Relationship Id="rId14" Type="http://schemas.openxmlformats.org/officeDocument/2006/relationships/hyperlink" Target="http://yas.yuna.ru/?1879053312@0805490944"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5049</Words>
  <Characters>32290</Characters>
  <Application>Microsoft Office Word</Application>
  <DocSecurity>0</DocSecurity>
  <Lines>738</Lines>
  <Paragraphs>228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37935</CharactersWithSpaces>
  <SharedDoc>false</SharedDoc>
  <HLinks>
    <vt:vector size="66" baseType="variant">
      <vt:variant>
        <vt:i4>5308530</vt:i4>
      </vt:variant>
      <vt:variant>
        <vt:i4>51</vt:i4>
      </vt:variant>
      <vt:variant>
        <vt:i4>0</vt:i4>
      </vt:variant>
      <vt:variant>
        <vt:i4>5</vt:i4>
      </vt:variant>
      <vt:variant>
        <vt:lpwstr>http://yas.yuna.ru/?1879053312@0805457152</vt:lpwstr>
      </vt:variant>
      <vt:variant>
        <vt:lpwstr/>
      </vt:variant>
      <vt:variant>
        <vt:i4>5242994</vt:i4>
      </vt:variant>
      <vt:variant>
        <vt:i4>48</vt:i4>
      </vt:variant>
      <vt:variant>
        <vt:i4>0</vt:i4>
      </vt:variant>
      <vt:variant>
        <vt:i4>5</vt:i4>
      </vt:variant>
      <vt:variant>
        <vt:lpwstr>http://yas.yuna.ru/?1879053312@0806859264</vt:lpwstr>
      </vt:variant>
      <vt:variant>
        <vt:lpwstr/>
      </vt:variant>
      <vt:variant>
        <vt:i4>5767281</vt:i4>
      </vt:variant>
      <vt:variant>
        <vt:i4>45</vt:i4>
      </vt:variant>
      <vt:variant>
        <vt:i4>0</vt:i4>
      </vt:variant>
      <vt:variant>
        <vt:i4>5</vt:i4>
      </vt:variant>
      <vt:variant>
        <vt:lpwstr>http://yas.yuna.ru/?1879053312@0806609408</vt:lpwstr>
      </vt:variant>
      <vt:variant>
        <vt:lpwstr/>
      </vt:variant>
      <vt:variant>
        <vt:i4>5439608</vt:i4>
      </vt:variant>
      <vt:variant>
        <vt:i4>42</vt:i4>
      </vt:variant>
      <vt:variant>
        <vt:i4>0</vt:i4>
      </vt:variant>
      <vt:variant>
        <vt:i4>5</vt:i4>
      </vt:variant>
      <vt:variant>
        <vt:lpwstr>http://yas.yuna.ru/?1879053312@0805491712</vt:lpwstr>
      </vt:variant>
      <vt:variant>
        <vt:lpwstr/>
      </vt:variant>
      <vt:variant>
        <vt:i4>5701750</vt:i4>
      </vt:variant>
      <vt:variant>
        <vt:i4>39</vt:i4>
      </vt:variant>
      <vt:variant>
        <vt:i4>0</vt:i4>
      </vt:variant>
      <vt:variant>
        <vt:i4>5</vt:i4>
      </vt:variant>
      <vt:variant>
        <vt:lpwstr>http://yas.yuna.ru/?1879053312@0805490944</vt:lpwstr>
      </vt:variant>
      <vt:variant>
        <vt:lpwstr/>
      </vt:variant>
      <vt:variant>
        <vt:i4>5898362</vt:i4>
      </vt:variant>
      <vt:variant>
        <vt:i4>36</vt:i4>
      </vt:variant>
      <vt:variant>
        <vt:i4>0</vt:i4>
      </vt:variant>
      <vt:variant>
        <vt:i4>5</vt:i4>
      </vt:variant>
      <vt:variant>
        <vt:lpwstr>http://yas.yuna.ru/?1879053312@0805489408</vt:lpwstr>
      </vt:variant>
      <vt:variant>
        <vt:lpwstr/>
      </vt:variant>
      <vt:variant>
        <vt:i4>5374078</vt:i4>
      </vt:variant>
      <vt:variant>
        <vt:i4>33</vt:i4>
      </vt:variant>
      <vt:variant>
        <vt:i4>0</vt:i4>
      </vt:variant>
      <vt:variant>
        <vt:i4>5</vt:i4>
      </vt:variant>
      <vt:variant>
        <vt:lpwstr>http://yas.yuna.ru/?1879053312@0805602816</vt:lpwstr>
      </vt:variant>
      <vt:variant>
        <vt:lpwstr/>
      </vt:variant>
      <vt:variant>
        <vt:i4>5636221</vt:i4>
      </vt:variant>
      <vt:variant>
        <vt:i4>30</vt:i4>
      </vt:variant>
      <vt:variant>
        <vt:i4>0</vt:i4>
      </vt:variant>
      <vt:variant>
        <vt:i4>5</vt:i4>
      </vt:variant>
      <vt:variant>
        <vt:lpwstr>http://yas.yuna.ru/?1879053312@0808100608</vt:lpwstr>
      </vt:variant>
      <vt:variant>
        <vt:lpwstr/>
      </vt:variant>
      <vt:variant>
        <vt:i4>5439600</vt:i4>
      </vt:variant>
      <vt:variant>
        <vt:i4>27</vt:i4>
      </vt:variant>
      <vt:variant>
        <vt:i4>0</vt:i4>
      </vt:variant>
      <vt:variant>
        <vt:i4>5</vt:i4>
      </vt:variant>
      <vt:variant>
        <vt:lpwstr>http://yas.yuna.ru/?1879053312@0807374336</vt:lpwstr>
      </vt:variant>
      <vt:variant>
        <vt:lpwstr/>
      </vt:variant>
      <vt:variant>
        <vt:i4>5505137</vt:i4>
      </vt:variant>
      <vt:variant>
        <vt:i4>24</vt:i4>
      </vt:variant>
      <vt:variant>
        <vt:i4>0</vt:i4>
      </vt:variant>
      <vt:variant>
        <vt:i4>5</vt:i4>
      </vt:variant>
      <vt:variant>
        <vt:lpwstr>http://yas.yuna.ru/?1879053312@0806205440</vt:lpwstr>
      </vt:variant>
      <vt:variant>
        <vt:lpwstr/>
      </vt:variant>
      <vt:variant>
        <vt:i4>6029429</vt:i4>
      </vt:variant>
      <vt:variant>
        <vt:i4>21</vt:i4>
      </vt:variant>
      <vt:variant>
        <vt:i4>0</vt:i4>
      </vt:variant>
      <vt:variant>
        <vt:i4>5</vt:i4>
      </vt:variant>
      <vt:variant>
        <vt:lpwstr>http://yas.yuna.ru/?1879053312@0806774784</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2016-12-15T08:26:00Z</dcterms:created>
  <dcterms:modified xsi:type="dcterms:W3CDTF">2016-12-15T08:26:00Z</dcterms:modified>
</cp:coreProperties>
</file>