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4009" w:rsidRDefault="00FB4009" w:rsidP="00752769">
      <w:pPr>
        <w:tabs>
          <w:tab w:val="left" w:pos="360"/>
        </w:tabs>
        <w:spacing w:after="120" w:line="360" w:lineRule="auto"/>
        <w:jc w:val="center"/>
        <w:outlineLvl w:val="0"/>
        <w:rPr>
          <w:rStyle w:val="HTML"/>
          <w:vanish w:val="0"/>
          <w:sz w:val="24"/>
          <w:szCs w:val="24"/>
        </w:rPr>
      </w:pPr>
      <w:bookmarkStart w:id="0" w:name="_GoBack"/>
      <w:bookmarkEnd w:id="0"/>
    </w:p>
    <w:p w:rsidR="00752769" w:rsidRDefault="00752769" w:rsidP="00752769">
      <w:pPr>
        <w:tabs>
          <w:tab w:val="left" w:pos="360"/>
        </w:tabs>
        <w:spacing w:after="120" w:line="360" w:lineRule="auto"/>
        <w:jc w:val="center"/>
        <w:outlineLvl w:val="0"/>
        <w:rPr>
          <w:rStyle w:val="HTML"/>
          <w:vanish w:val="0"/>
          <w:sz w:val="24"/>
          <w:szCs w:val="24"/>
        </w:rPr>
      </w:pPr>
    </w:p>
    <w:p w:rsidR="00752769" w:rsidRDefault="00752769" w:rsidP="00752769">
      <w:pPr>
        <w:tabs>
          <w:tab w:val="left" w:pos="360"/>
        </w:tabs>
        <w:spacing w:after="120" w:line="360" w:lineRule="auto"/>
        <w:jc w:val="center"/>
        <w:outlineLvl w:val="0"/>
        <w:rPr>
          <w:rStyle w:val="HTML"/>
          <w:vanish w:val="0"/>
          <w:sz w:val="24"/>
          <w:szCs w:val="24"/>
        </w:rPr>
      </w:pPr>
    </w:p>
    <w:tbl>
      <w:tblPr>
        <w:tblW w:w="0" w:type="auto"/>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9570"/>
      </w:tblGrid>
      <w:tr w:rsidR="00752769">
        <w:tc>
          <w:tcPr>
            <w:tcW w:w="9570" w:type="dxa"/>
          </w:tcPr>
          <w:p w:rsidR="00752769" w:rsidRDefault="00752769" w:rsidP="00976783">
            <w:pPr>
              <w:pStyle w:val="1"/>
              <w:spacing w:before="100" w:after="100" w:line="288" w:lineRule="auto"/>
              <w:ind w:firstLine="0"/>
              <w:jc w:val="center"/>
              <w:rPr>
                <w:sz w:val="24"/>
              </w:rPr>
            </w:pPr>
            <w:r>
              <w:rPr>
                <w:b/>
                <w:sz w:val="24"/>
              </w:rPr>
              <w:t>Центральный банк Российской Федерации (Банк России)</w:t>
            </w:r>
          </w:p>
        </w:tc>
      </w:tr>
      <w:tr w:rsidR="00752769">
        <w:tc>
          <w:tcPr>
            <w:tcW w:w="9570" w:type="dxa"/>
          </w:tcPr>
          <w:p w:rsidR="00752769" w:rsidRDefault="00752769" w:rsidP="00976783">
            <w:pPr>
              <w:pStyle w:val="1"/>
              <w:spacing w:before="100" w:after="100" w:line="288" w:lineRule="auto"/>
              <w:ind w:firstLine="0"/>
              <w:jc w:val="center"/>
              <w:rPr>
                <w:sz w:val="24"/>
              </w:rPr>
            </w:pPr>
            <w:r>
              <w:rPr>
                <w:b/>
                <w:sz w:val="24"/>
              </w:rPr>
              <w:t xml:space="preserve">Образовательное учреждение </w:t>
            </w:r>
          </w:p>
        </w:tc>
      </w:tr>
      <w:tr w:rsidR="00752769">
        <w:tc>
          <w:tcPr>
            <w:tcW w:w="9570" w:type="dxa"/>
          </w:tcPr>
          <w:p w:rsidR="00752769" w:rsidRDefault="00752769" w:rsidP="00976783">
            <w:pPr>
              <w:pStyle w:val="1"/>
              <w:spacing w:before="100" w:after="100" w:line="288" w:lineRule="auto"/>
              <w:ind w:firstLine="0"/>
              <w:jc w:val="center"/>
              <w:rPr>
                <w:sz w:val="24"/>
              </w:rPr>
            </w:pPr>
            <w:r>
              <w:rPr>
                <w:b/>
                <w:sz w:val="24"/>
              </w:rPr>
              <w:t>Хабаровская банковская школа (колледж)</w:t>
            </w:r>
          </w:p>
        </w:tc>
      </w:tr>
      <w:tr w:rsidR="00752769">
        <w:tc>
          <w:tcPr>
            <w:tcW w:w="9570" w:type="dxa"/>
          </w:tcPr>
          <w:p w:rsidR="00752769" w:rsidRDefault="00752769" w:rsidP="00976783">
            <w:pPr>
              <w:pStyle w:val="1"/>
              <w:spacing w:before="100" w:after="100" w:line="288" w:lineRule="auto"/>
              <w:ind w:left="1840" w:firstLine="0"/>
              <w:rPr>
                <w:b/>
                <w:sz w:val="24"/>
              </w:rPr>
            </w:pPr>
          </w:p>
          <w:p w:rsidR="00752769" w:rsidRDefault="00752769" w:rsidP="00976783">
            <w:pPr>
              <w:pStyle w:val="1"/>
              <w:spacing w:before="100" w:after="100" w:line="288" w:lineRule="auto"/>
              <w:ind w:left="1840" w:firstLine="0"/>
              <w:rPr>
                <w:b/>
                <w:sz w:val="24"/>
              </w:rPr>
            </w:pPr>
            <w:r>
              <w:rPr>
                <w:b/>
                <w:sz w:val="24"/>
              </w:rPr>
              <w:t xml:space="preserve">                ЗАДАНИЕ НА КУРСОВУЮ РАБОТУ</w:t>
            </w:r>
          </w:p>
          <w:p w:rsidR="00752769" w:rsidRDefault="00752769" w:rsidP="00976783">
            <w:pPr>
              <w:pStyle w:val="1"/>
              <w:spacing w:before="100" w:after="100" w:line="288" w:lineRule="auto"/>
              <w:ind w:left="1840" w:firstLine="0"/>
              <w:rPr>
                <w:b/>
                <w:sz w:val="24"/>
              </w:rPr>
            </w:pPr>
            <w:r>
              <w:rPr>
                <w:b/>
                <w:sz w:val="24"/>
              </w:rPr>
              <w:t xml:space="preserve">                                по предмету</w:t>
            </w:r>
          </w:p>
          <w:p w:rsidR="00752769" w:rsidRDefault="00752769" w:rsidP="00976783">
            <w:pPr>
              <w:pStyle w:val="1"/>
              <w:spacing w:before="100" w:after="100" w:line="288" w:lineRule="auto"/>
              <w:ind w:firstLine="0"/>
              <w:jc w:val="center"/>
              <w:rPr>
                <w:sz w:val="24"/>
              </w:rPr>
            </w:pPr>
            <w:r>
              <w:rPr>
                <w:b/>
                <w:sz w:val="24"/>
              </w:rPr>
              <w:t xml:space="preserve">                «ФИНАНСЫ, ДЕНЕЖНОЕ ОБРАЩЕНИЕ И КРЕДИТ»</w:t>
            </w:r>
          </w:p>
        </w:tc>
      </w:tr>
      <w:tr w:rsidR="00752769">
        <w:tc>
          <w:tcPr>
            <w:tcW w:w="9570" w:type="dxa"/>
          </w:tcPr>
          <w:p w:rsidR="00752769" w:rsidRDefault="00752769" w:rsidP="00976783">
            <w:pPr>
              <w:pStyle w:val="1"/>
              <w:spacing w:before="100" w:after="100" w:line="288" w:lineRule="auto"/>
              <w:ind w:firstLine="0"/>
              <w:jc w:val="left"/>
              <w:rPr>
                <w:sz w:val="24"/>
              </w:rPr>
            </w:pPr>
            <w:r>
              <w:rPr>
                <w:i/>
                <w:sz w:val="24"/>
              </w:rPr>
              <w:t xml:space="preserve">Студентки  </w:t>
            </w:r>
            <w:r>
              <w:rPr>
                <w:sz w:val="24"/>
              </w:rPr>
              <w:t xml:space="preserve">   Власенко Карины Александровны                            </w:t>
            </w:r>
          </w:p>
        </w:tc>
      </w:tr>
      <w:tr w:rsidR="00752769">
        <w:tc>
          <w:tcPr>
            <w:tcW w:w="9570" w:type="dxa"/>
          </w:tcPr>
          <w:p w:rsidR="00752769" w:rsidRDefault="00752769" w:rsidP="00976783">
            <w:pPr>
              <w:pStyle w:val="1"/>
              <w:spacing w:line="288" w:lineRule="auto"/>
              <w:ind w:firstLine="0"/>
              <w:jc w:val="left"/>
              <w:rPr>
                <w:b/>
                <w:sz w:val="24"/>
              </w:rPr>
            </w:pPr>
            <w:r>
              <w:rPr>
                <w:i/>
                <w:sz w:val="24"/>
              </w:rPr>
              <w:t xml:space="preserve">Курс        </w:t>
            </w:r>
            <w:r>
              <w:rPr>
                <w:i/>
                <w:sz w:val="24"/>
                <w:lang w:val="en-US"/>
              </w:rPr>
              <w:t>II</w:t>
            </w:r>
            <w:r>
              <w:rPr>
                <w:i/>
                <w:sz w:val="24"/>
              </w:rPr>
              <w:t xml:space="preserve">                                  Группа</w:t>
            </w:r>
            <w:r>
              <w:rPr>
                <w:sz w:val="24"/>
              </w:rPr>
              <w:t xml:space="preserve">   24                              </w:t>
            </w:r>
            <w:r>
              <w:rPr>
                <w:b/>
                <w:sz w:val="24"/>
              </w:rPr>
              <w:t xml:space="preserve">                           </w:t>
            </w:r>
          </w:p>
          <w:p w:rsidR="00752769" w:rsidRDefault="00752769" w:rsidP="00976783">
            <w:pPr>
              <w:pStyle w:val="1"/>
              <w:spacing w:line="288" w:lineRule="auto"/>
              <w:ind w:firstLine="0"/>
              <w:jc w:val="center"/>
              <w:rPr>
                <w:sz w:val="24"/>
              </w:rPr>
            </w:pPr>
            <w:r>
              <w:rPr>
                <w:sz w:val="24"/>
              </w:rPr>
              <w:t xml:space="preserve">             Специальность</w:t>
            </w:r>
            <w:r>
              <w:rPr>
                <w:noProof/>
                <w:sz w:val="24"/>
              </w:rPr>
              <w:t xml:space="preserve"> 080108</w:t>
            </w:r>
            <w:r>
              <w:rPr>
                <w:sz w:val="24"/>
              </w:rPr>
              <w:t xml:space="preserve"> «Банковское дело»</w:t>
            </w:r>
          </w:p>
        </w:tc>
      </w:tr>
      <w:tr w:rsidR="00752769">
        <w:tc>
          <w:tcPr>
            <w:tcW w:w="9570" w:type="dxa"/>
            <w:vAlign w:val="center"/>
          </w:tcPr>
          <w:p w:rsidR="00752769" w:rsidRPr="00C71498" w:rsidRDefault="00752769" w:rsidP="00EF2179">
            <w:pPr>
              <w:pStyle w:val="1"/>
              <w:spacing w:before="100" w:after="100" w:line="240" w:lineRule="auto"/>
              <w:ind w:firstLine="0"/>
              <w:jc w:val="left"/>
              <w:rPr>
                <w:sz w:val="24"/>
              </w:rPr>
            </w:pPr>
            <w:r>
              <w:rPr>
                <w:i/>
                <w:sz w:val="24"/>
              </w:rPr>
              <w:t xml:space="preserve">Тема курсовой работы: </w:t>
            </w:r>
            <w:r>
              <w:rPr>
                <w:sz w:val="24"/>
              </w:rPr>
              <w:t>Деятельность ломбардов как специфических кредитных                               учреждений. Развитие ломбардного бизнеса в Российской Федерации</w:t>
            </w:r>
          </w:p>
        </w:tc>
      </w:tr>
      <w:tr w:rsidR="00752769">
        <w:trPr>
          <w:trHeight w:val="1660"/>
        </w:trPr>
        <w:tc>
          <w:tcPr>
            <w:tcW w:w="9570" w:type="dxa"/>
          </w:tcPr>
          <w:p w:rsidR="00752769" w:rsidRDefault="00752769" w:rsidP="00EF2179">
            <w:pPr>
              <w:pStyle w:val="1"/>
              <w:spacing w:line="240" w:lineRule="auto"/>
              <w:ind w:firstLine="0"/>
              <w:jc w:val="center"/>
              <w:rPr>
                <w:sz w:val="24"/>
              </w:rPr>
            </w:pPr>
            <w:r>
              <w:rPr>
                <w:sz w:val="24"/>
              </w:rPr>
              <w:t>Перечень вопросов, подлежащих разработке:</w:t>
            </w:r>
          </w:p>
          <w:p w:rsidR="00752769" w:rsidRDefault="00752769" w:rsidP="00EF2179">
            <w:pPr>
              <w:pStyle w:val="1"/>
              <w:spacing w:before="100" w:after="100" w:line="240" w:lineRule="auto"/>
              <w:ind w:firstLine="0"/>
              <w:rPr>
                <w:sz w:val="24"/>
              </w:rPr>
            </w:pPr>
            <w:r>
              <w:rPr>
                <w:i/>
                <w:sz w:val="24"/>
              </w:rPr>
              <w:t>Теоретическая часть</w:t>
            </w:r>
            <w:r>
              <w:rPr>
                <w:sz w:val="24"/>
              </w:rPr>
              <w:t xml:space="preserve">:  Роль и назначение деятельности ломбардов на рынке кредитных услуг. Развитие деятельности ломбардов на различных этапах экономики. Основные участники. Управление и организация .                                                                                                                          </w:t>
            </w:r>
          </w:p>
        </w:tc>
      </w:tr>
      <w:tr w:rsidR="00752769">
        <w:tc>
          <w:tcPr>
            <w:tcW w:w="9570" w:type="dxa"/>
          </w:tcPr>
          <w:p w:rsidR="00752769" w:rsidRDefault="00752769" w:rsidP="00EF2179">
            <w:pPr>
              <w:pStyle w:val="1"/>
              <w:spacing w:before="100" w:after="100" w:line="240" w:lineRule="auto"/>
              <w:ind w:firstLine="0"/>
              <w:rPr>
                <w:sz w:val="24"/>
              </w:rPr>
            </w:pPr>
            <w:r>
              <w:rPr>
                <w:i/>
                <w:sz w:val="24"/>
              </w:rPr>
              <w:t>Практическая часть</w:t>
            </w:r>
            <w:r>
              <w:rPr>
                <w:sz w:val="24"/>
              </w:rPr>
              <w:t>:  Деятельность современных ломбардов как специфических кредитных учреждений. Функции ломбардов. Виды операций и услуг. Страхование имущества. Реализация имущества должника. Доходы и расходы. Развитие ломбардного бизнеса в Российской Федерации.</w:t>
            </w:r>
          </w:p>
        </w:tc>
      </w:tr>
      <w:tr w:rsidR="00752769">
        <w:tc>
          <w:tcPr>
            <w:tcW w:w="9570" w:type="dxa"/>
          </w:tcPr>
          <w:p w:rsidR="00752769" w:rsidRDefault="00752769" w:rsidP="00EF2179">
            <w:pPr>
              <w:pStyle w:val="style6"/>
              <w:rPr>
                <w:rFonts w:ascii="Times New Roman" w:hAnsi="Times New Roman"/>
              </w:rPr>
            </w:pPr>
            <w:r w:rsidRPr="00EF2179">
              <w:rPr>
                <w:rFonts w:ascii="Times New Roman" w:hAnsi="Times New Roman"/>
                <w:i/>
              </w:rPr>
              <w:t>Иллюстративный материал</w:t>
            </w:r>
            <w:r w:rsidRPr="00EF2179">
              <w:rPr>
                <w:rFonts w:ascii="Times New Roman" w:hAnsi="Times New Roman"/>
              </w:rPr>
              <w:t xml:space="preserve">: </w:t>
            </w:r>
            <w:r w:rsidR="00EF2179" w:rsidRPr="00EF2179">
              <w:rPr>
                <w:rFonts w:ascii="Times New Roman" w:hAnsi="Times New Roman"/>
              </w:rPr>
              <w:t>Символ Дома Ломбардии. структура ломбардного бизнеса в Москве. Прибыль современного ломбарда</w:t>
            </w:r>
          </w:p>
          <w:p w:rsidR="00EF2179" w:rsidRPr="00EF2179" w:rsidRDefault="00EF2179" w:rsidP="00EF2179">
            <w:pPr>
              <w:pStyle w:val="style6"/>
              <w:rPr>
                <w:rFonts w:ascii="Times New Roman" w:hAnsi="Times New Roman"/>
              </w:rPr>
            </w:pPr>
          </w:p>
        </w:tc>
      </w:tr>
      <w:tr w:rsidR="00752769">
        <w:trPr>
          <w:trHeight w:val="1251"/>
        </w:trPr>
        <w:tc>
          <w:tcPr>
            <w:tcW w:w="9570" w:type="dxa"/>
          </w:tcPr>
          <w:p w:rsidR="00EF2179" w:rsidRPr="00EF2179" w:rsidRDefault="00752769" w:rsidP="00EF2179">
            <w:r w:rsidRPr="00EF2179">
              <w:rPr>
                <w:i/>
                <w:sz w:val="24"/>
              </w:rPr>
              <w:t>Рекомендуемая литература</w:t>
            </w:r>
            <w:r w:rsidRPr="00EF2179">
              <w:rPr>
                <w:sz w:val="24"/>
              </w:rPr>
              <w:t xml:space="preserve">: </w:t>
            </w:r>
            <w:r w:rsidR="00EF2179" w:rsidRPr="00EF2179">
              <w:rPr>
                <w:sz w:val="24"/>
                <w:szCs w:val="24"/>
              </w:rPr>
              <w:t>Закон Российской Федерации «О залоге»</w:t>
            </w:r>
            <w:r w:rsidR="00EF2179" w:rsidRPr="00EF2179">
              <w:rPr>
                <w:snapToGrid w:val="0"/>
                <w:color w:val="000000"/>
                <w:sz w:val="24"/>
                <w:szCs w:val="24"/>
              </w:rPr>
              <w:t xml:space="preserve"> </w:t>
            </w:r>
          </w:p>
          <w:p w:rsidR="00EF2179" w:rsidRPr="00EF2179" w:rsidRDefault="00EF2179" w:rsidP="00EF2179">
            <w:r w:rsidRPr="00EF2179">
              <w:rPr>
                <w:snapToGrid w:val="0"/>
                <w:sz w:val="24"/>
                <w:szCs w:val="24"/>
              </w:rPr>
              <w:t>Федеральный закон «Об обществах с ограниченной ответственностью» с изменениями и дополнениями.</w:t>
            </w:r>
            <w:r w:rsidRPr="00EF2179">
              <w:rPr>
                <w:color w:val="000000"/>
                <w:sz w:val="24"/>
                <w:szCs w:val="24"/>
              </w:rPr>
              <w:t xml:space="preserve">Материалы с электронного ресурса </w:t>
            </w:r>
          </w:p>
          <w:p w:rsidR="00752769" w:rsidRPr="00EF2179" w:rsidRDefault="00752769" w:rsidP="00EF2179">
            <w:pPr>
              <w:pStyle w:val="1"/>
              <w:spacing w:before="100" w:after="100" w:line="240" w:lineRule="auto"/>
              <w:ind w:firstLine="0"/>
              <w:jc w:val="left"/>
              <w:rPr>
                <w:sz w:val="24"/>
              </w:rPr>
            </w:pPr>
          </w:p>
        </w:tc>
      </w:tr>
      <w:tr w:rsidR="00752769">
        <w:trPr>
          <w:trHeight w:val="706"/>
        </w:trPr>
        <w:tc>
          <w:tcPr>
            <w:tcW w:w="9570" w:type="dxa"/>
          </w:tcPr>
          <w:p w:rsidR="00752769" w:rsidRDefault="00752769" w:rsidP="00EF2179">
            <w:pPr>
              <w:pStyle w:val="1"/>
              <w:spacing w:line="240" w:lineRule="auto"/>
              <w:ind w:firstLine="0"/>
              <w:jc w:val="left"/>
              <w:rPr>
                <w:sz w:val="24"/>
              </w:rPr>
            </w:pPr>
            <w:r>
              <w:rPr>
                <w:i/>
                <w:sz w:val="24"/>
              </w:rPr>
              <w:t>Руководитель:</w:t>
            </w:r>
            <w:r>
              <w:rPr>
                <w:sz w:val="24"/>
              </w:rPr>
              <w:t xml:space="preserve">                                                                        Киселева Наталья Леонидовна</w:t>
            </w:r>
          </w:p>
        </w:tc>
      </w:tr>
      <w:tr w:rsidR="00752769">
        <w:trPr>
          <w:trHeight w:val="726"/>
        </w:trPr>
        <w:tc>
          <w:tcPr>
            <w:tcW w:w="9570" w:type="dxa"/>
          </w:tcPr>
          <w:p w:rsidR="00752769" w:rsidRDefault="00752769" w:rsidP="00EF2179">
            <w:pPr>
              <w:pStyle w:val="1"/>
              <w:spacing w:line="240" w:lineRule="auto"/>
              <w:ind w:firstLine="0"/>
              <w:jc w:val="left"/>
              <w:rPr>
                <w:sz w:val="24"/>
              </w:rPr>
            </w:pPr>
            <w:r>
              <w:rPr>
                <w:i/>
                <w:sz w:val="24"/>
              </w:rPr>
              <w:t>Срок окончания выполнения курсовой работы</w:t>
            </w:r>
            <w:r>
              <w:rPr>
                <w:sz w:val="24"/>
              </w:rPr>
              <w:t>:                       03 апреля 2006 г.</w:t>
            </w:r>
          </w:p>
        </w:tc>
      </w:tr>
      <w:tr w:rsidR="00752769">
        <w:trPr>
          <w:trHeight w:val="719"/>
        </w:trPr>
        <w:tc>
          <w:tcPr>
            <w:tcW w:w="9570" w:type="dxa"/>
          </w:tcPr>
          <w:p w:rsidR="00752769" w:rsidRDefault="00752769" w:rsidP="00EF2179">
            <w:pPr>
              <w:pStyle w:val="1"/>
              <w:spacing w:line="240" w:lineRule="auto"/>
              <w:ind w:firstLine="0"/>
              <w:jc w:val="left"/>
              <w:rPr>
                <w:sz w:val="24"/>
              </w:rPr>
            </w:pPr>
            <w:r>
              <w:rPr>
                <w:i/>
                <w:sz w:val="24"/>
              </w:rPr>
              <w:t xml:space="preserve">Дата выдачи задания на курсовую работу                              </w:t>
            </w:r>
            <w:r>
              <w:rPr>
                <w:sz w:val="24"/>
              </w:rPr>
              <w:t>01 февраля 2006 г.</w:t>
            </w:r>
          </w:p>
        </w:tc>
      </w:tr>
    </w:tbl>
    <w:p w:rsidR="00752769" w:rsidRDefault="00752769" w:rsidP="00752769">
      <w:pPr>
        <w:tabs>
          <w:tab w:val="left" w:pos="360"/>
        </w:tabs>
        <w:spacing w:after="120" w:line="360" w:lineRule="auto"/>
        <w:jc w:val="center"/>
        <w:outlineLvl w:val="0"/>
        <w:rPr>
          <w:rStyle w:val="HTML"/>
          <w:vanish w:val="0"/>
          <w:sz w:val="24"/>
          <w:szCs w:val="24"/>
        </w:rPr>
      </w:pPr>
    </w:p>
    <w:p w:rsidR="00752769" w:rsidRDefault="00752769" w:rsidP="00752769">
      <w:pPr>
        <w:tabs>
          <w:tab w:val="left" w:pos="360"/>
        </w:tabs>
        <w:spacing w:after="120" w:line="360" w:lineRule="auto"/>
        <w:jc w:val="center"/>
        <w:outlineLvl w:val="0"/>
        <w:rPr>
          <w:rStyle w:val="HTML"/>
          <w:vanish w:val="0"/>
          <w:sz w:val="24"/>
          <w:szCs w:val="24"/>
        </w:rPr>
      </w:pPr>
    </w:p>
    <w:p w:rsidR="00752769" w:rsidRPr="00752769" w:rsidRDefault="00752769" w:rsidP="00752769">
      <w:pPr>
        <w:tabs>
          <w:tab w:val="left" w:pos="360"/>
        </w:tabs>
        <w:spacing w:line="360" w:lineRule="auto"/>
        <w:ind w:firstLine="680"/>
        <w:jc w:val="center"/>
        <w:outlineLvl w:val="0"/>
        <w:rPr>
          <w:rStyle w:val="HTML"/>
          <w:vanish w:val="0"/>
          <w:color w:val="000000"/>
          <w:sz w:val="24"/>
          <w:szCs w:val="24"/>
        </w:rPr>
      </w:pPr>
      <w:r w:rsidRPr="00752769">
        <w:rPr>
          <w:rStyle w:val="HTML"/>
          <w:vanish w:val="0"/>
          <w:color w:val="000000"/>
          <w:sz w:val="24"/>
          <w:szCs w:val="24"/>
        </w:rPr>
        <w:t>ВВЕДЕНИЕ</w:t>
      </w:r>
    </w:p>
    <w:p w:rsidR="00752769" w:rsidRPr="00216D13" w:rsidRDefault="00752769" w:rsidP="00752769">
      <w:pPr>
        <w:tabs>
          <w:tab w:val="left" w:pos="360"/>
        </w:tabs>
        <w:spacing w:line="360" w:lineRule="auto"/>
        <w:ind w:firstLine="680"/>
        <w:outlineLvl w:val="0"/>
        <w:rPr>
          <w:rStyle w:val="HTML"/>
          <w:b/>
          <w:vanish w:val="0"/>
          <w:sz w:val="24"/>
          <w:szCs w:val="24"/>
        </w:rPr>
      </w:pPr>
    </w:p>
    <w:p w:rsidR="00752769" w:rsidRPr="00216D13" w:rsidRDefault="00752769" w:rsidP="00752769">
      <w:pPr>
        <w:tabs>
          <w:tab w:val="left" w:pos="360"/>
        </w:tabs>
        <w:spacing w:line="360" w:lineRule="auto"/>
        <w:ind w:firstLine="680"/>
        <w:outlineLvl w:val="0"/>
        <w:rPr>
          <w:sz w:val="24"/>
          <w:szCs w:val="24"/>
        </w:rPr>
      </w:pPr>
      <w:r w:rsidRPr="00216D13">
        <w:rPr>
          <w:sz w:val="24"/>
          <w:szCs w:val="24"/>
        </w:rPr>
        <w:t xml:space="preserve">Ломбардный бизнес является старейшим финансовым бизнесом. В настоящее время ломбарды как специализированные кредитно-финансовые институты оказывают </w:t>
      </w:r>
      <w:r>
        <w:rPr>
          <w:sz w:val="24"/>
          <w:szCs w:val="24"/>
        </w:rPr>
        <w:t>физи</w:t>
      </w:r>
      <w:r w:rsidRPr="00216D13">
        <w:rPr>
          <w:sz w:val="24"/>
          <w:szCs w:val="24"/>
        </w:rPr>
        <w:t>чес</w:t>
      </w:r>
      <w:r>
        <w:rPr>
          <w:sz w:val="24"/>
          <w:szCs w:val="24"/>
        </w:rPr>
        <w:t>-</w:t>
      </w:r>
      <w:r w:rsidRPr="00216D13">
        <w:rPr>
          <w:sz w:val="24"/>
          <w:szCs w:val="24"/>
        </w:rPr>
        <w:t xml:space="preserve">ким лицам услуги, относящиеся к разряду кредитных операций, что представляет собой некую альтернативу банковским учреждениям, так как взаимоотношения между клиентом и ломбардом относительно просты и не требуют дополнительных затрат с обеих сторон. Поэтому можно говорить о некоторой конкуренции за привлечение клиентов между банком и ломбардом. </w:t>
      </w:r>
    </w:p>
    <w:p w:rsidR="00752769" w:rsidRDefault="00752769" w:rsidP="00752769">
      <w:pPr>
        <w:pStyle w:val="3"/>
        <w:tabs>
          <w:tab w:val="left" w:pos="360"/>
        </w:tabs>
        <w:ind w:firstLine="680"/>
        <w:jc w:val="left"/>
        <w:outlineLvl w:val="0"/>
        <w:rPr>
          <w:szCs w:val="24"/>
        </w:rPr>
      </w:pPr>
      <w:r>
        <w:rPr>
          <w:szCs w:val="24"/>
        </w:rPr>
        <w:t>Я думаю, тема моей курсовой работы актуальна, потому что</w:t>
      </w:r>
      <w:r w:rsidRPr="00216D13">
        <w:rPr>
          <w:szCs w:val="24"/>
        </w:rPr>
        <w:t xml:space="preserve"> с</w:t>
      </w:r>
      <w:r>
        <w:rPr>
          <w:szCs w:val="24"/>
        </w:rPr>
        <w:t xml:space="preserve"> началом научно-те-хнической революции</w:t>
      </w:r>
      <w:r w:rsidRPr="00216D13">
        <w:rPr>
          <w:szCs w:val="24"/>
        </w:rPr>
        <w:t xml:space="preserve"> ломбардный бизнес за последние 10 лет изменился более, чем за все предыдущие столетия своего существования. В современных условиях ломбардная отрасль направлена на максимальное удовлетворение разносторонних потребностей клиента, уже привыкшего к высокому уровню сервиса в других сферах потребления. В последние годы популярность ломбардов растет во всем мире, включая такие </w:t>
      </w:r>
      <w:r>
        <w:rPr>
          <w:szCs w:val="24"/>
        </w:rPr>
        <w:t>экономии-</w:t>
      </w:r>
      <w:r w:rsidRPr="00216D13">
        <w:rPr>
          <w:szCs w:val="24"/>
        </w:rPr>
        <w:t xml:space="preserve">чески развитые страны, как США, Германия, Великобритания, Швеция, Япония. </w:t>
      </w:r>
      <w:r>
        <w:rPr>
          <w:szCs w:val="24"/>
        </w:rPr>
        <w:t>Специ-</w:t>
      </w:r>
      <w:r w:rsidRPr="00216D13">
        <w:rPr>
          <w:szCs w:val="24"/>
        </w:rPr>
        <w:t>альные маркетинговые исследования, проведенные по заказу Национальной ассоциации ломбардов США, показали,  что около 20% населения даже в развитых странах не имеют банковских счетов и, соответственно, не имеют возможности получить кредит в банке.  Для России этот показатель почти в 3 раза выше, и спрос на финансовые услуги ломбардов растет с каждым годом.</w:t>
      </w:r>
    </w:p>
    <w:p w:rsidR="00752769" w:rsidRDefault="00752769" w:rsidP="00752769">
      <w:pPr>
        <w:pStyle w:val="3"/>
        <w:tabs>
          <w:tab w:val="left" w:pos="360"/>
        </w:tabs>
        <w:ind w:firstLine="680"/>
        <w:jc w:val="left"/>
        <w:outlineLvl w:val="0"/>
        <w:rPr>
          <w:szCs w:val="24"/>
        </w:rPr>
      </w:pPr>
      <w:r>
        <w:rPr>
          <w:szCs w:val="24"/>
        </w:rPr>
        <w:t>При выполнении курсовой работой я задалась целью проследить роль и назначение деятельности ломбардов на рынке кредитных услуг, а также деятельность современных ломбардов как специфических кредитных учреждений.</w:t>
      </w:r>
    </w:p>
    <w:p w:rsidR="00752769" w:rsidRDefault="00752769" w:rsidP="00752769">
      <w:pPr>
        <w:pStyle w:val="3"/>
        <w:tabs>
          <w:tab w:val="left" w:pos="360"/>
        </w:tabs>
        <w:ind w:firstLine="680"/>
        <w:jc w:val="left"/>
        <w:outlineLvl w:val="0"/>
        <w:rPr>
          <w:szCs w:val="24"/>
        </w:rPr>
      </w:pPr>
      <w:r>
        <w:rPr>
          <w:szCs w:val="24"/>
        </w:rPr>
        <w:t>Поставила ряд задач:</w:t>
      </w:r>
    </w:p>
    <w:p w:rsidR="00752769" w:rsidRDefault="00752769" w:rsidP="00752769">
      <w:pPr>
        <w:pStyle w:val="3"/>
        <w:numPr>
          <w:ilvl w:val="0"/>
          <w:numId w:val="1"/>
        </w:numPr>
        <w:tabs>
          <w:tab w:val="left" w:pos="360"/>
        </w:tabs>
        <w:ind w:left="0" w:firstLine="680"/>
        <w:jc w:val="left"/>
        <w:outlineLvl w:val="0"/>
        <w:rPr>
          <w:szCs w:val="24"/>
        </w:rPr>
      </w:pPr>
      <w:r>
        <w:rPr>
          <w:szCs w:val="24"/>
        </w:rPr>
        <w:t>проследить развитие деятельности ломбардов на различных этапах экономики;</w:t>
      </w:r>
    </w:p>
    <w:p w:rsidR="00752769" w:rsidRDefault="00752769" w:rsidP="00752769">
      <w:pPr>
        <w:pStyle w:val="3"/>
        <w:numPr>
          <w:ilvl w:val="0"/>
          <w:numId w:val="1"/>
        </w:numPr>
        <w:tabs>
          <w:tab w:val="left" w:pos="360"/>
        </w:tabs>
        <w:ind w:left="0" w:firstLine="680"/>
        <w:jc w:val="left"/>
        <w:outlineLvl w:val="0"/>
        <w:rPr>
          <w:szCs w:val="24"/>
        </w:rPr>
      </w:pPr>
      <w:r>
        <w:rPr>
          <w:szCs w:val="24"/>
        </w:rPr>
        <w:t>рассмотреть управление и организацию деятельности, а также основных участников;</w:t>
      </w:r>
    </w:p>
    <w:p w:rsidR="00752769" w:rsidRDefault="00752769" w:rsidP="00752769">
      <w:pPr>
        <w:pStyle w:val="3"/>
        <w:numPr>
          <w:ilvl w:val="0"/>
          <w:numId w:val="1"/>
        </w:numPr>
        <w:tabs>
          <w:tab w:val="left" w:pos="360"/>
        </w:tabs>
        <w:ind w:left="0" w:firstLine="680"/>
        <w:jc w:val="left"/>
        <w:outlineLvl w:val="0"/>
        <w:rPr>
          <w:szCs w:val="24"/>
        </w:rPr>
      </w:pPr>
      <w:r>
        <w:rPr>
          <w:szCs w:val="24"/>
        </w:rPr>
        <w:t>охарактеризовать функции ломбардов, виды операций и услуг;</w:t>
      </w:r>
    </w:p>
    <w:p w:rsidR="00752769" w:rsidRDefault="00752769" w:rsidP="00752769">
      <w:pPr>
        <w:pStyle w:val="3"/>
        <w:numPr>
          <w:ilvl w:val="0"/>
          <w:numId w:val="1"/>
        </w:numPr>
        <w:tabs>
          <w:tab w:val="left" w:pos="360"/>
        </w:tabs>
        <w:ind w:left="0" w:firstLine="680"/>
        <w:jc w:val="left"/>
        <w:outlineLvl w:val="0"/>
        <w:rPr>
          <w:szCs w:val="24"/>
        </w:rPr>
      </w:pPr>
      <w:r>
        <w:rPr>
          <w:szCs w:val="24"/>
        </w:rPr>
        <w:t>раскрыть сущность страхования имущества, реализации имущества должника. Происхождение доходов и расходов;</w:t>
      </w:r>
    </w:p>
    <w:p w:rsidR="00752769" w:rsidRDefault="00752769" w:rsidP="00752769">
      <w:pPr>
        <w:pStyle w:val="3"/>
        <w:numPr>
          <w:ilvl w:val="0"/>
          <w:numId w:val="1"/>
        </w:numPr>
        <w:tabs>
          <w:tab w:val="left" w:pos="360"/>
        </w:tabs>
        <w:ind w:left="0" w:firstLine="680"/>
        <w:jc w:val="left"/>
        <w:outlineLvl w:val="0"/>
        <w:rPr>
          <w:szCs w:val="24"/>
        </w:rPr>
      </w:pPr>
      <w:r>
        <w:rPr>
          <w:szCs w:val="24"/>
        </w:rPr>
        <w:t>спрогнозировать развитие ломбардного бизнеса в Россию.</w:t>
      </w:r>
    </w:p>
    <w:p w:rsidR="00752769" w:rsidRDefault="00752769" w:rsidP="00752769">
      <w:pPr>
        <w:pStyle w:val="3"/>
        <w:tabs>
          <w:tab w:val="left" w:pos="360"/>
        </w:tabs>
        <w:ind w:firstLine="680"/>
        <w:jc w:val="left"/>
        <w:outlineLvl w:val="0"/>
        <w:rPr>
          <w:szCs w:val="24"/>
        </w:rPr>
      </w:pPr>
      <w:r>
        <w:rPr>
          <w:szCs w:val="24"/>
        </w:rPr>
        <w:t>Моя курсовая работа состоит из двух  разделов. В -первом, я показала сущность теоретических основ в области зарождения , становления и организации деятельности ломбардов. Во –втором разделе раскрыла широкий спектр услуг, предоставляемых  современными ломбардами, специфику оформления сделок, а также  предпосылки для дальнейшего развития этого бизнеса в России.</w:t>
      </w:r>
    </w:p>
    <w:p w:rsidR="00752769" w:rsidRDefault="00752769" w:rsidP="00752769">
      <w:pPr>
        <w:pStyle w:val="3"/>
        <w:tabs>
          <w:tab w:val="left" w:pos="360"/>
        </w:tabs>
        <w:ind w:firstLine="680"/>
        <w:jc w:val="left"/>
        <w:outlineLvl w:val="0"/>
        <w:rPr>
          <w:szCs w:val="24"/>
        </w:rPr>
      </w:pPr>
      <w:r>
        <w:rPr>
          <w:szCs w:val="24"/>
        </w:rPr>
        <w:t>Методологической основой выполнения курсовой работы послужили: федеральные законы, законодательные и нормативные акты федеральных органов власти, материалы периодической печати, данные электронной сети интернет.</w:t>
      </w:r>
    </w:p>
    <w:p w:rsidR="00752769" w:rsidRDefault="00752769" w:rsidP="00752769">
      <w:pPr>
        <w:pStyle w:val="3"/>
        <w:tabs>
          <w:tab w:val="left" w:pos="360"/>
        </w:tabs>
        <w:ind w:firstLine="680"/>
        <w:jc w:val="left"/>
        <w:outlineLvl w:val="0"/>
        <w:rPr>
          <w:szCs w:val="24"/>
        </w:rPr>
      </w:pPr>
      <w:r>
        <w:rPr>
          <w:szCs w:val="24"/>
        </w:rPr>
        <w:t>Моя курсовая работа написана на 30 страницах и содержит 1 таблицу, 2 рисунка и 2 приложения.</w:t>
      </w:r>
    </w:p>
    <w:p w:rsidR="00752769" w:rsidRDefault="00752769" w:rsidP="00752769">
      <w:pPr>
        <w:pStyle w:val="3"/>
        <w:tabs>
          <w:tab w:val="left" w:pos="360"/>
        </w:tabs>
        <w:ind w:firstLine="680"/>
        <w:jc w:val="left"/>
        <w:outlineLvl w:val="0"/>
        <w:rPr>
          <w:szCs w:val="24"/>
        </w:rPr>
      </w:pPr>
      <w:r>
        <w:rPr>
          <w:szCs w:val="24"/>
        </w:rPr>
        <w:t xml:space="preserve">     </w:t>
      </w:r>
    </w:p>
    <w:p w:rsidR="00752769" w:rsidRPr="00752769" w:rsidRDefault="00752769" w:rsidP="00752769">
      <w:pPr>
        <w:tabs>
          <w:tab w:val="left" w:pos="360"/>
        </w:tabs>
        <w:spacing w:after="120" w:line="360" w:lineRule="auto"/>
        <w:ind w:firstLine="680"/>
        <w:outlineLvl w:val="0"/>
        <w:rPr>
          <w:rStyle w:val="HTML"/>
          <w:vanish w:val="0"/>
          <w:color w:val="000000"/>
          <w:sz w:val="24"/>
          <w:szCs w:val="24"/>
        </w:rPr>
      </w:pPr>
      <w:r>
        <w:br w:type="page"/>
      </w:r>
      <w:r w:rsidRPr="00752769">
        <w:rPr>
          <w:rStyle w:val="HTML"/>
          <w:vanish w:val="0"/>
          <w:color w:val="000000"/>
          <w:sz w:val="24"/>
          <w:szCs w:val="24"/>
        </w:rPr>
        <w:t xml:space="preserve">    1. РОЛЬ И НАЗНАЧЕНИЕ ДЕЯТЕЛЬНОСТИ ЛОМБАРДОВ НА РЫНКЕ КРЕДИТНЫХ УСЛУГ.</w:t>
      </w:r>
    </w:p>
    <w:p w:rsidR="00752769" w:rsidRDefault="00752769" w:rsidP="00752769">
      <w:pPr>
        <w:tabs>
          <w:tab w:val="left" w:pos="360"/>
        </w:tabs>
        <w:spacing w:after="120" w:line="360" w:lineRule="auto"/>
        <w:ind w:firstLine="680"/>
        <w:outlineLvl w:val="0"/>
        <w:rPr>
          <w:sz w:val="24"/>
          <w:szCs w:val="24"/>
        </w:rPr>
      </w:pPr>
    </w:p>
    <w:p w:rsidR="00752769" w:rsidRPr="00216D13" w:rsidRDefault="00752769" w:rsidP="00752769">
      <w:pPr>
        <w:tabs>
          <w:tab w:val="left" w:pos="360"/>
        </w:tabs>
        <w:spacing w:after="120" w:line="360" w:lineRule="auto"/>
        <w:ind w:firstLine="680"/>
        <w:outlineLvl w:val="0"/>
        <w:rPr>
          <w:sz w:val="24"/>
          <w:szCs w:val="24"/>
        </w:rPr>
      </w:pPr>
      <w:r w:rsidRPr="00216D13">
        <w:rPr>
          <w:sz w:val="24"/>
          <w:szCs w:val="24"/>
        </w:rPr>
        <w:t>1.1. Развитие деятельности ломбардов на различных этапах экономики</w:t>
      </w:r>
    </w:p>
    <w:p w:rsidR="00752769" w:rsidRDefault="00752769" w:rsidP="00752769">
      <w:pPr>
        <w:pStyle w:val="a3"/>
        <w:tabs>
          <w:tab w:val="left" w:pos="360"/>
        </w:tabs>
        <w:spacing w:line="360" w:lineRule="auto"/>
        <w:ind w:firstLine="680"/>
        <w:outlineLvl w:val="0"/>
        <w:rPr>
          <w:sz w:val="24"/>
          <w:szCs w:val="24"/>
        </w:rPr>
      </w:pP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Первые письменные упоминания греческих и римских летописцев о ломбардах свидетельствуют об их существовании в древнем Китае свыше 3000 лет тому назад.</w:t>
      </w: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 xml:space="preserve">Желание освободиться от гнета ростовщиков, бравших огромные проценты за свои услуги, вызвало в средние века несколько попыток организовать учреждения, имевшие сходные черты с современными ломбардами.  История ломбардов начинается с 1462 года, когда в городе Перуджи возникло кредитное учреждение «Mont de Piete» с выдачей ссуд под заклады. Жители Италии из-за войн покидали свою родину и разнесли идею подобных учреждений по всей Западной Европе. Особо привилась эта идея во Франции: во время правления Людовика ХI выходцы из Ломбардии получили от французского правительства привилегию и право на предоставление ссуд под движимое имущество с взиманием процентов в пределах узаконенных норм. Выходцы из итальянской провинции Ломбардии основали во Франции и Англии Дом Ломбарди, который владел сетью ссудно-залоговых учреждений по всей Европе (рис. 1). В России это имя стало нарицательным. </w:t>
      </w:r>
    </w:p>
    <w:p w:rsidR="00752769" w:rsidRPr="00752769" w:rsidRDefault="00752769" w:rsidP="00752769">
      <w:pPr>
        <w:pStyle w:val="a3"/>
        <w:tabs>
          <w:tab w:val="left" w:pos="360"/>
        </w:tabs>
        <w:spacing w:line="360" w:lineRule="auto"/>
        <w:ind w:firstLine="680"/>
        <w:jc w:val="both"/>
        <w:outlineLvl w:val="0"/>
        <w:rPr>
          <w:sz w:val="24"/>
          <w:szCs w:val="24"/>
        </w:rPr>
      </w:pPr>
    </w:p>
    <w:p w:rsidR="00752769" w:rsidRPr="00752769" w:rsidRDefault="00F1434D" w:rsidP="00752769">
      <w:pPr>
        <w:pStyle w:val="a3"/>
        <w:tabs>
          <w:tab w:val="left" w:pos="360"/>
        </w:tabs>
        <w:spacing w:line="360" w:lineRule="auto"/>
        <w:ind w:firstLine="680"/>
        <w:jc w:val="both"/>
        <w:outlineLvl w:val="0"/>
        <w:rPr>
          <w:sz w:val="24"/>
          <w:szCs w:val="24"/>
        </w:rPr>
      </w:pPr>
      <w:r>
        <w:rPr>
          <w:sz w:val="24"/>
          <w:szCs w:val="24"/>
        </w:rPr>
        <w:t xml:space="preserve">                                          </w:t>
      </w:r>
      <w:r w:rsidR="00DA4848">
        <w:rPr>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9pt;height:80.25pt">
            <v:imagedata r:id="rId8" o:title=""/>
          </v:shape>
        </w:pict>
      </w:r>
    </w:p>
    <w:p w:rsidR="00752769" w:rsidRPr="00752769" w:rsidRDefault="00752769" w:rsidP="00752769">
      <w:pPr>
        <w:pStyle w:val="a3"/>
        <w:tabs>
          <w:tab w:val="left" w:pos="360"/>
        </w:tabs>
        <w:spacing w:line="360" w:lineRule="auto"/>
        <w:ind w:firstLine="680"/>
        <w:jc w:val="both"/>
        <w:outlineLvl w:val="0"/>
        <w:rPr>
          <w:sz w:val="24"/>
          <w:szCs w:val="24"/>
        </w:rPr>
      </w:pPr>
    </w:p>
    <w:p w:rsidR="00752769" w:rsidRPr="00752769" w:rsidRDefault="00752769" w:rsidP="00752769">
      <w:pPr>
        <w:pStyle w:val="a3"/>
        <w:tabs>
          <w:tab w:val="left" w:pos="360"/>
        </w:tabs>
        <w:spacing w:line="360" w:lineRule="auto"/>
        <w:ind w:firstLine="680"/>
        <w:jc w:val="both"/>
        <w:outlineLvl w:val="0"/>
        <w:rPr>
          <w:sz w:val="24"/>
          <w:szCs w:val="24"/>
        </w:rPr>
      </w:pP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Рис. 1. Символ Дома Ломбардии</w:t>
      </w:r>
    </w:p>
    <w:p w:rsidR="00752769" w:rsidRPr="00752769" w:rsidRDefault="00752769" w:rsidP="00752769">
      <w:pPr>
        <w:pStyle w:val="a3"/>
        <w:tabs>
          <w:tab w:val="left" w:pos="360"/>
        </w:tabs>
        <w:spacing w:line="360" w:lineRule="auto"/>
        <w:ind w:firstLine="680"/>
        <w:jc w:val="both"/>
        <w:outlineLvl w:val="0"/>
        <w:rPr>
          <w:sz w:val="24"/>
          <w:szCs w:val="24"/>
        </w:rPr>
      </w:pP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Клиентами Дома Ломбардии были даже королевские семейства, например, король Англии Эдуард III. Испанская королева Изабелла заложила в ломбард бриллиантовую корону, чтобы финансировать путешествие Колумба в Америку.</w:t>
      </w:r>
    </w:p>
    <w:p w:rsidR="00752769" w:rsidRPr="00752769" w:rsidRDefault="00752769" w:rsidP="00752769">
      <w:pPr>
        <w:pStyle w:val="a4"/>
        <w:tabs>
          <w:tab w:val="left" w:pos="360"/>
        </w:tabs>
        <w:spacing w:before="120" w:line="360" w:lineRule="auto"/>
        <w:ind w:firstLine="680"/>
        <w:jc w:val="both"/>
        <w:outlineLvl w:val="0"/>
        <w:rPr>
          <w:sz w:val="24"/>
          <w:szCs w:val="24"/>
        </w:rPr>
      </w:pPr>
      <w:r w:rsidRPr="00752769">
        <w:rPr>
          <w:sz w:val="24"/>
          <w:szCs w:val="24"/>
        </w:rPr>
        <w:t>Первые попытки государств в организации ломбардных учреждений относятся к началу XVII века. Родоначальниками в этом направлении являются Англия и Бельгия.</w:t>
      </w:r>
    </w:p>
    <w:p w:rsidR="00752769" w:rsidRPr="00752769" w:rsidRDefault="00752769" w:rsidP="00752769">
      <w:pPr>
        <w:pStyle w:val="a4"/>
        <w:tabs>
          <w:tab w:val="left" w:pos="360"/>
        </w:tabs>
        <w:spacing w:before="120" w:line="360" w:lineRule="auto"/>
        <w:ind w:left="0" w:firstLine="680"/>
        <w:jc w:val="both"/>
        <w:outlineLvl w:val="0"/>
        <w:rPr>
          <w:sz w:val="24"/>
          <w:szCs w:val="24"/>
        </w:rPr>
      </w:pPr>
      <w:r w:rsidRPr="00752769">
        <w:rPr>
          <w:sz w:val="24"/>
          <w:szCs w:val="24"/>
        </w:rPr>
        <w:t>В России первые меры к обеспечению населения кредитом относятся к царствованию Анны Иоанновны, когда указом в 1729 году монетной конторе было повелено выдавать ссуды под заклад золотых и серебряных вещей под проценты.</w:t>
      </w:r>
    </w:p>
    <w:p w:rsidR="00752769" w:rsidRPr="00752769" w:rsidRDefault="00752769" w:rsidP="00752769">
      <w:pPr>
        <w:tabs>
          <w:tab w:val="left" w:pos="360"/>
        </w:tabs>
        <w:spacing w:line="360" w:lineRule="auto"/>
        <w:ind w:firstLine="680"/>
        <w:jc w:val="both"/>
        <w:outlineLvl w:val="0"/>
        <w:rPr>
          <w:sz w:val="24"/>
          <w:szCs w:val="24"/>
        </w:rPr>
      </w:pPr>
      <w:r w:rsidRPr="00752769">
        <w:rPr>
          <w:sz w:val="24"/>
          <w:szCs w:val="24"/>
        </w:rPr>
        <w:t>При Елизавете Петровне был учрежден Заемный банк, в обязанности которого входила и выдача ссуд под драгоценные заклады.</w:t>
      </w:r>
    </w:p>
    <w:p w:rsidR="00752769" w:rsidRPr="00752769" w:rsidRDefault="00752769" w:rsidP="00752769">
      <w:pPr>
        <w:tabs>
          <w:tab w:val="left" w:pos="360"/>
        </w:tabs>
        <w:spacing w:line="360" w:lineRule="auto"/>
        <w:ind w:firstLine="680"/>
        <w:jc w:val="both"/>
        <w:outlineLvl w:val="0"/>
        <w:rPr>
          <w:sz w:val="24"/>
          <w:szCs w:val="24"/>
        </w:rPr>
      </w:pPr>
      <w:r w:rsidRPr="00752769">
        <w:rPr>
          <w:sz w:val="24"/>
          <w:szCs w:val="24"/>
        </w:rPr>
        <w:t>В 1772 году были открыты Санкт-Петербургская и Московская ссудные казны. Эти учреждения являлись казенными ломбардами. В 1840 году в Петербурге начал функционировать частный ломбард – компания для хранения и заклада разных товаров и движимости.</w:t>
      </w:r>
    </w:p>
    <w:p w:rsidR="00752769" w:rsidRPr="00752769" w:rsidRDefault="00752769" w:rsidP="00752769">
      <w:pPr>
        <w:tabs>
          <w:tab w:val="left" w:pos="360"/>
        </w:tabs>
        <w:spacing w:line="360" w:lineRule="auto"/>
        <w:ind w:firstLine="680"/>
        <w:jc w:val="both"/>
        <w:outlineLvl w:val="0"/>
        <w:rPr>
          <w:sz w:val="24"/>
          <w:szCs w:val="24"/>
        </w:rPr>
      </w:pPr>
      <w:r w:rsidRPr="00752769">
        <w:rPr>
          <w:sz w:val="24"/>
          <w:szCs w:val="24"/>
        </w:rPr>
        <w:t xml:space="preserve">С развитием капиталистических отношений вновь стали появляться частные и акционерные ломбарды. Период расцвета учреждений подобного типа в каждой стране связан с активизацией рыночных отношений. В России частные ломбарды появились в конце XIX века. Впоследствии стали организовываться муниципальные ломбарды. </w:t>
      </w:r>
    </w:p>
    <w:p w:rsidR="00752769" w:rsidRPr="00752769" w:rsidRDefault="00752769" w:rsidP="00752769">
      <w:pPr>
        <w:pStyle w:val="3"/>
        <w:tabs>
          <w:tab w:val="left" w:pos="360"/>
        </w:tabs>
        <w:ind w:firstLine="680"/>
        <w:outlineLvl w:val="0"/>
        <w:rPr>
          <w:szCs w:val="24"/>
        </w:rPr>
      </w:pPr>
      <w:r w:rsidRPr="00752769">
        <w:rPr>
          <w:szCs w:val="24"/>
        </w:rPr>
        <w:t xml:space="preserve">Наибольшее развитие ломбардной деятельности в России приходится на предвоенные и военные годы первой мировой войны. Если в 1904 году в России было 12 акционерных ломбардов, 77 городских и муниципальных, то к 1916 году количество акционерных ломбардов увеличилось на 92%, городских – на 42%, казенные же ломбарды сохранились в прежнем количестве. К концу 1917 года в России насчитывалось 109 муниципальных ломбардов, сумма выданных ими ссуд составила 13 миллионов рублей. Кроме того, функционировало около 20 акционерных ломбардов. При этом первое место по величине капиталов занимал частный капитал – 53,8%. Интенсивность роста капиталов за вышеуказанный период у частных ломбардов составила 99,1%. </w:t>
      </w:r>
    </w:p>
    <w:p w:rsidR="00752769" w:rsidRPr="00752769" w:rsidRDefault="00752769" w:rsidP="00752769">
      <w:pPr>
        <w:tabs>
          <w:tab w:val="left" w:pos="360"/>
        </w:tabs>
        <w:spacing w:line="360" w:lineRule="auto"/>
        <w:ind w:firstLine="680"/>
        <w:jc w:val="both"/>
        <w:outlineLvl w:val="0"/>
        <w:rPr>
          <w:sz w:val="24"/>
          <w:szCs w:val="24"/>
        </w:rPr>
      </w:pPr>
      <w:r w:rsidRPr="00752769">
        <w:rPr>
          <w:sz w:val="24"/>
          <w:szCs w:val="24"/>
        </w:rPr>
        <w:t>Из приведенных данных видно, что наиболее активно развивались акционерные частные ломбарды, причем частный капитал шел главным образом в столицы – Петербург и Москву.</w:t>
      </w:r>
    </w:p>
    <w:p w:rsidR="00752769" w:rsidRPr="00752769" w:rsidRDefault="00752769" w:rsidP="00752769">
      <w:pPr>
        <w:tabs>
          <w:tab w:val="left" w:pos="360"/>
        </w:tabs>
        <w:spacing w:line="360" w:lineRule="auto"/>
        <w:ind w:firstLine="680"/>
        <w:jc w:val="both"/>
        <w:outlineLvl w:val="0"/>
        <w:rPr>
          <w:sz w:val="24"/>
          <w:szCs w:val="24"/>
        </w:rPr>
      </w:pPr>
      <w:r w:rsidRPr="00752769">
        <w:rPr>
          <w:sz w:val="24"/>
          <w:szCs w:val="24"/>
        </w:rPr>
        <w:t>Частные ломбарды имели несравненно более выгодные условия работы по сравнению с казенными и городскими казнами, так как им была открыта возможность привлечения капитала путем выпуска акций, что обеспечивало работу ломбардов с использованием в основном собственных средств при минимальном привлечении заемных. Городские и казенные ломбарды в основном работали на заемных средствах. Исторически сложилось, что казенные и муниципальные ломбарды работали нестабильно из-за недостаточного финансирования, отсутствия наличных денежных средств.</w:t>
      </w:r>
    </w:p>
    <w:p w:rsidR="00752769" w:rsidRPr="00752769" w:rsidRDefault="00752769" w:rsidP="00752769">
      <w:pPr>
        <w:tabs>
          <w:tab w:val="left" w:pos="360"/>
        </w:tabs>
        <w:spacing w:line="360" w:lineRule="auto"/>
        <w:ind w:firstLine="680"/>
        <w:jc w:val="both"/>
        <w:outlineLvl w:val="0"/>
        <w:rPr>
          <w:sz w:val="24"/>
          <w:szCs w:val="24"/>
        </w:rPr>
      </w:pPr>
      <w:r w:rsidRPr="00752769">
        <w:rPr>
          <w:sz w:val="24"/>
          <w:szCs w:val="24"/>
        </w:rPr>
        <w:t>Октябрьский переворот в России прекратил развитие частного предпринима</w:t>
      </w:r>
      <w:r>
        <w:rPr>
          <w:sz w:val="24"/>
          <w:szCs w:val="24"/>
        </w:rPr>
        <w:t>-</w:t>
      </w:r>
      <w:r w:rsidRPr="00752769">
        <w:rPr>
          <w:sz w:val="24"/>
          <w:szCs w:val="24"/>
        </w:rPr>
        <w:t>тельства в ломбардном бизнесе. 14 декабря 1917 года был издан декрет о национализации всего банковского дела, вслед за этим последовали распоряжения по отдельным видам кредита. С ликвидацией дореволюционных кредитных учреждений в 1918 году были упразднены старые ломбарды. В СССР в 1922–23 годах были созданы государственные ломбарды – хозрасчетные предприятия, находящиеся в ведении местных Советов в системе учреждений бытового обслуживания – с целью предоставления населению возмо</w:t>
      </w:r>
      <w:r>
        <w:rPr>
          <w:sz w:val="24"/>
          <w:szCs w:val="24"/>
        </w:rPr>
        <w:t>-</w:t>
      </w:r>
      <w:r w:rsidRPr="00752769">
        <w:rPr>
          <w:sz w:val="24"/>
          <w:szCs w:val="24"/>
        </w:rPr>
        <w:t>жности хранения предметов личного пользования и домашнего обихода, а также получе</w:t>
      </w:r>
      <w:r>
        <w:rPr>
          <w:sz w:val="24"/>
          <w:szCs w:val="24"/>
        </w:rPr>
        <w:t>-</w:t>
      </w:r>
      <w:r w:rsidRPr="00752769">
        <w:rPr>
          <w:sz w:val="24"/>
          <w:szCs w:val="24"/>
        </w:rPr>
        <w:t>ния ссуд под залог этих предметов.</w:t>
      </w:r>
    </w:p>
    <w:p w:rsidR="00752769" w:rsidRPr="00752769" w:rsidRDefault="00752769" w:rsidP="00752769">
      <w:pPr>
        <w:tabs>
          <w:tab w:val="left" w:pos="360"/>
        </w:tabs>
        <w:spacing w:line="360" w:lineRule="auto"/>
        <w:ind w:firstLine="680"/>
        <w:jc w:val="both"/>
        <w:outlineLvl w:val="0"/>
        <w:rPr>
          <w:sz w:val="24"/>
          <w:szCs w:val="24"/>
        </w:rPr>
      </w:pPr>
      <w:r w:rsidRPr="00752769">
        <w:rPr>
          <w:sz w:val="24"/>
          <w:szCs w:val="24"/>
        </w:rPr>
        <w:t>Городские ломбарды вновь открылись на территории России только в 1922 году. За 70 лет их монопольного существования в СССР сложился отрицательный имидж ломбарда: огромные очереди, мизерные кредиты. Превышение спроса над предложением и отсутствие заинтересованности сотрудников в качественной работе породило пренебрежительное, грубое отношение к клиентам.</w:t>
      </w:r>
    </w:p>
    <w:p w:rsidR="00752769" w:rsidRPr="00752769" w:rsidRDefault="00752769" w:rsidP="00752769">
      <w:pPr>
        <w:tabs>
          <w:tab w:val="left" w:pos="360"/>
        </w:tabs>
        <w:spacing w:line="360" w:lineRule="auto"/>
        <w:ind w:firstLine="680"/>
        <w:jc w:val="both"/>
        <w:outlineLvl w:val="0"/>
        <w:rPr>
          <w:sz w:val="24"/>
          <w:szCs w:val="24"/>
        </w:rPr>
      </w:pPr>
      <w:r w:rsidRPr="00752769">
        <w:rPr>
          <w:sz w:val="24"/>
          <w:szCs w:val="24"/>
        </w:rPr>
        <w:t>С началом перестройки в России вновь возродился интерес частного капитала к ломбардному бизнесу. Рост количества ломбардов и повышение конкуренции привели к более высокому качеству обслуживания. Современные ломбарды – это высокотехнологи</w:t>
      </w:r>
      <w:r>
        <w:rPr>
          <w:sz w:val="24"/>
          <w:szCs w:val="24"/>
        </w:rPr>
        <w:t>-</w:t>
      </w:r>
      <w:r w:rsidRPr="00752769">
        <w:rPr>
          <w:sz w:val="24"/>
          <w:szCs w:val="24"/>
        </w:rPr>
        <w:t>чные учреждения, оборудованные разнообразной техникой, стремящиеся ни в чем не уступать банкам в сфере обслуживания клиентов. Социологические исследования пока</w:t>
      </w:r>
      <w:r>
        <w:rPr>
          <w:sz w:val="24"/>
          <w:szCs w:val="24"/>
        </w:rPr>
        <w:t>-</w:t>
      </w:r>
      <w:r w:rsidRPr="00752769">
        <w:rPr>
          <w:sz w:val="24"/>
          <w:szCs w:val="24"/>
        </w:rPr>
        <w:t>ывают, что за последние 3–4 года в России заметно улучшилось и отношение населения к ломбардным учреждениям.</w:t>
      </w:r>
    </w:p>
    <w:p w:rsidR="00752769" w:rsidRPr="00752769" w:rsidRDefault="00752769" w:rsidP="00752769">
      <w:pPr>
        <w:tabs>
          <w:tab w:val="left" w:pos="360"/>
        </w:tabs>
        <w:spacing w:line="360" w:lineRule="auto"/>
        <w:ind w:firstLine="680"/>
        <w:jc w:val="both"/>
        <w:outlineLvl w:val="0"/>
        <w:rPr>
          <w:sz w:val="24"/>
          <w:szCs w:val="24"/>
        </w:rPr>
      </w:pPr>
      <w:r w:rsidRPr="00752769">
        <w:rPr>
          <w:sz w:val="24"/>
          <w:szCs w:val="24"/>
        </w:rPr>
        <w:t xml:space="preserve">Ломбардные учреждения в настоящий момент существуют во всем мире и, как ни удивительно, особо распространены в странах с сильной экономикой и высоким уровнем жизни. К примеру, в США существует свыше 16000 лицензированных ломбардов, около 3000 ломбардов в Австралии.  Государственные системы ломбардов остались практически только в развивающихся странах с тоталитарными режимами. Например, в Индонезии система ломбардов включает в себя свыше 500 отделений по всей стране и принадлежит государству. </w:t>
      </w:r>
    </w:p>
    <w:p w:rsidR="00752769" w:rsidRPr="00752769" w:rsidRDefault="00752769" w:rsidP="00752769">
      <w:pPr>
        <w:tabs>
          <w:tab w:val="left" w:pos="360"/>
        </w:tabs>
        <w:spacing w:line="360" w:lineRule="auto"/>
        <w:ind w:firstLine="680"/>
        <w:jc w:val="both"/>
        <w:outlineLvl w:val="0"/>
        <w:rPr>
          <w:sz w:val="24"/>
          <w:szCs w:val="24"/>
        </w:rPr>
      </w:pPr>
      <w:r w:rsidRPr="00752769">
        <w:rPr>
          <w:sz w:val="24"/>
          <w:szCs w:val="24"/>
        </w:rPr>
        <w:t>История развития и современное состояние ломбардной отрасли в мире показывают, что ломбарды еще имеют большие перспективы и играют немаловажную роль в экономике любой страны.</w:t>
      </w:r>
    </w:p>
    <w:p w:rsidR="00752769" w:rsidRPr="00752769" w:rsidRDefault="00752769" w:rsidP="00752769">
      <w:pPr>
        <w:tabs>
          <w:tab w:val="left" w:pos="360"/>
        </w:tabs>
        <w:spacing w:line="360" w:lineRule="auto"/>
        <w:ind w:firstLine="680"/>
        <w:jc w:val="both"/>
        <w:outlineLvl w:val="0"/>
        <w:rPr>
          <w:sz w:val="24"/>
          <w:szCs w:val="24"/>
        </w:rPr>
      </w:pPr>
    </w:p>
    <w:p w:rsidR="00752769" w:rsidRPr="00752769" w:rsidRDefault="00752769" w:rsidP="00752769">
      <w:pPr>
        <w:numPr>
          <w:ilvl w:val="1"/>
          <w:numId w:val="2"/>
        </w:numPr>
        <w:tabs>
          <w:tab w:val="left" w:pos="360"/>
        </w:tabs>
        <w:spacing w:line="360" w:lineRule="auto"/>
        <w:ind w:left="0" w:firstLine="680"/>
        <w:jc w:val="both"/>
        <w:outlineLvl w:val="0"/>
        <w:rPr>
          <w:sz w:val="24"/>
          <w:szCs w:val="24"/>
        </w:rPr>
      </w:pPr>
      <w:r w:rsidRPr="00752769">
        <w:rPr>
          <w:sz w:val="24"/>
          <w:szCs w:val="24"/>
        </w:rPr>
        <w:t>Основные участники. Управление и организация деятельности.</w:t>
      </w:r>
    </w:p>
    <w:p w:rsidR="00752769" w:rsidRPr="00752769" w:rsidRDefault="00752769" w:rsidP="00752769">
      <w:pPr>
        <w:pStyle w:val="a4"/>
        <w:tabs>
          <w:tab w:val="num" w:pos="0"/>
          <w:tab w:val="left" w:pos="360"/>
        </w:tabs>
        <w:spacing w:line="360" w:lineRule="auto"/>
        <w:ind w:firstLine="680"/>
        <w:jc w:val="both"/>
        <w:outlineLvl w:val="0"/>
        <w:rPr>
          <w:sz w:val="24"/>
          <w:szCs w:val="24"/>
        </w:rPr>
      </w:pPr>
    </w:p>
    <w:p w:rsidR="00752769" w:rsidRPr="00752769" w:rsidRDefault="00752769" w:rsidP="00752769">
      <w:pPr>
        <w:pStyle w:val="a4"/>
        <w:tabs>
          <w:tab w:val="num" w:pos="0"/>
          <w:tab w:val="left" w:pos="360"/>
        </w:tabs>
        <w:spacing w:line="360" w:lineRule="auto"/>
        <w:ind w:firstLine="680"/>
        <w:jc w:val="both"/>
        <w:outlineLvl w:val="0"/>
        <w:rPr>
          <w:sz w:val="24"/>
          <w:szCs w:val="24"/>
        </w:rPr>
      </w:pPr>
      <w:r w:rsidRPr="00752769">
        <w:rPr>
          <w:sz w:val="24"/>
          <w:szCs w:val="24"/>
        </w:rPr>
        <w:t>Ломбард создается на основе объединения средст</w:t>
      </w:r>
      <w:r>
        <w:rPr>
          <w:sz w:val="24"/>
          <w:szCs w:val="24"/>
        </w:rPr>
        <w:t>в учредителей в целях удовлетво</w:t>
      </w:r>
      <w:r w:rsidRPr="00752769">
        <w:rPr>
          <w:sz w:val="24"/>
          <w:szCs w:val="24"/>
        </w:rPr>
        <w:t xml:space="preserve">рения общественных потребностей в краткосрочных кредитных ресурсах и извлечения прибыли. В качестве учредителей ломбарда могут выступать  юридические, физические лица, частные предприниматели, банки (как соучередители), </w:t>
      </w:r>
      <w:r>
        <w:rPr>
          <w:sz w:val="24"/>
          <w:szCs w:val="24"/>
        </w:rPr>
        <w:t>инвестиции-</w:t>
      </w:r>
      <w:r w:rsidRPr="00752769">
        <w:rPr>
          <w:sz w:val="24"/>
          <w:szCs w:val="24"/>
        </w:rPr>
        <w:t>онные группы и иностранные инвесторы.</w:t>
      </w:r>
    </w:p>
    <w:p w:rsidR="00752769" w:rsidRPr="00752769" w:rsidRDefault="00752769" w:rsidP="00752769">
      <w:pPr>
        <w:tabs>
          <w:tab w:val="num" w:pos="0"/>
          <w:tab w:val="left" w:pos="360"/>
        </w:tabs>
        <w:spacing w:line="360" w:lineRule="auto"/>
        <w:ind w:firstLine="680"/>
        <w:jc w:val="both"/>
        <w:outlineLvl w:val="0"/>
        <w:rPr>
          <w:sz w:val="24"/>
          <w:szCs w:val="24"/>
        </w:rPr>
      </w:pPr>
      <w:r w:rsidRPr="00752769">
        <w:rPr>
          <w:sz w:val="24"/>
          <w:szCs w:val="24"/>
        </w:rPr>
        <w:t>Учредители ломбарда вправе продать или передать свою долю в уставном капитале и часть одному или нескольким  учредителям общества. Учредители пользуются преиму</w:t>
      </w:r>
      <w:r>
        <w:rPr>
          <w:sz w:val="24"/>
          <w:szCs w:val="24"/>
        </w:rPr>
        <w:t>-</w:t>
      </w:r>
      <w:r w:rsidRPr="00752769">
        <w:rPr>
          <w:sz w:val="24"/>
          <w:szCs w:val="24"/>
        </w:rPr>
        <w:t>щественным правом покупки доли выходящего учредителя пропорционально размерам своих долей. Доли  уставного фонда ломбарда переходят к наследникам граждан и к правопреемникам юридических лиц, являвшихся учредителями ломбарда только при  согласии  остальных учредителей ломбарда. Наследники могут быть приняты в состав учредителей по письменному заявлению с согласия остальных учредителей.</w:t>
      </w:r>
    </w:p>
    <w:p w:rsidR="00752769" w:rsidRPr="00752769" w:rsidRDefault="00752769" w:rsidP="00752769">
      <w:pPr>
        <w:pStyle w:val="FR2"/>
        <w:tabs>
          <w:tab w:val="left" w:pos="360"/>
        </w:tabs>
        <w:spacing w:line="360" w:lineRule="auto"/>
        <w:ind w:firstLine="680"/>
        <w:jc w:val="both"/>
        <w:outlineLvl w:val="0"/>
        <w:rPr>
          <w:rFonts w:ascii="Times New Roman" w:hAnsi="Times New Roman"/>
          <w:b/>
          <w:i w:val="0"/>
          <w:szCs w:val="24"/>
        </w:rPr>
      </w:pPr>
      <w:r w:rsidRPr="00752769">
        <w:rPr>
          <w:rFonts w:ascii="Times New Roman" w:hAnsi="Times New Roman"/>
          <w:i w:val="0"/>
          <w:szCs w:val="24"/>
        </w:rPr>
        <w:t xml:space="preserve">Ломбард может создаваться как акционерное общество, так и как общество с ограничен ной ответственностью.  </w:t>
      </w: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r w:rsidRPr="00752769">
        <w:rPr>
          <w:rFonts w:ascii="Times New Roman" w:hAnsi="Times New Roman"/>
          <w:i w:val="0"/>
          <w:szCs w:val="24"/>
        </w:rPr>
        <w:t xml:space="preserve">Наиболее распространенной организационно-правовой формой по отношению к ломбардам является общество с ограниченной ответственностью. В этом случае </w:t>
      </w:r>
      <w:r w:rsidRPr="00752769">
        <w:rPr>
          <w:rFonts w:ascii="Times New Roman" w:hAnsi="Times New Roman"/>
          <w:i w:val="0"/>
          <w:szCs w:val="24"/>
        </w:rPr>
        <w:br/>
        <w:t>в соответствии с Федеральным законом от 08.08.98 № 14-ФЗ «Об обществах с ограниченной ответственностью» высшим органом управления ломбарда является общее собрание учредителей. Общее собрание созывается из учредителей или назначенных учредителями представителей. Распределение голосов между учредителями на общем собрании устанавливается в соответствии с учредительным договором. Общее собрание учредителей созывается по мере необходимости, но не реже одного раза в год. В течение года могут быть также собраны внеочередные собрания учредителей для решения чрезвычайных ситуаций, возникших в ходе выполнения ломбардом своих задач.</w:t>
      </w:r>
    </w:p>
    <w:p w:rsidR="00752769" w:rsidRPr="00752769" w:rsidRDefault="00752769" w:rsidP="00752769">
      <w:pPr>
        <w:pStyle w:val="3"/>
        <w:tabs>
          <w:tab w:val="left" w:pos="360"/>
        </w:tabs>
        <w:ind w:firstLine="680"/>
        <w:outlineLvl w:val="0"/>
        <w:rPr>
          <w:szCs w:val="24"/>
        </w:rPr>
      </w:pPr>
      <w:r w:rsidRPr="00752769">
        <w:rPr>
          <w:szCs w:val="24"/>
        </w:rPr>
        <w:t>К компетенции  общего собрания учредителей относится:</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определение основных  направлений  деятельности ломбарда, утверждение планов и отчетов;</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изменение и дополнение устава;</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внесение изменений в учредительный договор;</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определение организационной структуры ломбарда;</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утверждение годовых результатов деятельности ломбарда и порядка  распределения прибыли или покрытия убытков;</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 xml:space="preserve">принятие решения о прекращении деятельности ломбарда; </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другие полномочия.</w:t>
      </w:r>
    </w:p>
    <w:p w:rsidR="00976783" w:rsidRDefault="00752769" w:rsidP="00976783">
      <w:pPr>
        <w:pStyle w:val="FR2"/>
        <w:tabs>
          <w:tab w:val="left" w:pos="360"/>
        </w:tabs>
        <w:spacing w:line="360" w:lineRule="auto"/>
        <w:ind w:firstLine="680"/>
        <w:jc w:val="both"/>
        <w:outlineLvl w:val="0"/>
        <w:rPr>
          <w:rFonts w:ascii="Times New Roman" w:hAnsi="Times New Roman"/>
          <w:i w:val="0"/>
          <w:szCs w:val="24"/>
        </w:rPr>
      </w:pPr>
      <w:r w:rsidRPr="00752769">
        <w:rPr>
          <w:rFonts w:ascii="Times New Roman" w:hAnsi="Times New Roman"/>
          <w:i w:val="0"/>
          <w:szCs w:val="24"/>
        </w:rPr>
        <w:t>Общее собрание учредителей избирает и назначает на должность исполнительного директора, который осуществляет текущее руководство деятельностью ломбарда и организует выполнение  решений общего собрания учредителей. В  своей деятельности исполнительный директор подотчетен общему собранию и может переизбираться на должность неограниченное количество раз.</w:t>
      </w:r>
    </w:p>
    <w:p w:rsidR="00752769" w:rsidRPr="00976783" w:rsidRDefault="00752769" w:rsidP="00976783">
      <w:pPr>
        <w:pStyle w:val="FR2"/>
        <w:tabs>
          <w:tab w:val="left" w:pos="360"/>
        </w:tabs>
        <w:spacing w:line="360" w:lineRule="auto"/>
        <w:ind w:firstLine="680"/>
        <w:jc w:val="both"/>
        <w:outlineLvl w:val="0"/>
        <w:rPr>
          <w:rFonts w:ascii="Times New Roman" w:hAnsi="Times New Roman"/>
          <w:i w:val="0"/>
          <w:szCs w:val="24"/>
        </w:rPr>
      </w:pPr>
      <w:r w:rsidRPr="00976783">
        <w:rPr>
          <w:rFonts w:ascii="Times New Roman" w:hAnsi="Times New Roman"/>
          <w:i w:val="0"/>
        </w:rPr>
        <w:t>Прием новых членов ломбарда осуществляется решением общего собрания путем уступки доли или части доли третьим лицам, либо путем увеличения уставного капитала.</w:t>
      </w:r>
    </w:p>
    <w:p w:rsidR="00752769" w:rsidRPr="00752769" w:rsidRDefault="00752769" w:rsidP="00752769">
      <w:pPr>
        <w:tabs>
          <w:tab w:val="left" w:pos="360"/>
        </w:tabs>
        <w:spacing w:line="360" w:lineRule="auto"/>
        <w:ind w:firstLine="680"/>
        <w:jc w:val="both"/>
        <w:outlineLvl w:val="0"/>
        <w:rPr>
          <w:sz w:val="24"/>
          <w:szCs w:val="24"/>
        </w:rPr>
      </w:pPr>
      <w:r w:rsidRPr="00752769">
        <w:rPr>
          <w:sz w:val="24"/>
          <w:szCs w:val="24"/>
        </w:rPr>
        <w:t>Учредители ломбарда имеют право:</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участвовать в управлении делами ломбарда;</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получать часть прибыли от деятельности ломбарда пропорционально вкладу в уставный капитал;</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получать полную информацию о деятельности ломбарда;</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знакомиться с данными бухгалтерского учета и отчетности, а также с другой документацией.</w:t>
      </w:r>
    </w:p>
    <w:p w:rsidR="00752769" w:rsidRPr="00752769" w:rsidRDefault="00752769" w:rsidP="00752769">
      <w:pPr>
        <w:tabs>
          <w:tab w:val="left" w:pos="360"/>
        </w:tabs>
        <w:spacing w:line="360" w:lineRule="auto"/>
        <w:ind w:firstLine="680"/>
        <w:jc w:val="both"/>
        <w:outlineLvl w:val="0"/>
        <w:rPr>
          <w:sz w:val="24"/>
          <w:szCs w:val="24"/>
        </w:rPr>
      </w:pPr>
      <w:r w:rsidRPr="00752769">
        <w:rPr>
          <w:sz w:val="24"/>
          <w:szCs w:val="24"/>
        </w:rPr>
        <w:t>Учредители имеют преимущественное право на получение услуг ломбарда в порядке и размерах, определяемых общим собранием учредителей. Учредитель ломбарда может с согласия остальных учредителей уступить свою долю или часть доли одному или нескольким учредителям. По договоренности учредительная доля может быть уступлена учредителем третьему лицу.</w:t>
      </w:r>
    </w:p>
    <w:p w:rsidR="00752769" w:rsidRPr="00752769" w:rsidRDefault="00752769" w:rsidP="00752769">
      <w:pPr>
        <w:tabs>
          <w:tab w:val="left" w:pos="360"/>
        </w:tabs>
        <w:spacing w:line="360" w:lineRule="auto"/>
        <w:ind w:firstLine="680"/>
        <w:jc w:val="both"/>
        <w:outlineLvl w:val="0"/>
        <w:rPr>
          <w:sz w:val="24"/>
          <w:szCs w:val="24"/>
        </w:rPr>
      </w:pPr>
      <w:r w:rsidRPr="00752769">
        <w:rPr>
          <w:sz w:val="24"/>
          <w:szCs w:val="24"/>
        </w:rPr>
        <w:t>Учредители пользуются преимущественным правом приобретения доли или части доли уступающего учредителя пропорционально их долям или в ином размере, о котором договорились учредители. Передача доли или части доли третьим лицам возможна только после полного внесения вклада выбывшим учредителем. При передаче доли или части доли третьему лицу происходит одновременно переход к нему соответствующих прав и обязанностей, принадлежавших учредителю, уступившему долю полностью или частично.</w:t>
      </w: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r w:rsidRPr="00752769">
        <w:rPr>
          <w:rFonts w:ascii="Times New Roman" w:hAnsi="Times New Roman"/>
          <w:i w:val="0"/>
          <w:szCs w:val="24"/>
        </w:rPr>
        <w:t>Доля учредителя после полного внесения им вклада может быть приобретена самим ломбардом. В этом случае он обязан реализовать ее другим учредителям или третьим лицам в течение срока не более 1 года.</w:t>
      </w: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r w:rsidRPr="00752769">
        <w:rPr>
          <w:rFonts w:ascii="Times New Roman" w:hAnsi="Times New Roman"/>
          <w:i w:val="0"/>
          <w:szCs w:val="24"/>
        </w:rPr>
        <w:t>В течение этого периода распределение прибыли, а также определение кворума и голосование в высшем органе производится без учета приобретенной ломбардом доли.</w:t>
      </w: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r w:rsidRPr="00752769">
        <w:rPr>
          <w:rFonts w:ascii="Times New Roman" w:hAnsi="Times New Roman"/>
          <w:i w:val="0"/>
          <w:szCs w:val="24"/>
        </w:rPr>
        <w:t>Учредители ломбарда обязаны:</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не разглашать конфиденциальную информацию о деятельности ломбарда. Перечень сведений, составляющий конфиденциальную информацию, определяется общим собранием учредителей;</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вносить вклад в порядке и размерах, предусмотренных учредительным договором и уставом ломбарда;</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вносить дополнительные взносы в размере, способе и порядке, предусмотренных решением общего собрания учредителей;</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соблюдать положения учредительных документов;</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исполнять принятые на себя в установленном порядке обязательства по отношению к ломбарду;</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 xml:space="preserve">оказывать ломбарду содействие в осуществлении деятельности. </w:t>
      </w: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r w:rsidRPr="00752769">
        <w:rPr>
          <w:rFonts w:ascii="Times New Roman" w:hAnsi="Times New Roman"/>
          <w:i w:val="0"/>
          <w:szCs w:val="24"/>
        </w:rPr>
        <w:t>Учредитель ломбарда, систематически не выполняющий или ненадлежащим образом исполняющий свои обязанности, либо препятствующий своими действиями достижению целей ломбарда, может быть исключен из него на основании единогласного принятия решения общим собранием учредителей. При этом учредитель или его представитель в таком голосовании не участвует.</w:t>
      </w: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r w:rsidRPr="00752769">
        <w:rPr>
          <w:rFonts w:ascii="Times New Roman" w:hAnsi="Times New Roman"/>
          <w:i w:val="0"/>
          <w:szCs w:val="24"/>
        </w:rPr>
        <w:t>Уставный фонд ломбарда формируется за счет взносов учредителей. Учредитель, не внесший свой вклад в течение оговоренного срока, может быть исключен из ломбарда, а его доля передана другому учредителю, либо произведено соответствующее уменьшение уставного фонда. В обоих случаях в устав ломбарда должны быть внесены соответствующие изменения.</w:t>
      </w: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r w:rsidRPr="00752769">
        <w:rPr>
          <w:rFonts w:ascii="Times New Roman" w:hAnsi="Times New Roman"/>
          <w:i w:val="0"/>
          <w:szCs w:val="24"/>
        </w:rPr>
        <w:t xml:space="preserve">Учредителю, полностью внесшему свой вклад, в удостоверение этого обычно выдается письменное свидетельство, не являющееся ценной бумагой. Риск случайной гибели или повреждения имущества, переданного учредителем в пользование ломбарду, несет ломбард.  </w:t>
      </w: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r w:rsidRPr="00752769">
        <w:rPr>
          <w:rFonts w:ascii="Times New Roman" w:hAnsi="Times New Roman"/>
          <w:i w:val="0"/>
          <w:szCs w:val="24"/>
        </w:rPr>
        <w:t>Вкладом участия могут быть здания, сооружения, оборудование и другие материальные ценности, ценные бумаги, право пользования землей и оборудованием, а также другие имущественные права, в том числе на интеллектуальную собственность, денежные средства в рублях и иностранной валюте. Стоимость вклада оценивается в российских рублях.</w:t>
      </w: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r w:rsidRPr="00752769">
        <w:rPr>
          <w:rFonts w:ascii="Times New Roman" w:hAnsi="Times New Roman"/>
          <w:i w:val="0"/>
          <w:szCs w:val="24"/>
        </w:rPr>
        <w:t>Ломбард создает резервный фонд, размер которого предусматривается в уставе ломбарда, и составляет, как правило, не менее 15% уставного капитала. Данный фонд формируется за счет ежегодных отчислений в установленном уставом размере от чистой прибыли до достижения резервным фондом указанной суммы.</w:t>
      </w: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r w:rsidRPr="00752769">
        <w:rPr>
          <w:rFonts w:ascii="Times New Roman" w:hAnsi="Times New Roman"/>
          <w:i w:val="0"/>
          <w:szCs w:val="24"/>
        </w:rPr>
        <w:t>В процессе своей деятельности ломбард может создавать фонд социального развития, фонд потребления, размер данных фондов определяется и утверждается на общем собрании учредителей.</w:t>
      </w: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r w:rsidRPr="00752769">
        <w:rPr>
          <w:rFonts w:ascii="Times New Roman" w:hAnsi="Times New Roman"/>
          <w:i w:val="0"/>
          <w:szCs w:val="24"/>
        </w:rPr>
        <w:t xml:space="preserve">Чистая прибыль ломбарда (т.е. прибыль после уплаты налогов и расчетов с кредиторами и контрагентами) определяется в порядке, предусмотренном действующим законодательством. Чистая прибыль ломбарда остается в распоряжении ломбарда и по решению общего собрания распределяется между учредителями. Прибыль от оказания услуг и реализации невостребованного имущества, полученные доходы из других законных источников, принадлежат учредителям на праве общей долевой собственности. Вся прибыль ломбарда облагается налогом в соответствии с действующим </w:t>
      </w:r>
      <w:r w:rsidR="00976783">
        <w:rPr>
          <w:rFonts w:ascii="Times New Roman" w:hAnsi="Times New Roman"/>
          <w:i w:val="0"/>
          <w:szCs w:val="24"/>
        </w:rPr>
        <w:t>законно</w:t>
      </w:r>
      <w:r w:rsidRPr="00752769">
        <w:rPr>
          <w:rFonts w:ascii="Times New Roman" w:hAnsi="Times New Roman"/>
          <w:i w:val="0"/>
          <w:szCs w:val="24"/>
        </w:rPr>
        <w:t>да</w:t>
      </w:r>
      <w:r w:rsidR="00976783">
        <w:rPr>
          <w:rFonts w:ascii="Times New Roman" w:hAnsi="Times New Roman"/>
          <w:i w:val="0"/>
          <w:szCs w:val="24"/>
        </w:rPr>
        <w:t>-</w:t>
      </w:r>
      <w:r w:rsidRPr="00752769">
        <w:rPr>
          <w:rFonts w:ascii="Times New Roman" w:hAnsi="Times New Roman"/>
          <w:i w:val="0"/>
          <w:szCs w:val="24"/>
        </w:rPr>
        <w:t>тельством. Учредители имеют право на часть прибыли ломбарда, распределяемой пропорционально вкладу в уставный капитал ломбарда. Часть общей прибыли причитающейся учредителю по итогам работы за предшествующий год, выплачивается один раз в год. Размер прибыли, распределяемой между учредителями, определяется общим собранием учредителей.</w:t>
      </w: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r w:rsidRPr="00752769">
        <w:rPr>
          <w:rFonts w:ascii="Times New Roman" w:hAnsi="Times New Roman"/>
          <w:i w:val="0"/>
          <w:szCs w:val="24"/>
        </w:rPr>
        <w:t>Ломбард может быть ликвидирован по решению общего собрания учредителей, либо по решению суда или государственного арбитража в случае неплатежеспособности или нарушения ломбардом действующего законодательства Российской Федерации.</w:t>
      </w: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p>
    <w:p w:rsidR="00976783" w:rsidRDefault="00752769" w:rsidP="00752769">
      <w:pPr>
        <w:pStyle w:val="FR2"/>
        <w:tabs>
          <w:tab w:val="left" w:pos="360"/>
        </w:tabs>
        <w:spacing w:line="360" w:lineRule="auto"/>
        <w:jc w:val="both"/>
        <w:outlineLvl w:val="0"/>
        <w:rPr>
          <w:rFonts w:ascii="Times New Roman" w:hAnsi="Times New Roman"/>
          <w:i w:val="0"/>
          <w:szCs w:val="24"/>
        </w:rPr>
      </w:pPr>
      <w:r w:rsidRPr="00752769">
        <w:rPr>
          <w:rFonts w:ascii="Times New Roman" w:hAnsi="Times New Roman"/>
          <w:i w:val="0"/>
          <w:szCs w:val="24"/>
        </w:rPr>
        <w:t xml:space="preserve">          </w:t>
      </w:r>
    </w:p>
    <w:p w:rsidR="00976783" w:rsidRDefault="00976783" w:rsidP="00752769">
      <w:pPr>
        <w:pStyle w:val="FR2"/>
        <w:tabs>
          <w:tab w:val="left" w:pos="360"/>
        </w:tabs>
        <w:spacing w:line="360" w:lineRule="auto"/>
        <w:jc w:val="both"/>
        <w:outlineLvl w:val="0"/>
        <w:rPr>
          <w:rFonts w:ascii="Times New Roman" w:hAnsi="Times New Roman"/>
          <w:i w:val="0"/>
          <w:szCs w:val="24"/>
        </w:rPr>
      </w:pPr>
    </w:p>
    <w:p w:rsidR="00976783" w:rsidRDefault="00976783" w:rsidP="00752769">
      <w:pPr>
        <w:pStyle w:val="FR2"/>
        <w:tabs>
          <w:tab w:val="left" w:pos="360"/>
        </w:tabs>
        <w:spacing w:line="360" w:lineRule="auto"/>
        <w:jc w:val="both"/>
        <w:outlineLvl w:val="0"/>
        <w:rPr>
          <w:rFonts w:ascii="Times New Roman" w:hAnsi="Times New Roman"/>
          <w:i w:val="0"/>
          <w:szCs w:val="24"/>
        </w:rPr>
      </w:pPr>
    </w:p>
    <w:p w:rsidR="00752769" w:rsidRPr="00752769" w:rsidRDefault="00976783" w:rsidP="00752769">
      <w:pPr>
        <w:pStyle w:val="FR2"/>
        <w:tabs>
          <w:tab w:val="left" w:pos="360"/>
        </w:tabs>
        <w:spacing w:line="360" w:lineRule="auto"/>
        <w:jc w:val="both"/>
        <w:outlineLvl w:val="0"/>
        <w:rPr>
          <w:rFonts w:ascii="Times New Roman" w:hAnsi="Times New Roman"/>
          <w:i w:val="0"/>
          <w:szCs w:val="24"/>
        </w:rPr>
      </w:pPr>
      <w:r>
        <w:rPr>
          <w:rFonts w:ascii="Times New Roman" w:hAnsi="Times New Roman"/>
          <w:i w:val="0"/>
          <w:szCs w:val="24"/>
        </w:rPr>
        <w:t xml:space="preserve">           </w:t>
      </w:r>
      <w:r w:rsidR="00752769" w:rsidRPr="00752769">
        <w:rPr>
          <w:rFonts w:ascii="Times New Roman" w:hAnsi="Times New Roman"/>
          <w:i w:val="0"/>
          <w:szCs w:val="24"/>
        </w:rPr>
        <w:t xml:space="preserve">   2.ДЕЯТЕЛЬНОСТЬ СОВРЕМЕННЫХ ЛОМБАРДОВ КАК СПЕЦИФИЧЕСКИХ КРЕДИТНЫХ ИНСТИТУТОВ</w:t>
      </w: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p>
    <w:p w:rsidR="00752769" w:rsidRPr="00752769" w:rsidRDefault="00752769" w:rsidP="00752769">
      <w:pPr>
        <w:pStyle w:val="FR2"/>
        <w:tabs>
          <w:tab w:val="left" w:pos="360"/>
        </w:tabs>
        <w:spacing w:line="360" w:lineRule="auto"/>
        <w:ind w:firstLine="680"/>
        <w:jc w:val="both"/>
        <w:outlineLvl w:val="0"/>
        <w:rPr>
          <w:rFonts w:ascii="Times New Roman" w:hAnsi="Times New Roman"/>
          <w:i w:val="0"/>
          <w:szCs w:val="24"/>
        </w:rPr>
      </w:pPr>
      <w:r w:rsidRPr="00752769">
        <w:rPr>
          <w:rFonts w:ascii="Times New Roman" w:hAnsi="Times New Roman"/>
          <w:i w:val="0"/>
          <w:szCs w:val="24"/>
        </w:rPr>
        <w:t>2.1.Функции ломбардов. Виды операций и услуг.</w:t>
      </w:r>
    </w:p>
    <w:p w:rsidR="00752769" w:rsidRPr="00752769" w:rsidRDefault="00752769" w:rsidP="00752769">
      <w:pPr>
        <w:pStyle w:val="a3"/>
        <w:tabs>
          <w:tab w:val="left" w:pos="360"/>
        </w:tabs>
        <w:spacing w:line="360" w:lineRule="auto"/>
        <w:ind w:firstLine="680"/>
        <w:jc w:val="both"/>
        <w:outlineLvl w:val="0"/>
        <w:rPr>
          <w:sz w:val="24"/>
          <w:szCs w:val="24"/>
        </w:rPr>
      </w:pP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Ломбард может осуществлять следующие виды деятельности:</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совершать как в Российской Федерации, так и за границей сделки и иные юридические акты с юридическими и физическими лицами, в том числе: купли-продажи, аренды, мены, подряда, займа, поручения и комиссии, перевозки, хранения; а также организовывать и участвовать в торгах, конкурсах и на аукционах;</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строить, приобретать, отчуждать, брать, сдавать в наем предприятия, необходимые для осуществления своей деятельности, а также движимое и недвижимое имущество как в Российской Федерации, так и за границей;</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учреждать как в Российской Федерации, так и за границей свои филиалы, конторы, отделения и агентства, а равно участвовать в организациях, деятельность которых соответствует задачам ломбарда, создавать необходимые для осуществления своей деятельности предприятия, в том числе предприятия с иностранными инвести</w:t>
      </w:r>
      <w:r w:rsidR="00976783">
        <w:rPr>
          <w:sz w:val="24"/>
          <w:szCs w:val="24"/>
        </w:rPr>
        <w:t>-</w:t>
      </w:r>
      <w:r w:rsidRPr="00752769">
        <w:rPr>
          <w:sz w:val="24"/>
          <w:szCs w:val="24"/>
        </w:rPr>
        <w:t>циями;</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участвовать в выставках, организовывать специальные выставки-аукционы по продаже движимого и недвижимого имущества;</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использовать товарный знак, который может помещаться не только на собственной продукции, но и осваиваемой и производимой при содействии ломбарда наряду с товарным знаком непосредственного исполнителя;</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открывать в банках Российской Федерации расчетные, текущие, валютные и другие счета;</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привлекать для осуществления своей деятельности специалистов соответствующих организаций на договорной основе;</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пользоваться кредитами российских и зарубежных банков, в том числе в иностранной валюте, а также приобретать валюту в установленном законодательством порядке.</w:t>
      </w: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В процессе своей деятельности ломбард может выполнять следующие операции:</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выдавать кредиты юридическим и физическим лицам под залог товаров, материальных ценностей и других видов имущества;</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создавать банк данных по объектам движимого и недвижимого имущества;</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проводить экспертную оценку и консультации по ценам движимого и недвижимого имущества;</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осуществлять торгово-посреднические услуги;</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хранить товары и материальные ценности;</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оказывать юридические консультации по вопросам, связанным с куплей-продажей движимого и недвижимого имущества;</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осуществлять прокат принадлежащего ломбарду имущества;</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осуществлять иные виды деятельности, не противоречащие действующему законодательству Российской Федерации.</w:t>
      </w:r>
    </w:p>
    <w:p w:rsidR="00752769" w:rsidRPr="00752769" w:rsidRDefault="00752769" w:rsidP="00752769">
      <w:pPr>
        <w:pStyle w:val="3"/>
        <w:tabs>
          <w:tab w:val="left" w:pos="360"/>
        </w:tabs>
        <w:ind w:firstLine="680"/>
        <w:outlineLvl w:val="0"/>
        <w:rPr>
          <w:szCs w:val="24"/>
        </w:rPr>
      </w:pPr>
      <w:r w:rsidRPr="00752769">
        <w:rPr>
          <w:szCs w:val="24"/>
        </w:rPr>
        <w:t>В широком понимании, предметом технологии ломбардного бизнеса является совокупность способов, приемов и целенаправленных операций производственного и коммерческого характера по доведению своих услуг до потребителя. Технологические операции, выполняемые в ломбарде, направлены на обеспечение сохранности принятого в залог имущества и его продвижение к конечному потребителю. Технологический процесс в ломбарде состоит из следующих составляющих:</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приемка, оценка заложенного имущества;</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хранение заложенного имущества;</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хранение не выкупленного в срок заложенного имущества;</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продажа невостребованного имущества через аукцион.</w:t>
      </w:r>
    </w:p>
    <w:p w:rsidR="00752769" w:rsidRPr="00752769" w:rsidRDefault="00752769" w:rsidP="00752769">
      <w:pPr>
        <w:tabs>
          <w:tab w:val="left" w:pos="360"/>
        </w:tabs>
        <w:spacing w:line="360" w:lineRule="auto"/>
        <w:ind w:firstLine="680"/>
        <w:jc w:val="both"/>
        <w:outlineLvl w:val="0"/>
        <w:rPr>
          <w:sz w:val="24"/>
          <w:szCs w:val="24"/>
        </w:rPr>
      </w:pPr>
      <w:r w:rsidRPr="00752769">
        <w:rPr>
          <w:sz w:val="24"/>
          <w:szCs w:val="24"/>
        </w:rPr>
        <w:t xml:space="preserve">Ломбард осуществляет следующие виды услуг: </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 xml:space="preserve">прием от населения на хранение предметов личного пользования и домашнего обихода; </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 xml:space="preserve">принятие от граждан в залог движимого имущества, предназначенного для личного потребления (в том числе из драгоценных металлов и драгоценных камней) в обеспечение краткосрочных кредитов. </w:t>
      </w:r>
    </w:p>
    <w:p w:rsidR="00752769" w:rsidRPr="00752769" w:rsidRDefault="00752769" w:rsidP="00752769">
      <w:pPr>
        <w:tabs>
          <w:tab w:val="left" w:pos="360"/>
        </w:tabs>
        <w:spacing w:line="360" w:lineRule="auto"/>
        <w:ind w:firstLine="680"/>
        <w:jc w:val="both"/>
        <w:outlineLvl w:val="0"/>
        <w:rPr>
          <w:sz w:val="24"/>
          <w:szCs w:val="24"/>
        </w:rPr>
      </w:pPr>
      <w:r w:rsidRPr="00752769">
        <w:rPr>
          <w:sz w:val="24"/>
          <w:szCs w:val="24"/>
        </w:rPr>
        <w:t xml:space="preserve">Одной из самых распространенных услуг ломбарда является хранение имущества </w:t>
      </w:r>
      <w:r w:rsidR="00F1434D" w:rsidRPr="00F1434D">
        <w:rPr>
          <w:sz w:val="24"/>
          <w:szCs w:val="24"/>
        </w:rPr>
        <w:t>(Приложение 1)</w:t>
      </w:r>
      <w:r w:rsidR="00F1434D">
        <w:rPr>
          <w:sz w:val="24"/>
          <w:szCs w:val="24"/>
        </w:rPr>
        <w:t>.</w:t>
      </w:r>
      <w:r w:rsidRPr="00F1434D">
        <w:rPr>
          <w:sz w:val="24"/>
          <w:szCs w:val="24"/>
        </w:rPr>
        <w:t>В</w:t>
      </w:r>
      <w:r w:rsidRPr="00752769">
        <w:rPr>
          <w:sz w:val="24"/>
          <w:szCs w:val="24"/>
        </w:rPr>
        <w:t xml:space="preserve"> связи с этим возникает ряд положений.</w:t>
      </w:r>
    </w:p>
    <w:p w:rsidR="00752769" w:rsidRPr="00752769" w:rsidRDefault="00752769" w:rsidP="00752769">
      <w:pPr>
        <w:pStyle w:val="3"/>
        <w:tabs>
          <w:tab w:val="left" w:pos="360"/>
        </w:tabs>
        <w:ind w:firstLine="680"/>
        <w:outlineLvl w:val="0"/>
        <w:rPr>
          <w:szCs w:val="24"/>
        </w:rPr>
      </w:pPr>
      <w:r w:rsidRPr="00752769">
        <w:rPr>
          <w:szCs w:val="24"/>
        </w:rPr>
        <w:t xml:space="preserve">Не принимаются ломбардом на хранение и в залог: </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товары, которые изъяты из гражданского оборота или розничная продажа (свободная реализация) которых запрещена или ограничена действующим законодатель</w:t>
      </w:r>
      <w:r w:rsidR="00F1434D">
        <w:rPr>
          <w:sz w:val="24"/>
          <w:szCs w:val="24"/>
        </w:rPr>
        <w:t>-</w:t>
      </w:r>
      <w:r w:rsidRPr="00752769">
        <w:rPr>
          <w:sz w:val="24"/>
          <w:szCs w:val="24"/>
        </w:rPr>
        <w:t>ством;</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 xml:space="preserve"> </w:t>
      </w:r>
      <w:r w:rsidRPr="00752769">
        <w:rPr>
          <w:color w:val="000000"/>
          <w:sz w:val="24"/>
          <w:szCs w:val="24"/>
        </w:rPr>
        <w:t>залог драгоценные металлы в слитках и самородках (а также в пластинах, проволоке, деталях, имеющих производственное или лабораторное назначение);</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color w:val="000000"/>
          <w:sz w:val="24"/>
          <w:szCs w:val="24"/>
        </w:rPr>
        <w:t>сусальное золото;</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color w:val="000000"/>
          <w:sz w:val="24"/>
          <w:szCs w:val="24"/>
        </w:rPr>
        <w:t>отечественные золотые и серебряные ордена и медали</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 xml:space="preserve">боевое или служебное оружие; </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 xml:space="preserve">армейское снаряжение и другие товары военного ассортимента, форменное обмундирование; </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 xml:space="preserve">парфюмерно-косметические товары; </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 xml:space="preserve">товары бытовой химии; </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 xml:space="preserve">лекарственные средства и изделия медицинского назначения; </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 xml:space="preserve">движимое имущество у лиц моложе 18 лет. </w:t>
      </w:r>
    </w:p>
    <w:p w:rsidR="00752769" w:rsidRPr="00752769" w:rsidRDefault="00752769" w:rsidP="00752769">
      <w:pPr>
        <w:pStyle w:val="3"/>
        <w:tabs>
          <w:tab w:val="left" w:pos="360"/>
        </w:tabs>
        <w:ind w:firstLine="680"/>
        <w:outlineLvl w:val="0"/>
        <w:rPr>
          <w:szCs w:val="24"/>
        </w:rPr>
      </w:pPr>
      <w:r w:rsidRPr="00752769">
        <w:rPr>
          <w:szCs w:val="24"/>
        </w:rPr>
        <w:t xml:space="preserve">При приеме вещей на хранение ломбард выдает именные сохранные квитанции, которые оформляются в 2-х экземплярах, один экземпляр остается в ломбарде, другой – передается клиенту ломбарда – поклажедателю. </w:t>
      </w:r>
    </w:p>
    <w:p w:rsidR="00752769" w:rsidRPr="00752769" w:rsidRDefault="00752769" w:rsidP="00752769">
      <w:pPr>
        <w:pStyle w:val="3"/>
        <w:tabs>
          <w:tab w:val="left" w:pos="360"/>
        </w:tabs>
        <w:ind w:firstLine="680"/>
        <w:outlineLvl w:val="0"/>
        <w:rPr>
          <w:szCs w:val="24"/>
        </w:rPr>
      </w:pPr>
      <w:r w:rsidRPr="00752769">
        <w:rPr>
          <w:szCs w:val="24"/>
        </w:rPr>
        <w:t xml:space="preserve">Вещи, легко воспламеняющиеся, взрывоопасные или вообще опасные по своей природе (если поклажедатель при их сдаче на хранение не предупредил ломбард об этих свойствах) могут быть в любое время обезврежены или уничтожены без возмещения поклажедателю убытков. Поклажедатель отвечает за убытки, причиненные в связи с хранением таких вещей ломбарду и третьим лицам. </w:t>
      </w: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 xml:space="preserve">По истечении обусловленного срока хранения поклажедатель обязан немедленно забрать переданную на хранение вещь. Ломбард обязан возвратить поклажедателю ту самую вещь, которая была передана на хранение. </w:t>
      </w: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 xml:space="preserve">Если вещь, сданная на хранение в ломбард, не вытребована поклажедателем в обусловленный договором срок, ломбард обязан хранить ее в течение двух месяцев (так называемый льготный срок) со взиманием за это платы, предусмотренной договором хранения. По истечении этого срока невостребованная вещь может быть продана ломбардом в установленном нормативными актами порядке для удовлетворения своих требований. </w:t>
      </w:r>
    </w:p>
    <w:p w:rsidR="00752769" w:rsidRPr="00752769" w:rsidRDefault="00752769" w:rsidP="00752769">
      <w:pPr>
        <w:pStyle w:val="3"/>
        <w:tabs>
          <w:tab w:val="left" w:pos="360"/>
        </w:tabs>
        <w:ind w:firstLine="680"/>
        <w:outlineLvl w:val="0"/>
        <w:rPr>
          <w:szCs w:val="24"/>
        </w:rPr>
      </w:pPr>
      <w:r w:rsidRPr="00752769">
        <w:rPr>
          <w:szCs w:val="24"/>
        </w:rPr>
        <w:t xml:space="preserve">Ломбард обязан по первому требованию поклажедателя возвратить принятую на хранение вещь, даже если предусмотренный договором срок еще не окончился. </w:t>
      </w: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Ломбард, осуществляя свою деятельность, может выдавать кредиты под залог движимого имущества.</w:t>
      </w:r>
    </w:p>
    <w:p w:rsidR="00F1434D" w:rsidRDefault="00752769" w:rsidP="00F1434D">
      <w:pPr>
        <w:pStyle w:val="a3"/>
        <w:tabs>
          <w:tab w:val="left" w:pos="360"/>
        </w:tabs>
        <w:spacing w:line="360" w:lineRule="auto"/>
        <w:ind w:firstLine="680"/>
        <w:jc w:val="both"/>
        <w:outlineLvl w:val="0"/>
        <w:rPr>
          <w:sz w:val="24"/>
          <w:szCs w:val="24"/>
        </w:rPr>
      </w:pPr>
      <w:r w:rsidRPr="00752769">
        <w:rPr>
          <w:sz w:val="24"/>
          <w:szCs w:val="24"/>
        </w:rPr>
        <w:t>Ломбардный кредит – это краткосрочный, фиксированный по размерам кредит, который обеспечивается легко реализуемым движимым имуществом или правом. При предоставлении ломбардного кредита залог оценивается не по полной стоимости на день заключения кредитного договора, а в зависимости от вида движимого имущества учи</w:t>
      </w:r>
      <w:r w:rsidR="00F1434D">
        <w:rPr>
          <w:sz w:val="24"/>
          <w:szCs w:val="24"/>
        </w:rPr>
        <w:t>-</w:t>
      </w:r>
      <w:r w:rsidRPr="00752769">
        <w:rPr>
          <w:sz w:val="24"/>
          <w:szCs w:val="24"/>
        </w:rPr>
        <w:t>тывается только часть его стоимости. Такая оценка связана с рисками, возникающими при реализации залога.</w:t>
      </w:r>
    </w:p>
    <w:p w:rsidR="00752769" w:rsidRPr="00752769" w:rsidRDefault="00752769" w:rsidP="00F1434D">
      <w:pPr>
        <w:pStyle w:val="a3"/>
        <w:tabs>
          <w:tab w:val="left" w:pos="360"/>
        </w:tabs>
        <w:spacing w:line="360" w:lineRule="auto"/>
        <w:ind w:firstLine="680"/>
        <w:jc w:val="both"/>
        <w:outlineLvl w:val="0"/>
        <w:rPr>
          <w:sz w:val="24"/>
          <w:szCs w:val="24"/>
        </w:rPr>
      </w:pPr>
      <w:r w:rsidRPr="00752769">
        <w:rPr>
          <w:sz w:val="24"/>
          <w:szCs w:val="24"/>
        </w:rPr>
        <w:t>Ломбардный кредит предназначен для краткосрочного финансирования сферы обращения и используется для покрытия краткосрочной потребности в платежных средствах.</w:t>
      </w:r>
    </w:p>
    <w:p w:rsidR="00752769" w:rsidRPr="00752769" w:rsidRDefault="00752769" w:rsidP="00752769">
      <w:pPr>
        <w:pStyle w:val="a3"/>
        <w:tabs>
          <w:tab w:val="left" w:pos="360"/>
        </w:tabs>
        <w:spacing w:line="360" w:lineRule="auto"/>
        <w:ind w:firstLine="680"/>
        <w:jc w:val="both"/>
        <w:outlineLvl w:val="0"/>
        <w:rPr>
          <w:spacing w:val="4"/>
          <w:sz w:val="24"/>
          <w:szCs w:val="24"/>
        </w:rPr>
      </w:pPr>
      <w:r w:rsidRPr="00752769">
        <w:rPr>
          <w:spacing w:val="4"/>
          <w:sz w:val="24"/>
          <w:szCs w:val="24"/>
        </w:rPr>
        <w:t>В зависимости от вида залога различают ломбардные кредиты под залог:</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ценных бумаг;</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товаров;</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драгоценных металлов;</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требований.</w:t>
      </w: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Ломбардный кредит под залог ценных бумаг. Это наиболее важная форма ломбардных сделок: в ее основе лежит относительно несложная операция по приему в залог и оценке ценных бумаг. Издержки по хранению такого залога довольно незначительны, так как обычно ценные бумаги хранятся на специальном счете в депозитарии. Несложной является и стоимостная оценка залогового имущества, в связи с тем, что изменение стоимости ценных бумаг происходит на фондовой бирже или в других торговых системах на рынке ценных бумаг. Залоговая стоимость устанавливается ломбардом несколько ниже биржевого курса (из-за колебания курса).</w:t>
      </w: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Векселя ломбардируются редко, так как стоимость учетного кредита обычно на один пункт ниже ставок ломбардных кредитов.</w:t>
      </w: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Ломбардный кредит под залог товаров.</w:t>
      </w:r>
      <w:r w:rsidRPr="00752769">
        <w:rPr>
          <w:b/>
          <w:i/>
          <w:sz w:val="24"/>
          <w:szCs w:val="24"/>
        </w:rPr>
        <w:t xml:space="preserve"> </w:t>
      </w:r>
      <w:r w:rsidRPr="00752769">
        <w:rPr>
          <w:sz w:val="24"/>
          <w:szCs w:val="24"/>
        </w:rPr>
        <w:t>В качестве залога используется лишь продукция с относительно устойчивой ценой при условии, что можно однозначно определить цену с учетом количественных и качественных характеристик товарной партии (например, на товарной бирже). К данной продукции относятся: зерно, кофе, сахар, хлопок. В зависимости от вида продукции залоговая оценка колеблется от 50 до 66%. Товары, переданные в качестве залога, отгружаются на имя ломбарда.</w:t>
      </w: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Ломбарду вручается складское свидетельство. Иногда оно может оставаться у залогодателя (заемщика), однако последний не имеет права распоряжаться товаром без разрешения ломбарда. Распространенными являются кредиты под залог товаров, находящихся в пути, особенно при морских перевозках. В качестве закладного документа в данном случае используется коносамент. Коносамент – это документ, свидетельствующий о собственности на отгруженный товар. С передачей коносамента к его новому владельцу переходит и право распоряжаться самим товаром.</w:t>
      </w: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Ломбардный кредит под залог драгоценных металлов. Это старейшая форма ломбардных операций. Оценочная стоимость залога, а это обычно золото, серебро и платина, составляет до 95% соответствующей цены драгоценного металла.</w:t>
      </w: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Ломбард выдает кредиты наличными деньгами гражданам под залог ювелирных бытовых изделий из золота. Изделия из драгоценных металлов и драгоценных камней (изделия из золота) хранятся в хранилище, которое должно быть оборудовано в соответствии со всеми нормами и правилами, и охраняются подразделением вневедомственной охраны в соответствии с требованиями государственной инспекции  пробирного надзора. Изделия из камня не разбираются, масса камня определяется ориентировочно по согласию обеих сторон. Огромное значение при выдаче кредитов под залог изделий из драгоценных металлов и драгоценных камней имеет оценка этих изделий. Она зависит от двух факторов: от массы изделия и его пробы. Масса драгоценных металлов определяется взвешиванием ювелирного изделия с точностью до 0,01 грамма за минусом массы драгоценных камней и других вставок.</w:t>
      </w: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На различных европейских рынках золота, а также и на других свободных международных рынках цены устанавливаются на более или менее одинаковом уровне и изменяются, главным образом, в соответствии с динамикой цены золота на рынках Лондона и Цюриха. Ломбарды при приеме в залог изделий, не имеющих товарного вида, и лома, в основном, ориентируются на рыночную цену золота.</w:t>
      </w:r>
    </w:p>
    <w:p w:rsidR="00752769" w:rsidRPr="00752769" w:rsidRDefault="00752769" w:rsidP="00752769">
      <w:pPr>
        <w:pStyle w:val="3"/>
        <w:tabs>
          <w:tab w:val="left" w:pos="360"/>
        </w:tabs>
        <w:ind w:firstLine="680"/>
        <w:outlineLvl w:val="0"/>
        <w:rPr>
          <w:color w:val="008000"/>
          <w:szCs w:val="24"/>
        </w:rPr>
      </w:pPr>
      <w:r w:rsidRPr="00752769">
        <w:rPr>
          <w:szCs w:val="24"/>
        </w:rPr>
        <w:t>Вторым фактором влияния на оценку изделия является его проба. Все ювелирные изделия из драгоценных металлов, предназначенные для продажи, должны соответствовать одной из действующих в России проб и иметь клеймо. В России в настоящее время действует метрическая система проб, которая была введена в России с момента перехода на международные единицы массы в 1927 году. За основу принимается 583(585) проба золота.</w:t>
      </w: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Ломбарды, как правило, выдают кредиты в размере до 80% от оценочной стоимости залога золотых изделий с пробой 583(585).</w:t>
      </w: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За изделия с более высокой пробой выдаются кредиты, увеличенные на коэффициенты, определяемые делением пробы металла, сдаваемого в залог к пробе 585.</w:t>
      </w: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 xml:space="preserve">За изделия с бриллиантами выдаются кредиты от 30 до 50% их рыночной стоимости (оценки). Изделия с бриллиантами оцениваются по ценам, по которым они в данный момент могут быть выставлены для продажи в комиссионной торговле. </w:t>
      </w: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Ломбардный кредит под залог требований</w:t>
      </w:r>
      <w:r w:rsidRPr="00752769">
        <w:rPr>
          <w:b/>
          <w:sz w:val="24"/>
          <w:szCs w:val="24"/>
        </w:rPr>
        <w:t>.</w:t>
      </w:r>
      <w:r w:rsidRPr="00752769">
        <w:rPr>
          <w:sz w:val="24"/>
          <w:szCs w:val="24"/>
        </w:rPr>
        <w:t xml:space="preserve"> Залогом при этом виде кредита могут служить различные финансовые требования. Например, сберегательный вклад, требования по страховым договорам, требования на выплату заработной платы, ипотеки, записи в реестрах о закладе недвижимости. В целом уровень залоговой оценки требований сравнительно высок. </w:t>
      </w: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 xml:space="preserve">При выдаче кредита под залог составляется договор залога в форме </w:t>
      </w:r>
      <w:r w:rsidRPr="00752769">
        <w:rPr>
          <w:sz w:val="24"/>
          <w:szCs w:val="24"/>
        </w:rPr>
        <w:br/>
        <w:t xml:space="preserve">залогового билета. </w:t>
      </w: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 xml:space="preserve">Залоговый билет – это свидетельство, выдаваемое ломбардом владельцу предмета залога при получении им краткосрочного кредита и служащее квитанцией при возврате предмета залога, продлении договора, расчете </w:t>
      </w:r>
      <w:r w:rsidR="00F1434D">
        <w:rPr>
          <w:sz w:val="24"/>
          <w:szCs w:val="24"/>
        </w:rPr>
        <w:t>(</w:t>
      </w:r>
      <w:r w:rsidR="00F1434D" w:rsidRPr="00F1434D">
        <w:rPr>
          <w:sz w:val="24"/>
          <w:szCs w:val="24"/>
        </w:rPr>
        <w:t>Приложение2</w:t>
      </w:r>
      <w:r w:rsidRPr="00F1434D">
        <w:rPr>
          <w:sz w:val="24"/>
          <w:szCs w:val="24"/>
        </w:rPr>
        <w:t>).</w:t>
      </w:r>
      <w:r w:rsidRPr="00752769">
        <w:rPr>
          <w:sz w:val="24"/>
          <w:szCs w:val="24"/>
        </w:rPr>
        <w:t xml:space="preserve"> Ломбардный залоговый би</w:t>
      </w:r>
      <w:r w:rsidR="00F1434D">
        <w:rPr>
          <w:sz w:val="24"/>
          <w:szCs w:val="24"/>
        </w:rPr>
        <w:t>-</w:t>
      </w:r>
      <w:r w:rsidRPr="00752769">
        <w:rPr>
          <w:sz w:val="24"/>
          <w:szCs w:val="24"/>
        </w:rPr>
        <w:t>лет бывает только именным. Его обязательными реквизитами являются:</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Реквизиты ломбарда;</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Реквизиты клиента;</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Описание вещи (если это ювелирное изделие - обязательно указывают вес, пробу, наличие клейма, вес и форму вставки, камень вставки и т. д.)</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Оценку вещи;</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Размер кредита;</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Выкупную сумму (кредит + расходы на хранение и проценты);</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Начальная цена реализации (согласованная с клиентом);</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Дата, после которой можно реализовать товар (с учетом льготного срока);</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Приложение к договору (обязательства ломбарда по отношению к клиенту в случае порчи вещей, предупреждения о повышении процентов с кредита в случае не выкупа вещи в срок, о дополнительной плате за снятие вещи с торгов и т. д.)</w:t>
      </w:r>
    </w:p>
    <w:p w:rsidR="00752769" w:rsidRPr="00752769" w:rsidRDefault="00752769" w:rsidP="00752769">
      <w:pPr>
        <w:tabs>
          <w:tab w:val="left" w:pos="360"/>
        </w:tabs>
        <w:spacing w:line="360" w:lineRule="auto"/>
        <w:ind w:firstLine="680"/>
        <w:jc w:val="both"/>
        <w:rPr>
          <w:sz w:val="24"/>
          <w:szCs w:val="24"/>
        </w:rPr>
      </w:pPr>
      <w:r w:rsidRPr="00752769">
        <w:rPr>
          <w:sz w:val="24"/>
          <w:szCs w:val="24"/>
        </w:rPr>
        <w:t xml:space="preserve">Залоговый билет при выдаче ссуды под залог вещей и </w:t>
      </w:r>
      <w:bookmarkStart w:id="1" w:name="l103"/>
      <w:bookmarkEnd w:id="1"/>
      <w:r w:rsidRPr="00752769">
        <w:rPr>
          <w:sz w:val="24"/>
          <w:szCs w:val="24"/>
        </w:rPr>
        <w:t xml:space="preserve">драгоценностей, выписывается контролером в трех экземплярах под копирку. </w:t>
      </w:r>
      <w:bookmarkStart w:id="2" w:name="l67"/>
      <w:bookmarkEnd w:id="2"/>
    </w:p>
    <w:p w:rsidR="00752769" w:rsidRPr="00752769" w:rsidRDefault="00752769" w:rsidP="00752769">
      <w:pPr>
        <w:tabs>
          <w:tab w:val="left" w:pos="360"/>
        </w:tabs>
        <w:spacing w:line="360" w:lineRule="auto"/>
        <w:ind w:firstLine="680"/>
        <w:jc w:val="both"/>
        <w:rPr>
          <w:sz w:val="24"/>
          <w:szCs w:val="24"/>
        </w:rPr>
      </w:pPr>
      <w:r w:rsidRPr="00752769">
        <w:rPr>
          <w:sz w:val="24"/>
          <w:szCs w:val="24"/>
        </w:rPr>
        <w:t xml:space="preserve">Первый экземпляр (залоговый билет) вручается залогодателю при сдаче вещей (драгоценностей) в залог и получении ссуды, возвращается им при погашении полученной ссуды в обмен на вещи (драгоценности). </w:t>
      </w:r>
    </w:p>
    <w:p w:rsidR="00752769" w:rsidRPr="00752769" w:rsidRDefault="00752769" w:rsidP="00752769">
      <w:pPr>
        <w:tabs>
          <w:tab w:val="left" w:pos="360"/>
        </w:tabs>
        <w:spacing w:line="360" w:lineRule="auto"/>
        <w:ind w:firstLine="680"/>
        <w:jc w:val="both"/>
        <w:rPr>
          <w:sz w:val="24"/>
          <w:szCs w:val="24"/>
        </w:rPr>
      </w:pPr>
      <w:r w:rsidRPr="00752769">
        <w:rPr>
          <w:sz w:val="24"/>
          <w:szCs w:val="24"/>
        </w:rPr>
        <w:t xml:space="preserve"> При погашении ссуды от залогового билета отделяются: талон в кладовую, расчетный талон и ордер в кассу. Талон в кладовую передается кладовщику для снятия вещей (драгоценностей) с ответственного хранения; расчетный талон служит контролеру основанием для составления отчетности по произведенным за день </w:t>
      </w:r>
      <w:bookmarkStart w:id="3" w:name="l104"/>
      <w:bookmarkEnd w:id="3"/>
      <w:r w:rsidRPr="00752769">
        <w:rPr>
          <w:sz w:val="24"/>
          <w:szCs w:val="24"/>
        </w:rPr>
        <w:t xml:space="preserve">выкупам; передача ордера в кассу является основанием для кассира на получение денег с </w:t>
      </w:r>
      <w:bookmarkStart w:id="4" w:name="l68"/>
      <w:bookmarkEnd w:id="4"/>
      <w:r w:rsidRPr="00752769">
        <w:rPr>
          <w:sz w:val="24"/>
          <w:szCs w:val="24"/>
        </w:rPr>
        <w:t xml:space="preserve">залогодателя. На всех трех талонах кассир делает отметку об оплате и дате выкупа. </w:t>
      </w:r>
    </w:p>
    <w:p w:rsidR="00752769" w:rsidRPr="00752769" w:rsidRDefault="00752769" w:rsidP="00752769">
      <w:pPr>
        <w:tabs>
          <w:tab w:val="left" w:pos="360"/>
        </w:tabs>
        <w:spacing w:line="360" w:lineRule="auto"/>
        <w:ind w:firstLine="680"/>
        <w:jc w:val="both"/>
        <w:rPr>
          <w:sz w:val="24"/>
          <w:szCs w:val="24"/>
        </w:rPr>
      </w:pPr>
      <w:r w:rsidRPr="00752769">
        <w:rPr>
          <w:sz w:val="24"/>
          <w:szCs w:val="24"/>
        </w:rPr>
        <w:t xml:space="preserve">Второй экземпляр (копия залогового билета) после заполнения в нем ордера в кассу, который служит основанием для кассира на выдачу ссуды залогодателю, используется для составления регистров аналитического бухгалтерского учета. </w:t>
      </w:r>
    </w:p>
    <w:p w:rsidR="00752769" w:rsidRPr="00752769" w:rsidRDefault="00752769" w:rsidP="00752769">
      <w:pPr>
        <w:tabs>
          <w:tab w:val="left" w:pos="360"/>
        </w:tabs>
        <w:spacing w:line="360" w:lineRule="auto"/>
        <w:ind w:firstLine="680"/>
        <w:jc w:val="both"/>
        <w:rPr>
          <w:sz w:val="24"/>
          <w:szCs w:val="24"/>
        </w:rPr>
      </w:pPr>
      <w:r w:rsidRPr="00752769">
        <w:rPr>
          <w:sz w:val="24"/>
          <w:szCs w:val="24"/>
        </w:rPr>
        <w:t xml:space="preserve"> Третий экземпляр (опись вещей) хранится вместе с вещами (драгоценностями) в кладовой до момента их выкупа залогодателем. При поступлении талона в кладовую кладовщик находит вещи (драгоценности), выносит их контролеру на выдаче, который расписывается на контрольном талоне в получении вещей. Контрольный талон возвращается кладовщику и хранится у него в течение трех лет. </w:t>
      </w:r>
    </w:p>
    <w:p w:rsidR="00752769" w:rsidRPr="00752769" w:rsidRDefault="00752769" w:rsidP="00752769">
      <w:pPr>
        <w:tabs>
          <w:tab w:val="left" w:pos="360"/>
        </w:tabs>
        <w:spacing w:line="360" w:lineRule="auto"/>
        <w:ind w:firstLine="680"/>
        <w:jc w:val="both"/>
        <w:rPr>
          <w:sz w:val="24"/>
          <w:szCs w:val="24"/>
        </w:rPr>
      </w:pPr>
      <w:r w:rsidRPr="00752769">
        <w:rPr>
          <w:sz w:val="24"/>
          <w:szCs w:val="24"/>
        </w:rPr>
        <w:t>Кредит может выдаваться на срок 7, 14, 21 и 30 календарных дней. Календарным днем считаются 24 часа с момента подписания договора сторонами. Клиент, взявший кредит, имеет право по окончании срока договора, уплатив проценты за пользование кредитом, продлить срок окончания договора по соглашению сторон.</w:t>
      </w: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По истечении срока, на который был выдан кредит при его непогашении залогодателем, предмет залога подлежит реализации. По просьбе клиента срок расчета по кредиту, процента</w:t>
      </w:r>
      <w:r w:rsidR="001344D7">
        <w:rPr>
          <w:sz w:val="24"/>
          <w:szCs w:val="24"/>
        </w:rPr>
        <w:t xml:space="preserve">м может быть продлен на 3 дня. </w:t>
      </w:r>
      <w:r w:rsidRPr="00752769">
        <w:rPr>
          <w:sz w:val="24"/>
          <w:szCs w:val="24"/>
        </w:rPr>
        <w:t>О продлении срока кредита делается отметка в экземпляре залогодателя. За каждый просроченный день залогодатель платит пеню. Клиент, нарушивший срок окончания договора, утрачивает право на продление договора.</w:t>
      </w: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Размер выдаваемого ломбардом кредита под залог не должен превышать 75% от суммы оценки закладываемых вещей. Под залог изделий из драгоценных камней, металлов, жемчуга и часов в золотом корпусе может быть выдана ссуда до 90% от суммы оценки.</w:t>
      </w: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Передача сохранных квитанций и залоговых билетов другому лицу с правом получения из ломбарда вещей, сданных на хранение или в залог, производится по договоренности их владельца. Доверенность по желанию доверителя может быть удостоверена в нотариальном порядке, либо в лечебном учреждении, где владелец вещи находится на лечении. При утрате сохранной квитанции или залогового билета на вещи, сданные в ломбард на хранение или в залог, выдача дубликата производится по письменному заявлению владельца вещи по предъявлению документа, удостоверяющего его личность.</w:t>
      </w:r>
    </w:p>
    <w:p w:rsidR="00752769" w:rsidRPr="00752769" w:rsidRDefault="00752769" w:rsidP="00752769">
      <w:pPr>
        <w:pStyle w:val="a3"/>
        <w:tabs>
          <w:tab w:val="left" w:pos="360"/>
        </w:tabs>
        <w:spacing w:line="360" w:lineRule="auto"/>
        <w:ind w:firstLine="680"/>
        <w:jc w:val="both"/>
        <w:outlineLvl w:val="0"/>
        <w:rPr>
          <w:sz w:val="24"/>
          <w:szCs w:val="24"/>
        </w:rPr>
      </w:pP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2.2. Страхование имущества. Реализация имущества должника. Доходы и расходы.</w:t>
      </w:r>
    </w:p>
    <w:p w:rsidR="00752769" w:rsidRPr="00752769" w:rsidRDefault="00752769" w:rsidP="00752769">
      <w:pPr>
        <w:pStyle w:val="a3"/>
        <w:tabs>
          <w:tab w:val="left" w:pos="360"/>
        </w:tabs>
        <w:spacing w:line="360" w:lineRule="auto"/>
        <w:ind w:firstLine="680"/>
        <w:jc w:val="both"/>
        <w:outlineLvl w:val="0"/>
        <w:rPr>
          <w:sz w:val="24"/>
          <w:szCs w:val="24"/>
        </w:rPr>
      </w:pP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 xml:space="preserve">Ломбард обязан застраховать в пользу залогодателя (поклажедателя) за свой счет принятые в залог вещи в полной сумме их оценки. В случае потери, кражи, гибели предмета залога (хранения) ломбард возмещает залогодателю (поклажедателю) материальные потери в сумме оценки предмета залога (хранения). </w:t>
      </w:r>
    </w:p>
    <w:p w:rsidR="00752769" w:rsidRPr="00752769" w:rsidRDefault="00752769" w:rsidP="00752769">
      <w:pPr>
        <w:pStyle w:val="3"/>
        <w:tabs>
          <w:tab w:val="left" w:pos="360"/>
        </w:tabs>
        <w:ind w:firstLine="680"/>
        <w:outlineLvl w:val="0"/>
        <w:rPr>
          <w:szCs w:val="24"/>
        </w:rPr>
      </w:pPr>
      <w:r w:rsidRPr="00752769">
        <w:rPr>
          <w:szCs w:val="24"/>
        </w:rPr>
        <w:t>Ломбард отвечает за утрату, недостачу или повреждение вещей в том случае, если не докажет, что утрата, недостача или повреждение произошли вследствие непрео</w:t>
      </w:r>
      <w:r w:rsidR="001344D7">
        <w:rPr>
          <w:szCs w:val="24"/>
        </w:rPr>
        <w:t>-</w:t>
      </w:r>
      <w:r w:rsidRPr="00752769">
        <w:rPr>
          <w:szCs w:val="24"/>
        </w:rPr>
        <w:t>долимой силы, либо из-за свойств вещи, о которых ломбард, принимая ее в залог (на хранение), не знал и не должен был знать, либо в результате умысла или грубой неосто</w:t>
      </w:r>
      <w:r w:rsidR="001344D7">
        <w:rPr>
          <w:szCs w:val="24"/>
        </w:rPr>
        <w:t>-</w:t>
      </w:r>
      <w:r w:rsidRPr="00752769">
        <w:rPr>
          <w:szCs w:val="24"/>
        </w:rPr>
        <w:t xml:space="preserve">рожности залогодателя (поклажедателя). </w:t>
      </w: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 xml:space="preserve">Вещи, сданные на хранение или в залог, не могут быть изъяты из ломбарда досрочно помимо воли их владельца, такое изъятие производится только по решению или приговору суда, вступившего в законную силу. При этом получатель вещей обязан внести плату за их хранение и сумму выданного кредита с начисленными процентами. </w:t>
      </w: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За хранение вещей ломбард взимает плату, устанавливаемую в процентах от суммы оценки принятых вещей, произведенной по соглашению сторон, а по кредитным опера</w:t>
      </w:r>
      <w:r w:rsidR="001344D7">
        <w:rPr>
          <w:sz w:val="24"/>
          <w:szCs w:val="24"/>
        </w:rPr>
        <w:t>-</w:t>
      </w:r>
      <w:r w:rsidRPr="00752769">
        <w:rPr>
          <w:sz w:val="24"/>
          <w:szCs w:val="24"/>
        </w:rPr>
        <w:t xml:space="preserve">циям сверх того проценты за предоставленный кредит. </w:t>
      </w:r>
    </w:p>
    <w:p w:rsidR="00752769" w:rsidRPr="00752769" w:rsidRDefault="00752769" w:rsidP="00752769">
      <w:pPr>
        <w:pStyle w:val="3"/>
        <w:tabs>
          <w:tab w:val="left" w:pos="360"/>
        </w:tabs>
        <w:ind w:firstLine="680"/>
        <w:outlineLvl w:val="0"/>
        <w:rPr>
          <w:szCs w:val="24"/>
        </w:rPr>
      </w:pPr>
      <w:r w:rsidRPr="00752769">
        <w:rPr>
          <w:szCs w:val="24"/>
        </w:rPr>
        <w:t xml:space="preserve">Если возникает необходимость произвести расходы, которые стороны не могли предвидеть при заключении договора и превышающие суммы, оговоренные в договоре хранения, ломбард обязан запросить залогодателя (поклажедателя) о согласии на эти расходы. </w:t>
      </w: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 xml:space="preserve">При приеме ломбардом предметов личного пользования и домашнего потребления на хранение, плата за хранение взимается вперед за весь срок хранения, обусловленный при сдаче в ломбард вещей. При приеме ломбардом предметов личного пользования и домашнего потребления в залог плата за их хранение, а также проценты по кредиту взимаются при погашении кредита. </w:t>
      </w: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 xml:space="preserve">В соответствии с действующим законодательством и соглашением с залогодателем (поклажедателем) ломбард может обратить взыскание на заложенное или сданное на хранение имущество для удовлетворения своих требований к должнику. </w:t>
      </w:r>
    </w:p>
    <w:p w:rsidR="00752769" w:rsidRPr="00752769" w:rsidRDefault="00752769" w:rsidP="00752769">
      <w:pPr>
        <w:pStyle w:val="3"/>
        <w:tabs>
          <w:tab w:val="left" w:pos="360"/>
        </w:tabs>
        <w:ind w:firstLine="680"/>
        <w:outlineLvl w:val="0"/>
        <w:rPr>
          <w:szCs w:val="24"/>
        </w:rPr>
      </w:pPr>
      <w:r w:rsidRPr="00752769">
        <w:rPr>
          <w:szCs w:val="24"/>
        </w:rPr>
        <w:t xml:space="preserve">Право обращения взыскания на заложенное или сданное на хранение имущество для удовлетворения своих требований возникает у ломбарда в случае невозвращения суммы кредита (при залоге) или невостребования сданной на хранение вещи в обусловленный договором срок. </w:t>
      </w:r>
    </w:p>
    <w:p w:rsidR="00752769" w:rsidRPr="00752769" w:rsidRDefault="00752769" w:rsidP="00752769">
      <w:pPr>
        <w:pStyle w:val="3"/>
        <w:tabs>
          <w:tab w:val="left" w:pos="360"/>
        </w:tabs>
        <w:ind w:firstLine="680"/>
        <w:outlineLvl w:val="0"/>
        <w:rPr>
          <w:szCs w:val="24"/>
        </w:rPr>
      </w:pPr>
      <w:r w:rsidRPr="00752769">
        <w:rPr>
          <w:szCs w:val="24"/>
        </w:rPr>
        <w:t xml:space="preserve">Обращение взыскания осуществляется путем продажи (реализации) ломбардом имущества должника на основании исполнительной надписи нотариуса на залоговом билете или сохранной квитанции по истечении следующих льготных сроков: </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 xml:space="preserve">месячного – при кредитовании под залог; </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 xml:space="preserve">двухмесячного – при хранении. </w:t>
      </w:r>
    </w:p>
    <w:p w:rsidR="00752769" w:rsidRPr="00752769" w:rsidRDefault="00752769" w:rsidP="00752769">
      <w:pPr>
        <w:tabs>
          <w:tab w:val="left" w:pos="360"/>
        </w:tabs>
        <w:spacing w:line="360" w:lineRule="auto"/>
        <w:ind w:firstLine="680"/>
        <w:jc w:val="both"/>
        <w:outlineLvl w:val="0"/>
        <w:rPr>
          <w:sz w:val="24"/>
          <w:szCs w:val="24"/>
        </w:rPr>
      </w:pPr>
      <w:r w:rsidRPr="00752769">
        <w:rPr>
          <w:sz w:val="24"/>
          <w:szCs w:val="24"/>
        </w:rPr>
        <w:t xml:space="preserve">Взыскание на имущество должника может быть обращено по решению суда.  Это производится в тех случаях, когда: </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 xml:space="preserve">для заключения договора о залоге или хранения требовалось согласие или разрешение другого лица или органа; </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 xml:space="preserve">предметом залога или хранения является имущество, имеющее значительную историческую, художественную или иную культурную ценность для общества; </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 xml:space="preserve">залогодатель (поклажедатель) отсутствует и установить место его нахождения невозможно. </w:t>
      </w:r>
    </w:p>
    <w:p w:rsidR="00752769" w:rsidRPr="00752769" w:rsidRDefault="00752769" w:rsidP="00752769">
      <w:pPr>
        <w:pStyle w:val="a3"/>
        <w:tabs>
          <w:tab w:val="left" w:pos="360"/>
        </w:tabs>
        <w:spacing w:line="360" w:lineRule="auto"/>
        <w:ind w:firstLine="680"/>
        <w:jc w:val="both"/>
        <w:outlineLvl w:val="0"/>
        <w:rPr>
          <w:sz w:val="24"/>
          <w:szCs w:val="24"/>
        </w:rPr>
      </w:pPr>
      <w:r w:rsidRPr="00752769">
        <w:rPr>
          <w:sz w:val="24"/>
          <w:szCs w:val="24"/>
        </w:rPr>
        <w:t>По истечении льготного срока невостребованные вещи передаются ломбардом по договору комиссии торговым предприятиям для продажи по действительной стоимости, не ниже установленной оценки. Если торговые организации не примут имущество для продажи по оценке ломбарда, то ломбард взыскивает убытки с владельца имущества. Из суммы, вырученной от продажи вещей, погашаются:</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 xml:space="preserve">плата за хранение; </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 xml:space="preserve">выданные кредиты с процентами; </w:t>
      </w:r>
    </w:p>
    <w:p w:rsidR="00752769" w:rsidRPr="00752769" w:rsidRDefault="00752769" w:rsidP="00752769">
      <w:pPr>
        <w:numPr>
          <w:ilvl w:val="0"/>
          <w:numId w:val="3"/>
        </w:numPr>
        <w:tabs>
          <w:tab w:val="left" w:pos="360"/>
        </w:tabs>
        <w:spacing w:line="360" w:lineRule="auto"/>
        <w:ind w:firstLine="680"/>
        <w:jc w:val="both"/>
        <w:outlineLvl w:val="0"/>
        <w:rPr>
          <w:sz w:val="24"/>
          <w:szCs w:val="24"/>
        </w:rPr>
      </w:pPr>
      <w:r w:rsidRPr="00752769">
        <w:rPr>
          <w:sz w:val="24"/>
          <w:szCs w:val="24"/>
        </w:rPr>
        <w:t>расходы по продаже.</w:t>
      </w:r>
    </w:p>
    <w:p w:rsidR="00752769" w:rsidRPr="00752769" w:rsidRDefault="00752769" w:rsidP="00752769">
      <w:pPr>
        <w:pStyle w:val="3"/>
        <w:tabs>
          <w:tab w:val="left" w:pos="360"/>
        </w:tabs>
        <w:ind w:firstLine="680"/>
        <w:outlineLvl w:val="0"/>
        <w:rPr>
          <w:szCs w:val="24"/>
        </w:rPr>
      </w:pPr>
      <w:r w:rsidRPr="00752769">
        <w:rPr>
          <w:szCs w:val="24"/>
        </w:rPr>
        <w:t>Остаток суммы возвращается ломбардом владельцу сохранной квитанции или залогового билета по их предъявлению.</w:t>
      </w:r>
    </w:p>
    <w:p w:rsidR="00752769" w:rsidRPr="00752769" w:rsidRDefault="00752769" w:rsidP="00752769">
      <w:pPr>
        <w:pStyle w:val="3"/>
        <w:tabs>
          <w:tab w:val="left" w:pos="360"/>
        </w:tabs>
        <w:ind w:firstLine="680"/>
        <w:outlineLvl w:val="0"/>
        <w:rPr>
          <w:szCs w:val="24"/>
        </w:rPr>
      </w:pPr>
      <w:r w:rsidRPr="00752769">
        <w:rPr>
          <w:szCs w:val="24"/>
        </w:rPr>
        <w:t>Помимо этого реализация имущества должника, на которое обращено взыскание, может производиться путем его продажи с публичных торгов. Публичные торги проводятся в месте нахождения имущества. Перевозка имущества в целях продажи в другой город или район допускается только по обоюдному согласию ломбарда и должника и за их счет. Торги проводятся в форме аукциона. Аукционы могут быть открытыми и закрытыми. В открытом аукционе может участвовать любое лицо. В закрытом аукционе участвуют только лица, специально приглашенные для этой цели. Начальная продажная цена имущества, с которой начинаются торги, определяется решением суда в случаях обращения взыскания на имущество в судебном порядке, либо письменным соглашением ломбарда с залогодателем (поклажедателем) во всех остальных случаях. Выигравшим торги на аукционе признается лицо, предложившее наиболее высокую цену.</w:t>
      </w:r>
    </w:p>
    <w:p w:rsidR="00752769" w:rsidRPr="00752769" w:rsidRDefault="00752769" w:rsidP="00752769">
      <w:pPr>
        <w:pStyle w:val="3"/>
        <w:tabs>
          <w:tab w:val="left" w:pos="360"/>
        </w:tabs>
        <w:ind w:firstLine="680"/>
        <w:outlineLvl w:val="0"/>
        <w:rPr>
          <w:szCs w:val="24"/>
        </w:rPr>
      </w:pPr>
    </w:p>
    <w:p w:rsidR="00752769" w:rsidRDefault="00752769" w:rsidP="00752769">
      <w:pPr>
        <w:pStyle w:val="3"/>
        <w:tabs>
          <w:tab w:val="left" w:pos="360"/>
        </w:tabs>
        <w:ind w:firstLine="680"/>
        <w:outlineLvl w:val="0"/>
        <w:rPr>
          <w:szCs w:val="24"/>
        </w:rPr>
      </w:pPr>
      <w:r w:rsidRPr="00752769">
        <w:rPr>
          <w:szCs w:val="24"/>
        </w:rPr>
        <w:t>2.3. Развитие ломбардного бизнеса в Российской Федерации</w:t>
      </w:r>
    </w:p>
    <w:p w:rsidR="001344D7" w:rsidRPr="00752769" w:rsidRDefault="001344D7" w:rsidP="00752769">
      <w:pPr>
        <w:pStyle w:val="3"/>
        <w:tabs>
          <w:tab w:val="left" w:pos="360"/>
        </w:tabs>
        <w:ind w:firstLine="680"/>
        <w:outlineLvl w:val="0"/>
        <w:rPr>
          <w:szCs w:val="24"/>
        </w:rPr>
      </w:pPr>
    </w:p>
    <w:p w:rsidR="00752769" w:rsidRPr="00752769" w:rsidRDefault="00752769" w:rsidP="00752769">
      <w:pPr>
        <w:pStyle w:val="a8"/>
        <w:spacing w:line="360" w:lineRule="auto"/>
        <w:ind w:firstLine="680"/>
        <w:jc w:val="both"/>
      </w:pPr>
      <w:r w:rsidRPr="00752769">
        <w:t>Современный ломбард - это высокотехнологичные учреждения, оборудованные разнообразной техникой, стремящиеся максимально удовлетворить разносторонние потребности клиента, уже привыкшего к высокому уровню сервиса в других сферах потребления.</w:t>
      </w:r>
    </w:p>
    <w:p w:rsidR="00752769" w:rsidRPr="00752769" w:rsidRDefault="00752769" w:rsidP="00752769">
      <w:pPr>
        <w:pStyle w:val="a8"/>
        <w:spacing w:line="360" w:lineRule="auto"/>
        <w:ind w:firstLine="680"/>
        <w:jc w:val="both"/>
      </w:pPr>
      <w:r w:rsidRPr="00752769">
        <w:t>Если рассмотреть такой передовой город, как Москва, то там насчитывается около 250 ломбардов. 20% из них – ломбарды Государственного унитарного предприятия «Мосгорломбард», 35% – частные одиночные ломбарды, 45% – частные сетевые ломбарды (см. рис. 2).</w:t>
      </w:r>
    </w:p>
    <w:p w:rsidR="00752769" w:rsidRPr="00752769" w:rsidRDefault="00752769" w:rsidP="00752769">
      <w:pPr>
        <w:spacing w:before="100" w:beforeAutospacing="1" w:after="100" w:afterAutospacing="1" w:line="360" w:lineRule="auto"/>
        <w:jc w:val="both"/>
        <w:rPr>
          <w:sz w:val="24"/>
          <w:szCs w:val="24"/>
        </w:rPr>
      </w:pPr>
    </w:p>
    <w:p w:rsidR="00752769" w:rsidRPr="00752769" w:rsidRDefault="00752769" w:rsidP="00752769">
      <w:pPr>
        <w:pStyle w:val="a8"/>
        <w:spacing w:line="360" w:lineRule="auto"/>
        <w:ind w:firstLine="680"/>
        <w:jc w:val="both"/>
      </w:pPr>
      <w:r w:rsidRPr="00752769">
        <w:object w:dxaOrig="7779" w:dyaOrig="3900">
          <v:shape id="_x0000_i1026" type="#_x0000_t75" style="width:389.25pt;height:195pt" o:ole="">
            <v:imagedata r:id="rId9" o:title=""/>
          </v:shape>
          <o:OLEObject Type="Embed" ProgID="MSGraph.Chart.8" ShapeID="_x0000_i1026" DrawAspect="Content" ObjectID="_1543535985" r:id="rId10">
            <o:FieldCodes>\s</o:FieldCodes>
          </o:OLEObject>
        </w:object>
      </w:r>
    </w:p>
    <w:p w:rsidR="00752769" w:rsidRPr="00752769" w:rsidRDefault="00752769" w:rsidP="00752769">
      <w:pPr>
        <w:pStyle w:val="a8"/>
        <w:spacing w:line="360" w:lineRule="auto"/>
        <w:ind w:firstLine="680"/>
        <w:jc w:val="both"/>
      </w:pPr>
    </w:p>
    <w:p w:rsidR="00752769" w:rsidRDefault="00752769" w:rsidP="001344D7">
      <w:pPr>
        <w:pStyle w:val="a8"/>
        <w:spacing w:line="360" w:lineRule="auto"/>
        <w:ind w:firstLine="680"/>
        <w:jc w:val="center"/>
      </w:pPr>
      <w:r w:rsidRPr="00752769">
        <w:t xml:space="preserve">Рис. 2. </w:t>
      </w:r>
      <w:r w:rsidR="001344D7">
        <w:t>Структура ломбардного бизнеса в Москве</w:t>
      </w:r>
    </w:p>
    <w:p w:rsidR="001344D7" w:rsidRPr="00752769" w:rsidRDefault="001344D7" w:rsidP="001344D7">
      <w:pPr>
        <w:pStyle w:val="a8"/>
        <w:spacing w:line="360" w:lineRule="auto"/>
        <w:ind w:firstLine="680"/>
        <w:jc w:val="center"/>
      </w:pPr>
    </w:p>
    <w:p w:rsidR="00752769" w:rsidRPr="00752769" w:rsidRDefault="00752769" w:rsidP="00752769">
      <w:pPr>
        <w:pStyle w:val="a8"/>
        <w:spacing w:line="360" w:lineRule="auto"/>
        <w:ind w:firstLine="680"/>
        <w:jc w:val="both"/>
      </w:pPr>
      <w:r w:rsidRPr="00752769">
        <w:t xml:space="preserve"> Ежегодно количество ломбардов в России увеличивается на 20-25%. Однако место для новых ломбардов в любом случае есть даже в Москве, не говоря о прочих регионах России, а уж в том, что обороты этого рынка будут и дальше расти, не сомневается никто. Но, несмотря на то, что по надежности ломбардному рынку нет равных, новый ломбард подстерегают проблемы, связанные, во –первых, с наработкой имени и клиентской базы. Несмотря на то, что эпоха ломбардов-однодневок давно прошла, люди опасаются идти в новый, только что открывшийся ломбард. Прежде чем у ломбарда появится своя надежная клиентура, может пройти и полгода, и год, и два. На этом этапе многие ломбарды уходят с рынка, посчитав работу неперспективной. Ломбард можно считать успешным, если его ежедневно посещает 100 человек и более. Во –вторых, банки не идут на кредитование новых ломбардов, поэтому идеальная ситуация - когда ломбард аффилирован с тем или иным банком. В –третьих, законодательство в этой области ломбардного бизнеса становится с каждым годом все сложнее и, к сожалению, трактуется неоднозначно.</w:t>
      </w:r>
      <w:r w:rsidRPr="00752769">
        <w:rPr>
          <w:color w:val="000000"/>
        </w:rPr>
        <w:t xml:space="preserve"> </w:t>
      </w:r>
    </w:p>
    <w:p w:rsidR="00752769" w:rsidRPr="00752769" w:rsidRDefault="00752769" w:rsidP="00752769">
      <w:pPr>
        <w:pStyle w:val="a8"/>
        <w:spacing w:line="360" w:lineRule="auto"/>
        <w:ind w:firstLine="680"/>
        <w:jc w:val="both"/>
        <w:rPr>
          <w:color w:val="000000"/>
        </w:rPr>
      </w:pPr>
      <w:r w:rsidRPr="00752769">
        <w:rPr>
          <w:color w:val="000000"/>
        </w:rPr>
        <w:t xml:space="preserve">Следует также отметить, что ломбард является весьма сложной системой, сочетающей в себе элементы деятельности организации бытового обслуживания, финансовой (кредитной) организации, склада и «торговли» (имеется в виду реализация ломбардами невыкупленного имущества). Кроме того, ломбард — предприятие, совершающее операции с драгоценными металлами и драгоценными камнями, принадлежащими гражданам. Комплексный характер деятельности кредитного учреждения делает управление им очень непростой работой. </w:t>
      </w:r>
      <w:r w:rsidRPr="00752769">
        <w:t>Мелким ломбардам и "временным" - не ориентированным на долгосрочную перспективу - придется либо укрупняться и присоединяться к крупным, либо "умереть". Обострившаяся борьба на рынке ломбардных услуг позволяет успешно функционировать и получать прибыль только ломбардам, обладающим новейшими технологиями, применяющими научные методы ведения бизнеса</w:t>
      </w:r>
    </w:p>
    <w:p w:rsidR="00752769" w:rsidRPr="00752769" w:rsidRDefault="00752769" w:rsidP="00752769">
      <w:pPr>
        <w:pStyle w:val="a8"/>
        <w:spacing w:line="360" w:lineRule="auto"/>
        <w:ind w:firstLine="680"/>
        <w:jc w:val="both"/>
      </w:pPr>
      <w:r w:rsidRPr="00752769">
        <w:t>Но ломбард - это единственная возможность у широких слоев населения быстрого получения небольших кредитов для текущих потребностей. Получение же частным лицом потребительского кредита в банке связано со многими ограничениями и трудностями, как то:</w:t>
      </w:r>
    </w:p>
    <w:p w:rsidR="00752769" w:rsidRPr="00752769" w:rsidRDefault="00752769" w:rsidP="00752769">
      <w:pPr>
        <w:pStyle w:val="a8"/>
        <w:numPr>
          <w:ilvl w:val="0"/>
          <w:numId w:val="7"/>
        </w:numPr>
        <w:spacing w:line="360" w:lineRule="auto"/>
        <w:jc w:val="both"/>
      </w:pPr>
      <w:r w:rsidRPr="00752769">
        <w:t>подтверждение платежеспособности;</w:t>
      </w:r>
    </w:p>
    <w:p w:rsidR="00752769" w:rsidRPr="00752769" w:rsidRDefault="00752769" w:rsidP="00752769">
      <w:pPr>
        <w:pStyle w:val="a8"/>
        <w:numPr>
          <w:ilvl w:val="0"/>
          <w:numId w:val="7"/>
        </w:numPr>
        <w:spacing w:line="360" w:lineRule="auto"/>
        <w:jc w:val="both"/>
      </w:pPr>
      <w:r w:rsidRPr="00752769">
        <w:t>большие сроки оформления.</w:t>
      </w:r>
    </w:p>
    <w:p w:rsidR="00752769" w:rsidRPr="00752769" w:rsidRDefault="00752769" w:rsidP="00752769">
      <w:pPr>
        <w:pStyle w:val="a8"/>
        <w:spacing w:line="360" w:lineRule="auto"/>
        <w:ind w:firstLine="680"/>
        <w:jc w:val="both"/>
      </w:pPr>
      <w:r w:rsidRPr="00752769">
        <w:t>Данная ситуация сохраняется сейчас, и в вряд ли изменится в обозримом будущем.</w:t>
      </w:r>
      <w:r w:rsidRPr="00752769">
        <w:rPr>
          <w:rStyle w:val="a9"/>
          <w:color w:val="000000"/>
        </w:rPr>
        <w:t xml:space="preserve"> </w:t>
      </w:r>
      <w:r w:rsidRPr="00752769">
        <w:rPr>
          <w:rStyle w:val="a9"/>
          <w:b w:val="0"/>
          <w:color w:val="000000"/>
        </w:rPr>
        <w:t>Поэтому российский рынок ломбардов стремительно развивается — сегодня на нем присутствуют более двух тысяч компаний, совокупный оборот которых превышает 150 миллионов долларов в год.</w:t>
      </w:r>
      <w:r w:rsidRPr="00752769">
        <w:rPr>
          <w:b/>
        </w:rPr>
        <w:t xml:space="preserve"> </w:t>
      </w:r>
      <w:r w:rsidRPr="00752769">
        <w:t xml:space="preserve"> Ломбардная отрасль активно развивается, переходит на новые технологии, уровень сервиса приблизился к банковскому. </w:t>
      </w:r>
    </w:p>
    <w:p w:rsidR="00752769" w:rsidRPr="00752769" w:rsidRDefault="00752769" w:rsidP="00752769">
      <w:pPr>
        <w:pStyle w:val="a8"/>
        <w:spacing w:line="360" w:lineRule="auto"/>
        <w:ind w:firstLine="680"/>
        <w:jc w:val="both"/>
        <w:rPr>
          <w:color w:val="000000"/>
        </w:rPr>
      </w:pPr>
      <w:r w:rsidRPr="00752769">
        <w:rPr>
          <w:color w:val="000000"/>
        </w:rPr>
        <w:t>Увеличивается доля сетевых фирм, сумевших значительно потеснить своих конкурентов во всех крупных городах. В небольших населенных пунктах по-прежнему большую роль играют несетевые ломбарды. Как правило, сети предпочитают строить свой бизнес в рамках одного региона, хотя здесь есть и исключения: ФПГ «Драгоценности Урала» имеет 40 ломбардов в разных регионах России. Принято считать, что сетевые ломбарды в гораздо большей степени заинтересованы в долгосрочной перспективе работы с клиентами и, как правило, имеют более высокую надежность, могут предложить населению лучшие условия кредитования. Скорее всего, в ближайшие годы сетевые ломбарды сумеют занять более 50 % рынка (сейчас им принадлежит чуть более 35 %).</w:t>
      </w:r>
    </w:p>
    <w:p w:rsidR="00752769" w:rsidRPr="00752769" w:rsidRDefault="00752769" w:rsidP="00752769">
      <w:pPr>
        <w:pStyle w:val="a8"/>
        <w:spacing w:line="360" w:lineRule="auto"/>
        <w:ind w:firstLine="680"/>
        <w:jc w:val="both"/>
      </w:pPr>
      <w:r w:rsidRPr="00752769">
        <w:t>Российский рынок ломбардов в настоящий момент характеризуется целым рядом тенденций, повышающих его привлекательность для инвесторов. Прежде всего, как уже отмечалось, по данным Государственной Пробирной палаты, количество зарегистрированных ломбардов, осуществляющих операции с драгоценными металлами и драгоценными камнями, постоянно растет, в среднем на 100—150 компаний в год.</w:t>
      </w:r>
    </w:p>
    <w:p w:rsidR="00752769" w:rsidRPr="00752769" w:rsidRDefault="00752769" w:rsidP="00752769">
      <w:pPr>
        <w:pStyle w:val="a8"/>
        <w:spacing w:line="360" w:lineRule="auto"/>
        <w:ind w:firstLine="680"/>
        <w:jc w:val="both"/>
        <w:rPr>
          <w:color w:val="000000"/>
        </w:rPr>
      </w:pPr>
      <w:r w:rsidRPr="00752769">
        <w:t xml:space="preserve">От чего же зависит деятельность ломбардов? Ну, во-первых, она основана на постоянном мониторинге рынка — для привлечения клиентов менеджер должен знать, </w:t>
      </w:r>
      <w:r w:rsidR="001344D7">
        <w:t>ка</w:t>
      </w:r>
      <w:r w:rsidRPr="00752769">
        <w:t xml:space="preserve">кие процентные ставки устанавливают расположенные поблизости конкуренты. Свою роль играют даже небольшие колебания данного показателя. Во- вторых, клиенты - это своего рода капитал ломбарда. А в современных условиях ломбард должен максимально удовлетворить разносторонние потребности клиента, завоевать его доверие и уважение. </w:t>
      </w:r>
    </w:p>
    <w:p w:rsidR="00752769" w:rsidRPr="00752769" w:rsidRDefault="00752769" w:rsidP="00752769">
      <w:pPr>
        <w:pStyle w:val="style6"/>
        <w:spacing w:line="360" w:lineRule="auto"/>
        <w:ind w:firstLine="680"/>
        <w:jc w:val="both"/>
        <w:rPr>
          <w:rFonts w:ascii="Times New Roman" w:hAnsi="Times New Roman"/>
        </w:rPr>
      </w:pPr>
      <w:r w:rsidRPr="00752769">
        <w:rPr>
          <w:rFonts w:ascii="Times New Roman" w:hAnsi="Times New Roman"/>
        </w:rPr>
        <w:t xml:space="preserve">А на что может рассчитывать современный ломбард? В настоящее время ломбард с двухлетним стажем в спальном районе Москвы с населением 60-80 тыс. человек, специализирующийся на залогах ювелирных изделий, при сумме выдаваемых кредитов 110-120 тысяч долларов может рассчитывать на следующее (табл. 1). </w:t>
      </w:r>
    </w:p>
    <w:p w:rsidR="00752769" w:rsidRPr="00752769" w:rsidRDefault="00752769" w:rsidP="001344D7">
      <w:pPr>
        <w:pStyle w:val="style6"/>
        <w:spacing w:line="360" w:lineRule="auto"/>
        <w:ind w:firstLine="680"/>
        <w:jc w:val="right"/>
        <w:rPr>
          <w:rFonts w:ascii="Times New Roman" w:hAnsi="Times New Roman"/>
        </w:rPr>
      </w:pPr>
      <w:r w:rsidRPr="00752769">
        <w:rPr>
          <w:rFonts w:ascii="Times New Roman" w:hAnsi="Times New Roman"/>
        </w:rPr>
        <w:t xml:space="preserve">Таблица 1 </w:t>
      </w:r>
    </w:p>
    <w:p w:rsidR="00752769" w:rsidRPr="00752769" w:rsidRDefault="00752769" w:rsidP="001344D7">
      <w:pPr>
        <w:pStyle w:val="style6"/>
        <w:spacing w:line="360" w:lineRule="auto"/>
        <w:ind w:firstLine="680"/>
        <w:jc w:val="center"/>
        <w:rPr>
          <w:rFonts w:ascii="Times New Roman" w:hAnsi="Times New Roman"/>
        </w:rPr>
      </w:pPr>
      <w:r w:rsidRPr="00752769">
        <w:rPr>
          <w:rFonts w:ascii="Times New Roman" w:hAnsi="Times New Roman"/>
        </w:rPr>
        <w:t>Прибыль современного ломбарда</w:t>
      </w:r>
    </w:p>
    <w:tbl>
      <w:tblPr>
        <w:tblW w:w="0" w:type="auto"/>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5085"/>
        <w:gridCol w:w="1950"/>
        <w:gridCol w:w="2100"/>
      </w:tblGrid>
      <w:tr w:rsidR="00752769" w:rsidRPr="00752769">
        <w:trPr>
          <w:tblCellSpacing w:w="0" w:type="dxa"/>
        </w:trPr>
        <w:tc>
          <w:tcPr>
            <w:tcW w:w="5085" w:type="dxa"/>
            <w:tcBorders>
              <w:top w:val="single" w:sz="2" w:space="0" w:color="auto"/>
              <w:left w:val="single" w:sz="2" w:space="0" w:color="auto"/>
              <w:bottom w:val="single" w:sz="4" w:space="0" w:color="auto"/>
            </w:tcBorders>
            <w:shd w:val="clear" w:color="auto" w:fill="auto"/>
            <w:vAlign w:val="center"/>
          </w:tcPr>
          <w:p w:rsidR="00752769" w:rsidRPr="00752769" w:rsidRDefault="00752769" w:rsidP="00752769">
            <w:pPr>
              <w:pStyle w:val="style6"/>
              <w:spacing w:line="360" w:lineRule="auto"/>
              <w:ind w:firstLine="540"/>
              <w:jc w:val="both"/>
              <w:rPr>
                <w:rFonts w:ascii="Times New Roman" w:hAnsi="Times New Roman"/>
                <w:b/>
              </w:rPr>
            </w:pPr>
            <w:r w:rsidRPr="00752769">
              <w:rPr>
                <w:rStyle w:val="a9"/>
                <w:rFonts w:ascii="Times New Roman" w:hAnsi="Times New Roman"/>
                <w:b w:val="0"/>
              </w:rPr>
              <w:t>Счет</w:t>
            </w:r>
          </w:p>
        </w:tc>
        <w:tc>
          <w:tcPr>
            <w:tcW w:w="1950" w:type="dxa"/>
            <w:tcBorders>
              <w:top w:val="single" w:sz="2" w:space="0" w:color="auto"/>
              <w:bottom w:val="single" w:sz="4" w:space="0" w:color="auto"/>
            </w:tcBorders>
            <w:shd w:val="clear" w:color="auto" w:fill="auto"/>
            <w:vAlign w:val="center"/>
          </w:tcPr>
          <w:p w:rsidR="00752769" w:rsidRPr="00752769" w:rsidRDefault="00752769" w:rsidP="00752769">
            <w:pPr>
              <w:pStyle w:val="style6"/>
              <w:spacing w:line="360" w:lineRule="auto"/>
              <w:jc w:val="both"/>
              <w:rPr>
                <w:rFonts w:ascii="Times New Roman" w:hAnsi="Times New Roman"/>
                <w:b/>
              </w:rPr>
            </w:pPr>
            <w:r w:rsidRPr="00752769">
              <w:rPr>
                <w:rStyle w:val="a9"/>
                <w:rFonts w:ascii="Times New Roman" w:hAnsi="Times New Roman"/>
                <w:b w:val="0"/>
              </w:rPr>
              <w:t>В среднем за месяц, $</w:t>
            </w:r>
          </w:p>
        </w:tc>
        <w:tc>
          <w:tcPr>
            <w:tcW w:w="2100" w:type="dxa"/>
            <w:tcBorders>
              <w:top w:val="single" w:sz="2" w:space="0" w:color="auto"/>
              <w:bottom w:val="single" w:sz="4" w:space="0" w:color="auto"/>
              <w:right w:val="nil"/>
            </w:tcBorders>
            <w:shd w:val="clear" w:color="auto" w:fill="auto"/>
            <w:vAlign w:val="center"/>
          </w:tcPr>
          <w:p w:rsidR="00752769" w:rsidRPr="00752769" w:rsidRDefault="00752769" w:rsidP="00752769">
            <w:pPr>
              <w:pStyle w:val="style6"/>
              <w:spacing w:line="360" w:lineRule="auto"/>
              <w:ind w:hanging="20"/>
              <w:jc w:val="both"/>
              <w:rPr>
                <w:rFonts w:ascii="Times New Roman" w:hAnsi="Times New Roman"/>
                <w:b/>
              </w:rPr>
            </w:pPr>
            <w:r w:rsidRPr="00752769">
              <w:rPr>
                <w:rStyle w:val="a9"/>
                <w:rFonts w:ascii="Times New Roman" w:hAnsi="Times New Roman"/>
                <w:b w:val="0"/>
              </w:rPr>
              <w:t>В ср. за месяц, %</w:t>
            </w:r>
          </w:p>
        </w:tc>
      </w:tr>
      <w:tr w:rsidR="00752769" w:rsidRPr="00752769">
        <w:trPr>
          <w:tblCellSpacing w:w="0" w:type="dxa"/>
        </w:trPr>
        <w:tc>
          <w:tcPr>
            <w:tcW w:w="5085" w:type="dxa"/>
            <w:tcBorders>
              <w:top w:val="single" w:sz="2" w:space="0" w:color="auto"/>
              <w:left w:val="single" w:sz="2" w:space="0" w:color="auto"/>
              <w:bottom w:val="single" w:sz="2" w:space="0" w:color="auto"/>
            </w:tcBorders>
            <w:shd w:val="clear" w:color="auto" w:fill="auto"/>
            <w:vAlign w:val="center"/>
          </w:tcPr>
          <w:p w:rsidR="00752769" w:rsidRPr="00752769" w:rsidRDefault="00752769" w:rsidP="00752769">
            <w:pPr>
              <w:pStyle w:val="style6"/>
              <w:spacing w:line="360" w:lineRule="auto"/>
              <w:ind w:firstLine="680"/>
              <w:jc w:val="both"/>
              <w:rPr>
                <w:rStyle w:val="a9"/>
                <w:rFonts w:ascii="Times New Roman" w:hAnsi="Times New Roman"/>
                <w:b w:val="0"/>
              </w:rPr>
            </w:pPr>
            <w:r w:rsidRPr="00752769">
              <w:rPr>
                <w:rStyle w:val="a9"/>
                <w:rFonts w:ascii="Times New Roman" w:hAnsi="Times New Roman"/>
                <w:b w:val="0"/>
              </w:rPr>
              <w:t>1</w:t>
            </w:r>
          </w:p>
        </w:tc>
        <w:tc>
          <w:tcPr>
            <w:tcW w:w="1950" w:type="dxa"/>
            <w:tcBorders>
              <w:top w:val="single" w:sz="2" w:space="0" w:color="auto"/>
              <w:bottom w:val="single" w:sz="2" w:space="0" w:color="auto"/>
            </w:tcBorders>
            <w:shd w:val="clear" w:color="auto" w:fill="auto"/>
            <w:vAlign w:val="center"/>
          </w:tcPr>
          <w:p w:rsidR="00752769" w:rsidRPr="00752769" w:rsidRDefault="00752769" w:rsidP="00752769">
            <w:pPr>
              <w:pStyle w:val="style6"/>
              <w:spacing w:line="360" w:lineRule="auto"/>
              <w:ind w:firstLine="680"/>
              <w:jc w:val="both"/>
              <w:rPr>
                <w:rStyle w:val="a9"/>
                <w:rFonts w:ascii="Times New Roman" w:hAnsi="Times New Roman"/>
                <w:b w:val="0"/>
              </w:rPr>
            </w:pPr>
            <w:r w:rsidRPr="00752769">
              <w:rPr>
                <w:rStyle w:val="a9"/>
                <w:rFonts w:ascii="Times New Roman" w:hAnsi="Times New Roman"/>
                <w:b w:val="0"/>
              </w:rPr>
              <w:t>2</w:t>
            </w:r>
          </w:p>
        </w:tc>
        <w:tc>
          <w:tcPr>
            <w:tcW w:w="2100" w:type="dxa"/>
            <w:tcBorders>
              <w:top w:val="single" w:sz="2" w:space="0" w:color="auto"/>
              <w:bottom w:val="single" w:sz="2" w:space="0" w:color="auto"/>
              <w:right w:val="nil"/>
            </w:tcBorders>
            <w:shd w:val="clear" w:color="auto" w:fill="auto"/>
            <w:vAlign w:val="center"/>
          </w:tcPr>
          <w:p w:rsidR="00752769" w:rsidRPr="00752769" w:rsidRDefault="00752769" w:rsidP="00752769">
            <w:pPr>
              <w:pStyle w:val="style6"/>
              <w:spacing w:line="360" w:lineRule="auto"/>
              <w:ind w:firstLine="680"/>
              <w:jc w:val="both"/>
              <w:rPr>
                <w:rStyle w:val="a9"/>
                <w:rFonts w:ascii="Times New Roman" w:hAnsi="Times New Roman"/>
                <w:b w:val="0"/>
              </w:rPr>
            </w:pPr>
            <w:r w:rsidRPr="00752769">
              <w:rPr>
                <w:rStyle w:val="a9"/>
                <w:rFonts w:ascii="Times New Roman" w:hAnsi="Times New Roman"/>
                <w:b w:val="0"/>
              </w:rPr>
              <w:t>3</w:t>
            </w:r>
          </w:p>
        </w:tc>
      </w:tr>
      <w:tr w:rsidR="00752769" w:rsidRPr="00752769">
        <w:trPr>
          <w:tblCellSpacing w:w="0" w:type="dxa"/>
        </w:trPr>
        <w:tc>
          <w:tcPr>
            <w:tcW w:w="5085" w:type="dxa"/>
            <w:tcBorders>
              <w:top w:val="single" w:sz="2" w:space="0" w:color="auto"/>
              <w:left w:val="single" w:sz="2" w:space="0" w:color="auto"/>
              <w:bottom w:val="single" w:sz="2" w:space="0" w:color="auto"/>
              <w:right w:val="single" w:sz="2" w:space="0" w:color="auto"/>
            </w:tcBorders>
            <w:shd w:val="clear" w:color="auto" w:fill="auto"/>
            <w:vAlign w:val="center"/>
          </w:tcPr>
          <w:p w:rsidR="00752769" w:rsidRPr="00752769" w:rsidRDefault="00752769" w:rsidP="00752769">
            <w:pPr>
              <w:pStyle w:val="style6"/>
              <w:spacing w:line="360" w:lineRule="auto"/>
              <w:ind w:firstLine="680"/>
              <w:jc w:val="both"/>
              <w:rPr>
                <w:rFonts w:ascii="Times New Roman" w:hAnsi="Times New Roman"/>
                <w:b/>
              </w:rPr>
            </w:pPr>
            <w:r w:rsidRPr="00752769">
              <w:rPr>
                <w:rStyle w:val="a9"/>
                <w:rFonts w:ascii="Times New Roman" w:hAnsi="Times New Roman"/>
                <w:b w:val="0"/>
              </w:rPr>
              <w:t>Доходы</w:t>
            </w:r>
          </w:p>
        </w:tc>
        <w:tc>
          <w:tcPr>
            <w:tcW w:w="1950" w:type="dxa"/>
            <w:tcBorders>
              <w:bottom w:val="single" w:sz="2" w:space="0" w:color="auto"/>
            </w:tcBorders>
            <w:shd w:val="clear" w:color="auto" w:fill="auto"/>
            <w:vAlign w:val="center"/>
          </w:tcPr>
          <w:p w:rsidR="00752769" w:rsidRPr="00752769" w:rsidRDefault="00752769" w:rsidP="00752769">
            <w:pPr>
              <w:pStyle w:val="style6"/>
              <w:spacing w:line="360" w:lineRule="auto"/>
              <w:ind w:firstLine="680"/>
              <w:jc w:val="both"/>
              <w:rPr>
                <w:rFonts w:ascii="Times New Roman" w:hAnsi="Times New Roman"/>
                <w:b/>
              </w:rPr>
            </w:pPr>
            <w:r w:rsidRPr="00752769">
              <w:rPr>
                <w:rStyle w:val="a9"/>
                <w:rFonts w:ascii="Times New Roman" w:hAnsi="Times New Roman"/>
                <w:b w:val="0"/>
              </w:rPr>
              <w:t>15000</w:t>
            </w:r>
          </w:p>
        </w:tc>
        <w:tc>
          <w:tcPr>
            <w:tcW w:w="2100" w:type="dxa"/>
            <w:tcBorders>
              <w:top w:val="single" w:sz="2" w:space="0" w:color="auto"/>
              <w:bottom w:val="single" w:sz="2" w:space="0" w:color="auto"/>
              <w:right w:val="nil"/>
            </w:tcBorders>
            <w:shd w:val="clear" w:color="auto" w:fill="auto"/>
            <w:vAlign w:val="center"/>
          </w:tcPr>
          <w:p w:rsidR="00752769" w:rsidRPr="00752769" w:rsidRDefault="00752769" w:rsidP="00752769">
            <w:pPr>
              <w:pStyle w:val="style6"/>
              <w:spacing w:line="360" w:lineRule="auto"/>
              <w:ind w:firstLine="680"/>
              <w:jc w:val="both"/>
              <w:rPr>
                <w:rFonts w:ascii="Times New Roman" w:hAnsi="Times New Roman"/>
                <w:b/>
              </w:rPr>
            </w:pPr>
            <w:r w:rsidRPr="00752769">
              <w:rPr>
                <w:rStyle w:val="a9"/>
                <w:rFonts w:ascii="Times New Roman" w:hAnsi="Times New Roman"/>
                <w:b w:val="0"/>
              </w:rPr>
              <w:t>100</w:t>
            </w:r>
          </w:p>
        </w:tc>
      </w:tr>
      <w:tr w:rsidR="00752769" w:rsidRPr="00752769">
        <w:trPr>
          <w:tblCellSpacing w:w="0" w:type="dxa"/>
        </w:trPr>
        <w:tc>
          <w:tcPr>
            <w:tcW w:w="5085" w:type="dxa"/>
            <w:tcBorders>
              <w:left w:val="single" w:sz="2" w:space="0" w:color="auto"/>
            </w:tcBorders>
            <w:shd w:val="clear" w:color="auto" w:fill="auto"/>
            <w:vAlign w:val="center"/>
          </w:tcPr>
          <w:p w:rsidR="00752769" w:rsidRPr="00752769" w:rsidRDefault="00752769" w:rsidP="00752769">
            <w:pPr>
              <w:pStyle w:val="style6"/>
              <w:spacing w:line="360" w:lineRule="auto"/>
              <w:ind w:firstLine="680"/>
              <w:jc w:val="both"/>
              <w:rPr>
                <w:rFonts w:ascii="Times New Roman" w:hAnsi="Times New Roman"/>
                <w:b/>
              </w:rPr>
            </w:pPr>
            <w:r w:rsidRPr="00752769">
              <w:rPr>
                <w:rStyle w:val="a9"/>
                <w:rFonts w:ascii="Times New Roman" w:hAnsi="Times New Roman"/>
                <w:b w:val="0"/>
              </w:rPr>
              <w:t>Расходы</w:t>
            </w:r>
          </w:p>
        </w:tc>
        <w:tc>
          <w:tcPr>
            <w:tcW w:w="1950" w:type="dxa"/>
            <w:shd w:val="clear" w:color="auto" w:fill="auto"/>
            <w:vAlign w:val="center"/>
          </w:tcPr>
          <w:p w:rsidR="00752769" w:rsidRPr="00752769" w:rsidRDefault="00752769" w:rsidP="00752769">
            <w:pPr>
              <w:pStyle w:val="style6"/>
              <w:spacing w:line="360" w:lineRule="auto"/>
              <w:ind w:firstLine="680"/>
              <w:jc w:val="both"/>
              <w:rPr>
                <w:rFonts w:ascii="Times New Roman" w:hAnsi="Times New Roman"/>
                <w:b/>
              </w:rPr>
            </w:pPr>
            <w:r w:rsidRPr="00752769">
              <w:rPr>
                <w:rStyle w:val="a9"/>
                <w:rFonts w:ascii="Times New Roman" w:hAnsi="Times New Roman"/>
                <w:b w:val="0"/>
              </w:rPr>
              <w:t>11000</w:t>
            </w:r>
          </w:p>
        </w:tc>
        <w:tc>
          <w:tcPr>
            <w:tcW w:w="2100" w:type="dxa"/>
            <w:tcBorders>
              <w:right w:val="nil"/>
            </w:tcBorders>
            <w:shd w:val="clear" w:color="auto" w:fill="auto"/>
            <w:vAlign w:val="center"/>
          </w:tcPr>
          <w:p w:rsidR="00752769" w:rsidRPr="00752769" w:rsidRDefault="00752769" w:rsidP="00752769">
            <w:pPr>
              <w:pStyle w:val="style6"/>
              <w:spacing w:line="360" w:lineRule="auto"/>
              <w:ind w:firstLine="680"/>
              <w:jc w:val="both"/>
              <w:rPr>
                <w:rFonts w:ascii="Times New Roman" w:hAnsi="Times New Roman"/>
                <w:b/>
              </w:rPr>
            </w:pPr>
            <w:r w:rsidRPr="00752769">
              <w:rPr>
                <w:rStyle w:val="a9"/>
                <w:rFonts w:ascii="Times New Roman" w:hAnsi="Times New Roman"/>
                <w:b w:val="0"/>
              </w:rPr>
              <w:t>73,3</w:t>
            </w:r>
          </w:p>
        </w:tc>
      </w:tr>
      <w:tr w:rsidR="00752769" w:rsidRPr="00752769">
        <w:trPr>
          <w:tblCellSpacing w:w="0" w:type="dxa"/>
        </w:trPr>
        <w:tc>
          <w:tcPr>
            <w:tcW w:w="9135" w:type="dxa"/>
            <w:gridSpan w:val="3"/>
            <w:tcBorders>
              <w:top w:val="single" w:sz="2" w:space="0" w:color="auto"/>
              <w:left w:val="single" w:sz="2" w:space="0" w:color="auto"/>
              <w:bottom w:val="single" w:sz="2" w:space="0" w:color="auto"/>
              <w:right w:val="nil"/>
            </w:tcBorders>
            <w:shd w:val="clear" w:color="auto" w:fill="auto"/>
            <w:vAlign w:val="center"/>
          </w:tcPr>
          <w:p w:rsidR="00752769" w:rsidRPr="00752769" w:rsidRDefault="00752769" w:rsidP="00752769">
            <w:pPr>
              <w:pStyle w:val="style6"/>
              <w:spacing w:line="360" w:lineRule="auto"/>
              <w:jc w:val="both"/>
              <w:rPr>
                <w:rFonts w:ascii="Times New Roman" w:hAnsi="Times New Roman"/>
              </w:rPr>
            </w:pPr>
            <w:r w:rsidRPr="00752769">
              <w:rPr>
                <w:rFonts w:ascii="Times New Roman" w:hAnsi="Times New Roman"/>
              </w:rPr>
              <w:t>В том числе:</w:t>
            </w:r>
          </w:p>
        </w:tc>
      </w:tr>
      <w:tr w:rsidR="00752769" w:rsidRPr="00752769">
        <w:trPr>
          <w:tblCellSpacing w:w="0" w:type="dxa"/>
        </w:trPr>
        <w:tc>
          <w:tcPr>
            <w:tcW w:w="5085" w:type="dxa"/>
            <w:tcBorders>
              <w:left w:val="single" w:sz="2" w:space="0" w:color="auto"/>
              <w:bottom w:val="single" w:sz="2" w:space="0" w:color="auto"/>
              <w:right w:val="single" w:sz="2" w:space="0" w:color="auto"/>
            </w:tcBorders>
            <w:shd w:val="clear" w:color="auto" w:fill="auto"/>
            <w:vAlign w:val="center"/>
          </w:tcPr>
          <w:p w:rsidR="00752769" w:rsidRPr="00752769" w:rsidRDefault="00752769" w:rsidP="00752769">
            <w:pPr>
              <w:pStyle w:val="style6"/>
              <w:spacing w:line="360" w:lineRule="auto"/>
              <w:ind w:firstLine="680"/>
              <w:jc w:val="both"/>
              <w:rPr>
                <w:rFonts w:ascii="Times New Roman" w:hAnsi="Times New Roman"/>
              </w:rPr>
            </w:pPr>
            <w:r w:rsidRPr="00752769">
              <w:rPr>
                <w:rFonts w:ascii="Times New Roman" w:hAnsi="Times New Roman"/>
              </w:rPr>
              <w:t>– аренда помещения (50- 70 м2)</w:t>
            </w:r>
          </w:p>
        </w:tc>
        <w:tc>
          <w:tcPr>
            <w:tcW w:w="1950" w:type="dxa"/>
            <w:tcBorders>
              <w:bottom w:val="single" w:sz="2" w:space="0" w:color="auto"/>
            </w:tcBorders>
            <w:shd w:val="clear" w:color="auto" w:fill="auto"/>
            <w:vAlign w:val="center"/>
          </w:tcPr>
          <w:p w:rsidR="00752769" w:rsidRPr="00752769" w:rsidRDefault="00752769" w:rsidP="00752769">
            <w:pPr>
              <w:pStyle w:val="style6"/>
              <w:spacing w:line="360" w:lineRule="auto"/>
              <w:ind w:firstLine="680"/>
              <w:jc w:val="both"/>
              <w:rPr>
                <w:rFonts w:ascii="Times New Roman" w:hAnsi="Times New Roman"/>
              </w:rPr>
            </w:pPr>
            <w:r w:rsidRPr="00752769">
              <w:rPr>
                <w:rFonts w:ascii="Times New Roman" w:hAnsi="Times New Roman"/>
              </w:rPr>
              <w:t>2800</w:t>
            </w:r>
          </w:p>
        </w:tc>
        <w:tc>
          <w:tcPr>
            <w:tcW w:w="2100" w:type="dxa"/>
            <w:tcBorders>
              <w:bottom w:val="single" w:sz="2" w:space="0" w:color="auto"/>
              <w:right w:val="nil"/>
            </w:tcBorders>
            <w:shd w:val="clear" w:color="auto" w:fill="auto"/>
            <w:vAlign w:val="center"/>
          </w:tcPr>
          <w:p w:rsidR="00752769" w:rsidRPr="00752769" w:rsidRDefault="00752769" w:rsidP="00752769">
            <w:pPr>
              <w:pStyle w:val="style6"/>
              <w:spacing w:line="360" w:lineRule="auto"/>
              <w:ind w:firstLine="680"/>
              <w:jc w:val="both"/>
              <w:rPr>
                <w:rFonts w:ascii="Times New Roman" w:hAnsi="Times New Roman"/>
              </w:rPr>
            </w:pPr>
            <w:r w:rsidRPr="00752769">
              <w:rPr>
                <w:rFonts w:ascii="Times New Roman" w:hAnsi="Times New Roman"/>
              </w:rPr>
              <w:t>18,7</w:t>
            </w:r>
          </w:p>
        </w:tc>
      </w:tr>
      <w:tr w:rsidR="00752769" w:rsidRPr="00752769">
        <w:trPr>
          <w:tblCellSpacing w:w="0" w:type="dxa"/>
        </w:trPr>
        <w:tc>
          <w:tcPr>
            <w:tcW w:w="5085" w:type="dxa"/>
            <w:tcBorders>
              <w:top w:val="single" w:sz="2" w:space="0" w:color="auto"/>
              <w:left w:val="single" w:sz="2" w:space="0" w:color="auto"/>
              <w:bottom w:val="single" w:sz="2" w:space="0" w:color="auto"/>
              <w:right w:val="single" w:sz="2" w:space="0" w:color="auto"/>
            </w:tcBorders>
            <w:shd w:val="clear" w:color="auto" w:fill="auto"/>
            <w:vAlign w:val="center"/>
          </w:tcPr>
          <w:p w:rsidR="00752769" w:rsidRPr="00752769" w:rsidRDefault="00752769" w:rsidP="00752769">
            <w:pPr>
              <w:pStyle w:val="style6"/>
              <w:spacing w:line="360" w:lineRule="auto"/>
              <w:ind w:firstLine="680"/>
              <w:jc w:val="both"/>
              <w:rPr>
                <w:rFonts w:ascii="Times New Roman" w:hAnsi="Times New Roman"/>
              </w:rPr>
            </w:pPr>
            <w:r w:rsidRPr="00752769">
              <w:rPr>
                <w:rFonts w:ascii="Times New Roman" w:hAnsi="Times New Roman"/>
              </w:rPr>
              <w:t>– зарплата персонала (5 чел.)</w:t>
            </w:r>
          </w:p>
        </w:tc>
        <w:tc>
          <w:tcPr>
            <w:tcW w:w="1950" w:type="dxa"/>
            <w:tcBorders>
              <w:left w:val="single" w:sz="4" w:space="0" w:color="auto"/>
              <w:bottom w:val="single" w:sz="2" w:space="0" w:color="auto"/>
            </w:tcBorders>
            <w:shd w:val="clear" w:color="auto" w:fill="auto"/>
            <w:vAlign w:val="center"/>
          </w:tcPr>
          <w:p w:rsidR="00752769" w:rsidRPr="00752769" w:rsidRDefault="00752769" w:rsidP="00752769">
            <w:pPr>
              <w:pStyle w:val="style6"/>
              <w:spacing w:line="360" w:lineRule="auto"/>
              <w:ind w:firstLine="680"/>
              <w:jc w:val="both"/>
              <w:rPr>
                <w:rFonts w:ascii="Times New Roman" w:hAnsi="Times New Roman"/>
              </w:rPr>
            </w:pPr>
            <w:r w:rsidRPr="00752769">
              <w:rPr>
                <w:rFonts w:ascii="Times New Roman" w:hAnsi="Times New Roman"/>
              </w:rPr>
              <w:t>3200</w:t>
            </w:r>
          </w:p>
        </w:tc>
        <w:tc>
          <w:tcPr>
            <w:tcW w:w="2100" w:type="dxa"/>
            <w:tcBorders>
              <w:top w:val="single" w:sz="2" w:space="0" w:color="auto"/>
              <w:bottom w:val="single" w:sz="2" w:space="0" w:color="auto"/>
              <w:right w:val="nil"/>
            </w:tcBorders>
            <w:shd w:val="clear" w:color="auto" w:fill="auto"/>
            <w:vAlign w:val="center"/>
          </w:tcPr>
          <w:p w:rsidR="00752769" w:rsidRPr="00752769" w:rsidRDefault="00752769" w:rsidP="00752769">
            <w:pPr>
              <w:pStyle w:val="style6"/>
              <w:spacing w:line="360" w:lineRule="auto"/>
              <w:ind w:firstLine="680"/>
              <w:jc w:val="both"/>
              <w:rPr>
                <w:rFonts w:ascii="Times New Roman" w:hAnsi="Times New Roman"/>
              </w:rPr>
            </w:pPr>
            <w:r w:rsidRPr="00752769">
              <w:rPr>
                <w:rFonts w:ascii="Times New Roman" w:hAnsi="Times New Roman"/>
              </w:rPr>
              <w:t>21,3</w:t>
            </w:r>
          </w:p>
        </w:tc>
      </w:tr>
      <w:tr w:rsidR="00752769" w:rsidRPr="00752769">
        <w:trPr>
          <w:tblCellSpacing w:w="0" w:type="dxa"/>
        </w:trPr>
        <w:tc>
          <w:tcPr>
            <w:tcW w:w="5085" w:type="dxa"/>
            <w:tcBorders>
              <w:left w:val="single" w:sz="2" w:space="0" w:color="auto"/>
              <w:bottom w:val="single" w:sz="2" w:space="0" w:color="auto"/>
              <w:right w:val="single" w:sz="2" w:space="0" w:color="auto"/>
            </w:tcBorders>
            <w:shd w:val="clear" w:color="auto" w:fill="auto"/>
            <w:vAlign w:val="center"/>
          </w:tcPr>
          <w:p w:rsidR="00752769" w:rsidRPr="00752769" w:rsidRDefault="00752769" w:rsidP="00752769">
            <w:pPr>
              <w:pStyle w:val="style6"/>
              <w:spacing w:line="360" w:lineRule="auto"/>
              <w:ind w:firstLine="680"/>
              <w:jc w:val="both"/>
              <w:rPr>
                <w:rFonts w:ascii="Times New Roman" w:hAnsi="Times New Roman"/>
              </w:rPr>
            </w:pPr>
            <w:r w:rsidRPr="00752769">
              <w:rPr>
                <w:rFonts w:ascii="Times New Roman" w:hAnsi="Times New Roman"/>
              </w:rPr>
              <w:t>– охрана</w:t>
            </w:r>
          </w:p>
        </w:tc>
        <w:tc>
          <w:tcPr>
            <w:tcW w:w="1950" w:type="dxa"/>
            <w:tcBorders>
              <w:top w:val="single" w:sz="2" w:space="0" w:color="auto"/>
              <w:left w:val="single" w:sz="4" w:space="0" w:color="auto"/>
              <w:bottom w:val="single" w:sz="2" w:space="0" w:color="auto"/>
            </w:tcBorders>
            <w:shd w:val="clear" w:color="auto" w:fill="auto"/>
            <w:vAlign w:val="center"/>
          </w:tcPr>
          <w:p w:rsidR="00752769" w:rsidRPr="00752769" w:rsidRDefault="00752769" w:rsidP="00752769">
            <w:pPr>
              <w:pStyle w:val="style6"/>
              <w:spacing w:line="360" w:lineRule="auto"/>
              <w:ind w:firstLine="680"/>
              <w:jc w:val="both"/>
              <w:rPr>
                <w:rFonts w:ascii="Times New Roman" w:hAnsi="Times New Roman"/>
              </w:rPr>
            </w:pPr>
            <w:r w:rsidRPr="00752769">
              <w:rPr>
                <w:rFonts w:ascii="Times New Roman" w:hAnsi="Times New Roman"/>
              </w:rPr>
              <w:t>2000</w:t>
            </w:r>
          </w:p>
        </w:tc>
        <w:tc>
          <w:tcPr>
            <w:tcW w:w="2100" w:type="dxa"/>
            <w:tcBorders>
              <w:top w:val="single" w:sz="2" w:space="0" w:color="auto"/>
              <w:bottom w:val="single" w:sz="2" w:space="0" w:color="auto"/>
              <w:right w:val="nil"/>
            </w:tcBorders>
            <w:shd w:val="clear" w:color="auto" w:fill="auto"/>
            <w:vAlign w:val="center"/>
          </w:tcPr>
          <w:p w:rsidR="00752769" w:rsidRPr="00752769" w:rsidRDefault="00752769" w:rsidP="00752769">
            <w:pPr>
              <w:pStyle w:val="style6"/>
              <w:spacing w:line="360" w:lineRule="auto"/>
              <w:ind w:firstLine="680"/>
              <w:jc w:val="both"/>
              <w:rPr>
                <w:rFonts w:ascii="Times New Roman" w:hAnsi="Times New Roman"/>
              </w:rPr>
            </w:pPr>
            <w:r w:rsidRPr="00752769">
              <w:rPr>
                <w:rFonts w:ascii="Times New Roman" w:hAnsi="Times New Roman"/>
              </w:rPr>
              <w:t>13,3</w:t>
            </w:r>
          </w:p>
        </w:tc>
      </w:tr>
      <w:tr w:rsidR="00752769" w:rsidRPr="00752769">
        <w:trPr>
          <w:tblCellSpacing w:w="0" w:type="dxa"/>
        </w:trPr>
        <w:tc>
          <w:tcPr>
            <w:tcW w:w="5085" w:type="dxa"/>
            <w:tcBorders>
              <w:left w:val="single" w:sz="2" w:space="0" w:color="auto"/>
              <w:bottom w:val="single" w:sz="2" w:space="0" w:color="auto"/>
              <w:right w:val="single" w:sz="2" w:space="0" w:color="auto"/>
            </w:tcBorders>
            <w:shd w:val="clear" w:color="auto" w:fill="auto"/>
            <w:vAlign w:val="center"/>
          </w:tcPr>
          <w:p w:rsidR="00752769" w:rsidRPr="00752769" w:rsidRDefault="00752769" w:rsidP="00752769">
            <w:pPr>
              <w:pStyle w:val="style6"/>
              <w:spacing w:line="360" w:lineRule="auto"/>
              <w:ind w:firstLine="680"/>
              <w:jc w:val="both"/>
              <w:rPr>
                <w:rFonts w:ascii="Times New Roman" w:hAnsi="Times New Roman"/>
              </w:rPr>
            </w:pPr>
            <w:r w:rsidRPr="00752769">
              <w:rPr>
                <w:rFonts w:ascii="Times New Roman" w:hAnsi="Times New Roman"/>
              </w:rPr>
              <w:t>– коммунальные услуги, связь, расходные материалы, сопровождение ПО, оплата нотариуса, налоги</w:t>
            </w:r>
          </w:p>
        </w:tc>
        <w:tc>
          <w:tcPr>
            <w:tcW w:w="1950" w:type="dxa"/>
            <w:tcBorders>
              <w:left w:val="single" w:sz="4" w:space="0" w:color="auto"/>
              <w:bottom w:val="single" w:sz="2" w:space="0" w:color="auto"/>
            </w:tcBorders>
            <w:shd w:val="clear" w:color="auto" w:fill="auto"/>
            <w:vAlign w:val="center"/>
          </w:tcPr>
          <w:p w:rsidR="00752769" w:rsidRPr="00752769" w:rsidRDefault="00752769" w:rsidP="00752769">
            <w:pPr>
              <w:pStyle w:val="style6"/>
              <w:spacing w:line="360" w:lineRule="auto"/>
              <w:ind w:firstLine="680"/>
              <w:jc w:val="both"/>
              <w:rPr>
                <w:rFonts w:ascii="Times New Roman" w:hAnsi="Times New Roman"/>
              </w:rPr>
            </w:pPr>
            <w:r w:rsidRPr="00752769">
              <w:rPr>
                <w:rFonts w:ascii="Times New Roman" w:hAnsi="Times New Roman"/>
              </w:rPr>
              <w:t>2000</w:t>
            </w:r>
          </w:p>
        </w:tc>
        <w:tc>
          <w:tcPr>
            <w:tcW w:w="2100" w:type="dxa"/>
            <w:tcBorders>
              <w:top w:val="single" w:sz="2" w:space="0" w:color="auto"/>
              <w:bottom w:val="single" w:sz="2" w:space="0" w:color="auto"/>
              <w:right w:val="nil"/>
            </w:tcBorders>
            <w:shd w:val="clear" w:color="auto" w:fill="auto"/>
            <w:vAlign w:val="center"/>
          </w:tcPr>
          <w:p w:rsidR="00752769" w:rsidRPr="00752769" w:rsidRDefault="00752769" w:rsidP="00752769">
            <w:pPr>
              <w:pStyle w:val="style6"/>
              <w:spacing w:line="360" w:lineRule="auto"/>
              <w:ind w:firstLine="680"/>
              <w:jc w:val="both"/>
              <w:rPr>
                <w:rFonts w:ascii="Times New Roman" w:hAnsi="Times New Roman"/>
              </w:rPr>
            </w:pPr>
            <w:r w:rsidRPr="00752769">
              <w:rPr>
                <w:rFonts w:ascii="Times New Roman" w:hAnsi="Times New Roman"/>
              </w:rPr>
              <w:t>13,3</w:t>
            </w:r>
          </w:p>
        </w:tc>
      </w:tr>
      <w:tr w:rsidR="00752769" w:rsidRPr="00752769">
        <w:trPr>
          <w:tblCellSpacing w:w="0" w:type="dxa"/>
        </w:trPr>
        <w:tc>
          <w:tcPr>
            <w:tcW w:w="5085" w:type="dxa"/>
            <w:tcBorders>
              <w:left w:val="single" w:sz="2" w:space="0" w:color="auto"/>
              <w:bottom w:val="single" w:sz="2" w:space="0" w:color="auto"/>
              <w:right w:val="single" w:sz="2" w:space="0" w:color="auto"/>
            </w:tcBorders>
            <w:shd w:val="clear" w:color="auto" w:fill="auto"/>
            <w:vAlign w:val="center"/>
          </w:tcPr>
          <w:p w:rsidR="00752769" w:rsidRPr="00752769" w:rsidRDefault="00752769" w:rsidP="00752769">
            <w:pPr>
              <w:pStyle w:val="style6"/>
              <w:spacing w:line="360" w:lineRule="auto"/>
              <w:ind w:firstLine="680"/>
              <w:jc w:val="both"/>
              <w:rPr>
                <w:rFonts w:ascii="Times New Roman" w:hAnsi="Times New Roman"/>
              </w:rPr>
            </w:pPr>
            <w:r w:rsidRPr="00752769">
              <w:rPr>
                <w:rFonts w:ascii="Times New Roman" w:hAnsi="Times New Roman"/>
              </w:rPr>
              <w:t>– на рекламу</w:t>
            </w:r>
          </w:p>
        </w:tc>
        <w:tc>
          <w:tcPr>
            <w:tcW w:w="1950" w:type="dxa"/>
            <w:tcBorders>
              <w:bottom w:val="single" w:sz="2" w:space="0" w:color="auto"/>
            </w:tcBorders>
            <w:shd w:val="clear" w:color="auto" w:fill="auto"/>
            <w:vAlign w:val="center"/>
          </w:tcPr>
          <w:p w:rsidR="00752769" w:rsidRPr="00752769" w:rsidRDefault="00752769" w:rsidP="00752769">
            <w:pPr>
              <w:pStyle w:val="style6"/>
              <w:spacing w:line="360" w:lineRule="auto"/>
              <w:ind w:firstLine="680"/>
              <w:jc w:val="both"/>
              <w:rPr>
                <w:rFonts w:ascii="Times New Roman" w:hAnsi="Times New Roman"/>
              </w:rPr>
            </w:pPr>
            <w:r w:rsidRPr="00752769">
              <w:rPr>
                <w:rFonts w:ascii="Times New Roman" w:hAnsi="Times New Roman"/>
              </w:rPr>
              <w:t>1000</w:t>
            </w:r>
          </w:p>
        </w:tc>
        <w:tc>
          <w:tcPr>
            <w:tcW w:w="2100" w:type="dxa"/>
            <w:tcBorders>
              <w:bottom w:val="single" w:sz="2" w:space="0" w:color="auto"/>
              <w:right w:val="nil"/>
            </w:tcBorders>
            <w:shd w:val="clear" w:color="auto" w:fill="auto"/>
            <w:vAlign w:val="center"/>
          </w:tcPr>
          <w:p w:rsidR="00752769" w:rsidRPr="00752769" w:rsidRDefault="00752769" w:rsidP="00752769">
            <w:pPr>
              <w:pStyle w:val="style6"/>
              <w:spacing w:line="360" w:lineRule="auto"/>
              <w:ind w:firstLine="680"/>
              <w:jc w:val="both"/>
              <w:rPr>
                <w:rFonts w:ascii="Times New Roman" w:hAnsi="Times New Roman"/>
              </w:rPr>
            </w:pPr>
            <w:r w:rsidRPr="00752769">
              <w:rPr>
                <w:rFonts w:ascii="Times New Roman" w:hAnsi="Times New Roman"/>
              </w:rPr>
              <w:t>6,7</w:t>
            </w:r>
          </w:p>
        </w:tc>
      </w:tr>
      <w:tr w:rsidR="00752769" w:rsidRPr="00752769">
        <w:trPr>
          <w:tblCellSpacing w:w="0" w:type="dxa"/>
        </w:trPr>
        <w:tc>
          <w:tcPr>
            <w:tcW w:w="5085" w:type="dxa"/>
            <w:tcBorders>
              <w:left w:val="single" w:sz="2" w:space="0" w:color="auto"/>
              <w:bottom w:val="single" w:sz="2" w:space="0" w:color="auto"/>
              <w:right w:val="single" w:sz="2" w:space="0" w:color="auto"/>
            </w:tcBorders>
            <w:shd w:val="clear" w:color="auto" w:fill="auto"/>
            <w:vAlign w:val="center"/>
          </w:tcPr>
          <w:p w:rsidR="00752769" w:rsidRPr="00752769" w:rsidRDefault="00752769" w:rsidP="00752769">
            <w:pPr>
              <w:pStyle w:val="style6"/>
              <w:spacing w:line="360" w:lineRule="auto"/>
              <w:ind w:firstLine="680"/>
              <w:jc w:val="both"/>
              <w:rPr>
                <w:rFonts w:ascii="Times New Roman" w:hAnsi="Times New Roman"/>
                <w:b/>
              </w:rPr>
            </w:pPr>
            <w:r w:rsidRPr="00752769">
              <w:rPr>
                <w:rStyle w:val="a9"/>
                <w:rFonts w:ascii="Times New Roman" w:hAnsi="Times New Roman"/>
                <w:b w:val="0"/>
              </w:rPr>
              <w:t>Прибыль (без учета налога на прибыль)</w:t>
            </w:r>
          </w:p>
        </w:tc>
        <w:tc>
          <w:tcPr>
            <w:tcW w:w="1950" w:type="dxa"/>
            <w:tcBorders>
              <w:bottom w:val="single" w:sz="2" w:space="0" w:color="auto"/>
            </w:tcBorders>
            <w:shd w:val="clear" w:color="auto" w:fill="auto"/>
            <w:vAlign w:val="center"/>
          </w:tcPr>
          <w:p w:rsidR="00752769" w:rsidRPr="00752769" w:rsidRDefault="00752769" w:rsidP="00752769">
            <w:pPr>
              <w:pStyle w:val="style6"/>
              <w:spacing w:line="360" w:lineRule="auto"/>
              <w:ind w:firstLine="680"/>
              <w:jc w:val="both"/>
              <w:rPr>
                <w:rFonts w:ascii="Times New Roman" w:hAnsi="Times New Roman"/>
                <w:b/>
              </w:rPr>
            </w:pPr>
            <w:r w:rsidRPr="00752769">
              <w:rPr>
                <w:rStyle w:val="a9"/>
                <w:rFonts w:ascii="Times New Roman" w:hAnsi="Times New Roman"/>
                <w:b w:val="0"/>
              </w:rPr>
              <w:t>4000</w:t>
            </w:r>
          </w:p>
        </w:tc>
        <w:tc>
          <w:tcPr>
            <w:tcW w:w="2100" w:type="dxa"/>
            <w:tcBorders>
              <w:top w:val="single" w:sz="2" w:space="0" w:color="auto"/>
              <w:bottom w:val="single" w:sz="2" w:space="0" w:color="auto"/>
              <w:right w:val="nil"/>
            </w:tcBorders>
            <w:shd w:val="clear" w:color="auto" w:fill="auto"/>
            <w:vAlign w:val="center"/>
          </w:tcPr>
          <w:p w:rsidR="00752769" w:rsidRPr="00752769" w:rsidRDefault="00752769" w:rsidP="00752769">
            <w:pPr>
              <w:pStyle w:val="style6"/>
              <w:spacing w:line="360" w:lineRule="auto"/>
              <w:ind w:firstLine="680"/>
              <w:jc w:val="both"/>
              <w:rPr>
                <w:rFonts w:ascii="Times New Roman" w:hAnsi="Times New Roman"/>
                <w:b/>
              </w:rPr>
            </w:pPr>
            <w:r w:rsidRPr="00752769">
              <w:rPr>
                <w:rStyle w:val="a9"/>
                <w:rFonts w:ascii="Times New Roman" w:hAnsi="Times New Roman"/>
                <w:b w:val="0"/>
              </w:rPr>
              <w:t>26,7</w:t>
            </w:r>
          </w:p>
        </w:tc>
      </w:tr>
    </w:tbl>
    <w:p w:rsidR="00752769" w:rsidRPr="00752769" w:rsidRDefault="00752769" w:rsidP="00752769">
      <w:pPr>
        <w:pStyle w:val="style6"/>
        <w:tabs>
          <w:tab w:val="left" w:pos="180"/>
        </w:tabs>
        <w:spacing w:line="360" w:lineRule="auto"/>
        <w:ind w:firstLine="680"/>
        <w:jc w:val="both"/>
        <w:rPr>
          <w:rStyle w:val="a5"/>
          <w:rFonts w:ascii="Times New Roman" w:hAnsi="Times New Roman"/>
        </w:rPr>
      </w:pPr>
      <w:r w:rsidRPr="00752769">
        <w:rPr>
          <w:rStyle w:val="a9"/>
          <w:rFonts w:ascii="Times New Roman" w:hAnsi="Times New Roman"/>
          <w:b w:val="0"/>
        </w:rPr>
        <w:t>Из этой таблицы видно, что доход составляет 26,7 %, я считаю это очень прибыльно, что свидетельствует об успешности этого вида бизнеса, но это не предел, по скольку люди, сведущие в этом деле разработали модель идеального ломбарда:</w:t>
      </w:r>
    </w:p>
    <w:p w:rsidR="00752769" w:rsidRPr="00752769" w:rsidRDefault="00752769" w:rsidP="00752769">
      <w:pPr>
        <w:pStyle w:val="style6"/>
        <w:numPr>
          <w:ilvl w:val="0"/>
          <w:numId w:val="6"/>
        </w:numPr>
        <w:tabs>
          <w:tab w:val="left" w:pos="180"/>
          <w:tab w:val="left" w:pos="360"/>
          <w:tab w:val="left" w:pos="1620"/>
        </w:tabs>
        <w:spacing w:line="360" w:lineRule="auto"/>
        <w:ind w:left="0" w:firstLine="680"/>
        <w:jc w:val="both"/>
        <w:rPr>
          <w:rFonts w:ascii="Times New Roman" w:hAnsi="Times New Roman"/>
        </w:rPr>
      </w:pPr>
      <w:r w:rsidRPr="00752769">
        <w:rPr>
          <w:rStyle w:val="a5"/>
          <w:rFonts w:ascii="Times New Roman" w:hAnsi="Times New Roman"/>
          <w:i w:val="0"/>
        </w:rPr>
        <w:t>Площадь помещения</w:t>
      </w:r>
      <w:r w:rsidRPr="00752769">
        <w:rPr>
          <w:rFonts w:ascii="Times New Roman" w:hAnsi="Times New Roman"/>
          <w:i/>
        </w:rPr>
        <w:t xml:space="preserve">: </w:t>
      </w:r>
      <w:r w:rsidRPr="00752769">
        <w:rPr>
          <w:rFonts w:ascii="Times New Roman" w:hAnsi="Times New Roman"/>
        </w:rPr>
        <w:t xml:space="preserve">50- 100 кв. м. </w:t>
      </w:r>
    </w:p>
    <w:p w:rsidR="00752769" w:rsidRPr="00752769" w:rsidRDefault="00752769" w:rsidP="00752769">
      <w:pPr>
        <w:numPr>
          <w:ilvl w:val="0"/>
          <w:numId w:val="6"/>
        </w:numPr>
        <w:tabs>
          <w:tab w:val="left" w:pos="180"/>
          <w:tab w:val="left" w:pos="360"/>
          <w:tab w:val="left" w:pos="1620"/>
        </w:tabs>
        <w:spacing w:before="100" w:beforeAutospacing="1" w:after="100" w:afterAutospacing="1" w:line="360" w:lineRule="auto"/>
        <w:ind w:left="0" w:firstLine="680"/>
        <w:jc w:val="both"/>
        <w:rPr>
          <w:sz w:val="24"/>
          <w:szCs w:val="24"/>
        </w:rPr>
      </w:pPr>
      <w:r w:rsidRPr="00752769">
        <w:rPr>
          <w:rStyle w:val="a5"/>
          <w:i w:val="0"/>
          <w:sz w:val="24"/>
          <w:szCs w:val="24"/>
        </w:rPr>
        <w:t>Местоположение</w:t>
      </w:r>
      <w:r w:rsidRPr="00752769">
        <w:rPr>
          <w:sz w:val="24"/>
          <w:szCs w:val="24"/>
        </w:rPr>
        <w:t xml:space="preserve">: многолюдные улицы, оживленные автострады, первый ряд домов. </w:t>
      </w:r>
    </w:p>
    <w:p w:rsidR="00752769" w:rsidRPr="00752769" w:rsidRDefault="00752769" w:rsidP="00752769">
      <w:pPr>
        <w:numPr>
          <w:ilvl w:val="0"/>
          <w:numId w:val="4"/>
        </w:numPr>
        <w:tabs>
          <w:tab w:val="left" w:pos="180"/>
          <w:tab w:val="left" w:pos="360"/>
          <w:tab w:val="num" w:pos="1400"/>
          <w:tab w:val="left" w:pos="1620"/>
        </w:tabs>
        <w:spacing w:before="100" w:beforeAutospacing="1" w:after="100" w:afterAutospacing="1" w:line="360" w:lineRule="auto"/>
        <w:ind w:left="0" w:firstLine="680"/>
        <w:jc w:val="both"/>
        <w:rPr>
          <w:sz w:val="24"/>
          <w:szCs w:val="24"/>
        </w:rPr>
      </w:pPr>
      <w:r w:rsidRPr="00752769">
        <w:rPr>
          <w:sz w:val="24"/>
          <w:szCs w:val="24"/>
        </w:rPr>
        <w:t xml:space="preserve">Квалифицированный персонал. </w:t>
      </w:r>
    </w:p>
    <w:p w:rsidR="00752769" w:rsidRPr="00752769" w:rsidRDefault="00752769" w:rsidP="00752769">
      <w:pPr>
        <w:numPr>
          <w:ilvl w:val="0"/>
          <w:numId w:val="4"/>
        </w:numPr>
        <w:tabs>
          <w:tab w:val="left" w:pos="180"/>
          <w:tab w:val="left" w:pos="360"/>
          <w:tab w:val="num" w:pos="1400"/>
          <w:tab w:val="left" w:pos="1620"/>
        </w:tabs>
        <w:spacing w:before="100" w:beforeAutospacing="1" w:after="100" w:afterAutospacing="1" w:line="360" w:lineRule="auto"/>
        <w:ind w:left="0" w:firstLine="680"/>
        <w:jc w:val="both"/>
        <w:rPr>
          <w:sz w:val="24"/>
          <w:szCs w:val="24"/>
        </w:rPr>
      </w:pPr>
      <w:r w:rsidRPr="00752769">
        <w:rPr>
          <w:sz w:val="24"/>
          <w:szCs w:val="24"/>
        </w:rPr>
        <w:t xml:space="preserve">Налаженные производственные процессы, компьютерное оснащение. </w:t>
      </w:r>
    </w:p>
    <w:p w:rsidR="00752769" w:rsidRPr="00752769" w:rsidRDefault="00752769" w:rsidP="00752769">
      <w:pPr>
        <w:numPr>
          <w:ilvl w:val="0"/>
          <w:numId w:val="4"/>
        </w:numPr>
        <w:tabs>
          <w:tab w:val="left" w:pos="180"/>
          <w:tab w:val="left" w:pos="360"/>
          <w:tab w:val="num" w:pos="1400"/>
          <w:tab w:val="left" w:pos="1620"/>
        </w:tabs>
        <w:spacing w:before="100" w:beforeAutospacing="1" w:after="100" w:afterAutospacing="1" w:line="360" w:lineRule="auto"/>
        <w:ind w:left="0" w:firstLine="680"/>
        <w:jc w:val="both"/>
        <w:rPr>
          <w:sz w:val="24"/>
          <w:szCs w:val="24"/>
        </w:rPr>
      </w:pPr>
      <w:r w:rsidRPr="00752769">
        <w:rPr>
          <w:sz w:val="24"/>
          <w:szCs w:val="24"/>
        </w:rPr>
        <w:t xml:space="preserve">Наличие всей необходимой документации. </w:t>
      </w:r>
    </w:p>
    <w:p w:rsidR="00752769" w:rsidRPr="00752769" w:rsidRDefault="00752769" w:rsidP="00752769">
      <w:pPr>
        <w:numPr>
          <w:ilvl w:val="0"/>
          <w:numId w:val="4"/>
        </w:numPr>
        <w:tabs>
          <w:tab w:val="left" w:pos="180"/>
          <w:tab w:val="left" w:pos="360"/>
          <w:tab w:val="num" w:pos="1400"/>
          <w:tab w:val="left" w:pos="1620"/>
        </w:tabs>
        <w:spacing w:before="100" w:beforeAutospacing="1" w:after="100" w:afterAutospacing="1" w:line="360" w:lineRule="auto"/>
        <w:ind w:left="0" w:firstLine="680"/>
        <w:jc w:val="both"/>
        <w:rPr>
          <w:sz w:val="24"/>
          <w:szCs w:val="24"/>
        </w:rPr>
      </w:pPr>
      <w:r w:rsidRPr="00752769">
        <w:rPr>
          <w:sz w:val="24"/>
          <w:szCs w:val="24"/>
        </w:rPr>
        <w:t xml:space="preserve">Организованная охрана. </w:t>
      </w:r>
    </w:p>
    <w:p w:rsidR="00752769" w:rsidRPr="00752769" w:rsidRDefault="00752769" w:rsidP="00752769">
      <w:pPr>
        <w:numPr>
          <w:ilvl w:val="0"/>
          <w:numId w:val="4"/>
        </w:numPr>
        <w:tabs>
          <w:tab w:val="left" w:pos="180"/>
          <w:tab w:val="left" w:pos="360"/>
          <w:tab w:val="num" w:pos="1400"/>
          <w:tab w:val="left" w:pos="1620"/>
        </w:tabs>
        <w:spacing w:before="100" w:beforeAutospacing="1" w:after="100" w:afterAutospacing="1" w:line="360" w:lineRule="auto"/>
        <w:ind w:left="0" w:firstLine="680"/>
        <w:jc w:val="both"/>
        <w:rPr>
          <w:sz w:val="24"/>
          <w:szCs w:val="24"/>
        </w:rPr>
      </w:pPr>
      <w:r w:rsidRPr="00752769">
        <w:rPr>
          <w:sz w:val="24"/>
          <w:szCs w:val="24"/>
        </w:rPr>
        <w:t xml:space="preserve">Наличие рекламы (щиты в метро, сайт в Интернете, рекламные объявления в СМИ). </w:t>
      </w:r>
    </w:p>
    <w:p w:rsidR="00752769" w:rsidRPr="00752769" w:rsidRDefault="00752769" w:rsidP="00752769">
      <w:pPr>
        <w:pStyle w:val="a8"/>
        <w:spacing w:line="360" w:lineRule="auto"/>
        <w:ind w:firstLine="680"/>
        <w:jc w:val="both"/>
        <w:rPr>
          <w:b/>
          <w:color w:val="000000"/>
        </w:rPr>
      </w:pPr>
      <w:r w:rsidRPr="00752769">
        <w:rPr>
          <w:rStyle w:val="a9"/>
          <w:b w:val="0"/>
        </w:rPr>
        <w:t>Я думаю, раз такую модель разработали, значит к ней будут стремиться, а значит у ломбардного бизнеса есть успешное будущее.</w:t>
      </w:r>
    </w:p>
    <w:p w:rsidR="00752769" w:rsidRPr="00752769" w:rsidRDefault="00752769" w:rsidP="00752769">
      <w:pPr>
        <w:pStyle w:val="a8"/>
        <w:spacing w:line="360" w:lineRule="auto"/>
        <w:ind w:firstLine="680"/>
        <w:jc w:val="both"/>
      </w:pPr>
    </w:p>
    <w:p w:rsidR="00752769" w:rsidRPr="00752769" w:rsidRDefault="00752769" w:rsidP="00752769">
      <w:pPr>
        <w:pStyle w:val="a8"/>
        <w:spacing w:line="360" w:lineRule="auto"/>
        <w:ind w:firstLine="680"/>
        <w:jc w:val="both"/>
      </w:pPr>
    </w:p>
    <w:p w:rsidR="00752769" w:rsidRDefault="00752769" w:rsidP="00752769">
      <w:pPr>
        <w:pStyle w:val="a8"/>
        <w:spacing w:line="360" w:lineRule="auto"/>
        <w:ind w:firstLine="680"/>
        <w:jc w:val="center"/>
      </w:pPr>
    </w:p>
    <w:p w:rsidR="00752769" w:rsidRDefault="00752769" w:rsidP="00752769">
      <w:pPr>
        <w:pStyle w:val="a8"/>
        <w:spacing w:line="360" w:lineRule="auto"/>
        <w:ind w:firstLine="680"/>
        <w:jc w:val="center"/>
      </w:pPr>
    </w:p>
    <w:p w:rsidR="00752769" w:rsidRDefault="00752769" w:rsidP="00752769">
      <w:pPr>
        <w:pStyle w:val="a8"/>
        <w:spacing w:line="360" w:lineRule="auto"/>
        <w:ind w:firstLine="680"/>
        <w:jc w:val="center"/>
      </w:pPr>
    </w:p>
    <w:p w:rsidR="00752769" w:rsidRDefault="00752769" w:rsidP="00752769">
      <w:pPr>
        <w:pStyle w:val="a8"/>
        <w:spacing w:line="360" w:lineRule="auto"/>
        <w:ind w:firstLine="680"/>
        <w:jc w:val="center"/>
      </w:pPr>
    </w:p>
    <w:p w:rsidR="00752769" w:rsidRDefault="00752769" w:rsidP="00752769">
      <w:pPr>
        <w:pStyle w:val="a8"/>
        <w:spacing w:line="360" w:lineRule="auto"/>
        <w:ind w:firstLine="680"/>
        <w:jc w:val="center"/>
      </w:pPr>
    </w:p>
    <w:p w:rsidR="00752769" w:rsidRDefault="00752769" w:rsidP="00752769">
      <w:pPr>
        <w:pStyle w:val="a8"/>
        <w:spacing w:line="360" w:lineRule="auto"/>
        <w:ind w:firstLine="680"/>
        <w:jc w:val="center"/>
      </w:pPr>
    </w:p>
    <w:p w:rsidR="00752769" w:rsidRDefault="00752769" w:rsidP="00752769">
      <w:pPr>
        <w:pStyle w:val="a8"/>
        <w:spacing w:line="360" w:lineRule="auto"/>
        <w:jc w:val="center"/>
      </w:pPr>
    </w:p>
    <w:p w:rsidR="00752769" w:rsidRDefault="00752769" w:rsidP="00752769">
      <w:pPr>
        <w:pStyle w:val="a8"/>
        <w:spacing w:line="360" w:lineRule="auto"/>
        <w:jc w:val="center"/>
      </w:pPr>
    </w:p>
    <w:p w:rsidR="00752769" w:rsidRDefault="00752769" w:rsidP="00752769">
      <w:pPr>
        <w:pStyle w:val="a8"/>
        <w:spacing w:line="360" w:lineRule="auto"/>
        <w:jc w:val="center"/>
      </w:pPr>
    </w:p>
    <w:p w:rsidR="00752769" w:rsidRDefault="00752769" w:rsidP="001344D7">
      <w:pPr>
        <w:pStyle w:val="a8"/>
        <w:spacing w:line="360" w:lineRule="auto"/>
        <w:jc w:val="center"/>
      </w:pPr>
      <w:r>
        <w:t>ЗАКЛЮЧЕНИЕ</w:t>
      </w:r>
    </w:p>
    <w:p w:rsidR="00752769" w:rsidRDefault="00752769" w:rsidP="00752769">
      <w:pPr>
        <w:pStyle w:val="a8"/>
        <w:spacing w:line="360" w:lineRule="auto"/>
        <w:ind w:firstLine="680"/>
      </w:pPr>
    </w:p>
    <w:p w:rsidR="00752769" w:rsidRPr="00504790" w:rsidRDefault="00752769" w:rsidP="00752769">
      <w:pPr>
        <w:pStyle w:val="a8"/>
        <w:spacing w:line="360" w:lineRule="auto"/>
        <w:ind w:firstLine="680"/>
      </w:pPr>
      <w:r w:rsidRPr="00504790">
        <w:t xml:space="preserve">Первые ломбарды зародились давно – в Китае 3000 лет тому назад. В России же они появились только при царствовании  Анны Иоанновны, когда указом в 1729 году монетной конторе было повелено выдавать ссуды под заклад золотых и серебряных вещей под проценты. Постепенно видоизменялись, дойдя до сегодняшних дней в виде высокотехнологичных учреждении, оборудованных разнообразной техникой, стремящихся максимально удовлетворить разносторонние потребности клиента, уже привыкшего к высокому уровню сервиса в других сферах потребления. Также в течении всего периода существования расширялся и спектр предоставляемых услуг. </w:t>
      </w:r>
    </w:p>
    <w:p w:rsidR="00752769" w:rsidRDefault="00752769" w:rsidP="00752769">
      <w:pPr>
        <w:pStyle w:val="a4"/>
        <w:tabs>
          <w:tab w:val="left" w:pos="360"/>
        </w:tabs>
        <w:spacing w:before="120" w:line="360" w:lineRule="auto"/>
        <w:ind w:firstLine="680"/>
        <w:outlineLvl w:val="0"/>
        <w:rPr>
          <w:sz w:val="24"/>
          <w:szCs w:val="24"/>
        </w:rPr>
      </w:pPr>
      <w:r w:rsidRPr="00504790">
        <w:rPr>
          <w:sz w:val="24"/>
          <w:szCs w:val="24"/>
        </w:rPr>
        <w:t>В настоящее время  ломбардный бизнес развивается – и развивается достаточно быстро. Это вызвано рядом причин, во-первых, ломбард - это единственная возможность у широких слоев населения быстрого получения небольших кредитов для текущих потребностей, что пользуется большим спросом, нежели банки со своими ограничениями и трудностями (подтверждение платежеспособности, большие сроки оформления). Во – вторых с распространением казино, люди, или так называемые «игроки» стремятся быстро получить деньги для новой игры, а ломбард как нельзя лучше подходит для этого.</w:t>
      </w:r>
    </w:p>
    <w:p w:rsidR="00752769" w:rsidRDefault="00752769" w:rsidP="00752769">
      <w:pPr>
        <w:pStyle w:val="a4"/>
        <w:tabs>
          <w:tab w:val="left" w:pos="360"/>
        </w:tabs>
        <w:spacing w:before="120" w:line="360" w:lineRule="auto"/>
        <w:ind w:firstLine="680"/>
        <w:outlineLvl w:val="0"/>
        <w:rPr>
          <w:color w:val="000000"/>
          <w:sz w:val="24"/>
          <w:szCs w:val="24"/>
        </w:rPr>
      </w:pPr>
      <w:r>
        <w:rPr>
          <w:sz w:val="24"/>
          <w:szCs w:val="24"/>
        </w:rPr>
        <w:t>Как уже я заметила л</w:t>
      </w:r>
      <w:r w:rsidRPr="00504790">
        <w:rPr>
          <w:color w:val="000000"/>
          <w:sz w:val="24"/>
          <w:szCs w:val="24"/>
        </w:rPr>
        <w:t>омбардный бизнес характеризуется устойчивой тенденцией к росту, и потому привлекает внимание все большего числа инвесторов: войти в него пытаются банки, торговые и ювелирные компании, а также частные лица, выбирающие наиболее выгодное направление для вложения свободных средств.</w:t>
      </w:r>
    </w:p>
    <w:p w:rsidR="00752769" w:rsidRDefault="00752769" w:rsidP="00752769">
      <w:pPr>
        <w:pStyle w:val="a8"/>
        <w:spacing w:line="360" w:lineRule="auto"/>
        <w:ind w:firstLine="680"/>
        <w:rPr>
          <w:color w:val="000000"/>
        </w:rPr>
      </w:pPr>
      <w:r w:rsidRPr="00504790">
        <w:t>Ломбардный рынок</w:t>
      </w:r>
      <w:r>
        <w:t xml:space="preserve"> хоть и развивается, но как  любая система имеет свои несовершенства.</w:t>
      </w:r>
      <w:r w:rsidRPr="00504790">
        <w:t xml:space="preserve"> </w:t>
      </w:r>
      <w:r>
        <w:t>Взять хотя бы</w:t>
      </w:r>
      <w:r w:rsidRPr="00EF65DB">
        <w:t xml:space="preserve"> законодательство в этой области </w:t>
      </w:r>
      <w:r>
        <w:t xml:space="preserve">оно становиться сложнее и сложнее, </w:t>
      </w:r>
      <w:r w:rsidRPr="00EF65DB">
        <w:t>трактуется неоднозначно.</w:t>
      </w:r>
      <w:r w:rsidRPr="00EF65DB">
        <w:rPr>
          <w:color w:val="000000"/>
        </w:rPr>
        <w:t xml:space="preserve"> </w:t>
      </w:r>
    </w:p>
    <w:p w:rsidR="00752769" w:rsidRPr="00EF65DB" w:rsidRDefault="00752769" w:rsidP="00752769">
      <w:pPr>
        <w:pStyle w:val="a8"/>
        <w:spacing w:line="360" w:lineRule="auto"/>
        <w:ind w:firstLine="680"/>
      </w:pPr>
      <w:r>
        <w:rPr>
          <w:color w:val="000000"/>
        </w:rPr>
        <w:t xml:space="preserve">Я думаю, что у ломбардного бизнеса в России есть будущее, и я думаю, эта сфера деятельности еще будет развиваться, а может даже и видоизменяться. Есть только одно пожелание у меня, чтобы всё таки наше законодательство внесло ясность в эту сферу, и не было таким размытым. </w:t>
      </w:r>
    </w:p>
    <w:p w:rsidR="00752769" w:rsidRPr="00504790" w:rsidRDefault="00752769" w:rsidP="00752769">
      <w:pPr>
        <w:pStyle w:val="a4"/>
        <w:tabs>
          <w:tab w:val="left" w:pos="360"/>
        </w:tabs>
        <w:spacing w:before="120" w:line="360" w:lineRule="auto"/>
        <w:ind w:firstLine="680"/>
        <w:outlineLvl w:val="0"/>
        <w:rPr>
          <w:sz w:val="24"/>
          <w:szCs w:val="24"/>
        </w:rPr>
      </w:pPr>
    </w:p>
    <w:p w:rsidR="00752769" w:rsidRPr="00504790" w:rsidRDefault="00752769" w:rsidP="00752769">
      <w:pPr>
        <w:pStyle w:val="a8"/>
        <w:spacing w:line="360" w:lineRule="auto"/>
        <w:ind w:firstLine="680"/>
      </w:pPr>
    </w:p>
    <w:p w:rsidR="00752769" w:rsidRPr="007374F5" w:rsidRDefault="00752769" w:rsidP="00752769">
      <w:pPr>
        <w:pStyle w:val="a4"/>
        <w:tabs>
          <w:tab w:val="left" w:pos="360"/>
        </w:tabs>
        <w:spacing w:before="120" w:line="360" w:lineRule="auto"/>
        <w:ind w:firstLine="680"/>
        <w:outlineLvl w:val="0"/>
        <w:rPr>
          <w:sz w:val="24"/>
          <w:szCs w:val="24"/>
        </w:rPr>
      </w:pPr>
    </w:p>
    <w:p w:rsidR="00752769" w:rsidRPr="00C75A7E" w:rsidRDefault="00752769" w:rsidP="00752769">
      <w:pPr>
        <w:pStyle w:val="a8"/>
        <w:spacing w:line="360" w:lineRule="auto"/>
        <w:ind w:firstLine="680"/>
        <w:jc w:val="center"/>
      </w:pPr>
    </w:p>
    <w:p w:rsidR="00752769" w:rsidRDefault="00752769" w:rsidP="00752769">
      <w:pPr>
        <w:pStyle w:val="a8"/>
        <w:spacing w:line="360" w:lineRule="auto"/>
        <w:ind w:firstLine="680"/>
        <w:jc w:val="center"/>
      </w:pPr>
    </w:p>
    <w:p w:rsidR="00752769" w:rsidRDefault="00752769" w:rsidP="00752769">
      <w:pPr>
        <w:pStyle w:val="a8"/>
        <w:spacing w:line="360" w:lineRule="auto"/>
        <w:ind w:firstLine="680"/>
        <w:jc w:val="center"/>
      </w:pPr>
    </w:p>
    <w:p w:rsidR="00752769" w:rsidRDefault="00752769" w:rsidP="00752769">
      <w:pPr>
        <w:pStyle w:val="a8"/>
        <w:spacing w:line="360" w:lineRule="auto"/>
        <w:ind w:firstLine="680"/>
      </w:pPr>
    </w:p>
    <w:p w:rsidR="00752769" w:rsidRDefault="00752769" w:rsidP="00752769">
      <w:pPr>
        <w:pStyle w:val="a8"/>
        <w:spacing w:line="360" w:lineRule="auto"/>
        <w:ind w:firstLine="680"/>
        <w:jc w:val="center"/>
      </w:pPr>
    </w:p>
    <w:p w:rsidR="00752769" w:rsidRDefault="00752769" w:rsidP="00752769">
      <w:pPr>
        <w:pStyle w:val="a8"/>
        <w:spacing w:line="360" w:lineRule="auto"/>
        <w:ind w:firstLine="680"/>
        <w:jc w:val="center"/>
      </w:pPr>
    </w:p>
    <w:p w:rsidR="00752769" w:rsidRDefault="00752769" w:rsidP="00752769">
      <w:pPr>
        <w:pStyle w:val="a8"/>
        <w:spacing w:line="360" w:lineRule="auto"/>
        <w:ind w:firstLine="680"/>
        <w:jc w:val="center"/>
      </w:pPr>
    </w:p>
    <w:p w:rsidR="00752769" w:rsidRPr="004F0291" w:rsidRDefault="00752769" w:rsidP="00752769">
      <w:pPr>
        <w:spacing w:line="360" w:lineRule="auto"/>
        <w:rPr>
          <w:color w:val="000000"/>
          <w:sz w:val="24"/>
          <w:szCs w:val="24"/>
        </w:rPr>
      </w:pPr>
    </w:p>
    <w:p w:rsidR="00752769" w:rsidRDefault="00752769" w:rsidP="00752769">
      <w:pPr>
        <w:spacing w:line="360" w:lineRule="auto"/>
        <w:rPr>
          <w:sz w:val="24"/>
          <w:szCs w:val="24"/>
        </w:rPr>
      </w:pPr>
    </w:p>
    <w:p w:rsidR="00752769" w:rsidRPr="00296A1F" w:rsidRDefault="00752769" w:rsidP="00752769">
      <w:pPr>
        <w:spacing w:line="360" w:lineRule="auto"/>
        <w:jc w:val="center"/>
        <w:rPr>
          <w:b/>
          <w:sz w:val="24"/>
          <w:szCs w:val="24"/>
        </w:rPr>
      </w:pPr>
      <w:r>
        <w:rPr>
          <w:b/>
          <w:sz w:val="24"/>
          <w:szCs w:val="24"/>
        </w:rPr>
        <w:t>ПРИЛОЖЕНИЯ</w:t>
      </w:r>
    </w:p>
    <w:p w:rsidR="00752769" w:rsidRDefault="00752769" w:rsidP="00752769">
      <w:pPr>
        <w:spacing w:line="360" w:lineRule="auto"/>
        <w:rPr>
          <w:sz w:val="24"/>
          <w:szCs w:val="24"/>
        </w:rPr>
      </w:pPr>
    </w:p>
    <w:p w:rsidR="00752769" w:rsidRDefault="00752769" w:rsidP="00752769">
      <w:pPr>
        <w:spacing w:line="360" w:lineRule="auto"/>
        <w:rPr>
          <w:sz w:val="24"/>
          <w:szCs w:val="24"/>
        </w:rPr>
      </w:pPr>
    </w:p>
    <w:p w:rsidR="00752769" w:rsidRDefault="00752769" w:rsidP="00752769">
      <w:pPr>
        <w:spacing w:line="360" w:lineRule="auto"/>
        <w:rPr>
          <w:sz w:val="24"/>
          <w:szCs w:val="24"/>
        </w:rPr>
      </w:pPr>
    </w:p>
    <w:p w:rsidR="00752769" w:rsidRDefault="00752769" w:rsidP="00752769">
      <w:pPr>
        <w:spacing w:line="360" w:lineRule="auto"/>
        <w:rPr>
          <w:sz w:val="24"/>
          <w:szCs w:val="24"/>
        </w:rPr>
      </w:pPr>
    </w:p>
    <w:p w:rsidR="00752769" w:rsidRDefault="00752769" w:rsidP="00752769">
      <w:pPr>
        <w:spacing w:line="360" w:lineRule="auto"/>
        <w:rPr>
          <w:sz w:val="24"/>
          <w:szCs w:val="24"/>
        </w:rPr>
      </w:pPr>
    </w:p>
    <w:p w:rsidR="00752769" w:rsidRDefault="00752769" w:rsidP="00752769">
      <w:pPr>
        <w:spacing w:line="360" w:lineRule="auto"/>
        <w:rPr>
          <w:sz w:val="24"/>
          <w:szCs w:val="24"/>
        </w:rPr>
      </w:pPr>
    </w:p>
    <w:p w:rsidR="00752769" w:rsidRDefault="00752769" w:rsidP="00752769">
      <w:pPr>
        <w:spacing w:line="360" w:lineRule="auto"/>
        <w:rPr>
          <w:sz w:val="24"/>
          <w:szCs w:val="24"/>
        </w:rPr>
      </w:pPr>
    </w:p>
    <w:p w:rsidR="00752769" w:rsidRDefault="00752769" w:rsidP="00752769">
      <w:pPr>
        <w:spacing w:line="360" w:lineRule="auto"/>
        <w:rPr>
          <w:sz w:val="24"/>
          <w:szCs w:val="24"/>
        </w:rPr>
      </w:pPr>
    </w:p>
    <w:p w:rsidR="00752769" w:rsidRDefault="00752769" w:rsidP="00752769">
      <w:pPr>
        <w:spacing w:line="360" w:lineRule="auto"/>
        <w:rPr>
          <w:sz w:val="24"/>
          <w:szCs w:val="24"/>
        </w:rPr>
      </w:pPr>
    </w:p>
    <w:p w:rsidR="00752769" w:rsidRDefault="00752769" w:rsidP="00752769">
      <w:pPr>
        <w:spacing w:line="360" w:lineRule="auto"/>
        <w:rPr>
          <w:sz w:val="24"/>
          <w:szCs w:val="24"/>
        </w:rPr>
      </w:pPr>
    </w:p>
    <w:p w:rsidR="00752769" w:rsidRDefault="00752769" w:rsidP="00752769">
      <w:pPr>
        <w:spacing w:line="360" w:lineRule="auto"/>
        <w:rPr>
          <w:sz w:val="24"/>
          <w:szCs w:val="24"/>
        </w:rPr>
      </w:pPr>
    </w:p>
    <w:p w:rsidR="00752769" w:rsidRDefault="00752769" w:rsidP="00752769">
      <w:pPr>
        <w:spacing w:line="360" w:lineRule="auto"/>
        <w:rPr>
          <w:sz w:val="24"/>
          <w:szCs w:val="24"/>
        </w:rPr>
      </w:pPr>
    </w:p>
    <w:p w:rsidR="00752769" w:rsidRDefault="00752769" w:rsidP="00752769">
      <w:pPr>
        <w:spacing w:line="360" w:lineRule="auto"/>
        <w:rPr>
          <w:sz w:val="24"/>
          <w:szCs w:val="24"/>
        </w:rPr>
      </w:pPr>
    </w:p>
    <w:p w:rsidR="00752769" w:rsidRDefault="00752769" w:rsidP="00752769">
      <w:pPr>
        <w:spacing w:line="360" w:lineRule="auto"/>
        <w:rPr>
          <w:sz w:val="24"/>
          <w:szCs w:val="24"/>
        </w:rPr>
      </w:pPr>
    </w:p>
    <w:p w:rsidR="00752769" w:rsidRDefault="00752769" w:rsidP="00752769">
      <w:pPr>
        <w:spacing w:line="360" w:lineRule="auto"/>
        <w:rPr>
          <w:sz w:val="24"/>
          <w:szCs w:val="24"/>
        </w:rPr>
      </w:pPr>
    </w:p>
    <w:p w:rsidR="00752769" w:rsidRDefault="00752769" w:rsidP="00752769">
      <w:pPr>
        <w:spacing w:line="360" w:lineRule="auto"/>
        <w:rPr>
          <w:sz w:val="24"/>
          <w:szCs w:val="24"/>
        </w:rPr>
      </w:pPr>
    </w:p>
    <w:p w:rsidR="00752769" w:rsidRDefault="00752769" w:rsidP="00752769">
      <w:pPr>
        <w:spacing w:line="360" w:lineRule="auto"/>
        <w:rPr>
          <w:sz w:val="24"/>
          <w:szCs w:val="24"/>
        </w:rPr>
      </w:pPr>
    </w:p>
    <w:p w:rsidR="00752769" w:rsidRPr="00EE06AD" w:rsidRDefault="00752769" w:rsidP="00752769">
      <w:pPr>
        <w:spacing w:line="360" w:lineRule="auto"/>
        <w:rPr>
          <w:sz w:val="24"/>
          <w:szCs w:val="24"/>
        </w:rPr>
      </w:pPr>
    </w:p>
    <w:p w:rsidR="00752769" w:rsidRPr="00EE06AD" w:rsidRDefault="00752769" w:rsidP="00752769">
      <w:pPr>
        <w:spacing w:line="360" w:lineRule="auto"/>
        <w:jc w:val="both"/>
        <w:rPr>
          <w:sz w:val="24"/>
          <w:szCs w:val="24"/>
        </w:rPr>
      </w:pPr>
    </w:p>
    <w:p w:rsidR="00752769" w:rsidRPr="00797DB2" w:rsidRDefault="001344D7" w:rsidP="001344D7">
      <w:pPr>
        <w:tabs>
          <w:tab w:val="left" w:pos="360"/>
        </w:tabs>
        <w:spacing w:line="360" w:lineRule="auto"/>
        <w:ind w:firstLine="680"/>
        <w:jc w:val="right"/>
        <w:outlineLvl w:val="0"/>
        <w:rPr>
          <w:sz w:val="24"/>
          <w:szCs w:val="24"/>
        </w:rPr>
      </w:pPr>
      <w:r>
        <w:rPr>
          <w:sz w:val="24"/>
          <w:szCs w:val="24"/>
        </w:rPr>
        <w:t>Приложение 1</w:t>
      </w:r>
    </w:p>
    <w:p w:rsidR="00752769" w:rsidRPr="00C076A3" w:rsidRDefault="00752769" w:rsidP="00752769">
      <w:pPr>
        <w:pStyle w:val="HTML0"/>
        <w:jc w:val="center"/>
        <w:rPr>
          <w:rFonts w:ascii="Times New Roman" w:hAnsi="Times New Roman" w:cs="Times New Roman"/>
          <w:color w:val="333333"/>
          <w:sz w:val="24"/>
          <w:szCs w:val="24"/>
        </w:rPr>
      </w:pPr>
      <w:r w:rsidRPr="00C076A3">
        <w:rPr>
          <w:rFonts w:ascii="Times New Roman" w:hAnsi="Times New Roman" w:cs="Times New Roman"/>
          <w:color w:val="333333"/>
          <w:sz w:val="24"/>
          <w:szCs w:val="24"/>
        </w:rPr>
        <w:t>ДОГОВОР</w:t>
      </w:r>
    </w:p>
    <w:p w:rsidR="00752769" w:rsidRPr="00C076A3" w:rsidRDefault="00752769" w:rsidP="00752769">
      <w:pPr>
        <w:pStyle w:val="HTML0"/>
        <w:jc w:val="center"/>
        <w:rPr>
          <w:rFonts w:ascii="Times New Roman" w:hAnsi="Times New Roman" w:cs="Times New Roman"/>
          <w:color w:val="333333"/>
          <w:sz w:val="24"/>
          <w:szCs w:val="24"/>
        </w:rPr>
      </w:pPr>
      <w:r w:rsidRPr="00C076A3">
        <w:rPr>
          <w:rFonts w:ascii="Times New Roman" w:hAnsi="Times New Roman" w:cs="Times New Roman"/>
          <w:color w:val="333333"/>
          <w:sz w:val="24"/>
          <w:szCs w:val="24"/>
        </w:rPr>
        <w:t>хранения вещей в ломбарде</w:t>
      </w:r>
    </w:p>
    <w:p w:rsidR="00752769" w:rsidRPr="00C076A3" w:rsidRDefault="00752769" w:rsidP="00752769">
      <w:pPr>
        <w:pStyle w:val="HTML0"/>
        <w:rPr>
          <w:rFonts w:ascii="Times New Roman" w:hAnsi="Times New Roman" w:cs="Times New Roman"/>
          <w:color w:val="333333"/>
          <w:sz w:val="24"/>
          <w:szCs w:val="24"/>
        </w:rPr>
      </w:pP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г. ____________                                "__"__________ 20__ г.</w:t>
      </w:r>
    </w:p>
    <w:p w:rsidR="00752769" w:rsidRPr="00C076A3" w:rsidRDefault="00752769" w:rsidP="00752769">
      <w:pPr>
        <w:pStyle w:val="HTML0"/>
        <w:rPr>
          <w:rFonts w:ascii="Times New Roman" w:hAnsi="Times New Roman" w:cs="Times New Roman"/>
          <w:color w:val="333333"/>
          <w:sz w:val="24"/>
          <w:szCs w:val="24"/>
        </w:rPr>
      </w:pP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_______________________________________________________________,</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(наименование предприятия)</w:t>
      </w:r>
    </w:p>
    <w:p w:rsidR="00752769" w:rsidRPr="00C076A3" w:rsidRDefault="00752769" w:rsidP="00752769">
      <w:pPr>
        <w:pStyle w:val="HTML0"/>
        <w:rPr>
          <w:rFonts w:ascii="Times New Roman" w:hAnsi="Times New Roman" w:cs="Times New Roman"/>
          <w:color w:val="333333"/>
          <w:sz w:val="24"/>
          <w:szCs w:val="24"/>
        </w:rPr>
      </w:pP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именуемое в дальнейшем "Ломбард", в лице ____________________________</w:t>
      </w:r>
    </w:p>
    <w:p w:rsidR="00752769" w:rsidRPr="00C076A3" w:rsidRDefault="00752769" w:rsidP="00752769">
      <w:pPr>
        <w:pStyle w:val="HTML0"/>
        <w:rPr>
          <w:rFonts w:ascii="Times New Roman" w:hAnsi="Times New Roman" w:cs="Times New Roman"/>
          <w:color w:val="333333"/>
          <w:sz w:val="24"/>
          <w:szCs w:val="24"/>
        </w:rPr>
      </w:pP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____________________________________________________________________,</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(должность, Ф.И.О.)</w:t>
      </w:r>
    </w:p>
    <w:p w:rsidR="00752769" w:rsidRPr="00C076A3" w:rsidRDefault="00752769" w:rsidP="00752769">
      <w:pPr>
        <w:pStyle w:val="HTML0"/>
        <w:rPr>
          <w:rFonts w:ascii="Times New Roman" w:hAnsi="Times New Roman" w:cs="Times New Roman"/>
          <w:color w:val="333333"/>
          <w:sz w:val="24"/>
          <w:szCs w:val="24"/>
        </w:rPr>
      </w:pP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действующего на основании __________________________________________,</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(Устава, положения)</w:t>
      </w:r>
    </w:p>
    <w:p w:rsidR="00752769" w:rsidRPr="00C076A3" w:rsidRDefault="00752769" w:rsidP="00752769">
      <w:pPr>
        <w:pStyle w:val="HTML0"/>
        <w:rPr>
          <w:rFonts w:ascii="Times New Roman" w:hAnsi="Times New Roman" w:cs="Times New Roman"/>
          <w:color w:val="333333"/>
          <w:sz w:val="24"/>
          <w:szCs w:val="24"/>
        </w:rPr>
      </w:pP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с одной стороны, и _________________________________________________,</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(Ф.И.О. гражданина)</w:t>
      </w:r>
    </w:p>
    <w:p w:rsidR="00752769" w:rsidRPr="00C076A3" w:rsidRDefault="00752769" w:rsidP="00752769">
      <w:pPr>
        <w:pStyle w:val="HTML0"/>
        <w:rPr>
          <w:rFonts w:ascii="Times New Roman" w:hAnsi="Times New Roman" w:cs="Times New Roman"/>
          <w:color w:val="333333"/>
          <w:sz w:val="24"/>
          <w:szCs w:val="24"/>
        </w:rPr>
      </w:pP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именуемый в   дальнейшем   "Клиент",   с  другой  стороны,  заключили</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настоящий договор о нижеследующем.</w:t>
      </w:r>
    </w:p>
    <w:p w:rsidR="00752769" w:rsidRPr="00C076A3" w:rsidRDefault="00752769" w:rsidP="00752769">
      <w:pPr>
        <w:pStyle w:val="HTML0"/>
        <w:rPr>
          <w:rFonts w:ascii="Times New Roman" w:hAnsi="Times New Roman" w:cs="Times New Roman"/>
          <w:color w:val="333333"/>
          <w:sz w:val="24"/>
          <w:szCs w:val="24"/>
        </w:rPr>
      </w:pP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1. По  настоящему  договору  Ломбард  обязуется  хранить   вещь,</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переданную ему Клиентом, и возвратить эту вещь в сохранности.</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2. На хранение в Ломбард сдается: ______________________________</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____________________________________________________________________.</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(наименование вещи и ее индивидуализирующие признаки)</w:t>
      </w:r>
    </w:p>
    <w:p w:rsidR="00752769" w:rsidRPr="00C076A3" w:rsidRDefault="00752769" w:rsidP="00752769">
      <w:pPr>
        <w:pStyle w:val="HTML0"/>
        <w:rPr>
          <w:rFonts w:ascii="Times New Roman" w:hAnsi="Times New Roman" w:cs="Times New Roman"/>
          <w:color w:val="333333"/>
          <w:sz w:val="24"/>
          <w:szCs w:val="24"/>
        </w:rPr>
      </w:pP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3. Заключение настоящего договора удостоверяется выдачей Клиенту</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именной сохранной квитанции.</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4. Вещь,   сдаваемая   на   хранение,   оценена   Сторонами    в</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установленном порядке в ____________________________________________.</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(сумма прописью)</w:t>
      </w:r>
    </w:p>
    <w:p w:rsidR="00752769" w:rsidRPr="00C076A3" w:rsidRDefault="00752769" w:rsidP="00752769">
      <w:pPr>
        <w:pStyle w:val="HTML0"/>
        <w:rPr>
          <w:rFonts w:ascii="Times New Roman" w:hAnsi="Times New Roman" w:cs="Times New Roman"/>
          <w:color w:val="333333"/>
          <w:sz w:val="24"/>
          <w:szCs w:val="24"/>
        </w:rPr>
      </w:pP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5. Ломбард обязан страховать  в  пользу  Клиента  за  свой  счет</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принятую на хранение вещь в полной сумме ее оценки, указанной в п. 4.</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6. Настоящий договор заключен сроком до: ______________________.</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7. За  хранение  вещи  взимается  плата  в следующем размере и в</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следующие сроки: ____________________________________________________</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____________________________________________________________________.</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8. Если вещь,  сданная на хранение,  не востребована Клиентом  в</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срок, Ломбард обязан хранить ее в течение двух месяцев с взиманием за</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это платы,  предусмотренной настоящим договором.  По истечение  этого</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срока невостребованная  вещь  может быть продана Ломбардом в порядке,</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установленном пунктом 5 статьи 358 ГК.</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9. Из  суммы,  вырученной  от  продажи  невостребованной   вещи,</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погашаются плата   за  ее  хранение  и  иные  причитающиеся  Ломбарду</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платежи. Остаток суммы возвращается Ломбардом Клиенту.</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10. Во всем  ином,  не  урегулированном  в  настоящем  договоре,</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стороны будут  руководствоваться  нормами  действующего  гражданского</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законодательства России.</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11. Настоящий договор составлен в ___-х экземплярах.</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12. Адреса и реквизиты сторон:</w:t>
      </w:r>
    </w:p>
    <w:p w:rsidR="00752769" w:rsidRPr="00C076A3" w:rsidRDefault="00752769" w:rsidP="00752769">
      <w:pPr>
        <w:pStyle w:val="HTML0"/>
        <w:rPr>
          <w:rFonts w:ascii="Times New Roman" w:hAnsi="Times New Roman" w:cs="Times New Roman"/>
          <w:color w:val="333333"/>
          <w:sz w:val="24"/>
          <w:szCs w:val="24"/>
        </w:rPr>
      </w:pP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Ломбард: _______________________________________________________</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_____________________________________________________________________</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_____________________________________________________________________</w:t>
      </w:r>
    </w:p>
    <w:p w:rsidR="00752769" w:rsidRPr="00C076A3" w:rsidRDefault="00752769" w:rsidP="00752769">
      <w:pPr>
        <w:pStyle w:val="HTML0"/>
        <w:rPr>
          <w:rFonts w:ascii="Times New Roman" w:hAnsi="Times New Roman" w:cs="Times New Roman"/>
          <w:color w:val="333333"/>
          <w:sz w:val="24"/>
          <w:szCs w:val="24"/>
        </w:rPr>
      </w:pP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Клиент: ________________________________________________________</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(фамилия, имя, отчество)</w:t>
      </w:r>
    </w:p>
    <w:p w:rsidR="00752769" w:rsidRPr="00C076A3" w:rsidRDefault="00752769" w:rsidP="00752769">
      <w:pPr>
        <w:pStyle w:val="HTML0"/>
        <w:rPr>
          <w:rFonts w:ascii="Times New Roman" w:hAnsi="Times New Roman" w:cs="Times New Roman"/>
          <w:color w:val="333333"/>
          <w:sz w:val="24"/>
          <w:szCs w:val="24"/>
        </w:rPr>
      </w:pP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паспорт: серия _____________, Nо. ___________, выдан ________________</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____________________________________________________________________,</w:t>
      </w: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адрес: ______________________________________________________________</w:t>
      </w:r>
    </w:p>
    <w:p w:rsidR="00752769" w:rsidRPr="00C076A3" w:rsidRDefault="00752769" w:rsidP="00752769">
      <w:pPr>
        <w:pStyle w:val="HTML0"/>
        <w:rPr>
          <w:rFonts w:ascii="Times New Roman" w:hAnsi="Times New Roman" w:cs="Times New Roman"/>
          <w:color w:val="333333"/>
          <w:sz w:val="24"/>
          <w:szCs w:val="24"/>
        </w:rPr>
      </w:pP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Подписи сторон:</w:t>
      </w:r>
    </w:p>
    <w:p w:rsidR="00752769" w:rsidRPr="00C076A3" w:rsidRDefault="00752769" w:rsidP="00752769">
      <w:pPr>
        <w:pStyle w:val="HTML0"/>
        <w:rPr>
          <w:rFonts w:ascii="Times New Roman" w:hAnsi="Times New Roman" w:cs="Times New Roman"/>
          <w:color w:val="333333"/>
          <w:sz w:val="24"/>
          <w:szCs w:val="24"/>
        </w:rPr>
      </w:pP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Ломбард                                     Клиент</w:t>
      </w:r>
    </w:p>
    <w:p w:rsidR="00752769" w:rsidRPr="00C076A3" w:rsidRDefault="00752769" w:rsidP="00752769">
      <w:pPr>
        <w:pStyle w:val="HTML0"/>
        <w:rPr>
          <w:rFonts w:ascii="Times New Roman" w:hAnsi="Times New Roman" w:cs="Times New Roman"/>
          <w:color w:val="333333"/>
          <w:sz w:val="24"/>
          <w:szCs w:val="24"/>
        </w:rPr>
      </w:pPr>
    </w:p>
    <w:p w:rsidR="00752769" w:rsidRPr="00C076A3" w:rsidRDefault="00752769" w:rsidP="00752769">
      <w:pPr>
        <w:pStyle w:val="HTML0"/>
        <w:rPr>
          <w:rFonts w:ascii="Times New Roman" w:hAnsi="Times New Roman" w:cs="Times New Roman"/>
          <w:color w:val="333333"/>
          <w:sz w:val="24"/>
          <w:szCs w:val="24"/>
        </w:rPr>
      </w:pPr>
      <w:r w:rsidRPr="00C076A3">
        <w:rPr>
          <w:rFonts w:ascii="Times New Roman" w:hAnsi="Times New Roman" w:cs="Times New Roman"/>
          <w:color w:val="333333"/>
          <w:sz w:val="24"/>
          <w:szCs w:val="24"/>
        </w:rPr>
        <w:t xml:space="preserve">    ________________________                     ________________________</w:t>
      </w:r>
    </w:p>
    <w:p w:rsidR="00752769" w:rsidRDefault="00752769" w:rsidP="00752769">
      <w:pPr>
        <w:pStyle w:val="a3"/>
        <w:tabs>
          <w:tab w:val="left" w:pos="360"/>
        </w:tabs>
        <w:spacing w:before="120" w:line="360" w:lineRule="auto"/>
        <w:jc w:val="both"/>
        <w:outlineLvl w:val="0"/>
        <w:rPr>
          <w:color w:val="333333"/>
          <w:sz w:val="24"/>
          <w:szCs w:val="24"/>
        </w:rPr>
      </w:pPr>
      <w:r w:rsidRPr="00C076A3">
        <w:rPr>
          <w:color w:val="333333"/>
          <w:sz w:val="24"/>
          <w:szCs w:val="24"/>
        </w:rPr>
        <w:t xml:space="preserve">   </w:t>
      </w:r>
      <w:r>
        <w:rPr>
          <w:color w:val="333333"/>
          <w:sz w:val="24"/>
          <w:szCs w:val="24"/>
        </w:rPr>
        <w:t xml:space="preserve">              </w:t>
      </w:r>
      <w:r w:rsidRPr="00C076A3">
        <w:rPr>
          <w:color w:val="333333"/>
          <w:sz w:val="24"/>
          <w:szCs w:val="24"/>
        </w:rPr>
        <w:t>М.П.</w:t>
      </w:r>
    </w:p>
    <w:p w:rsidR="00752769" w:rsidRDefault="00752769" w:rsidP="00752769">
      <w:pPr>
        <w:pStyle w:val="a3"/>
        <w:tabs>
          <w:tab w:val="left" w:pos="360"/>
        </w:tabs>
        <w:spacing w:before="120" w:line="360" w:lineRule="auto"/>
        <w:ind w:firstLine="680"/>
        <w:jc w:val="center"/>
        <w:outlineLvl w:val="0"/>
        <w:rPr>
          <w:color w:val="333333"/>
          <w:sz w:val="24"/>
          <w:szCs w:val="24"/>
        </w:rPr>
      </w:pPr>
    </w:p>
    <w:p w:rsidR="00752769" w:rsidRDefault="00752769" w:rsidP="00752769">
      <w:pPr>
        <w:pStyle w:val="a3"/>
        <w:tabs>
          <w:tab w:val="left" w:pos="360"/>
        </w:tabs>
        <w:spacing w:before="120" w:line="360" w:lineRule="auto"/>
        <w:ind w:firstLine="680"/>
        <w:jc w:val="center"/>
        <w:outlineLvl w:val="0"/>
        <w:rPr>
          <w:color w:val="333333"/>
          <w:sz w:val="24"/>
          <w:szCs w:val="24"/>
        </w:rPr>
      </w:pPr>
    </w:p>
    <w:p w:rsidR="00752769" w:rsidRDefault="00752769" w:rsidP="00752769">
      <w:pPr>
        <w:pStyle w:val="a3"/>
        <w:tabs>
          <w:tab w:val="left" w:pos="360"/>
        </w:tabs>
        <w:spacing w:before="120" w:line="360" w:lineRule="auto"/>
        <w:ind w:firstLine="680"/>
        <w:jc w:val="center"/>
        <w:outlineLvl w:val="0"/>
        <w:rPr>
          <w:color w:val="333333"/>
          <w:sz w:val="24"/>
          <w:szCs w:val="24"/>
        </w:rPr>
      </w:pPr>
    </w:p>
    <w:p w:rsidR="00752769" w:rsidRDefault="00752769" w:rsidP="00752769">
      <w:pPr>
        <w:pStyle w:val="a3"/>
        <w:tabs>
          <w:tab w:val="left" w:pos="360"/>
        </w:tabs>
        <w:spacing w:before="120" w:line="360" w:lineRule="auto"/>
        <w:ind w:firstLine="680"/>
        <w:jc w:val="center"/>
        <w:outlineLvl w:val="0"/>
        <w:rPr>
          <w:color w:val="333333"/>
          <w:sz w:val="24"/>
          <w:szCs w:val="24"/>
        </w:rPr>
      </w:pPr>
    </w:p>
    <w:p w:rsidR="00752769" w:rsidRDefault="00752769" w:rsidP="00752769">
      <w:pPr>
        <w:pStyle w:val="a3"/>
        <w:tabs>
          <w:tab w:val="left" w:pos="360"/>
        </w:tabs>
        <w:spacing w:before="120" w:line="360" w:lineRule="auto"/>
        <w:ind w:firstLine="680"/>
        <w:jc w:val="center"/>
        <w:outlineLvl w:val="0"/>
        <w:rPr>
          <w:color w:val="333333"/>
          <w:sz w:val="24"/>
          <w:szCs w:val="24"/>
        </w:rPr>
      </w:pPr>
    </w:p>
    <w:p w:rsidR="00752769" w:rsidRDefault="00752769" w:rsidP="00752769">
      <w:pPr>
        <w:pStyle w:val="a3"/>
        <w:tabs>
          <w:tab w:val="left" w:pos="360"/>
        </w:tabs>
        <w:spacing w:before="120" w:line="360" w:lineRule="auto"/>
        <w:ind w:firstLine="680"/>
        <w:jc w:val="center"/>
        <w:outlineLvl w:val="0"/>
        <w:rPr>
          <w:color w:val="333333"/>
          <w:sz w:val="24"/>
          <w:szCs w:val="24"/>
        </w:rPr>
      </w:pPr>
    </w:p>
    <w:p w:rsidR="00752769" w:rsidRDefault="00752769" w:rsidP="00752769">
      <w:pPr>
        <w:pStyle w:val="a3"/>
        <w:tabs>
          <w:tab w:val="left" w:pos="360"/>
        </w:tabs>
        <w:spacing w:before="120" w:line="360" w:lineRule="auto"/>
        <w:ind w:firstLine="680"/>
        <w:jc w:val="center"/>
        <w:outlineLvl w:val="0"/>
        <w:rPr>
          <w:color w:val="333333"/>
          <w:sz w:val="24"/>
          <w:szCs w:val="24"/>
        </w:rPr>
      </w:pPr>
    </w:p>
    <w:p w:rsidR="00752769" w:rsidRDefault="00752769" w:rsidP="00752769">
      <w:pPr>
        <w:pStyle w:val="a3"/>
        <w:tabs>
          <w:tab w:val="left" w:pos="360"/>
        </w:tabs>
        <w:spacing w:before="120" w:line="360" w:lineRule="auto"/>
        <w:ind w:firstLine="680"/>
        <w:jc w:val="center"/>
        <w:outlineLvl w:val="0"/>
        <w:rPr>
          <w:color w:val="333333"/>
          <w:sz w:val="24"/>
          <w:szCs w:val="24"/>
        </w:rPr>
      </w:pPr>
    </w:p>
    <w:p w:rsidR="00752769" w:rsidRDefault="00752769" w:rsidP="00752769">
      <w:pPr>
        <w:pStyle w:val="a3"/>
        <w:tabs>
          <w:tab w:val="left" w:pos="360"/>
        </w:tabs>
        <w:spacing w:before="120" w:line="360" w:lineRule="auto"/>
        <w:ind w:firstLine="680"/>
        <w:jc w:val="center"/>
        <w:outlineLvl w:val="0"/>
        <w:rPr>
          <w:color w:val="333333"/>
          <w:sz w:val="24"/>
          <w:szCs w:val="24"/>
        </w:rPr>
      </w:pPr>
    </w:p>
    <w:p w:rsidR="00752769" w:rsidRDefault="00752769" w:rsidP="00752769">
      <w:pPr>
        <w:pStyle w:val="a3"/>
        <w:tabs>
          <w:tab w:val="left" w:pos="360"/>
        </w:tabs>
        <w:spacing w:before="120" w:line="360" w:lineRule="auto"/>
        <w:ind w:firstLine="680"/>
        <w:jc w:val="center"/>
        <w:outlineLvl w:val="0"/>
        <w:rPr>
          <w:color w:val="333333"/>
          <w:sz w:val="24"/>
          <w:szCs w:val="24"/>
        </w:rPr>
      </w:pPr>
    </w:p>
    <w:p w:rsidR="00752769" w:rsidRDefault="00752769" w:rsidP="00752769">
      <w:pPr>
        <w:pStyle w:val="a3"/>
        <w:tabs>
          <w:tab w:val="left" w:pos="360"/>
        </w:tabs>
        <w:spacing w:before="120" w:line="360" w:lineRule="auto"/>
        <w:ind w:firstLine="680"/>
        <w:jc w:val="center"/>
        <w:outlineLvl w:val="0"/>
        <w:rPr>
          <w:color w:val="333333"/>
          <w:sz w:val="24"/>
          <w:szCs w:val="24"/>
        </w:rPr>
      </w:pPr>
    </w:p>
    <w:p w:rsidR="00752769" w:rsidRDefault="00752769" w:rsidP="00752769">
      <w:pPr>
        <w:pStyle w:val="a3"/>
        <w:tabs>
          <w:tab w:val="left" w:pos="360"/>
        </w:tabs>
        <w:spacing w:before="120" w:line="360" w:lineRule="auto"/>
        <w:ind w:firstLine="680"/>
        <w:jc w:val="center"/>
        <w:outlineLvl w:val="0"/>
        <w:rPr>
          <w:color w:val="333333"/>
          <w:sz w:val="24"/>
          <w:szCs w:val="24"/>
        </w:rPr>
      </w:pPr>
    </w:p>
    <w:p w:rsidR="00752769" w:rsidRDefault="00752769" w:rsidP="00752769">
      <w:pPr>
        <w:pStyle w:val="a3"/>
        <w:tabs>
          <w:tab w:val="left" w:pos="360"/>
        </w:tabs>
        <w:spacing w:before="120" w:line="360" w:lineRule="auto"/>
        <w:ind w:firstLine="680"/>
        <w:jc w:val="center"/>
        <w:outlineLvl w:val="0"/>
        <w:rPr>
          <w:color w:val="333333"/>
          <w:sz w:val="24"/>
          <w:szCs w:val="24"/>
        </w:rPr>
      </w:pPr>
    </w:p>
    <w:p w:rsidR="00752769" w:rsidRDefault="00752769" w:rsidP="00752769">
      <w:pPr>
        <w:pStyle w:val="a3"/>
        <w:tabs>
          <w:tab w:val="left" w:pos="360"/>
        </w:tabs>
        <w:spacing w:before="120" w:line="360" w:lineRule="auto"/>
        <w:ind w:firstLine="680"/>
        <w:jc w:val="center"/>
        <w:outlineLvl w:val="0"/>
        <w:rPr>
          <w:color w:val="333333"/>
          <w:sz w:val="24"/>
          <w:szCs w:val="24"/>
        </w:rPr>
      </w:pPr>
    </w:p>
    <w:p w:rsidR="00752769" w:rsidRDefault="00752769" w:rsidP="00752769">
      <w:pPr>
        <w:pStyle w:val="a3"/>
        <w:tabs>
          <w:tab w:val="left" w:pos="360"/>
        </w:tabs>
        <w:spacing w:before="120" w:line="360" w:lineRule="auto"/>
        <w:ind w:firstLine="680"/>
        <w:jc w:val="center"/>
        <w:outlineLvl w:val="0"/>
        <w:rPr>
          <w:color w:val="333333"/>
          <w:sz w:val="24"/>
          <w:szCs w:val="24"/>
        </w:rPr>
      </w:pPr>
    </w:p>
    <w:p w:rsidR="00752769" w:rsidRDefault="00752769" w:rsidP="00752769">
      <w:pPr>
        <w:pStyle w:val="a3"/>
        <w:tabs>
          <w:tab w:val="left" w:pos="360"/>
        </w:tabs>
        <w:spacing w:before="120" w:line="360" w:lineRule="auto"/>
        <w:ind w:firstLine="680"/>
        <w:jc w:val="center"/>
        <w:outlineLvl w:val="0"/>
        <w:rPr>
          <w:color w:val="333333"/>
          <w:sz w:val="24"/>
          <w:szCs w:val="24"/>
        </w:rPr>
      </w:pPr>
    </w:p>
    <w:p w:rsidR="00752769" w:rsidRDefault="00752769" w:rsidP="00752769">
      <w:pPr>
        <w:pStyle w:val="a3"/>
        <w:tabs>
          <w:tab w:val="left" w:pos="360"/>
        </w:tabs>
        <w:spacing w:before="120" w:line="360" w:lineRule="auto"/>
        <w:ind w:firstLine="680"/>
        <w:jc w:val="center"/>
        <w:outlineLvl w:val="0"/>
        <w:rPr>
          <w:color w:val="333333"/>
          <w:sz w:val="24"/>
          <w:szCs w:val="24"/>
        </w:rPr>
      </w:pPr>
    </w:p>
    <w:p w:rsidR="001344D7" w:rsidRDefault="001344D7" w:rsidP="001344D7">
      <w:pPr>
        <w:pStyle w:val="a3"/>
        <w:tabs>
          <w:tab w:val="left" w:pos="360"/>
        </w:tabs>
        <w:spacing w:before="120" w:line="360" w:lineRule="auto"/>
        <w:ind w:firstLine="680"/>
        <w:jc w:val="right"/>
        <w:outlineLvl w:val="0"/>
        <w:rPr>
          <w:sz w:val="24"/>
          <w:szCs w:val="24"/>
        </w:rPr>
      </w:pPr>
      <w:r>
        <w:rPr>
          <w:sz w:val="24"/>
          <w:szCs w:val="24"/>
        </w:rPr>
        <w:t>Приложение 2</w:t>
      </w:r>
    </w:p>
    <w:p w:rsidR="001344D7" w:rsidRPr="00BB623E" w:rsidRDefault="001344D7" w:rsidP="001344D7">
      <w:pPr>
        <w:pStyle w:val="a3"/>
        <w:tabs>
          <w:tab w:val="left" w:pos="360"/>
        </w:tabs>
        <w:spacing w:before="120" w:line="360" w:lineRule="auto"/>
        <w:ind w:firstLine="680"/>
        <w:jc w:val="center"/>
        <w:outlineLvl w:val="0"/>
        <w:rPr>
          <w:rFonts w:ascii="Arial" w:hAnsi="Arial"/>
          <w:sz w:val="24"/>
          <w:szCs w:val="24"/>
        </w:rPr>
      </w:pPr>
      <w:r w:rsidRPr="00BB623E">
        <w:rPr>
          <w:sz w:val="24"/>
          <w:szCs w:val="24"/>
        </w:rPr>
        <w:t>ЗАЛОГОВЫЙ БИЛЕТ № ____</w:t>
      </w:r>
    </w:p>
    <w:tbl>
      <w:tblPr>
        <w:tblW w:w="0" w:type="auto"/>
        <w:tblInd w:w="1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83"/>
        <w:gridCol w:w="5958"/>
      </w:tblGrid>
      <w:tr w:rsidR="001344D7" w:rsidRPr="00BB623E">
        <w:trPr>
          <w:cantSplit/>
          <w:trHeight w:val="440"/>
        </w:trPr>
        <w:tc>
          <w:tcPr>
            <w:tcW w:w="9341" w:type="dxa"/>
            <w:gridSpan w:val="2"/>
          </w:tcPr>
          <w:p w:rsidR="001344D7" w:rsidRPr="00BB623E" w:rsidRDefault="001344D7" w:rsidP="001344D7">
            <w:pPr>
              <w:tabs>
                <w:tab w:val="left" w:pos="360"/>
              </w:tabs>
              <w:spacing w:line="360" w:lineRule="auto"/>
              <w:ind w:firstLine="680"/>
              <w:outlineLvl w:val="0"/>
              <w:rPr>
                <w:color w:val="000080"/>
                <w:sz w:val="24"/>
                <w:szCs w:val="24"/>
              </w:rPr>
            </w:pPr>
            <w:r w:rsidRPr="00BB623E">
              <w:rPr>
                <w:sz w:val="24"/>
                <w:szCs w:val="24"/>
              </w:rPr>
              <w:t>Наименование ломбарда</w:t>
            </w:r>
          </w:p>
          <w:p w:rsidR="001344D7" w:rsidRPr="00BB623E" w:rsidRDefault="001344D7" w:rsidP="001344D7">
            <w:pPr>
              <w:tabs>
                <w:tab w:val="left" w:pos="360"/>
              </w:tabs>
              <w:spacing w:line="360" w:lineRule="auto"/>
              <w:ind w:firstLine="680"/>
              <w:outlineLvl w:val="0"/>
              <w:rPr>
                <w:sz w:val="24"/>
                <w:szCs w:val="24"/>
              </w:rPr>
            </w:pPr>
          </w:p>
        </w:tc>
      </w:tr>
      <w:tr w:rsidR="001344D7" w:rsidRPr="00BB623E">
        <w:trPr>
          <w:cantSplit/>
          <w:trHeight w:val="221"/>
        </w:trPr>
        <w:tc>
          <w:tcPr>
            <w:tcW w:w="9341" w:type="dxa"/>
            <w:gridSpan w:val="2"/>
          </w:tcPr>
          <w:p w:rsidR="001344D7" w:rsidRPr="00BB623E" w:rsidRDefault="001344D7" w:rsidP="001344D7">
            <w:pPr>
              <w:tabs>
                <w:tab w:val="left" w:pos="360"/>
                <w:tab w:val="right" w:pos="9125"/>
              </w:tabs>
              <w:spacing w:line="360" w:lineRule="auto"/>
              <w:ind w:right="-108" w:firstLine="680"/>
              <w:outlineLvl w:val="0"/>
              <w:rPr>
                <w:color w:val="000000"/>
                <w:sz w:val="24"/>
                <w:szCs w:val="24"/>
              </w:rPr>
            </w:pPr>
            <w:r w:rsidRPr="00BB623E">
              <w:rPr>
                <w:color w:val="000000"/>
                <w:sz w:val="24"/>
                <w:szCs w:val="24"/>
              </w:rPr>
              <w:t>Вид услуги</w:t>
            </w:r>
          </w:p>
        </w:tc>
      </w:tr>
      <w:tr w:rsidR="001344D7" w:rsidRPr="00BB623E">
        <w:trPr>
          <w:cantSplit/>
          <w:trHeight w:val="280"/>
        </w:trPr>
        <w:tc>
          <w:tcPr>
            <w:tcW w:w="9341" w:type="dxa"/>
            <w:gridSpan w:val="2"/>
          </w:tcPr>
          <w:p w:rsidR="001344D7" w:rsidRPr="00BB623E" w:rsidRDefault="001344D7" w:rsidP="001344D7">
            <w:pPr>
              <w:tabs>
                <w:tab w:val="left" w:pos="360"/>
              </w:tabs>
              <w:spacing w:line="360" w:lineRule="auto"/>
              <w:ind w:firstLine="680"/>
              <w:outlineLvl w:val="0"/>
              <w:rPr>
                <w:color w:val="000000"/>
                <w:sz w:val="24"/>
                <w:szCs w:val="24"/>
              </w:rPr>
            </w:pPr>
            <w:r w:rsidRPr="00BB623E">
              <w:rPr>
                <w:color w:val="000000"/>
                <w:sz w:val="24"/>
                <w:szCs w:val="24"/>
              </w:rPr>
              <w:t>Дата приема</w:t>
            </w:r>
          </w:p>
        </w:tc>
      </w:tr>
      <w:tr w:rsidR="001344D7" w:rsidRPr="00BB623E">
        <w:trPr>
          <w:cantSplit/>
          <w:trHeight w:val="271"/>
        </w:trPr>
        <w:tc>
          <w:tcPr>
            <w:tcW w:w="9341" w:type="dxa"/>
            <w:gridSpan w:val="2"/>
          </w:tcPr>
          <w:p w:rsidR="001344D7" w:rsidRPr="00BB623E" w:rsidRDefault="001344D7" w:rsidP="001344D7">
            <w:pPr>
              <w:tabs>
                <w:tab w:val="left" w:pos="360"/>
              </w:tabs>
              <w:spacing w:line="360" w:lineRule="auto"/>
              <w:ind w:firstLine="680"/>
              <w:outlineLvl w:val="0"/>
              <w:rPr>
                <w:color w:val="000000"/>
                <w:sz w:val="24"/>
                <w:szCs w:val="24"/>
              </w:rPr>
            </w:pPr>
            <w:r w:rsidRPr="00BB623E">
              <w:rPr>
                <w:color w:val="000000"/>
                <w:sz w:val="24"/>
                <w:szCs w:val="24"/>
              </w:rPr>
              <w:t>Дата возврата кредита</w:t>
            </w:r>
          </w:p>
        </w:tc>
      </w:tr>
      <w:tr w:rsidR="001344D7" w:rsidRPr="00BB623E">
        <w:trPr>
          <w:cantSplit/>
          <w:trHeight w:val="262"/>
        </w:trPr>
        <w:tc>
          <w:tcPr>
            <w:tcW w:w="9341" w:type="dxa"/>
            <w:gridSpan w:val="2"/>
          </w:tcPr>
          <w:p w:rsidR="001344D7" w:rsidRPr="00BB623E" w:rsidRDefault="001344D7" w:rsidP="001344D7">
            <w:pPr>
              <w:tabs>
                <w:tab w:val="left" w:pos="360"/>
              </w:tabs>
              <w:spacing w:line="360" w:lineRule="auto"/>
              <w:ind w:firstLine="680"/>
              <w:outlineLvl w:val="0"/>
              <w:rPr>
                <w:color w:val="000000"/>
                <w:sz w:val="24"/>
                <w:szCs w:val="24"/>
              </w:rPr>
            </w:pPr>
            <w:r w:rsidRPr="00BB623E">
              <w:rPr>
                <w:color w:val="000000"/>
                <w:sz w:val="24"/>
                <w:szCs w:val="24"/>
              </w:rPr>
              <w:t>Залогодатель:</w:t>
            </w:r>
          </w:p>
        </w:tc>
      </w:tr>
      <w:tr w:rsidR="001344D7" w:rsidRPr="00BB623E">
        <w:trPr>
          <w:cantSplit/>
          <w:trHeight w:val="279"/>
        </w:trPr>
        <w:tc>
          <w:tcPr>
            <w:tcW w:w="9341" w:type="dxa"/>
            <w:gridSpan w:val="2"/>
          </w:tcPr>
          <w:p w:rsidR="001344D7" w:rsidRPr="00BB623E" w:rsidRDefault="001344D7" w:rsidP="001344D7">
            <w:pPr>
              <w:tabs>
                <w:tab w:val="left" w:pos="360"/>
              </w:tabs>
              <w:spacing w:line="360" w:lineRule="auto"/>
              <w:ind w:firstLine="680"/>
              <w:outlineLvl w:val="0"/>
              <w:rPr>
                <w:color w:val="000000"/>
                <w:sz w:val="24"/>
                <w:szCs w:val="24"/>
              </w:rPr>
            </w:pPr>
            <w:r w:rsidRPr="00BB623E">
              <w:rPr>
                <w:color w:val="000000"/>
                <w:sz w:val="24"/>
                <w:szCs w:val="24"/>
              </w:rPr>
              <w:t>Паспорт:</w:t>
            </w:r>
          </w:p>
        </w:tc>
      </w:tr>
      <w:tr w:rsidR="001344D7" w:rsidRPr="00BB623E">
        <w:trPr>
          <w:cantSplit/>
          <w:trHeight w:val="270"/>
        </w:trPr>
        <w:tc>
          <w:tcPr>
            <w:tcW w:w="9341" w:type="dxa"/>
            <w:gridSpan w:val="2"/>
          </w:tcPr>
          <w:p w:rsidR="001344D7" w:rsidRPr="00BB623E" w:rsidRDefault="001344D7" w:rsidP="001344D7">
            <w:pPr>
              <w:tabs>
                <w:tab w:val="left" w:pos="360"/>
              </w:tabs>
              <w:spacing w:line="360" w:lineRule="auto"/>
              <w:ind w:firstLine="680"/>
              <w:outlineLvl w:val="0"/>
              <w:rPr>
                <w:color w:val="000000"/>
                <w:sz w:val="24"/>
                <w:szCs w:val="24"/>
              </w:rPr>
            </w:pPr>
            <w:r w:rsidRPr="00BB623E">
              <w:rPr>
                <w:color w:val="000000"/>
                <w:sz w:val="24"/>
                <w:szCs w:val="24"/>
              </w:rPr>
              <w:t>Адрес:</w:t>
            </w:r>
          </w:p>
        </w:tc>
      </w:tr>
      <w:tr w:rsidR="001344D7" w:rsidRPr="00BB623E">
        <w:trPr>
          <w:cantSplit/>
          <w:trHeight w:val="273"/>
        </w:trPr>
        <w:tc>
          <w:tcPr>
            <w:tcW w:w="9341" w:type="dxa"/>
            <w:gridSpan w:val="2"/>
          </w:tcPr>
          <w:p w:rsidR="001344D7" w:rsidRPr="00BB623E" w:rsidRDefault="001344D7" w:rsidP="001344D7">
            <w:pPr>
              <w:tabs>
                <w:tab w:val="left" w:pos="360"/>
              </w:tabs>
              <w:spacing w:line="360" w:lineRule="auto"/>
              <w:ind w:firstLine="680"/>
              <w:outlineLvl w:val="0"/>
              <w:rPr>
                <w:color w:val="000000"/>
                <w:sz w:val="24"/>
                <w:szCs w:val="24"/>
              </w:rPr>
            </w:pPr>
            <w:r w:rsidRPr="00BB623E">
              <w:rPr>
                <w:color w:val="000000"/>
                <w:sz w:val="24"/>
                <w:szCs w:val="24"/>
              </w:rPr>
              <w:t>Сумма (цифрами и прописью)</w:t>
            </w:r>
          </w:p>
        </w:tc>
      </w:tr>
      <w:tr w:rsidR="001344D7" w:rsidRPr="00BB623E">
        <w:trPr>
          <w:cantSplit/>
          <w:trHeight w:val="251"/>
        </w:trPr>
        <w:tc>
          <w:tcPr>
            <w:tcW w:w="9341" w:type="dxa"/>
            <w:gridSpan w:val="2"/>
          </w:tcPr>
          <w:p w:rsidR="001344D7" w:rsidRPr="00BB623E" w:rsidRDefault="001344D7" w:rsidP="001344D7">
            <w:pPr>
              <w:tabs>
                <w:tab w:val="left" w:pos="360"/>
              </w:tabs>
              <w:spacing w:line="360" w:lineRule="auto"/>
              <w:ind w:firstLine="680"/>
              <w:outlineLvl w:val="0"/>
              <w:rPr>
                <w:color w:val="000000"/>
                <w:sz w:val="24"/>
                <w:szCs w:val="24"/>
              </w:rPr>
            </w:pPr>
            <w:r w:rsidRPr="00BB623E">
              <w:rPr>
                <w:color w:val="000000"/>
                <w:sz w:val="24"/>
                <w:szCs w:val="24"/>
              </w:rPr>
              <w:t>Наименование и описание вещей (драгоценностей)</w:t>
            </w:r>
          </w:p>
        </w:tc>
      </w:tr>
      <w:tr w:rsidR="001344D7" w:rsidRPr="00BB623E">
        <w:trPr>
          <w:cantSplit/>
          <w:trHeight w:val="309"/>
        </w:trPr>
        <w:tc>
          <w:tcPr>
            <w:tcW w:w="9341" w:type="dxa"/>
            <w:gridSpan w:val="2"/>
          </w:tcPr>
          <w:p w:rsidR="001344D7" w:rsidRPr="00BB623E" w:rsidRDefault="001344D7" w:rsidP="001344D7">
            <w:pPr>
              <w:tabs>
                <w:tab w:val="left" w:pos="360"/>
              </w:tabs>
              <w:spacing w:line="360" w:lineRule="auto"/>
              <w:ind w:firstLine="680"/>
              <w:outlineLvl w:val="0"/>
              <w:rPr>
                <w:color w:val="000000"/>
                <w:sz w:val="24"/>
                <w:szCs w:val="24"/>
              </w:rPr>
            </w:pPr>
            <w:r w:rsidRPr="00BB623E">
              <w:rPr>
                <w:color w:val="000000"/>
                <w:sz w:val="24"/>
                <w:szCs w:val="24"/>
              </w:rPr>
              <w:t>Оценка (цифрами и прописью)</w:t>
            </w:r>
          </w:p>
        </w:tc>
      </w:tr>
      <w:tr w:rsidR="001344D7" w:rsidRPr="00BB623E">
        <w:trPr>
          <w:cantSplit/>
          <w:trHeight w:val="257"/>
        </w:trPr>
        <w:tc>
          <w:tcPr>
            <w:tcW w:w="9341" w:type="dxa"/>
            <w:gridSpan w:val="2"/>
          </w:tcPr>
          <w:p w:rsidR="001344D7" w:rsidRPr="00BB623E" w:rsidRDefault="001344D7" w:rsidP="001344D7">
            <w:pPr>
              <w:tabs>
                <w:tab w:val="left" w:pos="360"/>
              </w:tabs>
              <w:spacing w:line="360" w:lineRule="auto"/>
              <w:ind w:firstLine="680"/>
              <w:outlineLvl w:val="0"/>
              <w:rPr>
                <w:color w:val="000000"/>
                <w:sz w:val="24"/>
                <w:szCs w:val="24"/>
              </w:rPr>
            </w:pPr>
            <w:r w:rsidRPr="00BB623E">
              <w:rPr>
                <w:color w:val="000000"/>
                <w:sz w:val="24"/>
                <w:szCs w:val="24"/>
              </w:rPr>
              <w:t xml:space="preserve">Товаровед </w:t>
            </w:r>
          </w:p>
        </w:tc>
      </w:tr>
      <w:tr w:rsidR="001344D7" w:rsidRPr="00BB623E">
        <w:trPr>
          <w:cantSplit/>
          <w:trHeight w:val="133"/>
        </w:trPr>
        <w:tc>
          <w:tcPr>
            <w:tcW w:w="9341" w:type="dxa"/>
            <w:gridSpan w:val="2"/>
          </w:tcPr>
          <w:p w:rsidR="001344D7" w:rsidRPr="00BB623E" w:rsidRDefault="001344D7" w:rsidP="001344D7">
            <w:pPr>
              <w:tabs>
                <w:tab w:val="left" w:pos="360"/>
              </w:tabs>
              <w:spacing w:line="360" w:lineRule="auto"/>
              <w:ind w:firstLine="680"/>
              <w:outlineLvl w:val="0"/>
              <w:rPr>
                <w:color w:val="000000"/>
                <w:sz w:val="24"/>
                <w:szCs w:val="24"/>
              </w:rPr>
            </w:pPr>
            <w:r w:rsidRPr="00BB623E">
              <w:rPr>
                <w:color w:val="000000"/>
                <w:sz w:val="24"/>
                <w:szCs w:val="24"/>
              </w:rPr>
              <w:t>Контролер</w:t>
            </w:r>
          </w:p>
        </w:tc>
      </w:tr>
      <w:tr w:rsidR="001344D7" w:rsidRPr="00BB623E">
        <w:trPr>
          <w:cantSplit/>
          <w:trHeight w:val="975"/>
        </w:trPr>
        <w:tc>
          <w:tcPr>
            <w:tcW w:w="9341" w:type="dxa"/>
            <w:gridSpan w:val="2"/>
            <w:tcBorders>
              <w:bottom w:val="nil"/>
            </w:tcBorders>
          </w:tcPr>
          <w:p w:rsidR="001344D7" w:rsidRPr="00BB623E" w:rsidRDefault="001344D7" w:rsidP="001344D7">
            <w:pPr>
              <w:tabs>
                <w:tab w:val="left" w:pos="360"/>
              </w:tabs>
              <w:spacing w:line="360" w:lineRule="auto"/>
              <w:ind w:firstLine="680"/>
              <w:outlineLvl w:val="0"/>
              <w:rPr>
                <w:color w:val="000000"/>
                <w:sz w:val="24"/>
                <w:szCs w:val="24"/>
              </w:rPr>
            </w:pPr>
            <w:r w:rsidRPr="00BB623E">
              <w:rPr>
                <w:color w:val="000000"/>
                <w:sz w:val="24"/>
                <w:szCs w:val="24"/>
              </w:rPr>
              <w:t xml:space="preserve">С описанием вещей и суммой их оценки согласен:  </w:t>
            </w:r>
          </w:p>
          <w:p w:rsidR="001344D7" w:rsidRPr="00BB623E" w:rsidRDefault="001344D7" w:rsidP="001344D7">
            <w:pPr>
              <w:tabs>
                <w:tab w:val="left" w:pos="360"/>
              </w:tabs>
              <w:spacing w:line="360" w:lineRule="auto"/>
              <w:ind w:firstLine="680"/>
              <w:outlineLvl w:val="0"/>
              <w:rPr>
                <w:color w:val="000000"/>
                <w:sz w:val="24"/>
                <w:szCs w:val="24"/>
              </w:rPr>
            </w:pPr>
          </w:p>
          <w:p w:rsidR="001344D7" w:rsidRPr="00BB623E" w:rsidRDefault="001344D7" w:rsidP="001344D7">
            <w:pPr>
              <w:tabs>
                <w:tab w:val="left" w:pos="360"/>
              </w:tabs>
              <w:spacing w:line="360" w:lineRule="auto"/>
              <w:ind w:firstLine="680"/>
              <w:outlineLvl w:val="0"/>
              <w:rPr>
                <w:color w:val="000000"/>
                <w:sz w:val="24"/>
                <w:szCs w:val="24"/>
              </w:rPr>
            </w:pPr>
            <w:r w:rsidRPr="00BB623E">
              <w:rPr>
                <w:color w:val="000000"/>
                <w:sz w:val="24"/>
                <w:szCs w:val="24"/>
              </w:rPr>
              <w:t>Залогодатель __________________________</w:t>
            </w:r>
          </w:p>
          <w:p w:rsidR="001344D7" w:rsidRPr="00BB623E" w:rsidRDefault="001344D7" w:rsidP="001344D7">
            <w:pPr>
              <w:tabs>
                <w:tab w:val="left" w:pos="360"/>
              </w:tabs>
              <w:spacing w:line="360" w:lineRule="auto"/>
              <w:ind w:firstLine="680"/>
              <w:outlineLvl w:val="0"/>
              <w:rPr>
                <w:color w:val="000000"/>
                <w:sz w:val="24"/>
                <w:szCs w:val="24"/>
              </w:rPr>
            </w:pPr>
            <w:r w:rsidRPr="00BB623E">
              <w:rPr>
                <w:color w:val="000000"/>
                <w:sz w:val="24"/>
                <w:szCs w:val="24"/>
              </w:rPr>
              <w:t xml:space="preserve">                                               подпись</w:t>
            </w:r>
          </w:p>
        </w:tc>
      </w:tr>
      <w:tr w:rsidR="001344D7" w:rsidRPr="00BB623E">
        <w:trPr>
          <w:cantSplit/>
          <w:trHeight w:val="207"/>
        </w:trPr>
        <w:tc>
          <w:tcPr>
            <w:tcW w:w="3383" w:type="dxa"/>
            <w:tcBorders>
              <w:top w:val="single" w:sz="4" w:space="0" w:color="auto"/>
            </w:tcBorders>
          </w:tcPr>
          <w:p w:rsidR="001344D7" w:rsidRPr="00BB623E" w:rsidRDefault="001344D7" w:rsidP="001344D7">
            <w:pPr>
              <w:pStyle w:val="7"/>
              <w:tabs>
                <w:tab w:val="left" w:pos="360"/>
              </w:tabs>
              <w:spacing w:line="360" w:lineRule="auto"/>
              <w:ind w:firstLine="680"/>
              <w:jc w:val="left"/>
              <w:rPr>
                <w:rFonts w:ascii="Times New Roman" w:hAnsi="Times New Roman"/>
                <w:b w:val="0"/>
                <w:sz w:val="24"/>
                <w:szCs w:val="24"/>
              </w:rPr>
            </w:pPr>
            <w:r w:rsidRPr="00BB623E">
              <w:rPr>
                <w:rFonts w:ascii="Times New Roman" w:hAnsi="Times New Roman"/>
                <w:b w:val="0"/>
                <w:sz w:val="24"/>
                <w:szCs w:val="24"/>
              </w:rPr>
              <w:t>Талон в кладовую № _____</w:t>
            </w:r>
          </w:p>
        </w:tc>
        <w:tc>
          <w:tcPr>
            <w:tcW w:w="5958" w:type="dxa"/>
            <w:tcBorders>
              <w:top w:val="single" w:sz="4" w:space="0" w:color="auto"/>
            </w:tcBorders>
          </w:tcPr>
          <w:p w:rsidR="001344D7" w:rsidRPr="00BB623E" w:rsidRDefault="001344D7" w:rsidP="001344D7">
            <w:pPr>
              <w:pStyle w:val="7"/>
              <w:tabs>
                <w:tab w:val="left" w:pos="360"/>
              </w:tabs>
              <w:spacing w:line="360" w:lineRule="auto"/>
              <w:ind w:firstLine="680"/>
              <w:jc w:val="left"/>
              <w:rPr>
                <w:rFonts w:ascii="Times New Roman" w:hAnsi="Times New Roman"/>
                <w:b w:val="0"/>
                <w:sz w:val="24"/>
                <w:szCs w:val="24"/>
              </w:rPr>
            </w:pPr>
            <w:r w:rsidRPr="00BB623E">
              <w:rPr>
                <w:rFonts w:ascii="Times New Roman" w:hAnsi="Times New Roman"/>
                <w:b w:val="0"/>
                <w:sz w:val="24"/>
                <w:szCs w:val="24"/>
              </w:rPr>
              <w:t>Расчетный талон № ____</w:t>
            </w:r>
          </w:p>
        </w:tc>
      </w:tr>
      <w:tr w:rsidR="001344D7" w:rsidRPr="00BB623E">
        <w:trPr>
          <w:cantSplit/>
          <w:trHeight w:val="253"/>
        </w:trPr>
        <w:tc>
          <w:tcPr>
            <w:tcW w:w="3383" w:type="dxa"/>
          </w:tcPr>
          <w:p w:rsidR="001344D7" w:rsidRPr="00BB623E" w:rsidRDefault="001344D7" w:rsidP="001344D7">
            <w:pPr>
              <w:tabs>
                <w:tab w:val="left" w:pos="360"/>
              </w:tabs>
              <w:spacing w:line="360" w:lineRule="auto"/>
              <w:ind w:firstLine="680"/>
              <w:outlineLvl w:val="0"/>
              <w:rPr>
                <w:color w:val="000000"/>
                <w:sz w:val="24"/>
                <w:szCs w:val="24"/>
              </w:rPr>
            </w:pPr>
            <w:r w:rsidRPr="00BB623E">
              <w:rPr>
                <w:color w:val="000000"/>
                <w:sz w:val="24"/>
                <w:szCs w:val="24"/>
              </w:rPr>
              <w:t>Дата оплаты</w:t>
            </w:r>
          </w:p>
        </w:tc>
        <w:tc>
          <w:tcPr>
            <w:tcW w:w="5958" w:type="dxa"/>
          </w:tcPr>
          <w:p w:rsidR="001344D7" w:rsidRPr="00BB623E" w:rsidRDefault="001344D7" w:rsidP="001344D7">
            <w:pPr>
              <w:tabs>
                <w:tab w:val="left" w:pos="360"/>
              </w:tabs>
              <w:spacing w:line="360" w:lineRule="auto"/>
              <w:ind w:firstLine="680"/>
              <w:outlineLvl w:val="0"/>
              <w:rPr>
                <w:color w:val="000000"/>
                <w:sz w:val="24"/>
                <w:szCs w:val="24"/>
              </w:rPr>
            </w:pPr>
            <w:r w:rsidRPr="00BB623E">
              <w:rPr>
                <w:color w:val="000000"/>
                <w:sz w:val="24"/>
                <w:szCs w:val="24"/>
              </w:rPr>
              <w:t>Хранение месяцев</w:t>
            </w:r>
          </w:p>
        </w:tc>
      </w:tr>
      <w:tr w:rsidR="001344D7" w:rsidRPr="00BB623E">
        <w:trPr>
          <w:cantSplit/>
          <w:trHeight w:val="285"/>
        </w:trPr>
        <w:tc>
          <w:tcPr>
            <w:tcW w:w="3383" w:type="dxa"/>
          </w:tcPr>
          <w:p w:rsidR="001344D7" w:rsidRPr="00BB623E" w:rsidRDefault="001344D7" w:rsidP="001344D7">
            <w:pPr>
              <w:tabs>
                <w:tab w:val="left" w:pos="360"/>
              </w:tabs>
              <w:spacing w:line="360" w:lineRule="auto"/>
              <w:ind w:firstLine="680"/>
              <w:outlineLvl w:val="0"/>
              <w:rPr>
                <w:color w:val="000000"/>
                <w:sz w:val="24"/>
                <w:szCs w:val="24"/>
              </w:rPr>
            </w:pPr>
            <w:r w:rsidRPr="00BB623E">
              <w:rPr>
                <w:color w:val="000000"/>
                <w:sz w:val="24"/>
                <w:szCs w:val="24"/>
              </w:rPr>
              <w:t>Кассир</w:t>
            </w:r>
          </w:p>
        </w:tc>
        <w:tc>
          <w:tcPr>
            <w:tcW w:w="5958" w:type="dxa"/>
          </w:tcPr>
          <w:p w:rsidR="001344D7" w:rsidRPr="00BB623E" w:rsidRDefault="001344D7" w:rsidP="001344D7">
            <w:pPr>
              <w:tabs>
                <w:tab w:val="left" w:pos="360"/>
              </w:tabs>
              <w:spacing w:line="360" w:lineRule="auto"/>
              <w:ind w:firstLine="680"/>
              <w:outlineLvl w:val="0"/>
              <w:rPr>
                <w:color w:val="000000"/>
                <w:sz w:val="24"/>
                <w:szCs w:val="24"/>
              </w:rPr>
            </w:pPr>
            <w:r w:rsidRPr="00BB623E">
              <w:rPr>
                <w:color w:val="000000"/>
                <w:sz w:val="24"/>
                <w:szCs w:val="24"/>
              </w:rPr>
              <w:t>Получить (дата)</w:t>
            </w:r>
          </w:p>
        </w:tc>
      </w:tr>
      <w:tr w:rsidR="001344D7" w:rsidRPr="00BB623E">
        <w:trPr>
          <w:cantSplit/>
          <w:trHeight w:val="262"/>
        </w:trPr>
        <w:tc>
          <w:tcPr>
            <w:tcW w:w="3383" w:type="dxa"/>
          </w:tcPr>
          <w:p w:rsidR="001344D7" w:rsidRPr="00BB623E" w:rsidRDefault="001344D7" w:rsidP="001344D7">
            <w:pPr>
              <w:tabs>
                <w:tab w:val="left" w:pos="360"/>
              </w:tabs>
              <w:spacing w:line="360" w:lineRule="auto"/>
              <w:ind w:firstLine="680"/>
              <w:outlineLvl w:val="0"/>
              <w:rPr>
                <w:color w:val="000000"/>
                <w:sz w:val="24"/>
                <w:szCs w:val="24"/>
              </w:rPr>
            </w:pPr>
            <w:r w:rsidRPr="00BB623E">
              <w:rPr>
                <w:color w:val="000000"/>
                <w:sz w:val="24"/>
                <w:szCs w:val="24"/>
              </w:rPr>
              <w:t>Принял на ответственное хранение:</w:t>
            </w:r>
          </w:p>
        </w:tc>
        <w:tc>
          <w:tcPr>
            <w:tcW w:w="5958" w:type="dxa"/>
          </w:tcPr>
          <w:p w:rsidR="001344D7" w:rsidRPr="00BB623E" w:rsidRDefault="001344D7" w:rsidP="001344D7">
            <w:pPr>
              <w:tabs>
                <w:tab w:val="left" w:pos="360"/>
              </w:tabs>
              <w:spacing w:line="360" w:lineRule="auto"/>
              <w:ind w:firstLine="680"/>
              <w:outlineLvl w:val="0"/>
              <w:rPr>
                <w:color w:val="000000"/>
                <w:sz w:val="24"/>
                <w:szCs w:val="24"/>
              </w:rPr>
            </w:pPr>
            <w:r w:rsidRPr="00BB623E">
              <w:rPr>
                <w:color w:val="000000"/>
                <w:sz w:val="24"/>
                <w:szCs w:val="24"/>
              </w:rPr>
              <w:t>Возврат кредита</w:t>
            </w:r>
          </w:p>
        </w:tc>
      </w:tr>
      <w:tr w:rsidR="001344D7" w:rsidRPr="00BB623E">
        <w:trPr>
          <w:cantSplit/>
          <w:trHeight w:val="265"/>
        </w:trPr>
        <w:tc>
          <w:tcPr>
            <w:tcW w:w="3383" w:type="dxa"/>
          </w:tcPr>
          <w:p w:rsidR="001344D7" w:rsidRPr="00BB623E" w:rsidRDefault="001344D7" w:rsidP="001344D7">
            <w:pPr>
              <w:tabs>
                <w:tab w:val="left" w:pos="360"/>
              </w:tabs>
              <w:spacing w:line="360" w:lineRule="auto"/>
              <w:ind w:firstLine="680"/>
              <w:outlineLvl w:val="0"/>
              <w:rPr>
                <w:color w:val="000000"/>
                <w:sz w:val="24"/>
                <w:szCs w:val="24"/>
              </w:rPr>
            </w:pPr>
            <w:r w:rsidRPr="00BB623E">
              <w:rPr>
                <w:color w:val="000000"/>
                <w:sz w:val="24"/>
                <w:szCs w:val="24"/>
              </w:rPr>
              <w:t>Кладовщик</w:t>
            </w:r>
          </w:p>
        </w:tc>
        <w:tc>
          <w:tcPr>
            <w:tcW w:w="5958" w:type="dxa"/>
          </w:tcPr>
          <w:p w:rsidR="001344D7" w:rsidRPr="00BB623E" w:rsidRDefault="001344D7" w:rsidP="001344D7">
            <w:pPr>
              <w:tabs>
                <w:tab w:val="left" w:pos="360"/>
              </w:tabs>
              <w:spacing w:line="360" w:lineRule="auto"/>
              <w:ind w:firstLine="680"/>
              <w:outlineLvl w:val="0"/>
              <w:rPr>
                <w:color w:val="000000"/>
                <w:sz w:val="24"/>
                <w:szCs w:val="24"/>
              </w:rPr>
            </w:pPr>
            <w:r w:rsidRPr="00BB623E">
              <w:rPr>
                <w:color w:val="000000"/>
                <w:sz w:val="24"/>
                <w:szCs w:val="24"/>
              </w:rPr>
              <w:t>% по кредиту</w:t>
            </w:r>
          </w:p>
        </w:tc>
      </w:tr>
      <w:tr w:rsidR="001344D7" w:rsidRPr="00BB623E">
        <w:trPr>
          <w:cantSplit/>
          <w:trHeight w:val="282"/>
        </w:trPr>
        <w:tc>
          <w:tcPr>
            <w:tcW w:w="3383" w:type="dxa"/>
          </w:tcPr>
          <w:p w:rsidR="001344D7" w:rsidRPr="00BB623E" w:rsidRDefault="001344D7" w:rsidP="001344D7">
            <w:pPr>
              <w:tabs>
                <w:tab w:val="left" w:pos="360"/>
              </w:tabs>
              <w:spacing w:line="360" w:lineRule="auto"/>
              <w:ind w:firstLine="680"/>
              <w:outlineLvl w:val="0"/>
              <w:rPr>
                <w:color w:val="000000"/>
                <w:sz w:val="24"/>
                <w:szCs w:val="24"/>
              </w:rPr>
            </w:pPr>
            <w:r w:rsidRPr="00BB623E">
              <w:rPr>
                <w:color w:val="000000"/>
                <w:sz w:val="24"/>
                <w:szCs w:val="24"/>
              </w:rPr>
              <w:t xml:space="preserve">Вещи получил «_____________» </w:t>
            </w:r>
          </w:p>
        </w:tc>
        <w:tc>
          <w:tcPr>
            <w:tcW w:w="5958" w:type="dxa"/>
          </w:tcPr>
          <w:p w:rsidR="001344D7" w:rsidRPr="00BB623E" w:rsidRDefault="001344D7" w:rsidP="001344D7">
            <w:pPr>
              <w:tabs>
                <w:tab w:val="left" w:pos="360"/>
              </w:tabs>
              <w:spacing w:line="360" w:lineRule="auto"/>
              <w:ind w:firstLine="680"/>
              <w:outlineLvl w:val="0"/>
              <w:rPr>
                <w:color w:val="000000"/>
                <w:sz w:val="24"/>
                <w:szCs w:val="24"/>
              </w:rPr>
            </w:pPr>
            <w:r w:rsidRPr="00BB623E">
              <w:rPr>
                <w:color w:val="000000"/>
                <w:sz w:val="24"/>
                <w:szCs w:val="24"/>
              </w:rPr>
              <w:t>Плата за хранение</w:t>
            </w:r>
          </w:p>
        </w:tc>
      </w:tr>
      <w:tr w:rsidR="001344D7" w:rsidRPr="00BB623E">
        <w:trPr>
          <w:cantSplit/>
          <w:trHeight w:val="273"/>
        </w:trPr>
        <w:tc>
          <w:tcPr>
            <w:tcW w:w="3383" w:type="dxa"/>
          </w:tcPr>
          <w:p w:rsidR="001344D7" w:rsidRPr="00BB623E" w:rsidRDefault="001344D7" w:rsidP="001344D7">
            <w:pPr>
              <w:tabs>
                <w:tab w:val="left" w:pos="360"/>
              </w:tabs>
              <w:spacing w:line="360" w:lineRule="auto"/>
              <w:ind w:firstLine="680"/>
              <w:outlineLvl w:val="0"/>
              <w:rPr>
                <w:color w:val="000000"/>
                <w:sz w:val="24"/>
                <w:szCs w:val="24"/>
              </w:rPr>
            </w:pPr>
            <w:r w:rsidRPr="00BB623E">
              <w:rPr>
                <w:color w:val="000000"/>
                <w:sz w:val="24"/>
                <w:szCs w:val="24"/>
              </w:rPr>
              <w:t>Залогодатель</w:t>
            </w:r>
          </w:p>
        </w:tc>
        <w:tc>
          <w:tcPr>
            <w:tcW w:w="5958" w:type="dxa"/>
          </w:tcPr>
          <w:p w:rsidR="001344D7" w:rsidRPr="00BB623E" w:rsidRDefault="001344D7" w:rsidP="001344D7">
            <w:pPr>
              <w:tabs>
                <w:tab w:val="left" w:pos="360"/>
              </w:tabs>
              <w:spacing w:line="360" w:lineRule="auto"/>
              <w:ind w:firstLine="680"/>
              <w:outlineLvl w:val="0"/>
              <w:rPr>
                <w:color w:val="000000"/>
                <w:sz w:val="24"/>
                <w:szCs w:val="24"/>
              </w:rPr>
            </w:pPr>
            <w:r w:rsidRPr="00BB623E">
              <w:rPr>
                <w:color w:val="000000"/>
                <w:sz w:val="24"/>
                <w:szCs w:val="24"/>
              </w:rPr>
              <w:t>Итого:</w:t>
            </w:r>
          </w:p>
        </w:tc>
      </w:tr>
      <w:tr w:rsidR="001344D7" w:rsidRPr="00BB623E">
        <w:trPr>
          <w:cantSplit/>
          <w:trHeight w:val="263"/>
        </w:trPr>
        <w:tc>
          <w:tcPr>
            <w:tcW w:w="3383" w:type="dxa"/>
            <w:vMerge w:val="restart"/>
          </w:tcPr>
          <w:p w:rsidR="001344D7" w:rsidRPr="00BB623E" w:rsidRDefault="001344D7" w:rsidP="001344D7">
            <w:pPr>
              <w:tabs>
                <w:tab w:val="left" w:pos="360"/>
              </w:tabs>
              <w:spacing w:line="360" w:lineRule="auto"/>
              <w:ind w:firstLine="680"/>
              <w:outlineLvl w:val="0"/>
              <w:rPr>
                <w:color w:val="000000"/>
                <w:sz w:val="24"/>
                <w:szCs w:val="24"/>
              </w:rPr>
            </w:pPr>
          </w:p>
        </w:tc>
        <w:tc>
          <w:tcPr>
            <w:tcW w:w="5958" w:type="dxa"/>
          </w:tcPr>
          <w:p w:rsidR="001344D7" w:rsidRPr="00BB623E" w:rsidRDefault="001344D7" w:rsidP="001344D7">
            <w:pPr>
              <w:tabs>
                <w:tab w:val="left" w:pos="360"/>
              </w:tabs>
              <w:spacing w:line="360" w:lineRule="auto"/>
              <w:ind w:firstLine="680"/>
              <w:outlineLvl w:val="0"/>
              <w:rPr>
                <w:color w:val="000000"/>
                <w:sz w:val="24"/>
                <w:szCs w:val="24"/>
              </w:rPr>
            </w:pPr>
            <w:r w:rsidRPr="00BB623E">
              <w:rPr>
                <w:color w:val="000000"/>
                <w:sz w:val="24"/>
                <w:szCs w:val="24"/>
              </w:rPr>
              <w:t xml:space="preserve">Контролер </w:t>
            </w:r>
          </w:p>
        </w:tc>
      </w:tr>
      <w:tr w:rsidR="001344D7" w:rsidRPr="00BB623E">
        <w:trPr>
          <w:cantSplit/>
          <w:trHeight w:val="281"/>
        </w:trPr>
        <w:tc>
          <w:tcPr>
            <w:tcW w:w="3383" w:type="dxa"/>
            <w:vMerge/>
            <w:tcBorders>
              <w:bottom w:val="single" w:sz="4" w:space="0" w:color="auto"/>
            </w:tcBorders>
          </w:tcPr>
          <w:p w:rsidR="001344D7" w:rsidRPr="00BB623E" w:rsidRDefault="001344D7" w:rsidP="001344D7">
            <w:pPr>
              <w:tabs>
                <w:tab w:val="left" w:pos="360"/>
              </w:tabs>
              <w:spacing w:line="360" w:lineRule="auto"/>
              <w:ind w:firstLine="680"/>
              <w:outlineLvl w:val="0"/>
              <w:rPr>
                <w:rFonts w:ascii="Arial" w:hAnsi="Arial"/>
                <w:color w:val="000000"/>
                <w:sz w:val="24"/>
                <w:szCs w:val="24"/>
              </w:rPr>
            </w:pPr>
          </w:p>
        </w:tc>
        <w:tc>
          <w:tcPr>
            <w:tcW w:w="5958" w:type="dxa"/>
            <w:tcBorders>
              <w:bottom w:val="single" w:sz="4" w:space="0" w:color="auto"/>
            </w:tcBorders>
          </w:tcPr>
          <w:p w:rsidR="001344D7" w:rsidRPr="00BB623E" w:rsidRDefault="001344D7" w:rsidP="001344D7">
            <w:pPr>
              <w:tabs>
                <w:tab w:val="left" w:pos="360"/>
              </w:tabs>
              <w:spacing w:line="360" w:lineRule="auto"/>
              <w:ind w:firstLine="680"/>
              <w:outlineLvl w:val="0"/>
              <w:rPr>
                <w:color w:val="000000"/>
                <w:sz w:val="24"/>
                <w:szCs w:val="24"/>
              </w:rPr>
            </w:pPr>
            <w:r w:rsidRPr="00BB623E">
              <w:rPr>
                <w:color w:val="000000"/>
                <w:sz w:val="24"/>
                <w:szCs w:val="24"/>
              </w:rPr>
              <w:t>Дата оплаты</w:t>
            </w:r>
          </w:p>
        </w:tc>
      </w:tr>
    </w:tbl>
    <w:p w:rsidR="001344D7" w:rsidRPr="00BB623E" w:rsidRDefault="001344D7" w:rsidP="001344D7">
      <w:pPr>
        <w:tabs>
          <w:tab w:val="left" w:pos="360"/>
        </w:tabs>
        <w:spacing w:line="360" w:lineRule="auto"/>
        <w:ind w:firstLine="680"/>
        <w:outlineLvl w:val="0"/>
        <w:rPr>
          <w:sz w:val="24"/>
          <w:szCs w:val="24"/>
        </w:rPr>
      </w:pPr>
    </w:p>
    <w:p w:rsidR="001344D7" w:rsidRPr="00613665" w:rsidRDefault="001344D7" w:rsidP="001344D7">
      <w:pPr>
        <w:pStyle w:val="a3"/>
        <w:tabs>
          <w:tab w:val="left" w:pos="360"/>
        </w:tabs>
        <w:spacing w:line="360" w:lineRule="auto"/>
        <w:ind w:firstLine="680"/>
        <w:outlineLvl w:val="0"/>
        <w:rPr>
          <w:sz w:val="24"/>
          <w:szCs w:val="24"/>
        </w:rPr>
      </w:pPr>
    </w:p>
    <w:p w:rsidR="00752769" w:rsidRDefault="00752769" w:rsidP="00752769">
      <w:pPr>
        <w:pStyle w:val="a3"/>
        <w:tabs>
          <w:tab w:val="left" w:pos="360"/>
        </w:tabs>
        <w:spacing w:before="120" w:line="360" w:lineRule="auto"/>
        <w:ind w:firstLine="680"/>
        <w:jc w:val="center"/>
        <w:outlineLvl w:val="0"/>
        <w:rPr>
          <w:color w:val="333333"/>
          <w:sz w:val="24"/>
          <w:szCs w:val="24"/>
        </w:rPr>
      </w:pPr>
    </w:p>
    <w:p w:rsidR="001344D7" w:rsidRDefault="001344D7" w:rsidP="00752769">
      <w:pPr>
        <w:pStyle w:val="a3"/>
        <w:tabs>
          <w:tab w:val="left" w:pos="360"/>
        </w:tabs>
        <w:spacing w:before="120" w:line="360" w:lineRule="auto"/>
        <w:ind w:firstLine="680"/>
        <w:jc w:val="center"/>
        <w:outlineLvl w:val="0"/>
        <w:rPr>
          <w:color w:val="333333"/>
          <w:sz w:val="24"/>
          <w:szCs w:val="24"/>
        </w:rPr>
      </w:pPr>
    </w:p>
    <w:p w:rsidR="00752769" w:rsidRDefault="00752769" w:rsidP="00752769">
      <w:pPr>
        <w:pStyle w:val="a3"/>
        <w:tabs>
          <w:tab w:val="left" w:pos="360"/>
        </w:tabs>
        <w:spacing w:before="120" w:line="360" w:lineRule="auto"/>
        <w:ind w:firstLine="680"/>
        <w:jc w:val="center"/>
        <w:outlineLvl w:val="0"/>
        <w:rPr>
          <w:sz w:val="24"/>
          <w:szCs w:val="24"/>
        </w:rPr>
      </w:pPr>
      <w:r w:rsidRPr="004F0291">
        <w:rPr>
          <w:sz w:val="24"/>
          <w:szCs w:val="24"/>
        </w:rPr>
        <w:t xml:space="preserve"> </w:t>
      </w:r>
      <w:r>
        <w:rPr>
          <w:sz w:val="24"/>
          <w:szCs w:val="24"/>
        </w:rPr>
        <w:t>БИБЛИОГРАФИЧЕСКИЙ СПИСОК</w:t>
      </w:r>
    </w:p>
    <w:p w:rsidR="00752769" w:rsidRDefault="00752769" w:rsidP="00752769">
      <w:pPr>
        <w:pStyle w:val="a3"/>
        <w:tabs>
          <w:tab w:val="left" w:pos="360"/>
        </w:tabs>
        <w:spacing w:before="120" w:line="360" w:lineRule="auto"/>
        <w:ind w:firstLine="680"/>
        <w:jc w:val="center"/>
        <w:outlineLvl w:val="0"/>
        <w:rPr>
          <w:sz w:val="24"/>
          <w:szCs w:val="24"/>
        </w:rPr>
      </w:pPr>
    </w:p>
    <w:p w:rsidR="00752769" w:rsidRPr="00BB623E" w:rsidRDefault="00752769" w:rsidP="00752769">
      <w:pPr>
        <w:numPr>
          <w:ilvl w:val="0"/>
          <w:numId w:val="5"/>
        </w:numPr>
        <w:spacing w:line="360" w:lineRule="auto"/>
        <w:ind w:left="0" w:firstLine="357"/>
        <w:jc w:val="both"/>
        <w:rPr>
          <w:sz w:val="24"/>
          <w:szCs w:val="24"/>
        </w:rPr>
      </w:pPr>
      <w:r w:rsidRPr="00BB623E">
        <w:rPr>
          <w:sz w:val="24"/>
          <w:szCs w:val="24"/>
        </w:rPr>
        <w:t>Закон Российской Федерации от 29.05.92 № 2872-1</w:t>
      </w:r>
      <w:r>
        <w:rPr>
          <w:sz w:val="24"/>
          <w:szCs w:val="24"/>
        </w:rPr>
        <w:t xml:space="preserve"> </w:t>
      </w:r>
      <w:r w:rsidRPr="00BB623E">
        <w:rPr>
          <w:sz w:val="24"/>
          <w:szCs w:val="24"/>
        </w:rPr>
        <w:t>«О залоге»</w:t>
      </w:r>
      <w:r w:rsidRPr="00BB623E">
        <w:rPr>
          <w:snapToGrid w:val="0"/>
          <w:color w:val="000000"/>
          <w:sz w:val="24"/>
          <w:szCs w:val="24"/>
        </w:rPr>
        <w:t xml:space="preserve"> с изменениями и дополнениями.</w:t>
      </w:r>
    </w:p>
    <w:p w:rsidR="00752769" w:rsidRPr="00EE06AD" w:rsidRDefault="00752769" w:rsidP="00752769">
      <w:pPr>
        <w:numPr>
          <w:ilvl w:val="0"/>
          <w:numId w:val="5"/>
        </w:numPr>
        <w:spacing w:line="360" w:lineRule="auto"/>
        <w:ind w:left="0" w:firstLine="357"/>
        <w:jc w:val="both"/>
        <w:rPr>
          <w:sz w:val="24"/>
          <w:szCs w:val="24"/>
        </w:rPr>
      </w:pPr>
      <w:r w:rsidRPr="00EE06AD">
        <w:rPr>
          <w:snapToGrid w:val="0"/>
          <w:sz w:val="24"/>
          <w:szCs w:val="24"/>
        </w:rPr>
        <w:t xml:space="preserve">Федеральный закон от 08.02.98 </w:t>
      </w:r>
      <w:r w:rsidRPr="00EE06AD">
        <w:rPr>
          <w:sz w:val="24"/>
          <w:szCs w:val="24"/>
        </w:rPr>
        <w:t>№</w:t>
      </w:r>
      <w:r w:rsidRPr="00EE06AD">
        <w:rPr>
          <w:snapToGrid w:val="0"/>
          <w:sz w:val="24"/>
          <w:szCs w:val="24"/>
        </w:rPr>
        <w:t xml:space="preserve"> 14-ФЗ «Об обществах с ограниченной ответственностью» с изменениями и дополнениями.</w:t>
      </w:r>
    </w:p>
    <w:p w:rsidR="00752769" w:rsidRDefault="00752769" w:rsidP="00752769">
      <w:pPr>
        <w:numPr>
          <w:ilvl w:val="0"/>
          <w:numId w:val="5"/>
        </w:numPr>
        <w:spacing w:line="360" w:lineRule="auto"/>
        <w:ind w:left="0" w:firstLine="357"/>
        <w:rPr>
          <w:sz w:val="24"/>
          <w:szCs w:val="24"/>
        </w:rPr>
      </w:pPr>
      <w:r w:rsidRPr="00EE06AD">
        <w:rPr>
          <w:sz w:val="24"/>
          <w:szCs w:val="24"/>
        </w:rPr>
        <w:t>Приказ Минфин</w:t>
      </w:r>
      <w:r>
        <w:rPr>
          <w:sz w:val="24"/>
          <w:szCs w:val="24"/>
        </w:rPr>
        <w:t xml:space="preserve">а РФ от 31.01. 06 N 20н </w:t>
      </w:r>
      <w:r w:rsidRPr="00EE06AD">
        <w:rPr>
          <w:sz w:val="24"/>
          <w:szCs w:val="24"/>
        </w:rPr>
        <w:t>"Об утверждении форм бланков строгой отчетности"</w:t>
      </w:r>
    </w:p>
    <w:p w:rsidR="00C97411" w:rsidRPr="00C97411" w:rsidRDefault="00C97411" w:rsidP="00C97411">
      <w:pPr>
        <w:numPr>
          <w:ilvl w:val="0"/>
          <w:numId w:val="5"/>
        </w:numPr>
        <w:spacing w:line="288" w:lineRule="auto"/>
        <w:ind w:left="0" w:firstLine="357"/>
        <w:jc w:val="both"/>
        <w:rPr>
          <w:sz w:val="24"/>
          <w:szCs w:val="24"/>
        </w:rPr>
      </w:pPr>
      <w:r w:rsidRPr="00C97411">
        <w:rPr>
          <w:sz w:val="24"/>
          <w:szCs w:val="24"/>
        </w:rPr>
        <w:t>Родэ Э. Банки, биржи, валюты современного капитализма / Пер. с нем. – М.: Финансы и статистика, 1984.</w:t>
      </w:r>
    </w:p>
    <w:p w:rsidR="00752769" w:rsidRDefault="00752769" w:rsidP="00752769">
      <w:pPr>
        <w:numPr>
          <w:ilvl w:val="0"/>
          <w:numId w:val="5"/>
        </w:numPr>
        <w:spacing w:line="360" w:lineRule="auto"/>
        <w:ind w:left="0" w:firstLine="357"/>
        <w:rPr>
          <w:color w:val="000000"/>
          <w:sz w:val="24"/>
          <w:szCs w:val="24"/>
        </w:rPr>
      </w:pPr>
      <w:r>
        <w:rPr>
          <w:color w:val="000000"/>
          <w:sz w:val="24"/>
          <w:szCs w:val="24"/>
        </w:rPr>
        <w:t>Караваева И.В. Из истории развития казённых ломбардов в России / И.В.Караваева // Банковские услуги. – 1998. – № 11-12. - С. 49 – 57.</w:t>
      </w:r>
    </w:p>
    <w:p w:rsidR="00752769" w:rsidRPr="00FC0B19" w:rsidRDefault="00752769" w:rsidP="00752769">
      <w:pPr>
        <w:numPr>
          <w:ilvl w:val="0"/>
          <w:numId w:val="5"/>
        </w:numPr>
        <w:spacing w:line="360" w:lineRule="auto"/>
        <w:ind w:left="0" w:firstLine="357"/>
        <w:rPr>
          <w:color w:val="000000"/>
          <w:sz w:val="24"/>
          <w:szCs w:val="24"/>
        </w:rPr>
      </w:pPr>
      <w:r w:rsidRPr="00FC0B19">
        <w:rPr>
          <w:color w:val="000000"/>
          <w:sz w:val="24"/>
          <w:szCs w:val="24"/>
        </w:rPr>
        <w:t>Материалы с сайта (Электронный</w:t>
      </w:r>
      <w:r>
        <w:rPr>
          <w:color w:val="000000"/>
          <w:sz w:val="24"/>
          <w:szCs w:val="24"/>
        </w:rPr>
        <w:t xml:space="preserve"> </w:t>
      </w:r>
      <w:r w:rsidRPr="00FC0B19">
        <w:rPr>
          <w:color w:val="000000"/>
          <w:sz w:val="24"/>
          <w:szCs w:val="24"/>
        </w:rPr>
        <w:t xml:space="preserve">ресурс). – Режим доступа: </w:t>
      </w:r>
      <w:hyperlink r:id="rId11" w:history="1">
        <w:r w:rsidRPr="00FC0B19">
          <w:rPr>
            <w:rStyle w:val="aa"/>
            <w:color w:val="000000"/>
            <w:sz w:val="24"/>
            <w:szCs w:val="24"/>
          </w:rPr>
          <w:t>http://www.anticonflict.ru</w:t>
        </w:r>
      </w:hyperlink>
      <w:r w:rsidRPr="00FC0B19">
        <w:rPr>
          <w:color w:val="000000"/>
          <w:sz w:val="24"/>
          <w:szCs w:val="24"/>
        </w:rPr>
        <w:t>.</w:t>
      </w:r>
    </w:p>
    <w:p w:rsidR="00752769" w:rsidRDefault="00752769" w:rsidP="00752769">
      <w:pPr>
        <w:numPr>
          <w:ilvl w:val="0"/>
          <w:numId w:val="5"/>
        </w:numPr>
        <w:spacing w:line="360" w:lineRule="auto"/>
        <w:ind w:left="0" w:firstLine="357"/>
        <w:rPr>
          <w:rStyle w:val="a9"/>
          <w:b w:val="0"/>
          <w:bCs w:val="0"/>
          <w:sz w:val="24"/>
          <w:szCs w:val="24"/>
        </w:rPr>
      </w:pPr>
      <w:r w:rsidRPr="00FC0B19">
        <w:rPr>
          <w:color w:val="000000"/>
          <w:sz w:val="24"/>
          <w:szCs w:val="24"/>
        </w:rPr>
        <w:t>Материалы с сайта (Электронный</w:t>
      </w:r>
      <w:r>
        <w:rPr>
          <w:color w:val="000000"/>
          <w:sz w:val="24"/>
          <w:szCs w:val="24"/>
        </w:rPr>
        <w:t xml:space="preserve"> </w:t>
      </w:r>
      <w:r w:rsidRPr="00FC0B19">
        <w:rPr>
          <w:color w:val="000000"/>
          <w:sz w:val="24"/>
          <w:szCs w:val="24"/>
        </w:rPr>
        <w:t>ресурс). – Режим доступа</w:t>
      </w:r>
      <w:r w:rsidRPr="00EE06AD">
        <w:rPr>
          <w:rStyle w:val="a9"/>
          <w:b w:val="0"/>
          <w:iCs/>
          <w:color w:val="000000"/>
          <w:sz w:val="24"/>
          <w:szCs w:val="24"/>
        </w:rPr>
        <w:t xml:space="preserve">: </w:t>
      </w:r>
      <w:hyperlink r:id="rId12" w:history="1">
        <w:r w:rsidRPr="00EE06AD">
          <w:rPr>
            <w:rStyle w:val="aa"/>
            <w:bCs/>
            <w:iCs/>
            <w:color w:val="000000"/>
            <w:sz w:val="24"/>
            <w:szCs w:val="24"/>
          </w:rPr>
          <w:t>http://www.mybiz.ru</w:t>
        </w:r>
      </w:hyperlink>
      <w:r>
        <w:rPr>
          <w:rStyle w:val="a9"/>
          <w:b w:val="0"/>
          <w:iCs/>
          <w:color w:val="000000"/>
          <w:sz w:val="24"/>
          <w:szCs w:val="24"/>
        </w:rPr>
        <w:t>.</w:t>
      </w:r>
    </w:p>
    <w:p w:rsidR="00752769" w:rsidRPr="00927FD6" w:rsidRDefault="00752769" w:rsidP="00752769">
      <w:pPr>
        <w:numPr>
          <w:ilvl w:val="0"/>
          <w:numId w:val="5"/>
        </w:numPr>
        <w:spacing w:line="360" w:lineRule="auto"/>
        <w:ind w:left="0" w:firstLine="357"/>
        <w:rPr>
          <w:sz w:val="24"/>
          <w:szCs w:val="24"/>
        </w:rPr>
      </w:pPr>
      <w:r w:rsidRPr="00FC0B19">
        <w:rPr>
          <w:color w:val="000000"/>
          <w:sz w:val="24"/>
          <w:szCs w:val="24"/>
        </w:rPr>
        <w:t>Материалы с сайта (Электронный</w:t>
      </w:r>
      <w:r>
        <w:rPr>
          <w:color w:val="000000"/>
          <w:sz w:val="24"/>
          <w:szCs w:val="24"/>
        </w:rPr>
        <w:t xml:space="preserve"> </w:t>
      </w:r>
      <w:r w:rsidRPr="00FC0B19">
        <w:rPr>
          <w:color w:val="000000"/>
          <w:sz w:val="24"/>
          <w:szCs w:val="24"/>
        </w:rPr>
        <w:t>ресурс). – Режим доступа</w:t>
      </w:r>
      <w:r w:rsidRPr="00EE06AD">
        <w:rPr>
          <w:rStyle w:val="a9"/>
          <w:b w:val="0"/>
          <w:iCs/>
          <w:color w:val="000000"/>
          <w:sz w:val="24"/>
          <w:szCs w:val="24"/>
        </w:rPr>
        <w:t xml:space="preserve">: </w:t>
      </w:r>
      <w:hyperlink r:id="rId13" w:history="1">
        <w:r w:rsidRPr="00FC0B19">
          <w:rPr>
            <w:rStyle w:val="aa"/>
            <w:color w:val="000000"/>
            <w:sz w:val="24"/>
            <w:szCs w:val="24"/>
          </w:rPr>
          <w:t>http://www.kiri</w:t>
        </w:r>
        <w:r>
          <w:rPr>
            <w:rStyle w:val="aa"/>
            <w:color w:val="000000"/>
            <w:sz w:val="24"/>
            <w:szCs w:val="24"/>
          </w:rPr>
          <w:t>chenko-premiya.ru</w:t>
        </w:r>
      </w:hyperlink>
      <w:r>
        <w:rPr>
          <w:color w:val="000000"/>
          <w:sz w:val="24"/>
          <w:szCs w:val="24"/>
        </w:rPr>
        <w:t>.</w:t>
      </w:r>
      <w:r w:rsidRPr="00927FD6">
        <w:rPr>
          <w:color w:val="000000"/>
          <w:sz w:val="24"/>
          <w:szCs w:val="24"/>
        </w:rPr>
        <w:t xml:space="preserve"> </w:t>
      </w:r>
    </w:p>
    <w:p w:rsidR="00752769" w:rsidRPr="00927FD6" w:rsidRDefault="00752769" w:rsidP="00752769">
      <w:pPr>
        <w:numPr>
          <w:ilvl w:val="0"/>
          <w:numId w:val="5"/>
        </w:numPr>
        <w:spacing w:line="360" w:lineRule="auto"/>
        <w:ind w:left="0" w:firstLine="357"/>
        <w:rPr>
          <w:sz w:val="24"/>
          <w:szCs w:val="24"/>
        </w:rPr>
      </w:pPr>
      <w:r w:rsidRPr="00FC0B19">
        <w:rPr>
          <w:color w:val="000000"/>
          <w:sz w:val="24"/>
          <w:szCs w:val="24"/>
        </w:rPr>
        <w:t>Материалы с сайта (Электронный</w:t>
      </w:r>
      <w:r>
        <w:rPr>
          <w:color w:val="000000"/>
          <w:sz w:val="24"/>
          <w:szCs w:val="24"/>
        </w:rPr>
        <w:t xml:space="preserve"> </w:t>
      </w:r>
      <w:r w:rsidRPr="00FC0B19">
        <w:rPr>
          <w:color w:val="000000"/>
          <w:sz w:val="24"/>
          <w:szCs w:val="24"/>
        </w:rPr>
        <w:t>ресурс). – Режим доступа</w:t>
      </w:r>
      <w:r w:rsidRPr="00EE06AD">
        <w:rPr>
          <w:rStyle w:val="a9"/>
          <w:b w:val="0"/>
          <w:iCs/>
          <w:color w:val="000000"/>
          <w:sz w:val="24"/>
          <w:szCs w:val="24"/>
        </w:rPr>
        <w:t xml:space="preserve">: </w:t>
      </w:r>
      <w:r w:rsidRPr="00CC18DF">
        <w:rPr>
          <w:rFonts w:ascii="Tahoma" w:hAnsi="Tahoma" w:cs="Tahoma"/>
          <w:color w:val="666666"/>
          <w:sz w:val="17"/>
          <w:szCs w:val="17"/>
        </w:rPr>
        <w:t xml:space="preserve"> </w:t>
      </w:r>
      <w:hyperlink r:id="rId14" w:history="1">
        <w:r w:rsidRPr="00927FD6">
          <w:rPr>
            <w:rStyle w:val="aa"/>
            <w:color w:val="000000"/>
            <w:sz w:val="24"/>
            <w:szCs w:val="24"/>
          </w:rPr>
          <w:t>http://zalogcentr.narod.ru</w:t>
        </w:r>
      </w:hyperlink>
      <w:r w:rsidRPr="00927FD6">
        <w:rPr>
          <w:color w:val="000000"/>
          <w:sz w:val="24"/>
          <w:szCs w:val="24"/>
        </w:rPr>
        <w:t>.</w:t>
      </w:r>
    </w:p>
    <w:p w:rsidR="00752769" w:rsidRPr="00927FD6" w:rsidRDefault="00752769" w:rsidP="00752769">
      <w:pPr>
        <w:numPr>
          <w:ilvl w:val="0"/>
          <w:numId w:val="5"/>
        </w:numPr>
        <w:spacing w:line="360" w:lineRule="auto"/>
        <w:ind w:left="0" w:firstLine="357"/>
        <w:rPr>
          <w:color w:val="000000"/>
          <w:sz w:val="24"/>
          <w:szCs w:val="24"/>
        </w:rPr>
      </w:pPr>
      <w:r w:rsidRPr="00FC0B19">
        <w:rPr>
          <w:color w:val="000000"/>
          <w:sz w:val="24"/>
          <w:szCs w:val="24"/>
        </w:rPr>
        <w:t>Материалы с сайта (Электронный</w:t>
      </w:r>
      <w:r>
        <w:rPr>
          <w:color w:val="000000"/>
          <w:sz w:val="24"/>
          <w:szCs w:val="24"/>
        </w:rPr>
        <w:t xml:space="preserve"> </w:t>
      </w:r>
      <w:r w:rsidRPr="00FC0B19">
        <w:rPr>
          <w:color w:val="000000"/>
          <w:sz w:val="24"/>
          <w:szCs w:val="24"/>
        </w:rPr>
        <w:t>ресурс). – Режим доступа</w:t>
      </w:r>
      <w:r w:rsidRPr="00927FD6">
        <w:rPr>
          <w:rStyle w:val="a9"/>
          <w:b w:val="0"/>
          <w:iCs/>
          <w:color w:val="000000"/>
          <w:sz w:val="24"/>
          <w:szCs w:val="24"/>
        </w:rPr>
        <w:t>: http://</w:t>
      </w:r>
      <w:r>
        <w:rPr>
          <w:color w:val="000000"/>
          <w:sz w:val="24"/>
          <w:szCs w:val="24"/>
        </w:rPr>
        <w:t>www.directorinfo.ru.</w:t>
      </w:r>
    </w:p>
    <w:p w:rsidR="00752769" w:rsidRPr="00C076A3" w:rsidRDefault="00752769" w:rsidP="00752769">
      <w:pPr>
        <w:pStyle w:val="HTML0"/>
        <w:rPr>
          <w:rFonts w:ascii="Times New Roman" w:hAnsi="Times New Roman" w:cs="Times New Roman"/>
          <w:color w:val="333333"/>
          <w:sz w:val="24"/>
          <w:szCs w:val="24"/>
        </w:rPr>
      </w:pPr>
    </w:p>
    <w:p w:rsidR="00752769" w:rsidRPr="00C076A3" w:rsidRDefault="00752769" w:rsidP="00752769">
      <w:pPr>
        <w:tabs>
          <w:tab w:val="left" w:pos="360"/>
        </w:tabs>
        <w:spacing w:line="360" w:lineRule="auto"/>
        <w:ind w:firstLine="680"/>
        <w:outlineLvl w:val="0"/>
        <w:rPr>
          <w:sz w:val="24"/>
          <w:szCs w:val="24"/>
        </w:rPr>
      </w:pPr>
    </w:p>
    <w:p w:rsidR="00752769" w:rsidRDefault="00752769"/>
    <w:sectPr w:rsidR="00752769" w:rsidSect="00EF2179">
      <w:footerReference w:type="even" r:id="rId15"/>
      <w:footerReference w:type="default" r:id="rId16"/>
      <w:pgSz w:w="11906" w:h="16838" w:code="9"/>
      <w:pgMar w:top="851" w:right="567" w:bottom="1134" w:left="1985"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B4009" w:rsidRDefault="00FB4009">
      <w:r>
        <w:separator/>
      </w:r>
    </w:p>
  </w:endnote>
  <w:endnote w:type="continuationSeparator" w:id="0">
    <w:p w:rsidR="00FB4009" w:rsidRDefault="00FB40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2179" w:rsidRDefault="00EF2179" w:rsidP="00EF2179">
    <w:pPr>
      <w:pStyle w:val="ab"/>
      <w:framePr w:wrap="around" w:vAnchor="text" w:hAnchor="margin" w:xAlign="center" w:y="1"/>
      <w:rPr>
        <w:rStyle w:val="ac"/>
      </w:rPr>
    </w:pPr>
    <w:r>
      <w:rPr>
        <w:rStyle w:val="ac"/>
      </w:rPr>
      <w:fldChar w:fldCharType="begin"/>
    </w:r>
    <w:r>
      <w:rPr>
        <w:rStyle w:val="ac"/>
      </w:rPr>
      <w:instrText xml:space="preserve">PAGE  </w:instrText>
    </w:r>
    <w:r>
      <w:rPr>
        <w:rStyle w:val="ac"/>
      </w:rPr>
      <w:fldChar w:fldCharType="end"/>
    </w:r>
  </w:p>
  <w:p w:rsidR="00EF2179" w:rsidRDefault="00EF2179">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2179" w:rsidRDefault="00EF2179" w:rsidP="00EF2179">
    <w:pPr>
      <w:pStyle w:val="ab"/>
      <w:framePr w:wrap="around" w:vAnchor="text" w:hAnchor="margin" w:xAlign="center" w:y="1"/>
      <w:rPr>
        <w:rStyle w:val="ac"/>
      </w:rPr>
    </w:pPr>
    <w:r>
      <w:rPr>
        <w:rStyle w:val="ac"/>
      </w:rPr>
      <w:fldChar w:fldCharType="begin"/>
    </w:r>
    <w:r>
      <w:rPr>
        <w:rStyle w:val="ac"/>
      </w:rPr>
      <w:instrText xml:space="preserve">PAGE  </w:instrText>
    </w:r>
    <w:r>
      <w:rPr>
        <w:rStyle w:val="ac"/>
      </w:rPr>
      <w:fldChar w:fldCharType="separate"/>
    </w:r>
    <w:r w:rsidR="00FB4009">
      <w:rPr>
        <w:rStyle w:val="ac"/>
        <w:noProof/>
      </w:rPr>
      <w:t>2</w:t>
    </w:r>
    <w:r>
      <w:rPr>
        <w:rStyle w:val="ac"/>
      </w:rPr>
      <w:fldChar w:fldCharType="end"/>
    </w:r>
  </w:p>
  <w:p w:rsidR="00EF2179" w:rsidRDefault="00EF2179">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B4009" w:rsidRDefault="00FB4009">
      <w:r>
        <w:separator/>
      </w:r>
    </w:p>
  </w:footnote>
  <w:footnote w:type="continuationSeparator" w:id="0">
    <w:p w:rsidR="00FB4009" w:rsidRDefault="00FB400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BB0C12"/>
    <w:multiLevelType w:val="multilevel"/>
    <w:tmpl w:val="745E9E24"/>
    <w:lvl w:ilvl="0">
      <w:start w:val="1"/>
      <w:numFmt w:val="decimal"/>
      <w:lvlText w:val="%1."/>
      <w:lvlJc w:val="left"/>
      <w:pPr>
        <w:tabs>
          <w:tab w:val="num" w:pos="720"/>
        </w:tabs>
        <w:ind w:left="720" w:hanging="360"/>
      </w:pPr>
      <w:rPr>
        <w:rFonts w:hint="default"/>
      </w:rPr>
    </w:lvl>
    <w:lvl w:ilvl="1">
      <w:start w:val="2"/>
      <w:numFmt w:val="decimal"/>
      <w:isLgl/>
      <w:lvlText w:val="%1.%2."/>
      <w:lvlJc w:val="left"/>
      <w:pPr>
        <w:tabs>
          <w:tab w:val="num" w:pos="780"/>
        </w:tabs>
        <w:ind w:left="780"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
    <w:nsid w:val="188147C2"/>
    <w:multiLevelType w:val="hybridMultilevel"/>
    <w:tmpl w:val="448E8B7C"/>
    <w:lvl w:ilvl="0" w:tplc="04190001">
      <w:start w:val="1"/>
      <w:numFmt w:val="bullet"/>
      <w:lvlText w:val=""/>
      <w:lvlJc w:val="left"/>
      <w:pPr>
        <w:tabs>
          <w:tab w:val="num" w:pos="1400"/>
        </w:tabs>
        <w:ind w:left="1400" w:hanging="360"/>
      </w:pPr>
      <w:rPr>
        <w:rFonts w:ascii="Symbol" w:hAnsi="Symbol" w:hint="default"/>
      </w:rPr>
    </w:lvl>
    <w:lvl w:ilvl="1" w:tplc="04190003" w:tentative="1">
      <w:start w:val="1"/>
      <w:numFmt w:val="bullet"/>
      <w:lvlText w:val="o"/>
      <w:lvlJc w:val="left"/>
      <w:pPr>
        <w:tabs>
          <w:tab w:val="num" w:pos="2120"/>
        </w:tabs>
        <w:ind w:left="2120" w:hanging="360"/>
      </w:pPr>
      <w:rPr>
        <w:rFonts w:ascii="Courier New" w:hAnsi="Courier New" w:cs="Courier New" w:hint="default"/>
      </w:rPr>
    </w:lvl>
    <w:lvl w:ilvl="2" w:tplc="04190005" w:tentative="1">
      <w:start w:val="1"/>
      <w:numFmt w:val="bullet"/>
      <w:lvlText w:val=""/>
      <w:lvlJc w:val="left"/>
      <w:pPr>
        <w:tabs>
          <w:tab w:val="num" w:pos="2840"/>
        </w:tabs>
        <w:ind w:left="2840" w:hanging="360"/>
      </w:pPr>
      <w:rPr>
        <w:rFonts w:ascii="Wingdings" w:hAnsi="Wingdings" w:hint="default"/>
      </w:rPr>
    </w:lvl>
    <w:lvl w:ilvl="3" w:tplc="04190001" w:tentative="1">
      <w:start w:val="1"/>
      <w:numFmt w:val="bullet"/>
      <w:lvlText w:val=""/>
      <w:lvlJc w:val="left"/>
      <w:pPr>
        <w:tabs>
          <w:tab w:val="num" w:pos="3560"/>
        </w:tabs>
        <w:ind w:left="3560" w:hanging="360"/>
      </w:pPr>
      <w:rPr>
        <w:rFonts w:ascii="Symbol" w:hAnsi="Symbol" w:hint="default"/>
      </w:rPr>
    </w:lvl>
    <w:lvl w:ilvl="4" w:tplc="04190003" w:tentative="1">
      <w:start w:val="1"/>
      <w:numFmt w:val="bullet"/>
      <w:lvlText w:val="o"/>
      <w:lvlJc w:val="left"/>
      <w:pPr>
        <w:tabs>
          <w:tab w:val="num" w:pos="4280"/>
        </w:tabs>
        <w:ind w:left="4280" w:hanging="360"/>
      </w:pPr>
      <w:rPr>
        <w:rFonts w:ascii="Courier New" w:hAnsi="Courier New" w:cs="Courier New" w:hint="default"/>
      </w:rPr>
    </w:lvl>
    <w:lvl w:ilvl="5" w:tplc="04190005" w:tentative="1">
      <w:start w:val="1"/>
      <w:numFmt w:val="bullet"/>
      <w:lvlText w:val=""/>
      <w:lvlJc w:val="left"/>
      <w:pPr>
        <w:tabs>
          <w:tab w:val="num" w:pos="5000"/>
        </w:tabs>
        <w:ind w:left="5000" w:hanging="360"/>
      </w:pPr>
      <w:rPr>
        <w:rFonts w:ascii="Wingdings" w:hAnsi="Wingdings" w:hint="default"/>
      </w:rPr>
    </w:lvl>
    <w:lvl w:ilvl="6" w:tplc="04190001" w:tentative="1">
      <w:start w:val="1"/>
      <w:numFmt w:val="bullet"/>
      <w:lvlText w:val=""/>
      <w:lvlJc w:val="left"/>
      <w:pPr>
        <w:tabs>
          <w:tab w:val="num" w:pos="5720"/>
        </w:tabs>
        <w:ind w:left="5720" w:hanging="360"/>
      </w:pPr>
      <w:rPr>
        <w:rFonts w:ascii="Symbol" w:hAnsi="Symbol" w:hint="default"/>
      </w:rPr>
    </w:lvl>
    <w:lvl w:ilvl="7" w:tplc="04190003" w:tentative="1">
      <w:start w:val="1"/>
      <w:numFmt w:val="bullet"/>
      <w:lvlText w:val="o"/>
      <w:lvlJc w:val="left"/>
      <w:pPr>
        <w:tabs>
          <w:tab w:val="num" w:pos="6440"/>
        </w:tabs>
        <w:ind w:left="6440" w:hanging="360"/>
      </w:pPr>
      <w:rPr>
        <w:rFonts w:ascii="Courier New" w:hAnsi="Courier New" w:cs="Courier New" w:hint="default"/>
      </w:rPr>
    </w:lvl>
    <w:lvl w:ilvl="8" w:tplc="04190005" w:tentative="1">
      <w:start w:val="1"/>
      <w:numFmt w:val="bullet"/>
      <w:lvlText w:val=""/>
      <w:lvlJc w:val="left"/>
      <w:pPr>
        <w:tabs>
          <w:tab w:val="num" w:pos="7160"/>
        </w:tabs>
        <w:ind w:left="7160" w:hanging="360"/>
      </w:pPr>
      <w:rPr>
        <w:rFonts w:ascii="Wingdings" w:hAnsi="Wingdings" w:hint="default"/>
      </w:rPr>
    </w:lvl>
  </w:abstractNum>
  <w:abstractNum w:abstractNumId="2">
    <w:nsid w:val="2EDF4A90"/>
    <w:multiLevelType w:val="singleLevel"/>
    <w:tmpl w:val="0419000F"/>
    <w:lvl w:ilvl="0">
      <w:start w:val="1"/>
      <w:numFmt w:val="decimal"/>
      <w:lvlText w:val="%1."/>
      <w:lvlJc w:val="left"/>
      <w:pPr>
        <w:tabs>
          <w:tab w:val="num" w:pos="360"/>
        </w:tabs>
        <w:ind w:left="360" w:hanging="360"/>
      </w:pPr>
    </w:lvl>
  </w:abstractNum>
  <w:abstractNum w:abstractNumId="3">
    <w:nsid w:val="543B1A06"/>
    <w:multiLevelType w:val="multilevel"/>
    <w:tmpl w:val="3DF68C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4E81F2D"/>
    <w:multiLevelType w:val="hybridMultilevel"/>
    <w:tmpl w:val="8FD6B056"/>
    <w:lvl w:ilvl="0" w:tplc="04190001">
      <w:start w:val="1"/>
      <w:numFmt w:val="bullet"/>
      <w:lvlText w:val=""/>
      <w:lvlJc w:val="left"/>
      <w:pPr>
        <w:tabs>
          <w:tab w:val="num" w:pos="1040"/>
        </w:tabs>
        <w:ind w:left="1040" w:hanging="360"/>
      </w:pPr>
      <w:rPr>
        <w:rFonts w:ascii="Symbol" w:hAnsi="Symbol" w:hint="default"/>
      </w:rPr>
    </w:lvl>
    <w:lvl w:ilvl="1" w:tplc="04190003" w:tentative="1">
      <w:start w:val="1"/>
      <w:numFmt w:val="bullet"/>
      <w:lvlText w:val="o"/>
      <w:lvlJc w:val="left"/>
      <w:pPr>
        <w:tabs>
          <w:tab w:val="num" w:pos="1760"/>
        </w:tabs>
        <w:ind w:left="1760" w:hanging="360"/>
      </w:pPr>
      <w:rPr>
        <w:rFonts w:ascii="Courier New" w:hAnsi="Courier New" w:cs="Courier New" w:hint="default"/>
      </w:rPr>
    </w:lvl>
    <w:lvl w:ilvl="2" w:tplc="04190005" w:tentative="1">
      <w:start w:val="1"/>
      <w:numFmt w:val="bullet"/>
      <w:lvlText w:val=""/>
      <w:lvlJc w:val="left"/>
      <w:pPr>
        <w:tabs>
          <w:tab w:val="num" w:pos="2480"/>
        </w:tabs>
        <w:ind w:left="2480" w:hanging="360"/>
      </w:pPr>
      <w:rPr>
        <w:rFonts w:ascii="Wingdings" w:hAnsi="Wingdings" w:hint="default"/>
      </w:rPr>
    </w:lvl>
    <w:lvl w:ilvl="3" w:tplc="04190001" w:tentative="1">
      <w:start w:val="1"/>
      <w:numFmt w:val="bullet"/>
      <w:lvlText w:val=""/>
      <w:lvlJc w:val="left"/>
      <w:pPr>
        <w:tabs>
          <w:tab w:val="num" w:pos="3200"/>
        </w:tabs>
        <w:ind w:left="3200" w:hanging="360"/>
      </w:pPr>
      <w:rPr>
        <w:rFonts w:ascii="Symbol" w:hAnsi="Symbol" w:hint="default"/>
      </w:rPr>
    </w:lvl>
    <w:lvl w:ilvl="4" w:tplc="04190003" w:tentative="1">
      <w:start w:val="1"/>
      <w:numFmt w:val="bullet"/>
      <w:lvlText w:val="o"/>
      <w:lvlJc w:val="left"/>
      <w:pPr>
        <w:tabs>
          <w:tab w:val="num" w:pos="3920"/>
        </w:tabs>
        <w:ind w:left="3920" w:hanging="360"/>
      </w:pPr>
      <w:rPr>
        <w:rFonts w:ascii="Courier New" w:hAnsi="Courier New" w:cs="Courier New" w:hint="default"/>
      </w:rPr>
    </w:lvl>
    <w:lvl w:ilvl="5" w:tplc="04190005" w:tentative="1">
      <w:start w:val="1"/>
      <w:numFmt w:val="bullet"/>
      <w:lvlText w:val=""/>
      <w:lvlJc w:val="left"/>
      <w:pPr>
        <w:tabs>
          <w:tab w:val="num" w:pos="4640"/>
        </w:tabs>
        <w:ind w:left="4640" w:hanging="360"/>
      </w:pPr>
      <w:rPr>
        <w:rFonts w:ascii="Wingdings" w:hAnsi="Wingdings" w:hint="default"/>
      </w:rPr>
    </w:lvl>
    <w:lvl w:ilvl="6" w:tplc="04190001" w:tentative="1">
      <w:start w:val="1"/>
      <w:numFmt w:val="bullet"/>
      <w:lvlText w:val=""/>
      <w:lvlJc w:val="left"/>
      <w:pPr>
        <w:tabs>
          <w:tab w:val="num" w:pos="5360"/>
        </w:tabs>
        <w:ind w:left="5360" w:hanging="360"/>
      </w:pPr>
      <w:rPr>
        <w:rFonts w:ascii="Symbol" w:hAnsi="Symbol" w:hint="default"/>
      </w:rPr>
    </w:lvl>
    <w:lvl w:ilvl="7" w:tplc="04190003" w:tentative="1">
      <w:start w:val="1"/>
      <w:numFmt w:val="bullet"/>
      <w:lvlText w:val="o"/>
      <w:lvlJc w:val="left"/>
      <w:pPr>
        <w:tabs>
          <w:tab w:val="num" w:pos="6080"/>
        </w:tabs>
        <w:ind w:left="6080" w:hanging="360"/>
      </w:pPr>
      <w:rPr>
        <w:rFonts w:ascii="Courier New" w:hAnsi="Courier New" w:cs="Courier New" w:hint="default"/>
      </w:rPr>
    </w:lvl>
    <w:lvl w:ilvl="8" w:tplc="04190005" w:tentative="1">
      <w:start w:val="1"/>
      <w:numFmt w:val="bullet"/>
      <w:lvlText w:val=""/>
      <w:lvlJc w:val="left"/>
      <w:pPr>
        <w:tabs>
          <w:tab w:val="num" w:pos="6800"/>
        </w:tabs>
        <w:ind w:left="6800" w:hanging="360"/>
      </w:pPr>
      <w:rPr>
        <w:rFonts w:ascii="Wingdings" w:hAnsi="Wingdings" w:hint="default"/>
      </w:rPr>
    </w:lvl>
  </w:abstractNum>
  <w:abstractNum w:abstractNumId="5">
    <w:nsid w:val="691C2EF6"/>
    <w:multiLevelType w:val="singleLevel"/>
    <w:tmpl w:val="CD1AF0B6"/>
    <w:lvl w:ilvl="0">
      <w:start w:val="1"/>
      <w:numFmt w:val="bullet"/>
      <w:lvlText w:val=""/>
      <w:lvlJc w:val="left"/>
      <w:pPr>
        <w:tabs>
          <w:tab w:val="num" w:pos="360"/>
        </w:tabs>
        <w:ind w:left="0" w:firstLine="0"/>
      </w:pPr>
      <w:rPr>
        <w:rFonts w:ascii="Symbol" w:hAnsi="Symbol" w:hint="default"/>
        <w:sz w:val="16"/>
      </w:rPr>
    </w:lvl>
  </w:abstractNum>
  <w:abstractNum w:abstractNumId="6">
    <w:nsid w:val="7F971881"/>
    <w:multiLevelType w:val="hybridMultilevel"/>
    <w:tmpl w:val="903EFFA8"/>
    <w:lvl w:ilvl="0" w:tplc="04190001">
      <w:start w:val="1"/>
      <w:numFmt w:val="bullet"/>
      <w:lvlText w:val=""/>
      <w:lvlJc w:val="left"/>
      <w:pPr>
        <w:tabs>
          <w:tab w:val="num" w:pos="1077"/>
        </w:tabs>
        <w:ind w:left="1077" w:hanging="360"/>
      </w:pPr>
      <w:rPr>
        <w:rFonts w:ascii="Symbol" w:hAnsi="Symbol" w:hint="default"/>
      </w:rPr>
    </w:lvl>
    <w:lvl w:ilvl="1" w:tplc="04190003" w:tentative="1">
      <w:start w:val="1"/>
      <w:numFmt w:val="bullet"/>
      <w:lvlText w:val="o"/>
      <w:lvlJc w:val="left"/>
      <w:pPr>
        <w:tabs>
          <w:tab w:val="num" w:pos="1797"/>
        </w:tabs>
        <w:ind w:left="1797" w:hanging="360"/>
      </w:pPr>
      <w:rPr>
        <w:rFonts w:ascii="Courier New" w:hAnsi="Courier New" w:cs="Courier New" w:hint="default"/>
      </w:rPr>
    </w:lvl>
    <w:lvl w:ilvl="2" w:tplc="04190005" w:tentative="1">
      <w:start w:val="1"/>
      <w:numFmt w:val="bullet"/>
      <w:lvlText w:val=""/>
      <w:lvlJc w:val="left"/>
      <w:pPr>
        <w:tabs>
          <w:tab w:val="num" w:pos="2517"/>
        </w:tabs>
        <w:ind w:left="2517" w:hanging="360"/>
      </w:pPr>
      <w:rPr>
        <w:rFonts w:ascii="Wingdings" w:hAnsi="Wingdings" w:hint="default"/>
      </w:rPr>
    </w:lvl>
    <w:lvl w:ilvl="3" w:tplc="04190001" w:tentative="1">
      <w:start w:val="1"/>
      <w:numFmt w:val="bullet"/>
      <w:lvlText w:val=""/>
      <w:lvlJc w:val="left"/>
      <w:pPr>
        <w:tabs>
          <w:tab w:val="num" w:pos="3237"/>
        </w:tabs>
        <w:ind w:left="3237" w:hanging="360"/>
      </w:pPr>
      <w:rPr>
        <w:rFonts w:ascii="Symbol" w:hAnsi="Symbol" w:hint="default"/>
      </w:rPr>
    </w:lvl>
    <w:lvl w:ilvl="4" w:tplc="04190003" w:tentative="1">
      <w:start w:val="1"/>
      <w:numFmt w:val="bullet"/>
      <w:lvlText w:val="o"/>
      <w:lvlJc w:val="left"/>
      <w:pPr>
        <w:tabs>
          <w:tab w:val="num" w:pos="3957"/>
        </w:tabs>
        <w:ind w:left="3957" w:hanging="360"/>
      </w:pPr>
      <w:rPr>
        <w:rFonts w:ascii="Courier New" w:hAnsi="Courier New" w:cs="Courier New" w:hint="default"/>
      </w:rPr>
    </w:lvl>
    <w:lvl w:ilvl="5" w:tplc="04190005" w:tentative="1">
      <w:start w:val="1"/>
      <w:numFmt w:val="bullet"/>
      <w:lvlText w:val=""/>
      <w:lvlJc w:val="left"/>
      <w:pPr>
        <w:tabs>
          <w:tab w:val="num" w:pos="4677"/>
        </w:tabs>
        <w:ind w:left="4677" w:hanging="360"/>
      </w:pPr>
      <w:rPr>
        <w:rFonts w:ascii="Wingdings" w:hAnsi="Wingdings" w:hint="default"/>
      </w:rPr>
    </w:lvl>
    <w:lvl w:ilvl="6" w:tplc="04190001" w:tentative="1">
      <w:start w:val="1"/>
      <w:numFmt w:val="bullet"/>
      <w:lvlText w:val=""/>
      <w:lvlJc w:val="left"/>
      <w:pPr>
        <w:tabs>
          <w:tab w:val="num" w:pos="5397"/>
        </w:tabs>
        <w:ind w:left="5397" w:hanging="360"/>
      </w:pPr>
      <w:rPr>
        <w:rFonts w:ascii="Symbol" w:hAnsi="Symbol" w:hint="default"/>
      </w:rPr>
    </w:lvl>
    <w:lvl w:ilvl="7" w:tplc="04190003" w:tentative="1">
      <w:start w:val="1"/>
      <w:numFmt w:val="bullet"/>
      <w:lvlText w:val="o"/>
      <w:lvlJc w:val="left"/>
      <w:pPr>
        <w:tabs>
          <w:tab w:val="num" w:pos="6117"/>
        </w:tabs>
        <w:ind w:left="6117" w:hanging="360"/>
      </w:pPr>
      <w:rPr>
        <w:rFonts w:ascii="Courier New" w:hAnsi="Courier New" w:cs="Courier New" w:hint="default"/>
      </w:rPr>
    </w:lvl>
    <w:lvl w:ilvl="8" w:tplc="04190005" w:tentative="1">
      <w:start w:val="1"/>
      <w:numFmt w:val="bullet"/>
      <w:lvlText w:val=""/>
      <w:lvlJc w:val="left"/>
      <w:pPr>
        <w:tabs>
          <w:tab w:val="num" w:pos="6837"/>
        </w:tabs>
        <w:ind w:left="6837" w:hanging="360"/>
      </w:pPr>
      <w:rPr>
        <w:rFonts w:ascii="Wingdings" w:hAnsi="Wingdings" w:hint="default"/>
      </w:rPr>
    </w:lvl>
  </w:abstractNum>
  <w:num w:numId="1">
    <w:abstractNumId w:val="6"/>
  </w:num>
  <w:num w:numId="2">
    <w:abstractNumId w:val="0"/>
  </w:num>
  <w:num w:numId="3">
    <w:abstractNumId w:val="5"/>
  </w:num>
  <w:num w:numId="4">
    <w:abstractNumId w:val="3"/>
  </w:num>
  <w:num w:numId="5">
    <w:abstractNumId w:val="2"/>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52769"/>
    <w:rsid w:val="0000623F"/>
    <w:rsid w:val="001344D7"/>
    <w:rsid w:val="0020044F"/>
    <w:rsid w:val="00752769"/>
    <w:rsid w:val="00976783"/>
    <w:rsid w:val="00C97411"/>
    <w:rsid w:val="00DA4848"/>
    <w:rsid w:val="00EF2179"/>
    <w:rsid w:val="00F1434D"/>
    <w:rsid w:val="00FB40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52769"/>
  </w:style>
  <w:style w:type="paragraph" w:styleId="7">
    <w:name w:val="heading 7"/>
    <w:basedOn w:val="a"/>
    <w:next w:val="a"/>
    <w:qFormat/>
    <w:rsid w:val="00752769"/>
    <w:pPr>
      <w:keepNext/>
      <w:jc w:val="center"/>
      <w:outlineLvl w:val="6"/>
    </w:pPr>
    <w:rPr>
      <w:rFonts w:ascii="Arial" w:hAnsi="Arial"/>
      <w:b/>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trPr>
      <w:hidden w:val="0"/>
    </w:trPr>
  </w:style>
  <w:style w:type="numbering" w:default="1" w:styleId="a2">
    <w:name w:val="No List"/>
    <w:uiPriority w:val="99"/>
    <w:semiHidden/>
    <w:unhideWhenUsed/>
  </w:style>
  <w:style w:type="character" w:customStyle="1" w:styleId="HTML">
    <w:name w:val="Разметка HTML"/>
    <w:rsid w:val="00752769"/>
    <w:rPr>
      <w:vanish/>
      <w:color w:val="FF0000"/>
    </w:rPr>
  </w:style>
  <w:style w:type="paragraph" w:customStyle="1" w:styleId="1">
    <w:name w:val="Обычный1"/>
    <w:rsid w:val="00752769"/>
    <w:pPr>
      <w:widowControl w:val="0"/>
      <w:spacing w:line="340" w:lineRule="auto"/>
      <w:ind w:firstLine="320"/>
      <w:jc w:val="both"/>
    </w:pPr>
    <w:rPr>
      <w:snapToGrid w:val="0"/>
    </w:rPr>
  </w:style>
  <w:style w:type="paragraph" w:styleId="3">
    <w:name w:val="Body Text Indent 3"/>
    <w:basedOn w:val="a"/>
    <w:rsid w:val="00752769"/>
    <w:pPr>
      <w:spacing w:line="360" w:lineRule="auto"/>
      <w:ind w:firstLine="709"/>
      <w:jc w:val="both"/>
    </w:pPr>
    <w:rPr>
      <w:sz w:val="24"/>
    </w:rPr>
  </w:style>
  <w:style w:type="paragraph" w:styleId="a3">
    <w:name w:val="Body Text"/>
    <w:basedOn w:val="a"/>
    <w:rsid w:val="00752769"/>
    <w:pPr>
      <w:spacing w:after="120"/>
    </w:pPr>
  </w:style>
  <w:style w:type="paragraph" w:styleId="a4">
    <w:name w:val="Body Text Indent"/>
    <w:basedOn w:val="a"/>
    <w:rsid w:val="00752769"/>
    <w:pPr>
      <w:spacing w:after="120"/>
      <w:ind w:left="283"/>
    </w:pPr>
  </w:style>
  <w:style w:type="character" w:styleId="a5">
    <w:name w:val="Emphasis"/>
    <w:basedOn w:val="a0"/>
    <w:qFormat/>
    <w:rsid w:val="00752769"/>
    <w:rPr>
      <w:i/>
    </w:rPr>
  </w:style>
  <w:style w:type="paragraph" w:customStyle="1" w:styleId="FR2">
    <w:name w:val="FR2"/>
    <w:rsid w:val="00752769"/>
    <w:pPr>
      <w:widowControl w:val="0"/>
      <w:spacing w:line="480" w:lineRule="auto"/>
    </w:pPr>
    <w:rPr>
      <w:rFonts w:ascii="Arial" w:hAnsi="Arial"/>
      <w:i/>
      <w:snapToGrid w:val="0"/>
      <w:sz w:val="24"/>
    </w:rPr>
  </w:style>
  <w:style w:type="paragraph" w:styleId="a6">
    <w:name w:val="footnote text"/>
    <w:basedOn w:val="a"/>
    <w:semiHidden/>
    <w:rsid w:val="00752769"/>
  </w:style>
  <w:style w:type="character" w:styleId="a7">
    <w:name w:val="footnote reference"/>
    <w:basedOn w:val="a0"/>
    <w:semiHidden/>
    <w:rsid w:val="00752769"/>
    <w:rPr>
      <w:vertAlign w:val="superscript"/>
    </w:rPr>
  </w:style>
  <w:style w:type="paragraph" w:styleId="a8">
    <w:name w:val="Normal (Web)"/>
    <w:basedOn w:val="a"/>
    <w:rsid w:val="00752769"/>
    <w:pPr>
      <w:spacing w:before="100" w:beforeAutospacing="1" w:after="100" w:afterAutospacing="1"/>
    </w:pPr>
    <w:rPr>
      <w:sz w:val="24"/>
      <w:szCs w:val="24"/>
    </w:rPr>
  </w:style>
  <w:style w:type="character" w:styleId="a9">
    <w:name w:val="Strong"/>
    <w:basedOn w:val="a0"/>
    <w:qFormat/>
    <w:rsid w:val="00752769"/>
    <w:rPr>
      <w:b/>
      <w:bCs/>
    </w:rPr>
  </w:style>
  <w:style w:type="paragraph" w:styleId="HTML0">
    <w:name w:val="HTML Preformatted"/>
    <w:basedOn w:val="a"/>
    <w:rsid w:val="007527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paragraph" w:customStyle="1" w:styleId="style6">
    <w:name w:val="style6"/>
    <w:basedOn w:val="a"/>
    <w:rsid w:val="00752769"/>
    <w:pPr>
      <w:spacing w:before="100" w:beforeAutospacing="1" w:after="100" w:afterAutospacing="1"/>
    </w:pPr>
    <w:rPr>
      <w:rFonts w:ascii="Verdana" w:hAnsi="Verdana"/>
      <w:sz w:val="24"/>
      <w:szCs w:val="24"/>
    </w:rPr>
  </w:style>
  <w:style w:type="character" w:styleId="aa">
    <w:name w:val="Hyperlink"/>
    <w:basedOn w:val="a0"/>
    <w:rsid w:val="00752769"/>
    <w:rPr>
      <w:color w:val="0000FF"/>
      <w:u w:val="single"/>
    </w:rPr>
  </w:style>
  <w:style w:type="paragraph" w:styleId="ab">
    <w:name w:val="footer"/>
    <w:basedOn w:val="a"/>
    <w:rsid w:val="00EF2179"/>
    <w:pPr>
      <w:tabs>
        <w:tab w:val="center" w:pos="4677"/>
        <w:tab w:val="right" w:pos="9355"/>
      </w:tabs>
    </w:pPr>
  </w:style>
  <w:style w:type="character" w:styleId="ac">
    <w:name w:val="page number"/>
    <w:basedOn w:val="a0"/>
    <w:rsid w:val="00EF217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trPr>
      <w:hidden w:val="0"/>
    </w:tr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kirichenko-premiya.ru/works.php?id=46"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mybiz.ru/"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anticonflict.ru"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yperlink" Target="http://zalogcentr.narod.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6303</Words>
  <Characters>43332</Characters>
  <Application>Microsoft Office Word</Application>
  <DocSecurity>0</DocSecurity>
  <Lines>975</Lines>
  <Paragraphs>360</Paragraphs>
  <ScaleCrop>false</ScaleCrop>
  <HeadingPairs>
    <vt:vector size="2" baseType="variant">
      <vt:variant>
        <vt:lpstr>Название</vt:lpstr>
      </vt:variant>
      <vt:variant>
        <vt:i4>1</vt:i4>
      </vt:variant>
    </vt:vector>
  </HeadingPairs>
  <TitlesOfParts>
    <vt:vector size="1" baseType="lpstr">
      <vt:lpstr>Центральный банк Российской Федерации (Банк России)</vt:lpstr>
    </vt:vector>
  </TitlesOfParts>
  <Company/>
  <LinksUpToDate>false</LinksUpToDate>
  <CharactersWithSpaces>50791</CharactersWithSpaces>
  <SharedDoc>false</SharedDoc>
  <HLinks>
    <vt:vector size="24" baseType="variant">
      <vt:variant>
        <vt:i4>3145842</vt:i4>
      </vt:variant>
      <vt:variant>
        <vt:i4>12</vt:i4>
      </vt:variant>
      <vt:variant>
        <vt:i4>0</vt:i4>
      </vt:variant>
      <vt:variant>
        <vt:i4>5</vt:i4>
      </vt:variant>
      <vt:variant>
        <vt:lpwstr>http://zalogcentr.narod.ru/</vt:lpwstr>
      </vt:variant>
      <vt:variant>
        <vt:lpwstr/>
      </vt:variant>
      <vt:variant>
        <vt:i4>5963860</vt:i4>
      </vt:variant>
      <vt:variant>
        <vt:i4>9</vt:i4>
      </vt:variant>
      <vt:variant>
        <vt:i4>0</vt:i4>
      </vt:variant>
      <vt:variant>
        <vt:i4>5</vt:i4>
      </vt:variant>
      <vt:variant>
        <vt:lpwstr>http://www.kirichenko-premiya.ru/works.php?id=46</vt:lpwstr>
      </vt:variant>
      <vt:variant>
        <vt:lpwstr/>
      </vt:variant>
      <vt:variant>
        <vt:i4>196635</vt:i4>
      </vt:variant>
      <vt:variant>
        <vt:i4>6</vt:i4>
      </vt:variant>
      <vt:variant>
        <vt:i4>0</vt:i4>
      </vt:variant>
      <vt:variant>
        <vt:i4>5</vt:i4>
      </vt:variant>
      <vt:variant>
        <vt:lpwstr>http://www.mybiz.ru/</vt:lpwstr>
      </vt:variant>
      <vt:variant>
        <vt:lpwstr/>
      </vt:variant>
      <vt:variant>
        <vt:i4>6750257</vt:i4>
      </vt:variant>
      <vt:variant>
        <vt:i4>3</vt:i4>
      </vt:variant>
      <vt:variant>
        <vt:i4>0</vt:i4>
      </vt:variant>
      <vt:variant>
        <vt:i4>5</vt:i4>
      </vt:variant>
      <vt:variant>
        <vt:lpwstr>http://www.anticonflict.ru/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Центральный банк Российской Федерации (Банк России)</dc:title>
  <dc:subject/>
  <dc:creator/>
  <cp:keywords/>
  <dc:description/>
  <cp:lastModifiedBy>Alex</cp:lastModifiedBy>
  <cp:revision>2</cp:revision>
  <dcterms:created xsi:type="dcterms:W3CDTF">2016-12-13T14:43:00Z</dcterms:created>
  <dcterms:modified xsi:type="dcterms:W3CDTF">2016-12-13T14:43:00Z</dcterms:modified>
</cp:coreProperties>
</file>