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424" w:rsidRDefault="00694424" w:rsidP="00694424">
      <w:bookmarkStart w:id="0" w:name="_GoBack"/>
      <w:bookmarkEnd w:id="0"/>
      <w:r>
        <w:t>1. Рассчитайте текущую стоимость потока арендных платежей, возникающих в конце года, если годовой арендный платеж первые 4 года составляет 400 тыс. руб., затем он уменьшится на 150 тыс. руб. и сохранится в течение 3 лет, после чего возрастет на 350 тыс. руб. и будет поступать еще 2 года. Ставка дисконта 10 %.</w:t>
      </w:r>
    </w:p>
    <w:p w:rsidR="00694424" w:rsidRDefault="00694424" w:rsidP="00694424">
      <w:r>
        <w:t>= 400/1.1^1+400/1.1^2+400/1.1^3+400/1.1^4+250/1.1^5+250/1.1^6+250/1.1^7+600/1.1^8+600/1.1^9 = 2 226.95</w:t>
      </w:r>
      <w:r>
        <w:br/>
      </w:r>
      <w:r>
        <w:br/>
      </w:r>
      <w:r>
        <w:rPr>
          <w:rStyle w:val="dirty-clipboard"/>
        </w:rPr>
        <w:t xml:space="preserve">Подробнее: </w:t>
      </w:r>
      <w:hyperlink r:id="rId5" w:tgtFrame="_blank" w:history="1">
        <w:r>
          <w:rPr>
            <w:rStyle w:val="a3"/>
          </w:rPr>
          <w:t>http://www.odintsovo.info/forum/?mid=02C0FE</w:t>
        </w:r>
      </w:hyperlink>
      <w:r>
        <w:br/>
      </w:r>
      <w:r>
        <w:rPr>
          <w:b/>
        </w:rPr>
        <w:t xml:space="preserve">Задача 1 </w:t>
      </w:r>
      <w:r>
        <w:br/>
        <w:t xml:space="preserve">Рассчитайте текущую стоимость потока арендных платежей, возникающих в конце года, если годовой арендный платеж первые 4 года составляет 400 тыс.руб., затем он уменьшится на 150 тыс.руб. и сохранится в течение 3 лет, после чего возрастет на 350 тыс.руб. и будет поступать еще 2 года. Ставка дисконта 10 %. </w:t>
      </w:r>
      <w:r>
        <w:br/>
        <w:t xml:space="preserve">Решение. </w:t>
      </w:r>
      <w:r>
        <w:br/>
        <w:t xml:space="preserve">1 способ. </w:t>
      </w:r>
      <w:r>
        <w:br/>
        <w:t xml:space="preserve">Приведенную стоимость (исходя из процентной ставки 10 %) для каждого из будущих притоков можно определить с помощью формулы </w:t>
      </w:r>
    </w:p>
    <w:tbl>
      <w:tblPr>
        <w:tblW w:w="0" w:type="auto"/>
        <w:tblInd w:w="1368" w:type="dxa"/>
        <w:tblLook w:val="0000" w:firstRow="0" w:lastRow="0" w:firstColumn="0" w:lastColumn="0" w:noHBand="0" w:noVBand="0"/>
      </w:tblPr>
      <w:tblGrid>
        <w:gridCol w:w="1260"/>
        <w:gridCol w:w="900"/>
      </w:tblGrid>
      <w:tr w:rsidR="00694424" w:rsidTr="00694424">
        <w:trPr>
          <w:trHeight w:val="264"/>
        </w:trPr>
        <w:tc>
          <w:tcPr>
            <w:tcW w:w="1260" w:type="dxa"/>
            <w:vMerge w:val="restart"/>
            <w:vAlign w:val="center"/>
          </w:tcPr>
          <w:p w:rsidR="00694424" w:rsidRDefault="00694424">
            <w:r>
              <w:t xml:space="preserve">PV = S *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94424" w:rsidRDefault="00694424">
            <w:r>
              <w:t xml:space="preserve">1 </w:t>
            </w:r>
          </w:p>
        </w:tc>
      </w:tr>
      <w:tr w:rsidR="00694424" w:rsidTr="00694424">
        <w:trPr>
          <w:trHeight w:val="274"/>
        </w:trPr>
        <w:tc>
          <w:tcPr>
            <w:tcW w:w="0" w:type="auto"/>
            <w:vMerge/>
            <w:vAlign w:val="center"/>
          </w:tcPr>
          <w:p w:rsidR="00694424" w:rsidRDefault="00694424"/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94424" w:rsidRDefault="00694424">
            <w:r>
              <w:t>(1+i)</w:t>
            </w:r>
            <w:r>
              <w:rPr>
                <w:vertAlign w:val="superscript"/>
              </w:rPr>
              <w:t>n</w:t>
            </w:r>
            <w:r>
              <w:t xml:space="preserve"> </w:t>
            </w:r>
          </w:p>
        </w:tc>
      </w:tr>
    </w:tbl>
    <w:p w:rsidR="00694424" w:rsidRDefault="00694424" w:rsidP="00694424">
      <w:r>
        <w:t xml:space="preserve">где    PV – текущая стоимость единичного аннуитета, </w:t>
      </w:r>
      <w:r>
        <w:br/>
        <w:t xml:space="preserve">S – сумма вклада, </w:t>
      </w:r>
      <w:r>
        <w:br/>
        <w:t xml:space="preserve">i – ставка дисконта, </w:t>
      </w:r>
      <w:r>
        <w:br/>
        <w:t xml:space="preserve">n – количество начислений за год. </w:t>
      </w:r>
      <w:r>
        <w:br/>
        <w:t xml:space="preserve">Расчеты приведены в таблице: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9"/>
        <w:gridCol w:w="3215"/>
        <w:gridCol w:w="5049"/>
      </w:tblGrid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t xml:space="preserve">Годы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t xml:space="preserve">Арендные платежи, тыс.руб.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t xml:space="preserve">Текущая стоимость арендных платежей, тыс.руб. </w:t>
            </w:r>
          </w:p>
        </w:tc>
      </w:tr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1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400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400/(1 + 01) = 363,64 </w:t>
            </w:r>
          </w:p>
        </w:tc>
      </w:tr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2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400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>400/(1 + 01)</w:t>
            </w:r>
            <w:r>
              <w:rPr>
                <w:b/>
                <w:bCs/>
                <w:vertAlign w:val="superscript"/>
              </w:rPr>
              <w:t>2</w:t>
            </w:r>
            <w:r>
              <w:rPr>
                <w:b/>
                <w:bCs/>
              </w:rPr>
              <w:t xml:space="preserve"> = 330,58 </w:t>
            </w:r>
          </w:p>
        </w:tc>
      </w:tr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3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400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>400/(1 + 01)</w:t>
            </w:r>
            <w:r>
              <w:rPr>
                <w:b/>
                <w:bCs/>
                <w:vertAlign w:val="superscript"/>
              </w:rPr>
              <w:t>3</w:t>
            </w:r>
            <w:r>
              <w:rPr>
                <w:b/>
                <w:bCs/>
              </w:rPr>
              <w:t xml:space="preserve"> = 300,53 </w:t>
            </w:r>
          </w:p>
        </w:tc>
      </w:tr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4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400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>400/(1 + 01)</w:t>
            </w:r>
            <w:r>
              <w:rPr>
                <w:b/>
                <w:bCs/>
                <w:vertAlign w:val="superscript"/>
              </w:rPr>
              <w:t>4</w:t>
            </w:r>
            <w:r>
              <w:rPr>
                <w:b/>
                <w:bCs/>
              </w:rPr>
              <w:t xml:space="preserve"> = 273,21 </w:t>
            </w:r>
          </w:p>
        </w:tc>
      </w:tr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5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250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>250/(1 + 01)</w:t>
            </w:r>
            <w:r>
              <w:rPr>
                <w:b/>
                <w:bCs/>
                <w:vertAlign w:val="superscript"/>
              </w:rPr>
              <w:t>5</w:t>
            </w:r>
            <w:r>
              <w:rPr>
                <w:b/>
                <w:bCs/>
              </w:rPr>
              <w:t xml:space="preserve"> = 155,23 </w:t>
            </w:r>
          </w:p>
        </w:tc>
      </w:tr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6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250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>250/(1 + 01)</w:t>
            </w:r>
            <w:r>
              <w:rPr>
                <w:b/>
                <w:bCs/>
                <w:vertAlign w:val="superscript"/>
              </w:rPr>
              <w:t>6</w:t>
            </w:r>
            <w:r>
              <w:rPr>
                <w:b/>
                <w:bCs/>
              </w:rPr>
              <w:t xml:space="preserve"> = 141,12 </w:t>
            </w:r>
          </w:p>
        </w:tc>
      </w:tr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7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250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>250/(1 + 01)</w:t>
            </w:r>
            <w:r>
              <w:rPr>
                <w:b/>
                <w:bCs/>
                <w:vertAlign w:val="superscript"/>
              </w:rPr>
              <w:t>7</w:t>
            </w:r>
            <w:r>
              <w:rPr>
                <w:b/>
                <w:bCs/>
              </w:rPr>
              <w:t xml:space="preserve"> = 128,29 </w:t>
            </w:r>
          </w:p>
        </w:tc>
      </w:tr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8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600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>600/(1 + 01)</w:t>
            </w:r>
            <w:r>
              <w:rPr>
                <w:b/>
                <w:bCs/>
                <w:vertAlign w:val="superscript"/>
              </w:rPr>
              <w:t>8</w:t>
            </w:r>
            <w:r>
              <w:rPr>
                <w:b/>
                <w:bCs/>
              </w:rPr>
              <w:t xml:space="preserve"> = 279,90 </w:t>
            </w:r>
          </w:p>
        </w:tc>
      </w:tr>
      <w:tr w:rsidR="00694424" w:rsidTr="00694424">
        <w:trPr>
          <w:trHeight w:val="51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9 </w:t>
            </w:r>
          </w:p>
        </w:tc>
        <w:tc>
          <w:tcPr>
            <w:tcW w:w="3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 xml:space="preserve">600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pPr>
              <w:spacing w:line="51" w:lineRule="atLeast"/>
            </w:pPr>
            <w:r>
              <w:rPr>
                <w:b/>
                <w:bCs/>
              </w:rPr>
              <w:t>600/(1 + 01)</w:t>
            </w:r>
            <w:r>
              <w:rPr>
                <w:b/>
                <w:bCs/>
                <w:vertAlign w:val="superscript"/>
              </w:rPr>
              <w:t>9</w:t>
            </w:r>
            <w:r>
              <w:rPr>
                <w:b/>
                <w:bCs/>
              </w:rPr>
              <w:t xml:space="preserve"> = 254,46 </w:t>
            </w:r>
          </w:p>
        </w:tc>
      </w:tr>
      <w:tr w:rsidR="00694424" w:rsidTr="00694424">
        <w:trPr>
          <w:trHeight w:val="650"/>
        </w:trPr>
        <w:tc>
          <w:tcPr>
            <w:tcW w:w="9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424" w:rsidRDefault="00694424">
            <w:r>
              <w:rPr>
                <w:b/>
                <w:bCs/>
              </w:rPr>
              <w:t xml:space="preserve">Итого текущая стоимость 363,64+330,58+300,53+273,21+155,23+141,12+128,29+279,90+254,46 = 2226,9455 тыс.руб. </w:t>
            </w:r>
          </w:p>
        </w:tc>
      </w:tr>
    </w:tbl>
    <w:p w:rsidR="00694424" w:rsidRDefault="00694424" w:rsidP="00694424">
      <w:r>
        <w:t xml:space="preserve">2 способ. </w:t>
      </w:r>
      <w:r>
        <w:br/>
        <w:t xml:space="preserve">Текущую стоимость потока арендных платежей можно рассчитать, используя множительные таблицы. В данном случае использовались таблица, сгруппированная по величине процентной ставки (10 %). В колонке 6 находится фактор, исходя из периода дисконтирования. </w:t>
      </w:r>
      <w:r>
        <w:br/>
        <w:t xml:space="preserve">1.  Рассчитаем текущую стоимость арендных платежей за первые четыре года: </w:t>
      </w:r>
      <w:r>
        <w:br/>
        <w:t xml:space="preserve">400(PVA) = 400 * 3,16987 = 1267,948 тыс.руб. </w:t>
      </w:r>
      <w:r>
        <w:br/>
        <w:t xml:space="preserve">2.  Определим текущую стоимость арендных платежей за последующие 3 года. Фактор текущей стоимости аннуитета в этом случае будет равен разности факторов, соответствующих рыночному и начальному периодам возникновения измененной суммы арендной платы по отношению к текущему, т.е.нулевому периоду. Пониженная аренда поступала с конца 4 и по конец 7 периодов, следовательно, в расчетах должны быть использованы факторы 4,86842 и 3,16987: </w:t>
      </w:r>
      <w:r>
        <w:br/>
        <w:t xml:space="preserve">250 * (4,86842 – 3,16987) = 424,6375 тыс.руб. </w:t>
      </w:r>
      <w:r>
        <w:br/>
        <w:t xml:space="preserve">3.  Определим текущую стоимость арендных платежей за последующие 2 года. Повышенная аренда поступала с конца 7 и по конец 9 периодов, значит, в расчетах должны использоваться факторы 4,86842 и 5,75902: </w:t>
      </w:r>
      <w:r>
        <w:br/>
        <w:t xml:space="preserve">600 * (5,75902 - 4,86842) = 534,36 тыс.руб. </w:t>
      </w:r>
      <w:r>
        <w:br/>
        <w:t xml:space="preserve">4.  Суммарная текущая стоимость арендных платежей: </w:t>
      </w:r>
      <w:r>
        <w:br/>
        <w:t xml:space="preserve">1267,948 + 424,6375 + 534,36 = 2226,9455 тыс.руб. </w:t>
      </w:r>
      <w:r>
        <w:br/>
        <w:t>Ответ: 2226,9455 тыс.руб.</w:t>
      </w:r>
    </w:p>
    <w:p w:rsidR="00694424" w:rsidRDefault="00694424" w:rsidP="00694424"/>
    <w:p w:rsidR="00694424" w:rsidRDefault="00694424" w:rsidP="00694424">
      <w:pPr>
        <w:pStyle w:val="a4"/>
      </w:pPr>
      <w:r>
        <w:t>4 вариант</w:t>
      </w:r>
    </w:p>
    <w:p w:rsidR="00694424" w:rsidRDefault="00694424" w:rsidP="00694424">
      <w:pPr>
        <w:pStyle w:val="a4"/>
      </w:pPr>
    </w:p>
    <w:p w:rsidR="00694424" w:rsidRDefault="00694424" w:rsidP="00694424">
      <w:pPr>
        <w:pStyle w:val="a4"/>
      </w:pPr>
      <w:r>
        <w:t>Банк договорился об аренде помещения у фирмы под офис на 4 года. В целях экономии на налогах банк оплатил аренду в виде выдачи фирме беспроцентного кредита в 200 000 у.е. на 4 года. Ставка процента составляет 7,72%. Определите величину фактической арендной платы банка за аренду офиса.</w:t>
      </w:r>
    </w:p>
    <w:p w:rsidR="00694424" w:rsidRDefault="00694424" w:rsidP="00694424">
      <w:pPr>
        <w:pStyle w:val="a4"/>
      </w:pPr>
      <w:r>
        <w:t>Для определения величины фактической арендной платы банка за аренду офиса воспользуемся функцией денежной единицы - взносом на амортизацию денежной единицы:</w:t>
      </w:r>
    </w:p>
    <w:p w:rsidR="00694424" w:rsidRDefault="00694424" w:rsidP="00694424">
      <w:pPr>
        <w:pStyle w:val="a4"/>
      </w:pPr>
      <w:r>
        <w:t>200 000 у.е. * 0,30006 = 60 012 у.е. - сумма ежегодной арендной платы;</w:t>
      </w:r>
    </w:p>
    <w:p w:rsidR="00694424" w:rsidRDefault="00694424" w:rsidP="00694424">
      <w:pPr>
        <w:pStyle w:val="a4"/>
      </w:pPr>
      <w:r>
        <w:t>60 012 * 4 = 240 048 у.е. - сумма арендной платы за 4 года;</w:t>
      </w:r>
    </w:p>
    <w:p w:rsidR="00694424" w:rsidRDefault="00694424" w:rsidP="00694424">
      <w:pPr>
        <w:pStyle w:val="a4"/>
      </w:pPr>
      <w:r>
        <w:t>240 048 - 200 000 = 48 048 у.е. - сумма начисленных процентов.</w:t>
      </w:r>
    </w:p>
    <w:p w:rsidR="00694424" w:rsidRDefault="00694424" w:rsidP="00694424">
      <w:pPr>
        <w:pStyle w:val="a4"/>
      </w:pPr>
      <w:r>
        <w:t>Таким образом, фактически банк выплатит 48 048 у.е. за аренду офиса за 4 года.</w:t>
      </w:r>
    </w:p>
    <w:p w:rsidR="00694424" w:rsidRDefault="00694424" w:rsidP="00694424"/>
    <w:p w:rsidR="00694424" w:rsidRDefault="00694424" w:rsidP="00694424">
      <w:r>
        <w:t>17 вариант</w:t>
      </w:r>
    </w:p>
    <w:p w:rsidR="00694424" w:rsidRDefault="00694424" w:rsidP="00694424"/>
    <w:p w:rsidR="00694424" w:rsidRDefault="00694424" w:rsidP="00694424"/>
    <w:sectPr w:rsidR="006944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4424"/>
    <w:rsid w:val="002A4919"/>
    <w:rsid w:val="006619BE"/>
    <w:rsid w:val="00694424"/>
    <w:rsid w:val="00961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irty-clipboard">
    <w:name w:val="dirty-clipboard"/>
    <w:basedOn w:val="a0"/>
    <w:rsid w:val="00694424"/>
  </w:style>
  <w:style w:type="character" w:styleId="a3">
    <w:name w:val="Hyperlink"/>
    <w:basedOn w:val="a0"/>
    <w:rsid w:val="00694424"/>
    <w:rPr>
      <w:color w:val="0000FF"/>
      <w:u w:val="single"/>
    </w:rPr>
  </w:style>
  <w:style w:type="paragraph" w:styleId="a4">
    <w:name w:val="Normal (Web)"/>
    <w:basedOn w:val="a"/>
    <w:rsid w:val="0069442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69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114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odintsovo.info/forum/?mid=02C0F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2969</Characters>
  <Application>Microsoft Office Word</Application>
  <DocSecurity>0</DocSecurity>
  <Lines>99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3523</CharactersWithSpaces>
  <SharedDoc>false</SharedDoc>
  <HLinks>
    <vt:vector size="6" baseType="variant">
      <vt:variant>
        <vt:i4>7340128</vt:i4>
      </vt:variant>
      <vt:variant>
        <vt:i4>0</vt:i4>
      </vt:variant>
      <vt:variant>
        <vt:i4>0</vt:i4>
      </vt:variant>
      <vt:variant>
        <vt:i4>5</vt:i4>
      </vt:variant>
      <vt:variant>
        <vt:lpwstr>http://www.odintsovo.info/forum/?mid=02C0FE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2016-12-13T19:45:00Z</dcterms:created>
  <dcterms:modified xsi:type="dcterms:W3CDTF">2016-12-13T19:45:00Z</dcterms:modified>
</cp:coreProperties>
</file>