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C94" w:rsidRDefault="00564C94">
      <w:pPr>
        <w:jc w:val="center"/>
        <w:rPr>
          <w:rFonts w:ascii="Times New Roman" w:hAnsi="Times New Roman"/>
          <w:sz w:val="16"/>
        </w:rPr>
      </w:pPr>
      <w:bookmarkStart w:id="0" w:name="_GoBack"/>
      <w:bookmarkEnd w:id="0"/>
      <w:r>
        <w:rPr>
          <w:rFonts w:ascii="Times New Roman" w:hAnsi="Times New Roman"/>
          <w:sz w:val="24"/>
        </w:rPr>
        <w:t>ОРГАНИЗАЦИЯ БАНКОВСКИХ ИНВЕСТИЦИЙ</w:t>
      </w:r>
    </w:p>
    <w:p w:rsidR="00564C94" w:rsidRDefault="00564C94">
      <w:pPr>
        <w:rPr>
          <w:rFonts w:ascii="Times New Roman" w:hAnsi="Times New Roman"/>
          <w:sz w:val="16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16"/>
        </w:rPr>
        <w:t xml:space="preserve">                </w:t>
      </w:r>
      <w:r>
        <w:rPr>
          <w:rFonts w:ascii="Times New Roman" w:hAnsi="Times New Roman"/>
          <w:sz w:val="24"/>
        </w:rPr>
        <w:t xml:space="preserve"> Инвестиции банков. Базовые понятия</w:t>
      </w:r>
    </w:p>
    <w:p w:rsidR="00564C94" w:rsidRDefault="00564C94">
      <w:pPr>
        <w:rPr>
          <w:rFonts w:ascii="Times New Roman" w:hAnsi="Times New Roman"/>
          <w:sz w:val="16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16"/>
        </w:rPr>
        <w:t xml:space="preserve">    </w:t>
      </w:r>
      <w:r>
        <w:rPr>
          <w:rFonts w:ascii="Times New Roman" w:hAnsi="Times New Roman"/>
          <w:sz w:val="24"/>
        </w:rPr>
        <w:t xml:space="preserve"> Под инвестициями понимается долгосрочное вложение средств в  про-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мышленность, сельское  хозяйство  и  другие  отрасли  экономики внутри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страны и за границей в  целях  получения  прибыли.  Прямые  инвестиции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представляют собой  непосредственное  вложение средств в производство,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приобретение реальных активов. Портфельные инвестиции осуществляются 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форме покупки  ценных бумаг (портфель ценных бумаг) или предоставления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денежных средств в долгосрочную ссуду (портфель ссуд)  в  национальной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или иностранной  валюте  (валютный портфель).  Специфика осуществления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частных, государственных,  а также иностранных инвестиций регулируется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инвестиционном законодательстве, определяющем основные виды инвести-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ционной деятельности отдельных хозяйственных образований и  защищающем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права инвесторов.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нашей стране согласно законодательству под инвестициями понима-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ются ценности, вкладываемые в объекты предпринимательской и других ви-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дов деятельности, в результате которой образуется прибыль или социаль-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ный эффект. К подобным ценностям относятся: денежные средства и ценные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бумаги, движимое и недвижимое имущество,  имущественные права и другие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ценности. Участниками инвестиционной деятельности выступают физические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юридические лица,  в том числе и иностранного происхождения, а также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государства.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Что касается участия в  инвестиционной  деятельности  юридических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лиц, то они могут выступать в роли и инвесторов,  и вкладчиков, и кре-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диторов, и покупателей.  Это могут быть предприятия, организации, бан-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ковские и  специализированные  кредитно-финансовые учреждения.  Именно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последние играют весьма существенную роль на рынке инвестиционных  ус-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луг, предоставляя широкий набор услуг своим клиентам.  Особое значение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этом плане имеет деятельность брокерских и дилерских контор, трасто-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вых и инвестиционных компаний.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Инвестиционные компании (фонды) представляют собой  разновидность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кредитно-финансовых учреждений, специализирующихся на привлечении вре-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менно свободных денежных средств мелких и средних инвесторов путем вы-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пуска собственных  ценных  бумаг и размещения мобилизованных средств 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ценные бумаги иных юридических лиц в целях получения  прибыли.  Доходы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инвестиционной компании  в  виде дивидендов и процентов распределяются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между акционерами (пайщиками), а прибыль, полученная вследствие увели-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чения стоимости капитала, зачисляется в резервный фонд.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Существует три основных вида инвестиционных  компаний:  закрытого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типа, открытого типа, совместные (взаимные) фонды.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Уставной фонд инвестиционной компании закрытого типа  формируется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 счет выпуска акций (инвестиционных сертификатов),  которые свободно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обращаются на рынке,  а иногда и котируются на фондовой бирже, и имеют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фиксированную величину.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Величина акционерного капитала инвестиционной компании  открытого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типа постоянно  меняется,  так как она регулярно эмитирует и размещает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 рынке новые партии акций и покупает их предыдущие  выпуски.  Ценные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бумаги, выпущенные  инвестиционными компаниями открытого типа,  не до-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пускаются к котировке на бирже,  в ряде стран таким компаниям запреща-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ется выпускать облигации.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Совместные (взаимные) фонды (денежного рынка) представляют  собой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особый тип инвестиционной компании,  специализирующейся на привлечении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средств мелких инвесторов за счет выпуска ценных бумаг небольшого  но-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минала и  размещения привлеченных средств в краткосрочные и высоколик-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видные активы денежного рынка.  Тем самым совместные фонды практически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утратили инвестиционную (долгосрочную) ориентацию своих операций.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Под инвестиционной политикой банков понимается  совокупность  ме-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роприятий, направленных на разработку и реализацию стратегии по управ-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лению портфелем инвестиций, достижение оптимального сочетания прямых 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портфельных инвестиций  в  целях  обеспечения нормальной деятельности,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увеличения прибыльности операций,  поддержания допустимого  уровня  их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рискованности и ликвидности баланса.  Она разрабатывается руководством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банка (возможно,  совместно с консультирующим его по этим вопросам уч-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реждением). Важнейший  элемент  инвестиционной  политики  - разработка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стратегии и тактики  управления  валютно-финансовым  портфелем  банка,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включающим наряду с прочими его элементами портфель инвестиций.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Инвестиционный портфель  (портфель  инвестиций)  -   совокупность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средств, вложенных  в ценные бумаги сторонних юридических лиц и приоб-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ретенных банком,  а также размещенных в виде срочных вкладов иных бан-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ковских и кредитно-финансовых учреждений, включая средства в иностран-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ной валюте и вложения в иностранные ценные бумаги.  Критериями при оп-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ределении структуры  инвестиционного портфеля выступают прибыльность 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рискованность операций, необъодимость регулирования ликвидности балан-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са и  диверсификация активов.  Возможны различные принципы и подходы к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управлению инвестиционным портфелем  предприятий  и  банков.  Наиболее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распространенным является принцип ступечатости погашения ценных бумаг,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позволяющий поступающие от погашения (или реализованных) ценных  бумаг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средства реинвестировать в ценные бумаги с максимальным сроком погаше-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ния.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Так как под инвестициями банков обычно понимаются вложения денеж-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ных средств на срок в целях получения доходов или прибыли,  то с  этой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точки зрения практически все активные операции банков можно рассматри-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вать в качестве инвестиций.  В этой связи,  чтобы избежать путаницы  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терминах, под  инвестиционными банковскими операциями понимаются те из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них, в которых банки выступают в роли "инициаторов  вложения  средств"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(в отличие  от кредитных операций,  где инициатива в получении средств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исходит со стороны заемщика).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более  узком смысле под инвестиционными операциями банков пони-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маются вложения средств в ценные бумаги. Таким образом, при инвестици-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онных операциях банк является одним из множества кредиторов, в то вре-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мя как при кредитных операциях банк обычно,  хотя далеко и не  всегда,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выступает в роли единственного кредитора.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Основное содержание инвестиционной политики банка составляет  оп-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ределение круга ценных бумаг, наиболее пригодных для вложения средств,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оптимизация структуры портфеля инвестиций на каждый конкретный  период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времени.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При этом часть банков (главным образом средних и мелких) осущест-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вляют инвестиционные  операции,  не  руководствуясь каким-либо заранее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составленным и одобренным планом. Есть банки, где служащие, занимающи-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еся инвестиционной  деятельностью,  руководствуются официально утверж-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денными руководством банка установками в отношении инвестиционной  по-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литики. При  этом  совет банка по крайней мере один раз в год вносит 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нее определенные изменения с учетом складывающейся конъюнктуры рынка.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любом банковском учреждении, независимо от страны местонахожде-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ния, как при осуществлении кредитных,  так и  инвестиционных  операций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главное внимание  уделяется проблеме ликвидности баланса и контролю за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предельными показателями выдачи ссуд.  При этом общие цели и  "правила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игры" в основном одинаковы,  разница заключается в технике организации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осуществления операций.  Аналогичны и проблемы, с которыми сталкива-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ются банки при осуществлении инвестиционных операций. Вместе с тем су-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ществует достаточно разнообразный набор приемов  и  мер,  используемых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их разрешения.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Основы организации инвестиционной деятельности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банка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Формирование двухуровневой банковской системы и связанные с  этим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изменения сложившихся  отношений  между предприятиями и обслуживающими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их банками приводят к тому,  что одной из важнейших задач, стоящих пе-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ред руководителями хозяйственных образований (государственных предпри-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ятий, акционерных обществ,  хозяйственных товариществ и т.д.),  стано-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вится решение проблем мобилизации финансовых ресурсов,  а также поиски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путей наиболее эффективного их использования.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Кроме того,  при трансформации действующих государственных предп-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риятий и создании новых акционерных обществ для их руководителей  воз-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никает комплекс  проблем  (требующих  немалых затрат и соответствующей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квалификации исполнителей),  связанных с выпуском и размещением ценных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бумаг, выбором путей максимизации стоимости имущества акционерного об-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щества, расчетом и выплатой дивидендов, анализом степени рискованности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вложений средств  в  различные  виды  активов (в том числе и созданием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специальных резервных фондов для компенсации возможных потерь  вследс-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твие колебания курсов ценных бумаг),  управлением портфелем инвестиций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т.д.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этих условиях особые требования предъявляются к организации фи-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нансовой работы банка по двум основным направлениям:  обслуживание ин-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вестиционных операций клиентов,  связанное с выполнением банком агент-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ских функций;  обслуживание собственных инвестиционных нужд и операций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банка, осуществляемых за свой счет.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соответствии с указанными двумя направлениями работы финансовой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службы банка  организуется  и инвестиционная деятельность банка.  Пос-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кольку расчетно-финансовое и инвестиционное обслуживание как клиентов,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так и самого банка - процессы трудноразделимые,  как правило, финансо-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вая работа в банке организовывается в двух ракурсах:  выполнение чисто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бухгалтерских, учетно-операционных и инвестиционных видов операций.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Естественно, что основной целью деятельности  банков  в  условиях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рыночных отношений  является максимизация прибыли как в краткосрочном,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так и в долгосрочном плане.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Решение этой  задачи зависит от выбора вариантов финансового пла-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нирования в банке и направлений инвестиционной политики:  максимизации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стоимости имущества (т.е.,  например, рыночной стоимости акций), опти-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мизации соотношения размеров накопленного долга в форме займов,  обли-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гаций и т.п.  и собственных средств (уставного и резервных фондов, пе-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рераспределенной прибыли и т.д.). Все это в значительной степени опре-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деляется финансовой службой банка.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Именно финансовая служба в условиях рынка  несет  ответственность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 правильный  анализ экономической конъюнктуры и состояния финансовых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рынков, альтернативных вариантов мобилизации и вложения средств, выбор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 основе  функциональной оценки затрат оптимального варианта увеличе-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ния стоимости имущества и максимизации прибыли.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Руководитель финансовой  службы должен быть не просто организато-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ром учета и отчетности,  а финансовым директором,  владеющим обширными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знаниями в  области  хозяйственного  законодательства,  экономического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анализа, финансового менеджмента и маркетинга,  предпринимательства  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коммерции. Для этого он наделен соответствующими правами и полномочия-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ми. Это одновременно и бухгалтер, и юрист, и управленец.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Большое значение  имеют  структура и организации деятельности фи-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нансовой службы. Естественно, она может модифицироваться в зависимости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характера  деятельности  и специфики операций банка,  его размеров,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организационно-правовой формы деятельности и других факторов.  Апроби-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рованная схема  управления  финансовой службой,  характерная для боль-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шинства крупных банковских компаний промышленно развитых стран,  пред-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полагает наличие среди руководителей банка финансового директора,  ко-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торому подчинен главный бухгалтер и казначей  (управляющий  финансовым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портфелем).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Функции основных подразделений и компетенция их руководителей при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этом подразделяются следующим образом.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Финансовый директор - член правления (совета) банка.  Он отвечает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 выработку и реализацию общей финансовой стратегии. Как член правле-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ния он принимает участие в обсуждении всех важнейших проблем и  аспек-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тов деятельности банка.  Ввиду достаточно большого круга вопросов, от-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носящихся к сфере его деятельности, часть своих функций он может деле-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гировать главному бухгалтеру и казначею.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Главный бухгалтер является основным должностным лицом, отвечающим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 правильность и своевременность организации учета и составления форм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отчетности, а также осуществления финансового контроля. Он контролиру-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ет все поступления и платежи денежных средств, регулярность проведения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внутренних ревизий (работу службы внутреннего аудита) и т.д.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Казначей (начальник финансового отдела) - это главный управляющий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финансовым портфелем предприятия. Он отвечает за разработку инвестици-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онной политики и стратегии.  Казначей следит за тем, чтобы поступления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платежи денежных средств были сбалансированы по  срокам,  а  размеры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финансовых и  кредитных  ресурсов  были достаточны в каждый конкретный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момент времени для удовлетворения всех обзательств и потребностей бан-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ка, включая  осуществление  новых  инвестиций,  пополнение собственных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средств и т.п. Именно казначей обеспечивает тесный контакт банка с фи-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нансовыми и  иными банковскими учреждениями,  определяет критерии осу-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ществления различных инвестиций и прогнозирует уровень их  доходности,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оценивает степень приемлемости риска,  а также отвечает за страхование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активов.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Как бухгалтерская, так и инвестиционная служба в свою очередь мо-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гут быть представлены одним подразделением каждая или же  состоять  из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нескольких подразделений. Например, в мелких и средних банках возможно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единого бухгалтерско-операционного отдела, выполняющего 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функции вспомогательной службы - бухгалтерии, и функции операционные 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ведение расчетных операций (учетно-операционный отдел).  Дополнительно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рамках финансовой службы в этом случае создается отдел инвестиций.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крупных банках бухгалтерская служба может состоять из  несколь-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ких отделов:  учетного,  операционного, кассовых операций и т.д. Точно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так же и инвестиционная служба может состоять из нескольких  подразде-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лений.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Хотя главный бухгалтер и казначей являются членами "одной  коман-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ды", каждый из них имеет специфические функции.  В то время как казна-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чей отвечает за управление инвестициями и поиск  наиболее  эффективных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путей мобилизации  и  размещения  денежных средств,  главный бухгалтер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обеспечивает необходимые контроль за расходованием ресурсов, за их ис-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пользованием в соответствии с принятой политикой.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определенных случаях целесообразно иметь  достаточно  самостоя-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тельные службы главного бухгалтера и казначея, каждая из которых будет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непосредственно подчинена финансовому директору.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Основное внимание при определении финансовой стратегии банка уде-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ляется выбору оптимального соотношения между размерами долговых обяза-</w:t>
      </w:r>
    </w:p>
    <w:p w:rsidR="00564C94" w:rsidRDefault="00564C94">
      <w:pPr>
        <w:ind w:right="5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тельств и  стоимостью собственных ресурсов,  направляемых на различные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виды инвестиций, структуре долга по срокам, определению основных уста-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новок дивидендной  политики.  Принимаемые решения должны также базиро-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ваться на определении и  сравнении  относительного  уровня  доходности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различных активов с учетом соответствующего фактора риска при осущест-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влении тех или иных инвестиций.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При этом  исходным  моментом является анализ структуры пассивов 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альтернативных путей мобилизации финансовых средств  (с  учетом  роста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выплат процентов).  Пассивы  могут группироваться по их себестоимости,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показателям увеличения их стоимости и по срокам  погашения.  Соответс-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твующая группировка  активов (по перспективам увеличения или колебания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их стоимости,  срокам,  ликвидности и т.д.) может быть представлена  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виде матрицы.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Осуществление анализа матриц пассивов и  активов  по  приведенной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выше схеме  необходимо для того,  чтобы добиться их сбалансированности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срокам.  Очень важно,  чтобы  средние  сроки  поступления  денежных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средств по  активам  примерно соответствовали средним срокам погашения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обязательств. В этих целях активы и  пассивы  анализируются  с  учетом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предстоящих потоков денежных средств в виде платежей и поступлений.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Как правило,  стоимость обслуживания долговых обязательств банка,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т.е. размеры выплат процентов по займам и облигациям,  меньше размеров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выплат дивидендов по акциям.  Следовательно, мобилизация средств поср-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едством выпуска долговых обязательств или получения займов представля-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ет собой более дешевый метод финансирования инвестиционной деятельнос-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ти по  сравнению с дополнительным выпуском и размещением акций.  Кроме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того, подобный способ получения средств  может  существенно  уменьшить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заинтересованность акционеров и в конечном счете вызвать падение курса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акций данного банка.  А это в свою очередь может существенно  ухудшить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перспективы и условия получения новых займов.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Выплата процентов по долговым обязательствам включается в  себес-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тоимость и вычитается из облагаемой налогом прибыли,  относительно не-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большая задолженность может положительно сказаться на  размерах  диви-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дендов, поскольку  в  целом  увеличение стоимости имущества компании 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результате расширения инвестиций, финансируемых с помощью привлеченных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(заемных) средств,  отвечает интересам прежде всего собственников дан-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ного банка - акционеров.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Но увеличение долга сверх определенного предела потребует изыска-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ния дополнительных средств в результате возможного удорожания кредита.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этом  налоговые  "выгоды"  для акционеров будут значительно меньше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дополнительных затрат.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Кредиторы и  акционеры "почувствуют" риск банкротства банка,  что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может привести к падению курса его акций и росту стоимости мобилизации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дополнительных средств посредством выпуска долговых обязательств и по-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лучения кредита в других банках.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Следовательно, финансовый  директор  должен предложить совету ди-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ректоров свои соображени относительно оптимального соотношения  разме-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ров долга  и  собственного капитала,  в наибольшей степени отвечающего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потребностям и установке на расширение активности и рост операций бан-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ка. Это соотношение определяется в зависимости от характера инвестиций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степени их рискованности с учетом соответствующих пропорций,  харак-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терных для других кредитных учреждений.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В промышленно развитых странах  действуют  специальные  компании,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устанавливающие рейтинг  качества облигаций и иных долговых обязатель-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ств различных промышленных компаний и банков.  Когда подобная  дятель-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ность будет налажена в нашей стране, инвестиционная политика акционер-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ного банка может быть направлена и на поддержание  определенного  рей-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тинга своих  долговых  обязательств  и на этой основе - на определение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необходимых пропорций между собственными и  заемными  средствами.  Ес-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тественно, что рейтинг банка и его долговых обязательств будет опреде-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ляться не только исходя из финансовых показателей его деятельности, но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с учетом так называемого качества руководства.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Не менее пристального внимания требует и структура долговых  обя-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зательств банка:  удельный вес краткосрочных,  среднесрочных и долгос-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рочных обязательств.  Финансовый директор должен иметь полную информа-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цию о  потребностях и поступлениях средств в течение всего финансового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года и на перспективу,  с  тем  чтобы  иметь  возможность  оптимизации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структуры долга.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Что касается еще одного важного фактора -  политики  в  отношении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выплаты дивидендов,  то она может достаточно существенно варьироваться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разных банках.  В условиях развитого вторичного рынка  ценных  бумаг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размеры выплачиваемых дивидендов не всегда оказывают значительное воз-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действие на курс акций,  поскольку акционеры  одинаково  заинтересовны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в высоком уровне дивидендов, так и в увеличении стоимости имущест-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ва банка;  в этом случае курс акций возрастает и акционеры могут полу-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чать доход не за счет дивидендов, а за счет продажи акций по более вы-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сокому курсу.  В первые три-пять лет становления и деятельности  вновь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созданного банка  нередко  практикуется  обязательное реинвестирование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дивидендов (согласно уставу).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Тем не менее информация о размерах дивидендов (фактических и пла-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нируемых) может иметь не меньшее значение, чем информация о финансовых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показателях деятельности  банка,  поскольку  она  дает представление 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взглядах совета банка на перспективы его развития.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Роль финансового директора заключается в выработке рекомендаций 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отношении политики выплаты дивидендов с учетом долгосрочных потребнос-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тей в инвестициях и мобилизации необходимых денежных средств (посредс-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твом выпуска облигаций или получения межбанковского кредита).  С  этой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точки зрения  политика в отношении выплаты дивидендов представляет со-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бой составную часть процессов финансового планирования  и  определения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деловой стратегии и тактики банка.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Планирование инвестиций предполагает выбор  путей  мобилизации  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размещения финансовых  средств  на определенный период для обеспечения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соответствующего уровня доходности и расширения операций банка.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Поскольку планирование  инвестиций представляет собой организаци-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онно оформленный процесс, для его осуществления необходимо следующее: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наличие необходимой информации;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оценка уровня доходности;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получение сведений  о  сроках  платежей  и  поступлении  денежных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средств;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анализ затрат  и  рзультатов  различных  инвестиционных проектов,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долгосрочного воздействия на деятельность банка различных инвестицион-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ных проектов;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хорошо отработанный процесс утверждения финансового плана;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наличие отлаженной  процедуры анализа имеющихся результатов и пе-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ресмотра действующих планов.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Итак, три  основные проблемы стоят перед руководителем финансовой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службы: определение оптимального  соотношения  между  размерами  долга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(заемными средствами) и собственными средствами и определение структу-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ры долга по срокам;  разработка политики в отношении выплаты  дивиден-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дов; оптимизация  структуры инвестиций.  Все они составляют основу фи-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нансовой стратегии любого банка.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Оценка отдельных  направлений  инвестиций включает функциональную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оценку затрат с использованием  метода  "затраты-результат",  среднего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уровня доходности.  Она необходима не только в случае вложения средств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оборудование и другие основные фонды, но при любых вложениях средств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 срок, в том числе в ценные бумаги.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Уровень доходности инвестиций должен превосходить  стоимость  из-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держек по мобилизации средств, необходимых для их осуществления. Вмес-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br w:type="page"/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 с тем нулевая прибыль от инвестиций в  определенные  проекты  может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быть приемлемой, если указанные инвестиции способствуют росту прибыль-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ности других инвестиций. Например, вложения средств в детские сады для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сотрудников, организацию  питания  на рабочем месте,  создание условий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отдыха,  а также расходы на рекламу,  исследования и разработки  и</w:t>
      </w:r>
    </w:p>
    <w:p w:rsidR="00564C94" w:rsidRDefault="00564C9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т.п.</w:t>
      </w:r>
    </w:p>
    <w:p w:rsidR="00564C94" w:rsidRDefault="00564C94">
      <w:pPr>
        <w:rPr>
          <w:rFonts w:ascii="Times New Roman" w:hAnsi="Times New Roman"/>
          <w:sz w:val="24"/>
        </w:rPr>
      </w:pPr>
    </w:p>
    <w:p w:rsidR="00564C94" w:rsidRDefault="00564C94">
      <w:pPr>
        <w:rPr>
          <w:rFonts w:ascii="Times New Roman" w:hAnsi="Times New Roman"/>
          <w:sz w:val="24"/>
        </w:rPr>
      </w:pPr>
    </w:p>
    <w:sectPr w:rsidR="00564C94">
      <w:footerReference w:type="even" r:id="rId7"/>
      <w:foot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C94" w:rsidRDefault="00564C94">
      <w:r>
        <w:separator/>
      </w:r>
    </w:p>
  </w:endnote>
  <w:endnote w:type="continuationSeparator" w:id="0">
    <w:p w:rsidR="00564C94" w:rsidRDefault="00564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Baltica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94" w:rsidRDefault="00564C94">
    <w:pPr>
      <w:pStyle w:val="a3"/>
      <w:framePr w:wrap="around" w:vAnchor="text" w:hAnchor="margin" w:xAlign="right" w:y="1"/>
      <w:rPr>
        <w:rStyle w:val="a4"/>
      </w:rPr>
    </w:pPr>
  </w:p>
  <w:p w:rsidR="00564C94" w:rsidRDefault="00564C9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C94" w:rsidRDefault="00111991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1</w:t>
    </w:r>
  </w:p>
  <w:p w:rsidR="00564C94" w:rsidRDefault="00564C9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C94" w:rsidRDefault="00564C94">
      <w:r>
        <w:separator/>
      </w:r>
    </w:p>
  </w:footnote>
  <w:footnote w:type="continuationSeparator" w:id="0">
    <w:p w:rsidR="00564C94" w:rsidRDefault="00564C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1991"/>
    <w:rsid w:val="00022D3E"/>
    <w:rsid w:val="00111991"/>
    <w:rsid w:val="00564C94"/>
    <w:rsid w:val="005B4AAE"/>
    <w:rsid w:val="00B8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Baltica" w:hAnsi="Baltic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703"/>
        <w:tab w:val="right" w:pos="9406"/>
      </w:tabs>
    </w:pPr>
  </w:style>
  <w:style w:type="character" w:styleId="a4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2702</Words>
  <Characters>18821</Characters>
  <Application>Microsoft Office Word</Application>
  <DocSecurity>0</DocSecurity>
  <Lines>384</Lines>
  <Paragraphs>342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БАНКОВСКИХ ИНВЕСТИЦИЙ</vt:lpstr>
    </vt:vector>
  </TitlesOfParts>
  <Company/>
  <LinksUpToDate>false</LinksUpToDate>
  <CharactersWithSpaces>22160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БАНКОВСКИХ ИНВЕСТИЦИЙ</dc:title>
  <dc:subject/>
  <dc:creator/>
  <cp:keywords/>
  <cp:lastModifiedBy>Alex</cp:lastModifiedBy>
  <cp:revision>2</cp:revision>
  <cp:lastPrinted>1900-12-31T21:00:00Z</cp:lastPrinted>
  <dcterms:created xsi:type="dcterms:W3CDTF">2016-12-15T08:52:00Z</dcterms:created>
  <dcterms:modified xsi:type="dcterms:W3CDTF">2016-12-15T08:52:00Z</dcterms:modified>
</cp:coreProperties>
</file>