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DDA" w:rsidRPr="00567E10" w:rsidRDefault="00416F79" w:rsidP="00567E10">
      <w:pPr>
        <w:pBdr>
          <w:top w:val="single" w:sz="4" w:space="1" w:color="auto"/>
          <w:left w:val="single" w:sz="4" w:space="1" w:color="auto"/>
          <w:right w:val="single" w:sz="4" w:space="1" w:color="auto"/>
        </w:pBdr>
        <w:spacing w:line="360" w:lineRule="auto"/>
        <w:ind w:firstLine="709"/>
        <w:rPr>
          <w:b/>
        </w:rPr>
      </w:pPr>
      <w:bookmarkStart w:id="0" w:name="_GoBack"/>
      <w:bookmarkEnd w:id="0"/>
      <w:r w:rsidRPr="00567E10">
        <w:rPr>
          <w:b/>
        </w:rPr>
        <w:t>2</w:t>
      </w:r>
      <w:r w:rsidR="00D611EF" w:rsidRPr="00567E10">
        <w:rPr>
          <w:b/>
        </w:rPr>
        <w:t xml:space="preserve">. </w:t>
      </w:r>
      <w:r w:rsidR="00271D46" w:rsidRPr="00567E10">
        <w:rPr>
          <w:b/>
        </w:rPr>
        <w:t>Закон денежного обращения.</w:t>
      </w:r>
    </w:p>
    <w:p w:rsidR="007D6DDA" w:rsidRPr="00567E10" w:rsidRDefault="007D6DDA" w:rsidP="00567E10">
      <w:pPr>
        <w:pBdr>
          <w:top w:val="single" w:sz="4" w:space="1" w:color="auto"/>
          <w:left w:val="single" w:sz="4" w:space="1" w:color="auto"/>
          <w:right w:val="single" w:sz="4" w:space="1" w:color="auto"/>
        </w:pBdr>
        <w:spacing w:line="360" w:lineRule="auto"/>
        <w:ind w:firstLine="709"/>
      </w:pPr>
      <w:r w:rsidRPr="00567E10">
        <w:t>Закон денежного обращения выражает экономическую зависимость между количеством реализованных товаров, уровнем цен на эти товары, скоростью обращения денег и количеством денег в обращении.</w:t>
      </w:r>
      <w:r w:rsidR="006F659A" w:rsidRPr="00567E10">
        <w:t xml:space="preserve"> </w:t>
      </w:r>
      <w:r w:rsidRPr="00567E10">
        <w:t>М=</w:t>
      </w:r>
      <w:r w:rsidR="00D969AE" w:rsidRPr="00567E10">
        <w:t>Е (</w:t>
      </w:r>
      <w:r w:rsidRPr="00567E10">
        <w:t>цена</w:t>
      </w:r>
      <w:r w:rsidR="006F659A" w:rsidRPr="00567E10">
        <w:t xml:space="preserve"> </w:t>
      </w:r>
      <w:r w:rsidRPr="00567E10">
        <w:t>кол. Реализованного товара) / Скорость обращения денег.</w:t>
      </w:r>
      <w:r w:rsidR="006F659A" w:rsidRPr="00567E10">
        <w:t xml:space="preserve"> </w:t>
      </w:r>
      <w:r w:rsidRPr="00567E10">
        <w:t>Закон денежного обращения не нарушается в случае, когда денежная масса равна ПТОД.</w:t>
      </w:r>
      <w:r w:rsidR="006F659A" w:rsidRPr="00567E10">
        <w:t xml:space="preserve"> </w:t>
      </w:r>
      <w:r w:rsidRPr="00567E10">
        <w:t>Соблюдение этого закона – необходимое условие устойчивости денег. Деньги устойчивы, если соблюдается закон денежного обращения, т.е. если М=ПТОД.</w:t>
      </w:r>
      <w:r w:rsidR="006F659A" w:rsidRPr="00567E10">
        <w:t xml:space="preserve"> </w:t>
      </w:r>
      <w:r w:rsidRPr="00567E10">
        <w:t>Количество денег в обращении зависит от:</w:t>
      </w:r>
      <w:r w:rsidR="006F659A" w:rsidRPr="00567E10">
        <w:t xml:space="preserve"> </w:t>
      </w:r>
      <w:r w:rsidRPr="00567E10">
        <w:t>1. Количества реализуемых товаров</w:t>
      </w:r>
      <w:r w:rsidR="006F659A" w:rsidRPr="00567E10">
        <w:t xml:space="preserve">. </w:t>
      </w:r>
      <w:r w:rsidRPr="00567E10">
        <w:t>2. Уровня цен</w:t>
      </w:r>
      <w:r w:rsidR="006F659A" w:rsidRPr="00567E10">
        <w:t xml:space="preserve">. </w:t>
      </w:r>
      <w:r w:rsidRPr="00567E10">
        <w:t>3. Скорости обращения денег</w:t>
      </w:r>
      <w:r w:rsidR="006F659A" w:rsidRPr="00567E10">
        <w:t xml:space="preserve">. </w:t>
      </w:r>
      <w:r w:rsidRPr="00567E10">
        <w:t>4. Степени развития безналичных расчетов.</w:t>
      </w:r>
    </w:p>
    <w:p w:rsidR="002B11B5" w:rsidRPr="00567E10" w:rsidRDefault="007D6DDA" w:rsidP="00567E10">
      <w:pPr>
        <w:pBdr>
          <w:top w:val="single" w:sz="4" w:space="1" w:color="auto"/>
          <w:left w:val="single" w:sz="4" w:space="1" w:color="auto"/>
          <w:right w:val="single" w:sz="4" w:space="1" w:color="auto"/>
        </w:pBdr>
        <w:spacing w:line="360" w:lineRule="auto"/>
        <w:ind w:firstLine="709"/>
      </w:pPr>
      <w:r w:rsidRPr="00567E10">
        <w:t>M V = P Q</w:t>
      </w:r>
      <w:r w:rsidR="006F659A" w:rsidRPr="00567E10">
        <w:t xml:space="preserve">. </w:t>
      </w:r>
      <w:r w:rsidRPr="00567E10">
        <w:t>М – предложение денег</w:t>
      </w:r>
      <w:r w:rsidR="006F659A" w:rsidRPr="00567E10">
        <w:t xml:space="preserve">. </w:t>
      </w:r>
      <w:r w:rsidRPr="00567E10">
        <w:t>V – скорость обращения денег, среднее число оборотов денежной массы за период</w:t>
      </w:r>
      <w:r w:rsidR="006F659A" w:rsidRPr="00567E10">
        <w:t xml:space="preserve">. </w:t>
      </w:r>
      <w:r w:rsidRPr="00567E10">
        <w:t>P – средняя цена единицы продукции</w:t>
      </w:r>
      <w:r w:rsidR="006F659A" w:rsidRPr="00567E10">
        <w:t>.</w:t>
      </w:r>
      <w:r w:rsidRPr="00567E10">
        <w:t xml:space="preserve"> Q – общий объем произведенной продукции за период</w:t>
      </w:r>
      <w:r w:rsidR="006F659A" w:rsidRPr="00567E10">
        <w:t xml:space="preserve">. </w:t>
      </w:r>
      <w:r w:rsidRPr="00567E10">
        <w:t>Нарушение закона денежного обращения означает, что денежная масса не равна потребности товарооборота.</w:t>
      </w:r>
      <w:r w:rsidR="00225E93" w:rsidRPr="00567E10">
        <w:t xml:space="preserve"> </w:t>
      </w:r>
      <w:r w:rsidRPr="00567E10">
        <w:t>В условиях обращения золотых монет и банкнот, разменных на золото, закон денежного обращения не нарушался благодаря действию механизма изъятия излишних денег из обращения. В условиях бумажно-денежного обращения закон денежного обращения может нарушаться.</w:t>
      </w:r>
      <w:r w:rsidR="00225E93" w:rsidRPr="00567E10">
        <w:t xml:space="preserve"> </w:t>
      </w:r>
      <w:r w:rsidRPr="00567E10">
        <w:t>Если закон денежного обращения нарушается, М&gt;ПТОД, рынок исправляет эту ситуацию, ликвидирует нарушение закона денежного обращения. Рынок повышает цены на товары, «подтягивая» ПТОД к денежной массе.</w:t>
      </w:r>
      <w:r w:rsidR="00225E93" w:rsidRPr="00567E10">
        <w:t xml:space="preserve"> </w:t>
      </w:r>
      <w:r w:rsidRPr="00567E10">
        <w:t>ПТОД=1000ед. Выпущено М=2000ед. Цены выросли в два раза. ПТОД увеличился в два раза, т.о. ПТОД стал равен денежной массе, но на новом уровне цен.</w:t>
      </w:r>
    </w:p>
    <w:p w:rsidR="002B11B5" w:rsidRPr="00567E10" w:rsidRDefault="002B11B5" w:rsidP="00567E10">
      <w:pPr>
        <w:pBdr>
          <w:top w:val="single" w:sz="4" w:space="1" w:color="auto"/>
          <w:left w:val="single" w:sz="4" w:space="1" w:color="auto"/>
          <w:right w:val="single" w:sz="4" w:space="1" w:color="auto"/>
        </w:pBdr>
        <w:spacing w:line="360" w:lineRule="auto"/>
        <w:ind w:firstLine="709"/>
      </w:pPr>
    </w:p>
    <w:p w:rsidR="00271D46" w:rsidRPr="00567E10" w:rsidRDefault="00D611EF" w:rsidP="00567E10">
      <w:pPr>
        <w:pBdr>
          <w:top w:val="single" w:sz="4" w:space="1" w:color="auto"/>
          <w:left w:val="single" w:sz="4" w:space="1" w:color="auto"/>
          <w:right w:val="single" w:sz="4" w:space="1" w:color="auto"/>
        </w:pBdr>
        <w:spacing w:line="360" w:lineRule="auto"/>
        <w:ind w:firstLine="709"/>
        <w:rPr>
          <w:b/>
        </w:rPr>
      </w:pPr>
      <w:r w:rsidRPr="00567E10">
        <w:rPr>
          <w:b/>
        </w:rPr>
        <w:t xml:space="preserve">20. </w:t>
      </w:r>
      <w:r w:rsidR="009A3EC2" w:rsidRPr="00567E10">
        <w:rPr>
          <w:b/>
        </w:rPr>
        <w:t>Кредитные системы.</w:t>
      </w:r>
    </w:p>
    <w:p w:rsidR="00271D46" w:rsidRPr="00567E10" w:rsidRDefault="00271D46" w:rsidP="00567E10">
      <w:pPr>
        <w:pBdr>
          <w:top w:val="single" w:sz="4" w:space="1" w:color="auto"/>
          <w:left w:val="single" w:sz="4" w:space="1" w:color="auto"/>
          <w:right w:val="single" w:sz="4" w:space="1" w:color="auto"/>
        </w:pBdr>
        <w:spacing w:line="360" w:lineRule="auto"/>
        <w:ind w:firstLine="709"/>
      </w:pPr>
      <w:r w:rsidRPr="00567E10">
        <w:t>Кредитная система представляет собой совокупность кредитных отношений и институтов, организующих эти отношения.</w:t>
      </w:r>
      <w:r w:rsidR="00D611EF" w:rsidRPr="00567E10">
        <w:t xml:space="preserve"> </w:t>
      </w:r>
      <w:r w:rsidRPr="00567E10">
        <w:t>Одной из важнейших тенденций последних лет в развитии кредитных систем промышленно развитых государств состоит в быстром стирании различий между отдельными типами банков, между банками и небанковскими кредитными организациями через расширение главным образом нетрадиционных операций и проникновение на традиционно банковские рынки небанковских институтов. Существующие в настоящее время банковские системы можно условно подразделить на универсальные и сегментированные. Сегментированная банковская структура предполагает жесткое законодательное разделение сфер деятельности коммерческих банков и небанковских кредитных организаций. Процесс стирания различий между банками и другими кредитными учреждениями связан не только с расширением выполняемых ими функций, но и с вертикальной концентрацией и централизацией капитала, которые имеют место при слиянии или поглощении неоднородных финансово-кредитных учреждений. Более того, универсализация деятельности различных кредитных учреждений определяется макроэкономическими сдвигами последнего времени, влияющими на кредитно-финансовую сферу. Первый уровень кредитно-банковской системы представлен центральными банками - ЦБ, их еще называют центральными эмиссионными банками в силу законодательно закрепленного за ними монопольного права эмиссии банкнот</w:t>
      </w:r>
      <w:r w:rsidR="009A1019" w:rsidRPr="00567E10">
        <w:t>.</w:t>
      </w:r>
      <w:r w:rsidRPr="00567E10">
        <w:t xml:space="preserve"> </w:t>
      </w:r>
    </w:p>
    <w:p w:rsidR="00704CE4" w:rsidRPr="00567E10" w:rsidRDefault="00704CE4" w:rsidP="00567E10">
      <w:pPr>
        <w:pBdr>
          <w:top w:val="single" w:sz="4" w:space="1" w:color="auto"/>
          <w:left w:val="single" w:sz="4" w:space="1" w:color="auto"/>
          <w:right w:val="single" w:sz="4" w:space="1" w:color="auto"/>
        </w:pBdr>
        <w:spacing w:line="360" w:lineRule="auto"/>
        <w:ind w:firstLine="709"/>
      </w:pPr>
    </w:p>
    <w:p w:rsidR="00693ED8" w:rsidRPr="00567E10" w:rsidRDefault="00D611EF" w:rsidP="00567E10">
      <w:pPr>
        <w:pBdr>
          <w:top w:val="single" w:sz="4" w:space="1" w:color="auto"/>
          <w:left w:val="single" w:sz="4" w:space="1" w:color="auto"/>
          <w:right w:val="single" w:sz="4" w:space="1" w:color="auto"/>
        </w:pBdr>
        <w:spacing w:line="360" w:lineRule="auto"/>
        <w:ind w:firstLine="709"/>
        <w:rPr>
          <w:b/>
        </w:rPr>
      </w:pPr>
      <w:r w:rsidRPr="00567E10">
        <w:rPr>
          <w:b/>
        </w:rPr>
        <w:t>2</w:t>
      </w:r>
      <w:r w:rsidR="00693ED8" w:rsidRPr="00567E10">
        <w:rPr>
          <w:b/>
        </w:rPr>
        <w:t>4.</w:t>
      </w:r>
      <w:r w:rsidRPr="00567E10">
        <w:rPr>
          <w:b/>
        </w:rPr>
        <w:t xml:space="preserve"> Денежно-кредитная политика</w:t>
      </w:r>
      <w:r w:rsidR="00693ED8" w:rsidRPr="00567E10">
        <w:rPr>
          <w:b/>
        </w:rPr>
        <w:t xml:space="preserve"> Центрального банка.</w:t>
      </w:r>
    </w:p>
    <w:p w:rsidR="00693ED8" w:rsidRPr="00567E10" w:rsidRDefault="00693ED8" w:rsidP="00567E10">
      <w:pPr>
        <w:pBdr>
          <w:top w:val="single" w:sz="4" w:space="1" w:color="auto"/>
          <w:left w:val="single" w:sz="4" w:space="1" w:color="auto"/>
          <w:right w:val="single" w:sz="4" w:space="1" w:color="auto"/>
        </w:pBdr>
        <w:spacing w:line="360" w:lineRule="auto"/>
        <w:ind w:firstLine="709"/>
      </w:pPr>
      <w:r w:rsidRPr="00567E10">
        <w:t>Денежно-кредитное регулирование (ДКР) – посредством определения границ ЦБ и правил работы ЦБ. ЦБ влияет на поведения его клиентов (всех хоз. субъектов практически), регулируя т.о. ход эк. развития страны. ДКР представляет собой совокупность мероприятий, направленных на регулирование денежной массы, кредитов, инфляции, валютного курса, процентных ставок и др. показателей денежного рынка и рынка капиталов. Основными инструментами ДКР являются определение целевой ориентированной денежной базы, минимальных резервных требований, рефинансирование КБ, регулирование официальных % ставок и операций на открытом рынке. Также ЦБ устанавливает КБ кредитные и портфельные ограничения, предельные уровни % ставок. Основные операции центральных банков: определение учетной ставки</w:t>
      </w:r>
      <w:r w:rsidR="00967749" w:rsidRPr="00567E10">
        <w:t xml:space="preserve">. </w:t>
      </w:r>
      <w:r w:rsidRPr="00567E10">
        <w:t>Устанавливается по результатам проведения учётных, депозитных операций, операций на открытом рынке и операций рефинансирования. ЦБ выступает по отношению к КБ кредитором последней инстанции. Кредитование банков в соответствии с принципами кредитов осуществляется под определенный %, который и считается базовым. Ставка рефинансирования - % за кредит. Депозитная ставка – плата за ресурсы, размещенные КБ в ЦБ или наоборот. Учётная ставка – величина дисконта по приобретённым ЦБ ценным бумагам. Процентная ставка – как результат операций ЦБ на открытом рынке определяется в результате операции (спекуляция) ЦБ.</w:t>
      </w:r>
      <w:r w:rsidR="00967749" w:rsidRPr="00567E10">
        <w:t xml:space="preserve"> </w:t>
      </w:r>
      <w:r w:rsidRPr="00567E10">
        <w:t>Несмотря на различные названия цель этих операций и суть этих ставок единая. Официально процентная ставка является ориентиром для рыночных ставок по кредитам, барометром экон. обстановки и опред. базовую цену капитала. Основные операции центральных банков: рефинансирование коммерческих банков.</w:t>
      </w:r>
      <w:r w:rsidR="00967749" w:rsidRPr="00567E10">
        <w:t xml:space="preserve"> </w:t>
      </w:r>
      <w:r w:rsidRPr="00567E10">
        <w:t>Предоставление кредитов рефинансирования – форма денежно-кредитной эмиссии. Их V определяет денежную базу  и действие кредитного мультипликатора. Срок кредита рефинансирования зависит от их целей. Так краткосрочный кредиты до нескольких дней предоставляются на покрытие платежного разрыва при незначительных внезапных колебаниях корсчёта (овердрафт). Среднесрочные кредиты – до нескольких месяцев направляются обычно на покрытие циклических (сезонных) колебаний платежного оборота. Долгосрочные кредиты до нескольких лет предоставляются на стабилизацию платёжности банка. Процент по кредиту рефинансирования обычно соответствует официальной % ставке и только в особых случаях бывает ниже её ил отсутствует вообще. Основные операции центральных банков: валютная политика</w:t>
      </w:r>
    </w:p>
    <w:p w:rsidR="00693ED8" w:rsidRPr="00567E10" w:rsidRDefault="00693ED8" w:rsidP="00567E10">
      <w:pPr>
        <w:pBdr>
          <w:top w:val="single" w:sz="4" w:space="1" w:color="auto"/>
          <w:left w:val="single" w:sz="4" w:space="1" w:color="auto"/>
          <w:right w:val="single" w:sz="4" w:space="1" w:color="auto"/>
        </w:pBdr>
        <w:spacing w:line="360" w:lineRule="auto"/>
        <w:ind w:firstLine="709"/>
      </w:pPr>
      <w:r w:rsidRPr="00567E10">
        <w:t>В развитых странах на делается различий между валютной и денежно-кредитной политикой – обе считаются составными частями ДКР.</w:t>
      </w:r>
      <w:r w:rsidR="00967749" w:rsidRPr="00567E10">
        <w:t xml:space="preserve"> </w:t>
      </w:r>
      <w:r w:rsidRPr="00567E10">
        <w:t xml:space="preserve">Валютная политика – комплекс мероприятий по стимулированию внешнеэкономических позиций государства, по уравновешиванию платного бизнеса и устойчивости курса национальной валюты. В наиболее общем виде валютная политика включает в себя следующие элементы: </w:t>
      </w:r>
      <w:r w:rsidR="00967749" w:rsidRPr="00567E10">
        <w:t>•</w:t>
      </w:r>
      <w:r w:rsidR="006F2572" w:rsidRPr="00567E10">
        <w:t xml:space="preserve">регулирование валютного курса; </w:t>
      </w:r>
      <w:r w:rsidRPr="00567E10">
        <w:t>управление официальными валютными резервами;  валютный контрол</w:t>
      </w:r>
      <w:r w:rsidR="006F2572" w:rsidRPr="00567E10">
        <w:t>ь; м/н валютное сотрудничество;</w:t>
      </w:r>
      <w:r w:rsidRPr="00567E10">
        <w:t xml:space="preserve"> участие в м/н валютных организациях.</w:t>
      </w:r>
    </w:p>
    <w:p w:rsidR="000A5086" w:rsidRPr="00567E10" w:rsidRDefault="000A5086" w:rsidP="00567E10">
      <w:pPr>
        <w:pBdr>
          <w:top w:val="single" w:sz="4" w:space="1" w:color="auto"/>
          <w:left w:val="single" w:sz="4" w:space="1" w:color="auto"/>
          <w:right w:val="single" w:sz="4" w:space="1" w:color="auto"/>
        </w:pBdr>
        <w:spacing w:line="360" w:lineRule="auto"/>
        <w:ind w:firstLine="709"/>
      </w:pPr>
    </w:p>
    <w:p w:rsidR="007031DB" w:rsidRPr="00567E10" w:rsidRDefault="007031DB" w:rsidP="00567E10">
      <w:pPr>
        <w:pBdr>
          <w:top w:val="single" w:sz="4" w:space="1" w:color="auto"/>
          <w:left w:val="single" w:sz="4" w:space="1" w:color="auto"/>
          <w:right w:val="single" w:sz="4" w:space="1" w:color="auto"/>
        </w:pBdr>
        <w:spacing w:line="360" w:lineRule="auto"/>
        <w:ind w:firstLine="709"/>
        <w:rPr>
          <w:b/>
        </w:rPr>
      </w:pPr>
      <w:r w:rsidRPr="00567E10">
        <w:rPr>
          <w:b/>
        </w:rPr>
        <w:t>2</w:t>
      </w:r>
      <w:r w:rsidR="000A5086" w:rsidRPr="00567E10">
        <w:rPr>
          <w:b/>
        </w:rPr>
        <w:t>5</w:t>
      </w:r>
      <w:r w:rsidRPr="00567E10">
        <w:rPr>
          <w:b/>
        </w:rPr>
        <w:t>. Коммерческие банки: типы, функции, создание, реорганизация и прекращение деятельности.</w:t>
      </w:r>
    </w:p>
    <w:p w:rsidR="007031DB" w:rsidRPr="00567E10" w:rsidRDefault="007031DB" w:rsidP="00567E10">
      <w:pPr>
        <w:pBdr>
          <w:top w:val="single" w:sz="4" w:space="1" w:color="auto"/>
          <w:left w:val="single" w:sz="4" w:space="1" w:color="auto"/>
          <w:right w:val="single" w:sz="4" w:space="1" w:color="auto"/>
        </w:pBdr>
        <w:spacing w:line="360" w:lineRule="auto"/>
        <w:ind w:firstLine="709"/>
      </w:pPr>
      <w:r w:rsidRPr="00567E10">
        <w:t xml:space="preserve">Коммерческие банки, подразделяются на универсальные и специализированные. </w:t>
      </w:r>
      <w:r w:rsidRPr="00567E10">
        <w:rPr>
          <w:u w:val="single"/>
        </w:rPr>
        <w:t xml:space="preserve">Универсальные </w:t>
      </w:r>
      <w:r w:rsidRPr="00567E10">
        <w:t xml:space="preserve">осуществляют все или почти все виды банковских операций (прием вкладов всех видов, предоставление краткосрочных и долгосрочных кредитов, операции с ценными бумагами и т.д.), обслуживание субъектов хозяйствования любых форм собственности и любых отраслей и населения. </w:t>
      </w:r>
      <w:r w:rsidRPr="00567E10">
        <w:rPr>
          <w:u w:val="single"/>
        </w:rPr>
        <w:t>Специализированные</w:t>
      </w:r>
      <w:r w:rsidRPr="00567E10">
        <w:t xml:space="preserve"> банки осуществляют одну или небольшое количество банковских операций. </w:t>
      </w:r>
      <w:r w:rsidRPr="00567E10">
        <w:rPr>
          <w:u w:val="single"/>
        </w:rPr>
        <w:t>Термин «коммерческий банк»</w:t>
      </w:r>
      <w:r w:rsidRPr="00567E10">
        <w:t xml:space="preserve"> возник на ранних этапах развития банковского дела, когда банки обслуживали преимущественно торговлю, товарообменные операции и платежи. Основной клиентурой были торговцы, по этому и банк стал называться коммерческим. </w:t>
      </w:r>
      <w:r w:rsidRPr="00567E10">
        <w:rPr>
          <w:u w:val="single"/>
        </w:rPr>
        <w:t>Основными функциями коммерческих банков</w:t>
      </w:r>
      <w:r w:rsidRPr="00567E10">
        <w:t xml:space="preserve"> являются: 1.привлечение временно свободных денежных средств; 2.предоставление ссуды; 3.</w:t>
      </w:r>
      <w:r w:rsidR="007F26F0" w:rsidRPr="00567E10">
        <w:t xml:space="preserve"> </w:t>
      </w:r>
      <w:r w:rsidRPr="00567E10">
        <w:t>осуществление денежных расчетов и платежей в хозяйстве; 4.выпуск кредитных средств обращения;</w:t>
      </w:r>
    </w:p>
    <w:p w:rsidR="007031DB" w:rsidRPr="00567E10" w:rsidRDefault="007031DB" w:rsidP="00567E10">
      <w:pPr>
        <w:pBdr>
          <w:top w:val="single" w:sz="4" w:space="1" w:color="auto"/>
          <w:left w:val="single" w:sz="4" w:space="1" w:color="auto"/>
          <w:right w:val="single" w:sz="4" w:space="1" w:color="auto"/>
        </w:pBdr>
        <w:spacing w:line="360" w:lineRule="auto"/>
        <w:ind w:firstLine="709"/>
      </w:pPr>
      <w:r w:rsidRPr="00567E10">
        <w:t>5.консультирование и предоставление экономической и финансовой информации. Особенность посреднической функции коммерческих банков состоит в том, что главным критерием перераспределения ресурсов выступает прибыльность их использования заемщиком.</w:t>
      </w:r>
    </w:p>
    <w:p w:rsidR="007031DB" w:rsidRPr="00567E10" w:rsidRDefault="007031DB" w:rsidP="00567E10">
      <w:pPr>
        <w:pBdr>
          <w:top w:val="single" w:sz="4" w:space="1" w:color="auto"/>
          <w:left w:val="single" w:sz="4" w:space="1" w:color="auto"/>
          <w:right w:val="single" w:sz="4" w:space="1" w:color="auto"/>
        </w:pBdr>
        <w:spacing w:line="360" w:lineRule="auto"/>
        <w:ind w:firstLine="709"/>
      </w:pPr>
      <w:r w:rsidRPr="00567E10">
        <w:t>Перераспределение ресурсов осуществляется по горизонтали хозяйственных связей от кредитора к заемщику при посредстве банков без участия промежуточных звеньев в лице вышестоящих банковских структур, на условиях платности и возвратности.</w:t>
      </w:r>
      <w:r w:rsidR="00E36E8E" w:rsidRPr="00567E10">
        <w:t xml:space="preserve"> </w:t>
      </w:r>
      <w:r w:rsidRPr="00567E10">
        <w:rPr>
          <w:u w:val="single"/>
        </w:rPr>
        <w:t>Расчетные функции коммерческих банков.</w:t>
      </w:r>
      <w:r w:rsidRPr="00567E10">
        <w:t xml:space="preserve"> Платежный механизм – структура экономики, которая опосредует «обмен веществ» в хозяйственной системе. Методы платежа делятся на наличные и безналичные. В крупном обороте доминируют безналичные платежи и расчеты, основная масса которых проходит через различные коммерческие банки.</w:t>
      </w:r>
      <w:r w:rsidR="00E36E8E" w:rsidRPr="00567E10">
        <w:t xml:space="preserve"> </w:t>
      </w:r>
      <w:r w:rsidRPr="00567E10">
        <w:rPr>
          <w:u w:val="single"/>
        </w:rPr>
        <w:t>Предоставление кредитов и ссуд</w:t>
      </w:r>
      <w:r w:rsidRPr="00567E10">
        <w:t xml:space="preserve"> – одна из основных функций банков. В практике банков проводится разграничение между коммерческими ссудами и персональными кредитами. Прекращение деятельности банков может произойти в результате их реорганизации или ликвидации. Реорганизация банка может быть произведена по решению его учредителей (участников) или по инициативе Национального банка. В ряде случаев реорганизация банка осуществляется по решению уполномоченных государственных органов, в том числе суда.</w:t>
      </w:r>
    </w:p>
    <w:p w:rsidR="007031DB" w:rsidRPr="00567E10" w:rsidRDefault="007031DB" w:rsidP="00567E10">
      <w:pPr>
        <w:pBdr>
          <w:top w:val="single" w:sz="4" w:space="1" w:color="auto"/>
          <w:left w:val="single" w:sz="4" w:space="1" w:color="auto"/>
          <w:right w:val="single" w:sz="4" w:space="1" w:color="auto"/>
        </w:pBdr>
        <w:spacing w:line="360" w:lineRule="auto"/>
        <w:ind w:firstLine="709"/>
      </w:pPr>
      <w:r w:rsidRPr="00567E10">
        <w:rPr>
          <w:u w:val="single"/>
        </w:rPr>
        <w:t xml:space="preserve">Ликвидация банка влечет </w:t>
      </w:r>
      <w:r w:rsidRPr="00567E10">
        <w:t xml:space="preserve">прекращение его деятельности без перехода прав и обязанностей в порядке правопреемства к другим лицам. Банк может быть ликвидирован по решению его учредителей (участников), хозяйственного суда и Национального банка. </w:t>
      </w:r>
      <w:r w:rsidRPr="00567E10">
        <w:rPr>
          <w:u w:val="single"/>
        </w:rPr>
        <w:t>Основными причинами</w:t>
      </w:r>
      <w:r w:rsidRPr="00567E10">
        <w:t xml:space="preserve"> самоликвидации могут быть: истечение срока, на который создавался банк; достижение цели, ради которой он был создан; решение учредителя о дальнейшей нецелесообразности функционирования банка.</w:t>
      </w:r>
      <w:r w:rsidR="00E36E8E" w:rsidRPr="00567E10">
        <w:t xml:space="preserve"> </w:t>
      </w:r>
      <w:r w:rsidRPr="00567E10">
        <w:rPr>
          <w:u w:val="single"/>
        </w:rPr>
        <w:t>Основными причинами принудительной ликвидации</w:t>
      </w:r>
      <w:r w:rsidRPr="00567E10">
        <w:t xml:space="preserve"> по решению Национального банка, как правило, являются: задержка начала деятельности банка более чем на шесть месяцев с момента его регистрации; нарушение сроков и порядка формирования минимального размера уставного фонда; нарушение банком законодательства, своего устава и предписаний Национального банка; выявление неточных сведений, на основании которых выдана лицензия; неоднократное в течение отчетного периода представление недостоверной отчетности, скрывающей действительное положение дел; осуществление недобросовестной рекламы и неоднократное нарушение прав потребителей и др.</w:t>
      </w:r>
    </w:p>
    <w:p w:rsidR="00704CE4" w:rsidRPr="00567E10" w:rsidRDefault="00704CE4" w:rsidP="00567E10">
      <w:pPr>
        <w:pBdr>
          <w:top w:val="single" w:sz="4" w:space="1" w:color="auto"/>
          <w:left w:val="single" w:sz="4" w:space="1" w:color="auto"/>
          <w:right w:val="single" w:sz="4" w:space="1" w:color="auto"/>
        </w:pBdr>
        <w:spacing w:line="360" w:lineRule="auto"/>
        <w:ind w:firstLine="709"/>
      </w:pPr>
    </w:p>
    <w:p w:rsidR="00AA72E6" w:rsidRPr="00567E10" w:rsidRDefault="000B59F3" w:rsidP="00567E10">
      <w:pPr>
        <w:pBdr>
          <w:top w:val="single" w:sz="4" w:space="1" w:color="auto"/>
          <w:left w:val="single" w:sz="4" w:space="1" w:color="auto"/>
          <w:right w:val="single" w:sz="4" w:space="1" w:color="auto"/>
        </w:pBdr>
        <w:spacing w:line="360" w:lineRule="auto"/>
        <w:ind w:firstLine="709"/>
        <w:rPr>
          <w:b/>
        </w:rPr>
      </w:pPr>
      <w:r w:rsidRPr="00567E10">
        <w:rPr>
          <w:b/>
        </w:rPr>
        <w:t>26. Специализированные кредитно-финансовые учреждения.</w:t>
      </w:r>
    </w:p>
    <w:p w:rsidR="00605ACE" w:rsidRPr="00567E10" w:rsidRDefault="00AA72E6" w:rsidP="00567E10">
      <w:pPr>
        <w:pBdr>
          <w:top w:val="single" w:sz="4" w:space="1" w:color="auto"/>
          <w:left w:val="single" w:sz="4" w:space="1" w:color="auto"/>
          <w:right w:val="single" w:sz="4" w:space="1" w:color="auto"/>
        </w:pBdr>
        <w:spacing w:line="360" w:lineRule="auto"/>
        <w:ind w:firstLine="709"/>
        <w:rPr>
          <w:b/>
        </w:rPr>
      </w:pPr>
      <w:r w:rsidRPr="00567E10">
        <w:t>К системе кредитно-финансовых институтов относятся:</w:t>
      </w:r>
      <w:r w:rsidRPr="00567E10">
        <w:rPr>
          <w:b/>
        </w:rPr>
        <w:t xml:space="preserve"> </w:t>
      </w:r>
      <w:r w:rsidRPr="00567E10">
        <w:t>1.</w:t>
      </w:r>
      <w:r w:rsidR="007F26F0" w:rsidRPr="00567E10">
        <w:t xml:space="preserve"> </w:t>
      </w:r>
      <w:r w:rsidRPr="00567E10">
        <w:t>Инвестиционные банки, занимающиеся эмиссионно-учредительской деятельностью, то есть проводящие операции по выпуску и размещению на фондовом рынке ценных бумаг, получая на это доход. Они не имеют права принимать депозиты и привлекают капиталы, как правило, путем продажи собственных акций или за счет кредита коммерческих банков. Свой капитал они используют для долгосрочного кредитования различных отраслей хозяйства. На сегодняшний день в России они немногочисленны.</w:t>
      </w:r>
      <w:r w:rsidR="00605ACE" w:rsidRPr="00567E10">
        <w:rPr>
          <w:b/>
        </w:rPr>
        <w:t xml:space="preserve"> </w:t>
      </w:r>
      <w:r w:rsidRPr="00567E10">
        <w:t>2. Обширная группа сберегательных учреждений, занимающая важное место в кредитной благодаря привлечению мелких сбережений и доходов, которые иначе не смогут функционировать как капитал. Существуют различные типы сберегательных учреждений: сберегательные банки и кассы; взаимно-сберегательные банки (разновидность кооперативных банковских учреждений в США); доверительно-сберегательные банки (в Великобритании); ссудно-сберегательные ассоциации (Соединенные Штаты); кредитные кооперативы (союзы, ассоциации) и другие.</w:t>
      </w:r>
    </w:p>
    <w:p w:rsidR="00AA72E6" w:rsidRPr="00567E10" w:rsidRDefault="00AA72E6" w:rsidP="00567E10">
      <w:pPr>
        <w:pBdr>
          <w:top w:val="single" w:sz="4" w:space="1" w:color="auto"/>
          <w:left w:val="single" w:sz="4" w:space="1" w:color="auto"/>
          <w:right w:val="single" w:sz="4" w:space="1" w:color="auto"/>
        </w:pBdr>
        <w:spacing w:line="360" w:lineRule="auto"/>
        <w:ind w:firstLine="709"/>
        <w:rPr>
          <w:b/>
        </w:rPr>
      </w:pPr>
      <w:r w:rsidRPr="00567E10">
        <w:t>3. Страховые компании, для которых характерна специфическая форма привлечения средств — продажа страховых поясов. Полученные доходы они вкладывают, прежде всего, в облигации и акции других компаний, государственные ценные бумаги. 4. Пенсионные фонды, которые различаются по организации, управлению и структуре активов. Так, имеются застрахованные пенсионные фонды, (управляемые страховыми компаниями) и незастрахованные (управляемые предприятиями или по их доверенности — банками), фундированные (их средства инвестированы в ценные бумаги) и нефундированные (пенсии выплачиваются из текущих поступлений и доходов) и многие другие.</w:t>
      </w:r>
      <w:r w:rsidR="00272E60" w:rsidRPr="00567E10">
        <w:t xml:space="preserve"> </w:t>
      </w:r>
      <w:r w:rsidRPr="00567E10">
        <w:t>5. Инвестиционные компании, размещающие среди мелких держателей свои обязательства (акции) и использующие полученные средства для покупки ценных бумаг народного хозяйства. Мелкие инвесторы охотно покупают обязательства инвестиционных компаний, так как из-за значительной диверсификации (вложение средств в различные предприятия) достигается известное рассредоточение активов, снижается опасность потери сбережений из-за банкротств фирм, в чьи акции вложен капитал. Так, инвестиционные чековые фонды в России являются, в сущности, тоже инвестиционными компаниями.</w:t>
      </w:r>
    </w:p>
    <w:p w:rsidR="00605ACE" w:rsidRPr="00567E10" w:rsidRDefault="00605ACE" w:rsidP="00567E10">
      <w:pPr>
        <w:pBdr>
          <w:top w:val="single" w:sz="4" w:space="1" w:color="auto"/>
          <w:left w:val="single" w:sz="4" w:space="1" w:color="auto"/>
          <w:right w:val="single" w:sz="4" w:space="1" w:color="auto"/>
        </w:pBdr>
        <w:spacing w:line="360" w:lineRule="auto"/>
        <w:ind w:firstLine="709"/>
        <w:rPr>
          <w:b/>
        </w:rPr>
      </w:pPr>
    </w:p>
    <w:p w:rsidR="001E285B" w:rsidRPr="00567E10" w:rsidRDefault="000B59F3" w:rsidP="00567E10">
      <w:pPr>
        <w:pBdr>
          <w:top w:val="single" w:sz="4" w:space="1" w:color="auto"/>
          <w:left w:val="single" w:sz="4" w:space="1" w:color="auto"/>
          <w:right w:val="single" w:sz="4" w:space="1" w:color="auto"/>
        </w:pBdr>
        <w:spacing w:line="360" w:lineRule="auto"/>
        <w:ind w:firstLine="709"/>
        <w:rPr>
          <w:b/>
        </w:rPr>
      </w:pPr>
      <w:r w:rsidRPr="00567E10">
        <w:rPr>
          <w:b/>
        </w:rPr>
        <w:t>30. Посреднические и другие операции.</w:t>
      </w:r>
    </w:p>
    <w:p w:rsidR="001E285B" w:rsidRPr="00567E10" w:rsidRDefault="000B59F3" w:rsidP="00567E10">
      <w:pPr>
        <w:pBdr>
          <w:top w:val="single" w:sz="4" w:space="1" w:color="auto"/>
          <w:left w:val="single" w:sz="4" w:space="1" w:color="auto"/>
          <w:right w:val="single" w:sz="4" w:space="1" w:color="auto"/>
        </w:pBdr>
        <w:spacing w:line="360" w:lineRule="auto"/>
        <w:ind w:firstLine="709"/>
        <w:rPr>
          <w:b/>
        </w:rPr>
      </w:pPr>
      <w:r w:rsidRPr="00567E10">
        <w:rPr>
          <w:b/>
        </w:rPr>
        <w:t>Посреднические или комиссионные операции.</w:t>
      </w:r>
    </w:p>
    <w:p w:rsidR="00605ACE" w:rsidRPr="00567E10" w:rsidRDefault="001E285B" w:rsidP="00567E10">
      <w:pPr>
        <w:pBdr>
          <w:top w:val="single" w:sz="4" w:space="1" w:color="auto"/>
          <w:left w:val="single" w:sz="4" w:space="1" w:color="auto"/>
          <w:right w:val="single" w:sz="4" w:space="1" w:color="auto"/>
        </w:pBdr>
        <w:spacing w:line="360" w:lineRule="auto"/>
        <w:ind w:firstLine="709"/>
      </w:pPr>
      <w:r w:rsidRPr="00567E10">
        <w:t>Такие операции дают возможность банку получать доход в форме комиссионных:  это плата за обслуживание без использования собственных или привлеченных ресурсов.</w:t>
      </w:r>
      <w:r w:rsidR="00605ACE" w:rsidRPr="00567E10">
        <w:t xml:space="preserve"> </w:t>
      </w:r>
      <w:r w:rsidR="000B59F3" w:rsidRPr="00567E10">
        <w:t xml:space="preserve">Основные виды: </w:t>
      </w:r>
    </w:p>
    <w:p w:rsidR="001E285B" w:rsidRPr="00567E10" w:rsidRDefault="001E285B" w:rsidP="00567E10">
      <w:pPr>
        <w:pBdr>
          <w:top w:val="single" w:sz="4" w:space="1" w:color="auto"/>
          <w:left w:val="single" w:sz="4" w:space="1" w:color="auto"/>
          <w:right w:val="single" w:sz="4" w:space="1" w:color="auto"/>
        </w:pBdr>
        <w:spacing w:line="360" w:lineRule="auto"/>
        <w:ind w:firstLine="709"/>
      </w:pPr>
      <w:r w:rsidRPr="00567E10">
        <w:t>1) Посреднические брокерские операции с ценными бумагами и  валютой по поручению и за счет клиентов;</w:t>
      </w:r>
      <w:r w:rsidR="000B59F3" w:rsidRPr="00567E10">
        <w:t xml:space="preserve"> </w:t>
      </w:r>
      <w:r w:rsidRPr="00567E10">
        <w:t>2) Доверительные (трастовые) операции;</w:t>
      </w:r>
      <w:r w:rsidR="000B59F3" w:rsidRPr="00567E10">
        <w:t xml:space="preserve"> </w:t>
      </w:r>
      <w:r w:rsidRPr="00567E10">
        <w:t>3) Эмиссионные и депозитные услуги (выпуск  ценных бумаг клиента и обслуживание их обращения);</w:t>
      </w:r>
      <w:r w:rsidR="000B59F3" w:rsidRPr="00567E10">
        <w:t xml:space="preserve"> </w:t>
      </w:r>
      <w:r w:rsidRPr="00567E10">
        <w:t>4) Расчетно-кассовые операции.</w:t>
      </w:r>
      <w:r w:rsidR="000B59F3" w:rsidRPr="00567E10">
        <w:t xml:space="preserve"> </w:t>
      </w:r>
      <w:r w:rsidRPr="00567E10">
        <w:t>Расчетно-кассовое обслуживание позволяет банку выполнять функцию института денежной системы содействовать денежному обращению в стране.</w:t>
      </w:r>
    </w:p>
    <w:p w:rsidR="001E285B" w:rsidRPr="00567E10" w:rsidRDefault="000B59F3" w:rsidP="00567E10">
      <w:pPr>
        <w:pBdr>
          <w:top w:val="single" w:sz="4" w:space="1" w:color="auto"/>
          <w:left w:val="single" w:sz="4" w:space="1" w:color="auto"/>
          <w:right w:val="single" w:sz="4" w:space="1" w:color="auto"/>
        </w:pBdr>
        <w:spacing w:line="360" w:lineRule="auto"/>
        <w:ind w:firstLine="709"/>
        <w:rPr>
          <w:b/>
        </w:rPr>
      </w:pPr>
      <w:r w:rsidRPr="00567E10">
        <w:rPr>
          <w:b/>
        </w:rPr>
        <w:t>Консультационные и иные не операционные услуги.</w:t>
      </w:r>
      <w:r w:rsidR="007F05BF" w:rsidRPr="00567E10">
        <w:rPr>
          <w:b/>
        </w:rPr>
        <w:t xml:space="preserve"> </w:t>
      </w:r>
      <w:r w:rsidR="001E285B" w:rsidRPr="00567E10">
        <w:t>Не являются банковскими операциями, т.к. не включают в себя какие-либо операции с денежными средствами.</w:t>
      </w:r>
      <w:r w:rsidR="007F05BF" w:rsidRPr="00567E10">
        <w:rPr>
          <w:b/>
        </w:rPr>
        <w:t xml:space="preserve"> </w:t>
      </w:r>
      <w:r w:rsidR="001E285B" w:rsidRPr="00567E10">
        <w:t>Основные виды:</w:t>
      </w:r>
      <w:r w:rsidR="007F05BF" w:rsidRPr="00567E10">
        <w:rPr>
          <w:b/>
        </w:rPr>
        <w:t xml:space="preserve"> </w:t>
      </w:r>
      <w:r w:rsidR="001E285B" w:rsidRPr="00567E10">
        <w:t>1) Информационное обслуживание или консультации по экономическим, финансовым, правовым и иным вопросам;</w:t>
      </w:r>
      <w:r w:rsidR="007F05BF" w:rsidRPr="00567E10">
        <w:rPr>
          <w:b/>
        </w:rPr>
        <w:t xml:space="preserve"> </w:t>
      </w:r>
      <w:r w:rsidR="001E285B" w:rsidRPr="00567E10">
        <w:t>2) Составление методических материалов и проектно-сметной документации по заказу клиентов;</w:t>
      </w:r>
      <w:r w:rsidR="007F05BF" w:rsidRPr="00567E10">
        <w:rPr>
          <w:b/>
        </w:rPr>
        <w:t xml:space="preserve"> </w:t>
      </w:r>
      <w:r w:rsidR="001E285B" w:rsidRPr="00567E10">
        <w:t>3) Сдача в аренду помещений и оборудования, в том числе сейфов. Доход по этим услугам в форме платы за услуги является результатом предоставления материальных, интеллектуальных и информационных ресурсов банка в пользование клиентам.</w:t>
      </w:r>
    </w:p>
    <w:p w:rsidR="001E285B" w:rsidRPr="00567E10" w:rsidRDefault="001E285B" w:rsidP="00567E10">
      <w:pPr>
        <w:pBdr>
          <w:top w:val="single" w:sz="4" w:space="1" w:color="auto"/>
          <w:left w:val="single" w:sz="4" w:space="1" w:color="auto"/>
          <w:right w:val="single" w:sz="4" w:space="1" w:color="auto"/>
        </w:pBdr>
        <w:spacing w:line="360" w:lineRule="auto"/>
        <w:ind w:firstLine="709"/>
      </w:pPr>
    </w:p>
    <w:p w:rsidR="006D7F11" w:rsidRPr="00567E10" w:rsidRDefault="006D7F11" w:rsidP="00567E10">
      <w:pPr>
        <w:pBdr>
          <w:top w:val="single" w:sz="4" w:space="1" w:color="auto"/>
          <w:left w:val="single" w:sz="4" w:space="1" w:color="auto"/>
          <w:right w:val="single" w:sz="4" w:space="1" w:color="auto"/>
        </w:pBdr>
        <w:spacing w:line="360" w:lineRule="auto"/>
        <w:ind w:firstLine="709"/>
        <w:rPr>
          <w:b/>
        </w:rPr>
      </w:pPr>
      <w:r w:rsidRPr="00567E10">
        <w:rPr>
          <w:b/>
        </w:rPr>
        <w:t>41.</w:t>
      </w:r>
      <w:r w:rsidR="000341AE" w:rsidRPr="00567E10">
        <w:rPr>
          <w:b/>
        </w:rPr>
        <w:t xml:space="preserve"> Рынок ссудных капиталов.</w:t>
      </w:r>
    </w:p>
    <w:p w:rsidR="00D57758" w:rsidRPr="00567E10" w:rsidRDefault="00D57758" w:rsidP="00567E10">
      <w:pPr>
        <w:pBdr>
          <w:top w:val="single" w:sz="4" w:space="1" w:color="auto"/>
          <w:left w:val="single" w:sz="4" w:space="1" w:color="auto"/>
          <w:right w:val="single" w:sz="4" w:space="1" w:color="auto"/>
        </w:pBdr>
        <w:spacing w:line="360" w:lineRule="auto"/>
        <w:ind w:firstLine="709"/>
      </w:pPr>
      <w:r w:rsidRPr="00567E10">
        <w:t>Рынок ссудных капиталов - специфическая сфера товарных отношений, где объектом сделки является предоставляемый в ссуду денежны</w:t>
      </w:r>
      <w:r w:rsidR="006D7F11" w:rsidRPr="00567E10">
        <w:t>й</w:t>
      </w:r>
      <w:r w:rsidRPr="00567E10">
        <w:t xml:space="preserve"> </w:t>
      </w:r>
      <w:r w:rsidR="006D7F11" w:rsidRPr="00567E10">
        <w:t>к</w:t>
      </w:r>
      <w:r w:rsidRPr="00567E10">
        <w:t>апитал и формируется спрос и предложение на него.</w:t>
      </w:r>
      <w:r w:rsidR="006D7F11" w:rsidRPr="00567E10">
        <w:t xml:space="preserve"> </w:t>
      </w:r>
      <w:r w:rsidRPr="00567E10">
        <w:t>Рынок ссудных капиталов представляет собой специфическую сферу товарных отношений, отражаю</w:t>
      </w:r>
      <w:r w:rsidR="006D7F11" w:rsidRPr="00567E10">
        <w:t>щий результат сделок связанных с п</w:t>
      </w:r>
      <w:r w:rsidRPr="00567E10">
        <w:t xml:space="preserve">редоставлением денежных капиталов в ссуду. Таким образом, на рынке ссудных капиталов возникают </w:t>
      </w:r>
      <w:r w:rsidR="006D7F11" w:rsidRPr="00567E10">
        <w:t>особые экономические отношение в</w:t>
      </w:r>
      <w:r w:rsidRPr="00567E10">
        <w:t>ызванные перераспределением денежного капитала в целях расширенного воспроизводства и удовлетворе</w:t>
      </w:r>
      <w:r w:rsidR="006D7F11" w:rsidRPr="00567E10">
        <w:t>ния нужд государства. Так как от</w:t>
      </w:r>
      <w:r w:rsidRPr="00567E10">
        <w:t>ношения осуществляются на условиях возврата в установленные сро</w:t>
      </w:r>
      <w:r w:rsidR="00EF29A1" w:rsidRPr="00567E10">
        <w:t xml:space="preserve">ки и за плату в виде процента, </w:t>
      </w:r>
      <w:r w:rsidRPr="00567E10">
        <w:t xml:space="preserve">(т.е. в кредит), то эти </w:t>
      </w:r>
      <w:r w:rsidR="00AA72E6" w:rsidRPr="00567E10">
        <w:t>отношения,</w:t>
      </w:r>
      <w:r w:rsidRPr="00567E10">
        <w:t xml:space="preserve"> нося характер кредитных отношений.</w:t>
      </w:r>
      <w:r w:rsidR="006D7F11" w:rsidRPr="00567E10">
        <w:t xml:space="preserve"> </w:t>
      </w:r>
      <w:r w:rsidRPr="00567E10">
        <w:rPr>
          <w:b/>
        </w:rPr>
        <w:t>Современная структура рынка ссудных капиталов</w:t>
      </w:r>
      <w:r w:rsidRPr="00567E10">
        <w:t xml:space="preserve"> характе</w:t>
      </w:r>
      <w:r w:rsidR="002B4952" w:rsidRPr="00567E10">
        <w:t>ризуется 2 основными признаками</w:t>
      </w:r>
      <w:r w:rsidRPr="00567E10">
        <w:t>:</w:t>
      </w:r>
      <w:r w:rsidR="002B4952" w:rsidRPr="00567E10">
        <w:t xml:space="preserve"> </w:t>
      </w:r>
      <w:r w:rsidRPr="00567E10">
        <w:t>I.Временным</w:t>
      </w:r>
      <w:r w:rsidR="000341AE" w:rsidRPr="00567E10">
        <w:t>.</w:t>
      </w:r>
      <w:r w:rsidRPr="00567E10">
        <w:t>2.Институциональным;</w:t>
      </w:r>
      <w:r w:rsidR="002B4952" w:rsidRPr="00567E10">
        <w:t xml:space="preserve"> </w:t>
      </w:r>
      <w:r w:rsidRPr="00567E10">
        <w:rPr>
          <w:u w:val="single"/>
        </w:rPr>
        <w:t>По временному признаку</w:t>
      </w:r>
      <w:r w:rsidRPr="00567E10">
        <w:t>:</w:t>
      </w:r>
      <w:r w:rsidR="00EF29A1" w:rsidRPr="00567E10">
        <w:t xml:space="preserve"> </w:t>
      </w:r>
      <w:r w:rsidRPr="00567E10">
        <w:t xml:space="preserve">1. Денежный </w:t>
      </w:r>
      <w:r w:rsidR="00AA72E6" w:rsidRPr="00567E10">
        <w:t>рынок,</w:t>
      </w:r>
      <w:r w:rsidRPr="00567E10">
        <w:t xml:space="preserve"> на который представляются краткосрочные ссуды сроком от несколь</w:t>
      </w:r>
      <w:r w:rsidR="002B4952" w:rsidRPr="00567E10">
        <w:t xml:space="preserve">ких часов до 1 года. </w:t>
      </w:r>
      <w:r w:rsidRPr="00567E10">
        <w:t>2. Непосредственно рынок капиталов, где выдают денежные средства на более длительные сроки. В свою очередь рынок капитала делится на</w:t>
      </w:r>
      <w:r w:rsidR="00AA72E6" w:rsidRPr="00567E10">
        <w:t>:</w:t>
      </w:r>
      <w:r w:rsidR="00EF29A1" w:rsidRPr="00567E10">
        <w:t xml:space="preserve"> </w:t>
      </w:r>
      <w:r w:rsidRPr="00567E10">
        <w:t>а) - рынок среднесрочных ссуд от 1 года до 3(5);</w:t>
      </w:r>
      <w:r w:rsidR="00EF29A1" w:rsidRPr="00567E10">
        <w:t xml:space="preserve"> </w:t>
      </w:r>
      <w:r w:rsidRPr="00567E10">
        <w:t>б) рынок долгосрочных кредитов свыше -3(5) х лет.</w:t>
      </w:r>
      <w:r w:rsidR="00EF29A1" w:rsidRPr="00567E10">
        <w:t xml:space="preserve"> </w:t>
      </w:r>
      <w:r w:rsidRPr="00567E10">
        <w:rPr>
          <w:u w:val="single"/>
        </w:rPr>
        <w:t>По институциональному признаку</w:t>
      </w:r>
      <w:r w:rsidRPr="00567E10">
        <w:t xml:space="preserve"> рынок ссудных капиталов подразумевает наличие двух основны</w:t>
      </w:r>
      <w:r w:rsidR="0080046C" w:rsidRPr="00567E10">
        <w:t>х звеньев: кредитной системы и ры</w:t>
      </w:r>
      <w:r w:rsidRPr="00567E10">
        <w:t>нка ценных бумаг</w:t>
      </w: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0341AE" w:rsidRPr="00567E10" w:rsidRDefault="00DA53FA" w:rsidP="00567E10">
      <w:pPr>
        <w:pBdr>
          <w:top w:val="single" w:sz="4" w:space="1" w:color="auto"/>
          <w:left w:val="single" w:sz="4" w:space="1" w:color="auto"/>
          <w:right w:val="single" w:sz="4" w:space="1" w:color="auto"/>
        </w:pBdr>
        <w:spacing w:line="360" w:lineRule="auto"/>
        <w:ind w:firstLine="70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1.5pt;width:126pt;height:99pt;z-index:251657728" strokeweight="1.5pt">
            <v:imagedata r:id="rId8" o:title=""/>
          </v:shape>
        </w:pict>
      </w: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D57758" w:rsidRPr="00567E10" w:rsidRDefault="00D57758" w:rsidP="00567E10">
      <w:pPr>
        <w:pBdr>
          <w:top w:val="single" w:sz="4" w:space="1" w:color="auto"/>
          <w:left w:val="single" w:sz="4" w:space="1" w:color="auto"/>
          <w:right w:val="single" w:sz="4" w:space="1" w:color="auto"/>
        </w:pBdr>
        <w:spacing w:line="360" w:lineRule="auto"/>
        <w:ind w:firstLine="709"/>
      </w:pPr>
    </w:p>
    <w:p w:rsidR="00D57758" w:rsidRPr="00567E10" w:rsidRDefault="00D57758" w:rsidP="00567E10">
      <w:pPr>
        <w:pBdr>
          <w:top w:val="single" w:sz="4" w:space="1" w:color="auto"/>
          <w:left w:val="single" w:sz="4" w:space="1" w:color="auto"/>
          <w:right w:val="single" w:sz="4" w:space="1" w:color="auto"/>
        </w:pBdr>
        <w:spacing w:line="360" w:lineRule="auto"/>
        <w:ind w:firstLine="709"/>
      </w:pPr>
      <w:r w:rsidRPr="00567E10">
        <w:t>Кредитная система включает в себя 2 уровня:</w:t>
      </w:r>
    </w:p>
    <w:p w:rsidR="00D57758" w:rsidRPr="00567E10" w:rsidRDefault="0080046C" w:rsidP="00567E10">
      <w:pPr>
        <w:pBdr>
          <w:top w:val="single" w:sz="4" w:space="1" w:color="auto"/>
          <w:left w:val="single" w:sz="4" w:space="1" w:color="auto"/>
          <w:right w:val="single" w:sz="4" w:space="1" w:color="auto"/>
        </w:pBdr>
        <w:spacing w:line="360" w:lineRule="auto"/>
        <w:ind w:firstLine="709"/>
      </w:pPr>
      <w:r w:rsidRPr="00567E10">
        <w:t xml:space="preserve">1. Центральный банк, </w:t>
      </w:r>
      <w:r w:rsidR="00D57758" w:rsidRPr="00567E10">
        <w:t>2. Система коммерческих банков и небанковских кредитных организаций. 'Банковская кредитная система совокупность ЦБ и коммерческих банков. Рынок ценных бумаг в свою очередь делится на:</w:t>
      </w:r>
      <w:r w:rsidRPr="00567E10">
        <w:t xml:space="preserve"> </w:t>
      </w:r>
      <w:r w:rsidR="00D57758" w:rsidRPr="00567E10">
        <w:t>- первичный рынок ценных бумаг,</w:t>
      </w:r>
      <w:r w:rsidRPr="00567E10">
        <w:t xml:space="preserve"> </w:t>
      </w:r>
      <w:r w:rsidR="00D57758" w:rsidRPr="00567E10">
        <w:t>- биржевой рынок ценных бумаг (цивилизованная торговля ценных бумаг),</w:t>
      </w:r>
    </w:p>
    <w:p w:rsidR="00D57758" w:rsidRPr="00567E10" w:rsidRDefault="00D57758" w:rsidP="00567E10">
      <w:pPr>
        <w:pBdr>
          <w:top w:val="single" w:sz="4" w:space="1" w:color="auto"/>
          <w:left w:val="single" w:sz="4" w:space="1" w:color="auto"/>
          <w:right w:val="single" w:sz="4" w:space="1" w:color="auto"/>
        </w:pBdr>
        <w:spacing w:line="360" w:lineRule="auto"/>
        <w:ind w:firstLine="709"/>
      </w:pPr>
      <w:r w:rsidRPr="00567E10">
        <w:t>- внебиржевой рын</w:t>
      </w:r>
      <w:r w:rsidR="0080046C" w:rsidRPr="00567E10">
        <w:t>ок ценных бумаг (уличный рынок).</w:t>
      </w:r>
    </w:p>
    <w:p w:rsidR="00605ACE" w:rsidRPr="00567E10" w:rsidRDefault="00605ACE" w:rsidP="00567E10">
      <w:pPr>
        <w:pBdr>
          <w:top w:val="single" w:sz="4" w:space="1" w:color="auto"/>
          <w:left w:val="single" w:sz="4" w:space="1" w:color="auto"/>
          <w:right w:val="single" w:sz="4" w:space="1" w:color="auto"/>
        </w:pBdr>
        <w:spacing w:line="360" w:lineRule="auto"/>
        <w:ind w:firstLine="709"/>
      </w:pPr>
    </w:p>
    <w:p w:rsidR="004B73D3" w:rsidRPr="00567E10" w:rsidRDefault="004B73D3" w:rsidP="00567E10">
      <w:pPr>
        <w:pBdr>
          <w:top w:val="single" w:sz="4" w:space="1" w:color="auto"/>
          <w:left w:val="single" w:sz="4" w:space="1" w:color="auto"/>
          <w:right w:val="single" w:sz="4" w:space="1" w:color="auto"/>
        </w:pBdr>
        <w:spacing w:line="360" w:lineRule="auto"/>
        <w:ind w:firstLine="709"/>
        <w:rPr>
          <w:b/>
        </w:rPr>
      </w:pPr>
      <w:r w:rsidRPr="00567E10">
        <w:rPr>
          <w:b/>
        </w:rPr>
        <w:t>14. Платёжная система и ее элементы.</w:t>
      </w:r>
    </w:p>
    <w:p w:rsidR="004B73D3" w:rsidRPr="00567E10" w:rsidRDefault="004B73D3" w:rsidP="00567E10">
      <w:pPr>
        <w:pBdr>
          <w:top w:val="single" w:sz="4" w:space="1" w:color="auto"/>
          <w:left w:val="single" w:sz="4" w:space="1" w:color="auto"/>
          <w:right w:val="single" w:sz="4" w:space="1" w:color="auto"/>
        </w:pBdr>
        <w:spacing w:line="360" w:lineRule="auto"/>
        <w:ind w:firstLine="709"/>
      </w:pPr>
      <w:r w:rsidRPr="00567E10">
        <w:t>Платежная система - это совокупность инструментов и методов, которые применяются в хозяйстве для перевода денег и осуществлени</w:t>
      </w:r>
      <w:r w:rsidR="00176886" w:rsidRPr="00567E10">
        <w:t>е</w:t>
      </w:r>
      <w:r w:rsidRPr="00567E10">
        <w:t xml:space="preserve"> </w:t>
      </w:r>
      <w:r w:rsidR="00176886" w:rsidRPr="00567E10">
        <w:t>р</w:t>
      </w:r>
      <w:r w:rsidRPr="00567E10">
        <w:t>асчетов между юридическими и физическими лицами.</w:t>
      </w:r>
      <w:r w:rsidR="00176886" w:rsidRPr="00567E10">
        <w:t xml:space="preserve"> </w:t>
      </w:r>
      <w:r w:rsidRPr="00567E10">
        <w:t>Элементами платежной системы являются наличный и безналичный расчет</w:t>
      </w:r>
      <w:r w:rsidR="00176886" w:rsidRPr="00567E10">
        <w:t xml:space="preserve">. </w:t>
      </w:r>
      <w:r w:rsidRPr="00567E10">
        <w:t xml:space="preserve">Субъектами расчетов обязательно являются два или более экономических субъекта и банк. </w:t>
      </w:r>
      <w:r w:rsidR="00176886" w:rsidRPr="00567E10">
        <w:t>Б</w:t>
      </w:r>
      <w:r w:rsidRPr="00567E10">
        <w:t xml:space="preserve">анк принимает и хранит на счетах денежные средства клиентов, осуществляет по их </w:t>
      </w:r>
      <w:r w:rsidR="00176886" w:rsidRPr="00567E10">
        <w:t>поручению расчетные, кредитные, к</w:t>
      </w:r>
      <w:r w:rsidRPr="00567E10">
        <w:t>ассовые и другие банковские операции. Клиенты банка открывают расчетные, ссудные, текущие, депозитные валютные счета. Вся систем</w:t>
      </w:r>
      <w:r w:rsidR="00176886" w:rsidRPr="00567E10">
        <w:t>а р</w:t>
      </w:r>
      <w:r w:rsidRPr="00567E10">
        <w:t>асчетов строится так, чтобы создавались благоприятные условия</w:t>
      </w:r>
      <w:r w:rsidR="00AA72E6" w:rsidRPr="00567E10">
        <w:t xml:space="preserve">, </w:t>
      </w:r>
      <w:r w:rsidRPr="00567E10">
        <w:t>для совершения платежей и ускорения кругооборота средств.</w:t>
      </w:r>
      <w:r w:rsidR="00176886" w:rsidRPr="00567E10">
        <w:t xml:space="preserve"> </w:t>
      </w:r>
      <w:r w:rsidRPr="00567E10">
        <w:t>В современных условиях при безналичных расчетах существуют следующие формы расчетов:</w:t>
      </w:r>
      <w:r w:rsidR="00176886" w:rsidRPr="00567E10">
        <w:t xml:space="preserve"> </w:t>
      </w:r>
      <w:r w:rsidRPr="00567E10">
        <w:t>расчеты платежными поручениями;</w:t>
      </w:r>
      <w:r w:rsidR="00176886" w:rsidRPr="00567E10">
        <w:t xml:space="preserve"> </w:t>
      </w:r>
      <w:r w:rsidRPr="00567E10">
        <w:t>расчеты по аккредитиву;</w:t>
      </w:r>
      <w:r w:rsidR="00176886" w:rsidRPr="00567E10">
        <w:t xml:space="preserve"> </w:t>
      </w:r>
      <w:r w:rsidRPr="00567E10">
        <w:t>расчеты чеками;</w:t>
      </w:r>
      <w:r w:rsidR="00176886" w:rsidRPr="00567E10">
        <w:t xml:space="preserve"> расчеты по инкассо. </w:t>
      </w:r>
      <w:r w:rsidRPr="00567E10">
        <w:t>Форма расчетов избирается клиентами самостоятельно и предусматривается в договорах заключенных между клиентами и банком.</w:t>
      </w:r>
      <w:r w:rsidR="00176886" w:rsidRPr="00567E10">
        <w:t xml:space="preserve"> </w:t>
      </w:r>
      <w:r w:rsidRPr="00567E10">
        <w:t xml:space="preserve">Расчеты осуществляются как в </w:t>
      </w:r>
      <w:r w:rsidR="00AA72E6" w:rsidRPr="00567E10">
        <w:t>наличной,</w:t>
      </w:r>
      <w:r w:rsidRPr="00567E10">
        <w:t xml:space="preserve"> так и безналичной форме. Инструментами при безналичной форме расчетов явл</w:t>
      </w:r>
      <w:r w:rsidR="00176886" w:rsidRPr="00567E10">
        <w:t xml:space="preserve">яются платежные поручения, платежные требования, инкассовые поручения 0 и чеки. </w:t>
      </w:r>
      <w:r w:rsidRPr="00567E10">
        <w:t>При наличных расчетах основным платежным инструментом является приходный и расходный кассовый чек, объявление.</w:t>
      </w:r>
      <w:r w:rsidR="00176886" w:rsidRPr="00567E10">
        <w:t xml:space="preserve"> </w:t>
      </w:r>
      <w:r w:rsidRPr="00567E10">
        <w:t>В основном безналичные платежи осуществляются электронным способом</w:t>
      </w:r>
      <w:r w:rsidR="00176886" w:rsidRPr="00567E10">
        <w:t xml:space="preserve">. </w:t>
      </w:r>
      <w:r w:rsidRPr="00567E10">
        <w:t>Разнообразие участников безналичных расчетов обуславливает организацию одноуровневых и двухуровневую систем расчетов.</w:t>
      </w:r>
    </w:p>
    <w:p w:rsidR="00605ACE" w:rsidRPr="00567E10" w:rsidRDefault="00605ACE" w:rsidP="00567E10">
      <w:pPr>
        <w:pBdr>
          <w:top w:val="single" w:sz="4" w:space="1" w:color="auto"/>
          <w:left w:val="single" w:sz="4" w:space="1" w:color="auto"/>
          <w:right w:val="single" w:sz="4" w:space="1" w:color="auto"/>
        </w:pBdr>
        <w:spacing w:line="360" w:lineRule="auto"/>
        <w:ind w:firstLine="709"/>
      </w:pPr>
    </w:p>
    <w:p w:rsidR="00147855" w:rsidRPr="00567E10" w:rsidRDefault="00F74E28" w:rsidP="00567E10">
      <w:pPr>
        <w:pBdr>
          <w:top w:val="single" w:sz="4" w:space="1" w:color="auto"/>
          <w:left w:val="single" w:sz="4" w:space="1" w:color="auto"/>
          <w:right w:val="single" w:sz="4" w:space="1" w:color="auto"/>
        </w:pBdr>
        <w:spacing w:line="360" w:lineRule="auto"/>
        <w:ind w:firstLine="709"/>
        <w:rPr>
          <w:b/>
        </w:rPr>
      </w:pPr>
      <w:r w:rsidRPr="00567E10">
        <w:rPr>
          <w:b/>
        </w:rPr>
        <w:t xml:space="preserve">13. </w:t>
      </w:r>
      <w:r w:rsidR="00B94E38" w:rsidRPr="00567E10">
        <w:rPr>
          <w:b/>
        </w:rPr>
        <w:t>Кассовые операции</w:t>
      </w:r>
      <w:r w:rsidR="00A031FD" w:rsidRPr="00567E10">
        <w:rPr>
          <w:b/>
        </w:rPr>
        <w:t xml:space="preserve">. </w:t>
      </w:r>
    </w:p>
    <w:p w:rsidR="00B94E38" w:rsidRPr="00567E10" w:rsidRDefault="00B94E38" w:rsidP="00567E10">
      <w:pPr>
        <w:pBdr>
          <w:top w:val="single" w:sz="4" w:space="1" w:color="auto"/>
          <w:left w:val="single" w:sz="4" w:space="1" w:color="auto"/>
          <w:right w:val="single" w:sz="4" w:space="1" w:color="auto"/>
        </w:pBdr>
        <w:spacing w:line="360" w:lineRule="auto"/>
        <w:ind w:firstLine="709"/>
      </w:pPr>
      <w:r w:rsidRPr="00567E10">
        <w:rPr>
          <w:b/>
        </w:rPr>
        <w:t>Кассовыми операциями называют</w:t>
      </w:r>
      <w:r w:rsidRPr="00567E10">
        <w:t xml:space="preserve"> операции по ведению счетов физических и юридических лиц. Виды счетов: расчетный счет. Открывается коммерческим организациям и гражданам, имеющим статус предпринимателя. По этому счету осуществляются все операции, связанные с реализацией товаров и услуг, обеспечением производства, расходами. На него зачисляется выручка. Со счетов списываются деньги для выдачи заработной платы, оплаты стоимости сырья, уплачиваются налоги. Счет позволяет совершать практически любые операции, поскольку владелец сам определяет направления использования средств. Существует две разновидности расчетного счета:</w:t>
      </w:r>
      <w:r w:rsidR="00F74E28" w:rsidRPr="00567E10">
        <w:t xml:space="preserve"> </w:t>
      </w:r>
      <w:r w:rsidRPr="00567E10">
        <w:rPr>
          <w:b/>
        </w:rPr>
        <w:t>а)</w:t>
      </w:r>
      <w:r w:rsidRPr="00567E10">
        <w:t xml:space="preserve"> счет для осуществления совместной деятельности, особенностью которого является множественный состав его владельцев. Но совместное распоряжение счетом не распространено, поскольку предполагает получение согласия всех владельцев по отдельным платежам, что крайне не удобно. </w:t>
      </w:r>
      <w:r w:rsidRPr="00567E10">
        <w:rPr>
          <w:b/>
        </w:rPr>
        <w:t>б)</w:t>
      </w:r>
      <w:r w:rsidRPr="00567E10">
        <w:t xml:space="preserve"> счет для выполнения работ по соглашению о разделе продукции. Его особенность – счет используется исключительно для выполнения определенных работ. Может открываться как в рублях, так и в иностранной валюте. Если выручка на этот счет поступает в инвалюте, то правила об обязательной продаже 50 % не действуют.</w:t>
      </w:r>
      <w:r w:rsidR="00F74E28" w:rsidRPr="00567E10">
        <w:t xml:space="preserve"> </w:t>
      </w:r>
      <w:r w:rsidR="00AA72E6" w:rsidRPr="00567E10">
        <w:t>-</w:t>
      </w:r>
      <w:r w:rsidR="00AA72E6" w:rsidRPr="00567E10">
        <w:rPr>
          <w:b/>
        </w:rPr>
        <w:t xml:space="preserve"> т</w:t>
      </w:r>
      <w:r w:rsidRPr="00567E10">
        <w:rPr>
          <w:b/>
        </w:rPr>
        <w:t>екущий счет</w:t>
      </w:r>
      <w:r w:rsidRPr="00567E10">
        <w:t xml:space="preserve"> – счет для финансирования некоммерческих юридических лиц, представительств, не осуществляющих предпринимательскую деятельность. Он предназначен для хранения денег, расчетных операций. По сравнению с владельцами расчетного счета, самостоятельность владельцев текущего счета существенно ограничена, они распоряжаются деньгами в строгом соответствии со сметой, утвержденной вышестоящей организацией.</w:t>
      </w:r>
    </w:p>
    <w:p w:rsidR="000341AE" w:rsidRPr="00567E10" w:rsidRDefault="000341AE" w:rsidP="00567E10">
      <w:pPr>
        <w:pBdr>
          <w:top w:val="single" w:sz="4" w:space="1" w:color="auto"/>
          <w:left w:val="single" w:sz="4" w:space="1" w:color="auto"/>
          <w:right w:val="single" w:sz="4" w:space="1" w:color="auto"/>
        </w:pBdr>
        <w:spacing w:line="360" w:lineRule="auto"/>
        <w:ind w:firstLine="709"/>
        <w:rPr>
          <w:b/>
        </w:rPr>
      </w:pPr>
    </w:p>
    <w:p w:rsidR="003714FB" w:rsidRPr="00567E10" w:rsidRDefault="003714FB" w:rsidP="00567E10">
      <w:pPr>
        <w:pBdr>
          <w:top w:val="single" w:sz="4" w:space="1" w:color="auto"/>
          <w:left w:val="single" w:sz="4" w:space="1" w:color="auto"/>
          <w:right w:val="single" w:sz="4" w:space="1" w:color="auto"/>
        </w:pBdr>
        <w:spacing w:line="360" w:lineRule="auto"/>
        <w:ind w:firstLine="709"/>
        <w:rPr>
          <w:b/>
        </w:rPr>
      </w:pPr>
      <w:r w:rsidRPr="00567E10">
        <w:rPr>
          <w:b/>
        </w:rPr>
        <w:t>27. Элементы денежной системы</w:t>
      </w:r>
      <w:r w:rsidR="006F2B1C" w:rsidRPr="00567E10">
        <w:rPr>
          <w:b/>
        </w:rPr>
        <w:t>.</w:t>
      </w:r>
    </w:p>
    <w:p w:rsidR="003714FB" w:rsidRPr="00567E10" w:rsidRDefault="003714FB" w:rsidP="00567E10">
      <w:pPr>
        <w:pBdr>
          <w:top w:val="single" w:sz="4" w:space="1" w:color="auto"/>
          <w:left w:val="single" w:sz="4" w:space="1" w:color="auto"/>
          <w:right w:val="single" w:sz="4" w:space="1" w:color="auto"/>
        </w:pBdr>
        <w:spacing w:line="360" w:lineRule="auto"/>
        <w:ind w:firstLine="709"/>
      </w:pPr>
      <w:r w:rsidRPr="00567E10">
        <w:t>Элементами денежной системы являются: денежные единицы; масштаб цен; виды денег, являющихся законным платежным средством; эмиссионная система; государственный аппарат регулирования денежного обращения.</w:t>
      </w:r>
      <w:r w:rsidR="00147855" w:rsidRPr="00567E10">
        <w:t xml:space="preserve"> </w:t>
      </w:r>
      <w:r w:rsidRPr="00567E10">
        <w:rPr>
          <w:b/>
        </w:rPr>
        <w:t>Денежные единицы</w:t>
      </w:r>
      <w:r w:rsidRPr="00567E10">
        <w:t xml:space="preserve"> - это установленный в законодательном порядке денежный знак, служащий для соизмерения и выражения цен всех товаров и услуг. В большинстве стран действуют десятичные системы деления: например: 1 доллар = 100 центам, 1 руб. = 100 коп.</w:t>
      </w:r>
      <w:r w:rsidR="00147855" w:rsidRPr="00567E10">
        <w:t xml:space="preserve"> </w:t>
      </w:r>
      <w:r w:rsidRPr="00567E10">
        <w:rPr>
          <w:b/>
        </w:rPr>
        <w:t>Масштаб цен</w:t>
      </w:r>
      <w:r w:rsidRPr="00567E10">
        <w:t xml:space="preserve"> - средство выражения стоимости  через весовое содержание денежного металла</w:t>
      </w:r>
      <w:r w:rsidR="00147855" w:rsidRPr="00567E10">
        <w:t xml:space="preserve"> в выбранной денежной единице (</w:t>
      </w:r>
      <w:r w:rsidRPr="00567E10">
        <w:t xml:space="preserve">это определение утратило экономическое значение, т.к. кредитные деньги не имеют собственной стоимости и не могут быть выразителем стоимости других товаров). </w:t>
      </w:r>
      <w:r w:rsidRPr="00567E10">
        <w:rPr>
          <w:b/>
        </w:rPr>
        <w:t>Виды денег</w:t>
      </w:r>
      <w:r w:rsidRPr="00567E10">
        <w:t xml:space="preserve">, являющиеся законными платежными средствами - </w:t>
      </w:r>
      <w:r w:rsidR="00D969AE" w:rsidRPr="00567E10">
        <w:t>это,</w:t>
      </w:r>
      <w:r w:rsidRPr="00567E10">
        <w:t xml:space="preserve"> прежде всего кредитные деньги и банкноты, разменная монета, а также бумажны</w:t>
      </w:r>
      <w:r w:rsidR="00147855" w:rsidRPr="00567E10">
        <w:t>е деньги (казначейские билеты).</w:t>
      </w:r>
    </w:p>
    <w:p w:rsidR="00323B03" w:rsidRPr="00567E10" w:rsidRDefault="003714FB" w:rsidP="00567E10">
      <w:pPr>
        <w:pBdr>
          <w:top w:val="single" w:sz="4" w:space="1" w:color="auto"/>
          <w:left w:val="single" w:sz="4" w:space="1" w:color="auto"/>
          <w:right w:val="single" w:sz="4" w:space="1" w:color="auto"/>
        </w:pBdr>
        <w:spacing w:line="360" w:lineRule="auto"/>
        <w:ind w:firstLine="709"/>
      </w:pPr>
      <w:r w:rsidRPr="00567E10">
        <w:rPr>
          <w:b/>
        </w:rPr>
        <w:t>Эмиссионная система</w:t>
      </w:r>
      <w:r w:rsidRPr="00567E10">
        <w:t xml:space="preserve"> - законодательно установленный порядок выпуска и обращения денежных знаков. Эмиссионные операции осуществляет Центральный банк (выпуск бан</w:t>
      </w:r>
      <w:r w:rsidR="001E7A7E" w:rsidRPr="00567E10">
        <w:t>ковских билетов) и казначейство</w:t>
      </w:r>
      <w:r w:rsidRPr="00567E10">
        <w:t xml:space="preserve"> (выпуск казначейских билетов, мелко купюрных бумажно-денежных знаков). Эмиссия банкнот осуществляется тремя путями: предоставлением кредитов кредитным учреждениям в форме пе</w:t>
      </w:r>
      <w:r w:rsidR="001E7A7E" w:rsidRPr="00567E10">
        <w:t xml:space="preserve">реучета коммерческих векселей; </w:t>
      </w:r>
      <w:r w:rsidRPr="00567E10">
        <w:t>кредитованием казны под обеспечение государственных ценных бумаг; выпуском банкнот путем их обмена на иностранную валюту.</w:t>
      </w:r>
      <w:r w:rsidR="00147855" w:rsidRPr="00567E10">
        <w:t xml:space="preserve"> </w:t>
      </w:r>
      <w:r w:rsidRPr="00567E10">
        <w:rPr>
          <w:b/>
        </w:rPr>
        <w:t>Регу</w:t>
      </w:r>
      <w:r w:rsidR="0068564D" w:rsidRPr="00567E10">
        <w:rPr>
          <w:b/>
        </w:rPr>
        <w:t>лирование денежного обращения</w:t>
      </w:r>
      <w:r w:rsidR="0068564D" w:rsidRPr="00567E10">
        <w:t xml:space="preserve">. </w:t>
      </w:r>
      <w:r w:rsidRPr="00567E10">
        <w:t>Мерой регулирования прироста денежной массы и кредита является установление целевых ориентиров, на которые должны ориентироваться центральные банки. Центральный банк по согласованию с государственными органами определяет сумму увеличения денежной массы, ограничивая ее п</w:t>
      </w:r>
      <w:r w:rsidR="001E7A7E" w:rsidRPr="00567E10">
        <w:t>риростом в реальном исчислении.</w:t>
      </w:r>
    </w:p>
    <w:p w:rsidR="00567E10" w:rsidRDefault="00567E10" w:rsidP="00567E10">
      <w:pPr>
        <w:pBdr>
          <w:top w:val="single" w:sz="4" w:space="1" w:color="auto"/>
          <w:left w:val="single" w:sz="4" w:space="1" w:color="auto"/>
          <w:right w:val="single" w:sz="4" w:space="1" w:color="auto"/>
        </w:pBdr>
        <w:spacing w:line="360" w:lineRule="auto"/>
        <w:ind w:firstLine="709"/>
      </w:pPr>
    </w:p>
    <w:p w:rsidR="000068E8" w:rsidRPr="00567E10" w:rsidRDefault="000068E8" w:rsidP="00567E10">
      <w:pPr>
        <w:pBdr>
          <w:top w:val="single" w:sz="4" w:space="1" w:color="auto"/>
          <w:left w:val="single" w:sz="4" w:space="1" w:color="auto"/>
          <w:right w:val="single" w:sz="4" w:space="1" w:color="auto"/>
        </w:pBdr>
        <w:spacing w:line="360" w:lineRule="auto"/>
        <w:ind w:firstLine="709"/>
        <w:rPr>
          <w:b/>
        </w:rPr>
      </w:pPr>
      <w:r w:rsidRPr="00567E10">
        <w:rPr>
          <w:b/>
        </w:rPr>
        <w:t>35. Конвертируемость валют: формы и условия.</w:t>
      </w:r>
    </w:p>
    <w:p w:rsidR="00722468" w:rsidRPr="00567E10" w:rsidRDefault="000068E8" w:rsidP="00567E10">
      <w:pPr>
        <w:pBdr>
          <w:top w:val="single" w:sz="4" w:space="1" w:color="auto"/>
          <w:left w:val="single" w:sz="4" w:space="1" w:color="auto"/>
          <w:right w:val="single" w:sz="4" w:space="1" w:color="auto"/>
        </w:pBdr>
        <w:spacing w:line="360" w:lineRule="auto"/>
        <w:ind w:firstLine="709"/>
      </w:pPr>
      <w:r w:rsidRPr="00567E10">
        <w:t xml:space="preserve">Конв-ть или обратимость нац. ден. единицы – это возм-ть для участников внешнеэк-ких сделок легально обменивать ее на ин. валюты и обратно без прямого вмешат-ва гос-ва в проц. обмена. </w:t>
      </w:r>
      <w:r w:rsidRPr="00567E10">
        <w:rPr>
          <w:b/>
        </w:rPr>
        <w:t>Типы:</w:t>
      </w:r>
      <w:r w:rsidRPr="00567E10">
        <w:t xml:space="preserve"> </w:t>
      </w:r>
      <w:r w:rsidRPr="00567E10">
        <w:rPr>
          <w:b/>
        </w:rPr>
        <w:t>1)</w:t>
      </w:r>
      <w:r w:rsidRPr="00567E10">
        <w:t xml:space="preserve"> Свободноконв. – валюта, свободно и неогранич. обмениваемая на др. ин. валюты. Обладает полной внешн. и внутр. обратимостью. Сфера обмена СКВ распр. на тек. операции (внешнеторг. обмен, неторг. платежи, ин. туризм), а также на операции по движению внешн. кредитов или загран. инвестиций. В совр</w:t>
      </w:r>
      <w:r w:rsidR="002153CF" w:rsidRPr="00567E10">
        <w:t>еменных</w:t>
      </w:r>
      <w:r w:rsidRPr="00567E10">
        <w:t xml:space="preserve"> усл-ях СКВ облад. страны наиб. развитые в эк. отношении, либо осн. нефтеэкспортеры, либо страны с развитой и оч. открыой эк-кой. </w:t>
      </w:r>
      <w:r w:rsidRPr="00567E10">
        <w:rPr>
          <w:b/>
        </w:rPr>
        <w:t>2)</w:t>
      </w:r>
      <w:r w:rsidRPr="00567E10">
        <w:t xml:space="preserve">Частично конв.– это нац. валюта, для кот. применяются вал. ограничения для резидентов и по отд. видам обменных операций. В странах с такой вал. гос-во исп-т вал. ограничения, законодат.  или админ. запрещения, лимитир-е и регламентацию операций резидентов и неризедентов с валютой и др. вал. ценностями. Осн. сферы вал. ограничений: по торговым и неторг. сделкам; по движ. кап-ла и кредитов. </w:t>
      </w:r>
      <w:r w:rsidRPr="00567E10">
        <w:rPr>
          <w:b/>
        </w:rPr>
        <w:t>3)</w:t>
      </w:r>
      <w:r w:rsidRPr="00567E10">
        <w:t xml:space="preserve">Замкнутая– это нац. валюта, кот исп-ся только в пределах 1 страны и не обмен. на др. ин. валюту. </w:t>
      </w:r>
      <w:r w:rsidRPr="00567E10">
        <w:rPr>
          <w:b/>
        </w:rPr>
        <w:t>Условия:</w:t>
      </w:r>
      <w:r w:rsidRPr="00567E10">
        <w:t xml:space="preserve"> </w:t>
      </w:r>
      <w:r w:rsidRPr="00567E10">
        <w:rPr>
          <w:b/>
        </w:rPr>
        <w:t>1)</w:t>
      </w:r>
      <w:r w:rsidRPr="00567E10">
        <w:t xml:space="preserve"> темп инфляции (чем выше курс инф., тем ниже курс нац. вал.); </w:t>
      </w:r>
      <w:r w:rsidRPr="00567E10">
        <w:rPr>
          <w:b/>
        </w:rPr>
        <w:t>2)</w:t>
      </w:r>
      <w:r w:rsidRPr="00567E10">
        <w:t xml:space="preserve"> Ур-нь %-х ставок (высокий - приток ин-х кап-лов, снижение - отток); </w:t>
      </w:r>
      <w:r w:rsidRPr="00567E10">
        <w:rPr>
          <w:b/>
        </w:rPr>
        <w:t>3)</w:t>
      </w:r>
      <w:r w:rsidRPr="00567E10">
        <w:t xml:space="preserve"> Состояние плат-го баланса (Активный - повышение: на нее увел. спрос со стороны ин-х должников, пассивный - понижение); </w:t>
      </w:r>
      <w:r w:rsidRPr="00567E10">
        <w:rPr>
          <w:b/>
        </w:rPr>
        <w:t>4)</w:t>
      </w:r>
      <w:r w:rsidRPr="00567E10">
        <w:t xml:space="preserve"> Деят-ть вал. рынков и вал. спекуляции; </w:t>
      </w:r>
      <w:r w:rsidRPr="00567E10">
        <w:rPr>
          <w:b/>
        </w:rPr>
        <w:t>5)</w:t>
      </w:r>
      <w:r w:rsidRPr="00567E10">
        <w:t xml:space="preserve"> Степень исп-ния опред-й валюты на еврорынке и в междунар. расчетах; </w:t>
      </w:r>
      <w:r w:rsidRPr="00567E10">
        <w:rPr>
          <w:b/>
        </w:rPr>
        <w:t>6)</w:t>
      </w:r>
      <w:r w:rsidRPr="00567E10">
        <w:t xml:space="preserve"> ускорение или задержка междунар. расчетов (ожид-е сниж-я курса нац-й валюты - ускорение расчетов, ожид-е повыш-я - задержка); </w:t>
      </w:r>
      <w:r w:rsidRPr="00567E10">
        <w:rPr>
          <w:b/>
        </w:rPr>
        <w:t>7)</w:t>
      </w:r>
      <w:r w:rsidRPr="00567E10">
        <w:t xml:space="preserve"> вал. политика гос-ва. Политич. обстановка в стране. Степень доверия к валюте на нац. и мировом рынках.</w:t>
      </w:r>
    </w:p>
    <w:p w:rsidR="00501D8F" w:rsidRPr="00567E10" w:rsidRDefault="00501D8F" w:rsidP="00567E10">
      <w:pPr>
        <w:pBdr>
          <w:top w:val="single" w:sz="4" w:space="1" w:color="auto"/>
          <w:left w:val="single" w:sz="4" w:space="1" w:color="auto"/>
          <w:right w:val="single" w:sz="4" w:space="1" w:color="auto"/>
        </w:pBdr>
        <w:spacing w:line="360" w:lineRule="auto"/>
        <w:ind w:firstLine="709"/>
      </w:pPr>
    </w:p>
    <w:p w:rsidR="00722468" w:rsidRPr="00567E10" w:rsidRDefault="00722468" w:rsidP="00567E10">
      <w:pPr>
        <w:pBdr>
          <w:top w:val="single" w:sz="4" w:space="1" w:color="auto"/>
          <w:left w:val="single" w:sz="4" w:space="1" w:color="auto"/>
          <w:right w:val="single" w:sz="4" w:space="1" w:color="auto"/>
        </w:pBdr>
        <w:spacing w:line="360" w:lineRule="auto"/>
        <w:ind w:firstLine="709"/>
        <w:rPr>
          <w:b/>
        </w:rPr>
      </w:pPr>
      <w:r w:rsidRPr="00567E10">
        <w:rPr>
          <w:b/>
        </w:rPr>
        <w:t>38.</w:t>
      </w:r>
      <w:r w:rsidRPr="00567E10">
        <w:t xml:space="preserve"> </w:t>
      </w:r>
      <w:r w:rsidR="00EF29A1" w:rsidRPr="00567E10">
        <w:rPr>
          <w:b/>
        </w:rPr>
        <w:t>Р</w:t>
      </w:r>
      <w:r w:rsidRPr="00567E10">
        <w:rPr>
          <w:b/>
        </w:rPr>
        <w:t>егулирования валютного курса.</w:t>
      </w:r>
    </w:p>
    <w:p w:rsidR="00722468" w:rsidRPr="00567E10" w:rsidRDefault="00722468" w:rsidP="00567E10">
      <w:pPr>
        <w:pBdr>
          <w:top w:val="single" w:sz="4" w:space="1" w:color="auto"/>
          <w:left w:val="single" w:sz="4" w:space="1" w:color="auto"/>
          <w:right w:val="single" w:sz="4" w:space="1" w:color="auto"/>
        </w:pBdr>
        <w:spacing w:line="360" w:lineRule="auto"/>
        <w:ind w:firstLine="709"/>
      </w:pPr>
      <w:r w:rsidRPr="00567E10">
        <w:t>1. Валютная интервенция. Чтобы курс национальной валюты повысился, банк должен продавать иностранную валюту за национальную. Предложение долларов увеличивается, курс доллара понижается. Если нужно понизить курс рубля, банк скупает иностранную валюту. Покупка долларов означает, что спрос на доллары увеличивается, курс доллара повышается. Стерилизованная валютная интервенция это когда центральный банк компенсирует неблагоприятное воздействие валютной интервенции на денежную массу. Нестерилизованная интервенция – когда никаких подобных мероприятий не проводится.</w:t>
      </w:r>
    </w:p>
    <w:p w:rsidR="00722468" w:rsidRPr="00567E10" w:rsidRDefault="00722468" w:rsidP="00567E10">
      <w:pPr>
        <w:pBdr>
          <w:top w:val="single" w:sz="4" w:space="1" w:color="auto"/>
          <w:left w:val="single" w:sz="4" w:space="1" w:color="auto"/>
          <w:right w:val="single" w:sz="4" w:space="1" w:color="auto"/>
        </w:pBdr>
        <w:spacing w:line="360" w:lineRule="auto"/>
        <w:ind w:firstLine="709"/>
      </w:pPr>
      <w:r w:rsidRPr="00567E10">
        <w:t>2. Изменение ставки центрального банка. Если повышается официальная ставка центрального банка, все участники рынка тоже повышают свои ставки, а это приводит к повышению курса национальной валюты.</w:t>
      </w:r>
    </w:p>
    <w:p w:rsidR="0056486B" w:rsidRPr="00567E10" w:rsidRDefault="0056486B" w:rsidP="00567E10">
      <w:pPr>
        <w:pBdr>
          <w:top w:val="single" w:sz="4" w:space="1" w:color="auto"/>
          <w:left w:val="single" w:sz="4" w:space="1" w:color="auto"/>
          <w:right w:val="single" w:sz="4" w:space="1" w:color="auto"/>
        </w:pBdr>
        <w:spacing w:line="360" w:lineRule="auto"/>
        <w:ind w:firstLine="709"/>
      </w:pPr>
    </w:p>
    <w:p w:rsidR="0056486B" w:rsidRPr="00567E10" w:rsidRDefault="00103820" w:rsidP="00567E10">
      <w:pPr>
        <w:pBdr>
          <w:top w:val="single" w:sz="4" w:space="1" w:color="auto"/>
          <w:left w:val="single" w:sz="4" w:space="1" w:color="auto"/>
          <w:right w:val="single" w:sz="4" w:space="1" w:color="auto"/>
        </w:pBdr>
        <w:spacing w:line="360" w:lineRule="auto"/>
        <w:ind w:firstLine="709"/>
        <w:rPr>
          <w:b/>
        </w:rPr>
      </w:pPr>
      <w:r w:rsidRPr="00567E10">
        <w:rPr>
          <w:b/>
        </w:rPr>
        <w:t>15</w:t>
      </w:r>
      <w:r w:rsidR="00F70E4C" w:rsidRPr="00567E10">
        <w:rPr>
          <w:b/>
        </w:rPr>
        <w:t>. Необходимость кредита.</w:t>
      </w:r>
    </w:p>
    <w:p w:rsidR="00131C43" w:rsidRPr="00567E10" w:rsidRDefault="00F70E4C" w:rsidP="00567E10">
      <w:pPr>
        <w:pBdr>
          <w:top w:val="single" w:sz="4" w:space="1" w:color="auto"/>
          <w:left w:val="single" w:sz="4" w:space="1" w:color="auto"/>
          <w:right w:val="single" w:sz="4" w:space="1" w:color="auto"/>
        </w:pBdr>
        <w:spacing w:line="360" w:lineRule="auto"/>
        <w:ind w:firstLine="709"/>
      </w:pPr>
      <w:r w:rsidRPr="00567E10">
        <w:t>Предпосылкой кредита есть наличие текущих или будущих доходов у заемщика, а конкретными причинами, которые обуславливают необходимость кредита,- колебание потребности в средств</w:t>
      </w:r>
      <w:r w:rsidR="003C2E22" w:rsidRPr="00567E10">
        <w:t xml:space="preserve">е и источниках их формирования </w:t>
      </w:r>
      <w:r w:rsidRPr="00567E10">
        <w:t>как в юридических, так и у физических лиц. Кредит не существовал всегда. Он возник на определенном этапе развития  человеческого общества. Причины его возникновение следует искать прежде всего не в сфере производства, а в сфере обмена, где продавцы товаров противостоят друг другу как собственники, как юридически самостоятельные лица. Если товарно-денежные отношения начали становиться более или менее регулярными, взаимоотношения между товаропроизводителями иногда приобретали особого характера: продавцу нужно продать товар, а у покупателя не было денег, чтобы его купить. При таких условиях акт купли -</w:t>
      </w:r>
      <w:r w:rsidR="00D969AE" w:rsidRPr="00567E10">
        <w:t xml:space="preserve"> </w:t>
      </w:r>
      <w:r w:rsidRPr="00567E10">
        <w:t>пр</w:t>
      </w:r>
      <w:r w:rsidR="00D969AE" w:rsidRPr="00567E10">
        <w:t>одажи товара не мог состояться и</w:t>
      </w:r>
      <w:r w:rsidRPr="00567E10">
        <w:t xml:space="preserve"> здесь случайно, как и много других изобретений человечества, был открытый за наличия доверия продавца к покупателю</w:t>
      </w:r>
      <w:r w:rsidR="003C2E22" w:rsidRPr="00567E10">
        <w:t>,</w:t>
      </w:r>
      <w:r w:rsidRPr="00567E10">
        <w:t xml:space="preserve"> товар был продан с отсрочкой платежа, в кредит.</w:t>
      </w:r>
      <w:r w:rsidR="00D969AE" w:rsidRPr="00567E10">
        <w:t xml:space="preserve"> </w:t>
      </w:r>
      <w:r w:rsidRPr="00567E10">
        <w:t>Таким образом, кредит возник и развился на основе функции д</w:t>
      </w:r>
      <w:r w:rsidR="00D969AE" w:rsidRPr="00567E10">
        <w:t>енег как средства оборота. К</w:t>
      </w:r>
      <w:r w:rsidRPr="00567E10">
        <w:t>редит облегчал реализацию товаров. Именно в этом и состоит наиболее распространенная причина необходимости кредита. Но позднее кредит развивался, и необходимость в нем постоянная обуславливаться не только потребностями сферы обмена, а и других сфер общественного воспроизведения- производства, потребление.</w:t>
      </w:r>
      <w:r w:rsidR="00D969AE" w:rsidRPr="00567E10">
        <w:t xml:space="preserve"> </w:t>
      </w:r>
      <w:r w:rsidRPr="00567E10">
        <w:t>Общество должно иметь в своем распоряжении такие экономические инструменты, с помощью которых можно было бы предотвращать перебоям в сфере общественного производства, вообще общественного воспроизведения. Отсюда существование товарного производства и связанного с ним товарного обращения есть наиболее общей экономической причиной необходимости кредита.</w:t>
      </w:r>
      <w:r w:rsidR="00131C43" w:rsidRPr="00567E10">
        <w:t xml:space="preserve"> </w:t>
      </w:r>
      <w:r w:rsidR="00131C43" w:rsidRPr="00567E10">
        <w:rPr>
          <w:b/>
        </w:rPr>
        <w:t>Сущность и свойства кредита:</w:t>
      </w:r>
      <w:r w:rsidR="00131C43" w:rsidRPr="00567E10">
        <w:t xml:space="preserve"> </w:t>
      </w:r>
      <w:r w:rsidR="00131C43" w:rsidRPr="00567E10">
        <w:rPr>
          <w:b/>
        </w:rPr>
        <w:t>1)</w:t>
      </w:r>
      <w:r w:rsidR="00131C43" w:rsidRPr="00567E10">
        <w:t xml:space="preserve"> основой является возвратность кредита. Возвратность определяется сущностью движения ссудного капитала, </w:t>
      </w:r>
      <w:r w:rsidR="00131C43" w:rsidRPr="00567E10">
        <w:rPr>
          <w:b/>
        </w:rPr>
        <w:t>2)</w:t>
      </w:r>
      <w:r w:rsidR="00131C43" w:rsidRPr="00567E10">
        <w:t xml:space="preserve"> сохранность стоимости при ее движении. </w:t>
      </w:r>
      <w:r w:rsidR="00131C43" w:rsidRPr="00567E10">
        <w:rPr>
          <w:b/>
        </w:rPr>
        <w:t>Функции кредита:</w:t>
      </w:r>
      <w:r w:rsidR="00131C43" w:rsidRPr="00567E10">
        <w:t xml:space="preserve"> </w:t>
      </w:r>
      <w:r w:rsidR="00131C43" w:rsidRPr="00567E10">
        <w:rPr>
          <w:b/>
        </w:rPr>
        <w:t>1)</w:t>
      </w:r>
      <w:r w:rsidR="00131C43" w:rsidRPr="00567E10">
        <w:t xml:space="preserve"> аккумуляция временно свободных средств, </w:t>
      </w:r>
      <w:r w:rsidR="00131C43" w:rsidRPr="00567E10">
        <w:rPr>
          <w:b/>
        </w:rPr>
        <w:t>2)</w:t>
      </w:r>
      <w:r w:rsidR="00131C43" w:rsidRPr="00567E10">
        <w:t xml:space="preserve"> перераспределение денежных средств между секторами экономики и субъектами экономических отношений, </w:t>
      </w:r>
      <w:r w:rsidR="00131C43" w:rsidRPr="00567E10">
        <w:rPr>
          <w:b/>
        </w:rPr>
        <w:t>3)</w:t>
      </w:r>
      <w:r w:rsidR="00131C43" w:rsidRPr="00567E10">
        <w:t xml:space="preserve">экономия издержек обращения, </w:t>
      </w:r>
      <w:r w:rsidR="00131C43" w:rsidRPr="00567E10">
        <w:rPr>
          <w:b/>
        </w:rPr>
        <w:t>4)</w:t>
      </w:r>
      <w:r w:rsidR="00131C43" w:rsidRPr="00567E10">
        <w:t xml:space="preserve"> Обслуживание товарооборота.</w:t>
      </w:r>
    </w:p>
    <w:p w:rsidR="00416F79" w:rsidRPr="00567E10" w:rsidRDefault="00416F79" w:rsidP="00567E10">
      <w:pPr>
        <w:pBdr>
          <w:top w:val="single" w:sz="4" w:space="1" w:color="auto"/>
          <w:left w:val="single" w:sz="4" w:space="1" w:color="auto"/>
          <w:right w:val="single" w:sz="4" w:space="1" w:color="auto"/>
        </w:pBdr>
        <w:spacing w:line="360" w:lineRule="auto"/>
        <w:ind w:firstLine="709"/>
      </w:pPr>
    </w:p>
    <w:p w:rsidR="00416F79" w:rsidRPr="00567E10" w:rsidRDefault="00103820" w:rsidP="00567E10">
      <w:pPr>
        <w:pBdr>
          <w:top w:val="single" w:sz="4" w:space="1" w:color="auto"/>
          <w:left w:val="single" w:sz="4" w:space="1" w:color="auto"/>
          <w:right w:val="single" w:sz="4" w:space="1" w:color="auto"/>
        </w:pBdr>
        <w:spacing w:line="360" w:lineRule="auto"/>
        <w:ind w:firstLine="709"/>
        <w:rPr>
          <w:b/>
        </w:rPr>
      </w:pPr>
      <w:r w:rsidRPr="00567E10">
        <w:rPr>
          <w:b/>
        </w:rPr>
        <w:t>1</w:t>
      </w:r>
      <w:r w:rsidR="00131C43" w:rsidRPr="00567E10">
        <w:rPr>
          <w:b/>
        </w:rPr>
        <w:t>9. Понятие и</w:t>
      </w:r>
      <w:r w:rsidR="00416F79" w:rsidRPr="00567E10">
        <w:rPr>
          <w:b/>
        </w:rPr>
        <w:t xml:space="preserve"> виды</w:t>
      </w:r>
      <w:r w:rsidR="00131C43" w:rsidRPr="00567E10">
        <w:rPr>
          <w:b/>
        </w:rPr>
        <w:t xml:space="preserve"> инфляции</w:t>
      </w:r>
      <w:r w:rsidR="00416F79" w:rsidRPr="00567E10">
        <w:rPr>
          <w:b/>
        </w:rPr>
        <w:t>.</w:t>
      </w:r>
    </w:p>
    <w:p w:rsidR="00416F79" w:rsidRPr="00567E10" w:rsidRDefault="00416F79" w:rsidP="00567E10">
      <w:pPr>
        <w:pBdr>
          <w:top w:val="single" w:sz="4" w:space="1" w:color="auto"/>
          <w:left w:val="single" w:sz="4" w:space="1" w:color="auto"/>
          <w:right w:val="single" w:sz="4" w:space="1" w:color="auto"/>
        </w:pBdr>
        <w:spacing w:line="360" w:lineRule="auto"/>
        <w:ind w:firstLine="709"/>
      </w:pPr>
      <w:r w:rsidRPr="00567E10">
        <w:t xml:space="preserve">Инфляция - это обесценение денег, снижение их покупательной способности, дисбаланс спроса и предложения. </w:t>
      </w:r>
      <w:r w:rsidR="00D969AE" w:rsidRPr="00567E10">
        <w:t>Инфляция</w:t>
      </w:r>
      <w:r w:rsidRPr="00567E10">
        <w:t xml:space="preserve"> - повышение общего уровня цен, наиболее общее - переполнение каналов обращения денежной массы сверх потребностей товарооборота, что вызывает обесценение денежной единицы и соответственно рост товарных цен. Суть инфляции заключается </w:t>
      </w:r>
      <w:r w:rsidR="003C2E22" w:rsidRPr="00567E10">
        <w:t xml:space="preserve">в том, что национальная валюта </w:t>
      </w:r>
      <w:r w:rsidRPr="00567E10">
        <w:t>обесценивается по отношению к товарам, услугам и иностранным валютам, сохраняющим стабильность своей покупательной способности. Некоторые ученые добавляют к этому перечню еще и золото, придавая ему по-прежнему роль всеобщего эквивалента.</w:t>
      </w:r>
      <w:r w:rsidR="003C2E22" w:rsidRPr="00567E10">
        <w:t xml:space="preserve"> </w:t>
      </w:r>
      <w:r w:rsidRPr="00567E10">
        <w:rPr>
          <w:b/>
        </w:rPr>
        <w:t>Виды инфляции:</w:t>
      </w:r>
      <w:r w:rsidR="003C2E22" w:rsidRPr="00567E10">
        <w:rPr>
          <w:b/>
        </w:rPr>
        <w:t xml:space="preserve"> </w:t>
      </w:r>
      <w:r w:rsidRPr="00567E10">
        <w:rPr>
          <w:b/>
        </w:rPr>
        <w:t>1.</w:t>
      </w:r>
      <w:r w:rsidRPr="00567E10">
        <w:t xml:space="preserve"> </w:t>
      </w:r>
      <w:r w:rsidRPr="00567E10">
        <w:rPr>
          <w:u w:val="single"/>
        </w:rPr>
        <w:t>Ползучая</w:t>
      </w:r>
      <w:r w:rsidRPr="00567E10">
        <w:t xml:space="preserve"> (умеренная) инфляция, для которой характерны относительно невысокие темпы роста цен, примерно до 10% или несколько больше процентов в год. Такого рода инфляция присуща большинству стран с развитой рыночной экономикой. </w:t>
      </w:r>
      <w:r w:rsidRPr="00567E10">
        <w:rPr>
          <w:b/>
        </w:rPr>
        <w:t>2.</w:t>
      </w:r>
      <w:r w:rsidRPr="00567E10">
        <w:t xml:space="preserve"> </w:t>
      </w:r>
      <w:r w:rsidRPr="00567E10">
        <w:rPr>
          <w:u w:val="single"/>
        </w:rPr>
        <w:t>Галопирующая</w:t>
      </w:r>
      <w:r w:rsidRPr="00567E10">
        <w:t xml:space="preserve"> инфляция </w:t>
      </w:r>
      <w:r w:rsidR="003C2E22" w:rsidRPr="00567E10">
        <w:t xml:space="preserve">возникает при ежегодном росте цен от </w:t>
      </w:r>
      <w:r w:rsidRPr="00567E10">
        <w:t>20</w:t>
      </w:r>
      <w:r w:rsidR="003C2E22" w:rsidRPr="00567E10">
        <w:t xml:space="preserve">% и выше вызывает беспокойство населения и предпринимателей, приводит к стремлению избавиться от денег путем покупки товаров и недвижимости сохранения реальной стоимости денег. </w:t>
      </w:r>
      <w:r w:rsidRPr="00567E10">
        <w:rPr>
          <w:b/>
        </w:rPr>
        <w:t>3.</w:t>
      </w:r>
      <w:r w:rsidRPr="00567E10">
        <w:t xml:space="preserve"> </w:t>
      </w:r>
      <w:r w:rsidRPr="00567E10">
        <w:rPr>
          <w:u w:val="single"/>
        </w:rPr>
        <w:t>Гиперинф</w:t>
      </w:r>
      <w:r w:rsidR="003C2E22" w:rsidRPr="00567E10">
        <w:rPr>
          <w:u w:val="single"/>
        </w:rPr>
        <w:t>л</w:t>
      </w:r>
      <w:r w:rsidRPr="00567E10">
        <w:rPr>
          <w:u w:val="single"/>
        </w:rPr>
        <w:t>яция</w:t>
      </w:r>
      <w:r w:rsidRPr="00567E10">
        <w:t xml:space="preserve"> </w:t>
      </w:r>
      <w:r w:rsidR="009C7484" w:rsidRPr="00567E10">
        <w:t>– наступает при темпах роста цен более 50% в месяц. Такой стремительный взлёт инфляции возможен только при бумажно-денежном о</w:t>
      </w:r>
      <w:r w:rsidR="001C6C27" w:rsidRPr="00567E10">
        <w:t>бращении и неконвертируемой денежной единице, он предполагает неограниченную эмиссию денег и одновременное падение уровня производства.</w:t>
      </w:r>
      <w:r w:rsidR="00131C43" w:rsidRPr="00567E10">
        <w:t xml:space="preserve"> Р</w:t>
      </w:r>
      <w:r w:rsidRPr="00567E10">
        <w:t>ассмотрим виды инфляции с точки зрения второго критерия — соотносительности роста цен по различным товарным группам, т. е. по степени сбал</w:t>
      </w:r>
      <w:r w:rsidR="00131C43" w:rsidRPr="00567E10">
        <w:t xml:space="preserve">ансированности их роста: а) сбалансированная инфляция; </w:t>
      </w:r>
      <w:r w:rsidRPr="00567E10">
        <w:t>б) несбалансированная инфляция. При сбалансированной инфляции цены различных товаров неизменны относительно друг друга, а при несбалансированно</w:t>
      </w:r>
      <w:r w:rsidR="00D969AE" w:rsidRPr="00567E10">
        <w:t>й -</w:t>
      </w:r>
      <w:r w:rsidRPr="00567E10">
        <w:t xml:space="preserve"> цены различных товаров постоянно изменяются по отношению к друг другу, причем в различных пропорциях. Сбалансированная инфляция не страшна для бизнеса. Приходится лишь периодически повышать цены товаров: сырье подорожало в 10 раз, и вы соответственно увеличиваете цену своей конечной продукции. В России и СНГ преобладает несбалансированная инфляция. Рост цен на сырье опережает рост цен на конечную продукцию, стоимость комплектующего компонента превышает цену всего сложного прибора и т. п. Несбалансированность инфляции — большая беда для экономики. С точки зрения третьего критерия (ожидаемость или предсказуемость инфляции) выделяют: а) ожидаемую; б) неожидаемую. Ожидаемая инфляция может предсказываться и прогнозироваться заранее, с достаточной степенью надежности; неожидаемая — возникает стихийно, спорадически, прогноз невозможен.</w:t>
      </w:r>
    </w:p>
    <w:p w:rsidR="00C53584" w:rsidRPr="00567E10" w:rsidRDefault="00C53584" w:rsidP="00567E10">
      <w:pPr>
        <w:pBdr>
          <w:top w:val="single" w:sz="4" w:space="1" w:color="auto"/>
          <w:left w:val="single" w:sz="4" w:space="1" w:color="auto"/>
          <w:right w:val="single" w:sz="4" w:space="1" w:color="auto"/>
        </w:pBdr>
        <w:spacing w:line="360" w:lineRule="auto"/>
        <w:ind w:firstLine="709"/>
      </w:pPr>
    </w:p>
    <w:p w:rsidR="00C53584" w:rsidRPr="00567E10" w:rsidRDefault="00C53584" w:rsidP="00567E10">
      <w:pPr>
        <w:pBdr>
          <w:top w:val="single" w:sz="4" w:space="1" w:color="auto"/>
          <w:left w:val="single" w:sz="4" w:space="1" w:color="auto"/>
          <w:right w:val="single" w:sz="4" w:space="1" w:color="auto"/>
        </w:pBdr>
        <w:spacing w:line="360" w:lineRule="auto"/>
        <w:ind w:firstLine="709"/>
        <w:rPr>
          <w:b/>
        </w:rPr>
      </w:pPr>
      <w:r w:rsidRPr="00567E10">
        <w:rPr>
          <w:b/>
        </w:rPr>
        <w:t>4. Свойства, формы, типы и виды денег.</w:t>
      </w:r>
    </w:p>
    <w:p w:rsidR="00C53584" w:rsidRPr="00567E10" w:rsidRDefault="00C53584" w:rsidP="00567E10">
      <w:pPr>
        <w:pBdr>
          <w:top w:val="single" w:sz="4" w:space="1" w:color="auto"/>
          <w:left w:val="single" w:sz="4" w:space="1" w:color="auto"/>
          <w:right w:val="single" w:sz="4" w:space="1" w:color="auto"/>
        </w:pBdr>
        <w:spacing w:line="360" w:lineRule="auto"/>
        <w:ind w:firstLine="709"/>
      </w:pPr>
      <w:r w:rsidRPr="00567E10">
        <w:t xml:space="preserve">Выполняя роль всеобщего эквивалента, деньги представляют собой единство трех свойств. </w:t>
      </w:r>
    </w:p>
    <w:p w:rsidR="00C53584" w:rsidRPr="00567E10" w:rsidRDefault="00C53584" w:rsidP="00567E10">
      <w:pPr>
        <w:pBdr>
          <w:top w:val="single" w:sz="4" w:space="1" w:color="auto"/>
          <w:left w:val="single" w:sz="4" w:space="1" w:color="auto"/>
          <w:right w:val="single" w:sz="4" w:space="1" w:color="auto"/>
        </w:pBdr>
        <w:spacing w:line="360" w:lineRule="auto"/>
        <w:ind w:firstLine="709"/>
      </w:pPr>
      <w:r w:rsidRPr="00567E10">
        <w:rPr>
          <w:b/>
        </w:rPr>
        <w:t>1.</w:t>
      </w:r>
      <w:r w:rsidRPr="00567E10">
        <w:t xml:space="preserve"> Свойство непосредственной обмениваемости денег проявляется в процессе обращения товаров или их реализации, когда часть денежных доходов населения может превратиться в различные товары народного потребления, в то время как денежные средства, предназначенные для возмещения израсходованных средств производства и расширения производства, не могут быть направлены для покупки предметов личного потребления. Тем не менее и в первом, и во втором случаях деньги непосредственно (без посредников) обмениваются на товары и услуги.</w:t>
      </w:r>
    </w:p>
    <w:p w:rsidR="00C53584" w:rsidRPr="00567E10" w:rsidRDefault="00C53584" w:rsidP="00567E10">
      <w:pPr>
        <w:pBdr>
          <w:top w:val="single" w:sz="4" w:space="1" w:color="auto"/>
          <w:left w:val="single" w:sz="4" w:space="1" w:color="auto"/>
          <w:right w:val="single" w:sz="4" w:space="1" w:color="auto"/>
        </w:pBdr>
        <w:spacing w:line="360" w:lineRule="auto"/>
        <w:ind w:firstLine="709"/>
      </w:pPr>
      <w:r w:rsidRPr="00567E10">
        <w:rPr>
          <w:b/>
        </w:rPr>
        <w:t>2.</w:t>
      </w:r>
      <w:r w:rsidRPr="00567E10">
        <w:t xml:space="preserve"> Свойство денег как самостоятельной формы меновой стоимости проявляется в том, что в ходе процесса производства приравнивание содержащегося в товарах труда происходит через сопоставление цен товаров с деньгами. Товары выражаются через цены как меновые стоимости, а деньги выступают всеобщим эквивалентом. </w:t>
      </w:r>
      <w:r w:rsidRPr="00567E10">
        <w:rPr>
          <w:u w:val="single"/>
        </w:rPr>
        <w:t>Деньги как форма</w:t>
      </w:r>
      <w:r w:rsidRPr="00567E10">
        <w:t xml:space="preserve"> стоимости обладают известной самостоятельностью движения (они могут накапливаться в сбережениях, обслуживать экономические отношения между отдельными лицами), но не могут превращаться в форму абсолютного богатства, поскольку движение затрат труда не всегда выступает как реальная товарная стоимость (например, учет стоимости основного капитала требует принимать во внимание инфляционные тенденции, которые влияют на перераспределительные процессы). </w:t>
      </w:r>
      <w:r w:rsidRPr="00567E10">
        <w:rPr>
          <w:b/>
        </w:rPr>
        <w:t>3.</w:t>
      </w:r>
      <w:r w:rsidRPr="00567E10">
        <w:t xml:space="preserve"> Свойство денег как внешней вещной формы труда состоит в том, что, приравниваясь к деньгам, товары выражают и измеряют заключенный в них общественный труд во внешней, вещной мере, т.е. в денежной стоимости. </w:t>
      </w:r>
      <w:r w:rsidRPr="00567E10">
        <w:rPr>
          <w:u w:val="single"/>
        </w:rPr>
        <w:t>Фактически под формой денег</w:t>
      </w:r>
      <w:r w:rsidRPr="00567E10">
        <w:t xml:space="preserve"> следует понимать овеществленную в определенном типе всеобщего эквивалента меновую стоимость, которая в состоянии обеспечить устойчивость обращения товаров. Деньги, воплощаясь в различного рода товары-эквиваленты, благородные металлы, долговые обязательства, банковские депозиты, образуют форму денег. </w:t>
      </w:r>
      <w:r w:rsidRPr="00567E10">
        <w:rPr>
          <w:u w:val="single"/>
        </w:rPr>
        <w:t>В</w:t>
      </w:r>
      <w:r w:rsidRPr="00567E10">
        <w:t xml:space="preserve"> </w:t>
      </w:r>
      <w:r w:rsidRPr="00567E10">
        <w:rPr>
          <w:u w:val="single"/>
        </w:rPr>
        <w:t xml:space="preserve">качестве форм денег </w:t>
      </w:r>
      <w:r w:rsidRPr="00567E10">
        <w:t xml:space="preserve">человечеству известны золотые, серебряные и биллонные монеты, бумажные и кредитные деньги. </w:t>
      </w:r>
      <w:r w:rsidRPr="00567E10">
        <w:rPr>
          <w:u w:val="single"/>
        </w:rPr>
        <w:t>Понятие формы денег</w:t>
      </w:r>
      <w:r w:rsidRPr="00567E10">
        <w:t xml:space="preserve"> прежде всего можно связывать с натуральными свойствами денежного товара. Выделяют четыре типа всеобщего эквивалента: </w:t>
      </w:r>
      <w:r w:rsidRPr="00567E10">
        <w:rPr>
          <w:u w:val="single"/>
        </w:rPr>
        <w:t>1.</w:t>
      </w:r>
      <w:r w:rsidRPr="00567E10">
        <w:t xml:space="preserve"> </w:t>
      </w:r>
      <w:r w:rsidRPr="00567E10">
        <w:rPr>
          <w:u w:val="single"/>
        </w:rPr>
        <w:t>К товарно-счетному эквиваленту</w:t>
      </w:r>
      <w:r w:rsidRPr="00567E10">
        <w:t xml:space="preserve"> относится первая волна неоформленных товарных денег: орудия труда, скот, рабы, украшения и т.д., когда вес товара играл далеко не главную роль. </w:t>
      </w:r>
      <w:r w:rsidRPr="00567E10">
        <w:rPr>
          <w:u w:val="single"/>
        </w:rPr>
        <w:t>2.</w:t>
      </w:r>
      <w:r w:rsidRPr="00567E10">
        <w:t xml:space="preserve"> </w:t>
      </w:r>
      <w:r w:rsidRPr="00567E10">
        <w:rPr>
          <w:u w:val="single"/>
        </w:rPr>
        <w:t>Товарно-весовой эквивалент</w:t>
      </w:r>
      <w:r w:rsidRPr="00567E10">
        <w:t xml:space="preserve"> связан с товарами другого типа: малопортящимися продуктами растительного происхождения, а позже с металлами. У этого типа эквивалента такие качества, как собственный вес, делимость, приобретают первостепенное значение; в них впервые появляется весовой масштаб цен. </w:t>
      </w:r>
      <w:r w:rsidRPr="00567E10">
        <w:rPr>
          <w:u w:val="single"/>
        </w:rPr>
        <w:t>3.Металлочеканный</w:t>
      </w:r>
      <w:r w:rsidRPr="00567E10">
        <w:t xml:space="preserve"> тип предполагает металлические деньги в виде монет. </w:t>
      </w:r>
      <w:r w:rsidRPr="00567E10">
        <w:rPr>
          <w:u w:val="single"/>
        </w:rPr>
        <w:t>4.Эмиссионный тип</w:t>
      </w:r>
      <w:r w:rsidRPr="00567E10">
        <w:t xml:space="preserve"> связан со всеми видами знаков стоимости, представленными на специальной бумаге с определенной атрибутикой. Классификация денег, исходящая из особенностей материально-вещественной стороны всеобщего эквивалента, позволяет условно разделить все существующие деньги на такие виды, как </w:t>
      </w:r>
      <w:r w:rsidRPr="00567E10">
        <w:rPr>
          <w:u w:val="single"/>
        </w:rPr>
        <w:t>полноценные и неполноценные</w:t>
      </w:r>
      <w:r w:rsidRPr="00567E10">
        <w:t>.</w:t>
      </w:r>
    </w:p>
    <w:p w:rsidR="00AF18BC" w:rsidRPr="00567E10" w:rsidRDefault="00C53584" w:rsidP="00567E10">
      <w:pPr>
        <w:pBdr>
          <w:top w:val="single" w:sz="4" w:space="1" w:color="auto"/>
          <w:left w:val="single" w:sz="4" w:space="1" w:color="auto"/>
          <w:right w:val="single" w:sz="4" w:space="1" w:color="auto"/>
        </w:pBdr>
        <w:spacing w:line="360" w:lineRule="auto"/>
        <w:ind w:firstLine="709"/>
      </w:pPr>
      <w:r w:rsidRPr="00567E10">
        <w:t xml:space="preserve">Деньги называются </w:t>
      </w:r>
      <w:r w:rsidRPr="00567E10">
        <w:rPr>
          <w:u w:val="single"/>
        </w:rPr>
        <w:t>полноценными</w:t>
      </w:r>
      <w:r w:rsidRPr="00567E10">
        <w:t xml:space="preserve">, если товар, из которого они изготовлены, имеет одну и ту же стоимость как в сфере обращения в качестве денег, так и в сфере накопления в качестве богатства. Имея внутреннюю стоимость, полноценные деньги независимы ни от других видов богатств, ни от рыночных условий, в которых они обращаются. К полноценным деньгам относятся все виды товарных денег, золотые монеты, серебряные монеты эпохи биметаллизма. К </w:t>
      </w:r>
      <w:r w:rsidRPr="00567E10">
        <w:rPr>
          <w:u w:val="single"/>
        </w:rPr>
        <w:t>неполноценным</w:t>
      </w:r>
      <w:r w:rsidRPr="00567E10">
        <w:t xml:space="preserve"> деньгам относятся такие деньги, покупательная способность которых превышает стоимость товара, выступающего носителем денежных отношений.</w:t>
      </w:r>
    </w:p>
    <w:p w:rsidR="00AF18BC" w:rsidRPr="00567E10" w:rsidRDefault="00AF18BC" w:rsidP="00567E10">
      <w:pPr>
        <w:pBdr>
          <w:top w:val="single" w:sz="4" w:space="1" w:color="auto"/>
          <w:left w:val="single" w:sz="4" w:space="1" w:color="auto"/>
          <w:right w:val="single" w:sz="4" w:space="1" w:color="auto"/>
        </w:pBdr>
        <w:spacing w:line="360" w:lineRule="auto"/>
        <w:ind w:firstLine="709"/>
      </w:pPr>
    </w:p>
    <w:sectPr w:rsidR="00AF18BC" w:rsidRPr="00567E10" w:rsidSect="00567E10">
      <w:pgSz w:w="11906" w:h="16838" w:code="9"/>
      <w:pgMar w:top="1134" w:right="851" w:bottom="1134" w:left="1701" w:header="709" w:footer="709" w:gutter="0"/>
      <w:cols w:num="4" w:space="708" w:equalWidth="0">
        <w:col w:w="1359" w:space="180"/>
        <w:col w:w="2698" w:space="182"/>
        <w:col w:w="2700" w:space="180"/>
        <w:col w:w="2055"/>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F44" w:rsidRDefault="005E3F44">
      <w:r>
        <w:separator/>
      </w:r>
    </w:p>
  </w:endnote>
  <w:endnote w:type="continuationSeparator" w:id="0">
    <w:p w:rsidR="005E3F44" w:rsidRDefault="005E3F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F44" w:rsidRDefault="005E3F44">
      <w:r>
        <w:separator/>
      </w:r>
    </w:p>
  </w:footnote>
  <w:footnote w:type="continuationSeparator" w:id="0">
    <w:p w:rsidR="005E3F44" w:rsidRDefault="005E3F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D349E"/>
    <w:multiLevelType w:val="hybridMultilevel"/>
    <w:tmpl w:val="A246BFB4"/>
    <w:lvl w:ilvl="0" w:tplc="D2CA2876">
      <w:start w:val="3"/>
      <w:numFmt w:val="decimal"/>
      <w:lvlText w:val="%1)"/>
      <w:lvlJc w:val="left"/>
      <w:pPr>
        <w:tabs>
          <w:tab w:val="num" w:pos="1065"/>
        </w:tabs>
        <w:ind w:left="1065" w:hanging="7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0E0B"/>
    <w:rsid w:val="000068E8"/>
    <w:rsid w:val="000341AE"/>
    <w:rsid w:val="000A226E"/>
    <w:rsid w:val="000A5086"/>
    <w:rsid w:val="000A6083"/>
    <w:rsid w:val="000B4A33"/>
    <w:rsid w:val="000B59F3"/>
    <w:rsid w:val="000F31E4"/>
    <w:rsid w:val="000F32E3"/>
    <w:rsid w:val="000F4A7F"/>
    <w:rsid w:val="000F576C"/>
    <w:rsid w:val="00103820"/>
    <w:rsid w:val="00131C43"/>
    <w:rsid w:val="00147855"/>
    <w:rsid w:val="00176886"/>
    <w:rsid w:val="001B27A4"/>
    <w:rsid w:val="001C6C27"/>
    <w:rsid w:val="001E285B"/>
    <w:rsid w:val="001E7A7E"/>
    <w:rsid w:val="002153CF"/>
    <w:rsid w:val="00225E93"/>
    <w:rsid w:val="0025252B"/>
    <w:rsid w:val="00271D46"/>
    <w:rsid w:val="00272E60"/>
    <w:rsid w:val="00280504"/>
    <w:rsid w:val="002B11B5"/>
    <w:rsid w:val="002B4952"/>
    <w:rsid w:val="002E759A"/>
    <w:rsid w:val="00317A17"/>
    <w:rsid w:val="00323B03"/>
    <w:rsid w:val="00356AD7"/>
    <w:rsid w:val="003714FB"/>
    <w:rsid w:val="003C2E22"/>
    <w:rsid w:val="00416F79"/>
    <w:rsid w:val="004B73D3"/>
    <w:rsid w:val="00501D8F"/>
    <w:rsid w:val="00515E79"/>
    <w:rsid w:val="0056486B"/>
    <w:rsid w:val="00567E10"/>
    <w:rsid w:val="0058748E"/>
    <w:rsid w:val="005E05D5"/>
    <w:rsid w:val="005E3F44"/>
    <w:rsid w:val="00605ACE"/>
    <w:rsid w:val="0068564D"/>
    <w:rsid w:val="00693ED8"/>
    <w:rsid w:val="0069578B"/>
    <w:rsid w:val="006D7F11"/>
    <w:rsid w:val="006F2572"/>
    <w:rsid w:val="006F2B1C"/>
    <w:rsid w:val="006F659A"/>
    <w:rsid w:val="007031DB"/>
    <w:rsid w:val="00704CE4"/>
    <w:rsid w:val="00722468"/>
    <w:rsid w:val="007B4CC0"/>
    <w:rsid w:val="007D6DDA"/>
    <w:rsid w:val="007F05BF"/>
    <w:rsid w:val="007F26F0"/>
    <w:rsid w:val="0080046C"/>
    <w:rsid w:val="008746FA"/>
    <w:rsid w:val="008D6D84"/>
    <w:rsid w:val="008F425F"/>
    <w:rsid w:val="00967749"/>
    <w:rsid w:val="009A1019"/>
    <w:rsid w:val="009A3EC2"/>
    <w:rsid w:val="009B3583"/>
    <w:rsid w:val="009C7484"/>
    <w:rsid w:val="009E350E"/>
    <w:rsid w:val="00A031FD"/>
    <w:rsid w:val="00A94EFA"/>
    <w:rsid w:val="00AA72E6"/>
    <w:rsid w:val="00AF18BC"/>
    <w:rsid w:val="00B94E38"/>
    <w:rsid w:val="00B96C4C"/>
    <w:rsid w:val="00BF13B6"/>
    <w:rsid w:val="00BF5174"/>
    <w:rsid w:val="00C53584"/>
    <w:rsid w:val="00CC39E7"/>
    <w:rsid w:val="00D57758"/>
    <w:rsid w:val="00D611EF"/>
    <w:rsid w:val="00D7632B"/>
    <w:rsid w:val="00D81EBC"/>
    <w:rsid w:val="00D927AA"/>
    <w:rsid w:val="00D93DD7"/>
    <w:rsid w:val="00D969AE"/>
    <w:rsid w:val="00DA53FA"/>
    <w:rsid w:val="00DB4F98"/>
    <w:rsid w:val="00DC0E0B"/>
    <w:rsid w:val="00E36E8E"/>
    <w:rsid w:val="00E63366"/>
    <w:rsid w:val="00EF29A1"/>
    <w:rsid w:val="00F70E4C"/>
    <w:rsid w:val="00F74E28"/>
    <w:rsid w:val="00FE1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8D6D84"/>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 w:type="paragraph" w:styleId="a5">
    <w:name w:val="footer"/>
    <w:basedOn w:val="a"/>
    <w:link w:val="a6"/>
    <w:uiPriority w:val="99"/>
    <w:rsid w:val="000A5086"/>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0A5086"/>
    <w:rPr>
      <w:rFonts w:cs="Times New Roman"/>
    </w:rPr>
  </w:style>
  <w:style w:type="paragraph" w:styleId="a8">
    <w:name w:val="header"/>
    <w:basedOn w:val="a"/>
    <w:link w:val="a9"/>
    <w:uiPriority w:val="99"/>
    <w:rsid w:val="000A5086"/>
    <w:pPr>
      <w:tabs>
        <w:tab w:val="center" w:pos="4677"/>
        <w:tab w:val="right" w:pos="9355"/>
      </w:tabs>
    </w:pPr>
  </w:style>
  <w:style w:type="character" w:customStyle="1" w:styleId="a9">
    <w:name w:val="Верхний колонтитул Знак"/>
    <w:link w:val="a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4061917">
      <w:marLeft w:val="0"/>
      <w:marRight w:val="0"/>
      <w:marTop w:val="0"/>
      <w:marBottom w:val="0"/>
      <w:divBdr>
        <w:top w:val="none" w:sz="0" w:space="0" w:color="auto"/>
        <w:left w:val="none" w:sz="0" w:space="0" w:color="auto"/>
        <w:bottom w:val="none" w:sz="0" w:space="0" w:color="auto"/>
        <w:right w:val="none" w:sz="0" w:space="0" w:color="auto"/>
      </w:divBdr>
    </w:div>
    <w:div w:id="1044061918">
      <w:marLeft w:val="0"/>
      <w:marRight w:val="0"/>
      <w:marTop w:val="0"/>
      <w:marBottom w:val="0"/>
      <w:divBdr>
        <w:top w:val="none" w:sz="0" w:space="0" w:color="auto"/>
        <w:left w:val="none" w:sz="0" w:space="0" w:color="auto"/>
        <w:bottom w:val="none" w:sz="0" w:space="0" w:color="auto"/>
        <w:right w:val="none" w:sz="0" w:space="0" w:color="auto"/>
      </w:divBdr>
    </w:div>
    <w:div w:id="1044061919">
      <w:marLeft w:val="0"/>
      <w:marRight w:val="0"/>
      <w:marTop w:val="0"/>
      <w:marBottom w:val="0"/>
      <w:divBdr>
        <w:top w:val="none" w:sz="0" w:space="0" w:color="auto"/>
        <w:left w:val="none" w:sz="0" w:space="0" w:color="auto"/>
        <w:bottom w:val="none" w:sz="0" w:space="0" w:color="auto"/>
        <w:right w:val="none" w:sz="0" w:space="0" w:color="auto"/>
      </w:divBdr>
    </w:div>
    <w:div w:id="10440619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3810</Words>
  <Characters>26872</Characters>
  <Application>Microsoft Office Word</Application>
  <DocSecurity>0</DocSecurity>
  <Lines>3320</Lines>
  <Paragraphs>47</Paragraphs>
  <ScaleCrop>false</ScaleCrop>
  <HeadingPairs>
    <vt:vector size="2" baseType="variant">
      <vt:variant>
        <vt:lpstr>Название</vt:lpstr>
      </vt:variant>
      <vt:variant>
        <vt:i4>1</vt:i4>
      </vt:variant>
    </vt:vector>
  </HeadingPairs>
  <TitlesOfParts>
    <vt:vector size="1" baseType="lpstr">
      <vt:lpstr>оооооооооооооооооооооо</vt:lpstr>
    </vt:vector>
  </TitlesOfParts>
  <Company/>
  <LinksUpToDate>false</LinksUpToDate>
  <CharactersWithSpaces>30673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оооооооооооооооооооооо</dc:title>
  <dc:subject/>
  <dc:creator/>
  <cp:keywords/>
  <dc:description/>
  <cp:lastModifiedBy>Alex</cp:lastModifiedBy>
  <cp:revision>2</cp:revision>
  <cp:lastPrinted>2008-04-18T14:53:00Z</cp:lastPrinted>
  <dcterms:created xsi:type="dcterms:W3CDTF">2016-12-13T14:24:00Z</dcterms:created>
  <dcterms:modified xsi:type="dcterms:W3CDTF">2016-12-13T14:24:00Z</dcterms:modified>
</cp:coreProperties>
</file>