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B3E" w:rsidRPr="00D10241" w:rsidRDefault="00541B3E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bookmarkStart w:id="0" w:name="_GoBack"/>
      <w:bookmarkEnd w:id="0"/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Содержание</w:t>
      </w:r>
    </w:p>
    <w:p w:rsidR="00541B3E" w:rsidRPr="00D10241" w:rsidRDefault="00541B3E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541B3E" w:rsidRPr="00D10241" w:rsidRDefault="00541B3E" w:rsidP="00DD3F20">
      <w:pPr>
        <w:widowControl/>
        <w:spacing w:line="360" w:lineRule="auto"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Введение</w:t>
      </w:r>
    </w:p>
    <w:p w:rsidR="008F3C4C" w:rsidRPr="00D10241" w:rsidRDefault="00DD3F20" w:rsidP="00DD3F20">
      <w:pPr>
        <w:widowControl/>
        <w:spacing w:line="360" w:lineRule="auto"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Глава 1. Общая характеристика и правовой статус государственных внебюджетных фондов</w:t>
      </w:r>
    </w:p>
    <w:p w:rsidR="008F3C4C" w:rsidRPr="00D10241" w:rsidRDefault="008F3C4C" w:rsidP="00DD3F20">
      <w:pPr>
        <w:widowControl/>
        <w:spacing w:line="360" w:lineRule="auto"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1.1 Понятие и классификация государственных внебюджетных фондов</w:t>
      </w:r>
    </w:p>
    <w:p w:rsidR="008F3C4C" w:rsidRPr="00D10241" w:rsidRDefault="008F3C4C" w:rsidP="00DD3F20">
      <w:pPr>
        <w:widowControl/>
        <w:spacing w:line="360" w:lineRule="auto"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1.2 Общие принципы и правовой статус государственных</w:t>
      </w:r>
      <w:r w:rsidR="00DD3F2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внебюджетных фондов</w:t>
      </w:r>
    </w:p>
    <w:p w:rsidR="008F3C4C" w:rsidRPr="00D10241" w:rsidRDefault="00DD3F20" w:rsidP="00DD3F20">
      <w:pPr>
        <w:widowControl/>
        <w:spacing w:line="360" w:lineRule="auto"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Глава 2. Правовая основа деятельности государственных внебюджетных фондов</w:t>
      </w:r>
    </w:p>
    <w:p w:rsidR="00176BD5" w:rsidRPr="00D10241" w:rsidRDefault="008F3C4C" w:rsidP="00DD3F20">
      <w:pPr>
        <w:widowControl/>
        <w:spacing w:line="360" w:lineRule="auto"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2.1 Пенсионный фонд</w:t>
      </w:r>
    </w:p>
    <w:p w:rsidR="008F3C4C" w:rsidRPr="00D10241" w:rsidRDefault="008F3C4C" w:rsidP="00DD3F20">
      <w:pPr>
        <w:widowControl/>
        <w:spacing w:line="360" w:lineRule="auto"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2.2 Фонд социального страхования</w:t>
      </w:r>
    </w:p>
    <w:p w:rsidR="008F3C4C" w:rsidRPr="00D10241" w:rsidRDefault="008F3C4C" w:rsidP="00DD3F20">
      <w:pPr>
        <w:widowControl/>
        <w:spacing w:line="360" w:lineRule="auto"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2.3 Фонд обязательного медицинского страхования</w:t>
      </w:r>
    </w:p>
    <w:p w:rsidR="00541B3E" w:rsidRPr="00D10241" w:rsidRDefault="00541B3E" w:rsidP="00DD3F20">
      <w:pPr>
        <w:widowControl/>
        <w:spacing w:line="360" w:lineRule="auto"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Заключение</w:t>
      </w:r>
    </w:p>
    <w:p w:rsidR="00541B3E" w:rsidRPr="00D10241" w:rsidRDefault="00541B3E" w:rsidP="00DD3F20">
      <w:pPr>
        <w:widowControl/>
        <w:spacing w:line="360" w:lineRule="auto"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Список </w:t>
      </w:r>
      <w:r w:rsidR="00176BD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литературы</w:t>
      </w:r>
    </w:p>
    <w:p w:rsidR="00CE591C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="00FA361F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В</w:t>
      </w:r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ведение</w:t>
      </w:r>
    </w:p>
    <w:p w:rsidR="00D10241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423F70" w:rsidRPr="00D10241" w:rsidRDefault="00745F10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Государственный бюджет всегда являлся важным инструментом воздействия на развитие экономики и социальной сферы. Функционирование государственного бюджета происходит посредством экономических форм – доходов и расходов, выражающих последовательные этапы перераспределения стоимости общественного продукта. Доходы и расходы бюджета – это объективно обусловленные категории, каждая из которых имеет специфичное общественное значение; доходы служат финансовой базой деятельности государства, расходы – удовлетворению общегосударственных потребностей.</w:t>
      </w:r>
      <w:r w:rsidR="0022158F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Именно с помощью бюджета государство имеет возможность сосредоточивать финансовые ресурсы на решающих участках социального и экономического развития, с помощью бюджета происходит перераспределение национального дохода между отраслями, территориями, сферами общественной деятельности. Ни одно из звеньев финансов не осуществляет такого многовидового и многоуровневого перераспределения средств, как бюджет. Вместе с тем, отображая экономические процессы, протекающие в структурных звеньях экономики, бюджет дает четкую картину того, как поступают в распоряжение государства финансовые ресурсы от разных субъектов хозяйствования, показывает, соответствует ли размер централизуемых ресурсов государства объему его потребностей.</w:t>
      </w:r>
    </w:p>
    <w:p w:rsidR="004F7CA8" w:rsidRPr="00D10241" w:rsidRDefault="004F7CA8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Переход к рыночной экономике сопровождался формированием принципиально новой финансовой системы, важным звеном которой являлись и являются в настоящее время внебюджетные фонды государства - совокупность финансовых ресурсов, находящихся в распоряжении федеральных, региональных органов власти или местных органов самоуправления и имеющих целевое назначение.</w:t>
      </w:r>
    </w:p>
    <w:p w:rsidR="004F7CA8" w:rsidRPr="00D10241" w:rsidRDefault="004F7CA8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Первоначально внебюджетные фонды появились в виде специальных фондов или особых счетов задолго до возникновения бюджета. Государственная власть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 расширением своей деятельности нуждалась во все новых расходах, требовавших средств для своего покрытия. Эти средства концентрировались в особых фондах, предназначенных для специальных целей. Такие фонды носили, как правило, временный характер. С выполнением государством намеченных мероприятий фонды заканчивали свое существование. В связи с этим количество фондов постоянно менялось.</w:t>
      </w:r>
    </w:p>
    <w:p w:rsidR="004F7CA8" w:rsidRPr="00D10241" w:rsidRDefault="004F7CA8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 укреплением централизованного государства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начинался период унификации специальных фондов. На основе объединения различных фондов был создан государственный бюджет. В современных условиях наряду с бюджетом вновь повышается значение внебюджетных фондов.</w:t>
      </w:r>
    </w:p>
    <w:p w:rsidR="004F7CA8" w:rsidRPr="00D10241" w:rsidRDefault="004F7CA8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Внебюджетные фонды в финансовой системе России созданы в соответствии с Законом РСФСР "Об основах бюджетного устройства и бюджетного процесса в РСФСР" (от 10 октября 1991 г.). Главная причина их создания - необходимость выделения чрезвычайно важных для общества расходов и обеспечение их самостоятельными источниками дохода.</w:t>
      </w:r>
    </w:p>
    <w:p w:rsidR="004F7CA8" w:rsidRPr="00D10241" w:rsidRDefault="004F7CA8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Анализ направлений и результатов деятельности внебюджетных фондов является актуальной задачей. Ее значение в настоящее время существенно в связи с постоянным дефицитом бюджета страны и необходимостью целенаправленного решения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социальных проблем, финансируемых за счет этих фондов.</w:t>
      </w:r>
    </w:p>
    <w:p w:rsidR="00745F10" w:rsidRPr="00D10241" w:rsidRDefault="00745F10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Объект исследования – </w:t>
      </w:r>
      <w:r w:rsidR="001218A2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государственные внебюджетные фонды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.</w:t>
      </w:r>
    </w:p>
    <w:p w:rsidR="001218A2" w:rsidRPr="00D10241" w:rsidRDefault="00745F10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Предмет исследования – </w:t>
      </w:r>
      <w:r w:rsidR="001218A2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правовая основа деятельности государственных внебюджетных фондов.</w:t>
      </w:r>
    </w:p>
    <w:p w:rsidR="00745F10" w:rsidRPr="00D10241" w:rsidRDefault="00745F10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Цель курсовой работы – изучить сущность и </w:t>
      </w:r>
      <w:r w:rsidR="001218A2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правовую основу деятельности государственных внебюджетных фондов.</w:t>
      </w:r>
    </w:p>
    <w:p w:rsidR="00423F70" w:rsidRPr="00D10241" w:rsidRDefault="00745F10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Задачи курсовой:</w:t>
      </w:r>
    </w:p>
    <w:p w:rsidR="00745F10" w:rsidRPr="00D10241" w:rsidRDefault="00745F10" w:rsidP="00423F70">
      <w:pPr>
        <w:widowControl/>
        <w:numPr>
          <w:ilvl w:val="0"/>
          <w:numId w:val="4"/>
        </w:numPr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Изучить сущность</w:t>
      </w:r>
      <w:r w:rsidR="000E2EEA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,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понятие </w:t>
      </w:r>
      <w:r w:rsidR="001218A2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внебюджетных фондов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;</w:t>
      </w:r>
    </w:p>
    <w:p w:rsidR="00745F10" w:rsidRPr="00D10241" w:rsidRDefault="002E12EB" w:rsidP="00423F70">
      <w:pPr>
        <w:widowControl/>
        <w:numPr>
          <w:ilvl w:val="0"/>
          <w:numId w:val="4"/>
        </w:numPr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Рассмотреть </w:t>
      </w:r>
      <w:r w:rsidR="001218A2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правовой статус и классификацию внебюджетных фондов</w:t>
      </w:r>
      <w:r w:rsidR="00745F1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;</w:t>
      </w:r>
    </w:p>
    <w:p w:rsidR="00745F10" w:rsidRPr="00D10241" w:rsidRDefault="002E12EB" w:rsidP="00423F70">
      <w:pPr>
        <w:widowControl/>
        <w:numPr>
          <w:ilvl w:val="0"/>
          <w:numId w:val="4"/>
        </w:numPr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Изучить </w:t>
      </w:r>
      <w:r w:rsidR="001218A2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правовую основу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функцион</w:t>
      </w:r>
      <w:r w:rsidR="001218A2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ирования государственных внебюджетных фондов</w:t>
      </w:r>
      <w:r w:rsidR="00C61CE6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.</w:t>
      </w:r>
    </w:p>
    <w:p w:rsidR="00C61CE6" w:rsidRPr="00D10241" w:rsidRDefault="00C61CE6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Структура работы – введение, две главы, заключение, список литературы.</w:t>
      </w:r>
    </w:p>
    <w:p w:rsidR="00CE591C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="00CE591C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Г</w:t>
      </w:r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лава</w:t>
      </w:r>
      <w:r w:rsidR="00CE591C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 xml:space="preserve"> 1. О</w:t>
      </w:r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бщая характеристика и правовой статус государственных внебюджетных фондов</w:t>
      </w:r>
    </w:p>
    <w:p w:rsidR="00D10241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AC2D67" w:rsidRPr="00D10241" w:rsidRDefault="00CE591C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1.1</w:t>
      </w:r>
      <w:r w:rsidR="00AC2D67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 xml:space="preserve"> </w:t>
      </w:r>
      <w:r w:rsidR="0018697F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 xml:space="preserve">Понятие </w:t>
      </w:r>
      <w:r w:rsidR="004760D8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 xml:space="preserve">и классификация государственных </w:t>
      </w:r>
      <w:r w:rsidR="0018697F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внебюджетн</w:t>
      </w:r>
      <w:r w:rsidR="004760D8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ых</w:t>
      </w:r>
      <w:r w:rsidR="0018697F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 xml:space="preserve"> фонд</w:t>
      </w:r>
      <w:r w:rsidR="004760D8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ов</w:t>
      </w:r>
    </w:p>
    <w:p w:rsidR="00D10241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Внебюджетные фонды создаются федеральным и региональными органами государственной власти и органами местного самоуправления для аккумуляции в них денежных средств, поступающих как в обязательном порядке, так и на добровольной основе. Расходование средств этих фондов осуществляется по строго целевому назначению – на государственное социальное страхование, дополнительное финансирование затрат на укрепление материально-технической базы и социальное обеспечение фискальных и правоохранительных органов, на развитие социальной и производственной инфраструктуры территории и др. Государственные и местные внебюджетные фонды являются составной частью подсистемы государственных и муниципальных финансов.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Внебюджетные фонды – это своеобразная форма аккумуляции перераспределения денежных средств, используемых, во-первых, для финансирования конкретных социальны</w:t>
      </w:r>
      <w:r w:rsidR="00D10241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х потребностей общегосударствен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ного значения и, во-вторых, для дополнительного финансирования территориальных нужд, осуществляемого органами исполнительной власти субъекта РФ и органами самоуправления. Внебюджетные фонды создаются по решению Федерального Собрания России на федеральном уровне, по решению законодательных органов власти субъектов РФ – на региональном уровне и по решению органов местного самоуправления – на муниципальном уровне. Порядок формирования внебюджетных фондов и контроль за использованием средств в них на местном уровнях регулируется Законом РФ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«Об основах бюджетных прав и прав по формированию и использованию внебюджетных фондов представительных и исполнительных органов государственной власти республик в составе РФ, автономной области, автономных округов, областей, городов Москвы и Санкт-Петербурга, органов местного самоуправления» (от 15 апреля 1993 г.)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Внебюджетные фонды имеют строго целевое назначение и управляются автономно. По признаку целевой направленности расходования средств их можно объединить в три группы. Первая включает внебюджетные фонды социального страхования, имеющие общегосударственное значение. Вторая группа охватывает внебюджетные фонды межотраслевого и отраслевого назначения. В третью входят различные внебюджетные фонды территориального назначения.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(19, с. 88)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Государственные внебюджетные фонды первой группы.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Конституция РФ гарантирует каждому гражданину социальное обеспечение по возрасту, в случае болезни, инвалидности, потери кормильца, для воспитания детей и в иных случаях, устанавливаемых законом (ст.29). Каждый имеет право: на охрану здоровья и медицинскую помощь (ст.41,п. 1), на защиту от безработицы (ст.37 п.3). Финансовой основной реализации конституционных гарантий и прав российских граждан являются государственные внебюджетные фонды социального страхования. Основные принципы их функционирования: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всеобщность – охватывает всех граждан, независимо от пола, национальности, вероисповедания, места проживания;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 необлагаемость налогом;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 общедоступность, многообразие видов социального обеспечения;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гласность, демократический характер.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(17, с. 45)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 первую группу входит также Республиканский фонд социальной поддержки населения, созданный Указом Президента РФ от 26.12.91. В отличие от предыдущих четырёх фондов, формируемых в основном за счёт обязательных страховых взносов работодателей и работников, доходы этого фонда складываются за счёт добровольных и иных поступлений.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Доходы внебюджетных фондов социального страхования формируются за счёт постоянного источника – обязательных страховых взносов работодателей, а в Пенсионный фонд – ещё и взносов работников.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Тарифы устанавливаются Федеральным собранием РФ и отличаются большей стабильностью по сравнению с налогами. Сроки уплаты страховых взносов, как правило, один раз в месяц.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Плательщики обязаны зарегистрироваться в территориальном органе каждого фонда. Вновь созданные предприятия регистрируются в качестве плательщиков в 30-дневный срок со дня учреждения. Не являются плательщиками страховых взносов: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воинские формирования РФ – по денежному довольствию военнослужащих, лиц рядового и начальствующего состава органов внутренних дел и Федеральной службы налоговой полиции; общественные организации инвалидов и находящиеся в их собственности предприятия, созданные для осуществления уставных целей учредителей.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Каждый из государственных внебюджетных фондов является самостоятельным финансово-кредитным учреждением. Средства расходуются на уставную деятельность, обусловленную социальным назначением фонда. Кроме того, как финансово-кредитное учреждение внебюджетный фонд может выступать на финансовом рынке в качестве инвестора, приобретая государственные ценные бумаги с целью получения дохода и увеличения финансовых ресурсов.</w:t>
      </w:r>
    </w:p>
    <w:p w:rsidR="00423F70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Внебюджетные фонды межотраслевого и отраслевого назначения создаются на федеральном уровне для финансирования затрат на научно-исследовательские и опытно-конструкторские работы (НИОКР), стабилизацию и развитие хозяйственной отрасли, социальное и материально-техническое обеспечение отдельных ведомств.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Территориальные внебюджетные фонды отличаются названиями, определяющими их целевую направленность, но суть их одна: 1) аккумулировать некоторые неналоговые доходы на специальных счетах, открываемых органом исполнительной власти субъекта РФ или органами местного самоуправления в банковских учреждениях; 2) расходовать средства по своему усмотрению в соответствии с положением о данном фонде.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Наиболее распространены территориальные фонды социальной поддержки населения, функционирующие под руководством соответствующих органов исполнительной власти и органов социальной защиты населения, а также фонды развития жилищного строительства.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Решение об образовании фонда принимают законодательные органы власти субъектов РФ, органы местного самоуправления. В Положении о фонде определяется порядок формирования и расходования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фонда, механизм контроля за целевым использованием средств.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(16, с. 69)</w:t>
      </w:r>
    </w:p>
    <w:p w:rsidR="00423F70" w:rsidRPr="00D10241" w:rsidRDefault="0080422F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Государственными внебюджетными фондами Российской Федерации являются: Пенсионный фонд Российской Федерации;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Фонд социального страхования Российской Федерации; Федеральный фонд обязательного медицинского страхования</w:t>
      </w:r>
      <w:r w:rsidR="00C95612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.</w:t>
      </w: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4760D8" w:rsidRPr="00D10241" w:rsidRDefault="004760D8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1.2 Общие принципы и правовой статус государственных внебюджетных фондов</w:t>
      </w:r>
    </w:p>
    <w:p w:rsidR="00D10241" w:rsidRPr="00D10241" w:rsidRDefault="00D10241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423F70" w:rsidRPr="00D10241" w:rsidRDefault="004F7CA8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Политика внебюджетных фондов не может быть абсолютно независимой к налогово-бюджетным (фискальным) мероприятиям. Колебания федерального бюджета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от его дефицита до образования излишков и обратно на долгосрочных временных интервалах влияют на объем производства, занятость населения, уровень доходов, а, следовательно, на наполняемость внебюджетных фондов. В свою очередь денежные средства фондов выполняют сглаживающую и стабилизирующую роль при резких колебаниях в доходной части государственного бюджета, основанной на налоговых сборах.</w:t>
      </w:r>
    </w:p>
    <w:p w:rsidR="004F7CA8" w:rsidRPr="00D10241" w:rsidRDefault="004F7CA8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Поскольку плательщиками взносов во внебюджетные фонды являются юридические и физические (предприниматели) лица, т.е. потребители социальных гарантий, то вопросы уплаты и распределения денежных средств фондов касаются всех граждан России, и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поэтому проявляется их заинтересованность в оптимальном функционировании системы внебюджетных фондов.</w:t>
      </w:r>
    </w:p>
    <w:p w:rsidR="00423F70" w:rsidRPr="00D10241" w:rsidRDefault="0080422F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Вне федерального бюджета образуются государственные фонды денежных средств, управляемые органами государственной власти Российской Федерации и предназначенные для реализации конституционных прав граждан на:</w:t>
      </w:r>
    </w:p>
    <w:p w:rsidR="00423F70" w:rsidRPr="00D10241" w:rsidRDefault="0080422F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 социальное обеспечение по возрасту;</w:t>
      </w:r>
    </w:p>
    <w:p w:rsidR="00423F70" w:rsidRPr="00D10241" w:rsidRDefault="0080422F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 социальное обеспечение по болезни, инвалидности, в случае потери кормильца, рождения и воспитания детей и в других случаях, предусмотренных законодательством Российской Федерации о социальном обеспечении;</w:t>
      </w:r>
    </w:p>
    <w:p w:rsidR="00423F70" w:rsidRPr="00D10241" w:rsidRDefault="0080422F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социальное обеспечение в случае безработицы;</w:t>
      </w:r>
    </w:p>
    <w:p w:rsidR="00423F70" w:rsidRPr="00D10241" w:rsidRDefault="0080422F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 охрану здоровья и получение бесплатной медицинской помощи.</w:t>
      </w:r>
    </w:p>
    <w:p w:rsidR="001218A2" w:rsidRPr="00D10241" w:rsidRDefault="001218A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bookmarkStart w:id="1" w:name="BM1432"/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Каждый фонд имеет особенности при формировании и использовании средств, но есть общие черты для всех фондов:</w:t>
      </w:r>
    </w:p>
    <w:p w:rsidR="001218A2" w:rsidRPr="00D10241" w:rsidRDefault="001218A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 гос. регулирование системы страхования;</w:t>
      </w:r>
    </w:p>
    <w:p w:rsidR="001218A2" w:rsidRPr="00D10241" w:rsidRDefault="001218A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 гос. гарантии соблюдения прав застрахованных лиц, т.е. выполнения страховщиком своих обязательств, независимо от его финансового положения;</w:t>
      </w:r>
    </w:p>
    <w:p w:rsidR="001218A2" w:rsidRPr="00D10241" w:rsidRDefault="001218A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 внебюджетные фонды являются общедоступными и охватывают всех граждан, независимо от пола, национальности и мест проживания;</w:t>
      </w:r>
    </w:p>
    <w:p w:rsidR="001218A2" w:rsidRPr="00D10241" w:rsidRDefault="001218A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 единый механизм формирования фондов из относительно надежной облагаемой базы фонда оплаты труда, что создает возможность самоиндексации доходов фонда;</w:t>
      </w:r>
    </w:p>
    <w:p w:rsidR="001218A2" w:rsidRPr="00D10241" w:rsidRDefault="001218A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 отчисления в фонды осуществляют работодатели от всех сумм оплаты труда, выплаченных работникам, тем самым работодатели страхуют своих работников;</w:t>
      </w:r>
    </w:p>
    <w:p w:rsidR="001218A2" w:rsidRPr="00D10241" w:rsidRDefault="001218A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- все фонды по экономической природе являются страховыми, т.е. все внесенные суммы являются возвратными. При ненаступлении страхового случая для конкретного гражданина, взносы перераспределяются государством в пользу нуждающихся.</w:t>
      </w:r>
    </w:p>
    <w:p w:rsidR="0080422F" w:rsidRPr="00D10241" w:rsidRDefault="0080422F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Правовой статус, порядок создания, деятельности и ликвидации </w:t>
      </w:r>
      <w:bookmarkEnd w:id="1"/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государственных внебюджетных фондов определяются федеральным законом в соответствии с Бюджетным кодексом РФ. </w:t>
      </w:r>
      <w:bookmarkStart w:id="2" w:name="BM1433"/>
    </w:p>
    <w:p w:rsidR="00423F70" w:rsidRPr="00D10241" w:rsidRDefault="0080422F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Средства государственных внебюджетных фондов находятся в федеральной собственности.</w:t>
      </w:r>
      <w:bookmarkEnd w:id="2"/>
    </w:p>
    <w:p w:rsidR="00423F70" w:rsidRPr="00D10241" w:rsidRDefault="0080422F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bookmarkStart w:id="3" w:name="BM1434"/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Средства государственных внебюджетных фондов не входят в состав бюджетов всех уровней бюджетной системы Российской Федерации и изъятию не подлежат.</w:t>
      </w:r>
    </w:p>
    <w:bookmarkEnd w:id="3"/>
    <w:p w:rsidR="00164E5D" w:rsidRPr="00D10241" w:rsidRDefault="00164E5D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Следует сказать о внебюджетном валютном фонде, создаваемом субъектом РФ и используемом в целях социального и производственного развития региона на финансирование текущих расходов и капитальных вложений. Самым значительным по объёму аккумулируемых средств является валютный фонд правительства г. Москвы, расходуемый в основном на финансирование строительства особых объектов.</w:t>
      </w:r>
    </w:p>
    <w:p w:rsidR="00423F70" w:rsidRPr="00D10241" w:rsidRDefault="00164E5D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Проекты бюджетов государственных внебюджетных фондов составляются органами управления указанных фондов и представляются органами исполнительной власти на рассмотрение законодательных (представительных) органов в составе документов и материалов, представляемых одновременно с проектами соответствующих бюджетов на очередной финансовый год.</w:t>
      </w:r>
    </w:p>
    <w:p w:rsidR="00423F70" w:rsidRPr="00D10241" w:rsidRDefault="00164E5D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bookmarkStart w:id="4" w:name="BM1452"/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Бюджеты государственных внебюджетных фондов Российской Федерации рассматриваются и утверждаются Федеральным Собранием в форме федеральных законов одновременно с принятием федерального закона о федеральном бюджете на очередной финансовый год.</w:t>
      </w:r>
      <w:bookmarkEnd w:id="4"/>
    </w:p>
    <w:p w:rsidR="00423F70" w:rsidRPr="00D10241" w:rsidRDefault="00C9561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bookmarkStart w:id="5" w:name="BM14522"/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Расходование средств государственных внебюджетных фондов осуществляется исключительно на цели, определенные законодательством Российской Федерации, субъектов Российской Федерации, регламентирующим их деятельность, в соответствии с бюджетами указанных фондов, утвержденными федеральными законами, законами субъектов Российской Федерации.</w:t>
      </w:r>
    </w:p>
    <w:bookmarkEnd w:id="5"/>
    <w:p w:rsidR="00CE591C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="00AC69B5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Г</w:t>
      </w:r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лава 2</w:t>
      </w:r>
      <w:r w:rsidR="00CE591C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.</w:t>
      </w:r>
      <w:r w:rsidR="00E918B6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Правовая основа деятельности государственных внебюджетных фондов</w:t>
      </w:r>
    </w:p>
    <w:p w:rsidR="00D10241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4547BA" w:rsidRPr="00D10241" w:rsidRDefault="00CE591C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 xml:space="preserve">2.1 </w:t>
      </w:r>
      <w:r w:rsidR="00982BC6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Пенсионный фонд</w:t>
      </w:r>
    </w:p>
    <w:p w:rsidR="00D10241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5321C2" w:rsidRPr="00D10241" w:rsidRDefault="005321C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Пенсионный фонд России (ПФР) является самостоятельным финансово-кредитным учреждением, подотчетным Правительству РФ и осуществляющим свою деятельность в соответствии с законодательством Российской Федерации. Основным документом, регламентирующим его деятельность, является Положение о Пенсионном фонде России.</w:t>
      </w:r>
    </w:p>
    <w:p w:rsidR="00423F70" w:rsidRPr="00D10241" w:rsidRDefault="005321C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Страховые взносы в Пенсионный Фонд РФ не являются налоговыми платежам, поэтому размер взносов, плательщики, порядок оплаты, льготы и штрафные санкции устанавливаются специальным (неналоговым) законодательством. Поэтому, в частности, к взносам в Пенсионный Фонд РФ не могут применяться нормы закона РФ “Об основах налоговой системы в РФ” и иных законодательных актов о налогах.</w:t>
      </w:r>
    </w:p>
    <w:p w:rsidR="005321C2" w:rsidRPr="00D10241" w:rsidRDefault="005321C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Пенсионный фонд обеспечивает выполнение следующих основных функций в пенсионной системе:</w:t>
      </w:r>
    </w:p>
    <w:p w:rsidR="005321C2" w:rsidRPr="00D10241" w:rsidRDefault="005321C2" w:rsidP="00423F70">
      <w:pPr>
        <w:widowControl/>
        <w:numPr>
          <w:ilvl w:val="0"/>
          <w:numId w:val="30"/>
        </w:numPr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сбор и аккумуляция страховых взносов от плательщиков в соответствии со страховыми тарифами, принятыми в законодательном порядке;</w:t>
      </w:r>
    </w:p>
    <w:p w:rsidR="005321C2" w:rsidRPr="00D10241" w:rsidRDefault="005321C2" w:rsidP="00423F70">
      <w:pPr>
        <w:widowControl/>
        <w:numPr>
          <w:ilvl w:val="0"/>
          <w:numId w:val="30"/>
        </w:numPr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финансирование выплаты пенсий.</w:t>
      </w:r>
    </w:p>
    <w:p w:rsidR="005321C2" w:rsidRPr="00D10241" w:rsidRDefault="005321C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 большинстве регионов РФ назначение и выплата пенсий проводятся учреждениями социальной защиты населения, которые получают средства от Пенсионного фонда и доводят их до пенсионеров.</w:t>
      </w:r>
      <w:r w:rsidR="007E3734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Выплата пенсий осуществляется путем их доставки в форме наличности или путем перевода на счета пенсионеров в банках.</w:t>
      </w:r>
    </w:p>
    <w:p w:rsidR="00423F70" w:rsidRPr="00D10241" w:rsidRDefault="009C0C7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ПФР и его денежные средства находятся в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государственной собственности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Российской Федерации. Денежные средства ПФР не входят в состав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бюджетов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, других фондов и изъятию не подлежат. 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Средства ПФР формируются за счет:</w:t>
      </w:r>
    </w:p>
    <w:p w:rsidR="00423F70" w:rsidRPr="00D10241" w:rsidRDefault="009C0C7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страховых взносов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работодателей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;</w:t>
      </w:r>
    </w:p>
    <w:p w:rsidR="00423F70" w:rsidRPr="00D10241" w:rsidRDefault="009C0C7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страховых взносов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граждан, занимающихся индивидуальной трудовой деятельностью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, в том числе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фермеров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и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адвокатов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;</w:t>
      </w:r>
    </w:p>
    <w:p w:rsidR="00423F70" w:rsidRPr="00D10241" w:rsidRDefault="009C0C7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страховых взносов иных категорий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работающих граждан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;</w:t>
      </w:r>
    </w:p>
    <w:p w:rsidR="00423F70" w:rsidRPr="00D10241" w:rsidRDefault="009C0C7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ассигнований из республиканского бюджета Российской Федерации на выплату государственных пенсий и пособий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военнослужащим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и приравненным к ним по пенсионному обеспечению гражданам, их семьям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социальных пенсий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, пособий на детей в возрасте старше полутора лет, на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индексацию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указанных пенсий и пособий, а также на предоставление льгот в части пенсий, пособий и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компенсаций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гражданам, пострадавшим от чернобыльской катастрофы, на расходы по доставке и пересылке пенсий и пособий;</w:t>
      </w:r>
    </w:p>
    <w:p w:rsidR="00423F70" w:rsidRPr="00D10241" w:rsidRDefault="009C0C7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средств, возмещаемых ПФР Государственным фондом занятости населения Российской Федерации в связи с назначением досрочных пенсий безработным;</w:t>
      </w:r>
    </w:p>
    <w:p w:rsidR="00423F70" w:rsidRPr="00D10241" w:rsidRDefault="009C0C7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средств, взыскиваемых с работодателей и граждан в результате предъявления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регрессных требований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;</w:t>
      </w:r>
    </w:p>
    <w:p w:rsidR="009C0C73" w:rsidRPr="00D10241" w:rsidRDefault="009C0C7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добровольных взносов (в том числе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валютных ценностей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)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физических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и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юридических лиц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, а также доходов от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капитализации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средств ПФР и других поступлений.</w:t>
      </w:r>
    </w:p>
    <w:p w:rsidR="005321C2" w:rsidRPr="00D10241" w:rsidRDefault="005321C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 введением в государственную систему пенсионного обеспечения так называемых социальных пенсий и провозглашением права на создание негосударственных пенсионных систем возникли предпосылки для развития трехуровневой пенсионной системы.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(</w:t>
      </w:r>
      <w:r w:rsidR="00A33F7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4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, с. 2)</w:t>
      </w:r>
    </w:p>
    <w:p w:rsidR="005321C2" w:rsidRPr="00D10241" w:rsidRDefault="005321C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 настоящее время в Российской Федерации предоставляются трудовые и социальные пенсии. Сфера распространения социальных пенсий ограничивается и достаточно длительное время будет ограничиваться социально-экономическим развитием общества в прошлом, которое характеризовалось полной занятостью трудоспособного населения и правом практически каждого нетрудоспособного гражданина на трудовую пенсию за свой (или кормильца) стаж работы.</w:t>
      </w:r>
    </w:p>
    <w:p w:rsidR="005321C2" w:rsidRPr="00D10241" w:rsidRDefault="005321C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 настоящее время происходит переход к трёхуровневой системе пенсионного обеспечения: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(</w:t>
      </w:r>
      <w:r w:rsidR="00A33F7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3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, с. 4)</w:t>
      </w:r>
    </w:p>
    <w:p w:rsidR="005321C2" w:rsidRPr="00D10241" w:rsidRDefault="005321C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1) базовая часть формируется за счёт 14 % от фонда оплаты труда. Эта сумма поступает в федеральный бюджет, а затем в Пенсионный фонд РФ и используется для выплаты социальной пенсии и базовой части трудовой пенсии. В случае недостатка поступлений федеральный бюджет компенсирует образующийся дефицит;</w:t>
      </w:r>
    </w:p>
    <w:p w:rsidR="005321C2" w:rsidRPr="00D10241" w:rsidRDefault="005321C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2) страховая часть пенсии (11—14 % от фонда оплаты труда) поступает сразу в Пенсионный фонд РФ. Она используется для выплаты условно-накопительной части трудовой пенсии, размер которой зависит от стажа работы, платежей пенсионера в Пенсионный фонд РФ, средней величины заработной платы по стране;</w:t>
      </w:r>
    </w:p>
    <w:p w:rsidR="005321C2" w:rsidRPr="00D10241" w:rsidRDefault="005321C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3) накопительная часть пенсии (2-6 % от фонда оплаты труда) поступает на специальный индивидуальный счёт работника. Будущий размер выплат зависит от взносов работника и дохода от инвестирования накопительной части пенсии.</w:t>
      </w:r>
    </w:p>
    <w:p w:rsidR="005321C2" w:rsidRPr="00D10241" w:rsidRDefault="005321C2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Кроме того, работник (или работодатель) могут добровольно делать взносы в негосударственные пенсионные фонды, чтобы впоследствии получать от них пенсию.</w:t>
      </w:r>
    </w:p>
    <w:p w:rsidR="001C6733" w:rsidRPr="00D10241" w:rsidRDefault="001C673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Общее руководство Пенсионным фондом осуществляется Правлением, оперативное управление – исполнительной дирекцией. Органами оперативного управления в субъектах федерации являются отделения РФ, а в городах и районах – уполномоченные отделения.</w:t>
      </w:r>
    </w:p>
    <w:p w:rsidR="001C6733" w:rsidRPr="00D10241" w:rsidRDefault="001C673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 большинстве субъектов РФ назначение и выплата пенсий производятся органами социальной защиты населения, которые средства ПФ доводят до пенсионеров через отделения федеральной почтовой связи или путём перевода на счетах пенсионеров, открытых в основном в филиалах Сбербанка РФ. В семи субъектах РФ в порядке эксперимента организована единая пенсионная служба, где и назначение и выплата пенсий проводятся отделениями Пенсионного фонда.</w:t>
      </w:r>
    </w:p>
    <w:p w:rsidR="001C6733" w:rsidRPr="00D10241" w:rsidRDefault="001C673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Аккумуляция и перераспределение средств ПФ проходит по следующему маршруту: страховые взносы собираются на счетах отделений, откуда и осуществляется финансирование расходов в регионе. На федеральном уровне Правление ПФ и его исполнительная дирекция прогнозирует и устанавливает объёмы перераспределение средств между регионами для сбалансированности доходов и расходов с учётом обеспечения неснижаемого остатка на счетах и оптимизации сумм в пути.</w:t>
      </w:r>
    </w:p>
    <w:p w:rsidR="001C6733" w:rsidRPr="00D10241" w:rsidRDefault="001C673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2C0893" w:rsidRPr="00D10241" w:rsidRDefault="002C0893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bookmarkStart w:id="6" w:name="BM103"/>
      <w:bookmarkStart w:id="7" w:name="BM104"/>
      <w:bookmarkStart w:id="8" w:name="BM105"/>
      <w:bookmarkEnd w:id="6"/>
      <w:bookmarkEnd w:id="7"/>
      <w:bookmarkEnd w:id="8"/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2.</w:t>
      </w:r>
      <w:r w:rsidR="000F1FA2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2</w:t>
      </w:r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 xml:space="preserve"> </w:t>
      </w:r>
      <w:r w:rsidR="000F1FA2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Фонд социального страхования</w:t>
      </w:r>
    </w:p>
    <w:p w:rsidR="00D10241" w:rsidRPr="00D10241" w:rsidRDefault="00D10241" w:rsidP="00423F70">
      <w:pPr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271689" w:rsidRPr="00D10241" w:rsidRDefault="00271689" w:rsidP="00423F70">
      <w:pPr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ФСС является специализированным финансово-кредитным учреждением и его деятельность непосредственно связана с ведением лицевых счетов предприятий и организаций - страхователей, осуществлением расчетов с ними при формировании доходной и расходной частей Фонда.</w:t>
      </w:r>
    </w:p>
    <w:p w:rsidR="00423F70" w:rsidRPr="00D10241" w:rsidRDefault="00271689" w:rsidP="00423F70">
      <w:pPr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Работа Фонда в настоящее время существенно осложняется глубоким экономическим кризисом, поразившим практически все сферы и отрасли экономики,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немалой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степени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это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касается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предприятий производителей сельскохозяйственной продукции. Сегодняшняя экономическая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ситуация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характеризуется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дефицитом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бюджетов,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огромной внутренней и внешней задолженностью страны,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а также неплатежами ставшими уже системой. В результате в связи с резким увеличением количества организаций - страхователей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(из-за дробления крупных предприятий на акционерные общества и появления частного предпринимательства) а также по причине падения платежно-расчетной дисциплины предприятий учет расчетов со страхователями становится очень сложным и трудоемким.</w:t>
      </w:r>
    </w:p>
    <w:p w:rsidR="00271689" w:rsidRPr="00D10241" w:rsidRDefault="00271689" w:rsidP="00423F70">
      <w:pPr>
        <w:pStyle w:val="af4"/>
        <w:spacing w:after="0"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D10241">
        <w:rPr>
          <w:noProof/>
          <w:color w:val="000000"/>
          <w:sz w:val="28"/>
          <w:szCs w:val="28"/>
        </w:rPr>
        <w:t>Фонд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социального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страхования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Российской Федерации является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 xml:space="preserve">специализированным финансово-кредитным учреждением при </w:t>
      </w:r>
      <w:r w:rsidR="00273A07" w:rsidRPr="00D10241">
        <w:rPr>
          <w:noProof/>
          <w:color w:val="000000"/>
          <w:sz w:val="28"/>
          <w:szCs w:val="28"/>
        </w:rPr>
        <w:t>П</w:t>
      </w:r>
      <w:r w:rsidRPr="00D10241">
        <w:rPr>
          <w:noProof/>
          <w:color w:val="000000"/>
          <w:sz w:val="28"/>
          <w:szCs w:val="28"/>
        </w:rPr>
        <w:t>равительстве Российской Федерации, управляющим средствами государственного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социального страхования Российской Федерации.</w:t>
      </w:r>
    </w:p>
    <w:p w:rsidR="00271689" w:rsidRPr="00D10241" w:rsidRDefault="00271689" w:rsidP="00423F70">
      <w:pPr>
        <w:pStyle w:val="af4"/>
        <w:spacing w:after="0"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D10241">
        <w:rPr>
          <w:noProof/>
          <w:color w:val="000000"/>
          <w:sz w:val="28"/>
          <w:szCs w:val="28"/>
        </w:rPr>
        <w:t>Фонд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осуществляет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свою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деятельность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в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соответствии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 Конституцией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Российской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Федерации,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законами Российской Федерации, указами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Президента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Российской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Федерации,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постановлениями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и распоряжениями Правительства Российской Федерации, а также Положением о Фонде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социального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страхования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Российской Федерации.</w:t>
      </w:r>
    </w:p>
    <w:p w:rsidR="00271689" w:rsidRPr="00D10241" w:rsidRDefault="00271689" w:rsidP="00423F70">
      <w:pPr>
        <w:pStyle w:val="af4"/>
        <w:spacing w:after="0"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D10241">
        <w:rPr>
          <w:noProof/>
          <w:color w:val="000000"/>
          <w:sz w:val="28"/>
          <w:szCs w:val="28"/>
        </w:rPr>
        <w:t>В Фонд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социального страхования Российской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Федерации имеет региональные отделения, управляющие средствами государственного социального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страхования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на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территории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субъектов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Российской Федерации, центральные отраслевые отделения, управляющие средствами государственного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социального страхования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в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отдельных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отраслях хозяйства, филиалы отделений, создаваемые региональными и центральными отраслевыми отделениями Фонда по согласованию с председателем Фонда.</w:t>
      </w:r>
    </w:p>
    <w:p w:rsidR="00271689" w:rsidRPr="00D10241" w:rsidRDefault="00271689" w:rsidP="00423F70">
      <w:pPr>
        <w:pStyle w:val="af4"/>
        <w:spacing w:after="0"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D10241">
        <w:rPr>
          <w:noProof/>
          <w:color w:val="000000"/>
          <w:sz w:val="28"/>
          <w:szCs w:val="28"/>
        </w:rPr>
        <w:t>ФСС создан в целях обеспечения государственных гарантий в системе социального страхования и повышения контроля за правильным и эффективным расходованием средств социального страхования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Указом Президента РФ от 26 июля 1992 г. № 722 и является самостоятельным финансово-кредитным учреждением. Управление Фондом социального страхования РФ осуществляется Правительством РФ. Руководство деятельностью Фонда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осуществляется</w:t>
      </w:r>
      <w:r w:rsidR="00423F70" w:rsidRPr="00D10241">
        <w:rPr>
          <w:noProof/>
          <w:color w:val="000000"/>
          <w:sz w:val="28"/>
          <w:szCs w:val="28"/>
        </w:rPr>
        <w:t xml:space="preserve"> </w:t>
      </w:r>
      <w:r w:rsidRPr="00D10241">
        <w:rPr>
          <w:noProof/>
          <w:color w:val="000000"/>
          <w:sz w:val="28"/>
          <w:szCs w:val="28"/>
        </w:rPr>
        <w:t>его председателем.</w:t>
      </w:r>
    </w:p>
    <w:p w:rsidR="00271689" w:rsidRPr="00D10241" w:rsidRDefault="00271689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Положение о ФСС утверждено постановлением Правительства РФ от 12 февраля 2002 г. № 106. Этот документ регламентирует организацию и функционирование фонда.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(</w:t>
      </w:r>
      <w:r w:rsidR="00A33F7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9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, с. 2)</w:t>
      </w:r>
    </w:p>
    <w:p w:rsidR="00271689" w:rsidRPr="00D10241" w:rsidRDefault="00271689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Средства ФСС образуются за счет:</w:t>
      </w:r>
    </w:p>
    <w:p w:rsidR="00271689" w:rsidRPr="00D10241" w:rsidRDefault="00271689" w:rsidP="00423F70">
      <w:pPr>
        <w:widowControl/>
        <w:numPr>
          <w:ilvl w:val="0"/>
          <w:numId w:val="26"/>
        </w:numPr>
        <w:tabs>
          <w:tab w:val="clear" w:pos="360"/>
          <w:tab w:val="num" w:pos="142"/>
        </w:tabs>
        <w:autoSpaceDE w:val="0"/>
        <w:autoSpaceDN w:val="0"/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страховых взносов предприятий, учреждений, иных хозяйствующих субъектов независимо от форм собственности;</w:t>
      </w:r>
    </w:p>
    <w:p w:rsidR="00271689" w:rsidRPr="00D10241" w:rsidRDefault="00271689" w:rsidP="00423F70">
      <w:pPr>
        <w:widowControl/>
        <w:numPr>
          <w:ilvl w:val="0"/>
          <w:numId w:val="26"/>
        </w:numPr>
        <w:tabs>
          <w:tab w:val="clear" w:pos="360"/>
          <w:tab w:val="num" w:pos="142"/>
        </w:tabs>
        <w:autoSpaceDE w:val="0"/>
        <w:autoSpaceDN w:val="0"/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страховых взносов граждан, занимающихся индивидуальной трудовой деятельностью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и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обязанных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уплачивать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взносы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на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социальное страхование в соответствии с законодательством;</w:t>
      </w:r>
    </w:p>
    <w:p w:rsidR="00271689" w:rsidRPr="00D10241" w:rsidRDefault="00271689" w:rsidP="00423F70">
      <w:pPr>
        <w:widowControl/>
        <w:numPr>
          <w:ilvl w:val="0"/>
          <w:numId w:val="26"/>
        </w:numPr>
        <w:tabs>
          <w:tab w:val="clear" w:pos="360"/>
          <w:tab w:val="num" w:pos="142"/>
        </w:tabs>
        <w:autoSpaceDE w:val="0"/>
        <w:autoSpaceDN w:val="0"/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страховых взносов граждан, осуществляющих трудовую деятельность на иных условиях и имеющих право на обеспечение по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государственному социальному страхованию, установленному для работников, при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условии уплаты ими страховых взносов в Фонд;</w:t>
      </w:r>
    </w:p>
    <w:p w:rsidR="00423F70" w:rsidRPr="00D10241" w:rsidRDefault="00271689" w:rsidP="00423F70">
      <w:pPr>
        <w:widowControl/>
        <w:numPr>
          <w:ilvl w:val="0"/>
          <w:numId w:val="26"/>
        </w:numPr>
        <w:tabs>
          <w:tab w:val="clear" w:pos="360"/>
          <w:tab w:val="num" w:pos="142"/>
        </w:tabs>
        <w:autoSpaceDE w:val="0"/>
        <w:autoSpaceDN w:val="0"/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доходов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от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инвестирования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части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временно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свободных средств Фонда;</w:t>
      </w:r>
    </w:p>
    <w:p w:rsidR="00271689" w:rsidRPr="00D10241" w:rsidRDefault="00271689" w:rsidP="00423F70">
      <w:pPr>
        <w:widowControl/>
        <w:numPr>
          <w:ilvl w:val="0"/>
          <w:numId w:val="26"/>
        </w:numPr>
        <w:tabs>
          <w:tab w:val="clear" w:pos="360"/>
          <w:tab w:val="num" w:pos="142"/>
        </w:tabs>
        <w:autoSpaceDE w:val="0"/>
        <w:autoSpaceDN w:val="0"/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добровольных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взносов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граждан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и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юридических лиц;</w:t>
      </w:r>
    </w:p>
    <w:p w:rsidR="00271689" w:rsidRPr="00D10241" w:rsidRDefault="00271689" w:rsidP="00423F70">
      <w:pPr>
        <w:widowControl/>
        <w:numPr>
          <w:ilvl w:val="0"/>
          <w:numId w:val="26"/>
        </w:numPr>
        <w:tabs>
          <w:tab w:val="clear" w:pos="360"/>
          <w:tab w:val="num" w:pos="142"/>
        </w:tabs>
        <w:autoSpaceDE w:val="0"/>
        <w:autoSpaceDN w:val="0"/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ассигнований из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федерального бюджета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Российской Федерации на покрытие расходов, связанных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 предоставлением льгот (пособий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и компенсаций) лицам, пострадавшим вследствие чернобыльской катастрофы или радиационных аварий на других атомных объектах гражданского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или военного назначения и их последствий, а также в других установленных законом случаях;</w:t>
      </w:r>
    </w:p>
    <w:p w:rsidR="00271689" w:rsidRPr="00D10241" w:rsidRDefault="00271689" w:rsidP="00423F70">
      <w:pPr>
        <w:widowControl/>
        <w:numPr>
          <w:ilvl w:val="0"/>
          <w:numId w:val="26"/>
        </w:numPr>
        <w:tabs>
          <w:tab w:val="clear" w:pos="360"/>
          <w:tab w:val="num" w:pos="142"/>
        </w:tabs>
        <w:autoSpaceDE w:val="0"/>
        <w:autoSpaceDN w:val="0"/>
        <w:spacing w:line="360" w:lineRule="auto"/>
        <w:ind w:left="0"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прочих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доходов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(сумм,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полученных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 установленном порядке за путевки,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оплаченные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за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счет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средств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Фонда; средств, возмещаемых Фонду в результате исполнения регрессных требований к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страхователям и других).</w:t>
      </w:r>
    </w:p>
    <w:p w:rsidR="00271689" w:rsidRPr="00D10241" w:rsidRDefault="00271689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Страховые взносы не начисляются на:</w:t>
      </w:r>
    </w:p>
    <w:p w:rsidR="00271689" w:rsidRPr="00D10241" w:rsidRDefault="00271689" w:rsidP="00423F70">
      <w:pPr>
        <w:pStyle w:val="a5"/>
        <w:numPr>
          <w:ilvl w:val="0"/>
          <w:numId w:val="17"/>
        </w:numPr>
        <w:tabs>
          <w:tab w:val="clear" w:pos="1211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средства избирательных фондов кандидатов в депутаты федеральных органов государственной власти, представительных и исполнительных органов государственной власти субъектов РФ и органов местного самоуправления, полученные и израсходованные на проведение избирательных компаний;</w:t>
      </w:r>
    </w:p>
    <w:p w:rsidR="00271689" w:rsidRPr="00D10241" w:rsidRDefault="00271689" w:rsidP="00423F70">
      <w:pPr>
        <w:pStyle w:val="a5"/>
        <w:numPr>
          <w:ilvl w:val="0"/>
          <w:numId w:val="17"/>
        </w:numPr>
        <w:tabs>
          <w:tab w:val="clear" w:pos="1211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доходы, полученные от избирательных комиссий;</w:t>
      </w:r>
    </w:p>
    <w:p w:rsidR="00271689" w:rsidRPr="00D10241" w:rsidRDefault="00271689" w:rsidP="00423F70">
      <w:pPr>
        <w:pStyle w:val="a5"/>
        <w:numPr>
          <w:ilvl w:val="0"/>
          <w:numId w:val="18"/>
        </w:numPr>
        <w:tabs>
          <w:tab w:val="clear" w:pos="1211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фонд оплаты труда иностранных физических лиц, привлекаемых на период реализации целевых социально-экономических программ жилищного строительства, лиц уволенных с военной службы и членов их семей, осуществляемых за счет займов, кредитов и безвозмездной финансовой помощи, предоставляемые международными организациями;</w:t>
      </w:r>
    </w:p>
    <w:p w:rsidR="00271689" w:rsidRPr="00D10241" w:rsidRDefault="00271689" w:rsidP="00423F70">
      <w:pPr>
        <w:pStyle w:val="a5"/>
        <w:numPr>
          <w:ilvl w:val="0"/>
          <w:numId w:val="19"/>
        </w:numPr>
        <w:spacing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выплаты по договорам гражданско-правового характера (подряда и др.).</w:t>
      </w:r>
    </w:p>
    <w:p w:rsidR="00271689" w:rsidRPr="00D10241" w:rsidRDefault="00271689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От уплаты взносов в ФСС освобождены:</w:t>
      </w:r>
    </w:p>
    <w:p w:rsidR="00271689" w:rsidRPr="00D10241" w:rsidRDefault="00271689" w:rsidP="00423F70">
      <w:pPr>
        <w:pStyle w:val="a5"/>
        <w:numPr>
          <w:ilvl w:val="0"/>
          <w:numId w:val="20"/>
        </w:numPr>
        <w:tabs>
          <w:tab w:val="clear" w:pos="1211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Министерство обороны РФ, Министерство внутренних дел РФ, Федеральная служба контрразведки РФ, Федеральная пограничная служба, Федеральное агентство связи и информации, Служба военной разведки, Главное управление охраны РФ, Служба безопасности Президента РФ, другие воинские образования, Департамент налоговой полиции;</w:t>
      </w:r>
    </w:p>
    <w:p w:rsidR="00271689" w:rsidRPr="00D10241" w:rsidRDefault="00271689" w:rsidP="00423F70">
      <w:pPr>
        <w:pStyle w:val="a5"/>
        <w:numPr>
          <w:ilvl w:val="0"/>
          <w:numId w:val="21"/>
        </w:numPr>
        <w:tabs>
          <w:tab w:val="clear" w:pos="1211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общественные организации инвалидов, находящиеся в собственности этих организаций, а также предприятия и организации, созданные для осуществления их уставных целей.</w:t>
      </w:r>
    </w:p>
    <w:p w:rsidR="00271689" w:rsidRPr="00D10241" w:rsidRDefault="00271689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Страховые взносы в ФСС регулируются постановлением Правительства РФ и уплачиваются:</w:t>
      </w:r>
    </w:p>
    <w:p w:rsidR="00271689" w:rsidRPr="00D10241" w:rsidRDefault="00271689" w:rsidP="00423F70">
      <w:pPr>
        <w:pStyle w:val="a5"/>
        <w:numPr>
          <w:ilvl w:val="0"/>
          <w:numId w:val="22"/>
        </w:numPr>
        <w:tabs>
          <w:tab w:val="clear" w:pos="1211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бюджетными учреждениями - один раз в месяц в срок, установленный для выплаты заработной платы за вторую половину месяца;</w:t>
      </w:r>
    </w:p>
    <w:p w:rsidR="00271689" w:rsidRPr="00D10241" w:rsidRDefault="00271689" w:rsidP="00423F70">
      <w:pPr>
        <w:pStyle w:val="a5"/>
        <w:numPr>
          <w:ilvl w:val="0"/>
          <w:numId w:val="23"/>
        </w:numPr>
        <w:tabs>
          <w:tab w:val="clear" w:pos="1211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всеми предприятиями и внебюджетными организациями - два раза в месяц в сроки, установленные для получения заработной платы, как за первую, так и вторую половину месяца;</w:t>
      </w:r>
    </w:p>
    <w:p w:rsidR="00271689" w:rsidRPr="00D10241" w:rsidRDefault="00271689" w:rsidP="00423F70">
      <w:pPr>
        <w:pStyle w:val="a5"/>
        <w:numPr>
          <w:ilvl w:val="0"/>
          <w:numId w:val="24"/>
        </w:numPr>
        <w:tabs>
          <w:tab w:val="clear" w:pos="1211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лицами, нанимающими отдельных граждан по договорам - ежемесячно 5-го числа месяца, следующего за месяцем выплаты заработной платы;</w:t>
      </w:r>
    </w:p>
    <w:p w:rsidR="00271689" w:rsidRPr="00D10241" w:rsidRDefault="00271689" w:rsidP="00423F70">
      <w:pPr>
        <w:pStyle w:val="a5"/>
        <w:numPr>
          <w:ilvl w:val="0"/>
          <w:numId w:val="25"/>
        </w:numPr>
        <w:tabs>
          <w:tab w:val="clear" w:pos="1211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крестьянским хозяйствам с 1 января 1995 г. - один раз в год не позднее 1 апреля следующего года.</w:t>
      </w:r>
    </w:p>
    <w:p w:rsidR="00271689" w:rsidRPr="00D10241" w:rsidRDefault="00271689" w:rsidP="00423F70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Законодательство РФ предусматривает применение к работодателями и другим плательщикам страховых взносов финансовых санкций в виде взыскания всей сокрытой или заниженной при начислении страховых взносов в ФСС суммы оплаты труда и штрафа в размере той же суммы, а при повторном нарушении - штрафа в двойном размере.</w:t>
      </w:r>
    </w:p>
    <w:p w:rsidR="00271689" w:rsidRPr="00D10241" w:rsidRDefault="00271689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Средства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государственного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социального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страхования расходуются исключительно на цели, установленные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федеральными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законами, Положением о Фонде, в соответствии с бюджетом Фонда, бюджетами и сметами исполнительных органов Фонда,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утвержденными в установленном порядке.</w:t>
      </w:r>
    </w:p>
    <w:p w:rsidR="006542F5" w:rsidRPr="00D10241" w:rsidRDefault="00DA2AA7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Законопроект вводит новый порядок расчета среднего заработка для исчисления пособий по временной нетрудоспособности и по беременности и родам, а также устанавливает максимальную сумму, которая составит 46,9 тысяч рублей.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(</w:t>
      </w:r>
      <w:r w:rsidR="00A33F7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6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, с. 3)</w:t>
      </w:r>
    </w:p>
    <w:p w:rsidR="00DA2AA7" w:rsidRPr="00D10241" w:rsidRDefault="00DA2AA7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Документом устанавливается, что из этой суммы определяется размер единовременной страховой выплаты по обязательному социальному страхованию от несчастных случаев на производстве и профессиональных заболеваний.</w:t>
      </w:r>
    </w:p>
    <w:p w:rsidR="00DA2AA7" w:rsidRPr="00D10241" w:rsidRDefault="00DA2AA7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Документ предлагает выделить за счет средств из бюджета Федерального ФОМС 17,5 миллиарда рублей на оплату услуг по диспансеризации работающих граждан и оказанной им первичной медико-санитарной помощи, а также оплату услуг по медицинской помощи женщинам в период беременности и родов.</w:t>
      </w:r>
    </w:p>
    <w:p w:rsidR="00273A07" w:rsidRPr="00D10241" w:rsidRDefault="00273A07" w:rsidP="00423F70">
      <w:pPr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Обязательное социальное страхование образует систему создаваемых государством правовых, экономических и организационных мер, направленных на компенсацию или минимизацию последствий изменения материального и социального положение работающих, граждан, а в случаях, предусмотренных законодательством, - других категорий граждан в следствии признания их безработными, трудового увечья или профессионального заболевания, инвалидности, болезни, травмы, беременности и родов, потери кормильца, а также наступления старости, необходимости получения медицинской помощи, санитарно-курортного лечения и наступления других установленных законодательством социальных страховых рисков, подлежащих обязательному социальному страхованию.</w:t>
      </w:r>
    </w:p>
    <w:p w:rsidR="000F1FA2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="000F1FA2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2.3 Фонд обязательного медицинского страхования</w:t>
      </w:r>
    </w:p>
    <w:p w:rsidR="00D10241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9C59DA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Медицинское страхование является формой социальной защиты интересов населения в охране здоровья. Цель медицинского страхования - гарантировать гражданам при возникновении страхового случая получение медицинской помощи за счет накопленных средств и финансировать профилактические мероприятия.</w:t>
      </w:r>
    </w:p>
    <w:p w:rsidR="003C3AEC" w:rsidRPr="00D10241" w:rsidRDefault="003C3AEC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Обязательное медицинское страхование - составная часть системы социального страхования. Создание внебюджетных фондов (пенсионного, занятости, социального страхования, обязательного медицинского страхования) явилось первым организационным шагом в попытке реформирования системы социального страхования в России.</w:t>
      </w:r>
    </w:p>
    <w:p w:rsidR="003C3AEC" w:rsidRPr="00D10241" w:rsidRDefault="003C3AEC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Объектом медицинского страхования является страховой риск, связанный с затратами на оказание лечебно-диагностических услуг при возникновении страхового случая. Экономическая база медицинского страхования - априорно формируемый фонд денежных средств, из которых оплачиваются услуги. 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(</w:t>
      </w:r>
      <w:r w:rsidR="00A33F7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10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, с. 2)</w:t>
      </w:r>
    </w:p>
    <w:p w:rsidR="00423F70" w:rsidRPr="00D10241" w:rsidRDefault="003C3AEC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Величина разового страхового взноса зависит от состояния здоровья страхуемого и его возраста, детерминирующих вероятность заболевания в тот или иной период жизни пациента. Учитываются также динамика и степень влияния неблагоприятных факторов окружающей среды (производственных и бытовых условий, экологической обстановки и т.д.), особенности образа жизни страхуемого (курение, злоупотребление спиртными напитками, занятие спортом и т.д.).</w:t>
      </w:r>
    </w:p>
    <w:p w:rsidR="009C59DA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Медицинское страхование осуществляется в двух видах: обязательном и добровольном.</w:t>
      </w:r>
      <w:r w:rsidR="003C3AEC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Обязательное медицинское страхование является составной частью государственного социального страхования и обеспечивает всем гражданам Российской Федерации равные возможности в получении медицинской и лекарственной помощи, предоставляемой за счет средств обязательного медицинского страхования в объеме и на условиях, соответствующих программам обязательного медицинского страхования.</w:t>
      </w:r>
    </w:p>
    <w:p w:rsidR="00273A07" w:rsidRPr="00D10241" w:rsidRDefault="00273A07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Страхователями при ОМС для неработающего населения (пенсионеры, деты, студенты дневного отделений, инвалиды, безработные) – органы гос. власти всех уровней, для работающего населения – работодатели.</w:t>
      </w:r>
    </w:p>
    <w:p w:rsidR="00273A07" w:rsidRPr="00D10241" w:rsidRDefault="00273A07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Функции фонда: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(</w:t>
      </w:r>
      <w:r w:rsidR="00A33F7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8</w:t>
      </w:r>
      <w:r w:rsidR="006542F5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, с. 3)</w:t>
      </w:r>
    </w:p>
    <w:p w:rsidR="00273A07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1. </w:t>
      </w:r>
      <w:r w:rsidR="00273A07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Осуществляет выравнивание условий деятельности территориальных фондов ОМС.</w:t>
      </w:r>
    </w:p>
    <w:p w:rsidR="00273A07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2. </w:t>
      </w:r>
      <w:r w:rsidR="00273A07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Проводит финансирование целевых программ в рамках ОМС.</w:t>
      </w:r>
    </w:p>
    <w:p w:rsidR="00273A07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3. </w:t>
      </w:r>
      <w:r w:rsidR="00273A07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Вносит предложения о страховых тарифах на ОМС.</w:t>
      </w:r>
    </w:p>
    <w:p w:rsidR="00273A07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4. </w:t>
      </w:r>
      <w:r w:rsidR="00273A07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Осуществляет сбор и анализ информации о финансовых ресурсах системы ОМС.</w:t>
      </w:r>
    </w:p>
    <w:p w:rsidR="00273A07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5. </w:t>
      </w:r>
      <w:r w:rsidR="00273A07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Участвует в создании территориальных фондов ОМС.</w:t>
      </w:r>
    </w:p>
    <w:p w:rsidR="00273A07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6. </w:t>
      </w:r>
      <w:r w:rsidR="00273A07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Осуществляет контроль за использованием финансовых средств системы ОМС.</w:t>
      </w:r>
    </w:p>
    <w:p w:rsidR="00273A07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7. </w:t>
      </w:r>
      <w:r w:rsidR="00273A07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Аккумулирует финансовые средства фед. фонда ОМС.</w:t>
      </w:r>
    </w:p>
    <w:p w:rsidR="00273A07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Закон “О медицинском страховании граждан РФ”, определяет правовые, экономические и организационные основы мед страхования населения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и обеспечивает конституционное право граждан на медпомощь в рамках базовой программы.</w:t>
      </w:r>
    </w:p>
    <w:p w:rsidR="009C59DA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Введение обязательного мед страхования означает появление новой формы социального страхования и переход здравоохранения к смешанной системе финансирования – бюджетно-страховой, существовавшей в стране с 1912 г. по 1933 г. В соответствии с этой системой бюджетный источник финансирования дополняется внебюджетными, в числе которых определяющими являются обязательные страховые взносы работодателей и граждан-предпринимателей.</w:t>
      </w:r>
    </w:p>
    <w:p w:rsidR="009C59DA" w:rsidRPr="00D10241" w:rsidRDefault="009C59D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Бюджетные средства обеспечивают финансирование здравоохранения в части неработающего населения, а внебюджетные – работающих граждан. В первом случае страхователями являются органы исполнительной власти субъектов РФ, органы местного самоуправления, которые и осуществляют уплату страховых взносов за неработающую часть населения. Во втором случае страхователями и плательщиками страховых взносов являются предприятия, граждане-предприниматели, не имеющие статуса юридического лица, лица свободных профессий. Согласно действующему положению плательщики обязаны перечислять страховые взносы платёжными поручениями на транзитные счета Федерального и Территориального фондов, открытые в учреждениях банков, ведущих счета Федерального бюджета и обслуживающих налоговую инспекцию данной территории.</w:t>
      </w:r>
    </w:p>
    <w:p w:rsidR="00F94EEA" w:rsidRPr="00D10241" w:rsidRDefault="00F94EE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Финансовые средства Федерального фонда находятся в государственной собственности РФ, являются целевыми, не входят в состав бюджетов, других фондов и изъятию не подлежат.</w:t>
      </w:r>
    </w:p>
    <w:p w:rsidR="00F94EEA" w:rsidRPr="00D10241" w:rsidRDefault="00F94EEA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Руководство деятельностью Федерального фонда осуществляется правлением и его постоянно действующим исполнительным органом –исполнительной дирекцией во главе с исполнительным директором. Контроль за деятельностью Федерального фонда осуществляет ревизионная комиссия. Правление Федерального фонда по мере необходимости, но не реже одного раза в год, назначает аудиторскую проверку деятельности Фонда.</w:t>
      </w:r>
    </w:p>
    <w:p w:rsidR="000550C0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="000550C0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З</w:t>
      </w:r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аключение</w:t>
      </w:r>
    </w:p>
    <w:p w:rsidR="00D10241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273A07" w:rsidRPr="00D10241" w:rsidRDefault="00791879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Пенсионный фонд, фонды обязательного медицинского страхования и социального страхования населения, с одной стороны, являются финансовыми сегментами, выделенными из бюджета для самостоятельного, более эффективного функционирования, с другой — приняли форму страховых фондов. </w:t>
      </w:r>
      <w:r w:rsidR="00273A07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Обоснованная система социального страхования - одна из предпосылок обеспечения социальной справедливости, создания и поддержания политической стабильности.</w:t>
      </w:r>
    </w:p>
    <w:p w:rsidR="006C62F3" w:rsidRPr="00D10241" w:rsidRDefault="006C62F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Важным звеном финансовой системы являются внебюджетные фонды государства - совокупность финансовых ресурсов, находящихся в распоряжении центральных или региональных местных органов самоуправления и имеющих целевое назначение. Порядок их образования и использования регламентируется финансовым порядком.</w:t>
      </w:r>
    </w:p>
    <w:p w:rsidR="00273A07" w:rsidRPr="00D10241" w:rsidRDefault="00273A07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Переход к рыночной экономике сопровождался модернизацией всей финансовой системы Российской Федерации. В наибольшей степени это относится к её центральному звену – бюджету. Из бюджета постепенно выделились внебюджетные фонды, среди которых основное место заняли социальные фонды.</w:t>
      </w:r>
    </w:p>
    <w:p w:rsidR="000550C0" w:rsidRPr="00D10241" w:rsidRDefault="00273A07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Создание внебюджетных фондов необходимо государству для более эффективного использования своих финансовых ресурсов. Специфика внебюджетных социальных фондов – четкое закрепление за ними доходных источников и, как правило, строго целевое использование их средств.</w:t>
      </w:r>
    </w:p>
    <w:p w:rsidR="006C62F3" w:rsidRPr="00D10241" w:rsidRDefault="006C62F3" w:rsidP="00423F70">
      <w:pPr>
        <w:widowControl/>
        <w:spacing w:line="360" w:lineRule="auto"/>
        <w:ind w:firstLine="709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Каждый из государственных внебюджетных фондов является самостоятельным финансово-кредитным учреждением. Средства расходуются на уставную деятельность, обусловленную социальным назначением фонда. Кроме того, как финансово-кредитное учреждение внебюджетный фонд может выступать на финансовом рынке в качестве инвестора, приобретая государственные ценные бумаги с целью получения дохода и увеличения финансовых ресурсов.</w:t>
      </w:r>
    </w:p>
    <w:p w:rsidR="00AC2D67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="00AC2D67"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С</w:t>
      </w:r>
      <w:r w:rsidRPr="00D10241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писок литературы</w:t>
      </w:r>
    </w:p>
    <w:p w:rsidR="00D10241" w:rsidRPr="00D10241" w:rsidRDefault="00D10241" w:rsidP="00423F70">
      <w:pPr>
        <w:widowControl/>
        <w:spacing w:line="360" w:lineRule="auto"/>
        <w:ind w:firstLine="709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423F70" w:rsidRPr="00D10241" w:rsidRDefault="006542F5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Бюджетный кодекс Российской Федерации от 31 июля 1998 г. N 145-ФЗ (с изменениями от 31 декабря 1999 г., 5 августа, 27 декабря 2000 г., 8 августа, 30 декабря 2001 г., 3 января, 2 февраля 2006 г.)</w:t>
      </w:r>
    </w:p>
    <w:p w:rsidR="00A45438" w:rsidRPr="00D10241" w:rsidRDefault="00A45438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Федеральный закон РФ от 16.08.2003 г. № 166-ФЗ “Об основах обязательного социального страхования”.</w:t>
      </w:r>
    </w:p>
    <w:p w:rsidR="00273A07" w:rsidRPr="00D10241" w:rsidRDefault="00273A07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Федеральный закон РФ от 3 января 2003 г. № 3-ФЗ «О тарифах страховых взносов в Пенсионный Фонд РФ, Фонд социального страхования РФ, и в фонды обязательного медицинского страхования на 2003 год».</w:t>
      </w:r>
    </w:p>
    <w:p w:rsidR="009C59DA" w:rsidRPr="00D10241" w:rsidRDefault="009C59DA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Федеральный закон от 15.12.2001 № 166-ФЗ "О государственном пенсионном обеспечении в Российской Федерации":// Рос. газета.-2001.-№ 247.-20 дек.; (В ред. Федер. законов от 25.07.2002 № 116-ФЗ, от 30.06.2003 № 86-ФЗ, от 11.11.2003 № 141-ФЗ, от 08.05.2004 № 34-ФЗ).</w:t>
      </w:r>
    </w:p>
    <w:p w:rsidR="009C59DA" w:rsidRPr="00D10241" w:rsidRDefault="009C59DA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Федеральный закон от 17.12.2001 №173-ФЗ «О трудовых пенсиях в Российской Федерации». (В ред. от 14.02.2005)</w:t>
      </w:r>
    </w:p>
    <w:p w:rsidR="00A45438" w:rsidRPr="00D10241" w:rsidRDefault="00A45438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Федеральный з</w:t>
      </w:r>
      <w:r w:rsidR="009C59DA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акон Российской Федерации 28 июня 1991 года № 1499-1 "О медицинском страховании г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р</w:t>
      </w:r>
      <w:r w:rsidR="009C59DA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аждан в Российской Федерации" (в ред. Закона РФ от 02.04.1993 N 4741-1, Федеральных законов от 29.05.2002 N 57-ФЗ, от 23.12.2003 N 185-ФЗ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)</w:t>
      </w:r>
    </w:p>
    <w:p w:rsidR="00423F70" w:rsidRPr="00D10241" w:rsidRDefault="00273A07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Постановление Правительства РФ от 12 февраля 2002 г. N 106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"О Фонде социального страхования Российской Федерации".</w:t>
      </w:r>
    </w:p>
    <w:p w:rsidR="00273A07" w:rsidRPr="00D10241" w:rsidRDefault="00273A07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Положение о ФСС Правительства РФ от 12 февраля 2002 г. № 110</w:t>
      </w:r>
    </w:p>
    <w:p w:rsidR="00273A07" w:rsidRPr="00D10241" w:rsidRDefault="009C0C73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Положение о Пенсионном фонде Российской Федерации (России): Утв. постановлением Верховного Совета РФ от </w:t>
      </w:r>
      <w:r w:rsidRPr="00302B8B">
        <w:rPr>
          <w:rFonts w:ascii="Times New Roman" w:hAnsi="Times New Roman" w:cs="Times New Roman"/>
          <w:noProof/>
          <w:color w:val="000000"/>
          <w:sz w:val="28"/>
          <w:szCs w:val="28"/>
        </w:rPr>
        <w:t>27.12.1991 № 2122-1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.-В ред. от 05.08.2000.</w:t>
      </w:r>
    </w:p>
    <w:p w:rsidR="00083D9F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Борисов А.Н. Комментарий к Бюджетному кодексу Российской Федерации. 2-е изд., перераб. и доп. - "Юстицинформ", 2008 г.</w:t>
      </w:r>
    </w:p>
    <w:p w:rsidR="00423F70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Воронин А.А., Беляков С.А. Проблемы расходования бюджетных средств в сфере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финансирования. 2003. № 1. С. 20-22.</w:t>
      </w:r>
    </w:p>
    <w:p w:rsidR="00083D9F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Государственные внебюджетные фонды и бюджетное законодательство РФ (М.Л. Седова, "Бухгалтерский учет в бюджетных и некоммерческих организациях", N 24, декабрь 2006 г.)</w:t>
      </w:r>
    </w:p>
    <w:p w:rsidR="00083D9F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Грачева Е.Ю., Соколова Э.Д. Финансовое право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России. М., 2002.</w:t>
      </w:r>
    </w:p>
    <w:p w:rsidR="00083D9F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Грачева Е.Ю., Соколова Э.Д. Финансовое право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России. М., 2002.</w:t>
      </w:r>
    </w:p>
    <w:p w:rsidR="00083D9F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Единый социальный налог и взносы во внебюджетные фонды (Бератор "Практическая бухгалтерия") (в редакции обновления за ноябрь 2008 г.)</w:t>
      </w:r>
    </w:p>
    <w:p w:rsidR="00083D9F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Журавлева, С.В.Правовые основы функционирования бюджетов государственных внебюджетных социальных фондов Российской Федерации :Автореферат диссертации на соискание ученой степени кандидата юридических наук. 12.00.14 - Саратов,2005.</w:t>
      </w:r>
    </w:p>
    <w:p w:rsidR="00083D9F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Кузнецов В.И. Финансовое право. Издательство ИНФРА-М. – М., 2003.</w:t>
      </w:r>
    </w:p>
    <w:p w:rsidR="00083D9F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Страхование от А до Я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. / Под редакцией Корчевской Л.И., Турбиной К.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Е. – М. Инфра, 2003.</w:t>
      </w:r>
    </w:p>
    <w:p w:rsidR="00083D9F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Федорова М. Основы страховой деятельности.– М.: БЕК,2002.</w:t>
      </w:r>
    </w:p>
    <w:p w:rsidR="00083D9F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Филина Ф.Н. Постатейный комментарий к Налоговому кодексу Российской Федерации (глава 25). - "ГроссМедиа: РОСБУХ", 2009 г.</w:t>
      </w:r>
    </w:p>
    <w:p w:rsidR="00423F70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Финансовое право. Серия «Учебники, учебные пособия»/ Под ред. проф. В.М. Мандрицы. Ростов н/Д: «Феникс», 2002.</w:t>
      </w:r>
    </w:p>
    <w:p w:rsidR="00423F70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Юрченко</w:t>
      </w:r>
      <w:r w:rsidR="00423F70"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Л.</w:t>
      </w: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А. Проблемы финансирования медицинского страхования //Финансы - 1994 - №2 - с. 49-55.</w:t>
      </w:r>
    </w:p>
    <w:p w:rsidR="00083D9F" w:rsidRPr="00D10241" w:rsidRDefault="00083D9F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Январев В.М. «Вопросы уплаты страховых платежей» // «Финансовые и бухгалтерские консультации», 2003, № 1.</w:t>
      </w:r>
    </w:p>
    <w:p w:rsidR="00B01D1E" w:rsidRPr="00D10241" w:rsidRDefault="00B01D1E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Годовой отчет бюджетных организаций - 2007 (под ред. Ю.А. Васильева) - "АЮДАР", 2007 г.</w:t>
      </w:r>
    </w:p>
    <w:p w:rsidR="00B01D1E" w:rsidRPr="00D10241" w:rsidRDefault="00B01D1E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Брызгалин А.В., Берник В.Р., Головкин А.Н. Налоговый контроль: сложные вопросы, практика применения, нормативные акты ФНС РФ - "Налоги и финансовое право", 2007 г.</w:t>
      </w:r>
    </w:p>
    <w:p w:rsidR="00B01D1E" w:rsidRPr="00D10241" w:rsidRDefault="00B01D1E" w:rsidP="00D10241">
      <w:pPr>
        <w:widowControl/>
        <w:numPr>
          <w:ilvl w:val="0"/>
          <w:numId w:val="41"/>
        </w:numPr>
        <w:spacing w:line="360" w:lineRule="auto"/>
        <w:ind w:left="0"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D10241">
        <w:rPr>
          <w:rFonts w:ascii="Times New Roman" w:hAnsi="Times New Roman" w:cs="Times New Roman"/>
          <w:noProof/>
          <w:color w:val="000000"/>
          <w:sz w:val="28"/>
          <w:szCs w:val="28"/>
        </w:rPr>
        <w:t>Брызгалин А.В., Берник В.Р., Головкин А.Н. Судебная практика по налоговым и финансовым спорам. 2005 год - "Налоги и финансовое право", 2006 г.</w:t>
      </w:r>
    </w:p>
    <w:sectPr w:rsidR="00B01D1E" w:rsidRPr="00D10241" w:rsidSect="00423F70">
      <w:headerReference w:type="default" r:id="rId8"/>
      <w:footerReference w:type="default" r:id="rId9"/>
      <w:type w:val="continuous"/>
      <w:pgSz w:w="11906" w:h="16838" w:code="9"/>
      <w:pgMar w:top="1134" w:right="851" w:bottom="1134" w:left="1701" w:header="680" w:footer="68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846" w:rsidRDefault="00462846">
      <w:pPr>
        <w:widowControl/>
        <w:spacing w:line="240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eparator/>
      </w:r>
    </w:p>
  </w:endnote>
  <w:endnote w:type="continuationSeparator" w:id="0">
    <w:p w:rsidR="00462846" w:rsidRDefault="00462846">
      <w:pPr>
        <w:widowControl/>
        <w:spacing w:line="240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F70" w:rsidRDefault="00302B8B" w:rsidP="00132DF9">
    <w:pPr>
      <w:pStyle w:val="ac"/>
      <w:framePr w:wrap="auto" w:vAnchor="text" w:hAnchor="margin" w:xAlign="right" w:y="1"/>
      <w:rPr>
        <w:rStyle w:val="ae"/>
      </w:rPr>
    </w:pPr>
    <w:r>
      <w:rPr>
        <w:rStyle w:val="ae"/>
        <w:noProof/>
      </w:rPr>
      <w:t>2</w:t>
    </w:r>
  </w:p>
  <w:p w:rsidR="004307A0" w:rsidRDefault="004307A0" w:rsidP="004307A0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846" w:rsidRDefault="00462846">
      <w:pPr>
        <w:widowControl/>
        <w:spacing w:line="240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eparator/>
      </w:r>
    </w:p>
  </w:footnote>
  <w:footnote w:type="continuationSeparator" w:id="0">
    <w:p w:rsidR="00462846" w:rsidRDefault="00462846">
      <w:pPr>
        <w:widowControl/>
        <w:spacing w:line="240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9CA" w:rsidRDefault="008369CA" w:rsidP="008369CA">
    <w:pPr>
      <w:pStyle w:val="af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740" type="#_x0000_t75" style="width:3in;height:3in" o:bullet="t">
        <v:imagedata r:id="rId1" o:title=""/>
      </v:shape>
    </w:pict>
  </w:numPicBullet>
  <w:numPicBullet w:numPicBulletId="1">
    <w:pict>
      <v:shape id="_x0000_i1741" type="#_x0000_t75" style="width:3in;height:3in" o:bullet="t">
        <v:imagedata r:id="rId2" o:title=""/>
      </v:shape>
    </w:pict>
  </w:numPicBullet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0033BF"/>
    <w:multiLevelType w:val="hybridMultilevel"/>
    <w:tmpl w:val="895E5BB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 w:tplc="F67EC102">
      <w:numFmt w:val="bullet"/>
      <w:lvlText w:val="-"/>
      <w:lvlJc w:val="left"/>
      <w:pPr>
        <w:tabs>
          <w:tab w:val="num" w:pos="2120"/>
        </w:tabs>
        <w:ind w:left="2120" w:hanging="360"/>
      </w:pPr>
      <w:rPr>
        <w:rFonts w:ascii="Times New Roman" w:eastAsia="Times New Roman" w:hAnsi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cs="Wingdings" w:hint="default"/>
      </w:rPr>
    </w:lvl>
  </w:abstractNum>
  <w:abstractNum w:abstractNumId="2">
    <w:nsid w:val="01775A4F"/>
    <w:multiLevelType w:val="multilevel"/>
    <w:tmpl w:val="C8F26F3A"/>
    <w:lvl w:ilvl="0">
      <w:start w:val="1"/>
      <w:numFmt w:val="bullet"/>
      <w:lvlText w:val=""/>
      <w:lvlPicBulletId w:val="1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PicBulletId w:val="1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0375417B"/>
    <w:multiLevelType w:val="hybridMultilevel"/>
    <w:tmpl w:val="BFFEFFCA"/>
    <w:lvl w:ilvl="0" w:tplc="16B81A0C">
      <w:start w:val="1"/>
      <w:numFmt w:val="decimal"/>
      <w:lvlText w:val="%1."/>
      <w:lvlJc w:val="left"/>
      <w:pPr>
        <w:tabs>
          <w:tab w:val="num" w:pos="2085"/>
        </w:tabs>
        <w:ind w:left="2085" w:hanging="11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049A2906"/>
    <w:multiLevelType w:val="singleLevel"/>
    <w:tmpl w:val="17847CA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">
    <w:nsid w:val="0996001B"/>
    <w:multiLevelType w:val="hybridMultilevel"/>
    <w:tmpl w:val="71983B06"/>
    <w:lvl w:ilvl="0" w:tplc="503206C6">
      <w:start w:val="1"/>
      <w:numFmt w:val="decimal"/>
      <w:lvlText w:val="%1."/>
      <w:lvlJc w:val="left"/>
      <w:pPr>
        <w:tabs>
          <w:tab w:val="num" w:pos="284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AAC1A2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7">
    <w:nsid w:val="0ACD1E95"/>
    <w:multiLevelType w:val="singleLevel"/>
    <w:tmpl w:val="C2DC21EC"/>
    <w:lvl w:ilvl="0">
      <w:start w:val="2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8">
    <w:nsid w:val="0FA975F8"/>
    <w:multiLevelType w:val="hybridMultilevel"/>
    <w:tmpl w:val="08E243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D471ED"/>
    <w:multiLevelType w:val="hybridMultilevel"/>
    <w:tmpl w:val="CEDAF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00646AE"/>
    <w:multiLevelType w:val="multilevel"/>
    <w:tmpl w:val="6DFE0906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PicBulletId w:val="1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20A22413"/>
    <w:multiLevelType w:val="multilevel"/>
    <w:tmpl w:val="5584F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2A942DAD"/>
    <w:multiLevelType w:val="singleLevel"/>
    <w:tmpl w:val="C2DC21EC"/>
    <w:lvl w:ilvl="0">
      <w:start w:val="2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3">
    <w:nsid w:val="2C1F534B"/>
    <w:multiLevelType w:val="singleLevel"/>
    <w:tmpl w:val="3ED6EB8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4">
    <w:nsid w:val="2E930ABB"/>
    <w:multiLevelType w:val="hybridMultilevel"/>
    <w:tmpl w:val="E190D5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791A1D"/>
    <w:multiLevelType w:val="hybridMultilevel"/>
    <w:tmpl w:val="1C1008DA"/>
    <w:lvl w:ilvl="0" w:tplc="24402886">
      <w:start w:val="1"/>
      <w:numFmt w:val="bullet"/>
      <w:lvlText w:val=""/>
      <w:lvlJc w:val="left"/>
      <w:pPr>
        <w:tabs>
          <w:tab w:val="num" w:pos="284"/>
        </w:tabs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40CB7BE9"/>
    <w:multiLevelType w:val="multilevel"/>
    <w:tmpl w:val="D0D04C08"/>
    <w:lvl w:ilvl="0">
      <w:start w:val="1"/>
      <w:numFmt w:val="bullet"/>
      <w:lvlText w:val=""/>
      <w:lvlPicBulletId w:val="1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PicBulletId w:val="1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44A07AD3"/>
    <w:multiLevelType w:val="hybridMultilevel"/>
    <w:tmpl w:val="6CCC434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7386C9B"/>
    <w:multiLevelType w:val="hybridMultilevel"/>
    <w:tmpl w:val="738095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D894D54"/>
    <w:multiLevelType w:val="hybridMultilevel"/>
    <w:tmpl w:val="A2CC1372"/>
    <w:lvl w:ilvl="0" w:tplc="33AEE454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>
    <w:nsid w:val="4DC8377D"/>
    <w:multiLevelType w:val="hybridMultilevel"/>
    <w:tmpl w:val="F45404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0D2453F"/>
    <w:multiLevelType w:val="multilevel"/>
    <w:tmpl w:val="83BE9794"/>
    <w:lvl w:ilvl="0">
      <w:start w:val="1"/>
      <w:numFmt w:val="bullet"/>
      <w:lvlText w:val=""/>
      <w:lvlPicBulletId w:val="1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PicBulletId w:val="1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2">
    <w:nsid w:val="518409B5"/>
    <w:multiLevelType w:val="singleLevel"/>
    <w:tmpl w:val="C2DC21EC"/>
    <w:lvl w:ilvl="0">
      <w:start w:val="2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23">
    <w:nsid w:val="58533581"/>
    <w:multiLevelType w:val="singleLevel"/>
    <w:tmpl w:val="C2DC21EC"/>
    <w:lvl w:ilvl="0">
      <w:start w:val="2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24">
    <w:nsid w:val="5F4C2BB2"/>
    <w:multiLevelType w:val="singleLevel"/>
    <w:tmpl w:val="C2DC21EC"/>
    <w:lvl w:ilvl="0">
      <w:start w:val="2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25">
    <w:nsid w:val="6764295D"/>
    <w:multiLevelType w:val="hybridMultilevel"/>
    <w:tmpl w:val="1FBE1796"/>
    <w:lvl w:ilvl="0" w:tplc="24402886">
      <w:start w:val="1"/>
      <w:numFmt w:val="bullet"/>
      <w:lvlText w:val=""/>
      <w:lvlJc w:val="left"/>
      <w:pPr>
        <w:tabs>
          <w:tab w:val="num" w:pos="284"/>
        </w:tabs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8F304FE"/>
    <w:multiLevelType w:val="hybridMultilevel"/>
    <w:tmpl w:val="5306A0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CE77EE"/>
    <w:multiLevelType w:val="singleLevel"/>
    <w:tmpl w:val="6576B88E"/>
    <w:lvl w:ilvl="0">
      <w:start w:val="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8">
    <w:nsid w:val="711B7098"/>
    <w:multiLevelType w:val="singleLevel"/>
    <w:tmpl w:val="C2DC21EC"/>
    <w:lvl w:ilvl="0">
      <w:start w:val="2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29">
    <w:nsid w:val="71F1044B"/>
    <w:multiLevelType w:val="singleLevel"/>
    <w:tmpl w:val="C2DC21EC"/>
    <w:lvl w:ilvl="0">
      <w:start w:val="2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30">
    <w:nsid w:val="72241045"/>
    <w:multiLevelType w:val="hybridMultilevel"/>
    <w:tmpl w:val="FC0C0C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2AA2F9E"/>
    <w:multiLevelType w:val="singleLevel"/>
    <w:tmpl w:val="C2DC21EC"/>
    <w:lvl w:ilvl="0">
      <w:start w:val="2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32">
    <w:nsid w:val="752F57CD"/>
    <w:multiLevelType w:val="singleLevel"/>
    <w:tmpl w:val="C2DC21EC"/>
    <w:lvl w:ilvl="0">
      <w:start w:val="2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33">
    <w:nsid w:val="76446044"/>
    <w:multiLevelType w:val="hybridMultilevel"/>
    <w:tmpl w:val="BB4AC0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85E1359"/>
    <w:multiLevelType w:val="multilevel"/>
    <w:tmpl w:val="D57EDE06"/>
    <w:lvl w:ilvl="0">
      <w:start w:val="1"/>
      <w:numFmt w:val="bullet"/>
      <w:lvlText w:val=""/>
      <w:lvlPicBulletId w:val="1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PicBulletId w:val="1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5">
    <w:nsid w:val="7C337508"/>
    <w:multiLevelType w:val="hybridMultilevel"/>
    <w:tmpl w:val="16A2AB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C617991"/>
    <w:multiLevelType w:val="hybridMultilevel"/>
    <w:tmpl w:val="E584B494"/>
    <w:lvl w:ilvl="0" w:tplc="352E6D84">
      <w:start w:val="1"/>
      <w:numFmt w:val="decimal"/>
      <w:lvlText w:val="%1."/>
      <w:lvlJc w:val="left"/>
      <w:pPr>
        <w:tabs>
          <w:tab w:val="num" w:pos="284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F761A50"/>
    <w:multiLevelType w:val="hybridMultilevel"/>
    <w:tmpl w:val="2E7473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4"/>
        <w:lvlJc w:val="left"/>
        <w:pPr>
          <w:ind w:left="284" w:hanging="284"/>
        </w:pPr>
        <w:rPr>
          <w:rFonts w:ascii="Symbol" w:hAnsi="Symbol" w:cs="Symbol" w:hint="default"/>
        </w:rPr>
      </w:lvl>
    </w:lvlOverride>
  </w:num>
  <w:num w:numId="3">
    <w:abstractNumId w:val="18"/>
  </w:num>
  <w:num w:numId="4">
    <w:abstractNumId w:val="17"/>
  </w:num>
  <w:num w:numId="5">
    <w:abstractNumId w:val="10"/>
  </w:num>
  <w:num w:numId="6">
    <w:abstractNumId w:val="21"/>
  </w:num>
  <w:num w:numId="7">
    <w:abstractNumId w:val="16"/>
  </w:num>
  <w:num w:numId="8">
    <w:abstractNumId w:val="2"/>
  </w:num>
  <w:num w:numId="9">
    <w:abstractNumId w:val="34"/>
  </w:num>
  <w:num w:numId="10">
    <w:abstractNumId w:val="3"/>
  </w:num>
  <w:num w:numId="11">
    <w:abstractNumId w:val="33"/>
  </w:num>
  <w:num w:numId="12">
    <w:abstractNumId w:val="9"/>
  </w:num>
  <w:num w:numId="13">
    <w:abstractNumId w:val="8"/>
  </w:num>
  <w:num w:numId="14">
    <w:abstractNumId w:val="37"/>
  </w:num>
  <w:num w:numId="15">
    <w:abstractNumId w:val="1"/>
  </w:num>
  <w:num w:numId="16">
    <w:abstractNumId w:val="5"/>
  </w:num>
  <w:num w:numId="17">
    <w:abstractNumId w:val="31"/>
  </w:num>
  <w:num w:numId="18">
    <w:abstractNumId w:val="32"/>
  </w:num>
  <w:num w:numId="19">
    <w:abstractNumId w:val="12"/>
  </w:num>
  <w:num w:numId="20">
    <w:abstractNumId w:val="7"/>
  </w:num>
  <w:num w:numId="21">
    <w:abstractNumId w:val="24"/>
  </w:num>
  <w:num w:numId="22">
    <w:abstractNumId w:val="29"/>
  </w:num>
  <w:num w:numId="23">
    <w:abstractNumId w:val="28"/>
  </w:num>
  <w:num w:numId="24">
    <w:abstractNumId w:val="23"/>
  </w:num>
  <w:num w:numId="25">
    <w:abstractNumId w:val="22"/>
  </w:num>
  <w:num w:numId="26">
    <w:abstractNumId w:val="6"/>
  </w:num>
  <w:num w:numId="27">
    <w:abstractNumId w:val="15"/>
  </w:num>
  <w:num w:numId="28">
    <w:abstractNumId w:val="25"/>
  </w:num>
  <w:num w:numId="29">
    <w:abstractNumId w:val="36"/>
  </w:num>
  <w:num w:numId="30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Symbol" w:hint="default"/>
        </w:rPr>
      </w:lvl>
    </w:lvlOverride>
  </w:num>
  <w:num w:numId="31">
    <w:abstractNumId w:val="13"/>
  </w:num>
  <w:num w:numId="32">
    <w:abstractNumId w:val="1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3">
    <w:abstractNumId w:val="1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4">
    <w:abstractNumId w:val="27"/>
  </w:num>
  <w:num w:numId="35">
    <w:abstractNumId w:val="11"/>
  </w:num>
  <w:num w:numId="36">
    <w:abstractNumId w:val="35"/>
  </w:num>
  <w:num w:numId="37">
    <w:abstractNumId w:val="4"/>
  </w:num>
  <w:num w:numId="38">
    <w:abstractNumId w:val="20"/>
  </w:num>
  <w:num w:numId="39">
    <w:abstractNumId w:val="30"/>
  </w:num>
  <w:num w:numId="40">
    <w:abstractNumId w:val="14"/>
  </w:num>
  <w:num w:numId="41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0"/>
  <w:doNotHyphenateCaps/>
  <w:drawingGridHorizontalSpacing w:val="8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2D67"/>
    <w:rsid w:val="00012300"/>
    <w:rsid w:val="000328FD"/>
    <w:rsid w:val="0004325E"/>
    <w:rsid w:val="000550C0"/>
    <w:rsid w:val="00083D9F"/>
    <w:rsid w:val="00096DCE"/>
    <w:rsid w:val="000A3371"/>
    <w:rsid w:val="000D05E1"/>
    <w:rsid w:val="000E2EEA"/>
    <w:rsid w:val="000F1FA2"/>
    <w:rsid w:val="001218A2"/>
    <w:rsid w:val="00126D50"/>
    <w:rsid w:val="00132DF9"/>
    <w:rsid w:val="00133227"/>
    <w:rsid w:val="00164E5D"/>
    <w:rsid w:val="0017315B"/>
    <w:rsid w:val="00176BD5"/>
    <w:rsid w:val="0018697F"/>
    <w:rsid w:val="001B3B0F"/>
    <w:rsid w:val="001B4303"/>
    <w:rsid w:val="001C6733"/>
    <w:rsid w:val="0022158F"/>
    <w:rsid w:val="00267711"/>
    <w:rsid w:val="00271689"/>
    <w:rsid w:val="00273A07"/>
    <w:rsid w:val="0029438A"/>
    <w:rsid w:val="002974FB"/>
    <w:rsid w:val="002C0893"/>
    <w:rsid w:val="002E12EB"/>
    <w:rsid w:val="00302B8B"/>
    <w:rsid w:val="003421C8"/>
    <w:rsid w:val="00342CDA"/>
    <w:rsid w:val="0035525B"/>
    <w:rsid w:val="003633E8"/>
    <w:rsid w:val="00363CC8"/>
    <w:rsid w:val="0039697A"/>
    <w:rsid w:val="003C3AEC"/>
    <w:rsid w:val="003D7A20"/>
    <w:rsid w:val="00423F70"/>
    <w:rsid w:val="004307A0"/>
    <w:rsid w:val="004547BA"/>
    <w:rsid w:val="00462846"/>
    <w:rsid w:val="004760D8"/>
    <w:rsid w:val="004927BC"/>
    <w:rsid w:val="004F7CA8"/>
    <w:rsid w:val="00503485"/>
    <w:rsid w:val="0053034F"/>
    <w:rsid w:val="005321C2"/>
    <w:rsid w:val="00541B3E"/>
    <w:rsid w:val="005B3061"/>
    <w:rsid w:val="005B4F3D"/>
    <w:rsid w:val="006542F5"/>
    <w:rsid w:val="006C62F3"/>
    <w:rsid w:val="006E419B"/>
    <w:rsid w:val="00724015"/>
    <w:rsid w:val="007366B9"/>
    <w:rsid w:val="00745F10"/>
    <w:rsid w:val="007837FD"/>
    <w:rsid w:val="00791879"/>
    <w:rsid w:val="007B3830"/>
    <w:rsid w:val="007B3C42"/>
    <w:rsid w:val="007B73E1"/>
    <w:rsid w:val="007E3734"/>
    <w:rsid w:val="0080422F"/>
    <w:rsid w:val="008369CA"/>
    <w:rsid w:val="00897036"/>
    <w:rsid w:val="008E6B15"/>
    <w:rsid w:val="008F3C4C"/>
    <w:rsid w:val="009474D2"/>
    <w:rsid w:val="00982BC6"/>
    <w:rsid w:val="009C0C73"/>
    <w:rsid w:val="009C59DA"/>
    <w:rsid w:val="00A06A12"/>
    <w:rsid w:val="00A12B3B"/>
    <w:rsid w:val="00A33F75"/>
    <w:rsid w:val="00A45438"/>
    <w:rsid w:val="00AA58B1"/>
    <w:rsid w:val="00AC2D67"/>
    <w:rsid w:val="00AC69B5"/>
    <w:rsid w:val="00AC77C6"/>
    <w:rsid w:val="00AD4E32"/>
    <w:rsid w:val="00B01D1E"/>
    <w:rsid w:val="00B12F95"/>
    <w:rsid w:val="00B56E80"/>
    <w:rsid w:val="00BA6C68"/>
    <w:rsid w:val="00BD5F80"/>
    <w:rsid w:val="00BD77F6"/>
    <w:rsid w:val="00C150D6"/>
    <w:rsid w:val="00C61CE6"/>
    <w:rsid w:val="00C95612"/>
    <w:rsid w:val="00CB456E"/>
    <w:rsid w:val="00CE591C"/>
    <w:rsid w:val="00CE73D2"/>
    <w:rsid w:val="00CE7CF3"/>
    <w:rsid w:val="00D10241"/>
    <w:rsid w:val="00D12CCB"/>
    <w:rsid w:val="00D615E8"/>
    <w:rsid w:val="00DA10D8"/>
    <w:rsid w:val="00DA2AA7"/>
    <w:rsid w:val="00DD3F20"/>
    <w:rsid w:val="00E20596"/>
    <w:rsid w:val="00E3152D"/>
    <w:rsid w:val="00E51A32"/>
    <w:rsid w:val="00E918B6"/>
    <w:rsid w:val="00EF7392"/>
    <w:rsid w:val="00F2336C"/>
    <w:rsid w:val="00F94EEA"/>
    <w:rsid w:val="00FA361F"/>
    <w:rsid w:val="00FE3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689"/>
    <w:pPr>
      <w:widowControl w:val="0"/>
      <w:spacing w:line="300" w:lineRule="auto"/>
      <w:ind w:firstLine="300"/>
      <w:jc w:val="both"/>
    </w:pPr>
    <w:rPr>
      <w:rFonts w:ascii="Verdana" w:hAnsi="Verdana" w:cs="Verdana"/>
      <w:sz w:val="16"/>
      <w:szCs w:val="16"/>
    </w:rPr>
  </w:style>
  <w:style w:type="paragraph" w:styleId="7">
    <w:name w:val="heading 7"/>
    <w:basedOn w:val="a"/>
    <w:link w:val="70"/>
    <w:uiPriority w:val="99"/>
    <w:qFormat/>
    <w:rsid w:val="00BD5F80"/>
    <w:pPr>
      <w:widowControl/>
      <w:spacing w:before="100" w:beforeAutospacing="1" w:after="100" w:afterAutospacing="1" w:line="240" w:lineRule="auto"/>
      <w:ind w:firstLine="0"/>
      <w:jc w:val="left"/>
      <w:outlineLvl w:val="6"/>
    </w:pPr>
    <w:rPr>
      <w:rFonts w:ascii="Tahoma" w:hAnsi="Tahoma" w:cs="Tahoma"/>
      <w:color w:val="000000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paragraph" w:styleId="3">
    <w:name w:val="Body Text 3"/>
    <w:basedOn w:val="a"/>
    <w:link w:val="30"/>
    <w:uiPriority w:val="99"/>
    <w:rsid w:val="00AC2D67"/>
    <w:pPr>
      <w:widowControl/>
      <w:spacing w:before="120" w:after="120" w:line="240" w:lineRule="auto"/>
      <w:ind w:firstLine="0"/>
    </w:pPr>
    <w:rPr>
      <w:rFonts w:cs="Times New Roman"/>
      <w:sz w:val="24"/>
      <w:szCs w:val="24"/>
    </w:rPr>
  </w:style>
  <w:style w:type="character" w:customStyle="1" w:styleId="30">
    <w:name w:val="Основной текст 3 Знак"/>
    <w:link w:val="3"/>
    <w:uiPriority w:val="99"/>
    <w:semiHidden/>
    <w:rPr>
      <w:rFonts w:ascii="Verdana" w:hAnsi="Verdana" w:cs="Verdana"/>
      <w:sz w:val="16"/>
      <w:szCs w:val="16"/>
    </w:rPr>
  </w:style>
  <w:style w:type="character" w:styleId="a3">
    <w:name w:val="Hyperlink"/>
    <w:uiPriority w:val="99"/>
    <w:rsid w:val="00CE591C"/>
    <w:rPr>
      <w:rFonts w:ascii="Verdana" w:hAnsi="Verdana" w:cs="Verdana"/>
      <w:color w:val="auto"/>
      <w:sz w:val="18"/>
      <w:szCs w:val="18"/>
      <w:u w:val="none"/>
      <w:effect w:val="none"/>
    </w:rPr>
  </w:style>
  <w:style w:type="paragraph" w:customStyle="1" w:styleId="a4">
    <w:name w:val="Курсовой"/>
    <w:basedOn w:val="a"/>
    <w:uiPriority w:val="99"/>
    <w:rsid w:val="00745F10"/>
    <w:pPr>
      <w:widowControl/>
      <w:spacing w:line="360" w:lineRule="auto"/>
      <w:ind w:firstLine="0"/>
      <w:jc w:val="left"/>
    </w:pPr>
    <w:rPr>
      <w:rFonts w:cs="Times New Roman"/>
      <w:i/>
      <w:iCs/>
      <w:sz w:val="28"/>
      <w:szCs w:val="28"/>
    </w:rPr>
  </w:style>
  <w:style w:type="paragraph" w:styleId="a5">
    <w:name w:val="Plain Text"/>
    <w:basedOn w:val="a"/>
    <w:link w:val="a6"/>
    <w:uiPriority w:val="99"/>
    <w:rsid w:val="00745F10"/>
    <w:pPr>
      <w:widowControl/>
      <w:spacing w:line="240" w:lineRule="auto"/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link w:val="a5"/>
    <w:uiPriority w:val="99"/>
    <w:semiHidden/>
    <w:rPr>
      <w:rFonts w:ascii="Courier New" w:hAnsi="Courier New" w:cs="Courier New"/>
      <w:sz w:val="20"/>
      <w:szCs w:val="20"/>
    </w:rPr>
  </w:style>
  <w:style w:type="paragraph" w:styleId="a7">
    <w:name w:val="Title"/>
    <w:basedOn w:val="a"/>
    <w:link w:val="a8"/>
    <w:uiPriority w:val="99"/>
    <w:qFormat/>
    <w:rsid w:val="00541B3E"/>
    <w:pPr>
      <w:widowControl/>
      <w:spacing w:line="240" w:lineRule="auto"/>
      <w:ind w:firstLine="0"/>
      <w:jc w:val="center"/>
    </w:pPr>
    <w:rPr>
      <w:b/>
      <w:bCs/>
      <w:sz w:val="28"/>
      <w:szCs w:val="28"/>
    </w:rPr>
  </w:style>
  <w:style w:type="character" w:customStyle="1" w:styleId="a8">
    <w:name w:val="Название Знак"/>
    <w:link w:val="a7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9">
    <w:name w:val="footnote text"/>
    <w:basedOn w:val="a"/>
    <w:link w:val="aa"/>
    <w:uiPriority w:val="99"/>
    <w:semiHidden/>
    <w:rsid w:val="00897036"/>
    <w:pPr>
      <w:widowControl/>
      <w:spacing w:line="240" w:lineRule="auto"/>
      <w:ind w:firstLine="0"/>
      <w:jc w:val="left"/>
    </w:pPr>
    <w:rPr>
      <w:rFonts w:cs="Times New Roman"/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Pr>
      <w:rFonts w:ascii="Verdana" w:hAnsi="Verdana" w:cs="Verdana"/>
      <w:sz w:val="20"/>
      <w:szCs w:val="20"/>
    </w:rPr>
  </w:style>
  <w:style w:type="character" w:styleId="ab">
    <w:name w:val="footnote reference"/>
    <w:uiPriority w:val="99"/>
    <w:semiHidden/>
    <w:rsid w:val="00897036"/>
    <w:rPr>
      <w:vertAlign w:val="superscript"/>
    </w:rPr>
  </w:style>
  <w:style w:type="paragraph" w:styleId="31">
    <w:name w:val="Body Text Indent 3"/>
    <w:basedOn w:val="a"/>
    <w:link w:val="32"/>
    <w:uiPriority w:val="99"/>
    <w:rsid w:val="0017315B"/>
    <w:pPr>
      <w:widowControl/>
      <w:spacing w:after="120" w:line="240" w:lineRule="auto"/>
      <w:ind w:left="283" w:firstLine="0"/>
      <w:jc w:val="left"/>
    </w:pPr>
    <w:rPr>
      <w:rFonts w:cs="Times New Roman"/>
    </w:rPr>
  </w:style>
  <w:style w:type="character" w:customStyle="1" w:styleId="32">
    <w:name w:val="Основной текст с отступом 3 Знак"/>
    <w:link w:val="31"/>
    <w:uiPriority w:val="99"/>
    <w:semiHidden/>
    <w:rPr>
      <w:rFonts w:ascii="Verdana" w:hAnsi="Verdana" w:cs="Verdana"/>
      <w:sz w:val="16"/>
      <w:szCs w:val="16"/>
    </w:rPr>
  </w:style>
  <w:style w:type="paragraph" w:styleId="ac">
    <w:name w:val="footer"/>
    <w:basedOn w:val="a"/>
    <w:link w:val="ad"/>
    <w:uiPriority w:val="99"/>
    <w:rsid w:val="004307A0"/>
    <w:pPr>
      <w:widowControl/>
      <w:tabs>
        <w:tab w:val="center" w:pos="4677"/>
        <w:tab w:val="right" w:pos="9355"/>
      </w:tabs>
      <w:spacing w:line="240" w:lineRule="auto"/>
      <w:ind w:firstLine="0"/>
      <w:jc w:val="left"/>
    </w:pPr>
    <w:rPr>
      <w:rFonts w:cs="Times New Roman"/>
      <w:sz w:val="24"/>
      <w:szCs w:val="24"/>
    </w:rPr>
  </w:style>
  <w:style w:type="character" w:customStyle="1" w:styleId="ad">
    <w:name w:val="Нижний колонтитул Знак"/>
    <w:link w:val="ac"/>
    <w:uiPriority w:val="99"/>
    <w:semiHidden/>
    <w:rPr>
      <w:rFonts w:ascii="Verdana" w:hAnsi="Verdana" w:cs="Verdana"/>
      <w:sz w:val="16"/>
      <w:szCs w:val="16"/>
    </w:rPr>
  </w:style>
  <w:style w:type="character" w:styleId="ae">
    <w:name w:val="page number"/>
    <w:uiPriority w:val="99"/>
    <w:rsid w:val="004307A0"/>
  </w:style>
  <w:style w:type="paragraph" w:styleId="af">
    <w:name w:val="header"/>
    <w:basedOn w:val="a"/>
    <w:link w:val="af0"/>
    <w:uiPriority w:val="99"/>
    <w:rsid w:val="008369CA"/>
    <w:pPr>
      <w:widowControl/>
      <w:tabs>
        <w:tab w:val="center" w:pos="4677"/>
        <w:tab w:val="right" w:pos="9355"/>
      </w:tabs>
      <w:spacing w:line="240" w:lineRule="auto"/>
      <w:ind w:firstLine="0"/>
      <w:jc w:val="left"/>
    </w:pPr>
    <w:rPr>
      <w:rFonts w:cs="Times New Roman"/>
      <w:sz w:val="24"/>
      <w:szCs w:val="24"/>
    </w:rPr>
  </w:style>
  <w:style w:type="character" w:customStyle="1" w:styleId="af0">
    <w:name w:val="Верхний колонтитул Знак"/>
    <w:link w:val="af"/>
    <w:uiPriority w:val="99"/>
    <w:semiHidden/>
    <w:rPr>
      <w:rFonts w:ascii="Verdana" w:hAnsi="Verdana" w:cs="Verdana"/>
      <w:sz w:val="16"/>
      <w:szCs w:val="16"/>
    </w:rPr>
  </w:style>
  <w:style w:type="paragraph" w:styleId="2">
    <w:name w:val="Body Text Indent 2"/>
    <w:basedOn w:val="a"/>
    <w:link w:val="20"/>
    <w:uiPriority w:val="99"/>
    <w:rsid w:val="00E3152D"/>
    <w:pPr>
      <w:widowControl/>
      <w:spacing w:after="120" w:line="480" w:lineRule="auto"/>
      <w:ind w:left="283" w:firstLine="0"/>
      <w:jc w:val="left"/>
    </w:pPr>
    <w:rPr>
      <w:rFonts w:cs="Times New Roman"/>
      <w:sz w:val="24"/>
      <w:szCs w:val="24"/>
    </w:rPr>
  </w:style>
  <w:style w:type="character" w:customStyle="1" w:styleId="20">
    <w:name w:val="Основной текст с отступом 2 Знак"/>
    <w:link w:val="2"/>
    <w:uiPriority w:val="99"/>
    <w:semiHidden/>
    <w:rPr>
      <w:rFonts w:ascii="Verdana" w:hAnsi="Verdana" w:cs="Verdana"/>
      <w:sz w:val="16"/>
      <w:szCs w:val="16"/>
    </w:rPr>
  </w:style>
  <w:style w:type="paragraph" w:styleId="af1">
    <w:name w:val="Normal (Web)"/>
    <w:basedOn w:val="a"/>
    <w:uiPriority w:val="99"/>
    <w:rsid w:val="00BD5F80"/>
    <w:pPr>
      <w:widowControl/>
      <w:spacing w:before="100" w:beforeAutospacing="1" w:after="100" w:afterAutospacing="1" w:line="240" w:lineRule="auto"/>
      <w:ind w:firstLine="0"/>
      <w:jc w:val="left"/>
    </w:pPr>
    <w:rPr>
      <w:rFonts w:ascii="Tahoma" w:hAnsi="Tahoma" w:cs="Tahoma"/>
      <w:color w:val="000000"/>
      <w:sz w:val="17"/>
      <w:szCs w:val="17"/>
    </w:rPr>
  </w:style>
  <w:style w:type="character" w:styleId="af2">
    <w:name w:val="Strong"/>
    <w:uiPriority w:val="99"/>
    <w:qFormat/>
    <w:rsid w:val="00BD5F80"/>
    <w:rPr>
      <w:b/>
      <w:bCs/>
    </w:rPr>
  </w:style>
  <w:style w:type="character" w:styleId="af3">
    <w:name w:val="Emphasis"/>
    <w:uiPriority w:val="99"/>
    <w:qFormat/>
    <w:rsid w:val="00BD5F80"/>
    <w:rPr>
      <w:i/>
      <w:iCs/>
    </w:rPr>
  </w:style>
  <w:style w:type="paragraph" w:styleId="af4">
    <w:name w:val="Body Text Indent"/>
    <w:basedOn w:val="a"/>
    <w:link w:val="af5"/>
    <w:uiPriority w:val="99"/>
    <w:rsid w:val="004760D8"/>
    <w:pPr>
      <w:widowControl/>
      <w:spacing w:after="120" w:line="240" w:lineRule="auto"/>
      <w:ind w:left="283" w:firstLine="0"/>
      <w:jc w:val="left"/>
    </w:pPr>
    <w:rPr>
      <w:rFonts w:cs="Times New Roman"/>
      <w:sz w:val="24"/>
      <w:szCs w:val="24"/>
    </w:rPr>
  </w:style>
  <w:style w:type="character" w:customStyle="1" w:styleId="af5">
    <w:name w:val="Основной текст с отступом Знак"/>
    <w:link w:val="af4"/>
    <w:uiPriority w:val="99"/>
    <w:semiHidden/>
    <w:rPr>
      <w:rFonts w:ascii="Verdana" w:hAnsi="Verdana" w:cs="Verdana"/>
      <w:sz w:val="16"/>
      <w:szCs w:val="16"/>
    </w:rPr>
  </w:style>
  <w:style w:type="paragraph" w:styleId="af6">
    <w:name w:val="Body Text"/>
    <w:basedOn w:val="a"/>
    <w:link w:val="af7"/>
    <w:uiPriority w:val="99"/>
    <w:rsid w:val="004760D8"/>
    <w:pPr>
      <w:widowControl/>
      <w:spacing w:after="120" w:line="240" w:lineRule="auto"/>
      <w:ind w:firstLine="0"/>
      <w:jc w:val="left"/>
    </w:pPr>
    <w:rPr>
      <w:rFonts w:cs="Times New Roman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Pr>
      <w:rFonts w:ascii="Verdana" w:hAnsi="Verdana" w:cs="Verdana"/>
      <w:sz w:val="16"/>
      <w:szCs w:val="16"/>
    </w:rPr>
  </w:style>
  <w:style w:type="character" w:styleId="af8">
    <w:name w:val="FollowedHyperlink"/>
    <w:uiPriority w:val="99"/>
    <w:rsid w:val="00164E5D"/>
    <w:rPr>
      <w:color w:val="800080"/>
      <w:u w:val="single"/>
    </w:rPr>
  </w:style>
  <w:style w:type="paragraph" w:customStyle="1" w:styleId="af9">
    <w:name w:val="Îáû÷íûé"/>
    <w:uiPriority w:val="99"/>
    <w:rsid w:val="00273A07"/>
    <w:rPr>
      <w:rFonts w:ascii="Symbol" w:hAnsi="Symbol" w:cs="Symbo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4825462">
      <w:marLeft w:val="75"/>
      <w:marRight w:val="0"/>
      <w:marTop w:val="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4464</Words>
  <Characters>32770</Characters>
  <Application>Microsoft Office Word</Application>
  <DocSecurity>0</DocSecurity>
  <Lines>679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3</vt:lpstr>
    </vt:vector>
  </TitlesOfParts>
  <Company/>
  <LinksUpToDate>false</LinksUpToDate>
  <CharactersWithSpaces>37088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</dc:title>
  <dc:subject/>
  <dc:creator/>
  <cp:keywords/>
  <dc:description/>
  <cp:lastModifiedBy>Alex</cp:lastModifiedBy>
  <cp:revision>2</cp:revision>
  <cp:lastPrinted>2009-05-14T12:10:00Z</cp:lastPrinted>
  <dcterms:created xsi:type="dcterms:W3CDTF">2016-12-13T13:07:00Z</dcterms:created>
  <dcterms:modified xsi:type="dcterms:W3CDTF">2016-12-13T13:07:00Z</dcterms:modified>
</cp:coreProperties>
</file>