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B023E" w:rsidRPr="00734F33" w:rsidRDefault="001B023E" w:rsidP="00734F33">
      <w:pPr>
        <w:spacing w:line="360" w:lineRule="auto"/>
        <w:ind w:left="709"/>
        <w:jc w:val="center"/>
      </w:pPr>
      <w:bookmarkStart w:id="0" w:name="_GoBack"/>
      <w:bookmarkEnd w:id="0"/>
      <w:r w:rsidRPr="00734F33">
        <w:t>ФЕДЕРАЛЬНОЕ АГЕНТСТВО ПО ОБРАЗОВАНИЮ</w:t>
      </w:r>
    </w:p>
    <w:p w:rsidR="001B023E" w:rsidRPr="00734F33" w:rsidRDefault="001B023E" w:rsidP="00734F33">
      <w:pPr>
        <w:spacing w:line="360" w:lineRule="auto"/>
        <w:ind w:left="709"/>
        <w:jc w:val="center"/>
      </w:pPr>
      <w:r w:rsidRPr="00734F33">
        <w:t>Государственное образовательное учреждение</w:t>
      </w:r>
    </w:p>
    <w:p w:rsidR="001B023E" w:rsidRPr="00734F33" w:rsidRDefault="001B023E" w:rsidP="00734F33">
      <w:pPr>
        <w:spacing w:line="360" w:lineRule="auto"/>
        <w:ind w:left="709"/>
        <w:jc w:val="center"/>
      </w:pPr>
      <w:r w:rsidRPr="00734F33">
        <w:t>высшего профессионального образования</w:t>
      </w:r>
    </w:p>
    <w:p w:rsidR="001B023E" w:rsidRPr="00734F33" w:rsidRDefault="001B023E" w:rsidP="00734F33">
      <w:pPr>
        <w:spacing w:line="360" w:lineRule="auto"/>
        <w:ind w:left="709"/>
        <w:jc w:val="center"/>
      </w:pPr>
      <w:r w:rsidRPr="00734F33">
        <w:t>«Дальневосточная государственная социально-гуманитарная академия»</w:t>
      </w:r>
    </w:p>
    <w:p w:rsidR="001B023E" w:rsidRPr="00734F33" w:rsidRDefault="001B023E" w:rsidP="00734F33">
      <w:pPr>
        <w:spacing w:line="360" w:lineRule="auto"/>
        <w:ind w:left="709"/>
        <w:jc w:val="center"/>
      </w:pPr>
      <w:r w:rsidRPr="00734F33">
        <w:t>Кафедра менеджмента, документоведения и документационного обеспечения управления</w:t>
      </w:r>
    </w:p>
    <w:p w:rsidR="001B023E" w:rsidRPr="00734F33" w:rsidRDefault="001B023E" w:rsidP="00734F33">
      <w:pPr>
        <w:spacing w:line="360" w:lineRule="auto"/>
        <w:ind w:firstLine="709"/>
        <w:jc w:val="both"/>
      </w:pPr>
    </w:p>
    <w:p w:rsidR="001B023E" w:rsidRPr="00734F33" w:rsidRDefault="001B023E" w:rsidP="00734F33">
      <w:pPr>
        <w:spacing w:line="360" w:lineRule="auto"/>
        <w:ind w:firstLine="709"/>
        <w:jc w:val="both"/>
      </w:pPr>
    </w:p>
    <w:p w:rsidR="001B023E" w:rsidRPr="00734F33" w:rsidRDefault="001B023E" w:rsidP="00734F33">
      <w:pPr>
        <w:spacing w:line="360" w:lineRule="auto"/>
        <w:ind w:firstLine="709"/>
        <w:jc w:val="both"/>
      </w:pPr>
    </w:p>
    <w:p w:rsidR="001B023E" w:rsidRPr="00734F33" w:rsidRDefault="001B023E" w:rsidP="00734F33">
      <w:pPr>
        <w:spacing w:line="360" w:lineRule="auto"/>
        <w:ind w:firstLine="709"/>
        <w:jc w:val="both"/>
      </w:pPr>
    </w:p>
    <w:p w:rsidR="001B023E" w:rsidRPr="00734F33" w:rsidRDefault="001B023E" w:rsidP="00734F33">
      <w:pPr>
        <w:spacing w:line="360" w:lineRule="auto"/>
        <w:ind w:firstLine="709"/>
        <w:jc w:val="both"/>
      </w:pPr>
    </w:p>
    <w:p w:rsidR="001B023E" w:rsidRPr="00734F33" w:rsidRDefault="001B023E" w:rsidP="00734F33">
      <w:pPr>
        <w:spacing w:line="360" w:lineRule="auto"/>
        <w:ind w:left="709"/>
        <w:jc w:val="center"/>
      </w:pPr>
      <w:r w:rsidRPr="00734F33">
        <w:t>КУРСОВОЙ ПРОЕКТ</w:t>
      </w:r>
    </w:p>
    <w:p w:rsidR="001B023E" w:rsidRPr="00734F33" w:rsidRDefault="001B023E" w:rsidP="00734F33">
      <w:pPr>
        <w:spacing w:line="360" w:lineRule="auto"/>
        <w:ind w:left="709"/>
        <w:jc w:val="center"/>
      </w:pPr>
      <w:r w:rsidRPr="00734F33">
        <w:t>на тему: Управление основными средствами предприятия (на примере ОАО «Биробиджанская мебельная фабрика»)</w:t>
      </w:r>
    </w:p>
    <w:p w:rsidR="001B023E" w:rsidRPr="00734F33" w:rsidRDefault="001B023E" w:rsidP="00734F33">
      <w:pPr>
        <w:spacing w:line="360" w:lineRule="auto"/>
        <w:ind w:firstLine="709"/>
        <w:jc w:val="both"/>
      </w:pPr>
    </w:p>
    <w:p w:rsidR="001B023E" w:rsidRPr="00734F33" w:rsidRDefault="001B023E" w:rsidP="00734F33">
      <w:pPr>
        <w:spacing w:line="360" w:lineRule="auto"/>
        <w:ind w:firstLine="709"/>
        <w:jc w:val="both"/>
      </w:pPr>
    </w:p>
    <w:p w:rsidR="001B023E" w:rsidRPr="00734F33" w:rsidRDefault="001B023E" w:rsidP="00734F33">
      <w:pPr>
        <w:spacing w:line="360" w:lineRule="auto"/>
        <w:ind w:firstLine="709"/>
        <w:jc w:val="both"/>
      </w:pPr>
    </w:p>
    <w:p w:rsidR="001B023E" w:rsidRPr="00734F33" w:rsidRDefault="001B023E" w:rsidP="00734F33">
      <w:pPr>
        <w:spacing w:line="360" w:lineRule="auto"/>
        <w:ind w:firstLine="709"/>
        <w:jc w:val="both"/>
      </w:pPr>
    </w:p>
    <w:p w:rsidR="001B023E" w:rsidRPr="00734F33" w:rsidRDefault="001B023E" w:rsidP="00734F33">
      <w:pPr>
        <w:pStyle w:val="8"/>
        <w:spacing w:before="0" w:after="0" w:line="360" w:lineRule="auto"/>
        <w:ind w:firstLine="709"/>
        <w:jc w:val="both"/>
        <w:rPr>
          <w:i w:val="0"/>
          <w:iCs w:val="0"/>
          <w:sz w:val="28"/>
          <w:szCs w:val="28"/>
        </w:rPr>
      </w:pPr>
      <w:r w:rsidRPr="00734F33">
        <w:rPr>
          <w:i w:val="0"/>
          <w:iCs w:val="0"/>
          <w:sz w:val="28"/>
          <w:szCs w:val="28"/>
        </w:rPr>
        <w:t>Выполнил: студент Упоров К.П.</w:t>
      </w:r>
    </w:p>
    <w:p w:rsidR="001B023E" w:rsidRPr="00734F33" w:rsidRDefault="001B023E" w:rsidP="00734F33">
      <w:pPr>
        <w:shd w:val="clear" w:color="auto" w:fill="FFFFFF"/>
        <w:autoSpaceDE w:val="0"/>
        <w:spacing w:line="360" w:lineRule="auto"/>
        <w:ind w:firstLine="709"/>
        <w:jc w:val="both"/>
      </w:pPr>
      <w:r w:rsidRPr="00734F33">
        <w:t>Факультет экономики и управления</w:t>
      </w:r>
    </w:p>
    <w:p w:rsidR="001B023E" w:rsidRPr="00734F33" w:rsidRDefault="001B023E" w:rsidP="00734F33">
      <w:pPr>
        <w:shd w:val="clear" w:color="auto" w:fill="FFFFFF"/>
        <w:autoSpaceDE w:val="0"/>
        <w:spacing w:line="360" w:lineRule="auto"/>
        <w:ind w:firstLine="709"/>
        <w:jc w:val="both"/>
      </w:pPr>
      <w:r w:rsidRPr="00734F33">
        <w:t>Курс 5, группа 7551</w:t>
      </w:r>
    </w:p>
    <w:p w:rsidR="001B023E" w:rsidRPr="00734F33" w:rsidRDefault="001B023E" w:rsidP="00734F33">
      <w:pPr>
        <w:shd w:val="clear" w:color="auto" w:fill="FFFFFF"/>
        <w:autoSpaceDE w:val="0"/>
        <w:spacing w:line="360" w:lineRule="auto"/>
        <w:ind w:firstLine="709"/>
        <w:jc w:val="both"/>
      </w:pPr>
    </w:p>
    <w:p w:rsidR="001B023E" w:rsidRPr="00734F33" w:rsidRDefault="001B023E" w:rsidP="00734F33">
      <w:pPr>
        <w:shd w:val="clear" w:color="auto" w:fill="FFFFFF"/>
        <w:autoSpaceDE w:val="0"/>
        <w:spacing w:line="360" w:lineRule="auto"/>
        <w:ind w:firstLine="709"/>
        <w:jc w:val="both"/>
      </w:pPr>
      <w:r w:rsidRPr="00734F33">
        <w:t>Научный руководитель: Пилявская Т.В.</w:t>
      </w:r>
    </w:p>
    <w:p w:rsidR="001B023E" w:rsidRPr="00734F33" w:rsidRDefault="001B023E" w:rsidP="00734F33">
      <w:pPr>
        <w:spacing w:line="360" w:lineRule="auto"/>
        <w:ind w:firstLine="709"/>
        <w:jc w:val="both"/>
      </w:pPr>
    </w:p>
    <w:p w:rsidR="001B023E" w:rsidRPr="00734F33" w:rsidRDefault="001B023E" w:rsidP="00734F33">
      <w:pPr>
        <w:spacing w:line="360" w:lineRule="auto"/>
        <w:ind w:firstLine="709"/>
        <w:jc w:val="both"/>
      </w:pPr>
    </w:p>
    <w:p w:rsidR="001B023E" w:rsidRPr="00734F33" w:rsidRDefault="001B023E" w:rsidP="00734F33">
      <w:pPr>
        <w:spacing w:line="360" w:lineRule="auto"/>
        <w:ind w:firstLine="709"/>
        <w:jc w:val="both"/>
      </w:pPr>
    </w:p>
    <w:p w:rsidR="001B023E" w:rsidRPr="00734F33" w:rsidRDefault="001B023E" w:rsidP="00734F33">
      <w:pPr>
        <w:spacing w:line="360" w:lineRule="auto"/>
        <w:ind w:firstLine="709"/>
        <w:jc w:val="both"/>
      </w:pPr>
    </w:p>
    <w:p w:rsidR="001B023E" w:rsidRPr="00734F33" w:rsidRDefault="001B023E" w:rsidP="00734F33">
      <w:pPr>
        <w:spacing w:line="360" w:lineRule="auto"/>
        <w:ind w:firstLine="709"/>
        <w:jc w:val="both"/>
      </w:pPr>
    </w:p>
    <w:p w:rsidR="00734F33" w:rsidRDefault="00734F33" w:rsidP="00734F33">
      <w:pPr>
        <w:spacing w:line="360" w:lineRule="auto"/>
        <w:ind w:firstLine="709"/>
        <w:jc w:val="both"/>
        <w:rPr>
          <w:lang w:val="en-US"/>
        </w:rPr>
      </w:pPr>
    </w:p>
    <w:p w:rsidR="001B023E" w:rsidRPr="00734F33" w:rsidRDefault="001B023E" w:rsidP="00734F33">
      <w:pPr>
        <w:spacing w:line="360" w:lineRule="auto"/>
        <w:ind w:firstLine="709"/>
        <w:jc w:val="center"/>
      </w:pPr>
      <w:r w:rsidRPr="00734F33">
        <w:t>Биробиджан, 2009</w:t>
      </w:r>
    </w:p>
    <w:p w:rsidR="001B023E" w:rsidRPr="00734F33" w:rsidRDefault="00734F33" w:rsidP="00734F33">
      <w:pPr>
        <w:spacing w:line="360" w:lineRule="auto"/>
        <w:ind w:firstLine="709"/>
        <w:jc w:val="both"/>
        <w:rPr>
          <w:b/>
        </w:rPr>
      </w:pPr>
      <w:r w:rsidRPr="00734F33">
        <w:br w:type="page"/>
      </w:r>
      <w:r w:rsidR="001B023E" w:rsidRPr="00734F33">
        <w:rPr>
          <w:b/>
        </w:rPr>
        <w:t>Содержание</w:t>
      </w:r>
    </w:p>
    <w:p w:rsidR="00C0311F" w:rsidRPr="00734F33" w:rsidRDefault="00C0311F" w:rsidP="00734F33">
      <w:pPr>
        <w:spacing w:line="360" w:lineRule="auto"/>
        <w:ind w:firstLine="709"/>
        <w:jc w:val="both"/>
      </w:pPr>
    </w:p>
    <w:p w:rsidR="00734F33" w:rsidRDefault="00734F33" w:rsidP="00734F33">
      <w:pPr>
        <w:spacing w:line="360" w:lineRule="auto"/>
        <w:jc w:val="both"/>
      </w:pPr>
      <w:r>
        <w:t>Введение</w:t>
      </w:r>
    </w:p>
    <w:p w:rsidR="00734F33" w:rsidRDefault="00734F33" w:rsidP="00734F33">
      <w:pPr>
        <w:spacing w:line="360" w:lineRule="auto"/>
        <w:jc w:val="both"/>
      </w:pPr>
      <w:r>
        <w:t>1 Теоретические аспекты управления основными средствами</w:t>
      </w:r>
    </w:p>
    <w:p w:rsidR="00734F33" w:rsidRDefault="00734F33" w:rsidP="00734F33">
      <w:pPr>
        <w:spacing w:line="360" w:lineRule="auto"/>
        <w:jc w:val="both"/>
      </w:pPr>
      <w:r>
        <w:t>1.1 Понятие и сущность основных средств предприятия</w:t>
      </w:r>
    </w:p>
    <w:p w:rsidR="00734F33" w:rsidRDefault="00734F33" w:rsidP="00734F33">
      <w:pPr>
        <w:spacing w:line="360" w:lineRule="auto"/>
        <w:jc w:val="both"/>
      </w:pPr>
      <w:r>
        <w:t>1.2 Методы оценки основных фондов и их амортизации</w:t>
      </w:r>
    </w:p>
    <w:p w:rsidR="00734F33" w:rsidRPr="00734F33" w:rsidRDefault="00734F33" w:rsidP="00734F33">
      <w:pPr>
        <w:spacing w:line="360" w:lineRule="auto"/>
        <w:jc w:val="both"/>
      </w:pPr>
      <w:r>
        <w:t>1.3 Показатели, характеризующие эффективность использования основных фондов</w:t>
      </w:r>
    </w:p>
    <w:p w:rsidR="00734F33" w:rsidRDefault="00734F33" w:rsidP="00734F33">
      <w:pPr>
        <w:spacing w:line="360" w:lineRule="auto"/>
        <w:jc w:val="both"/>
      </w:pPr>
      <w:r>
        <w:t>2 Анализ основных средств</w:t>
      </w:r>
    </w:p>
    <w:p w:rsidR="00734F33" w:rsidRPr="00734F33" w:rsidRDefault="00734F33" w:rsidP="00734F33">
      <w:pPr>
        <w:spacing w:line="360" w:lineRule="auto"/>
        <w:jc w:val="both"/>
      </w:pPr>
      <w:r>
        <w:t>2.1 Краткая технико-экономическая характеристика предприятия</w:t>
      </w:r>
    </w:p>
    <w:p w:rsidR="00734F33" w:rsidRDefault="00734F33" w:rsidP="00734F33">
      <w:pPr>
        <w:spacing w:line="360" w:lineRule="auto"/>
        <w:jc w:val="both"/>
      </w:pPr>
      <w:r>
        <w:t>2.2 Анализ динамики и структуры основных фондов</w:t>
      </w:r>
    </w:p>
    <w:p w:rsidR="00734F33" w:rsidRDefault="00734F33" w:rsidP="00734F33">
      <w:pPr>
        <w:spacing w:line="360" w:lineRule="auto"/>
        <w:jc w:val="both"/>
      </w:pPr>
      <w:r>
        <w:t>2.3 Анализ показателей эффективности использования основных средств</w:t>
      </w:r>
    </w:p>
    <w:p w:rsidR="00734F33" w:rsidRDefault="00734F33" w:rsidP="00734F33">
      <w:pPr>
        <w:spacing w:line="360" w:lineRule="auto"/>
        <w:jc w:val="both"/>
      </w:pPr>
      <w:r>
        <w:t>3 Резервы увеличения эффективности использования основных фондов</w:t>
      </w:r>
    </w:p>
    <w:p w:rsidR="00734F33" w:rsidRDefault="00734F33" w:rsidP="00734F33">
      <w:pPr>
        <w:spacing w:line="360" w:lineRule="auto"/>
        <w:jc w:val="both"/>
      </w:pPr>
      <w:r>
        <w:t>3.1 Направления поиска резервов</w:t>
      </w:r>
    </w:p>
    <w:p w:rsidR="00734F33" w:rsidRDefault="00734F33" w:rsidP="00734F33">
      <w:pPr>
        <w:spacing w:line="360" w:lineRule="auto"/>
        <w:jc w:val="both"/>
      </w:pPr>
      <w:r>
        <w:t>3.2 Экономическая оценка предложенных мероприятий</w:t>
      </w:r>
    </w:p>
    <w:p w:rsidR="00734F33" w:rsidRDefault="00734F33" w:rsidP="00734F33">
      <w:pPr>
        <w:spacing w:line="360" w:lineRule="auto"/>
        <w:jc w:val="both"/>
      </w:pPr>
      <w:r>
        <w:t>Заключение</w:t>
      </w:r>
    </w:p>
    <w:p w:rsidR="00734F33" w:rsidRDefault="00734F33" w:rsidP="00734F33">
      <w:pPr>
        <w:spacing w:line="360" w:lineRule="auto"/>
        <w:jc w:val="both"/>
      </w:pPr>
      <w:r>
        <w:t>Список используемой литературы</w:t>
      </w:r>
      <w:r>
        <w:tab/>
      </w:r>
    </w:p>
    <w:p w:rsidR="001B023E" w:rsidRPr="00734F33" w:rsidRDefault="00734F33" w:rsidP="00734F33">
      <w:pPr>
        <w:spacing w:line="360" w:lineRule="auto"/>
        <w:jc w:val="both"/>
      </w:pPr>
      <w:r>
        <w:t>Приложение</w:t>
      </w:r>
    </w:p>
    <w:p w:rsidR="001B023E" w:rsidRPr="00734F33" w:rsidRDefault="00734F33" w:rsidP="00734F33">
      <w:pPr>
        <w:spacing w:line="360" w:lineRule="auto"/>
        <w:ind w:firstLine="709"/>
        <w:jc w:val="center"/>
        <w:rPr>
          <w:b/>
        </w:rPr>
      </w:pPr>
      <w:r>
        <w:br w:type="page"/>
      </w:r>
      <w:r w:rsidR="001B023E" w:rsidRPr="00734F33">
        <w:rPr>
          <w:b/>
        </w:rPr>
        <w:t>Введение</w:t>
      </w:r>
    </w:p>
    <w:p w:rsidR="00C0311F" w:rsidRPr="00734F33" w:rsidRDefault="00C0311F" w:rsidP="00734F33">
      <w:pPr>
        <w:spacing w:line="360" w:lineRule="auto"/>
        <w:ind w:firstLine="709"/>
        <w:jc w:val="both"/>
      </w:pPr>
    </w:p>
    <w:p w:rsidR="001B023E" w:rsidRPr="00734F33" w:rsidRDefault="001B023E" w:rsidP="00734F33">
      <w:pPr>
        <w:spacing w:line="360" w:lineRule="auto"/>
        <w:ind w:firstLine="709"/>
        <w:jc w:val="both"/>
      </w:pPr>
      <w:r w:rsidRPr="00734F33">
        <w:t>Основные средства предприятия – это средства труда, которые многократно участвуют в производственном процессе и переносят свою стоимость на готовую продукцию по частям по мере износа.</w:t>
      </w:r>
    </w:p>
    <w:p w:rsidR="001B023E" w:rsidRPr="00734F33" w:rsidRDefault="001B023E" w:rsidP="00734F33">
      <w:pPr>
        <w:spacing w:line="360" w:lineRule="auto"/>
        <w:ind w:firstLine="709"/>
        <w:jc w:val="both"/>
      </w:pPr>
      <w:r w:rsidRPr="00734F33">
        <w:t xml:space="preserve">В условиях рыночных отношений на первый план выдвигаются такие вопросы, касающиеся основных фондов, как технический уровень, качество, надёжность продукции, что целиком зависит от качественного состояния техники и эффективного её использования. Улучшение технических качеств средств труда и оснащённость работников ими обеспечивают основную часть роста эффективности производственного процесса. </w:t>
      </w:r>
    </w:p>
    <w:p w:rsidR="001B023E" w:rsidRPr="00734F33" w:rsidRDefault="001B023E" w:rsidP="00734F33">
      <w:pPr>
        <w:spacing w:line="360" w:lineRule="auto"/>
        <w:ind w:firstLine="709"/>
        <w:jc w:val="both"/>
      </w:pPr>
      <w:r w:rsidRPr="00734F33">
        <w:t xml:space="preserve">Более полное использование основных фондов приводит к уменьшению потребностей во вводе новых производственных мощностей при изменении объема производства, а, следовательно, к лучшему использованию прибыли предприятия. </w:t>
      </w:r>
    </w:p>
    <w:p w:rsidR="001B023E" w:rsidRPr="00734F33" w:rsidRDefault="001B023E" w:rsidP="00734F33">
      <w:pPr>
        <w:spacing w:line="360" w:lineRule="auto"/>
        <w:ind w:firstLine="709"/>
        <w:jc w:val="both"/>
      </w:pPr>
      <w:r w:rsidRPr="00734F33">
        <w:t xml:space="preserve">Улучшение использования основных фондов означает также </w:t>
      </w:r>
      <w:r w:rsidRPr="00734F33">
        <w:rPr>
          <w:bCs/>
        </w:rPr>
        <w:t>ускорение</w:t>
      </w:r>
      <w:r w:rsidRPr="00734F33">
        <w:t xml:space="preserve"> их </w:t>
      </w:r>
      <w:r w:rsidRPr="00734F33">
        <w:rPr>
          <w:bCs/>
        </w:rPr>
        <w:t>оборачиваемости</w:t>
      </w:r>
      <w:r w:rsidRPr="00734F33">
        <w:t xml:space="preserve">, что в значимой мере способствует решению проблемы сокращения разрыва в сроках физического и морального износа, ускорения темпов обновления основных фондов. </w:t>
      </w:r>
    </w:p>
    <w:p w:rsidR="001B023E" w:rsidRPr="00734F33" w:rsidRDefault="001B023E" w:rsidP="00734F33">
      <w:pPr>
        <w:spacing w:line="360" w:lineRule="auto"/>
        <w:ind w:firstLine="709"/>
        <w:jc w:val="both"/>
      </w:pPr>
      <w:r w:rsidRPr="00734F33">
        <w:t>Наконец, эффективная оценка и управление основных фондов тесно связано и с повышением качества выпускаемой продукции, ибо в условиях рыночной конкуренции быстрее реализуется и пользуется спросом высококачественная продукция.</w:t>
      </w:r>
    </w:p>
    <w:p w:rsidR="00D5696C" w:rsidRPr="00734F33" w:rsidRDefault="001B023E" w:rsidP="00734F33">
      <w:pPr>
        <w:spacing w:line="360" w:lineRule="auto"/>
        <w:ind w:firstLine="709"/>
        <w:jc w:val="both"/>
      </w:pPr>
      <w:r w:rsidRPr="00734F33">
        <w:t>Задач</w:t>
      </w:r>
      <w:r w:rsidR="00D5696C" w:rsidRPr="00734F33">
        <w:t>и</w:t>
      </w:r>
      <w:r w:rsidRPr="00734F33">
        <w:t xml:space="preserve"> работы</w:t>
      </w:r>
      <w:r w:rsidR="00D5696C" w:rsidRPr="00734F33">
        <w:t>:</w:t>
      </w:r>
    </w:p>
    <w:p w:rsidR="00D5696C" w:rsidRPr="00734F33" w:rsidRDefault="00995F95" w:rsidP="00734F33">
      <w:pPr>
        <w:spacing w:line="360" w:lineRule="auto"/>
        <w:ind w:firstLine="709"/>
        <w:jc w:val="both"/>
      </w:pPr>
      <w:r w:rsidRPr="00734F33">
        <w:t>1.</w:t>
      </w:r>
      <w:r w:rsidR="00D5696C" w:rsidRPr="00734F33">
        <w:t xml:space="preserve"> Провести анализ основных фондов, в том числе:</w:t>
      </w:r>
    </w:p>
    <w:p w:rsidR="001B023E" w:rsidRPr="00734F33" w:rsidRDefault="00995F95" w:rsidP="00734F33">
      <w:pPr>
        <w:spacing w:line="360" w:lineRule="auto"/>
        <w:ind w:firstLine="709"/>
        <w:jc w:val="both"/>
      </w:pPr>
      <w:r w:rsidRPr="00734F33">
        <w:t>1.1 П</w:t>
      </w:r>
      <w:r w:rsidR="00D5696C" w:rsidRPr="00734F33">
        <w:t>роанализировать динамику и структуру</w:t>
      </w:r>
      <w:r w:rsidR="001B023E" w:rsidRPr="00734F33">
        <w:t xml:space="preserve"> </w:t>
      </w:r>
      <w:r w:rsidR="00D5696C" w:rsidRPr="00734F33">
        <w:t>основных фондов</w:t>
      </w:r>
    </w:p>
    <w:p w:rsidR="00D5696C" w:rsidRPr="00734F33" w:rsidRDefault="00995F95" w:rsidP="00734F33">
      <w:pPr>
        <w:spacing w:line="360" w:lineRule="auto"/>
        <w:ind w:firstLine="709"/>
        <w:jc w:val="both"/>
      </w:pPr>
      <w:r w:rsidRPr="00734F33">
        <w:t>1.2 П</w:t>
      </w:r>
      <w:r w:rsidR="00D5696C" w:rsidRPr="00734F33">
        <w:t>роанализировать показатели эффективности использования основных средств</w:t>
      </w:r>
    </w:p>
    <w:p w:rsidR="00D5696C" w:rsidRPr="00734F33" w:rsidRDefault="00995F95" w:rsidP="00734F33">
      <w:pPr>
        <w:spacing w:line="360" w:lineRule="auto"/>
        <w:ind w:firstLine="709"/>
        <w:jc w:val="both"/>
      </w:pPr>
      <w:r w:rsidRPr="00734F33">
        <w:t>2. В</w:t>
      </w:r>
      <w:r w:rsidR="00D5696C" w:rsidRPr="00734F33">
        <w:t>ыявить резервы по увеличению эффективности использования основных фондов</w:t>
      </w:r>
    </w:p>
    <w:p w:rsidR="00D5696C" w:rsidRPr="00734F33" w:rsidRDefault="00995F95" w:rsidP="00734F33">
      <w:pPr>
        <w:spacing w:line="360" w:lineRule="auto"/>
        <w:ind w:firstLine="709"/>
        <w:jc w:val="both"/>
      </w:pPr>
      <w:r w:rsidRPr="00734F33">
        <w:t>3. Д</w:t>
      </w:r>
      <w:r w:rsidR="00D5696C" w:rsidRPr="00734F33">
        <w:t>ать экономическое обоснование предложенным мероприятиям</w:t>
      </w:r>
    </w:p>
    <w:p w:rsidR="001B023E" w:rsidRPr="00734F33" w:rsidRDefault="001B023E" w:rsidP="00734F33">
      <w:pPr>
        <w:spacing w:line="360" w:lineRule="auto"/>
        <w:ind w:firstLine="709"/>
        <w:jc w:val="both"/>
      </w:pPr>
      <w:r w:rsidRPr="00734F33">
        <w:t>Объектом исследования является Открытое акционерное общество «Биробиджанская мебельная фабрика»</w:t>
      </w:r>
      <w:r w:rsidR="00995F95" w:rsidRPr="00734F33">
        <w:t>.</w:t>
      </w:r>
    </w:p>
    <w:p w:rsidR="001B023E" w:rsidRPr="00734F33" w:rsidRDefault="001B023E" w:rsidP="00734F33">
      <w:pPr>
        <w:spacing w:line="360" w:lineRule="auto"/>
        <w:ind w:firstLine="709"/>
        <w:jc w:val="both"/>
      </w:pPr>
      <w:r w:rsidRPr="00734F33">
        <w:t xml:space="preserve">Предметом курсового проекта </w:t>
      </w:r>
      <w:r w:rsidR="00995F95" w:rsidRPr="00734F33">
        <w:t>является</w:t>
      </w:r>
      <w:r w:rsidRPr="00734F33">
        <w:t xml:space="preserve"> процесс управления основными средствами на ОАО «Биробиджанская мебельная фабрика».</w:t>
      </w:r>
    </w:p>
    <w:p w:rsidR="001B023E" w:rsidRPr="00734F33" w:rsidRDefault="00995F95" w:rsidP="00734F33">
      <w:pPr>
        <w:spacing w:line="360" w:lineRule="auto"/>
        <w:ind w:firstLine="709"/>
        <w:jc w:val="both"/>
      </w:pPr>
      <w:r w:rsidRPr="00734F33">
        <w:t>При выполнении работы будут использоваться следующие методы:</w:t>
      </w:r>
    </w:p>
    <w:p w:rsidR="00995F95" w:rsidRPr="00734F33" w:rsidRDefault="00995F95" w:rsidP="00734F33">
      <w:pPr>
        <w:spacing w:line="360" w:lineRule="auto"/>
        <w:ind w:firstLine="709"/>
        <w:jc w:val="both"/>
      </w:pPr>
      <w:r w:rsidRPr="00734F33">
        <w:t>- анализ литературы</w:t>
      </w:r>
    </w:p>
    <w:p w:rsidR="00995F95" w:rsidRPr="00734F33" w:rsidRDefault="00995F95" w:rsidP="00734F33">
      <w:pPr>
        <w:spacing w:line="360" w:lineRule="auto"/>
        <w:ind w:firstLine="709"/>
        <w:jc w:val="both"/>
      </w:pPr>
      <w:r w:rsidRPr="00734F33">
        <w:t>- анализ интернет-источников</w:t>
      </w:r>
    </w:p>
    <w:p w:rsidR="00995F95" w:rsidRPr="00734F33" w:rsidRDefault="00995F95" w:rsidP="00734F33">
      <w:pPr>
        <w:spacing w:line="360" w:lineRule="auto"/>
        <w:ind w:firstLine="709"/>
        <w:jc w:val="both"/>
      </w:pPr>
      <w:r w:rsidRPr="00734F33">
        <w:t>- горизонтальный анализ</w:t>
      </w:r>
    </w:p>
    <w:p w:rsidR="00995F95" w:rsidRPr="00734F33" w:rsidRDefault="00995F95" w:rsidP="00734F33">
      <w:pPr>
        <w:spacing w:line="360" w:lineRule="auto"/>
        <w:ind w:firstLine="709"/>
        <w:jc w:val="both"/>
      </w:pPr>
      <w:r w:rsidRPr="00734F33">
        <w:t>- вертикальный анализ</w:t>
      </w:r>
    </w:p>
    <w:p w:rsidR="00995F95" w:rsidRPr="00734F33" w:rsidRDefault="00995F95" w:rsidP="00734F33">
      <w:pPr>
        <w:spacing w:line="360" w:lineRule="auto"/>
        <w:ind w:firstLine="709"/>
        <w:jc w:val="both"/>
      </w:pPr>
      <w:r w:rsidRPr="00734F33">
        <w:t>- детерминированный факторный анализ</w:t>
      </w:r>
    </w:p>
    <w:p w:rsidR="00995F95" w:rsidRPr="00734F33" w:rsidRDefault="00995F95" w:rsidP="00734F33">
      <w:pPr>
        <w:spacing w:line="360" w:lineRule="auto"/>
        <w:ind w:firstLine="709"/>
        <w:jc w:val="both"/>
      </w:pPr>
      <w:r w:rsidRPr="00734F33">
        <w:t>- сопоставление коэффициентов</w:t>
      </w:r>
    </w:p>
    <w:p w:rsidR="00995F95" w:rsidRPr="00734F33" w:rsidRDefault="00995F95" w:rsidP="00734F33">
      <w:pPr>
        <w:spacing w:line="360" w:lineRule="auto"/>
        <w:ind w:firstLine="709"/>
        <w:jc w:val="both"/>
      </w:pPr>
      <w:r w:rsidRPr="00734F33">
        <w:t>- прогнозирование</w:t>
      </w:r>
    </w:p>
    <w:p w:rsidR="001B023E" w:rsidRPr="00734F33" w:rsidRDefault="00734F33" w:rsidP="00734F33">
      <w:pPr>
        <w:spacing w:line="360" w:lineRule="auto"/>
        <w:ind w:firstLine="709"/>
        <w:jc w:val="center"/>
        <w:rPr>
          <w:b/>
        </w:rPr>
      </w:pPr>
      <w:r>
        <w:br w:type="page"/>
      </w:r>
      <w:r w:rsidR="00C0311F" w:rsidRPr="00734F33">
        <w:rPr>
          <w:b/>
        </w:rPr>
        <w:t xml:space="preserve">1 </w:t>
      </w:r>
      <w:r w:rsidR="001B023E" w:rsidRPr="00734F33">
        <w:rPr>
          <w:b/>
        </w:rPr>
        <w:t>Теоретические аспекты управления основными средствами</w:t>
      </w:r>
    </w:p>
    <w:p w:rsidR="001B023E" w:rsidRPr="00734F33" w:rsidRDefault="001B023E" w:rsidP="00734F33">
      <w:pPr>
        <w:spacing w:line="360" w:lineRule="auto"/>
        <w:ind w:firstLine="709"/>
        <w:jc w:val="center"/>
        <w:rPr>
          <w:b/>
        </w:rPr>
      </w:pPr>
    </w:p>
    <w:p w:rsidR="001B023E" w:rsidRPr="00734F33" w:rsidRDefault="001B023E" w:rsidP="00734F33">
      <w:pPr>
        <w:spacing w:line="360" w:lineRule="auto"/>
        <w:ind w:firstLine="709"/>
        <w:jc w:val="center"/>
        <w:rPr>
          <w:b/>
        </w:rPr>
      </w:pPr>
      <w:r w:rsidRPr="00734F33">
        <w:rPr>
          <w:b/>
        </w:rPr>
        <w:t>1.1 Понятие и сущность основных средств предприятия</w:t>
      </w:r>
    </w:p>
    <w:p w:rsidR="001B023E" w:rsidRPr="00734F33" w:rsidRDefault="001B023E" w:rsidP="00734F33">
      <w:pPr>
        <w:spacing w:line="360" w:lineRule="auto"/>
        <w:ind w:firstLine="709"/>
        <w:jc w:val="both"/>
      </w:pPr>
    </w:p>
    <w:p w:rsidR="001B023E" w:rsidRPr="00734F33" w:rsidRDefault="001B023E" w:rsidP="00734F33">
      <w:pPr>
        <w:spacing w:line="360" w:lineRule="auto"/>
        <w:ind w:firstLine="709"/>
        <w:jc w:val="both"/>
      </w:pPr>
      <w:r w:rsidRPr="00734F33">
        <w:t>Чтобы разобраться в сущности нашей темы нам необходимо определить, что же такое основные средства. Основные средства – это часть имущества, используемая в качестве средств труда при производстве продукции, выполнении работ, оказании услуг, либо для управленческих нужд организации в течение периода, превышающего 12 месяцев или обычный операционный цикл, которая переносит свою стоимость на готовый продукт частями по мере износа. Такого понимания основных средств мы и будем придерживаться в дальнейшей работе.</w:t>
      </w:r>
    </w:p>
    <w:p w:rsidR="001B023E" w:rsidRPr="00734F33" w:rsidRDefault="001B023E" w:rsidP="00734F33">
      <w:pPr>
        <w:spacing w:line="360" w:lineRule="auto"/>
        <w:ind w:firstLine="709"/>
        <w:jc w:val="both"/>
      </w:pPr>
      <w:r w:rsidRPr="00734F33">
        <w:t>К основным средствам относятся: земельные участки и объекты природопользования, здания, сооружения, передаточные устройства, рабочие и силовые машины, оборудование, измерительные и регулирующие приборы, вычислительная техника, транспортные средства, инструменты, производственный и хозяйственный инвентарь, рабочий, продуктивный и племенной скот, а также многолетние насаждения.</w:t>
      </w:r>
    </w:p>
    <w:p w:rsidR="001B023E" w:rsidRPr="00734F33" w:rsidRDefault="001B023E" w:rsidP="00734F33">
      <w:pPr>
        <w:spacing w:line="360" w:lineRule="auto"/>
        <w:ind w:firstLine="709"/>
        <w:jc w:val="both"/>
      </w:pPr>
      <w:r w:rsidRPr="00734F33">
        <w:t>Основные средства классифицируются по нескольким признакам.</w:t>
      </w:r>
    </w:p>
    <w:p w:rsidR="001B023E" w:rsidRPr="00734F33" w:rsidRDefault="001B023E" w:rsidP="00734F33">
      <w:pPr>
        <w:spacing w:line="360" w:lineRule="auto"/>
        <w:ind w:firstLine="709"/>
        <w:jc w:val="both"/>
      </w:pPr>
      <w:r w:rsidRPr="00734F33">
        <w:t>- По целевому назначению основные средства подразделяются на производственные и непроизводственные. Производственные основные средства функционируют в сфере материального производства, неоднократно участвуют в процессе производства, постепенно изнашиваются и переносят свою стоимость на готовый продукт частями по мере снашивания. Непроизводственные основные средства не участвуют в процессе производства и предназначены для целей непроизводственного потребления. К ним относятся: числящиеся на балансе предприятия объекты здравоохранения, физической культуры и спорта, жилищно-коммунального хозяйства – общежития, жилые дома, клубы, детские сады, бани и т.д.</w:t>
      </w:r>
    </w:p>
    <w:p w:rsidR="001B023E" w:rsidRPr="00734F33" w:rsidRDefault="001B023E" w:rsidP="00734F33">
      <w:pPr>
        <w:spacing w:line="360" w:lineRule="auto"/>
        <w:ind w:firstLine="709"/>
        <w:jc w:val="both"/>
      </w:pPr>
      <w:r w:rsidRPr="00734F33">
        <w:t>- По степени участия в производственном процессе основные средства делятся на активные и пассивные. Активная часть воздействует на предмет труда, перемещает его в производственном процессе и осуществляет контроль над ходом производства (машины, оборудование, транспортные средства, инструменты). Пассивная часть создает условия для бесперебойного функционирования активной части (здания, сооружения, инвентарь).</w:t>
      </w:r>
    </w:p>
    <w:p w:rsidR="001B023E" w:rsidRPr="00734F33" w:rsidRDefault="001B023E" w:rsidP="00734F33">
      <w:pPr>
        <w:spacing w:line="360" w:lineRule="auto"/>
        <w:ind w:firstLine="709"/>
        <w:jc w:val="both"/>
      </w:pPr>
      <w:r w:rsidRPr="00734F33">
        <w:t>- Основные средства разнообразны по составу. В соответствии с Типовой классификацией основные средства подразделяются по видам следующим образом:</w:t>
      </w:r>
    </w:p>
    <w:p w:rsidR="001B023E" w:rsidRPr="00734F33" w:rsidRDefault="001B023E" w:rsidP="00734F33">
      <w:pPr>
        <w:spacing w:line="360" w:lineRule="auto"/>
        <w:ind w:firstLine="709"/>
        <w:jc w:val="both"/>
      </w:pPr>
      <w:r w:rsidRPr="00734F33">
        <w:t>1. Здания.</w:t>
      </w:r>
    </w:p>
    <w:p w:rsidR="001B023E" w:rsidRPr="00734F33" w:rsidRDefault="001B023E" w:rsidP="00734F33">
      <w:pPr>
        <w:spacing w:line="360" w:lineRule="auto"/>
        <w:ind w:firstLine="709"/>
        <w:jc w:val="both"/>
      </w:pPr>
      <w:r w:rsidRPr="00734F33">
        <w:t>2. Сооружения.</w:t>
      </w:r>
    </w:p>
    <w:p w:rsidR="001B023E" w:rsidRPr="00734F33" w:rsidRDefault="001B023E" w:rsidP="00734F33">
      <w:pPr>
        <w:spacing w:line="360" w:lineRule="auto"/>
        <w:ind w:firstLine="709"/>
        <w:jc w:val="both"/>
      </w:pPr>
      <w:r w:rsidRPr="00734F33">
        <w:t>3. Передаточные устройства.</w:t>
      </w:r>
    </w:p>
    <w:p w:rsidR="001B023E" w:rsidRPr="00734F33" w:rsidRDefault="001B023E" w:rsidP="00734F33">
      <w:pPr>
        <w:spacing w:line="360" w:lineRule="auto"/>
        <w:ind w:firstLine="709"/>
        <w:jc w:val="both"/>
      </w:pPr>
      <w:r w:rsidRPr="00734F33">
        <w:t>4. Машины и оборудование (в том числе силовые машины и оборудование; рабочие машины и оборудование; измерительные и регулирующие приборы, устройства и лабораторное оборудование; вычислительная техника; прочие машины и оборудование).</w:t>
      </w:r>
    </w:p>
    <w:p w:rsidR="001B023E" w:rsidRPr="00734F33" w:rsidRDefault="001B023E" w:rsidP="00734F33">
      <w:pPr>
        <w:spacing w:line="360" w:lineRule="auto"/>
        <w:ind w:firstLine="709"/>
        <w:jc w:val="both"/>
      </w:pPr>
      <w:r w:rsidRPr="00734F33">
        <w:t>5. Транспортные средства.</w:t>
      </w:r>
    </w:p>
    <w:p w:rsidR="001B023E" w:rsidRPr="00734F33" w:rsidRDefault="001B023E" w:rsidP="00734F33">
      <w:pPr>
        <w:spacing w:line="360" w:lineRule="auto"/>
        <w:ind w:firstLine="709"/>
        <w:jc w:val="both"/>
      </w:pPr>
      <w:r w:rsidRPr="00734F33">
        <w:t>6. Инструмент.</w:t>
      </w:r>
    </w:p>
    <w:p w:rsidR="001B023E" w:rsidRPr="00734F33" w:rsidRDefault="001B023E" w:rsidP="00734F33">
      <w:pPr>
        <w:spacing w:line="360" w:lineRule="auto"/>
        <w:ind w:firstLine="709"/>
        <w:jc w:val="both"/>
      </w:pPr>
      <w:r w:rsidRPr="00734F33">
        <w:t>7. Производственные инвентарь и принадлежности.</w:t>
      </w:r>
    </w:p>
    <w:p w:rsidR="001B023E" w:rsidRPr="00734F33" w:rsidRDefault="001B023E" w:rsidP="00734F33">
      <w:pPr>
        <w:spacing w:line="360" w:lineRule="auto"/>
        <w:ind w:firstLine="709"/>
        <w:jc w:val="both"/>
      </w:pPr>
      <w:r w:rsidRPr="00734F33">
        <w:t>8. Хозяйственный инвентарь.</w:t>
      </w:r>
    </w:p>
    <w:p w:rsidR="001B023E" w:rsidRPr="00734F33" w:rsidRDefault="001B023E" w:rsidP="00734F33">
      <w:pPr>
        <w:spacing w:line="360" w:lineRule="auto"/>
        <w:ind w:firstLine="709"/>
        <w:jc w:val="both"/>
      </w:pPr>
      <w:r w:rsidRPr="00734F33">
        <w:t>9. Рабочий и продуктивный скот.</w:t>
      </w:r>
    </w:p>
    <w:p w:rsidR="001B023E" w:rsidRPr="00734F33" w:rsidRDefault="001B023E" w:rsidP="00734F33">
      <w:pPr>
        <w:spacing w:line="360" w:lineRule="auto"/>
        <w:ind w:firstLine="709"/>
        <w:jc w:val="both"/>
      </w:pPr>
      <w:r w:rsidRPr="00734F33">
        <w:t>10. Многолетние насаждения.</w:t>
      </w:r>
    </w:p>
    <w:p w:rsidR="001B023E" w:rsidRPr="00734F33" w:rsidRDefault="001B023E" w:rsidP="00734F33">
      <w:pPr>
        <w:spacing w:line="360" w:lineRule="auto"/>
        <w:ind w:firstLine="709"/>
        <w:jc w:val="both"/>
      </w:pPr>
      <w:r w:rsidRPr="00734F33">
        <w:t>11. Капитальные затраты по улучшению земель (без сооружений).</w:t>
      </w:r>
    </w:p>
    <w:p w:rsidR="001B023E" w:rsidRPr="00734F33" w:rsidRDefault="001B023E" w:rsidP="00734F33">
      <w:pPr>
        <w:spacing w:line="360" w:lineRule="auto"/>
        <w:ind w:firstLine="709"/>
        <w:jc w:val="both"/>
      </w:pPr>
      <w:r w:rsidRPr="00734F33">
        <w:t>12. Прочие основные средства.</w:t>
      </w:r>
    </w:p>
    <w:p w:rsidR="001B023E" w:rsidRPr="00734F33" w:rsidRDefault="001B023E" w:rsidP="00734F33">
      <w:pPr>
        <w:spacing w:line="360" w:lineRule="auto"/>
        <w:ind w:firstLine="709"/>
        <w:jc w:val="both"/>
      </w:pPr>
      <w:r w:rsidRPr="00734F33">
        <w:t>- По принадлежности основные средства подразделяются на собственные и арендованные. Первые принадлежат предприятию и числятся на его балансе; вторые получены от других предприятий и организаций во временное пользование за плату.</w:t>
      </w:r>
    </w:p>
    <w:p w:rsidR="001B023E" w:rsidRPr="00734F33" w:rsidRDefault="001B023E" w:rsidP="00734F33">
      <w:pPr>
        <w:spacing w:line="360" w:lineRule="auto"/>
        <w:ind w:firstLine="709"/>
        <w:jc w:val="both"/>
      </w:pPr>
      <w:r w:rsidRPr="00734F33">
        <w:t xml:space="preserve">- По характеру участия в производственном процессе различают действующие и бездействующие (находящиеся в запасе или на консервации) основные средства. </w:t>
      </w:r>
    </w:p>
    <w:p w:rsidR="001B023E" w:rsidRPr="00734F33" w:rsidRDefault="001B023E" w:rsidP="00734F33">
      <w:pPr>
        <w:spacing w:line="360" w:lineRule="auto"/>
        <w:ind w:firstLine="709"/>
        <w:jc w:val="both"/>
      </w:pPr>
      <w:r w:rsidRPr="00734F33">
        <w:t xml:space="preserve">- По характеру участия в основной деятельности и способу перенесения стоимости на издержки производства и обращения основные средства подразделяются на: </w:t>
      </w:r>
    </w:p>
    <w:p w:rsidR="001B023E" w:rsidRPr="00734F33" w:rsidRDefault="001B023E" w:rsidP="00734F33">
      <w:pPr>
        <w:spacing w:line="360" w:lineRule="auto"/>
        <w:ind w:firstLine="709"/>
        <w:jc w:val="both"/>
      </w:pPr>
      <w:r w:rsidRPr="00734F33">
        <w:t>- активные (их участие может быть измерено количеством часов работы, объемом работ);</w:t>
      </w:r>
    </w:p>
    <w:p w:rsidR="001B023E" w:rsidRPr="00734F33" w:rsidRDefault="001B023E" w:rsidP="00734F33">
      <w:pPr>
        <w:spacing w:line="360" w:lineRule="auto"/>
        <w:ind w:firstLine="709"/>
        <w:jc w:val="both"/>
      </w:pPr>
      <w:r w:rsidRPr="00734F33">
        <w:t>- пассивные (здания, сооружения). Их участие в основной деятельности  невозможно измерить в каких-либо показателях.</w:t>
      </w:r>
    </w:p>
    <w:p w:rsidR="001B023E" w:rsidRPr="00734F33" w:rsidRDefault="001B023E" w:rsidP="00734F33">
      <w:pPr>
        <w:spacing w:line="360" w:lineRule="auto"/>
        <w:ind w:firstLine="709"/>
        <w:jc w:val="both"/>
      </w:pPr>
      <w:r w:rsidRPr="00734F33">
        <w:t>Рассмотрев понятие и виды основных средств целесообразно будет раскрыть методы их оценки, разобраться с понятием «амортизация» и способами ее начисления.</w:t>
      </w:r>
    </w:p>
    <w:p w:rsidR="001B023E" w:rsidRPr="00734F33" w:rsidRDefault="001B023E" w:rsidP="00734F33">
      <w:pPr>
        <w:spacing w:line="360" w:lineRule="auto"/>
        <w:ind w:firstLine="709"/>
        <w:jc w:val="both"/>
      </w:pPr>
    </w:p>
    <w:p w:rsidR="001B023E" w:rsidRPr="00734F33" w:rsidRDefault="001B023E" w:rsidP="00734F33">
      <w:pPr>
        <w:spacing w:line="360" w:lineRule="auto"/>
        <w:ind w:firstLine="709"/>
        <w:jc w:val="center"/>
        <w:rPr>
          <w:b/>
        </w:rPr>
      </w:pPr>
      <w:r w:rsidRPr="00734F33">
        <w:rPr>
          <w:b/>
        </w:rPr>
        <w:t>1.2 Методы оценки основных фондов и их амортизация</w:t>
      </w:r>
    </w:p>
    <w:p w:rsidR="001B023E" w:rsidRPr="00734F33" w:rsidRDefault="001B023E" w:rsidP="00734F33">
      <w:pPr>
        <w:spacing w:line="360" w:lineRule="auto"/>
        <w:ind w:firstLine="709"/>
        <w:jc w:val="both"/>
      </w:pPr>
    </w:p>
    <w:p w:rsidR="001B023E" w:rsidRPr="00734F33" w:rsidRDefault="001B023E" w:rsidP="00734F33">
      <w:pPr>
        <w:spacing w:line="360" w:lineRule="auto"/>
        <w:ind w:firstLine="709"/>
        <w:jc w:val="both"/>
      </w:pPr>
      <w:r w:rsidRPr="00734F33">
        <w:t>В целях оценки основных фондов используются несколько видов их стоимости, которые друг от друга отличаются. Оценка по первоначальной стоимости основных фондов (ОФперв) определяется на момент ввода объекта в эксплуатацию следующим образом:</w:t>
      </w:r>
    </w:p>
    <w:p w:rsidR="00734F33" w:rsidRDefault="00734F33" w:rsidP="00734F33">
      <w:pPr>
        <w:spacing w:line="360" w:lineRule="auto"/>
        <w:ind w:firstLine="709"/>
        <w:jc w:val="both"/>
        <w:rPr>
          <w:lang w:val="en-US"/>
        </w:rPr>
      </w:pPr>
    </w:p>
    <w:p w:rsidR="001B023E" w:rsidRPr="00734F33" w:rsidRDefault="00897BA8" w:rsidP="00734F33">
      <w:pPr>
        <w:spacing w:line="360" w:lineRule="auto"/>
        <w:ind w:firstLine="709"/>
        <w:jc w:val="both"/>
      </w:pPr>
      <w:r>
        <w:rPr>
          <w:position w:val="-1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50.75pt;height:15.75pt">
            <v:imagedata r:id="rId8" o:title=""/>
          </v:shape>
        </w:pict>
      </w:r>
      <w:r w:rsidR="001B023E" w:rsidRPr="00734F33">
        <w:t>,</w:t>
      </w:r>
      <w:r w:rsidR="001B023E" w:rsidRPr="00734F33">
        <w:tab/>
        <w:t>(1.1)</w:t>
      </w:r>
    </w:p>
    <w:p w:rsidR="00734F33" w:rsidRDefault="00734F33" w:rsidP="00734F33">
      <w:pPr>
        <w:spacing w:line="360" w:lineRule="auto"/>
        <w:ind w:firstLine="709"/>
        <w:jc w:val="both"/>
        <w:rPr>
          <w:lang w:val="en-US"/>
        </w:rPr>
      </w:pPr>
    </w:p>
    <w:p w:rsidR="001B023E" w:rsidRPr="00734F33" w:rsidRDefault="001B023E" w:rsidP="00734F33">
      <w:pPr>
        <w:spacing w:line="360" w:lineRule="auto"/>
        <w:ind w:firstLine="709"/>
        <w:jc w:val="both"/>
      </w:pPr>
      <w:r w:rsidRPr="00734F33">
        <w:t>где Ц - цена основных фондов с учетом упаковки;</w:t>
      </w:r>
    </w:p>
    <w:p w:rsidR="001B023E" w:rsidRPr="00734F33" w:rsidRDefault="001B023E" w:rsidP="00734F33">
      <w:pPr>
        <w:spacing w:line="360" w:lineRule="auto"/>
        <w:ind w:firstLine="709"/>
        <w:jc w:val="both"/>
      </w:pPr>
      <w:r w:rsidRPr="00734F33">
        <w:t>Зд - затраты на доставку;</w:t>
      </w:r>
    </w:p>
    <w:p w:rsidR="001B023E" w:rsidRPr="00734F33" w:rsidRDefault="001B023E" w:rsidP="00734F33">
      <w:pPr>
        <w:spacing w:line="360" w:lineRule="auto"/>
        <w:ind w:firstLine="709"/>
        <w:jc w:val="both"/>
      </w:pPr>
      <w:r w:rsidRPr="00734F33">
        <w:t>Зу - затраты на установку;</w:t>
      </w:r>
    </w:p>
    <w:p w:rsidR="001B023E" w:rsidRPr="00734F33" w:rsidRDefault="001B023E" w:rsidP="00734F33">
      <w:pPr>
        <w:spacing w:line="360" w:lineRule="auto"/>
        <w:ind w:firstLine="709"/>
        <w:jc w:val="both"/>
      </w:pPr>
      <w:r w:rsidRPr="00734F33">
        <w:t>Зпрч – прочие затраты.</w:t>
      </w:r>
    </w:p>
    <w:p w:rsidR="001B023E" w:rsidRPr="00734F33" w:rsidRDefault="001B023E" w:rsidP="00734F33">
      <w:pPr>
        <w:spacing w:line="360" w:lineRule="auto"/>
        <w:ind w:firstLine="709"/>
        <w:jc w:val="both"/>
      </w:pPr>
      <w:r w:rsidRPr="00734F33">
        <w:t>Восстановительная стоимость характеризует стоимость воспроизводства основных фондов в современных условиях, то есть с учетом достигнутого уровня развития производства, достижений НТП и роста производительности труда, а также роста цен.</w:t>
      </w:r>
    </w:p>
    <w:p w:rsidR="001B023E" w:rsidRPr="00734F33" w:rsidRDefault="001B023E" w:rsidP="00734F33">
      <w:pPr>
        <w:spacing w:line="360" w:lineRule="auto"/>
        <w:ind w:firstLine="709"/>
        <w:jc w:val="both"/>
      </w:pPr>
      <w:r w:rsidRPr="00734F33">
        <w:t>Также выделяют балансовую стоимость основных фондов (ОФбал) - это стоимость, по которой учитываются основные фонды на предприятии. Она совпадает либо с первоначальной (ОФперв), либо с восстановительной стоимостью (ОФвост):</w:t>
      </w:r>
    </w:p>
    <w:p w:rsidR="00734F33" w:rsidRDefault="00734F33" w:rsidP="00734F33">
      <w:pPr>
        <w:spacing w:line="360" w:lineRule="auto"/>
        <w:ind w:firstLine="709"/>
        <w:jc w:val="both"/>
        <w:rPr>
          <w:lang w:val="en-US"/>
        </w:rPr>
      </w:pPr>
    </w:p>
    <w:p w:rsidR="001B023E" w:rsidRPr="00734F33" w:rsidRDefault="00897BA8" w:rsidP="00734F33">
      <w:pPr>
        <w:spacing w:line="360" w:lineRule="auto"/>
        <w:ind w:firstLine="709"/>
        <w:jc w:val="both"/>
      </w:pPr>
      <w:r>
        <w:pict>
          <v:shape id="_x0000_i1026" type="#_x0000_t75" style="width:153.75pt;height:20.25pt">
            <v:imagedata r:id="rId9" o:title=""/>
          </v:shape>
        </w:pict>
      </w:r>
      <w:r w:rsidR="001B023E" w:rsidRPr="00734F33">
        <w:t>,</w:t>
      </w:r>
      <w:r w:rsidR="001B023E" w:rsidRPr="00734F33">
        <w:tab/>
        <w:t>(1.2)</w:t>
      </w:r>
    </w:p>
    <w:p w:rsidR="00734F33" w:rsidRDefault="00734F33" w:rsidP="00734F33">
      <w:pPr>
        <w:spacing w:line="360" w:lineRule="auto"/>
        <w:ind w:firstLine="709"/>
        <w:jc w:val="both"/>
        <w:rPr>
          <w:lang w:val="en-US"/>
        </w:rPr>
      </w:pPr>
    </w:p>
    <w:p w:rsidR="001B023E" w:rsidRPr="00734F33" w:rsidRDefault="001B023E" w:rsidP="00734F33">
      <w:pPr>
        <w:spacing w:line="360" w:lineRule="auto"/>
        <w:ind w:firstLine="709"/>
        <w:jc w:val="both"/>
      </w:pPr>
      <w:r w:rsidRPr="00734F33">
        <w:t xml:space="preserve">где </w:t>
      </w:r>
      <w:r w:rsidR="00897BA8">
        <w:pict>
          <v:shape id="_x0000_i1027" type="#_x0000_t75" style="width:36.75pt;height:18.75pt">
            <v:imagedata r:id="rId10" o:title=""/>
          </v:shape>
        </w:pict>
      </w:r>
      <w:r w:rsidRPr="00734F33">
        <w:t>- стоимость основных фондов, приобретенных до переоценки;</w:t>
      </w:r>
    </w:p>
    <w:p w:rsidR="001B023E" w:rsidRPr="00734F33" w:rsidRDefault="00897BA8" w:rsidP="00734F33">
      <w:pPr>
        <w:spacing w:line="360" w:lineRule="auto"/>
        <w:ind w:firstLine="709"/>
        <w:jc w:val="both"/>
      </w:pPr>
      <w:r>
        <w:pict>
          <v:shape id="_x0000_i1028" type="#_x0000_t75" style="width:36.75pt;height:20.25pt">
            <v:imagedata r:id="rId11" o:title=""/>
          </v:shape>
        </w:pict>
      </w:r>
      <w:r w:rsidR="001B023E" w:rsidRPr="00734F33">
        <w:t>- стоимость основных фондов, приобретенных после переоценки.</w:t>
      </w:r>
    </w:p>
    <w:p w:rsidR="001B023E" w:rsidRPr="00734F33" w:rsidRDefault="001B023E" w:rsidP="00734F33">
      <w:pPr>
        <w:spacing w:line="360" w:lineRule="auto"/>
        <w:ind w:firstLine="709"/>
        <w:jc w:val="both"/>
      </w:pPr>
      <w:r w:rsidRPr="00734F33">
        <w:t>Оценка по остаточной стоимости (ОФост) характеризует стоимость, еще не перенесенную на готовую продукцию:</w:t>
      </w:r>
    </w:p>
    <w:p w:rsidR="00734F33" w:rsidRDefault="00734F33" w:rsidP="00734F33">
      <w:pPr>
        <w:spacing w:line="360" w:lineRule="auto"/>
        <w:ind w:firstLine="709"/>
        <w:jc w:val="both"/>
        <w:rPr>
          <w:lang w:val="en-US"/>
        </w:rPr>
      </w:pPr>
    </w:p>
    <w:p w:rsidR="001B023E" w:rsidRPr="00734F33" w:rsidRDefault="00897BA8" w:rsidP="00734F33">
      <w:pPr>
        <w:spacing w:line="360" w:lineRule="auto"/>
        <w:ind w:firstLine="709"/>
        <w:jc w:val="both"/>
      </w:pPr>
      <w:r>
        <w:rPr>
          <w:position w:val="-6"/>
        </w:rPr>
        <w:pict>
          <v:shape id="_x0000_i1029" type="#_x0000_t75" style="width:111pt;height:14.25pt">
            <v:imagedata r:id="rId12" o:title=""/>
          </v:shape>
        </w:pict>
      </w:r>
      <w:r w:rsidR="001B023E" w:rsidRPr="00734F33">
        <w:t>,</w:t>
      </w:r>
      <w:r w:rsidR="001B023E" w:rsidRPr="00734F33">
        <w:tab/>
        <w:t>(1.3)</w:t>
      </w:r>
    </w:p>
    <w:p w:rsidR="00734F33" w:rsidRDefault="00734F33" w:rsidP="00734F33">
      <w:pPr>
        <w:spacing w:line="360" w:lineRule="auto"/>
        <w:ind w:firstLine="709"/>
        <w:jc w:val="both"/>
        <w:rPr>
          <w:lang w:val="en-US"/>
        </w:rPr>
      </w:pPr>
    </w:p>
    <w:p w:rsidR="001B023E" w:rsidRPr="00734F33" w:rsidRDefault="001B023E" w:rsidP="00734F33">
      <w:pPr>
        <w:spacing w:line="360" w:lineRule="auto"/>
        <w:ind w:firstLine="709"/>
        <w:jc w:val="both"/>
      </w:pPr>
      <w:r w:rsidRPr="00734F33">
        <w:t>где И - стоимость износа.</w:t>
      </w:r>
    </w:p>
    <w:p w:rsidR="001B023E" w:rsidRPr="00734F33" w:rsidRDefault="001B023E" w:rsidP="00734F33">
      <w:pPr>
        <w:spacing w:line="360" w:lineRule="auto"/>
        <w:ind w:firstLine="709"/>
        <w:jc w:val="both"/>
      </w:pPr>
      <w:r w:rsidRPr="00734F33">
        <w:t>Под рыночной стоимостью объекта, входящего в состав основных фондов, понимается наиболее вероятная цена, которая, в принципе, может иметь место по договоренности продавцов и покупателей в случае продажи этого объекта на свободном конкурентном рынке. При этом предполагается, что продавцы и покупатели действуют разумно, не нарушая закона, объекты сделки не нуждаются в срочной продаже или покупке, а оплата сделок производится в денежной форме и не сопровождается дополнительными условиями.</w:t>
      </w:r>
    </w:p>
    <w:p w:rsidR="001B023E" w:rsidRPr="00734F33" w:rsidRDefault="001B023E" w:rsidP="00734F33">
      <w:pPr>
        <w:spacing w:line="360" w:lineRule="auto"/>
        <w:ind w:firstLine="709"/>
        <w:jc w:val="both"/>
      </w:pPr>
      <w:r w:rsidRPr="00734F33">
        <w:t>Ликвидационная стоимость (ОФликв) - это стоимость возможной реализации выбывающих основных средств.</w:t>
      </w:r>
    </w:p>
    <w:p w:rsidR="001B023E" w:rsidRPr="00734F33" w:rsidRDefault="001B023E" w:rsidP="00734F33">
      <w:pPr>
        <w:spacing w:line="360" w:lineRule="auto"/>
        <w:ind w:firstLine="709"/>
        <w:jc w:val="both"/>
      </w:pPr>
      <w:r w:rsidRPr="00734F33">
        <w:t>Амортизируемая стоимость (ОФам) - это стоимость основных фондов, которую необходимо перенести на готовую продукцию:</w:t>
      </w:r>
    </w:p>
    <w:p w:rsidR="00734F33" w:rsidRDefault="00734F33" w:rsidP="00734F33">
      <w:pPr>
        <w:spacing w:line="360" w:lineRule="auto"/>
        <w:ind w:firstLine="709"/>
        <w:jc w:val="both"/>
        <w:rPr>
          <w:lang w:val="en-US"/>
        </w:rPr>
      </w:pPr>
    </w:p>
    <w:p w:rsidR="001B023E" w:rsidRPr="00734F33" w:rsidRDefault="00897BA8" w:rsidP="00734F33">
      <w:pPr>
        <w:spacing w:line="360" w:lineRule="auto"/>
        <w:ind w:firstLine="709"/>
        <w:jc w:val="both"/>
      </w:pPr>
      <w:r>
        <w:pict>
          <v:shape id="_x0000_i1030" type="#_x0000_t75" style="width:119.25pt;height:18.75pt">
            <v:imagedata r:id="rId13" o:title=""/>
          </v:shape>
        </w:pict>
      </w:r>
      <w:r w:rsidR="001B023E" w:rsidRPr="00734F33">
        <w:tab/>
        <w:t>(1.4)</w:t>
      </w:r>
    </w:p>
    <w:p w:rsidR="00734F33" w:rsidRDefault="00734F33" w:rsidP="00734F33">
      <w:pPr>
        <w:spacing w:line="360" w:lineRule="auto"/>
        <w:ind w:firstLine="709"/>
        <w:jc w:val="both"/>
        <w:rPr>
          <w:lang w:val="en-US"/>
        </w:rPr>
      </w:pPr>
    </w:p>
    <w:p w:rsidR="001B023E" w:rsidRPr="00734F33" w:rsidRDefault="001B023E" w:rsidP="00734F33">
      <w:pPr>
        <w:spacing w:line="360" w:lineRule="auto"/>
        <w:ind w:firstLine="709"/>
        <w:jc w:val="both"/>
      </w:pPr>
      <w:r w:rsidRPr="00734F33">
        <w:t>В экономических расчетах используется понятие среднегодовой стоимости основных фондов (ОФср.г):</w:t>
      </w:r>
    </w:p>
    <w:p w:rsidR="00734F33" w:rsidRDefault="00734F33" w:rsidP="00734F33">
      <w:pPr>
        <w:spacing w:line="360" w:lineRule="auto"/>
        <w:ind w:firstLine="709"/>
        <w:jc w:val="both"/>
        <w:rPr>
          <w:lang w:val="en-US"/>
        </w:rPr>
      </w:pPr>
    </w:p>
    <w:p w:rsidR="001B023E" w:rsidRPr="00734F33" w:rsidRDefault="00897BA8" w:rsidP="00734F33">
      <w:pPr>
        <w:spacing w:line="360" w:lineRule="auto"/>
        <w:ind w:firstLine="709"/>
        <w:jc w:val="both"/>
      </w:pPr>
      <w:r>
        <w:pict>
          <v:shape id="_x0000_i1031" type="#_x0000_t75" style="width:201.75pt;height:48pt">
            <v:imagedata r:id="rId14" o:title=""/>
          </v:shape>
        </w:pict>
      </w:r>
      <w:r w:rsidR="001B023E" w:rsidRPr="00734F33">
        <w:t>, (1.5)</w:t>
      </w:r>
    </w:p>
    <w:p w:rsidR="00734F33" w:rsidRDefault="00734F33" w:rsidP="00734F33">
      <w:pPr>
        <w:spacing w:line="360" w:lineRule="auto"/>
        <w:ind w:firstLine="709"/>
        <w:jc w:val="both"/>
        <w:rPr>
          <w:lang w:val="en-US"/>
        </w:rPr>
      </w:pPr>
    </w:p>
    <w:p w:rsidR="001B023E" w:rsidRPr="00734F33" w:rsidRDefault="001B023E" w:rsidP="00734F33">
      <w:pPr>
        <w:spacing w:line="360" w:lineRule="auto"/>
        <w:ind w:firstLine="709"/>
        <w:jc w:val="both"/>
      </w:pPr>
      <w:r w:rsidRPr="00734F33">
        <w:t>где ОФн - стоимость основных фондов на начало года;</w:t>
      </w:r>
    </w:p>
    <w:p w:rsidR="001B023E" w:rsidRPr="00734F33" w:rsidRDefault="001B023E" w:rsidP="00734F33">
      <w:pPr>
        <w:spacing w:line="360" w:lineRule="auto"/>
        <w:ind w:firstLine="709"/>
        <w:jc w:val="both"/>
      </w:pPr>
      <w:r w:rsidRPr="00734F33">
        <w:t>ОФк - стоимость основных фондов на конец года;</w:t>
      </w:r>
    </w:p>
    <w:p w:rsidR="001B023E" w:rsidRPr="00734F33" w:rsidRDefault="001B023E" w:rsidP="00734F33">
      <w:pPr>
        <w:spacing w:line="360" w:lineRule="auto"/>
        <w:ind w:firstLine="709"/>
        <w:jc w:val="both"/>
      </w:pPr>
      <w:r w:rsidRPr="00734F33">
        <w:t>ОФi - стоимость основных фондов на начало i-го месяца.</w:t>
      </w:r>
    </w:p>
    <w:p w:rsidR="001B023E" w:rsidRPr="00734F33" w:rsidRDefault="001B023E" w:rsidP="00734F33">
      <w:pPr>
        <w:spacing w:line="360" w:lineRule="auto"/>
        <w:ind w:firstLine="709"/>
        <w:jc w:val="both"/>
      </w:pPr>
      <w:r w:rsidRPr="00734F33">
        <w:t>Показатели движения и эффективности использования основных фондов</w:t>
      </w:r>
    </w:p>
    <w:p w:rsidR="001B023E" w:rsidRPr="00734F33" w:rsidRDefault="001B023E" w:rsidP="00734F33">
      <w:pPr>
        <w:spacing w:line="360" w:lineRule="auto"/>
        <w:ind w:firstLine="709"/>
        <w:jc w:val="both"/>
      </w:pPr>
      <w:r w:rsidRPr="00734F33">
        <w:t>Количественные характеристики воспроизводства основных фондов рассчитываются по следующей принципиальной формуле:</w:t>
      </w:r>
    </w:p>
    <w:p w:rsidR="001B023E" w:rsidRPr="00734F33" w:rsidRDefault="001B023E" w:rsidP="00734F33">
      <w:pPr>
        <w:spacing w:line="360" w:lineRule="auto"/>
        <w:ind w:firstLine="709"/>
        <w:jc w:val="both"/>
      </w:pPr>
      <w:r w:rsidRPr="00734F33">
        <w:t>ОФн + ОФв - ОФл =ОФк,</w:t>
      </w:r>
      <w:r w:rsidRPr="00734F33">
        <w:tab/>
        <w:t>(1.6)</w:t>
      </w:r>
    </w:p>
    <w:p w:rsidR="001B023E" w:rsidRPr="00734F33" w:rsidRDefault="001B023E" w:rsidP="00734F33">
      <w:pPr>
        <w:spacing w:line="360" w:lineRule="auto"/>
        <w:ind w:firstLine="709"/>
        <w:jc w:val="both"/>
      </w:pPr>
      <w:r w:rsidRPr="00734F33">
        <w:t>где ОФн, ОФк - стоимость основных фондов на начало и конец года;</w:t>
      </w:r>
    </w:p>
    <w:p w:rsidR="001B023E" w:rsidRPr="00734F33" w:rsidRDefault="001B023E" w:rsidP="00734F33">
      <w:pPr>
        <w:spacing w:line="360" w:lineRule="auto"/>
        <w:ind w:firstLine="709"/>
        <w:jc w:val="both"/>
      </w:pPr>
      <w:r w:rsidRPr="00734F33">
        <w:t>ОФв - стоимость введенных основных фондов;</w:t>
      </w:r>
    </w:p>
    <w:p w:rsidR="001B023E" w:rsidRPr="00734F33" w:rsidRDefault="001B023E" w:rsidP="00734F33">
      <w:pPr>
        <w:spacing w:line="360" w:lineRule="auto"/>
        <w:ind w:firstLine="709"/>
        <w:jc w:val="both"/>
      </w:pPr>
      <w:r w:rsidRPr="00734F33">
        <w:t>ОФл - стоимость списанных основных фондов.</w:t>
      </w:r>
    </w:p>
    <w:p w:rsidR="001B023E" w:rsidRPr="00734F33" w:rsidRDefault="001B023E" w:rsidP="00734F33">
      <w:pPr>
        <w:spacing w:line="360" w:lineRule="auto"/>
        <w:ind w:firstLine="709"/>
        <w:jc w:val="both"/>
      </w:pPr>
      <w:r w:rsidRPr="00734F33">
        <w:t>Движение основных фондов можно характеризовать с помощью следующих коэффициентов:</w:t>
      </w:r>
    </w:p>
    <w:p w:rsidR="001B023E" w:rsidRPr="00734F33" w:rsidRDefault="001B023E" w:rsidP="00734F33">
      <w:pPr>
        <w:spacing w:line="360" w:lineRule="auto"/>
        <w:ind w:firstLine="709"/>
        <w:jc w:val="both"/>
      </w:pPr>
      <w:r w:rsidRPr="00734F33">
        <w:t xml:space="preserve">- коэффициент обновления </w:t>
      </w:r>
    </w:p>
    <w:p w:rsidR="00734F33" w:rsidRDefault="00734F33" w:rsidP="00734F33">
      <w:pPr>
        <w:spacing w:line="360" w:lineRule="auto"/>
        <w:ind w:firstLine="709"/>
        <w:jc w:val="both"/>
        <w:rPr>
          <w:lang w:val="en-US"/>
        </w:rPr>
      </w:pPr>
    </w:p>
    <w:p w:rsidR="001B023E" w:rsidRPr="00734F33" w:rsidRDefault="00897BA8" w:rsidP="00734F33">
      <w:pPr>
        <w:spacing w:line="360" w:lineRule="auto"/>
        <w:ind w:firstLine="709"/>
        <w:jc w:val="both"/>
      </w:pPr>
      <w:r>
        <w:pict>
          <v:shape id="_x0000_i1032" type="#_x0000_t75" style="width:63.75pt;height:35.25pt">
            <v:imagedata r:id="rId15" o:title=""/>
          </v:shape>
        </w:pict>
      </w:r>
      <w:r w:rsidR="001B023E" w:rsidRPr="00734F33">
        <w:tab/>
        <w:t>(1.7)</w:t>
      </w:r>
    </w:p>
    <w:p w:rsidR="001B023E" w:rsidRPr="00734F33" w:rsidRDefault="00734F33" w:rsidP="00734F33">
      <w:pPr>
        <w:spacing w:line="360" w:lineRule="auto"/>
        <w:ind w:firstLine="709"/>
        <w:jc w:val="both"/>
      </w:pPr>
      <w:r>
        <w:rPr>
          <w:lang w:val="en-US"/>
        </w:rPr>
        <w:br w:type="page"/>
      </w:r>
      <w:r w:rsidR="001B023E" w:rsidRPr="00734F33">
        <w:t xml:space="preserve">- коэффициент выбытия </w:t>
      </w:r>
    </w:p>
    <w:p w:rsidR="00734F33" w:rsidRDefault="00734F33" w:rsidP="00734F33">
      <w:pPr>
        <w:spacing w:line="360" w:lineRule="auto"/>
        <w:ind w:firstLine="709"/>
        <w:jc w:val="both"/>
        <w:rPr>
          <w:lang w:val="en-US"/>
        </w:rPr>
      </w:pPr>
    </w:p>
    <w:p w:rsidR="001B023E" w:rsidRPr="00734F33" w:rsidRDefault="00897BA8" w:rsidP="00734F33">
      <w:pPr>
        <w:spacing w:line="360" w:lineRule="auto"/>
        <w:ind w:firstLine="709"/>
        <w:jc w:val="both"/>
      </w:pPr>
      <w:r>
        <w:rPr>
          <w:position w:val="-24"/>
        </w:rPr>
        <w:pict>
          <v:shape id="_x0000_i1033" type="#_x0000_t75" style="width:78.75pt;height:30.75pt">
            <v:imagedata r:id="rId16" o:title=""/>
          </v:shape>
        </w:pict>
      </w:r>
      <w:r w:rsidR="001B023E" w:rsidRPr="00734F33">
        <w:tab/>
        <w:t>(1.8)</w:t>
      </w:r>
    </w:p>
    <w:p w:rsidR="00734F33" w:rsidRDefault="00734F33" w:rsidP="00734F33">
      <w:pPr>
        <w:spacing w:line="360" w:lineRule="auto"/>
        <w:ind w:firstLine="709"/>
        <w:jc w:val="both"/>
        <w:rPr>
          <w:lang w:val="en-US"/>
        </w:rPr>
      </w:pPr>
    </w:p>
    <w:p w:rsidR="001B023E" w:rsidRPr="00734F33" w:rsidRDefault="001B023E" w:rsidP="00734F33">
      <w:pPr>
        <w:spacing w:line="360" w:lineRule="auto"/>
        <w:ind w:firstLine="709"/>
        <w:jc w:val="both"/>
      </w:pPr>
      <w:r w:rsidRPr="00734F33">
        <w:t>Коэффициент обновления показывает удельный вес введенных в отчетном периоде основных фондов. Коэффициент выбытия показывает удельный вес выбывших основных фондов. Эта группа показателей характеризует только движение основных фондов и ничего не говорит об их использовании.</w:t>
      </w:r>
    </w:p>
    <w:p w:rsidR="001B023E" w:rsidRPr="00734F33" w:rsidRDefault="001B023E" w:rsidP="00734F33">
      <w:pPr>
        <w:spacing w:line="360" w:lineRule="auto"/>
        <w:ind w:firstLine="709"/>
        <w:jc w:val="both"/>
      </w:pPr>
      <w:r w:rsidRPr="00734F33">
        <w:t>Выяснив с помощью каких показателей производится оценка стоимости основных средств, мы можем перейти к рассмотрению их износа и переноса стоимости на готовый продукт, то есть именно амортизации.</w:t>
      </w:r>
    </w:p>
    <w:p w:rsidR="001B023E" w:rsidRPr="00734F33" w:rsidRDefault="001B023E" w:rsidP="00734F33">
      <w:pPr>
        <w:spacing w:line="360" w:lineRule="auto"/>
        <w:ind w:firstLine="709"/>
        <w:jc w:val="both"/>
      </w:pPr>
      <w:r w:rsidRPr="00734F33">
        <w:t>Экономическое содержание износа - это потеря стоимости. Выделяют следующие виды износа:</w:t>
      </w:r>
    </w:p>
    <w:p w:rsidR="001B023E" w:rsidRPr="00734F33" w:rsidRDefault="001B023E" w:rsidP="00734F33">
      <w:pPr>
        <w:spacing w:line="360" w:lineRule="auto"/>
        <w:ind w:firstLine="709"/>
        <w:jc w:val="both"/>
      </w:pPr>
      <w:r w:rsidRPr="00734F33">
        <w:t>-  физический (изменение физических, механических и других свойств основных фондов под воздействием сил природы, труда и т.д.);</w:t>
      </w:r>
    </w:p>
    <w:p w:rsidR="001B023E" w:rsidRPr="00734F33" w:rsidRDefault="001B023E" w:rsidP="00734F33">
      <w:pPr>
        <w:spacing w:line="360" w:lineRule="auto"/>
        <w:ind w:firstLine="709"/>
        <w:jc w:val="both"/>
      </w:pPr>
      <w:r w:rsidRPr="00734F33">
        <w:t>-  моральный износ 1-го рода (потеря стоимости в результате появления более дешевых аналогичных средств труда);</w:t>
      </w:r>
    </w:p>
    <w:p w:rsidR="001B023E" w:rsidRPr="00734F33" w:rsidRDefault="001B023E" w:rsidP="00734F33">
      <w:pPr>
        <w:spacing w:line="360" w:lineRule="auto"/>
        <w:ind w:firstLine="709"/>
        <w:jc w:val="both"/>
      </w:pPr>
      <w:r w:rsidRPr="00734F33">
        <w:t>-  моральный  износ 2-го рода (потеря стоимости, вызванная появлением более производительных средств труда);</w:t>
      </w:r>
    </w:p>
    <w:p w:rsidR="001B023E" w:rsidRPr="00734F33" w:rsidRDefault="001B023E" w:rsidP="00734F33">
      <w:pPr>
        <w:spacing w:line="360" w:lineRule="auto"/>
        <w:ind w:firstLine="709"/>
        <w:jc w:val="both"/>
      </w:pPr>
      <w:r w:rsidRPr="00734F33">
        <w:t>-  социальный износ (потеря стоимости в результате того, что новые основные фонды обеспечивают более высокий уровень удовлетворения социальных требований);</w:t>
      </w:r>
    </w:p>
    <w:p w:rsidR="001B023E" w:rsidRPr="00734F33" w:rsidRDefault="001B023E" w:rsidP="00734F33">
      <w:pPr>
        <w:spacing w:line="360" w:lineRule="auto"/>
        <w:ind w:firstLine="709"/>
        <w:jc w:val="both"/>
      </w:pPr>
      <w:r w:rsidRPr="00734F33">
        <w:t>-  экологический износ (потеря стоимости в результате того, что основные фонды перестают удовлетворять новым повышенным требованиям к охране окружающей среды, рациональному использованию природных ресурсов и т.п.).</w:t>
      </w:r>
    </w:p>
    <w:p w:rsidR="001B023E" w:rsidRPr="00734F33" w:rsidRDefault="001B023E" w:rsidP="00734F33">
      <w:pPr>
        <w:spacing w:line="360" w:lineRule="auto"/>
        <w:ind w:firstLine="709"/>
        <w:jc w:val="both"/>
      </w:pPr>
      <w:r w:rsidRPr="00734F33">
        <w:t>Полный износ - это полное обесценивание основных фондов, когда дальнейшая их эксплуатация в любых условиях убыточна или невозможна. Износ может наступить как в случае работы, так и в случае бездействия основных фондов.</w:t>
      </w:r>
    </w:p>
    <w:p w:rsidR="001B023E" w:rsidRPr="00734F33" w:rsidRDefault="001B023E" w:rsidP="00734F33">
      <w:pPr>
        <w:spacing w:line="360" w:lineRule="auto"/>
        <w:ind w:firstLine="709"/>
        <w:jc w:val="both"/>
      </w:pPr>
      <w:r w:rsidRPr="00734F33">
        <w:t>Процесс переноса стоимости основных средств на готовую продукцию и возмещение этой стоимости в процессе реализации продукции называется амортизацией. Амортизационные отчисления - это денежное выражение размера амортизации, которое должно соответствовать степени износа основных фондов.</w:t>
      </w:r>
    </w:p>
    <w:p w:rsidR="001B023E" w:rsidRPr="00734F33" w:rsidRDefault="001B023E" w:rsidP="00734F33">
      <w:pPr>
        <w:spacing w:line="360" w:lineRule="auto"/>
        <w:ind w:firstLine="709"/>
        <w:jc w:val="both"/>
      </w:pPr>
      <w:r w:rsidRPr="00734F33">
        <w:t>Размер амортизационных отчислений зависит от балансовой стоимости основных фондов и норм амортизационных отчислений. Норма амортизации - это установленный размер амортизационных отчислений за определенный период времени по конкретному виду основных фондов, выраженный, как правило, в процентах к балансовой стоимости. Норма амортизации показывает процент ежегодного возмещения стоимости основных фондов:</w:t>
      </w:r>
    </w:p>
    <w:p w:rsidR="00734F33" w:rsidRDefault="00734F33" w:rsidP="00734F33">
      <w:pPr>
        <w:spacing w:line="360" w:lineRule="auto"/>
        <w:ind w:firstLine="709"/>
        <w:jc w:val="both"/>
        <w:rPr>
          <w:lang w:val="en-US"/>
        </w:rPr>
      </w:pPr>
    </w:p>
    <w:p w:rsidR="001B023E" w:rsidRPr="00734F33" w:rsidRDefault="00897BA8" w:rsidP="00734F33">
      <w:pPr>
        <w:spacing w:line="360" w:lineRule="auto"/>
        <w:ind w:firstLine="709"/>
        <w:jc w:val="both"/>
      </w:pPr>
      <w:r>
        <w:pict>
          <v:shape id="_x0000_i1034" type="#_x0000_t75" style="width:111.75pt;height:36.75pt">
            <v:imagedata r:id="rId17" o:title=""/>
          </v:shape>
        </w:pict>
      </w:r>
      <w:r w:rsidR="001B023E" w:rsidRPr="00734F33">
        <w:t>,</w:t>
      </w:r>
      <w:r w:rsidR="001B023E" w:rsidRPr="00734F33">
        <w:tab/>
        <w:t>(1.9)</w:t>
      </w:r>
    </w:p>
    <w:p w:rsidR="00734F33" w:rsidRDefault="00734F33" w:rsidP="00734F33">
      <w:pPr>
        <w:spacing w:line="360" w:lineRule="auto"/>
        <w:ind w:firstLine="709"/>
        <w:jc w:val="both"/>
        <w:rPr>
          <w:lang w:val="en-US"/>
        </w:rPr>
      </w:pPr>
    </w:p>
    <w:p w:rsidR="001B023E" w:rsidRPr="00734F33" w:rsidRDefault="001B023E" w:rsidP="00734F33">
      <w:pPr>
        <w:spacing w:line="360" w:lineRule="auto"/>
        <w:ind w:firstLine="709"/>
        <w:jc w:val="both"/>
      </w:pPr>
      <w:r w:rsidRPr="00734F33">
        <w:t>где На - норма амортизации;</w:t>
      </w:r>
    </w:p>
    <w:p w:rsidR="001B023E" w:rsidRPr="00734F33" w:rsidRDefault="001B023E" w:rsidP="00734F33">
      <w:pPr>
        <w:spacing w:line="360" w:lineRule="auto"/>
        <w:ind w:firstLine="709"/>
        <w:jc w:val="both"/>
      </w:pPr>
      <w:r w:rsidRPr="00734F33">
        <w:t>Тэ - число лет эксплуатации.</w:t>
      </w:r>
    </w:p>
    <w:p w:rsidR="001B023E" w:rsidRPr="00734F33" w:rsidRDefault="001B023E" w:rsidP="00734F33">
      <w:pPr>
        <w:spacing w:line="360" w:lineRule="auto"/>
        <w:ind w:firstLine="709"/>
        <w:jc w:val="both"/>
      </w:pPr>
      <w:r w:rsidRPr="00734F33">
        <w:t>В некоторых случаях амортизационные отчисления производятся пропорционально объему выполненных работ.</w:t>
      </w:r>
    </w:p>
    <w:p w:rsidR="001B023E" w:rsidRPr="00734F33" w:rsidRDefault="001B023E" w:rsidP="00734F33">
      <w:pPr>
        <w:spacing w:line="360" w:lineRule="auto"/>
        <w:ind w:firstLine="709"/>
        <w:jc w:val="both"/>
      </w:pPr>
      <w:r w:rsidRPr="00734F33">
        <w:t>Годовые амортизационные отчисления в стоимостном выражении (Аг) можно рассчитать по следующей формуле:</w:t>
      </w:r>
    </w:p>
    <w:p w:rsidR="00734F33" w:rsidRDefault="00734F33" w:rsidP="00734F33">
      <w:pPr>
        <w:spacing w:line="360" w:lineRule="auto"/>
        <w:ind w:firstLine="709"/>
        <w:jc w:val="both"/>
        <w:rPr>
          <w:lang w:val="en-US"/>
        </w:rPr>
      </w:pPr>
    </w:p>
    <w:p w:rsidR="001B023E" w:rsidRPr="00734F33" w:rsidRDefault="00897BA8" w:rsidP="00734F33">
      <w:pPr>
        <w:spacing w:line="360" w:lineRule="auto"/>
        <w:ind w:firstLine="709"/>
        <w:jc w:val="both"/>
      </w:pPr>
      <w:r>
        <w:pict>
          <v:shape id="_x0000_i1035" type="#_x0000_t75" style="width:119.25pt;height:48pt">
            <v:imagedata r:id="rId18" o:title=""/>
          </v:shape>
        </w:pict>
      </w:r>
      <w:r w:rsidR="001B023E" w:rsidRPr="00734F33">
        <w:t>,</w:t>
      </w:r>
      <w:r w:rsidR="001B023E" w:rsidRPr="00734F33">
        <w:tab/>
        <w:t>(1.10)</w:t>
      </w:r>
    </w:p>
    <w:p w:rsidR="00734F33" w:rsidRDefault="00734F33" w:rsidP="00734F33">
      <w:pPr>
        <w:spacing w:line="360" w:lineRule="auto"/>
        <w:ind w:firstLine="709"/>
        <w:jc w:val="both"/>
        <w:rPr>
          <w:lang w:val="en-US"/>
        </w:rPr>
      </w:pPr>
    </w:p>
    <w:p w:rsidR="001B023E" w:rsidRPr="00734F33" w:rsidRDefault="001B023E" w:rsidP="00734F33">
      <w:pPr>
        <w:spacing w:line="360" w:lineRule="auto"/>
        <w:ind w:firstLine="709"/>
        <w:jc w:val="both"/>
      </w:pPr>
      <w:r w:rsidRPr="00734F33">
        <w:t>где (На)i - дифференцированные нормы амортизации, установленные для каждой группы основных фондов;</w:t>
      </w:r>
    </w:p>
    <w:p w:rsidR="001B023E" w:rsidRPr="00734F33" w:rsidRDefault="001B023E" w:rsidP="00734F33">
      <w:pPr>
        <w:spacing w:line="360" w:lineRule="auto"/>
        <w:ind w:firstLine="709"/>
        <w:jc w:val="both"/>
      </w:pPr>
      <w:r w:rsidRPr="00734F33">
        <w:t xml:space="preserve">n - количество групп основных фондов. </w:t>
      </w:r>
    </w:p>
    <w:p w:rsidR="001B023E" w:rsidRPr="00734F33" w:rsidRDefault="001B023E" w:rsidP="00734F33">
      <w:pPr>
        <w:spacing w:line="360" w:lineRule="auto"/>
        <w:ind w:firstLine="709"/>
        <w:jc w:val="both"/>
      </w:pPr>
      <w:r w:rsidRPr="00734F33">
        <w:t>Остаточная стоимость основных фондов (ОФост) с учетом амортизационных отчислений может быть рассчитана по следующей формуле:</w:t>
      </w:r>
    </w:p>
    <w:p w:rsidR="00734F33" w:rsidRDefault="00734F33" w:rsidP="00734F33">
      <w:pPr>
        <w:spacing w:line="360" w:lineRule="auto"/>
        <w:ind w:firstLine="709"/>
        <w:jc w:val="both"/>
        <w:rPr>
          <w:lang w:val="en-US"/>
        </w:rPr>
      </w:pPr>
    </w:p>
    <w:p w:rsidR="001B023E" w:rsidRPr="00734F33" w:rsidRDefault="00897BA8" w:rsidP="00734F33">
      <w:pPr>
        <w:spacing w:line="360" w:lineRule="auto"/>
        <w:ind w:firstLine="709"/>
        <w:jc w:val="both"/>
      </w:pPr>
      <w:r>
        <w:pict>
          <v:shape id="_x0000_i1036" type="#_x0000_t75" style="width:147.75pt;height:32.25pt">
            <v:imagedata r:id="rId19" o:title=""/>
          </v:shape>
        </w:pict>
      </w:r>
      <w:r w:rsidR="001B023E" w:rsidRPr="00734F33">
        <w:t>,</w:t>
      </w:r>
      <w:r w:rsidR="001B023E" w:rsidRPr="00734F33">
        <w:tab/>
        <w:t>(1.11)</w:t>
      </w:r>
    </w:p>
    <w:p w:rsidR="00734F33" w:rsidRDefault="00734F33" w:rsidP="00734F33">
      <w:pPr>
        <w:spacing w:line="360" w:lineRule="auto"/>
        <w:ind w:firstLine="709"/>
        <w:jc w:val="both"/>
        <w:rPr>
          <w:lang w:val="en-US"/>
        </w:rPr>
      </w:pPr>
    </w:p>
    <w:p w:rsidR="001B023E" w:rsidRPr="00734F33" w:rsidRDefault="001B023E" w:rsidP="00734F33">
      <w:pPr>
        <w:spacing w:line="360" w:lineRule="auto"/>
        <w:ind w:firstLine="709"/>
        <w:jc w:val="both"/>
      </w:pPr>
      <w:r w:rsidRPr="00734F33">
        <w:t>где Тэ - число лет эксплуатации основных фондов;</w:t>
      </w:r>
    </w:p>
    <w:p w:rsidR="00734F33" w:rsidRDefault="00734F33" w:rsidP="00734F33">
      <w:pPr>
        <w:spacing w:line="360" w:lineRule="auto"/>
        <w:ind w:firstLine="709"/>
        <w:jc w:val="both"/>
        <w:rPr>
          <w:lang w:val="en-US"/>
        </w:rPr>
      </w:pPr>
    </w:p>
    <w:p w:rsidR="001B023E" w:rsidRPr="00734F33" w:rsidRDefault="00897BA8" w:rsidP="00734F33">
      <w:pPr>
        <w:spacing w:line="360" w:lineRule="auto"/>
        <w:ind w:firstLine="709"/>
        <w:jc w:val="both"/>
      </w:pPr>
      <w:r>
        <w:pict>
          <v:shape id="_x0000_i1037" type="#_x0000_t75" style="width:86.25pt;height:32.25pt">
            <v:imagedata r:id="rId20" o:title=""/>
          </v:shape>
        </w:pict>
      </w:r>
      <w:r w:rsidR="001B023E" w:rsidRPr="00734F33">
        <w:tab/>
        <w:t>(1.12) - износ основных фондов в стоимостном выражении.</w:t>
      </w:r>
    </w:p>
    <w:p w:rsidR="00734F33" w:rsidRDefault="00734F33" w:rsidP="00734F33">
      <w:pPr>
        <w:spacing w:line="360" w:lineRule="auto"/>
        <w:ind w:firstLine="709"/>
        <w:jc w:val="both"/>
        <w:rPr>
          <w:lang w:val="en-US"/>
        </w:rPr>
      </w:pPr>
    </w:p>
    <w:p w:rsidR="001B023E" w:rsidRPr="00734F33" w:rsidRDefault="001B023E" w:rsidP="00734F33">
      <w:pPr>
        <w:spacing w:line="360" w:lineRule="auto"/>
        <w:ind w:firstLine="709"/>
        <w:jc w:val="both"/>
      </w:pPr>
      <w:r w:rsidRPr="00734F33">
        <w:t>Фактический износ основных фондов определить чрезвычайно сложно, поэтому в практике экономических расчетов износ принимается равным сумме амортизационных отчислений. Для оценки степени износа основных фондов используется коэффициент износа:</w:t>
      </w:r>
    </w:p>
    <w:p w:rsidR="00734F33" w:rsidRDefault="00734F33" w:rsidP="00734F33">
      <w:pPr>
        <w:spacing w:line="360" w:lineRule="auto"/>
        <w:ind w:firstLine="709"/>
        <w:jc w:val="both"/>
        <w:rPr>
          <w:lang w:val="en-US"/>
        </w:rPr>
      </w:pPr>
    </w:p>
    <w:p w:rsidR="001B023E" w:rsidRPr="00734F33" w:rsidRDefault="00897BA8" w:rsidP="00734F33">
      <w:pPr>
        <w:spacing w:line="360" w:lineRule="auto"/>
        <w:ind w:firstLine="709"/>
        <w:jc w:val="both"/>
      </w:pPr>
      <w:r>
        <w:pict>
          <v:shape id="_x0000_i1038" type="#_x0000_t75" style="width:57.75pt;height:33.75pt">
            <v:imagedata r:id="rId21" o:title=""/>
          </v:shape>
        </w:pict>
      </w:r>
      <w:r w:rsidR="001B023E" w:rsidRPr="00734F33">
        <w:tab/>
        <w:t>(1.13)</w:t>
      </w:r>
    </w:p>
    <w:p w:rsidR="00734F33" w:rsidRDefault="00734F33" w:rsidP="00734F33">
      <w:pPr>
        <w:spacing w:line="360" w:lineRule="auto"/>
        <w:ind w:firstLine="709"/>
        <w:jc w:val="both"/>
        <w:rPr>
          <w:lang w:val="en-US"/>
        </w:rPr>
      </w:pPr>
    </w:p>
    <w:p w:rsidR="001B023E" w:rsidRPr="00734F33" w:rsidRDefault="001B023E" w:rsidP="00734F33">
      <w:pPr>
        <w:spacing w:line="360" w:lineRule="auto"/>
        <w:ind w:firstLine="709"/>
        <w:jc w:val="both"/>
      </w:pPr>
      <w:r w:rsidRPr="00734F33">
        <w:t>Начисление амортизационных отчислений производится ежемесячно:</w:t>
      </w:r>
    </w:p>
    <w:p w:rsidR="00734F33" w:rsidRDefault="00734F33" w:rsidP="00734F33">
      <w:pPr>
        <w:spacing w:line="360" w:lineRule="auto"/>
        <w:ind w:firstLine="709"/>
        <w:jc w:val="both"/>
        <w:rPr>
          <w:lang w:val="en-US"/>
        </w:rPr>
      </w:pPr>
    </w:p>
    <w:p w:rsidR="001B023E" w:rsidRPr="00734F33" w:rsidRDefault="00897BA8" w:rsidP="00734F33">
      <w:pPr>
        <w:spacing w:line="360" w:lineRule="auto"/>
        <w:ind w:firstLine="709"/>
        <w:jc w:val="both"/>
      </w:pPr>
      <w:r>
        <w:pict>
          <v:shape id="_x0000_i1039" type="#_x0000_t75" style="width:84pt;height:32.25pt">
            <v:imagedata r:id="rId22" o:title=""/>
          </v:shape>
        </w:pict>
      </w:r>
      <w:r w:rsidR="001B023E" w:rsidRPr="00734F33">
        <w:tab/>
        <w:t>(1.14)</w:t>
      </w:r>
    </w:p>
    <w:p w:rsidR="00734F33" w:rsidRDefault="00734F33" w:rsidP="00734F33">
      <w:pPr>
        <w:spacing w:line="360" w:lineRule="auto"/>
        <w:ind w:firstLine="709"/>
        <w:jc w:val="both"/>
        <w:rPr>
          <w:lang w:val="en-US"/>
        </w:rPr>
      </w:pPr>
    </w:p>
    <w:p w:rsidR="001B023E" w:rsidRPr="00734F33" w:rsidRDefault="001B023E" w:rsidP="00734F33">
      <w:pPr>
        <w:spacing w:line="360" w:lineRule="auto"/>
        <w:ind w:firstLine="709"/>
        <w:jc w:val="both"/>
      </w:pPr>
      <w:r w:rsidRPr="00734F33">
        <w:t>На введенные в действие основные фонды начисление амортизации начинается с первого числа следующего за датой ввода месяца. На списанные основные фонды начисление амортизации прекращается с первого числа, следующего за датой списания месяца. Нормы амортизационных отчислений могут корректироваться в зависимости от конкретных условий эксплуатации основных фондов. Амортизационные отчисления на полное восстановление активной части основных фондов производится только в течение нормативного срока их службы или срока, за который балансовая стоимость этих фондов полностью переносится на издержки. По другим видам основных средств - в течение всего фактического срока службы.</w:t>
      </w:r>
    </w:p>
    <w:p w:rsidR="001B023E" w:rsidRPr="00734F33" w:rsidRDefault="001B023E" w:rsidP="00734F33">
      <w:pPr>
        <w:spacing w:line="360" w:lineRule="auto"/>
        <w:ind w:firstLine="709"/>
        <w:jc w:val="both"/>
      </w:pPr>
      <w:r w:rsidRPr="00734F33">
        <w:t>Нормы амортизации по жилым зданиям устанавливаются только для исчисления износа.</w:t>
      </w:r>
    </w:p>
    <w:p w:rsidR="001B023E" w:rsidRPr="00734F33" w:rsidRDefault="001B023E" w:rsidP="00734F33">
      <w:pPr>
        <w:spacing w:line="360" w:lineRule="auto"/>
        <w:ind w:firstLine="709"/>
        <w:jc w:val="both"/>
      </w:pPr>
      <w:r w:rsidRPr="00734F33">
        <w:t>Ускоренная амортизация является целевым методом более быстрого по сравнению с нормативными сроками службы основных фондов полного перенесения их балансовой стоимости на издержки.</w:t>
      </w:r>
    </w:p>
    <w:p w:rsidR="001B023E" w:rsidRPr="00734F33" w:rsidRDefault="001B023E" w:rsidP="00734F33">
      <w:pPr>
        <w:spacing w:line="360" w:lineRule="auto"/>
        <w:ind w:firstLine="709"/>
        <w:jc w:val="both"/>
      </w:pPr>
      <w:r w:rsidRPr="00734F33">
        <w:t>К нематериальным активам относятся затраты предприятий на нематериальные объекты, используемые в течение долгосрочных периодов хозяйственной деятельности и приносящие доход: право пользования земельными участками, природными ресурсами, патенты, лицензии, ноу-хау, программные продукты, монопольные права и привилегии, включая лицензии на определенные виды деятельности, организационные расходы (включая плату за государственную регистрацию, брокерское место и т.п.), торговые марки и товарные знаки. Цена фирмы возникает при покупке целых действующих предприятий. Обычно такие предприятия продаются и покупаются по рыночной цене исходя из их доходности, деловой репутации, престижности производимой ими продукции или оказываемых услуг и некоторых других факторов. Превышение покупной цены над балансовой стоимостью всех активов предприятия составляет цену деловой репутации фирмы и учитывается как нематериальный объект. Нематериальные активы переносят свою стоимость на издержки производства равномерно (ежемесячно) по нормам, определяемым на предприятии, исходя из установленного срока их использования. Срок полезного использования нематериальных активов можно определить следующими тремя способами:</w:t>
      </w:r>
    </w:p>
    <w:p w:rsidR="001B023E" w:rsidRPr="00734F33" w:rsidRDefault="001B023E" w:rsidP="00734F33">
      <w:pPr>
        <w:spacing w:line="360" w:lineRule="auto"/>
        <w:ind w:firstLine="709"/>
        <w:jc w:val="both"/>
      </w:pPr>
      <w:r w:rsidRPr="00734F33">
        <w:t>1) срок полезного использования совпадает со сроком действия того или иного вида нематериальных активов, который предусмотрен соответствующим договором;</w:t>
      </w:r>
    </w:p>
    <w:p w:rsidR="001B023E" w:rsidRPr="00734F33" w:rsidRDefault="001B023E" w:rsidP="00734F33">
      <w:pPr>
        <w:spacing w:line="360" w:lineRule="auto"/>
        <w:ind w:firstLine="709"/>
        <w:jc w:val="both"/>
      </w:pPr>
      <w:r w:rsidRPr="00734F33">
        <w:t>2) предприятия самостоятельно устанавливают срок полезного использования нематериальных активов. Основным фактором, влияющим на обоснование нормы амортизационных отчислений, должен быть срок, в течение которого предприятие собирается использовать данный вид активов с выгодой для себя. Точно установить длительность такого периода практически невозможно, поэтому на принятие решения по данному вопросу может повлиять и величина первоначальной стоимости нематериальных активов, и величина себестоимости выпускаемой продукции;</w:t>
      </w:r>
    </w:p>
    <w:p w:rsidR="001B023E" w:rsidRPr="00734F33" w:rsidRDefault="001B023E" w:rsidP="00734F33">
      <w:pPr>
        <w:spacing w:line="360" w:lineRule="auto"/>
        <w:ind w:firstLine="709"/>
        <w:jc w:val="both"/>
      </w:pPr>
      <w:r w:rsidRPr="00734F33">
        <w:t>3) не представляется возможным установить срок полезного использования, тогда действующее законодательство предусматривает установление срока полезного использования, равного сроку существования предприятия.</w:t>
      </w:r>
    </w:p>
    <w:p w:rsidR="001B023E" w:rsidRPr="00734F33" w:rsidRDefault="001B023E" w:rsidP="00734F33">
      <w:pPr>
        <w:spacing w:line="360" w:lineRule="auto"/>
        <w:ind w:firstLine="709"/>
        <w:jc w:val="both"/>
      </w:pPr>
    </w:p>
    <w:p w:rsidR="001B023E" w:rsidRPr="00734F33" w:rsidRDefault="001B023E" w:rsidP="00734F33">
      <w:pPr>
        <w:spacing w:line="360" w:lineRule="auto"/>
        <w:ind w:firstLine="709"/>
        <w:jc w:val="center"/>
        <w:rPr>
          <w:b/>
        </w:rPr>
      </w:pPr>
      <w:r w:rsidRPr="00734F33">
        <w:rPr>
          <w:b/>
        </w:rPr>
        <w:t>1.3 Показатели эффективности использования основных фондов</w:t>
      </w:r>
    </w:p>
    <w:p w:rsidR="001B023E" w:rsidRPr="00734F33" w:rsidRDefault="001B023E" w:rsidP="00734F33">
      <w:pPr>
        <w:spacing w:line="360" w:lineRule="auto"/>
        <w:ind w:firstLine="709"/>
        <w:jc w:val="both"/>
      </w:pPr>
    </w:p>
    <w:p w:rsidR="001B023E" w:rsidRPr="00734F33" w:rsidRDefault="001B023E" w:rsidP="00734F33">
      <w:pPr>
        <w:spacing w:line="360" w:lineRule="auto"/>
        <w:ind w:firstLine="709"/>
        <w:jc w:val="both"/>
      </w:pPr>
      <w:r w:rsidRPr="00734F33">
        <w:t>Основные показатели эффективности использования основных фондов можно объединить в три группы:</w:t>
      </w:r>
    </w:p>
    <w:p w:rsidR="001B023E" w:rsidRPr="00734F33" w:rsidRDefault="001B023E" w:rsidP="00734F33">
      <w:pPr>
        <w:spacing w:line="360" w:lineRule="auto"/>
        <w:ind w:firstLine="709"/>
        <w:jc w:val="both"/>
      </w:pPr>
      <w:r w:rsidRPr="00734F33">
        <w:t>1) Частные показатели;</w:t>
      </w:r>
    </w:p>
    <w:p w:rsidR="001B023E" w:rsidRPr="00734F33" w:rsidRDefault="001B023E" w:rsidP="00734F33">
      <w:pPr>
        <w:spacing w:line="360" w:lineRule="auto"/>
        <w:ind w:firstLine="709"/>
        <w:jc w:val="both"/>
      </w:pPr>
      <w:r w:rsidRPr="00734F33">
        <w:t>2) Интегральные показатели, учитывающие совокупное влияние всех факторов, как экстенсивных, так и интенсивных;</w:t>
      </w:r>
    </w:p>
    <w:p w:rsidR="001B023E" w:rsidRPr="00734F33" w:rsidRDefault="001B023E" w:rsidP="00734F33">
      <w:pPr>
        <w:spacing w:line="360" w:lineRule="auto"/>
        <w:ind w:firstLine="709"/>
        <w:jc w:val="both"/>
      </w:pPr>
      <w:r w:rsidRPr="00734F33">
        <w:t>3) Обобщающие показатели использования основных фондов, характеризующие различные аспекты использования (состояния) основных фондов в целом по предприятию.</w:t>
      </w:r>
    </w:p>
    <w:p w:rsidR="001B023E" w:rsidRPr="00734F33" w:rsidRDefault="001B023E" w:rsidP="00734F33">
      <w:pPr>
        <w:spacing w:line="360" w:lineRule="auto"/>
        <w:ind w:firstLine="709"/>
        <w:jc w:val="both"/>
      </w:pPr>
      <w:r w:rsidRPr="00734F33">
        <w:t>К частным показателям, характеризующим эффективность использования основных фондов, относятся показатели использования машин и механизмов по времени и производительности. Все частные показатели можно разделить на две категории: показатели, характеризующие экстенсивность использования машин и оборудования, и показатели, характеризующие интенсивность их использования.</w:t>
      </w:r>
    </w:p>
    <w:p w:rsidR="001B023E" w:rsidRPr="00734F33" w:rsidRDefault="001B023E" w:rsidP="00734F33">
      <w:pPr>
        <w:spacing w:line="360" w:lineRule="auto"/>
        <w:ind w:firstLine="709"/>
        <w:jc w:val="both"/>
      </w:pPr>
      <w:r w:rsidRPr="00734F33">
        <w:t>Для характеристики степени экстенсивной загрузки оборудования изучается баланс времени его работы. Он включает:</w:t>
      </w:r>
    </w:p>
    <w:p w:rsidR="001B023E" w:rsidRPr="00734F33" w:rsidRDefault="001B023E" w:rsidP="00734F33">
      <w:pPr>
        <w:spacing w:line="360" w:lineRule="auto"/>
        <w:ind w:firstLine="709"/>
        <w:jc w:val="both"/>
      </w:pPr>
      <w:r w:rsidRPr="00734F33">
        <w:t>- календарный фонд времени – максимально возможное время работы оборудования (количество календарных дней в отчетном периоде умножается на 24 ч и на количество единиц установленного оборудования);</w:t>
      </w:r>
    </w:p>
    <w:p w:rsidR="001B023E" w:rsidRPr="00734F33" w:rsidRDefault="001B023E" w:rsidP="00734F33">
      <w:pPr>
        <w:spacing w:line="360" w:lineRule="auto"/>
        <w:ind w:firstLine="709"/>
        <w:jc w:val="both"/>
      </w:pPr>
      <w:r w:rsidRPr="00734F33">
        <w:t>- режимный фонд времени (количество единиц установленного оборудования умножается на количество рабочих дней отчетного периода и на количество часов ежедневной работы с учетом коэффициента сменности);</w:t>
      </w:r>
    </w:p>
    <w:p w:rsidR="001B023E" w:rsidRPr="00734F33" w:rsidRDefault="001B023E" w:rsidP="00734F33">
      <w:pPr>
        <w:spacing w:line="360" w:lineRule="auto"/>
        <w:ind w:firstLine="709"/>
        <w:jc w:val="both"/>
      </w:pPr>
      <w:r w:rsidRPr="00734F33">
        <w:t>- плановый фонд – время работы оборудования по плану. Отличается от режимного временем нахождения оборудования в плановом ремонте и на модернизации;</w:t>
      </w:r>
    </w:p>
    <w:p w:rsidR="001B023E" w:rsidRPr="00734F33" w:rsidRDefault="001B023E" w:rsidP="00734F33">
      <w:pPr>
        <w:spacing w:line="360" w:lineRule="auto"/>
        <w:ind w:firstLine="709"/>
        <w:jc w:val="both"/>
      </w:pPr>
      <w:r w:rsidRPr="00734F33">
        <w:t>- фактический фонд отработанного времени.</w:t>
      </w:r>
    </w:p>
    <w:p w:rsidR="001B023E" w:rsidRPr="00734F33" w:rsidRDefault="001B023E" w:rsidP="00734F33">
      <w:pPr>
        <w:spacing w:line="360" w:lineRule="auto"/>
        <w:ind w:firstLine="709"/>
        <w:jc w:val="both"/>
      </w:pPr>
      <w:r w:rsidRPr="00734F33">
        <w:t>Сравнение фактического и планового календарных фондов времени позволяет установить степень выполнения плана по вводу оборудования в эксплуатацию по количеству и срокам; календарного и режимного - возможности лучшего использования оборудования за счет повышения коэффициента сменности, а режимного и планового - резервы времени за счет сокращения затрат времени на ремонт.</w:t>
      </w:r>
    </w:p>
    <w:p w:rsidR="001B023E" w:rsidRPr="00734F33" w:rsidRDefault="001B023E" w:rsidP="00734F33">
      <w:pPr>
        <w:spacing w:line="360" w:lineRule="auto"/>
        <w:ind w:firstLine="709"/>
        <w:jc w:val="both"/>
      </w:pPr>
      <w:r w:rsidRPr="00734F33">
        <w:t>К показателям экстенсивного использования основных фондов относятся:</w:t>
      </w:r>
    </w:p>
    <w:p w:rsidR="001B023E" w:rsidRPr="00734F33" w:rsidRDefault="001B023E" w:rsidP="00734F33">
      <w:pPr>
        <w:spacing w:line="360" w:lineRule="auto"/>
        <w:ind w:firstLine="709"/>
        <w:jc w:val="both"/>
      </w:pPr>
      <w:r w:rsidRPr="00734F33">
        <w:t>Коэффициент экстенсивного использования оборудования (Кэкст), который определяется как отношение фактического количества часов работы оборудования (tф) к количеству часов работы по норме (tн):</w:t>
      </w:r>
    </w:p>
    <w:p w:rsidR="00734F33" w:rsidRDefault="00734F33" w:rsidP="00734F33">
      <w:pPr>
        <w:spacing w:line="360" w:lineRule="auto"/>
        <w:ind w:firstLine="709"/>
        <w:jc w:val="both"/>
        <w:rPr>
          <w:lang w:val="en-US"/>
        </w:rPr>
      </w:pPr>
    </w:p>
    <w:p w:rsidR="001B023E" w:rsidRPr="00734F33" w:rsidRDefault="001B023E" w:rsidP="00734F33">
      <w:pPr>
        <w:spacing w:line="360" w:lineRule="auto"/>
        <w:ind w:firstLine="709"/>
        <w:jc w:val="both"/>
      </w:pPr>
      <w:r w:rsidRPr="00734F33">
        <w:t>Кэкст = tф / tн</w:t>
      </w:r>
      <w:r w:rsidRPr="00734F33">
        <w:tab/>
        <w:t>(1.15)</w:t>
      </w:r>
    </w:p>
    <w:p w:rsidR="00734F33" w:rsidRDefault="00734F33" w:rsidP="00734F33">
      <w:pPr>
        <w:spacing w:line="360" w:lineRule="auto"/>
        <w:ind w:firstLine="709"/>
        <w:jc w:val="both"/>
        <w:rPr>
          <w:lang w:val="en-US"/>
        </w:rPr>
      </w:pPr>
    </w:p>
    <w:p w:rsidR="001B023E" w:rsidRPr="00734F33" w:rsidRDefault="001B023E" w:rsidP="00734F33">
      <w:pPr>
        <w:spacing w:line="360" w:lineRule="auto"/>
        <w:ind w:firstLine="709"/>
        <w:jc w:val="both"/>
      </w:pPr>
      <w:r w:rsidRPr="00734F33">
        <w:t>Коэффициент сменности работы оборудования (Ксм), который определяется как отношение общего количества отработанных оборудованием станкосмен (Дст.см) к количеству станков, работавших в наибольшую смену (n):</w:t>
      </w:r>
    </w:p>
    <w:p w:rsidR="00734F33" w:rsidRDefault="00734F33" w:rsidP="00734F33">
      <w:pPr>
        <w:spacing w:line="360" w:lineRule="auto"/>
        <w:ind w:firstLine="709"/>
        <w:jc w:val="both"/>
        <w:rPr>
          <w:lang w:val="en-US"/>
        </w:rPr>
      </w:pPr>
    </w:p>
    <w:p w:rsidR="001B023E" w:rsidRPr="00734F33" w:rsidRDefault="001B023E" w:rsidP="00734F33">
      <w:pPr>
        <w:spacing w:line="360" w:lineRule="auto"/>
        <w:ind w:firstLine="709"/>
        <w:jc w:val="both"/>
      </w:pPr>
      <w:r w:rsidRPr="00734F33">
        <w:t>Ксм = Дст.см / n</w:t>
      </w:r>
      <w:r w:rsidRPr="00734F33">
        <w:tab/>
        <w:t>(1.16)</w:t>
      </w:r>
    </w:p>
    <w:p w:rsidR="00734F33" w:rsidRDefault="00734F33" w:rsidP="00734F33">
      <w:pPr>
        <w:spacing w:line="360" w:lineRule="auto"/>
        <w:ind w:firstLine="709"/>
        <w:jc w:val="both"/>
        <w:rPr>
          <w:lang w:val="en-US"/>
        </w:rPr>
      </w:pPr>
    </w:p>
    <w:p w:rsidR="001B023E" w:rsidRPr="00734F33" w:rsidRDefault="001B023E" w:rsidP="00734F33">
      <w:pPr>
        <w:spacing w:line="360" w:lineRule="auto"/>
        <w:ind w:firstLine="709"/>
        <w:jc w:val="both"/>
      </w:pPr>
      <w:r w:rsidRPr="00734F33">
        <w:t>Коэффициент загрузки оборудования (Кзагр), который определяется (упрощенно) как отношение коэффициента сменности работы (Ксм) к плановой сменности оборудования (Кпл):</w:t>
      </w:r>
    </w:p>
    <w:p w:rsidR="00734F33" w:rsidRDefault="00734F33" w:rsidP="00734F33">
      <w:pPr>
        <w:spacing w:line="360" w:lineRule="auto"/>
        <w:ind w:firstLine="709"/>
        <w:jc w:val="both"/>
        <w:rPr>
          <w:lang w:val="en-US"/>
        </w:rPr>
      </w:pPr>
    </w:p>
    <w:p w:rsidR="001B023E" w:rsidRPr="00734F33" w:rsidRDefault="001B023E" w:rsidP="00734F33">
      <w:pPr>
        <w:spacing w:line="360" w:lineRule="auto"/>
        <w:ind w:firstLine="709"/>
        <w:jc w:val="both"/>
      </w:pPr>
      <w:r w:rsidRPr="00734F33">
        <w:t>Кзагр = Ксм / Кпл</w:t>
      </w:r>
      <w:r w:rsidRPr="00734F33">
        <w:tab/>
        <w:t>(1.17)</w:t>
      </w:r>
    </w:p>
    <w:p w:rsidR="00734F33" w:rsidRDefault="00734F33" w:rsidP="00734F33">
      <w:pPr>
        <w:spacing w:line="360" w:lineRule="auto"/>
        <w:ind w:firstLine="709"/>
        <w:jc w:val="both"/>
        <w:rPr>
          <w:lang w:val="en-US"/>
        </w:rPr>
      </w:pPr>
    </w:p>
    <w:p w:rsidR="001B023E" w:rsidRPr="00734F33" w:rsidRDefault="001B023E" w:rsidP="00734F33">
      <w:pPr>
        <w:spacing w:line="360" w:lineRule="auto"/>
        <w:ind w:firstLine="709"/>
        <w:jc w:val="both"/>
      </w:pPr>
      <w:r w:rsidRPr="00734F33">
        <w:t>Интенсивное использование основных фондов показывает коэффициент интенсивного использования оборудования (Кинт), который определяется как отношение фактической производительности оборудования (Пф) к нормативной (Пн):</w:t>
      </w:r>
    </w:p>
    <w:p w:rsidR="00734F33" w:rsidRDefault="00734F33" w:rsidP="00734F33">
      <w:pPr>
        <w:spacing w:line="360" w:lineRule="auto"/>
        <w:ind w:firstLine="709"/>
        <w:jc w:val="both"/>
        <w:rPr>
          <w:lang w:val="en-US"/>
        </w:rPr>
      </w:pPr>
    </w:p>
    <w:p w:rsidR="001B023E" w:rsidRPr="00734F33" w:rsidRDefault="001B023E" w:rsidP="00734F33">
      <w:pPr>
        <w:spacing w:line="360" w:lineRule="auto"/>
        <w:ind w:firstLine="709"/>
        <w:jc w:val="both"/>
      </w:pPr>
      <w:r w:rsidRPr="00734F33">
        <w:t>Кинт = Пф / Пн</w:t>
      </w:r>
      <w:r w:rsidRPr="00734F33">
        <w:tab/>
        <w:t>(1.18)</w:t>
      </w:r>
    </w:p>
    <w:p w:rsidR="00734F33" w:rsidRDefault="00734F33" w:rsidP="00734F33">
      <w:pPr>
        <w:spacing w:line="360" w:lineRule="auto"/>
        <w:ind w:firstLine="709"/>
        <w:jc w:val="both"/>
        <w:rPr>
          <w:lang w:val="en-US"/>
        </w:rPr>
      </w:pPr>
    </w:p>
    <w:p w:rsidR="001B023E" w:rsidRPr="00734F33" w:rsidRDefault="001B023E" w:rsidP="00734F33">
      <w:pPr>
        <w:spacing w:line="360" w:lineRule="auto"/>
        <w:ind w:firstLine="709"/>
        <w:jc w:val="both"/>
      </w:pPr>
      <w:r w:rsidRPr="00734F33">
        <w:t>Показателем, учитывающим экстенсивность и интенсивность использования основных фондов, является коэффициент интегрального использования оборудования (Кинтегр), который находится по формуле:</w:t>
      </w:r>
    </w:p>
    <w:p w:rsidR="00734F33" w:rsidRDefault="00734F33" w:rsidP="00734F33">
      <w:pPr>
        <w:spacing w:line="360" w:lineRule="auto"/>
        <w:ind w:firstLine="709"/>
        <w:jc w:val="both"/>
        <w:rPr>
          <w:lang w:val="en-US"/>
        </w:rPr>
      </w:pPr>
    </w:p>
    <w:p w:rsidR="001B023E" w:rsidRPr="00734F33" w:rsidRDefault="001B023E" w:rsidP="00734F33">
      <w:pPr>
        <w:spacing w:line="360" w:lineRule="auto"/>
        <w:ind w:firstLine="709"/>
        <w:jc w:val="both"/>
      </w:pPr>
      <w:r w:rsidRPr="00734F33">
        <w:t>Кинтегр = Кэкст · Кинт</w:t>
      </w:r>
      <w:r w:rsidRPr="00734F33">
        <w:tab/>
        <w:t>(1.19)</w:t>
      </w:r>
    </w:p>
    <w:p w:rsidR="00734F33" w:rsidRDefault="00734F33" w:rsidP="00734F33">
      <w:pPr>
        <w:spacing w:line="360" w:lineRule="auto"/>
        <w:ind w:firstLine="709"/>
        <w:jc w:val="both"/>
        <w:rPr>
          <w:lang w:val="en-US"/>
        </w:rPr>
      </w:pPr>
    </w:p>
    <w:p w:rsidR="001B023E" w:rsidRPr="00734F33" w:rsidRDefault="001B023E" w:rsidP="00734F33">
      <w:pPr>
        <w:spacing w:line="360" w:lineRule="auto"/>
        <w:ind w:firstLine="709"/>
        <w:jc w:val="both"/>
      </w:pPr>
      <w:r w:rsidRPr="00734F33">
        <w:t>Для обобщающей характеристики эффективности использования основных средств служат показатели рентабельности (отношение прибыли к среднегодовой стоимости основных производственных фондов), фондоотдачи (отношение стоимости произведенной или реализованной продукции после вычета НДС, акцизов к среднегодовой стоимости основных производственных фондов), фондоемкости (обратный показатель фондоотдачи) удельных капитальных вложений на один рубль прироста продукции. Рассчитывается также относительная экономия основных фондов:</w:t>
      </w:r>
    </w:p>
    <w:p w:rsidR="00734F33" w:rsidRDefault="00734F33" w:rsidP="00734F33">
      <w:pPr>
        <w:spacing w:line="360" w:lineRule="auto"/>
        <w:ind w:firstLine="709"/>
        <w:jc w:val="both"/>
        <w:rPr>
          <w:lang w:val="en-US"/>
        </w:rPr>
      </w:pPr>
    </w:p>
    <w:p w:rsidR="001B023E" w:rsidRPr="00734F33" w:rsidRDefault="00897BA8" w:rsidP="00734F33">
      <w:pPr>
        <w:spacing w:line="360" w:lineRule="auto"/>
        <w:ind w:firstLine="709"/>
        <w:jc w:val="both"/>
      </w:pPr>
      <w:r>
        <w:pict>
          <v:shape id="_x0000_i1040" type="#_x0000_t75" style="width:159pt;height:18pt">
            <v:imagedata r:id="rId23" o:title=""/>
          </v:shape>
        </w:pict>
      </w:r>
      <w:r w:rsidR="001B023E" w:rsidRPr="00734F33">
        <w:t>,</w:t>
      </w:r>
      <w:r w:rsidR="001B023E" w:rsidRPr="00734F33">
        <w:tab/>
        <w:t>(1.20)</w:t>
      </w:r>
    </w:p>
    <w:p w:rsidR="00734F33" w:rsidRDefault="00734F33" w:rsidP="00734F33">
      <w:pPr>
        <w:spacing w:line="360" w:lineRule="auto"/>
        <w:ind w:firstLine="709"/>
        <w:jc w:val="both"/>
        <w:rPr>
          <w:lang w:val="en-US"/>
        </w:rPr>
      </w:pPr>
    </w:p>
    <w:p w:rsidR="001B023E" w:rsidRPr="00734F33" w:rsidRDefault="001B023E" w:rsidP="00734F33">
      <w:pPr>
        <w:spacing w:line="360" w:lineRule="auto"/>
        <w:ind w:firstLine="709"/>
        <w:jc w:val="both"/>
      </w:pPr>
      <w:r w:rsidRPr="00734F33">
        <w:t>где ОПФо, ОПФ1 - соответственно среднегодовая стоимость основных производственных фондов в базисном и отчетном годах;</w:t>
      </w:r>
    </w:p>
    <w:p w:rsidR="001B023E" w:rsidRPr="00734F33" w:rsidRDefault="001B023E" w:rsidP="00734F33">
      <w:pPr>
        <w:spacing w:line="360" w:lineRule="auto"/>
        <w:ind w:firstLine="709"/>
        <w:jc w:val="both"/>
      </w:pPr>
      <w:r w:rsidRPr="00734F33">
        <w:rPr>
          <w:lang w:val="en-US"/>
        </w:rPr>
        <w:t>I</w:t>
      </w:r>
      <w:r w:rsidRPr="00734F33">
        <w:t>ВП - индекс объема производства продукции.</w:t>
      </w:r>
    </w:p>
    <w:p w:rsidR="001B023E" w:rsidRPr="00734F33" w:rsidRDefault="001B023E" w:rsidP="00734F33">
      <w:pPr>
        <w:spacing w:line="360" w:lineRule="auto"/>
        <w:ind w:firstLine="709"/>
        <w:jc w:val="both"/>
      </w:pPr>
      <w:r w:rsidRPr="00734F33">
        <w:t>При расчете среднегодовой стоимости фондов учитываются не только собственные, но и арендуемые основные средства и не включаются фонды, находящиеся на консервации, резервные и сданные в аренду.</w:t>
      </w:r>
    </w:p>
    <w:p w:rsidR="001B023E" w:rsidRPr="00734F33" w:rsidRDefault="001B023E" w:rsidP="00734F33">
      <w:pPr>
        <w:spacing w:line="360" w:lineRule="auto"/>
        <w:ind w:firstLine="709"/>
        <w:jc w:val="both"/>
      </w:pPr>
      <w:r w:rsidRPr="00734F33">
        <w:t>Наиболее широко из общих показателей используется показатель фондоотдачи, который отражает эффективность использования овеществленного в основных производственных фондах труда и характеризует количество продукции, приходящейся на 1 руб. стоимости основных фондов.  (3656)</w:t>
      </w:r>
    </w:p>
    <w:p w:rsidR="001B023E" w:rsidRPr="00734F33" w:rsidRDefault="001B023E" w:rsidP="00734F33">
      <w:pPr>
        <w:spacing w:line="360" w:lineRule="auto"/>
        <w:ind w:firstLine="709"/>
        <w:jc w:val="both"/>
      </w:pPr>
      <w:r w:rsidRPr="00734F33">
        <w:t>Фондоотдача (Фотд) — показатель выпуска продукции на 1 руб. стоимости основных фондов; определяется как отношение объема выпуска продукции к стоимости основных производственных фондов за сопоставимый период времени (месяц, год):</w:t>
      </w:r>
    </w:p>
    <w:p w:rsidR="00734F33" w:rsidRDefault="00734F33" w:rsidP="00734F33">
      <w:pPr>
        <w:spacing w:line="360" w:lineRule="auto"/>
        <w:ind w:firstLine="709"/>
        <w:jc w:val="both"/>
        <w:rPr>
          <w:lang w:val="en-US"/>
        </w:rPr>
      </w:pPr>
    </w:p>
    <w:p w:rsidR="001B023E" w:rsidRPr="00734F33" w:rsidRDefault="001B023E" w:rsidP="00734F33">
      <w:pPr>
        <w:spacing w:line="360" w:lineRule="auto"/>
        <w:ind w:firstLine="709"/>
        <w:jc w:val="both"/>
      </w:pPr>
      <w:r w:rsidRPr="00734F33">
        <w:t xml:space="preserve">Фотд = В / Ф, </w:t>
      </w:r>
      <w:r w:rsidRPr="00734F33">
        <w:tab/>
        <w:t>(1.21)</w:t>
      </w:r>
    </w:p>
    <w:p w:rsidR="00734F33" w:rsidRDefault="00734F33" w:rsidP="00734F33">
      <w:pPr>
        <w:spacing w:line="360" w:lineRule="auto"/>
        <w:ind w:firstLine="709"/>
        <w:jc w:val="both"/>
        <w:rPr>
          <w:lang w:val="en-US"/>
        </w:rPr>
      </w:pPr>
    </w:p>
    <w:p w:rsidR="001B023E" w:rsidRPr="00734F33" w:rsidRDefault="001B023E" w:rsidP="00734F33">
      <w:pPr>
        <w:spacing w:line="360" w:lineRule="auto"/>
        <w:ind w:firstLine="709"/>
        <w:jc w:val="both"/>
      </w:pPr>
      <w:r w:rsidRPr="00734F33">
        <w:t>где В – объем выпуска продукции</w:t>
      </w:r>
    </w:p>
    <w:p w:rsidR="001B023E" w:rsidRPr="00734F33" w:rsidRDefault="001B023E" w:rsidP="00734F33">
      <w:pPr>
        <w:spacing w:line="360" w:lineRule="auto"/>
        <w:ind w:firstLine="709"/>
        <w:jc w:val="both"/>
      </w:pPr>
      <w:r w:rsidRPr="00734F33">
        <w:t>Ф – стоимость основных производственных фондов</w:t>
      </w:r>
    </w:p>
    <w:p w:rsidR="001B023E" w:rsidRPr="00734F33" w:rsidRDefault="001B023E" w:rsidP="00734F33">
      <w:pPr>
        <w:spacing w:line="360" w:lineRule="auto"/>
        <w:ind w:firstLine="709"/>
        <w:jc w:val="both"/>
      </w:pPr>
      <w:r w:rsidRPr="00734F33">
        <w:t>Необходимо отметить, что показатель фондоотдачи не позволяет в полном объеме оценить степень использования организацией имеющихся в ее распоряжении основных фондов. Величина показателя фондоотдачи находится в прямой зависимости от уровня производительности труда.</w:t>
      </w:r>
    </w:p>
    <w:p w:rsidR="001B023E" w:rsidRPr="00734F33" w:rsidRDefault="001B023E" w:rsidP="00734F33">
      <w:pPr>
        <w:spacing w:line="360" w:lineRule="auto"/>
        <w:ind w:firstLine="709"/>
        <w:jc w:val="both"/>
      </w:pPr>
      <w:r w:rsidRPr="00734F33">
        <w:t>Фондоемкость — показатель, обратный фондоотдаче; характеризует стоимость производственных основных фондов, приходящуюся на 1 руб. продукции.</w:t>
      </w:r>
    </w:p>
    <w:p w:rsidR="001B023E" w:rsidRPr="00734F33" w:rsidRDefault="001B023E" w:rsidP="00734F33">
      <w:pPr>
        <w:spacing w:line="360" w:lineRule="auto"/>
        <w:ind w:firstLine="709"/>
        <w:jc w:val="both"/>
      </w:pPr>
      <w:r w:rsidRPr="00734F33">
        <w:t>Фондоемкость рассчитывается по формуле:</w:t>
      </w:r>
    </w:p>
    <w:p w:rsidR="00734F33" w:rsidRDefault="00734F33" w:rsidP="00734F33">
      <w:pPr>
        <w:spacing w:line="360" w:lineRule="auto"/>
        <w:ind w:firstLine="709"/>
        <w:jc w:val="both"/>
        <w:rPr>
          <w:lang w:val="en-US"/>
        </w:rPr>
      </w:pPr>
    </w:p>
    <w:p w:rsidR="001B023E" w:rsidRPr="00734F33" w:rsidRDefault="001B023E" w:rsidP="00734F33">
      <w:pPr>
        <w:spacing w:line="360" w:lineRule="auto"/>
        <w:ind w:firstLine="709"/>
        <w:jc w:val="both"/>
      </w:pPr>
      <w:r w:rsidRPr="00734F33">
        <w:t>Фемк = Ф / В</w:t>
      </w:r>
      <w:r w:rsidRPr="00734F33">
        <w:tab/>
        <w:t>(1.22)</w:t>
      </w:r>
    </w:p>
    <w:p w:rsidR="00734F33" w:rsidRDefault="00734F33" w:rsidP="00734F33">
      <w:pPr>
        <w:spacing w:line="360" w:lineRule="auto"/>
        <w:ind w:firstLine="709"/>
        <w:jc w:val="both"/>
        <w:rPr>
          <w:lang w:val="en-US"/>
        </w:rPr>
      </w:pPr>
    </w:p>
    <w:p w:rsidR="001B023E" w:rsidRPr="00734F33" w:rsidRDefault="001B023E" w:rsidP="00734F33">
      <w:pPr>
        <w:spacing w:line="360" w:lineRule="auto"/>
        <w:ind w:firstLine="709"/>
        <w:jc w:val="both"/>
      </w:pPr>
      <w:r w:rsidRPr="00734F33">
        <w:t>Фондовооруженность - показатель, характеризующий оснащенность работников предприятий сферы материального производства основными производственными средствами. Фондовооруженность определяется как отношение стоимости основных средств предприятия к средней годовой списочной численности работников. Фондовооруженность находится следующим образом:</w:t>
      </w:r>
    </w:p>
    <w:p w:rsidR="00734F33" w:rsidRDefault="00734F33" w:rsidP="00734F33">
      <w:pPr>
        <w:spacing w:line="360" w:lineRule="auto"/>
        <w:ind w:firstLine="709"/>
        <w:jc w:val="both"/>
        <w:rPr>
          <w:lang w:val="en-US"/>
        </w:rPr>
      </w:pPr>
    </w:p>
    <w:p w:rsidR="001B023E" w:rsidRPr="00734F33" w:rsidRDefault="001B023E" w:rsidP="00734F33">
      <w:pPr>
        <w:spacing w:line="360" w:lineRule="auto"/>
        <w:ind w:firstLine="709"/>
        <w:jc w:val="both"/>
      </w:pPr>
      <w:r w:rsidRPr="00734F33">
        <w:t>Фв = Ф / Ч</w:t>
      </w:r>
      <w:r w:rsidRPr="00734F33">
        <w:tab/>
        <w:t>(1.23)</w:t>
      </w:r>
    </w:p>
    <w:p w:rsidR="00734F33" w:rsidRDefault="00734F33" w:rsidP="00734F33">
      <w:pPr>
        <w:spacing w:line="360" w:lineRule="auto"/>
        <w:ind w:firstLine="709"/>
        <w:jc w:val="both"/>
        <w:rPr>
          <w:lang w:val="en-US"/>
        </w:rPr>
      </w:pPr>
    </w:p>
    <w:p w:rsidR="001B023E" w:rsidRPr="00734F33" w:rsidRDefault="001B023E" w:rsidP="00734F33">
      <w:pPr>
        <w:spacing w:line="360" w:lineRule="auto"/>
        <w:ind w:firstLine="709"/>
        <w:jc w:val="both"/>
      </w:pPr>
      <w:r w:rsidRPr="00734F33">
        <w:t>Производительность труда (Пр) можно определить путем умножения показателя фондоотдачи (Фотд) на показатель фондовооруженности (Фв):</w:t>
      </w:r>
    </w:p>
    <w:p w:rsidR="00734F33" w:rsidRDefault="00734F33" w:rsidP="00734F33">
      <w:pPr>
        <w:spacing w:line="360" w:lineRule="auto"/>
        <w:ind w:firstLine="709"/>
        <w:jc w:val="both"/>
        <w:rPr>
          <w:lang w:val="en-US"/>
        </w:rPr>
      </w:pPr>
    </w:p>
    <w:p w:rsidR="001B023E" w:rsidRPr="00734F33" w:rsidRDefault="001B023E" w:rsidP="00734F33">
      <w:pPr>
        <w:spacing w:line="360" w:lineRule="auto"/>
        <w:ind w:firstLine="709"/>
        <w:jc w:val="both"/>
      </w:pPr>
      <w:r w:rsidRPr="00734F33">
        <w:t>Пр = Фотд · Фв</w:t>
      </w:r>
      <w:r w:rsidRPr="00734F33">
        <w:tab/>
        <w:t>(1.24)</w:t>
      </w:r>
    </w:p>
    <w:p w:rsidR="00734F33" w:rsidRDefault="00734F33" w:rsidP="00734F33">
      <w:pPr>
        <w:spacing w:line="360" w:lineRule="auto"/>
        <w:ind w:firstLine="709"/>
        <w:jc w:val="both"/>
        <w:rPr>
          <w:lang w:val="en-US"/>
        </w:rPr>
      </w:pPr>
    </w:p>
    <w:p w:rsidR="001B023E" w:rsidRPr="00734F33" w:rsidRDefault="001B023E" w:rsidP="00734F33">
      <w:pPr>
        <w:spacing w:line="360" w:lineRule="auto"/>
        <w:ind w:firstLine="709"/>
        <w:jc w:val="both"/>
      </w:pPr>
      <w:r w:rsidRPr="00734F33">
        <w:t>Наиболее обобщающим показателем эффективности использования основных фондов является фондорентабельность. Ее уровень зависит не только от фондоотдачи, но и от рентабельности продукции. Взаимосвязь этих показателей можно представить следующим образом:</w:t>
      </w:r>
    </w:p>
    <w:p w:rsidR="00734F33" w:rsidRDefault="00734F33" w:rsidP="00734F33">
      <w:pPr>
        <w:spacing w:line="360" w:lineRule="auto"/>
        <w:ind w:firstLine="709"/>
        <w:jc w:val="both"/>
        <w:rPr>
          <w:lang w:val="en-US"/>
        </w:rPr>
      </w:pPr>
    </w:p>
    <w:p w:rsidR="001B023E" w:rsidRPr="00734F33" w:rsidRDefault="00897BA8" w:rsidP="00734F33">
      <w:pPr>
        <w:spacing w:line="360" w:lineRule="auto"/>
        <w:ind w:firstLine="709"/>
        <w:jc w:val="both"/>
      </w:pPr>
      <w:r>
        <w:pict>
          <v:shape id="_x0000_i1041" type="#_x0000_t75" style="width:204.75pt;height:30.75pt">
            <v:imagedata r:id="rId24" o:title=""/>
          </v:shape>
        </w:pict>
      </w:r>
      <w:r w:rsidR="001B023E" w:rsidRPr="00734F33">
        <w:tab/>
        <w:t>(1.25)</w:t>
      </w:r>
    </w:p>
    <w:p w:rsidR="00734F33" w:rsidRDefault="00734F33" w:rsidP="00734F33">
      <w:pPr>
        <w:spacing w:line="360" w:lineRule="auto"/>
        <w:ind w:firstLine="709"/>
        <w:jc w:val="both"/>
        <w:rPr>
          <w:lang w:val="en-US"/>
        </w:rPr>
      </w:pPr>
    </w:p>
    <w:p w:rsidR="001B023E" w:rsidRPr="00734F33" w:rsidRDefault="001B023E" w:rsidP="00734F33">
      <w:pPr>
        <w:spacing w:line="360" w:lineRule="auto"/>
        <w:ind w:firstLine="709"/>
        <w:jc w:val="both"/>
      </w:pPr>
      <w:r w:rsidRPr="00734F33">
        <w:t>или</w:t>
      </w:r>
    </w:p>
    <w:p w:rsidR="001B023E" w:rsidRPr="00734F33" w:rsidRDefault="00897BA8" w:rsidP="00734F33">
      <w:pPr>
        <w:spacing w:line="360" w:lineRule="auto"/>
        <w:ind w:firstLine="709"/>
        <w:jc w:val="both"/>
      </w:pPr>
      <w:r>
        <w:rPr>
          <w:position w:val="-24"/>
        </w:rPr>
        <w:pict>
          <v:shape id="_x0000_i1042" type="#_x0000_t75" style="width:204.75pt;height:30.75pt">
            <v:imagedata r:id="rId25" o:title=""/>
          </v:shape>
        </w:pict>
      </w:r>
      <w:r w:rsidR="001B023E" w:rsidRPr="00734F33">
        <w:t>,</w:t>
      </w:r>
      <w:r w:rsidR="001B023E" w:rsidRPr="00734F33">
        <w:tab/>
        <w:t>(1.26)</w:t>
      </w:r>
    </w:p>
    <w:p w:rsidR="00734F33" w:rsidRDefault="00734F33" w:rsidP="00734F33">
      <w:pPr>
        <w:spacing w:line="360" w:lineRule="auto"/>
        <w:ind w:firstLine="709"/>
        <w:jc w:val="both"/>
        <w:rPr>
          <w:lang w:val="en-US"/>
        </w:rPr>
      </w:pPr>
    </w:p>
    <w:p w:rsidR="001B023E" w:rsidRPr="00734F33" w:rsidRDefault="001B023E" w:rsidP="00734F33">
      <w:pPr>
        <w:spacing w:line="360" w:lineRule="auto"/>
        <w:ind w:firstLine="709"/>
        <w:jc w:val="both"/>
      </w:pPr>
      <w:r w:rsidRPr="00734F33">
        <w:t>где Roпф - рентабельность основных производственных фондов;</w:t>
      </w:r>
    </w:p>
    <w:p w:rsidR="001B023E" w:rsidRPr="00734F33" w:rsidRDefault="001B023E" w:rsidP="00734F33">
      <w:pPr>
        <w:spacing w:line="360" w:lineRule="auto"/>
        <w:ind w:firstLine="709"/>
        <w:jc w:val="both"/>
      </w:pPr>
      <w:r w:rsidRPr="00734F33">
        <w:t>П - прибыль от реализации продукции; ОПФ - среднегодовая стоимость основных производственных фондов; ВП и РП - соответственно стоимость произведенной или реализованной продукции; ФО - фондоотдача; Rвn, Ppn - рентабельность произведенной или реализованной продукции.</w:t>
      </w:r>
    </w:p>
    <w:p w:rsidR="001B023E" w:rsidRPr="00734F33" w:rsidRDefault="00734F33" w:rsidP="00734F33">
      <w:pPr>
        <w:spacing w:line="360" w:lineRule="auto"/>
        <w:ind w:left="709"/>
        <w:jc w:val="center"/>
        <w:rPr>
          <w:b/>
        </w:rPr>
      </w:pPr>
      <w:r>
        <w:br w:type="page"/>
      </w:r>
      <w:r w:rsidR="001B023E" w:rsidRPr="00734F33">
        <w:rPr>
          <w:b/>
        </w:rPr>
        <w:t>2 Анализ основных средств ОАО «Биробиджанская мебельная фабрика»</w:t>
      </w:r>
    </w:p>
    <w:p w:rsidR="00734F33" w:rsidRPr="00734F33" w:rsidRDefault="00734F33" w:rsidP="00734F33">
      <w:pPr>
        <w:spacing w:line="360" w:lineRule="auto"/>
        <w:ind w:left="709"/>
        <w:jc w:val="center"/>
        <w:rPr>
          <w:b/>
          <w:lang w:val="en-US"/>
        </w:rPr>
      </w:pPr>
    </w:p>
    <w:p w:rsidR="001B023E" w:rsidRPr="00734F33" w:rsidRDefault="001B023E" w:rsidP="00734F33">
      <w:pPr>
        <w:spacing w:line="360" w:lineRule="auto"/>
        <w:ind w:left="709"/>
        <w:jc w:val="center"/>
        <w:rPr>
          <w:b/>
        </w:rPr>
      </w:pPr>
      <w:r w:rsidRPr="00734F33">
        <w:rPr>
          <w:b/>
        </w:rPr>
        <w:t>2.1 Краткая технико-экономическая характеристика</w:t>
      </w:r>
    </w:p>
    <w:p w:rsidR="001B023E" w:rsidRPr="00734F33" w:rsidRDefault="001B023E" w:rsidP="00734F33">
      <w:pPr>
        <w:spacing w:line="360" w:lineRule="auto"/>
        <w:ind w:firstLine="709"/>
        <w:jc w:val="both"/>
        <w:rPr>
          <w:b/>
        </w:rPr>
      </w:pPr>
    </w:p>
    <w:p w:rsidR="001B023E" w:rsidRPr="00734F33" w:rsidRDefault="001B023E" w:rsidP="00734F33">
      <w:pPr>
        <w:spacing w:line="360" w:lineRule="auto"/>
        <w:ind w:firstLine="709"/>
        <w:jc w:val="both"/>
      </w:pPr>
      <w:r w:rsidRPr="00734F33">
        <w:t>Предприятие ОАО «Биробиджанская мебельная фабрика» (или ОАО «БМФ») является юридическим лицом, имеет обособленное имущество, самостоятельный баланс, расчётный или иные счета в учреждениях банков, печать со своим наименованием, бланки. Предприятие осуществляет свою деятельность в соответствии с законами и нормативными актами Российской Федерации, настоящим уставом.</w:t>
      </w:r>
    </w:p>
    <w:p w:rsidR="001B023E" w:rsidRPr="00734F33" w:rsidRDefault="001B023E" w:rsidP="00734F33">
      <w:pPr>
        <w:spacing w:line="360" w:lineRule="auto"/>
        <w:ind w:firstLine="709"/>
        <w:jc w:val="both"/>
      </w:pPr>
      <w:r w:rsidRPr="00734F33">
        <w:t>Предприятие действует на основании хозяйственного расчёта и самофинансирования и несёт ответственность, установленную законодательством Российской Федерации за результаты своей производственно-хозяйственной и финансовой деятельности и выполнение обязательств перед собственником имущества, поставщиками, потребителями, бюджетом, банками и другими юридическими и физическими лицами.</w:t>
      </w:r>
    </w:p>
    <w:p w:rsidR="001B023E" w:rsidRPr="00734F33" w:rsidRDefault="001B023E" w:rsidP="00734F33">
      <w:pPr>
        <w:spacing w:line="360" w:lineRule="auto"/>
        <w:ind w:firstLine="709"/>
        <w:jc w:val="both"/>
      </w:pPr>
      <w:r w:rsidRPr="00734F33">
        <w:t>Отношения Предприятия с другими предприятиями, организациями, органами муниципального управления и гражданами регламентируется законодательством Российской Федерации, взаимовыгодными договорами и настоящим Уставом.</w:t>
      </w:r>
    </w:p>
    <w:p w:rsidR="001B023E" w:rsidRPr="00734F33" w:rsidRDefault="001B023E" w:rsidP="00734F33">
      <w:pPr>
        <w:spacing w:line="360" w:lineRule="auto"/>
        <w:ind w:firstLine="709"/>
        <w:jc w:val="both"/>
      </w:pPr>
      <w:r w:rsidRPr="00734F33">
        <w:t xml:space="preserve">Место нахождения предприятия: </w:t>
      </w:r>
      <w:smartTag w:uri="urn:schemas-microsoft-com:office:smarttags" w:element="metricconverter">
        <w:smartTagPr>
          <w:attr w:name="ProductID" w:val="679016, г"/>
        </w:smartTagPr>
        <w:r w:rsidRPr="00734F33">
          <w:t>679016, г</w:t>
        </w:r>
      </w:smartTag>
      <w:r w:rsidRPr="00734F33">
        <w:t>. Биробиджан, ул. Шолом-Алейхема 40.</w:t>
      </w:r>
    </w:p>
    <w:p w:rsidR="001B023E" w:rsidRPr="00734F33" w:rsidRDefault="001B023E" w:rsidP="00734F33">
      <w:pPr>
        <w:spacing w:line="360" w:lineRule="auto"/>
        <w:ind w:firstLine="709"/>
        <w:jc w:val="both"/>
      </w:pPr>
      <w:r w:rsidRPr="00734F33">
        <w:t>Уставный фонд предприятия: 12689 тысяч рублей.</w:t>
      </w:r>
    </w:p>
    <w:p w:rsidR="001B023E" w:rsidRPr="00734F33" w:rsidRDefault="001B023E" w:rsidP="00734F33">
      <w:pPr>
        <w:spacing w:line="360" w:lineRule="auto"/>
        <w:ind w:firstLine="709"/>
        <w:jc w:val="both"/>
      </w:pPr>
      <w:r w:rsidRPr="00734F33">
        <w:t>Целями создания предприятия являются производство мебельной продукции, удовлетворение общественных потребностей и получение прибыли. Деятельность ОАО «БМФ» строится на принципах экономической самостоятельности, самофинансирования и самоокупаемости.</w:t>
      </w:r>
    </w:p>
    <w:p w:rsidR="001B023E" w:rsidRPr="00734F33" w:rsidRDefault="001B023E" w:rsidP="00734F33">
      <w:pPr>
        <w:spacing w:line="360" w:lineRule="auto"/>
        <w:ind w:firstLine="709"/>
        <w:jc w:val="both"/>
      </w:pPr>
      <w:r w:rsidRPr="00734F33">
        <w:t>Предприятие устанавливает цены на все виды производимых работ, услуг, выпускаемую и реализуемую продукцию в соответствии с действующим законодательством Российской Федерации.</w:t>
      </w:r>
    </w:p>
    <w:p w:rsidR="001B023E" w:rsidRPr="00734F33" w:rsidRDefault="001B023E" w:rsidP="00734F33">
      <w:pPr>
        <w:spacing w:line="360" w:lineRule="auto"/>
        <w:ind w:firstLine="709"/>
        <w:jc w:val="both"/>
      </w:pPr>
      <w:r w:rsidRPr="00734F33">
        <w:t>Предприятие самостоятельно распоряжается результатами производственной деятельности, полученной прибылью, остающейся в распоряжении предприятия после уплаты обязательных платежей и налогов.</w:t>
      </w:r>
    </w:p>
    <w:p w:rsidR="001B023E" w:rsidRPr="00734F33" w:rsidRDefault="001B023E" w:rsidP="00734F33">
      <w:pPr>
        <w:spacing w:line="360" w:lineRule="auto"/>
        <w:ind w:firstLine="709"/>
        <w:jc w:val="both"/>
      </w:pPr>
    </w:p>
    <w:p w:rsidR="001B023E" w:rsidRPr="00734F33" w:rsidRDefault="00897BA8" w:rsidP="00734F33">
      <w:pPr>
        <w:spacing w:line="360" w:lineRule="auto"/>
        <w:ind w:firstLine="709"/>
        <w:jc w:val="both"/>
      </w:pPr>
      <w:r>
        <w:pict>
          <v:shape id="_x0000_i1043" type="#_x0000_t75" style="width:442.5pt;height:108pt">
            <v:imagedata r:id="rId26" o:title=""/>
          </v:shape>
        </w:pict>
      </w:r>
    </w:p>
    <w:p w:rsidR="00447B2F" w:rsidRPr="00734F33" w:rsidRDefault="00447B2F" w:rsidP="00734F33">
      <w:pPr>
        <w:spacing w:line="360" w:lineRule="auto"/>
        <w:ind w:firstLine="709"/>
        <w:jc w:val="both"/>
      </w:pPr>
      <w:r w:rsidRPr="00734F33">
        <w:t>Рисунок 2.1 Структура управления ОАО «БМФ»</w:t>
      </w:r>
    </w:p>
    <w:p w:rsidR="001B023E" w:rsidRPr="00734F33" w:rsidRDefault="001B023E" w:rsidP="00734F33">
      <w:pPr>
        <w:spacing w:line="360" w:lineRule="auto"/>
        <w:ind w:firstLine="709"/>
        <w:jc w:val="both"/>
      </w:pPr>
    </w:p>
    <w:p w:rsidR="00447B2F" w:rsidRPr="00734F33" w:rsidRDefault="00447B2F" w:rsidP="00734F33">
      <w:pPr>
        <w:tabs>
          <w:tab w:val="left" w:pos="1985"/>
        </w:tabs>
        <w:spacing w:line="360" w:lineRule="auto"/>
        <w:ind w:firstLine="709"/>
        <w:jc w:val="both"/>
      </w:pPr>
      <w:r w:rsidRPr="00734F33">
        <w:t>Структура управления ОАО «БМФ» является линейно-функциональной. Это сочетание линейной и функциональной организационных структур, построенной на основе вертикальной иерархии управления и базирующейся на строгой подчиненности низшего звена высшему и функциональной структуры, построенной на основе группировки персонала по широким задачам, которые они выполняют.</w:t>
      </w:r>
    </w:p>
    <w:p w:rsidR="001B023E" w:rsidRPr="00734F33" w:rsidRDefault="001B023E" w:rsidP="00734F33">
      <w:pPr>
        <w:spacing w:line="360" w:lineRule="auto"/>
        <w:ind w:firstLine="709"/>
        <w:jc w:val="both"/>
      </w:pPr>
    </w:p>
    <w:tbl>
      <w:tblPr>
        <w:tblW w:w="891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946"/>
        <w:gridCol w:w="1134"/>
        <w:gridCol w:w="1134"/>
        <w:gridCol w:w="1264"/>
        <w:gridCol w:w="1440"/>
      </w:tblGrid>
      <w:tr w:rsidR="000E6A47" w:rsidRPr="00845FF5" w:rsidTr="00845FF5">
        <w:trPr>
          <w:jc w:val="center"/>
        </w:trPr>
        <w:tc>
          <w:tcPr>
            <w:tcW w:w="3946" w:type="dxa"/>
            <w:vMerge w:val="restart"/>
          </w:tcPr>
          <w:p w:rsidR="000E6A47" w:rsidRPr="00845FF5" w:rsidRDefault="000E6A47" w:rsidP="00845FF5">
            <w:pPr>
              <w:spacing w:line="360" w:lineRule="auto"/>
              <w:rPr>
                <w:sz w:val="20"/>
                <w:szCs w:val="20"/>
              </w:rPr>
            </w:pPr>
            <w:r w:rsidRPr="00845FF5">
              <w:rPr>
                <w:sz w:val="20"/>
                <w:szCs w:val="20"/>
              </w:rPr>
              <w:t>Показатели</w:t>
            </w:r>
          </w:p>
        </w:tc>
        <w:tc>
          <w:tcPr>
            <w:tcW w:w="1134" w:type="dxa"/>
            <w:vMerge w:val="restart"/>
          </w:tcPr>
          <w:p w:rsidR="000E6A47" w:rsidRPr="00845FF5" w:rsidRDefault="000E6A47" w:rsidP="00845FF5">
            <w:pPr>
              <w:spacing w:line="360" w:lineRule="auto"/>
              <w:rPr>
                <w:sz w:val="20"/>
                <w:szCs w:val="20"/>
              </w:rPr>
            </w:pPr>
            <w:smartTag w:uri="urn:schemas-microsoft-com:office:smarttags" w:element="metricconverter">
              <w:smartTagPr>
                <w:attr w:name="ProductID" w:val="2007 г"/>
              </w:smartTagPr>
              <w:r w:rsidRPr="00845FF5">
                <w:rPr>
                  <w:sz w:val="20"/>
                  <w:szCs w:val="20"/>
                </w:rPr>
                <w:t>2007 г</w:t>
              </w:r>
            </w:smartTag>
          </w:p>
        </w:tc>
        <w:tc>
          <w:tcPr>
            <w:tcW w:w="1134" w:type="dxa"/>
            <w:vMerge w:val="restart"/>
          </w:tcPr>
          <w:p w:rsidR="000E6A47" w:rsidRPr="00845FF5" w:rsidRDefault="000E6A47" w:rsidP="00845FF5">
            <w:pPr>
              <w:spacing w:line="360" w:lineRule="auto"/>
              <w:rPr>
                <w:sz w:val="20"/>
                <w:szCs w:val="20"/>
              </w:rPr>
            </w:pPr>
            <w:smartTag w:uri="urn:schemas-microsoft-com:office:smarttags" w:element="metricconverter">
              <w:smartTagPr>
                <w:attr w:name="ProductID" w:val="2008 г"/>
              </w:smartTagPr>
              <w:r w:rsidRPr="00845FF5">
                <w:rPr>
                  <w:sz w:val="20"/>
                  <w:szCs w:val="20"/>
                </w:rPr>
                <w:t>2008 г</w:t>
              </w:r>
            </w:smartTag>
          </w:p>
        </w:tc>
        <w:tc>
          <w:tcPr>
            <w:tcW w:w="2704" w:type="dxa"/>
            <w:gridSpan w:val="2"/>
          </w:tcPr>
          <w:p w:rsidR="000E6A47" w:rsidRPr="00845FF5" w:rsidRDefault="000E6A47" w:rsidP="00845FF5">
            <w:pPr>
              <w:spacing w:line="360" w:lineRule="auto"/>
              <w:rPr>
                <w:sz w:val="20"/>
                <w:szCs w:val="20"/>
              </w:rPr>
            </w:pPr>
            <w:r w:rsidRPr="00845FF5">
              <w:rPr>
                <w:sz w:val="20"/>
                <w:szCs w:val="20"/>
              </w:rPr>
              <w:t xml:space="preserve">Отклонение </w:t>
            </w:r>
          </w:p>
        </w:tc>
      </w:tr>
      <w:tr w:rsidR="000E6A47" w:rsidRPr="00845FF5" w:rsidTr="00845FF5">
        <w:trPr>
          <w:jc w:val="center"/>
        </w:trPr>
        <w:tc>
          <w:tcPr>
            <w:tcW w:w="3946" w:type="dxa"/>
            <w:vMerge/>
          </w:tcPr>
          <w:p w:rsidR="000E6A47" w:rsidRPr="00845FF5" w:rsidRDefault="000E6A47" w:rsidP="00845FF5">
            <w:pPr>
              <w:spacing w:line="360" w:lineRule="auto"/>
              <w:rPr>
                <w:sz w:val="20"/>
                <w:szCs w:val="20"/>
              </w:rPr>
            </w:pPr>
          </w:p>
        </w:tc>
        <w:tc>
          <w:tcPr>
            <w:tcW w:w="1134" w:type="dxa"/>
            <w:vMerge/>
          </w:tcPr>
          <w:p w:rsidR="000E6A47" w:rsidRPr="00845FF5" w:rsidRDefault="000E6A47" w:rsidP="00845FF5">
            <w:pPr>
              <w:spacing w:line="360" w:lineRule="auto"/>
              <w:rPr>
                <w:sz w:val="20"/>
                <w:szCs w:val="20"/>
              </w:rPr>
            </w:pPr>
          </w:p>
        </w:tc>
        <w:tc>
          <w:tcPr>
            <w:tcW w:w="1134" w:type="dxa"/>
            <w:vMerge/>
          </w:tcPr>
          <w:p w:rsidR="000E6A47" w:rsidRPr="00845FF5" w:rsidRDefault="000E6A47" w:rsidP="00845FF5">
            <w:pPr>
              <w:spacing w:line="360" w:lineRule="auto"/>
              <w:rPr>
                <w:sz w:val="20"/>
                <w:szCs w:val="20"/>
              </w:rPr>
            </w:pPr>
          </w:p>
        </w:tc>
        <w:tc>
          <w:tcPr>
            <w:tcW w:w="1264" w:type="dxa"/>
            <w:vAlign w:val="center"/>
          </w:tcPr>
          <w:p w:rsidR="000E6A47" w:rsidRPr="00845FF5" w:rsidRDefault="000E6A47" w:rsidP="00845FF5">
            <w:pPr>
              <w:spacing w:line="360" w:lineRule="auto"/>
              <w:rPr>
                <w:sz w:val="20"/>
                <w:szCs w:val="20"/>
              </w:rPr>
            </w:pPr>
            <w:r w:rsidRPr="00845FF5">
              <w:rPr>
                <w:sz w:val="20"/>
                <w:szCs w:val="20"/>
              </w:rPr>
              <w:t>абсолют.</w:t>
            </w:r>
          </w:p>
        </w:tc>
        <w:tc>
          <w:tcPr>
            <w:tcW w:w="1440" w:type="dxa"/>
            <w:vAlign w:val="center"/>
          </w:tcPr>
          <w:p w:rsidR="000E6A47" w:rsidRPr="00845FF5" w:rsidRDefault="000E6A47" w:rsidP="00845FF5">
            <w:pPr>
              <w:spacing w:line="360" w:lineRule="auto"/>
              <w:rPr>
                <w:sz w:val="20"/>
                <w:szCs w:val="20"/>
              </w:rPr>
            </w:pPr>
            <w:r w:rsidRPr="00845FF5">
              <w:rPr>
                <w:sz w:val="20"/>
                <w:szCs w:val="20"/>
              </w:rPr>
              <w:t>относит.</w:t>
            </w:r>
          </w:p>
        </w:tc>
      </w:tr>
      <w:tr w:rsidR="000E6A47" w:rsidRPr="00845FF5" w:rsidTr="00845FF5">
        <w:trPr>
          <w:jc w:val="center"/>
        </w:trPr>
        <w:tc>
          <w:tcPr>
            <w:tcW w:w="3946" w:type="dxa"/>
          </w:tcPr>
          <w:p w:rsidR="000E6A47" w:rsidRPr="00845FF5" w:rsidRDefault="000E6A47" w:rsidP="00845FF5">
            <w:pPr>
              <w:spacing w:line="360" w:lineRule="auto"/>
              <w:rPr>
                <w:sz w:val="20"/>
                <w:szCs w:val="20"/>
              </w:rPr>
            </w:pPr>
            <w:r w:rsidRPr="00845FF5">
              <w:rPr>
                <w:sz w:val="20"/>
                <w:szCs w:val="20"/>
              </w:rPr>
              <w:t>Выручка от реализации продукции</w:t>
            </w:r>
          </w:p>
        </w:tc>
        <w:tc>
          <w:tcPr>
            <w:tcW w:w="1134" w:type="dxa"/>
            <w:vAlign w:val="center"/>
          </w:tcPr>
          <w:p w:rsidR="000E6A47" w:rsidRPr="00845FF5" w:rsidRDefault="00277510" w:rsidP="00845FF5">
            <w:pPr>
              <w:spacing w:line="360" w:lineRule="auto"/>
              <w:rPr>
                <w:sz w:val="20"/>
                <w:szCs w:val="20"/>
              </w:rPr>
            </w:pPr>
            <w:r w:rsidRPr="00845FF5">
              <w:rPr>
                <w:sz w:val="20"/>
                <w:szCs w:val="20"/>
              </w:rPr>
              <w:t>40266</w:t>
            </w:r>
          </w:p>
        </w:tc>
        <w:tc>
          <w:tcPr>
            <w:tcW w:w="1134" w:type="dxa"/>
            <w:vAlign w:val="center"/>
          </w:tcPr>
          <w:p w:rsidR="000E6A47" w:rsidRPr="00845FF5" w:rsidRDefault="00277510" w:rsidP="00845FF5">
            <w:pPr>
              <w:spacing w:line="360" w:lineRule="auto"/>
              <w:rPr>
                <w:sz w:val="20"/>
                <w:szCs w:val="20"/>
              </w:rPr>
            </w:pPr>
            <w:r w:rsidRPr="00845FF5">
              <w:rPr>
                <w:sz w:val="20"/>
                <w:szCs w:val="20"/>
              </w:rPr>
              <w:t>32513</w:t>
            </w:r>
          </w:p>
        </w:tc>
        <w:tc>
          <w:tcPr>
            <w:tcW w:w="1264" w:type="dxa"/>
            <w:vAlign w:val="center"/>
          </w:tcPr>
          <w:p w:rsidR="000E6A47" w:rsidRPr="00845FF5" w:rsidRDefault="00277510" w:rsidP="00845FF5">
            <w:pPr>
              <w:spacing w:line="360" w:lineRule="auto"/>
              <w:rPr>
                <w:sz w:val="20"/>
                <w:szCs w:val="20"/>
              </w:rPr>
            </w:pPr>
            <w:r w:rsidRPr="00845FF5">
              <w:rPr>
                <w:sz w:val="20"/>
                <w:szCs w:val="20"/>
              </w:rPr>
              <w:t>-</w:t>
            </w:r>
            <w:r w:rsidR="007A16DE" w:rsidRPr="00845FF5">
              <w:rPr>
                <w:sz w:val="20"/>
                <w:szCs w:val="20"/>
              </w:rPr>
              <w:t>7753</w:t>
            </w:r>
          </w:p>
        </w:tc>
        <w:tc>
          <w:tcPr>
            <w:tcW w:w="1440" w:type="dxa"/>
            <w:vAlign w:val="center"/>
          </w:tcPr>
          <w:p w:rsidR="007A16DE" w:rsidRPr="00845FF5" w:rsidRDefault="007A16DE" w:rsidP="00845FF5">
            <w:pPr>
              <w:spacing w:line="360" w:lineRule="auto"/>
              <w:rPr>
                <w:sz w:val="20"/>
                <w:szCs w:val="20"/>
              </w:rPr>
            </w:pPr>
            <w:r w:rsidRPr="00845FF5">
              <w:rPr>
                <w:sz w:val="20"/>
                <w:szCs w:val="20"/>
              </w:rPr>
              <w:t>-</w:t>
            </w:r>
            <w:r w:rsidR="0019413D" w:rsidRPr="00845FF5">
              <w:rPr>
                <w:sz w:val="20"/>
                <w:szCs w:val="20"/>
              </w:rPr>
              <w:t>19,25</w:t>
            </w:r>
          </w:p>
        </w:tc>
      </w:tr>
      <w:tr w:rsidR="000E6A47" w:rsidRPr="00845FF5" w:rsidTr="00845FF5">
        <w:trPr>
          <w:jc w:val="center"/>
        </w:trPr>
        <w:tc>
          <w:tcPr>
            <w:tcW w:w="3946" w:type="dxa"/>
          </w:tcPr>
          <w:p w:rsidR="000E6A47" w:rsidRPr="00845FF5" w:rsidRDefault="000E6A47" w:rsidP="00845FF5">
            <w:pPr>
              <w:spacing w:line="360" w:lineRule="auto"/>
              <w:rPr>
                <w:sz w:val="20"/>
                <w:szCs w:val="20"/>
              </w:rPr>
            </w:pPr>
            <w:r w:rsidRPr="00845FF5">
              <w:rPr>
                <w:sz w:val="20"/>
                <w:szCs w:val="20"/>
              </w:rPr>
              <w:t>Себестоимость товарной продукции</w:t>
            </w:r>
          </w:p>
        </w:tc>
        <w:tc>
          <w:tcPr>
            <w:tcW w:w="1134" w:type="dxa"/>
            <w:vAlign w:val="center"/>
          </w:tcPr>
          <w:p w:rsidR="000E6A47" w:rsidRPr="00845FF5" w:rsidRDefault="000E6A47" w:rsidP="00845FF5">
            <w:pPr>
              <w:spacing w:line="360" w:lineRule="auto"/>
              <w:rPr>
                <w:sz w:val="20"/>
                <w:szCs w:val="20"/>
              </w:rPr>
            </w:pPr>
            <w:r w:rsidRPr="00845FF5">
              <w:rPr>
                <w:sz w:val="20"/>
                <w:szCs w:val="20"/>
              </w:rPr>
              <w:t>23587</w:t>
            </w:r>
          </w:p>
        </w:tc>
        <w:tc>
          <w:tcPr>
            <w:tcW w:w="1134" w:type="dxa"/>
            <w:vAlign w:val="center"/>
          </w:tcPr>
          <w:p w:rsidR="000E6A47" w:rsidRPr="00845FF5" w:rsidRDefault="000E6A47" w:rsidP="00845FF5">
            <w:pPr>
              <w:spacing w:line="360" w:lineRule="auto"/>
              <w:rPr>
                <w:sz w:val="20"/>
                <w:szCs w:val="20"/>
              </w:rPr>
            </w:pPr>
            <w:r w:rsidRPr="00845FF5">
              <w:rPr>
                <w:sz w:val="20"/>
                <w:szCs w:val="20"/>
              </w:rPr>
              <w:t>18170</w:t>
            </w:r>
          </w:p>
        </w:tc>
        <w:tc>
          <w:tcPr>
            <w:tcW w:w="1264" w:type="dxa"/>
            <w:vAlign w:val="center"/>
          </w:tcPr>
          <w:p w:rsidR="000E6A47" w:rsidRPr="00845FF5" w:rsidRDefault="007A16DE" w:rsidP="00845FF5">
            <w:pPr>
              <w:spacing w:line="360" w:lineRule="auto"/>
              <w:rPr>
                <w:sz w:val="20"/>
                <w:szCs w:val="20"/>
              </w:rPr>
            </w:pPr>
            <w:r w:rsidRPr="00845FF5">
              <w:rPr>
                <w:sz w:val="20"/>
                <w:szCs w:val="20"/>
              </w:rPr>
              <w:t>-5417</w:t>
            </w:r>
          </w:p>
        </w:tc>
        <w:tc>
          <w:tcPr>
            <w:tcW w:w="1440" w:type="dxa"/>
            <w:vAlign w:val="center"/>
          </w:tcPr>
          <w:p w:rsidR="000E6A47" w:rsidRPr="00845FF5" w:rsidRDefault="007A16DE" w:rsidP="00845FF5">
            <w:pPr>
              <w:spacing w:line="360" w:lineRule="auto"/>
              <w:rPr>
                <w:sz w:val="20"/>
                <w:szCs w:val="20"/>
              </w:rPr>
            </w:pPr>
            <w:r w:rsidRPr="00845FF5">
              <w:rPr>
                <w:sz w:val="20"/>
                <w:szCs w:val="20"/>
              </w:rPr>
              <w:t>22,97</w:t>
            </w:r>
          </w:p>
        </w:tc>
      </w:tr>
      <w:tr w:rsidR="000E6A47" w:rsidRPr="00845FF5" w:rsidTr="00845FF5">
        <w:trPr>
          <w:jc w:val="center"/>
        </w:trPr>
        <w:tc>
          <w:tcPr>
            <w:tcW w:w="3946" w:type="dxa"/>
          </w:tcPr>
          <w:p w:rsidR="000E6A47" w:rsidRPr="00845FF5" w:rsidRDefault="00D71FDD" w:rsidP="00845FF5">
            <w:pPr>
              <w:spacing w:line="360" w:lineRule="auto"/>
              <w:rPr>
                <w:sz w:val="20"/>
                <w:szCs w:val="20"/>
              </w:rPr>
            </w:pPr>
            <w:r w:rsidRPr="00845FF5">
              <w:rPr>
                <w:sz w:val="20"/>
                <w:szCs w:val="20"/>
              </w:rPr>
              <w:t>Валовая прибыль</w:t>
            </w:r>
          </w:p>
        </w:tc>
        <w:tc>
          <w:tcPr>
            <w:tcW w:w="1134" w:type="dxa"/>
            <w:vAlign w:val="center"/>
          </w:tcPr>
          <w:p w:rsidR="000E6A47" w:rsidRPr="00845FF5" w:rsidRDefault="00277510" w:rsidP="00845FF5">
            <w:pPr>
              <w:spacing w:line="360" w:lineRule="auto"/>
              <w:rPr>
                <w:sz w:val="20"/>
                <w:szCs w:val="20"/>
              </w:rPr>
            </w:pPr>
            <w:r w:rsidRPr="00845FF5">
              <w:rPr>
                <w:sz w:val="20"/>
                <w:szCs w:val="20"/>
              </w:rPr>
              <w:t>16679</w:t>
            </w:r>
          </w:p>
        </w:tc>
        <w:tc>
          <w:tcPr>
            <w:tcW w:w="1134" w:type="dxa"/>
            <w:vAlign w:val="center"/>
          </w:tcPr>
          <w:p w:rsidR="000E6A47" w:rsidRPr="00845FF5" w:rsidRDefault="00277510" w:rsidP="00845FF5">
            <w:pPr>
              <w:spacing w:line="360" w:lineRule="auto"/>
              <w:rPr>
                <w:sz w:val="20"/>
                <w:szCs w:val="20"/>
              </w:rPr>
            </w:pPr>
            <w:r w:rsidRPr="00845FF5">
              <w:rPr>
                <w:sz w:val="20"/>
                <w:szCs w:val="20"/>
              </w:rPr>
              <w:t>14343</w:t>
            </w:r>
          </w:p>
        </w:tc>
        <w:tc>
          <w:tcPr>
            <w:tcW w:w="1264" w:type="dxa"/>
            <w:vAlign w:val="center"/>
          </w:tcPr>
          <w:p w:rsidR="000E6A47" w:rsidRPr="00845FF5" w:rsidRDefault="000E6A47" w:rsidP="00845FF5">
            <w:pPr>
              <w:spacing w:line="360" w:lineRule="auto"/>
              <w:rPr>
                <w:sz w:val="20"/>
                <w:szCs w:val="20"/>
              </w:rPr>
            </w:pPr>
            <w:r w:rsidRPr="00845FF5">
              <w:rPr>
                <w:sz w:val="20"/>
                <w:szCs w:val="20"/>
              </w:rPr>
              <w:t>-</w:t>
            </w:r>
            <w:r w:rsidR="00277510" w:rsidRPr="00845FF5">
              <w:rPr>
                <w:sz w:val="20"/>
                <w:szCs w:val="20"/>
              </w:rPr>
              <w:t>2336</w:t>
            </w:r>
          </w:p>
        </w:tc>
        <w:tc>
          <w:tcPr>
            <w:tcW w:w="1440" w:type="dxa"/>
            <w:vAlign w:val="center"/>
          </w:tcPr>
          <w:p w:rsidR="00277510" w:rsidRPr="00845FF5" w:rsidRDefault="00277510" w:rsidP="00845FF5">
            <w:pPr>
              <w:spacing w:line="360" w:lineRule="auto"/>
              <w:rPr>
                <w:sz w:val="20"/>
                <w:szCs w:val="20"/>
              </w:rPr>
            </w:pPr>
            <w:r w:rsidRPr="00845FF5">
              <w:rPr>
                <w:sz w:val="20"/>
                <w:szCs w:val="20"/>
              </w:rPr>
              <w:t>-14,01</w:t>
            </w:r>
          </w:p>
        </w:tc>
      </w:tr>
      <w:tr w:rsidR="000E6A47" w:rsidRPr="00845FF5" w:rsidTr="00845FF5">
        <w:trPr>
          <w:jc w:val="center"/>
        </w:trPr>
        <w:tc>
          <w:tcPr>
            <w:tcW w:w="3946" w:type="dxa"/>
          </w:tcPr>
          <w:p w:rsidR="000E6A47" w:rsidRPr="00845FF5" w:rsidRDefault="000E6A47" w:rsidP="00845FF5">
            <w:pPr>
              <w:spacing w:line="360" w:lineRule="auto"/>
              <w:rPr>
                <w:sz w:val="20"/>
                <w:szCs w:val="20"/>
              </w:rPr>
            </w:pPr>
            <w:r w:rsidRPr="00845FF5">
              <w:rPr>
                <w:sz w:val="20"/>
                <w:szCs w:val="20"/>
              </w:rPr>
              <w:t>Рентабельность продукции, %</w:t>
            </w:r>
          </w:p>
        </w:tc>
        <w:tc>
          <w:tcPr>
            <w:tcW w:w="1134" w:type="dxa"/>
            <w:vAlign w:val="center"/>
          </w:tcPr>
          <w:p w:rsidR="000E6A47" w:rsidRPr="00845FF5" w:rsidRDefault="00277510" w:rsidP="00845FF5">
            <w:pPr>
              <w:spacing w:line="360" w:lineRule="auto"/>
              <w:rPr>
                <w:sz w:val="20"/>
                <w:szCs w:val="20"/>
              </w:rPr>
            </w:pPr>
            <w:r w:rsidRPr="00845FF5">
              <w:rPr>
                <w:sz w:val="20"/>
                <w:szCs w:val="20"/>
              </w:rPr>
              <w:t>1,71</w:t>
            </w:r>
          </w:p>
        </w:tc>
        <w:tc>
          <w:tcPr>
            <w:tcW w:w="1134" w:type="dxa"/>
            <w:vAlign w:val="center"/>
          </w:tcPr>
          <w:p w:rsidR="000E6A47" w:rsidRPr="00845FF5" w:rsidRDefault="00277510" w:rsidP="00845FF5">
            <w:pPr>
              <w:spacing w:line="360" w:lineRule="auto"/>
              <w:rPr>
                <w:sz w:val="20"/>
                <w:szCs w:val="20"/>
              </w:rPr>
            </w:pPr>
            <w:r w:rsidRPr="00845FF5">
              <w:rPr>
                <w:sz w:val="20"/>
                <w:szCs w:val="20"/>
              </w:rPr>
              <w:t>1,79</w:t>
            </w:r>
          </w:p>
        </w:tc>
        <w:tc>
          <w:tcPr>
            <w:tcW w:w="1264" w:type="dxa"/>
            <w:vAlign w:val="center"/>
          </w:tcPr>
          <w:p w:rsidR="007A16DE" w:rsidRPr="00845FF5" w:rsidRDefault="007A16DE" w:rsidP="00845FF5">
            <w:pPr>
              <w:spacing w:line="360" w:lineRule="auto"/>
              <w:rPr>
                <w:sz w:val="20"/>
                <w:szCs w:val="20"/>
              </w:rPr>
            </w:pPr>
            <w:r w:rsidRPr="00845FF5">
              <w:rPr>
                <w:sz w:val="20"/>
                <w:szCs w:val="20"/>
              </w:rPr>
              <w:t>0,</w:t>
            </w:r>
            <w:r w:rsidR="00277510" w:rsidRPr="00845FF5">
              <w:rPr>
                <w:sz w:val="20"/>
                <w:szCs w:val="20"/>
              </w:rPr>
              <w:t>08</w:t>
            </w:r>
          </w:p>
        </w:tc>
        <w:tc>
          <w:tcPr>
            <w:tcW w:w="1440" w:type="dxa"/>
            <w:vAlign w:val="center"/>
          </w:tcPr>
          <w:p w:rsidR="000E6A47" w:rsidRPr="00845FF5" w:rsidRDefault="00277510" w:rsidP="00845FF5">
            <w:pPr>
              <w:spacing w:line="360" w:lineRule="auto"/>
              <w:rPr>
                <w:sz w:val="20"/>
                <w:szCs w:val="20"/>
              </w:rPr>
            </w:pPr>
            <w:r w:rsidRPr="00845FF5">
              <w:rPr>
                <w:sz w:val="20"/>
                <w:szCs w:val="20"/>
              </w:rPr>
              <w:t>4,82</w:t>
            </w:r>
          </w:p>
        </w:tc>
      </w:tr>
      <w:tr w:rsidR="000E6A47" w:rsidRPr="00845FF5" w:rsidTr="00845FF5">
        <w:trPr>
          <w:jc w:val="center"/>
        </w:trPr>
        <w:tc>
          <w:tcPr>
            <w:tcW w:w="3946" w:type="dxa"/>
          </w:tcPr>
          <w:p w:rsidR="000E6A47" w:rsidRPr="00845FF5" w:rsidRDefault="000E6A47" w:rsidP="00845FF5">
            <w:pPr>
              <w:spacing w:line="360" w:lineRule="auto"/>
              <w:rPr>
                <w:sz w:val="20"/>
                <w:szCs w:val="20"/>
              </w:rPr>
            </w:pPr>
            <w:r w:rsidRPr="00845FF5">
              <w:rPr>
                <w:sz w:val="20"/>
                <w:szCs w:val="20"/>
              </w:rPr>
              <w:t>Стоимость основных фондов</w:t>
            </w:r>
          </w:p>
        </w:tc>
        <w:tc>
          <w:tcPr>
            <w:tcW w:w="1134" w:type="dxa"/>
            <w:vAlign w:val="center"/>
          </w:tcPr>
          <w:p w:rsidR="000E6A47" w:rsidRPr="00845FF5" w:rsidRDefault="000E6A47" w:rsidP="00845FF5">
            <w:pPr>
              <w:spacing w:line="360" w:lineRule="auto"/>
              <w:rPr>
                <w:sz w:val="20"/>
                <w:szCs w:val="20"/>
              </w:rPr>
            </w:pPr>
            <w:r w:rsidRPr="00845FF5">
              <w:rPr>
                <w:sz w:val="20"/>
                <w:szCs w:val="20"/>
              </w:rPr>
              <w:t>15479</w:t>
            </w:r>
          </w:p>
        </w:tc>
        <w:tc>
          <w:tcPr>
            <w:tcW w:w="1134" w:type="dxa"/>
            <w:vAlign w:val="center"/>
          </w:tcPr>
          <w:p w:rsidR="000E6A47" w:rsidRPr="00845FF5" w:rsidRDefault="000E6A47" w:rsidP="00845FF5">
            <w:pPr>
              <w:spacing w:line="360" w:lineRule="auto"/>
              <w:rPr>
                <w:sz w:val="20"/>
                <w:szCs w:val="20"/>
              </w:rPr>
            </w:pPr>
            <w:r w:rsidRPr="00845FF5">
              <w:rPr>
                <w:sz w:val="20"/>
                <w:szCs w:val="20"/>
              </w:rPr>
              <w:t>14648</w:t>
            </w:r>
          </w:p>
        </w:tc>
        <w:tc>
          <w:tcPr>
            <w:tcW w:w="1264" w:type="dxa"/>
            <w:vAlign w:val="center"/>
          </w:tcPr>
          <w:p w:rsidR="000E6A47" w:rsidRPr="00845FF5" w:rsidRDefault="000E6A47" w:rsidP="00845FF5">
            <w:pPr>
              <w:spacing w:line="360" w:lineRule="auto"/>
              <w:rPr>
                <w:sz w:val="20"/>
                <w:szCs w:val="20"/>
              </w:rPr>
            </w:pPr>
            <w:r w:rsidRPr="00845FF5">
              <w:rPr>
                <w:sz w:val="20"/>
                <w:szCs w:val="20"/>
              </w:rPr>
              <w:t>-</w:t>
            </w:r>
            <w:r w:rsidR="007A16DE" w:rsidRPr="00845FF5">
              <w:rPr>
                <w:sz w:val="20"/>
                <w:szCs w:val="20"/>
              </w:rPr>
              <w:t>831</w:t>
            </w:r>
          </w:p>
        </w:tc>
        <w:tc>
          <w:tcPr>
            <w:tcW w:w="1440" w:type="dxa"/>
            <w:vAlign w:val="center"/>
          </w:tcPr>
          <w:p w:rsidR="000E6A47" w:rsidRPr="00845FF5" w:rsidRDefault="007A16DE" w:rsidP="00845FF5">
            <w:pPr>
              <w:spacing w:line="360" w:lineRule="auto"/>
              <w:rPr>
                <w:sz w:val="20"/>
                <w:szCs w:val="20"/>
              </w:rPr>
            </w:pPr>
            <w:r w:rsidRPr="00845FF5">
              <w:rPr>
                <w:sz w:val="20"/>
                <w:szCs w:val="20"/>
              </w:rPr>
              <w:t>5,37</w:t>
            </w:r>
          </w:p>
        </w:tc>
      </w:tr>
      <w:tr w:rsidR="000E6A47" w:rsidRPr="00845FF5" w:rsidTr="00845FF5">
        <w:trPr>
          <w:jc w:val="center"/>
        </w:trPr>
        <w:tc>
          <w:tcPr>
            <w:tcW w:w="3946" w:type="dxa"/>
          </w:tcPr>
          <w:p w:rsidR="000E6A47" w:rsidRPr="00845FF5" w:rsidRDefault="000E6A47" w:rsidP="00845FF5">
            <w:pPr>
              <w:spacing w:line="360" w:lineRule="auto"/>
              <w:rPr>
                <w:sz w:val="20"/>
                <w:szCs w:val="20"/>
              </w:rPr>
            </w:pPr>
            <w:r w:rsidRPr="00845FF5">
              <w:rPr>
                <w:sz w:val="20"/>
                <w:szCs w:val="20"/>
              </w:rPr>
              <w:t>Стоимость оборотных средств</w:t>
            </w:r>
          </w:p>
        </w:tc>
        <w:tc>
          <w:tcPr>
            <w:tcW w:w="1134" w:type="dxa"/>
            <w:vAlign w:val="center"/>
          </w:tcPr>
          <w:p w:rsidR="000E6A47" w:rsidRPr="00845FF5" w:rsidRDefault="000E6A47" w:rsidP="00845FF5">
            <w:pPr>
              <w:spacing w:line="360" w:lineRule="auto"/>
              <w:rPr>
                <w:sz w:val="20"/>
                <w:szCs w:val="20"/>
              </w:rPr>
            </w:pPr>
            <w:r w:rsidRPr="00845FF5">
              <w:rPr>
                <w:sz w:val="20"/>
                <w:szCs w:val="20"/>
              </w:rPr>
              <w:t>21763</w:t>
            </w:r>
          </w:p>
        </w:tc>
        <w:tc>
          <w:tcPr>
            <w:tcW w:w="1134" w:type="dxa"/>
            <w:vAlign w:val="center"/>
          </w:tcPr>
          <w:p w:rsidR="000E6A47" w:rsidRPr="00845FF5" w:rsidRDefault="000E6A47" w:rsidP="00845FF5">
            <w:pPr>
              <w:spacing w:line="360" w:lineRule="auto"/>
              <w:rPr>
                <w:sz w:val="20"/>
                <w:szCs w:val="20"/>
              </w:rPr>
            </w:pPr>
            <w:r w:rsidRPr="00845FF5">
              <w:rPr>
                <w:sz w:val="20"/>
                <w:szCs w:val="20"/>
              </w:rPr>
              <w:t>23525</w:t>
            </w:r>
          </w:p>
        </w:tc>
        <w:tc>
          <w:tcPr>
            <w:tcW w:w="1264" w:type="dxa"/>
            <w:vAlign w:val="center"/>
          </w:tcPr>
          <w:p w:rsidR="000E6A47" w:rsidRPr="00845FF5" w:rsidRDefault="007A16DE" w:rsidP="00845FF5">
            <w:pPr>
              <w:spacing w:line="360" w:lineRule="auto"/>
              <w:rPr>
                <w:sz w:val="20"/>
                <w:szCs w:val="20"/>
              </w:rPr>
            </w:pPr>
            <w:r w:rsidRPr="00845FF5">
              <w:rPr>
                <w:sz w:val="20"/>
                <w:szCs w:val="20"/>
              </w:rPr>
              <w:t>1762</w:t>
            </w:r>
          </w:p>
        </w:tc>
        <w:tc>
          <w:tcPr>
            <w:tcW w:w="1440" w:type="dxa"/>
            <w:vAlign w:val="center"/>
          </w:tcPr>
          <w:p w:rsidR="000E6A47" w:rsidRPr="00845FF5" w:rsidRDefault="007A16DE" w:rsidP="00845FF5">
            <w:pPr>
              <w:spacing w:line="360" w:lineRule="auto"/>
              <w:rPr>
                <w:sz w:val="20"/>
                <w:szCs w:val="20"/>
              </w:rPr>
            </w:pPr>
            <w:r w:rsidRPr="00845FF5">
              <w:rPr>
                <w:sz w:val="20"/>
                <w:szCs w:val="20"/>
              </w:rPr>
              <w:t>-8,1</w:t>
            </w:r>
          </w:p>
        </w:tc>
      </w:tr>
      <w:tr w:rsidR="000E6A47" w:rsidRPr="00845FF5" w:rsidTr="00845FF5">
        <w:trPr>
          <w:jc w:val="center"/>
        </w:trPr>
        <w:tc>
          <w:tcPr>
            <w:tcW w:w="3946" w:type="dxa"/>
          </w:tcPr>
          <w:p w:rsidR="000E6A47" w:rsidRPr="00845FF5" w:rsidRDefault="000E6A47" w:rsidP="00845FF5">
            <w:pPr>
              <w:spacing w:line="360" w:lineRule="auto"/>
              <w:rPr>
                <w:sz w:val="20"/>
                <w:szCs w:val="20"/>
              </w:rPr>
            </w:pPr>
            <w:r w:rsidRPr="00845FF5">
              <w:rPr>
                <w:sz w:val="20"/>
                <w:szCs w:val="20"/>
              </w:rPr>
              <w:t>Фондоотдача, руб.</w:t>
            </w:r>
          </w:p>
        </w:tc>
        <w:tc>
          <w:tcPr>
            <w:tcW w:w="1134" w:type="dxa"/>
            <w:vAlign w:val="center"/>
          </w:tcPr>
          <w:p w:rsidR="000E6A47" w:rsidRPr="00845FF5" w:rsidRDefault="000E6A47" w:rsidP="00845FF5">
            <w:pPr>
              <w:spacing w:line="360" w:lineRule="auto"/>
              <w:rPr>
                <w:sz w:val="20"/>
                <w:szCs w:val="20"/>
              </w:rPr>
            </w:pPr>
            <w:r w:rsidRPr="00845FF5">
              <w:rPr>
                <w:sz w:val="20"/>
                <w:szCs w:val="20"/>
              </w:rPr>
              <w:t>2,</w:t>
            </w:r>
            <w:r w:rsidR="00277510" w:rsidRPr="00845FF5">
              <w:rPr>
                <w:sz w:val="20"/>
                <w:szCs w:val="20"/>
              </w:rPr>
              <w:t>6</w:t>
            </w:r>
          </w:p>
        </w:tc>
        <w:tc>
          <w:tcPr>
            <w:tcW w:w="1134" w:type="dxa"/>
            <w:vAlign w:val="center"/>
          </w:tcPr>
          <w:p w:rsidR="000E6A47" w:rsidRPr="00845FF5" w:rsidRDefault="000E6A47" w:rsidP="00845FF5">
            <w:pPr>
              <w:spacing w:line="360" w:lineRule="auto"/>
              <w:rPr>
                <w:sz w:val="20"/>
                <w:szCs w:val="20"/>
              </w:rPr>
            </w:pPr>
            <w:r w:rsidRPr="00845FF5">
              <w:rPr>
                <w:sz w:val="20"/>
                <w:szCs w:val="20"/>
              </w:rPr>
              <w:t>2,</w:t>
            </w:r>
            <w:r w:rsidR="00277510" w:rsidRPr="00845FF5">
              <w:rPr>
                <w:sz w:val="20"/>
                <w:szCs w:val="20"/>
              </w:rPr>
              <w:t>2</w:t>
            </w:r>
          </w:p>
        </w:tc>
        <w:tc>
          <w:tcPr>
            <w:tcW w:w="1264" w:type="dxa"/>
            <w:vAlign w:val="center"/>
          </w:tcPr>
          <w:p w:rsidR="000E6A47" w:rsidRPr="00845FF5" w:rsidRDefault="00277510" w:rsidP="00845FF5">
            <w:pPr>
              <w:spacing w:line="360" w:lineRule="auto"/>
              <w:rPr>
                <w:sz w:val="20"/>
                <w:szCs w:val="20"/>
              </w:rPr>
            </w:pPr>
            <w:r w:rsidRPr="00845FF5">
              <w:rPr>
                <w:sz w:val="20"/>
                <w:szCs w:val="20"/>
              </w:rPr>
              <w:t>-0,38</w:t>
            </w:r>
          </w:p>
        </w:tc>
        <w:tc>
          <w:tcPr>
            <w:tcW w:w="1440" w:type="dxa"/>
            <w:vAlign w:val="center"/>
          </w:tcPr>
          <w:p w:rsidR="000E6A47" w:rsidRPr="00845FF5" w:rsidRDefault="007A16DE" w:rsidP="00845FF5">
            <w:pPr>
              <w:spacing w:line="360" w:lineRule="auto"/>
              <w:rPr>
                <w:sz w:val="20"/>
                <w:szCs w:val="20"/>
              </w:rPr>
            </w:pPr>
            <w:r w:rsidRPr="00845FF5">
              <w:rPr>
                <w:sz w:val="20"/>
                <w:szCs w:val="20"/>
              </w:rPr>
              <w:t>-</w:t>
            </w:r>
            <w:r w:rsidR="00277510" w:rsidRPr="00845FF5">
              <w:rPr>
                <w:sz w:val="20"/>
                <w:szCs w:val="20"/>
              </w:rPr>
              <w:t>14,67</w:t>
            </w:r>
          </w:p>
        </w:tc>
      </w:tr>
      <w:tr w:rsidR="00704AF2" w:rsidRPr="00845FF5" w:rsidTr="00845FF5">
        <w:trPr>
          <w:jc w:val="center"/>
        </w:trPr>
        <w:tc>
          <w:tcPr>
            <w:tcW w:w="3946" w:type="dxa"/>
          </w:tcPr>
          <w:p w:rsidR="00704AF2" w:rsidRPr="00845FF5" w:rsidRDefault="00704AF2" w:rsidP="00845FF5">
            <w:pPr>
              <w:spacing w:line="360" w:lineRule="auto"/>
              <w:rPr>
                <w:sz w:val="20"/>
                <w:szCs w:val="20"/>
              </w:rPr>
            </w:pPr>
            <w:r w:rsidRPr="00845FF5">
              <w:rPr>
                <w:sz w:val="20"/>
                <w:szCs w:val="20"/>
              </w:rPr>
              <w:t>Уставный капитал</w:t>
            </w:r>
          </w:p>
        </w:tc>
        <w:tc>
          <w:tcPr>
            <w:tcW w:w="1134" w:type="dxa"/>
            <w:vAlign w:val="center"/>
          </w:tcPr>
          <w:p w:rsidR="00704AF2" w:rsidRPr="00845FF5" w:rsidRDefault="00704AF2" w:rsidP="00845FF5">
            <w:pPr>
              <w:spacing w:line="360" w:lineRule="auto"/>
              <w:rPr>
                <w:sz w:val="20"/>
                <w:szCs w:val="20"/>
              </w:rPr>
            </w:pPr>
            <w:r w:rsidRPr="00845FF5">
              <w:rPr>
                <w:sz w:val="20"/>
                <w:szCs w:val="20"/>
              </w:rPr>
              <w:t>12689</w:t>
            </w:r>
          </w:p>
        </w:tc>
        <w:tc>
          <w:tcPr>
            <w:tcW w:w="1134" w:type="dxa"/>
            <w:vAlign w:val="center"/>
          </w:tcPr>
          <w:p w:rsidR="00704AF2" w:rsidRPr="00845FF5" w:rsidRDefault="00704AF2" w:rsidP="00845FF5">
            <w:pPr>
              <w:spacing w:line="360" w:lineRule="auto"/>
              <w:rPr>
                <w:sz w:val="20"/>
                <w:szCs w:val="20"/>
              </w:rPr>
            </w:pPr>
            <w:r w:rsidRPr="00845FF5">
              <w:rPr>
                <w:sz w:val="20"/>
                <w:szCs w:val="20"/>
              </w:rPr>
              <w:t>12689</w:t>
            </w:r>
          </w:p>
        </w:tc>
        <w:tc>
          <w:tcPr>
            <w:tcW w:w="1264" w:type="dxa"/>
            <w:vAlign w:val="center"/>
          </w:tcPr>
          <w:p w:rsidR="00704AF2" w:rsidRPr="00845FF5" w:rsidRDefault="007A16DE" w:rsidP="00845FF5">
            <w:pPr>
              <w:spacing w:line="360" w:lineRule="auto"/>
              <w:rPr>
                <w:sz w:val="20"/>
                <w:szCs w:val="20"/>
              </w:rPr>
            </w:pPr>
            <w:r w:rsidRPr="00845FF5">
              <w:rPr>
                <w:sz w:val="20"/>
                <w:szCs w:val="20"/>
              </w:rPr>
              <w:t>-</w:t>
            </w:r>
          </w:p>
        </w:tc>
        <w:tc>
          <w:tcPr>
            <w:tcW w:w="1440" w:type="dxa"/>
            <w:vAlign w:val="center"/>
          </w:tcPr>
          <w:p w:rsidR="00704AF2" w:rsidRPr="00845FF5" w:rsidRDefault="007A16DE" w:rsidP="00845FF5">
            <w:pPr>
              <w:spacing w:line="360" w:lineRule="auto"/>
              <w:rPr>
                <w:sz w:val="20"/>
                <w:szCs w:val="20"/>
              </w:rPr>
            </w:pPr>
            <w:r w:rsidRPr="00845FF5">
              <w:rPr>
                <w:sz w:val="20"/>
                <w:szCs w:val="20"/>
              </w:rPr>
              <w:t>-</w:t>
            </w:r>
          </w:p>
        </w:tc>
      </w:tr>
      <w:tr w:rsidR="00704AF2" w:rsidRPr="00845FF5" w:rsidTr="00845FF5">
        <w:trPr>
          <w:jc w:val="center"/>
        </w:trPr>
        <w:tc>
          <w:tcPr>
            <w:tcW w:w="3946" w:type="dxa"/>
          </w:tcPr>
          <w:p w:rsidR="00704AF2" w:rsidRPr="00845FF5" w:rsidRDefault="00704AF2" w:rsidP="00845FF5">
            <w:pPr>
              <w:spacing w:line="360" w:lineRule="auto"/>
              <w:rPr>
                <w:sz w:val="20"/>
                <w:szCs w:val="20"/>
              </w:rPr>
            </w:pPr>
            <w:r w:rsidRPr="00845FF5">
              <w:rPr>
                <w:sz w:val="20"/>
                <w:szCs w:val="20"/>
              </w:rPr>
              <w:t>Добавочный капитал</w:t>
            </w:r>
          </w:p>
        </w:tc>
        <w:tc>
          <w:tcPr>
            <w:tcW w:w="1134" w:type="dxa"/>
            <w:vAlign w:val="center"/>
          </w:tcPr>
          <w:p w:rsidR="00704AF2" w:rsidRPr="00845FF5" w:rsidRDefault="00704AF2" w:rsidP="00845FF5">
            <w:pPr>
              <w:spacing w:line="360" w:lineRule="auto"/>
              <w:rPr>
                <w:sz w:val="20"/>
                <w:szCs w:val="20"/>
              </w:rPr>
            </w:pPr>
            <w:r w:rsidRPr="00845FF5">
              <w:rPr>
                <w:sz w:val="20"/>
                <w:szCs w:val="20"/>
              </w:rPr>
              <w:t>117</w:t>
            </w:r>
          </w:p>
        </w:tc>
        <w:tc>
          <w:tcPr>
            <w:tcW w:w="1134" w:type="dxa"/>
            <w:vAlign w:val="center"/>
          </w:tcPr>
          <w:p w:rsidR="00704AF2" w:rsidRPr="00845FF5" w:rsidRDefault="00704AF2" w:rsidP="00845FF5">
            <w:pPr>
              <w:spacing w:line="360" w:lineRule="auto"/>
              <w:rPr>
                <w:sz w:val="20"/>
                <w:szCs w:val="20"/>
              </w:rPr>
            </w:pPr>
            <w:r w:rsidRPr="00845FF5">
              <w:rPr>
                <w:sz w:val="20"/>
                <w:szCs w:val="20"/>
              </w:rPr>
              <w:t>117</w:t>
            </w:r>
          </w:p>
        </w:tc>
        <w:tc>
          <w:tcPr>
            <w:tcW w:w="1264" w:type="dxa"/>
            <w:vAlign w:val="center"/>
          </w:tcPr>
          <w:p w:rsidR="00704AF2" w:rsidRPr="00845FF5" w:rsidRDefault="007A16DE" w:rsidP="00845FF5">
            <w:pPr>
              <w:spacing w:line="360" w:lineRule="auto"/>
              <w:rPr>
                <w:sz w:val="20"/>
                <w:szCs w:val="20"/>
              </w:rPr>
            </w:pPr>
            <w:r w:rsidRPr="00845FF5">
              <w:rPr>
                <w:sz w:val="20"/>
                <w:szCs w:val="20"/>
              </w:rPr>
              <w:t>-</w:t>
            </w:r>
          </w:p>
        </w:tc>
        <w:tc>
          <w:tcPr>
            <w:tcW w:w="1440" w:type="dxa"/>
            <w:vAlign w:val="center"/>
          </w:tcPr>
          <w:p w:rsidR="00704AF2" w:rsidRPr="00845FF5" w:rsidRDefault="007A16DE" w:rsidP="00845FF5">
            <w:pPr>
              <w:spacing w:line="360" w:lineRule="auto"/>
              <w:rPr>
                <w:sz w:val="20"/>
                <w:szCs w:val="20"/>
              </w:rPr>
            </w:pPr>
            <w:r w:rsidRPr="00845FF5">
              <w:rPr>
                <w:sz w:val="20"/>
                <w:szCs w:val="20"/>
              </w:rPr>
              <w:t>-</w:t>
            </w:r>
          </w:p>
        </w:tc>
      </w:tr>
      <w:tr w:rsidR="00704AF2" w:rsidRPr="00845FF5" w:rsidTr="00845FF5">
        <w:trPr>
          <w:jc w:val="center"/>
        </w:trPr>
        <w:tc>
          <w:tcPr>
            <w:tcW w:w="3946" w:type="dxa"/>
          </w:tcPr>
          <w:p w:rsidR="00704AF2" w:rsidRPr="00845FF5" w:rsidRDefault="00704AF2" w:rsidP="00845FF5">
            <w:pPr>
              <w:spacing w:line="360" w:lineRule="auto"/>
              <w:rPr>
                <w:sz w:val="20"/>
                <w:szCs w:val="20"/>
              </w:rPr>
            </w:pPr>
            <w:r w:rsidRPr="00845FF5">
              <w:rPr>
                <w:sz w:val="20"/>
                <w:szCs w:val="20"/>
              </w:rPr>
              <w:t>Нераспределенная прибыль</w:t>
            </w:r>
          </w:p>
        </w:tc>
        <w:tc>
          <w:tcPr>
            <w:tcW w:w="1134" w:type="dxa"/>
            <w:vAlign w:val="center"/>
          </w:tcPr>
          <w:p w:rsidR="00704AF2" w:rsidRPr="00845FF5" w:rsidRDefault="00704AF2" w:rsidP="00845FF5">
            <w:pPr>
              <w:spacing w:line="360" w:lineRule="auto"/>
              <w:rPr>
                <w:sz w:val="20"/>
                <w:szCs w:val="20"/>
              </w:rPr>
            </w:pPr>
            <w:r w:rsidRPr="00845FF5">
              <w:rPr>
                <w:sz w:val="20"/>
                <w:szCs w:val="20"/>
              </w:rPr>
              <w:t>988</w:t>
            </w:r>
          </w:p>
        </w:tc>
        <w:tc>
          <w:tcPr>
            <w:tcW w:w="1134" w:type="dxa"/>
            <w:vAlign w:val="center"/>
          </w:tcPr>
          <w:p w:rsidR="00704AF2" w:rsidRPr="00845FF5" w:rsidRDefault="00704AF2" w:rsidP="00845FF5">
            <w:pPr>
              <w:spacing w:line="360" w:lineRule="auto"/>
              <w:rPr>
                <w:sz w:val="20"/>
                <w:szCs w:val="20"/>
              </w:rPr>
            </w:pPr>
            <w:r w:rsidRPr="00845FF5">
              <w:rPr>
                <w:sz w:val="20"/>
                <w:szCs w:val="20"/>
              </w:rPr>
              <w:t>2127</w:t>
            </w:r>
          </w:p>
        </w:tc>
        <w:tc>
          <w:tcPr>
            <w:tcW w:w="1264" w:type="dxa"/>
            <w:vAlign w:val="center"/>
          </w:tcPr>
          <w:p w:rsidR="00704AF2" w:rsidRPr="00845FF5" w:rsidRDefault="007A16DE" w:rsidP="00845FF5">
            <w:pPr>
              <w:spacing w:line="360" w:lineRule="auto"/>
              <w:rPr>
                <w:sz w:val="20"/>
                <w:szCs w:val="20"/>
              </w:rPr>
            </w:pPr>
            <w:r w:rsidRPr="00845FF5">
              <w:rPr>
                <w:sz w:val="20"/>
                <w:szCs w:val="20"/>
              </w:rPr>
              <w:t>1139</w:t>
            </w:r>
          </w:p>
        </w:tc>
        <w:tc>
          <w:tcPr>
            <w:tcW w:w="1440" w:type="dxa"/>
            <w:vAlign w:val="center"/>
          </w:tcPr>
          <w:p w:rsidR="00704AF2" w:rsidRPr="00845FF5" w:rsidRDefault="007A16DE" w:rsidP="00845FF5">
            <w:pPr>
              <w:spacing w:line="360" w:lineRule="auto"/>
              <w:rPr>
                <w:sz w:val="20"/>
                <w:szCs w:val="20"/>
              </w:rPr>
            </w:pPr>
            <w:r w:rsidRPr="00845FF5">
              <w:rPr>
                <w:sz w:val="20"/>
                <w:szCs w:val="20"/>
              </w:rPr>
              <w:t>-115,28</w:t>
            </w:r>
          </w:p>
        </w:tc>
      </w:tr>
    </w:tbl>
    <w:p w:rsidR="000E6A47" w:rsidRPr="00734F33" w:rsidRDefault="000E6A47" w:rsidP="00734F33">
      <w:pPr>
        <w:spacing w:line="360" w:lineRule="auto"/>
        <w:ind w:firstLine="709"/>
        <w:jc w:val="both"/>
      </w:pPr>
      <w:r w:rsidRPr="00734F33">
        <w:t>Анализируя данные таблицы можно сделать вывод о</w:t>
      </w:r>
      <w:r w:rsidR="0019413D" w:rsidRPr="00734F33">
        <w:t xml:space="preserve"> снижении</w:t>
      </w:r>
      <w:r w:rsidRPr="00734F33">
        <w:t xml:space="preserve"> </w:t>
      </w:r>
      <w:r w:rsidR="0019413D" w:rsidRPr="00734F33">
        <w:t>выручки от реализации</w:t>
      </w:r>
      <w:r w:rsidRPr="00734F33">
        <w:t xml:space="preserve"> предприятия. Так по сравнению с 2007 годом выручка от реализации </w:t>
      </w:r>
      <w:r w:rsidR="0019413D" w:rsidRPr="00734F33">
        <w:t>снизилась на 7753</w:t>
      </w:r>
      <w:r w:rsidRPr="00734F33">
        <w:t xml:space="preserve"> тыс. рублей или </w:t>
      </w:r>
      <w:r w:rsidR="0019413D" w:rsidRPr="00734F33">
        <w:t>19,25</w:t>
      </w:r>
      <w:r w:rsidRPr="00734F33">
        <w:t xml:space="preserve">%. </w:t>
      </w:r>
      <w:r w:rsidR="0019413D" w:rsidRPr="00734F33">
        <w:t>Наряду со снижением выручки от реализации наблюдается снижение себестоимости продукции</w:t>
      </w:r>
      <w:r w:rsidRPr="00734F33">
        <w:t xml:space="preserve">. За аналогичный период себестоимость продукции </w:t>
      </w:r>
      <w:r w:rsidR="0019413D" w:rsidRPr="00734F33">
        <w:t>уменьшилась на 22,97%.</w:t>
      </w:r>
    </w:p>
    <w:p w:rsidR="000E6A47" w:rsidRPr="00734F33" w:rsidRDefault="0019413D" w:rsidP="00734F33">
      <w:pPr>
        <w:spacing w:line="360" w:lineRule="auto"/>
        <w:ind w:firstLine="709"/>
        <w:jc w:val="both"/>
      </w:pPr>
      <w:r w:rsidRPr="00734F33">
        <w:t>В отчетном периоде прибыль снизилась на 2336 тыс. рублей или 14,01%.</w:t>
      </w:r>
    </w:p>
    <w:p w:rsidR="000E6A47" w:rsidRPr="00734F33" w:rsidRDefault="000E6A47" w:rsidP="00734F33">
      <w:pPr>
        <w:spacing w:line="360" w:lineRule="auto"/>
        <w:ind w:firstLine="709"/>
        <w:jc w:val="both"/>
      </w:pPr>
      <w:r w:rsidRPr="00734F33">
        <w:t xml:space="preserve">Величина активов предприятия за отчетный период увеличилась: при этом стоимость основных средств сократилась на </w:t>
      </w:r>
      <w:r w:rsidR="0019413D" w:rsidRPr="00734F33">
        <w:t>5,3</w:t>
      </w:r>
      <w:r w:rsidRPr="00734F33">
        <w:t xml:space="preserve">%, оборотных активов возросла на </w:t>
      </w:r>
      <w:r w:rsidR="0019413D" w:rsidRPr="00734F33">
        <w:t>8</w:t>
      </w:r>
      <w:r w:rsidRPr="00734F33">
        <w:t>,</w:t>
      </w:r>
      <w:r w:rsidR="0019413D" w:rsidRPr="00734F33">
        <w:t>09</w:t>
      </w:r>
      <w:r w:rsidRPr="00734F33">
        <w:t>%.</w:t>
      </w:r>
    </w:p>
    <w:p w:rsidR="000E6A47" w:rsidRPr="00734F33" w:rsidRDefault="000E6A47" w:rsidP="00734F33">
      <w:pPr>
        <w:widowControl w:val="0"/>
        <w:shd w:val="clear" w:color="auto" w:fill="FFFFFF"/>
        <w:autoSpaceDE w:val="0"/>
        <w:autoSpaceDN w:val="0"/>
        <w:adjustRightInd w:val="0"/>
        <w:spacing w:line="360" w:lineRule="auto"/>
        <w:ind w:firstLine="709"/>
        <w:jc w:val="both"/>
      </w:pPr>
      <w:r w:rsidRPr="00734F33">
        <w:t xml:space="preserve">При </w:t>
      </w:r>
      <w:r w:rsidR="0019413D" w:rsidRPr="00734F33">
        <w:t>снижении</w:t>
      </w:r>
      <w:r w:rsidRPr="00734F33">
        <w:t xml:space="preserve"> выручки от реализации </w:t>
      </w:r>
      <w:r w:rsidR="0019413D" w:rsidRPr="00734F33">
        <w:t xml:space="preserve">наблюдается снижение </w:t>
      </w:r>
      <w:r w:rsidRPr="00734F33">
        <w:t>эффективност</w:t>
      </w:r>
      <w:r w:rsidR="0019413D" w:rsidRPr="00734F33">
        <w:t>и</w:t>
      </w:r>
      <w:r w:rsidRPr="00734F33">
        <w:t xml:space="preserve"> использования основных фондов на 1</w:t>
      </w:r>
      <w:r w:rsidR="0019413D" w:rsidRPr="00734F33">
        <w:t>4</w:t>
      </w:r>
      <w:r w:rsidRPr="00734F33">
        <w:t>,6</w:t>
      </w:r>
      <w:r w:rsidR="0019413D" w:rsidRPr="00734F33">
        <w:t>7</w:t>
      </w:r>
      <w:r w:rsidRPr="00734F33">
        <w:t>%</w:t>
      </w:r>
      <w:r w:rsidR="0019413D" w:rsidRPr="00734F33">
        <w:t>.</w:t>
      </w:r>
    </w:p>
    <w:p w:rsidR="000E6A47" w:rsidRPr="00734F33" w:rsidRDefault="00121A08" w:rsidP="00734F33">
      <w:pPr>
        <w:widowControl w:val="0"/>
        <w:shd w:val="clear" w:color="auto" w:fill="FFFFFF"/>
        <w:autoSpaceDE w:val="0"/>
        <w:autoSpaceDN w:val="0"/>
        <w:adjustRightInd w:val="0"/>
        <w:spacing w:line="360" w:lineRule="auto"/>
        <w:ind w:firstLine="709"/>
        <w:jc w:val="both"/>
      </w:pPr>
      <w:r w:rsidRPr="00734F33">
        <w:t>Уставный капитал составляет 12689 тыс. рублей, добавочный капитал – 117 тысяч рублей. В отчетном периоде произошло увеличение суммы нераспределенной прибыли на 1139 тысяч рублей или 15,28%.</w:t>
      </w:r>
    </w:p>
    <w:p w:rsidR="001B023E" w:rsidRPr="00734F33" w:rsidRDefault="001B023E" w:rsidP="00734F33">
      <w:pPr>
        <w:spacing w:line="360" w:lineRule="auto"/>
        <w:ind w:firstLine="709"/>
        <w:jc w:val="both"/>
      </w:pPr>
    </w:p>
    <w:p w:rsidR="001B023E" w:rsidRPr="00845FF5" w:rsidRDefault="001B023E" w:rsidP="00845FF5">
      <w:pPr>
        <w:spacing w:line="360" w:lineRule="auto"/>
        <w:ind w:left="709"/>
        <w:jc w:val="center"/>
        <w:rPr>
          <w:b/>
        </w:rPr>
      </w:pPr>
      <w:r w:rsidRPr="00845FF5">
        <w:rPr>
          <w:b/>
        </w:rPr>
        <w:t>2.2 Анализ динамики и структуры основных средств Биробиджанской мебельной фабрики</w:t>
      </w:r>
    </w:p>
    <w:p w:rsidR="001B023E" w:rsidRPr="00734F33" w:rsidRDefault="001B023E" w:rsidP="00734F33">
      <w:pPr>
        <w:spacing w:line="360" w:lineRule="auto"/>
        <w:ind w:firstLine="709"/>
        <w:jc w:val="both"/>
      </w:pPr>
    </w:p>
    <w:p w:rsidR="001B023E" w:rsidRPr="00734F33" w:rsidRDefault="001B023E" w:rsidP="00734F33">
      <w:pPr>
        <w:spacing w:line="360" w:lineRule="auto"/>
        <w:ind w:firstLine="709"/>
        <w:jc w:val="both"/>
      </w:pPr>
      <w:r w:rsidRPr="00734F33">
        <w:t xml:space="preserve">Для анализа динамики и структуры основных средств нам необходимо привести нужные показатели в удобный для анализа вид. В состав основных фондов включаются следующие категории: </w:t>
      </w:r>
    </w:p>
    <w:p w:rsidR="001B023E" w:rsidRPr="00734F33" w:rsidRDefault="001B023E" w:rsidP="00734F33">
      <w:pPr>
        <w:spacing w:line="360" w:lineRule="auto"/>
        <w:ind w:firstLine="709"/>
        <w:jc w:val="both"/>
      </w:pPr>
      <w:r w:rsidRPr="00734F33">
        <w:t>- Здания</w:t>
      </w:r>
    </w:p>
    <w:p w:rsidR="001B023E" w:rsidRPr="00734F33" w:rsidRDefault="001B023E" w:rsidP="00734F33">
      <w:pPr>
        <w:spacing w:line="360" w:lineRule="auto"/>
        <w:ind w:firstLine="709"/>
        <w:jc w:val="both"/>
      </w:pPr>
      <w:r w:rsidRPr="00734F33">
        <w:t>- Сооружения</w:t>
      </w:r>
    </w:p>
    <w:p w:rsidR="001B023E" w:rsidRPr="00734F33" w:rsidRDefault="001B023E" w:rsidP="00734F33">
      <w:pPr>
        <w:spacing w:line="360" w:lineRule="auto"/>
        <w:ind w:firstLine="709"/>
        <w:jc w:val="both"/>
      </w:pPr>
      <w:r w:rsidRPr="00734F33">
        <w:t>- Машины и оборудование</w:t>
      </w:r>
    </w:p>
    <w:p w:rsidR="001B023E" w:rsidRPr="00734F33" w:rsidRDefault="001B023E" w:rsidP="00734F33">
      <w:pPr>
        <w:spacing w:line="360" w:lineRule="auto"/>
        <w:ind w:firstLine="709"/>
        <w:jc w:val="both"/>
      </w:pPr>
      <w:r w:rsidRPr="00734F33">
        <w:t>- Транспортные средства</w:t>
      </w:r>
    </w:p>
    <w:p w:rsidR="001B023E" w:rsidRPr="00734F33" w:rsidRDefault="001B023E" w:rsidP="00734F33">
      <w:pPr>
        <w:spacing w:line="360" w:lineRule="auto"/>
        <w:ind w:firstLine="709"/>
        <w:jc w:val="both"/>
      </w:pPr>
      <w:r w:rsidRPr="00734F33">
        <w:t>- Прочие виды основных фондов</w:t>
      </w:r>
    </w:p>
    <w:p w:rsidR="001B023E" w:rsidRDefault="001B023E" w:rsidP="00734F33">
      <w:pPr>
        <w:spacing w:line="360" w:lineRule="auto"/>
        <w:ind w:firstLine="709"/>
        <w:jc w:val="both"/>
        <w:rPr>
          <w:lang w:val="en-US"/>
        </w:rPr>
      </w:pPr>
      <w:r w:rsidRPr="00734F33">
        <w:t>Сгруппируем их в таблицу:</w:t>
      </w:r>
    </w:p>
    <w:p w:rsidR="001B023E" w:rsidRPr="00734F33" w:rsidRDefault="00845FF5" w:rsidP="00845FF5">
      <w:pPr>
        <w:spacing w:line="360" w:lineRule="auto"/>
        <w:ind w:firstLine="2410"/>
        <w:jc w:val="both"/>
      </w:pPr>
      <w:r>
        <w:rPr>
          <w:lang w:val="en-US"/>
        </w:rPr>
        <w:br w:type="page"/>
      </w:r>
      <w:r w:rsidR="00995F95" w:rsidRPr="00734F33">
        <w:t>Таблица 2.1</w:t>
      </w:r>
      <w:r w:rsidR="00E71305" w:rsidRPr="00734F33">
        <w:t>- Виды основных средств</w:t>
      </w:r>
    </w:p>
    <w:tbl>
      <w:tblPr>
        <w:tblW w:w="4400" w:type="dxa"/>
        <w:jc w:val="center"/>
        <w:tblLook w:val="0000" w:firstRow="0" w:lastRow="0" w:firstColumn="0" w:lastColumn="0" w:noHBand="0" w:noVBand="0"/>
      </w:tblPr>
      <w:tblGrid>
        <w:gridCol w:w="2480"/>
        <w:gridCol w:w="960"/>
        <w:gridCol w:w="960"/>
      </w:tblGrid>
      <w:tr w:rsidR="001B023E" w:rsidRPr="00845FF5">
        <w:trPr>
          <w:trHeight w:val="483"/>
          <w:jc w:val="center"/>
        </w:trPr>
        <w:tc>
          <w:tcPr>
            <w:tcW w:w="2480" w:type="dxa"/>
            <w:vMerge w:val="restart"/>
            <w:tcBorders>
              <w:top w:val="single" w:sz="8" w:space="0" w:color="auto"/>
              <w:left w:val="single" w:sz="8" w:space="0" w:color="auto"/>
              <w:bottom w:val="single" w:sz="8" w:space="0" w:color="000000"/>
              <w:right w:val="single" w:sz="8" w:space="0" w:color="auto"/>
            </w:tcBorders>
            <w:noWrap/>
            <w:vAlign w:val="bottom"/>
          </w:tcPr>
          <w:p w:rsidR="001B023E" w:rsidRPr="00845FF5" w:rsidRDefault="001B023E" w:rsidP="00845FF5">
            <w:pPr>
              <w:spacing w:line="360" w:lineRule="auto"/>
              <w:rPr>
                <w:sz w:val="20"/>
                <w:szCs w:val="20"/>
              </w:rPr>
            </w:pPr>
            <w:r w:rsidRPr="00845FF5">
              <w:rPr>
                <w:sz w:val="20"/>
                <w:szCs w:val="20"/>
              </w:rPr>
              <w:t>Вид ОС</w:t>
            </w:r>
          </w:p>
        </w:tc>
        <w:tc>
          <w:tcPr>
            <w:tcW w:w="960" w:type="dxa"/>
            <w:vMerge w:val="restart"/>
            <w:tcBorders>
              <w:top w:val="single" w:sz="8" w:space="0" w:color="auto"/>
              <w:left w:val="single" w:sz="8" w:space="0" w:color="auto"/>
              <w:bottom w:val="single" w:sz="8" w:space="0" w:color="000000"/>
              <w:right w:val="single" w:sz="8" w:space="0" w:color="auto"/>
            </w:tcBorders>
            <w:noWrap/>
            <w:vAlign w:val="bottom"/>
          </w:tcPr>
          <w:p w:rsidR="001B023E" w:rsidRPr="00845FF5" w:rsidRDefault="001B023E" w:rsidP="00845FF5">
            <w:pPr>
              <w:spacing w:line="360" w:lineRule="auto"/>
              <w:rPr>
                <w:sz w:val="20"/>
                <w:szCs w:val="20"/>
              </w:rPr>
            </w:pPr>
            <w:r w:rsidRPr="00845FF5">
              <w:rPr>
                <w:sz w:val="20"/>
                <w:szCs w:val="20"/>
              </w:rPr>
              <w:t>нач года</w:t>
            </w:r>
          </w:p>
        </w:tc>
        <w:tc>
          <w:tcPr>
            <w:tcW w:w="960" w:type="dxa"/>
            <w:vMerge w:val="restart"/>
            <w:tcBorders>
              <w:top w:val="single" w:sz="8" w:space="0" w:color="auto"/>
              <w:left w:val="single" w:sz="8" w:space="0" w:color="auto"/>
              <w:bottom w:val="single" w:sz="8" w:space="0" w:color="000000"/>
              <w:right w:val="single" w:sz="8" w:space="0" w:color="auto"/>
            </w:tcBorders>
            <w:noWrap/>
            <w:vAlign w:val="bottom"/>
          </w:tcPr>
          <w:p w:rsidR="001B023E" w:rsidRPr="00845FF5" w:rsidRDefault="001B023E" w:rsidP="00845FF5">
            <w:pPr>
              <w:spacing w:line="360" w:lineRule="auto"/>
              <w:rPr>
                <w:sz w:val="20"/>
                <w:szCs w:val="20"/>
              </w:rPr>
            </w:pPr>
            <w:r w:rsidRPr="00845FF5">
              <w:rPr>
                <w:sz w:val="20"/>
                <w:szCs w:val="20"/>
              </w:rPr>
              <w:t>кон года</w:t>
            </w:r>
          </w:p>
        </w:tc>
      </w:tr>
      <w:tr w:rsidR="001B023E" w:rsidRPr="00845FF5">
        <w:trPr>
          <w:trHeight w:val="483"/>
          <w:jc w:val="center"/>
        </w:trPr>
        <w:tc>
          <w:tcPr>
            <w:tcW w:w="2480" w:type="dxa"/>
            <w:vMerge/>
            <w:tcBorders>
              <w:top w:val="single" w:sz="8" w:space="0" w:color="auto"/>
              <w:left w:val="single" w:sz="8" w:space="0" w:color="auto"/>
              <w:bottom w:val="single" w:sz="8" w:space="0" w:color="000000"/>
              <w:right w:val="single" w:sz="8" w:space="0" w:color="auto"/>
            </w:tcBorders>
            <w:vAlign w:val="center"/>
          </w:tcPr>
          <w:p w:rsidR="001B023E" w:rsidRPr="00845FF5" w:rsidRDefault="001B023E" w:rsidP="00845FF5">
            <w:pPr>
              <w:spacing w:line="360" w:lineRule="auto"/>
              <w:rPr>
                <w:sz w:val="20"/>
                <w:szCs w:val="20"/>
              </w:rPr>
            </w:pPr>
          </w:p>
        </w:tc>
        <w:tc>
          <w:tcPr>
            <w:tcW w:w="960" w:type="dxa"/>
            <w:vMerge/>
            <w:tcBorders>
              <w:top w:val="single" w:sz="8" w:space="0" w:color="auto"/>
              <w:left w:val="single" w:sz="8" w:space="0" w:color="auto"/>
              <w:bottom w:val="single" w:sz="8" w:space="0" w:color="000000"/>
              <w:right w:val="single" w:sz="8" w:space="0" w:color="auto"/>
            </w:tcBorders>
            <w:vAlign w:val="center"/>
          </w:tcPr>
          <w:p w:rsidR="001B023E" w:rsidRPr="00845FF5" w:rsidRDefault="001B023E" w:rsidP="00845FF5">
            <w:pPr>
              <w:spacing w:line="360" w:lineRule="auto"/>
              <w:rPr>
                <w:sz w:val="20"/>
                <w:szCs w:val="20"/>
              </w:rPr>
            </w:pPr>
          </w:p>
        </w:tc>
        <w:tc>
          <w:tcPr>
            <w:tcW w:w="960" w:type="dxa"/>
            <w:vMerge/>
            <w:tcBorders>
              <w:top w:val="single" w:sz="8" w:space="0" w:color="auto"/>
              <w:left w:val="single" w:sz="8" w:space="0" w:color="auto"/>
              <w:bottom w:val="single" w:sz="8" w:space="0" w:color="000000"/>
              <w:right w:val="single" w:sz="8" w:space="0" w:color="auto"/>
            </w:tcBorders>
            <w:vAlign w:val="center"/>
          </w:tcPr>
          <w:p w:rsidR="001B023E" w:rsidRPr="00845FF5" w:rsidRDefault="001B023E" w:rsidP="00845FF5">
            <w:pPr>
              <w:spacing w:line="360" w:lineRule="auto"/>
              <w:rPr>
                <w:sz w:val="20"/>
                <w:szCs w:val="20"/>
              </w:rPr>
            </w:pPr>
          </w:p>
        </w:tc>
      </w:tr>
      <w:tr w:rsidR="001B023E" w:rsidRPr="00845FF5">
        <w:trPr>
          <w:trHeight w:val="270"/>
          <w:jc w:val="center"/>
        </w:trPr>
        <w:tc>
          <w:tcPr>
            <w:tcW w:w="2480" w:type="dxa"/>
            <w:tcBorders>
              <w:top w:val="nil"/>
              <w:left w:val="single" w:sz="8" w:space="0" w:color="auto"/>
              <w:bottom w:val="single" w:sz="8" w:space="0" w:color="auto"/>
              <w:right w:val="single" w:sz="8" w:space="0" w:color="auto"/>
            </w:tcBorders>
          </w:tcPr>
          <w:p w:rsidR="001B023E" w:rsidRPr="00845FF5" w:rsidRDefault="001B023E" w:rsidP="00845FF5">
            <w:pPr>
              <w:spacing w:line="360" w:lineRule="auto"/>
              <w:rPr>
                <w:sz w:val="20"/>
                <w:szCs w:val="20"/>
              </w:rPr>
            </w:pPr>
            <w:r w:rsidRPr="00845FF5">
              <w:rPr>
                <w:sz w:val="20"/>
                <w:szCs w:val="20"/>
              </w:rPr>
              <w:t>Здания</w:t>
            </w:r>
          </w:p>
        </w:tc>
        <w:tc>
          <w:tcPr>
            <w:tcW w:w="960" w:type="dxa"/>
            <w:tcBorders>
              <w:top w:val="nil"/>
              <w:left w:val="nil"/>
              <w:bottom w:val="single" w:sz="8" w:space="0" w:color="auto"/>
              <w:right w:val="single" w:sz="8" w:space="0" w:color="auto"/>
            </w:tcBorders>
            <w:noWrap/>
            <w:vAlign w:val="bottom"/>
          </w:tcPr>
          <w:p w:rsidR="001B023E" w:rsidRPr="00845FF5" w:rsidRDefault="001B023E" w:rsidP="00845FF5">
            <w:pPr>
              <w:spacing w:line="360" w:lineRule="auto"/>
              <w:rPr>
                <w:sz w:val="20"/>
                <w:szCs w:val="20"/>
              </w:rPr>
            </w:pPr>
            <w:r w:rsidRPr="00845FF5">
              <w:rPr>
                <w:sz w:val="20"/>
                <w:szCs w:val="20"/>
              </w:rPr>
              <w:t>8049</w:t>
            </w:r>
          </w:p>
        </w:tc>
        <w:tc>
          <w:tcPr>
            <w:tcW w:w="960" w:type="dxa"/>
            <w:tcBorders>
              <w:top w:val="nil"/>
              <w:left w:val="nil"/>
              <w:bottom w:val="single" w:sz="8" w:space="0" w:color="auto"/>
              <w:right w:val="single" w:sz="8" w:space="0" w:color="auto"/>
            </w:tcBorders>
            <w:noWrap/>
            <w:vAlign w:val="bottom"/>
          </w:tcPr>
          <w:p w:rsidR="001B023E" w:rsidRPr="00845FF5" w:rsidRDefault="001B023E" w:rsidP="00845FF5">
            <w:pPr>
              <w:spacing w:line="360" w:lineRule="auto"/>
              <w:rPr>
                <w:sz w:val="20"/>
                <w:szCs w:val="20"/>
              </w:rPr>
            </w:pPr>
            <w:r w:rsidRPr="00845FF5">
              <w:rPr>
                <w:sz w:val="20"/>
                <w:szCs w:val="20"/>
              </w:rPr>
              <w:t>6885</w:t>
            </w:r>
          </w:p>
        </w:tc>
      </w:tr>
      <w:tr w:rsidR="001B023E" w:rsidRPr="00845FF5">
        <w:trPr>
          <w:trHeight w:val="270"/>
          <w:jc w:val="center"/>
        </w:trPr>
        <w:tc>
          <w:tcPr>
            <w:tcW w:w="2480" w:type="dxa"/>
            <w:tcBorders>
              <w:top w:val="nil"/>
              <w:left w:val="single" w:sz="8" w:space="0" w:color="auto"/>
              <w:bottom w:val="single" w:sz="8" w:space="0" w:color="auto"/>
              <w:right w:val="single" w:sz="8" w:space="0" w:color="auto"/>
            </w:tcBorders>
          </w:tcPr>
          <w:p w:rsidR="001B023E" w:rsidRPr="00845FF5" w:rsidRDefault="001B023E" w:rsidP="00845FF5">
            <w:pPr>
              <w:spacing w:line="360" w:lineRule="auto"/>
              <w:rPr>
                <w:sz w:val="20"/>
                <w:szCs w:val="20"/>
              </w:rPr>
            </w:pPr>
            <w:r w:rsidRPr="00845FF5">
              <w:rPr>
                <w:sz w:val="20"/>
                <w:szCs w:val="20"/>
              </w:rPr>
              <w:t>Сооружения</w:t>
            </w:r>
          </w:p>
        </w:tc>
        <w:tc>
          <w:tcPr>
            <w:tcW w:w="960" w:type="dxa"/>
            <w:tcBorders>
              <w:top w:val="nil"/>
              <w:left w:val="nil"/>
              <w:bottom w:val="single" w:sz="8" w:space="0" w:color="auto"/>
              <w:right w:val="single" w:sz="8" w:space="0" w:color="auto"/>
            </w:tcBorders>
            <w:noWrap/>
            <w:vAlign w:val="bottom"/>
          </w:tcPr>
          <w:p w:rsidR="001B023E" w:rsidRPr="00845FF5" w:rsidRDefault="001B023E" w:rsidP="00845FF5">
            <w:pPr>
              <w:spacing w:line="360" w:lineRule="auto"/>
              <w:rPr>
                <w:sz w:val="20"/>
                <w:szCs w:val="20"/>
              </w:rPr>
            </w:pPr>
            <w:r w:rsidRPr="00845FF5">
              <w:rPr>
                <w:sz w:val="20"/>
                <w:szCs w:val="20"/>
              </w:rPr>
              <w:t>1238</w:t>
            </w:r>
          </w:p>
        </w:tc>
        <w:tc>
          <w:tcPr>
            <w:tcW w:w="960" w:type="dxa"/>
            <w:tcBorders>
              <w:top w:val="nil"/>
              <w:left w:val="nil"/>
              <w:bottom w:val="single" w:sz="8" w:space="0" w:color="auto"/>
              <w:right w:val="single" w:sz="8" w:space="0" w:color="auto"/>
            </w:tcBorders>
            <w:noWrap/>
            <w:vAlign w:val="bottom"/>
          </w:tcPr>
          <w:p w:rsidR="001B023E" w:rsidRPr="00845FF5" w:rsidRDefault="001B023E" w:rsidP="00845FF5">
            <w:pPr>
              <w:spacing w:line="360" w:lineRule="auto"/>
              <w:rPr>
                <w:sz w:val="20"/>
                <w:szCs w:val="20"/>
              </w:rPr>
            </w:pPr>
            <w:r w:rsidRPr="00845FF5">
              <w:rPr>
                <w:sz w:val="20"/>
                <w:szCs w:val="20"/>
              </w:rPr>
              <w:t>1025</w:t>
            </w:r>
          </w:p>
        </w:tc>
      </w:tr>
      <w:tr w:rsidR="001B023E" w:rsidRPr="00845FF5">
        <w:trPr>
          <w:trHeight w:val="270"/>
          <w:jc w:val="center"/>
        </w:trPr>
        <w:tc>
          <w:tcPr>
            <w:tcW w:w="2480" w:type="dxa"/>
            <w:tcBorders>
              <w:top w:val="nil"/>
              <w:left w:val="single" w:sz="8" w:space="0" w:color="auto"/>
              <w:bottom w:val="single" w:sz="8" w:space="0" w:color="auto"/>
              <w:right w:val="single" w:sz="8" w:space="0" w:color="auto"/>
            </w:tcBorders>
          </w:tcPr>
          <w:p w:rsidR="001B023E" w:rsidRPr="00845FF5" w:rsidRDefault="001B023E" w:rsidP="00845FF5">
            <w:pPr>
              <w:spacing w:line="360" w:lineRule="auto"/>
              <w:rPr>
                <w:sz w:val="20"/>
                <w:szCs w:val="20"/>
              </w:rPr>
            </w:pPr>
            <w:r w:rsidRPr="00845FF5">
              <w:rPr>
                <w:sz w:val="20"/>
                <w:szCs w:val="20"/>
              </w:rPr>
              <w:t>Машины и оборудование</w:t>
            </w:r>
          </w:p>
        </w:tc>
        <w:tc>
          <w:tcPr>
            <w:tcW w:w="960" w:type="dxa"/>
            <w:tcBorders>
              <w:top w:val="nil"/>
              <w:left w:val="nil"/>
              <w:bottom w:val="single" w:sz="8" w:space="0" w:color="auto"/>
              <w:right w:val="single" w:sz="8" w:space="0" w:color="auto"/>
            </w:tcBorders>
            <w:noWrap/>
            <w:vAlign w:val="bottom"/>
          </w:tcPr>
          <w:p w:rsidR="001B023E" w:rsidRPr="00845FF5" w:rsidRDefault="001B023E" w:rsidP="00845FF5">
            <w:pPr>
              <w:spacing w:line="360" w:lineRule="auto"/>
              <w:rPr>
                <w:sz w:val="20"/>
                <w:szCs w:val="20"/>
              </w:rPr>
            </w:pPr>
            <w:r w:rsidRPr="00845FF5">
              <w:rPr>
                <w:sz w:val="20"/>
                <w:szCs w:val="20"/>
              </w:rPr>
              <w:t>5574</w:t>
            </w:r>
          </w:p>
        </w:tc>
        <w:tc>
          <w:tcPr>
            <w:tcW w:w="960" w:type="dxa"/>
            <w:tcBorders>
              <w:top w:val="nil"/>
              <w:left w:val="nil"/>
              <w:bottom w:val="single" w:sz="8" w:space="0" w:color="auto"/>
              <w:right w:val="single" w:sz="8" w:space="0" w:color="auto"/>
            </w:tcBorders>
            <w:noWrap/>
            <w:vAlign w:val="bottom"/>
          </w:tcPr>
          <w:p w:rsidR="001B023E" w:rsidRPr="00845FF5" w:rsidRDefault="001B023E" w:rsidP="00845FF5">
            <w:pPr>
              <w:spacing w:line="360" w:lineRule="auto"/>
              <w:rPr>
                <w:sz w:val="20"/>
                <w:szCs w:val="20"/>
              </w:rPr>
            </w:pPr>
            <w:r w:rsidRPr="00845FF5">
              <w:rPr>
                <w:sz w:val="20"/>
                <w:szCs w:val="20"/>
              </w:rPr>
              <w:t>6006</w:t>
            </w:r>
          </w:p>
        </w:tc>
      </w:tr>
      <w:tr w:rsidR="001B023E" w:rsidRPr="00845FF5">
        <w:trPr>
          <w:trHeight w:val="270"/>
          <w:jc w:val="center"/>
        </w:trPr>
        <w:tc>
          <w:tcPr>
            <w:tcW w:w="2480" w:type="dxa"/>
            <w:tcBorders>
              <w:top w:val="nil"/>
              <w:left w:val="single" w:sz="8" w:space="0" w:color="auto"/>
              <w:bottom w:val="single" w:sz="8" w:space="0" w:color="auto"/>
              <w:right w:val="single" w:sz="8" w:space="0" w:color="auto"/>
            </w:tcBorders>
          </w:tcPr>
          <w:p w:rsidR="001B023E" w:rsidRPr="00845FF5" w:rsidRDefault="001B023E" w:rsidP="00845FF5">
            <w:pPr>
              <w:spacing w:line="360" w:lineRule="auto"/>
              <w:rPr>
                <w:sz w:val="20"/>
                <w:szCs w:val="20"/>
              </w:rPr>
            </w:pPr>
            <w:r w:rsidRPr="00845FF5">
              <w:rPr>
                <w:sz w:val="20"/>
                <w:szCs w:val="20"/>
              </w:rPr>
              <w:t>Транспортные средства</w:t>
            </w:r>
          </w:p>
        </w:tc>
        <w:tc>
          <w:tcPr>
            <w:tcW w:w="960" w:type="dxa"/>
            <w:tcBorders>
              <w:top w:val="nil"/>
              <w:left w:val="nil"/>
              <w:bottom w:val="single" w:sz="8" w:space="0" w:color="auto"/>
              <w:right w:val="single" w:sz="8" w:space="0" w:color="auto"/>
            </w:tcBorders>
            <w:noWrap/>
            <w:vAlign w:val="bottom"/>
          </w:tcPr>
          <w:p w:rsidR="001B023E" w:rsidRPr="00845FF5" w:rsidRDefault="001B023E" w:rsidP="00845FF5">
            <w:pPr>
              <w:spacing w:line="360" w:lineRule="auto"/>
              <w:rPr>
                <w:sz w:val="20"/>
                <w:szCs w:val="20"/>
              </w:rPr>
            </w:pPr>
            <w:r w:rsidRPr="00845FF5">
              <w:rPr>
                <w:sz w:val="20"/>
                <w:szCs w:val="20"/>
              </w:rPr>
              <w:t>464</w:t>
            </w:r>
          </w:p>
        </w:tc>
        <w:tc>
          <w:tcPr>
            <w:tcW w:w="960" w:type="dxa"/>
            <w:tcBorders>
              <w:top w:val="nil"/>
              <w:left w:val="nil"/>
              <w:bottom w:val="single" w:sz="8" w:space="0" w:color="auto"/>
              <w:right w:val="single" w:sz="8" w:space="0" w:color="auto"/>
            </w:tcBorders>
            <w:noWrap/>
            <w:vAlign w:val="bottom"/>
          </w:tcPr>
          <w:p w:rsidR="001B023E" w:rsidRPr="00845FF5" w:rsidRDefault="001B023E" w:rsidP="00845FF5">
            <w:pPr>
              <w:spacing w:line="360" w:lineRule="auto"/>
              <w:rPr>
                <w:sz w:val="20"/>
                <w:szCs w:val="20"/>
              </w:rPr>
            </w:pPr>
            <w:r w:rsidRPr="00845FF5">
              <w:rPr>
                <w:sz w:val="20"/>
                <w:szCs w:val="20"/>
              </w:rPr>
              <w:t>440</w:t>
            </w:r>
          </w:p>
        </w:tc>
      </w:tr>
      <w:tr w:rsidR="001B023E" w:rsidRPr="00845FF5">
        <w:trPr>
          <w:trHeight w:val="525"/>
          <w:jc w:val="center"/>
        </w:trPr>
        <w:tc>
          <w:tcPr>
            <w:tcW w:w="2480" w:type="dxa"/>
            <w:tcBorders>
              <w:top w:val="nil"/>
              <w:left w:val="single" w:sz="8" w:space="0" w:color="auto"/>
              <w:bottom w:val="single" w:sz="8" w:space="0" w:color="auto"/>
              <w:right w:val="single" w:sz="8" w:space="0" w:color="auto"/>
            </w:tcBorders>
          </w:tcPr>
          <w:p w:rsidR="001B023E" w:rsidRPr="00845FF5" w:rsidRDefault="001B023E" w:rsidP="00845FF5">
            <w:pPr>
              <w:spacing w:line="360" w:lineRule="auto"/>
              <w:rPr>
                <w:sz w:val="20"/>
                <w:szCs w:val="20"/>
              </w:rPr>
            </w:pPr>
            <w:r w:rsidRPr="00845FF5">
              <w:rPr>
                <w:sz w:val="20"/>
                <w:szCs w:val="20"/>
              </w:rPr>
              <w:t>Прочие виды основных фондов</w:t>
            </w:r>
          </w:p>
        </w:tc>
        <w:tc>
          <w:tcPr>
            <w:tcW w:w="960" w:type="dxa"/>
            <w:tcBorders>
              <w:top w:val="nil"/>
              <w:left w:val="nil"/>
              <w:bottom w:val="single" w:sz="8" w:space="0" w:color="auto"/>
              <w:right w:val="single" w:sz="8" w:space="0" w:color="auto"/>
            </w:tcBorders>
            <w:noWrap/>
            <w:vAlign w:val="bottom"/>
          </w:tcPr>
          <w:p w:rsidR="001B023E" w:rsidRPr="00845FF5" w:rsidRDefault="001B023E" w:rsidP="00845FF5">
            <w:pPr>
              <w:spacing w:line="360" w:lineRule="auto"/>
              <w:rPr>
                <w:sz w:val="20"/>
                <w:szCs w:val="20"/>
              </w:rPr>
            </w:pPr>
            <w:r w:rsidRPr="00845FF5">
              <w:rPr>
                <w:sz w:val="20"/>
                <w:szCs w:val="20"/>
              </w:rPr>
              <w:t>154</w:t>
            </w:r>
          </w:p>
        </w:tc>
        <w:tc>
          <w:tcPr>
            <w:tcW w:w="960" w:type="dxa"/>
            <w:tcBorders>
              <w:top w:val="nil"/>
              <w:left w:val="nil"/>
              <w:bottom w:val="single" w:sz="8" w:space="0" w:color="auto"/>
              <w:right w:val="single" w:sz="8" w:space="0" w:color="auto"/>
            </w:tcBorders>
            <w:noWrap/>
            <w:vAlign w:val="bottom"/>
          </w:tcPr>
          <w:p w:rsidR="001B023E" w:rsidRPr="00845FF5" w:rsidRDefault="001B023E" w:rsidP="00845FF5">
            <w:pPr>
              <w:spacing w:line="360" w:lineRule="auto"/>
              <w:rPr>
                <w:sz w:val="20"/>
                <w:szCs w:val="20"/>
              </w:rPr>
            </w:pPr>
            <w:r w:rsidRPr="00845FF5">
              <w:rPr>
                <w:sz w:val="20"/>
                <w:szCs w:val="20"/>
              </w:rPr>
              <w:t>292</w:t>
            </w:r>
          </w:p>
        </w:tc>
      </w:tr>
      <w:tr w:rsidR="001B023E" w:rsidRPr="00845FF5">
        <w:trPr>
          <w:trHeight w:val="270"/>
          <w:jc w:val="center"/>
        </w:trPr>
        <w:tc>
          <w:tcPr>
            <w:tcW w:w="2480" w:type="dxa"/>
            <w:tcBorders>
              <w:top w:val="nil"/>
              <w:left w:val="single" w:sz="8" w:space="0" w:color="auto"/>
              <w:bottom w:val="single" w:sz="8" w:space="0" w:color="auto"/>
              <w:right w:val="single" w:sz="8" w:space="0" w:color="auto"/>
            </w:tcBorders>
          </w:tcPr>
          <w:p w:rsidR="001B023E" w:rsidRPr="00845FF5" w:rsidRDefault="001B023E" w:rsidP="00845FF5">
            <w:pPr>
              <w:spacing w:line="360" w:lineRule="auto"/>
              <w:rPr>
                <w:sz w:val="20"/>
                <w:szCs w:val="20"/>
              </w:rPr>
            </w:pPr>
            <w:r w:rsidRPr="00845FF5">
              <w:rPr>
                <w:sz w:val="20"/>
                <w:szCs w:val="20"/>
              </w:rPr>
              <w:t>Итого</w:t>
            </w:r>
          </w:p>
        </w:tc>
        <w:tc>
          <w:tcPr>
            <w:tcW w:w="960" w:type="dxa"/>
            <w:tcBorders>
              <w:top w:val="nil"/>
              <w:left w:val="nil"/>
              <w:bottom w:val="single" w:sz="8" w:space="0" w:color="auto"/>
              <w:right w:val="single" w:sz="8" w:space="0" w:color="auto"/>
            </w:tcBorders>
            <w:noWrap/>
            <w:vAlign w:val="bottom"/>
          </w:tcPr>
          <w:p w:rsidR="001B023E" w:rsidRPr="00845FF5" w:rsidRDefault="001B023E" w:rsidP="00845FF5">
            <w:pPr>
              <w:spacing w:line="360" w:lineRule="auto"/>
              <w:rPr>
                <w:sz w:val="20"/>
                <w:szCs w:val="20"/>
              </w:rPr>
            </w:pPr>
            <w:r w:rsidRPr="00845FF5">
              <w:rPr>
                <w:sz w:val="20"/>
                <w:szCs w:val="20"/>
              </w:rPr>
              <w:t>15479</w:t>
            </w:r>
          </w:p>
        </w:tc>
        <w:tc>
          <w:tcPr>
            <w:tcW w:w="960" w:type="dxa"/>
            <w:tcBorders>
              <w:top w:val="nil"/>
              <w:left w:val="nil"/>
              <w:bottom w:val="single" w:sz="8" w:space="0" w:color="auto"/>
              <w:right w:val="single" w:sz="8" w:space="0" w:color="auto"/>
            </w:tcBorders>
            <w:noWrap/>
            <w:vAlign w:val="bottom"/>
          </w:tcPr>
          <w:p w:rsidR="001B023E" w:rsidRPr="00845FF5" w:rsidRDefault="001B023E" w:rsidP="00845FF5">
            <w:pPr>
              <w:spacing w:line="360" w:lineRule="auto"/>
              <w:rPr>
                <w:sz w:val="20"/>
                <w:szCs w:val="20"/>
              </w:rPr>
            </w:pPr>
            <w:r w:rsidRPr="00845FF5">
              <w:rPr>
                <w:sz w:val="20"/>
                <w:szCs w:val="20"/>
              </w:rPr>
              <w:t>14648</w:t>
            </w:r>
          </w:p>
        </w:tc>
      </w:tr>
    </w:tbl>
    <w:p w:rsidR="00E71305" w:rsidRPr="00734F33" w:rsidRDefault="00E71305" w:rsidP="00734F33">
      <w:pPr>
        <w:spacing w:line="360" w:lineRule="auto"/>
        <w:ind w:firstLine="709"/>
        <w:jc w:val="both"/>
      </w:pPr>
    </w:p>
    <w:p w:rsidR="001B023E" w:rsidRPr="00734F33" w:rsidRDefault="00E71305" w:rsidP="00734F33">
      <w:pPr>
        <w:spacing w:line="360" w:lineRule="auto"/>
        <w:ind w:firstLine="709"/>
        <w:jc w:val="both"/>
      </w:pPr>
      <w:r w:rsidRPr="00734F33">
        <w:t xml:space="preserve">Из таблицы мы видим, что основную часть основных фондов составляют здания – 8049 тыс. руб. и 6885 тыс. руб. на начало и конец 2008 года соответственно. Меньшую долю в размере 5574 и 6006 тыс. руб. соответственно составляют машины и оборудование как основной производящий элемент. Сооружения на начало года равны 1238 тыс. руб., на конец года 1025. Совокупная стоимость </w:t>
      </w:r>
      <w:r w:rsidR="00A76C35" w:rsidRPr="00734F33">
        <w:t>основных фондов на начало года составила 15479 тыс. руб., на конец года 14648 тыс. рублей.</w:t>
      </w:r>
    </w:p>
    <w:p w:rsidR="001B023E" w:rsidRPr="00734F33" w:rsidRDefault="001B023E" w:rsidP="00734F33">
      <w:pPr>
        <w:spacing w:line="360" w:lineRule="auto"/>
        <w:ind w:firstLine="709"/>
        <w:jc w:val="both"/>
      </w:pPr>
      <w:r w:rsidRPr="00734F33">
        <w:t>Для расчета удельного веса категории в общей сумме необходимо показатель соотнести с суммой и умножить на 100%. Чтобы рассчитать изменение (динамику) в тысячах рублей нужно из показателя на конец года вычесть тот же показатель на начало года. Рассчитать относительное изменение (в процентах) можно следующим образом:</w:t>
      </w:r>
    </w:p>
    <w:p w:rsidR="00845FF5" w:rsidRDefault="00845FF5" w:rsidP="00734F33">
      <w:pPr>
        <w:spacing w:line="360" w:lineRule="auto"/>
        <w:ind w:firstLine="709"/>
        <w:jc w:val="both"/>
        <w:rPr>
          <w:lang w:val="en-US"/>
        </w:rPr>
      </w:pPr>
    </w:p>
    <w:p w:rsidR="001B023E" w:rsidRPr="00734F33" w:rsidRDefault="00897BA8" w:rsidP="00734F33">
      <w:pPr>
        <w:spacing w:line="360" w:lineRule="auto"/>
        <w:ind w:firstLine="709"/>
        <w:jc w:val="both"/>
      </w:pPr>
      <w:r>
        <w:rPr>
          <w:position w:val="-6"/>
        </w:rPr>
        <w:pict>
          <v:shape id="_x0000_i1044" type="#_x0000_t75" style="width:36pt;height:14.25pt">
            <v:imagedata r:id="rId27" o:title=""/>
          </v:shape>
        </w:pict>
      </w:r>
      <w:r>
        <w:rPr>
          <w:position w:val="-24"/>
        </w:rPr>
        <w:pict>
          <v:shape id="_x0000_i1045" type="#_x0000_t75" style="width:56.25pt;height:30.75pt">
            <v:imagedata r:id="rId28" o:title=""/>
          </v:shape>
        </w:pict>
      </w:r>
      <w:r w:rsidR="001B023E" w:rsidRPr="00734F33">
        <w:t>, где</w:t>
      </w:r>
    </w:p>
    <w:p w:rsidR="00845FF5" w:rsidRDefault="00845FF5" w:rsidP="00734F33">
      <w:pPr>
        <w:spacing w:line="360" w:lineRule="auto"/>
        <w:ind w:firstLine="709"/>
        <w:jc w:val="both"/>
        <w:rPr>
          <w:lang w:val="en-US"/>
        </w:rPr>
      </w:pPr>
    </w:p>
    <w:p w:rsidR="001B023E" w:rsidRPr="00734F33" w:rsidRDefault="00897BA8" w:rsidP="00734F33">
      <w:pPr>
        <w:spacing w:line="360" w:lineRule="auto"/>
        <w:ind w:firstLine="709"/>
        <w:jc w:val="both"/>
      </w:pPr>
      <w:r>
        <w:rPr>
          <w:position w:val="-6"/>
        </w:rPr>
        <w:pict>
          <v:shape id="_x0000_i1046" type="#_x0000_t75" style="width:27pt;height:14.25pt">
            <v:imagedata r:id="rId29" o:title=""/>
          </v:shape>
        </w:pict>
      </w:r>
      <w:r w:rsidR="001B023E" w:rsidRPr="00734F33">
        <w:t>- процентное изменение показателя</w:t>
      </w:r>
    </w:p>
    <w:p w:rsidR="001B023E" w:rsidRPr="00734F33" w:rsidRDefault="001B023E" w:rsidP="00734F33">
      <w:pPr>
        <w:spacing w:line="360" w:lineRule="auto"/>
        <w:ind w:firstLine="709"/>
        <w:jc w:val="both"/>
      </w:pPr>
      <w:r w:rsidRPr="00734F33">
        <w:rPr>
          <w:lang w:val="en-US"/>
        </w:rPr>
        <w:t>I</w:t>
      </w:r>
      <w:r w:rsidRPr="00734F33">
        <w:t>кг – значение на конец года</w:t>
      </w:r>
    </w:p>
    <w:p w:rsidR="001B023E" w:rsidRPr="00734F33" w:rsidRDefault="001B023E" w:rsidP="00734F33">
      <w:pPr>
        <w:spacing w:line="360" w:lineRule="auto"/>
        <w:ind w:firstLine="709"/>
        <w:jc w:val="both"/>
      </w:pPr>
      <w:r w:rsidRPr="00734F33">
        <w:rPr>
          <w:lang w:val="en-US"/>
        </w:rPr>
        <w:t>I</w:t>
      </w:r>
      <w:r w:rsidRPr="00734F33">
        <w:t>нг – значение на начало года</w:t>
      </w:r>
    </w:p>
    <w:p w:rsidR="001B023E" w:rsidRPr="00734F33" w:rsidRDefault="00F71C8B" w:rsidP="00734F33">
      <w:pPr>
        <w:spacing w:line="360" w:lineRule="auto"/>
        <w:ind w:firstLine="709"/>
        <w:jc w:val="both"/>
      </w:pPr>
      <w:r w:rsidRPr="00734F33">
        <w:t>П</w:t>
      </w:r>
      <w:r w:rsidR="001B023E" w:rsidRPr="00734F33">
        <w:t>ользуясь приведенной выше методикой расчета динамики и структуры, мы получили таблицу следующего вида:</w:t>
      </w:r>
    </w:p>
    <w:p w:rsidR="001B023E" w:rsidRPr="00734F33" w:rsidRDefault="00A76C35" w:rsidP="00734F33">
      <w:pPr>
        <w:spacing w:line="360" w:lineRule="auto"/>
        <w:ind w:firstLine="709"/>
        <w:jc w:val="both"/>
      </w:pPr>
      <w:r w:rsidRPr="00734F33">
        <w:t>Таблица 2.2 – динамика и структура основных фондов</w:t>
      </w:r>
    </w:p>
    <w:tbl>
      <w:tblPr>
        <w:tblW w:w="9049" w:type="dxa"/>
        <w:jc w:val="center"/>
        <w:tblLook w:val="0000" w:firstRow="0" w:lastRow="0" w:firstColumn="0" w:lastColumn="0" w:noHBand="0" w:noVBand="0"/>
      </w:tblPr>
      <w:tblGrid>
        <w:gridCol w:w="1940"/>
        <w:gridCol w:w="960"/>
        <w:gridCol w:w="960"/>
        <w:gridCol w:w="960"/>
        <w:gridCol w:w="960"/>
        <w:gridCol w:w="1144"/>
        <w:gridCol w:w="854"/>
        <w:gridCol w:w="1271"/>
      </w:tblGrid>
      <w:tr w:rsidR="000E7477" w:rsidRPr="00845FF5" w:rsidTr="00845FF5">
        <w:trPr>
          <w:trHeight w:val="255"/>
          <w:jc w:val="center"/>
        </w:trPr>
        <w:tc>
          <w:tcPr>
            <w:tcW w:w="1940" w:type="dxa"/>
            <w:vMerge w:val="restart"/>
            <w:tcBorders>
              <w:top w:val="single" w:sz="4" w:space="0" w:color="auto"/>
              <w:left w:val="single" w:sz="4" w:space="0" w:color="auto"/>
              <w:bottom w:val="single" w:sz="4" w:space="0" w:color="auto"/>
              <w:right w:val="single" w:sz="4" w:space="0" w:color="auto"/>
            </w:tcBorders>
            <w:noWrap/>
            <w:vAlign w:val="bottom"/>
          </w:tcPr>
          <w:p w:rsidR="000E7477" w:rsidRPr="00845FF5" w:rsidRDefault="000E7477" w:rsidP="00845FF5">
            <w:pPr>
              <w:suppressAutoHyphens w:val="0"/>
              <w:spacing w:line="360" w:lineRule="auto"/>
              <w:rPr>
                <w:sz w:val="20"/>
                <w:szCs w:val="20"/>
                <w:lang w:eastAsia="ru-RU"/>
              </w:rPr>
            </w:pPr>
            <w:r w:rsidRPr="00845FF5">
              <w:rPr>
                <w:sz w:val="20"/>
                <w:szCs w:val="20"/>
                <w:lang w:eastAsia="ru-RU"/>
              </w:rPr>
              <w:t>Вид ОС</w:t>
            </w:r>
          </w:p>
        </w:tc>
        <w:tc>
          <w:tcPr>
            <w:tcW w:w="960" w:type="dxa"/>
            <w:vMerge w:val="restart"/>
            <w:tcBorders>
              <w:top w:val="single" w:sz="4" w:space="0" w:color="auto"/>
              <w:left w:val="single" w:sz="4" w:space="0" w:color="auto"/>
              <w:bottom w:val="single" w:sz="4" w:space="0" w:color="auto"/>
              <w:right w:val="single" w:sz="4" w:space="0" w:color="auto"/>
            </w:tcBorders>
            <w:noWrap/>
            <w:vAlign w:val="bottom"/>
          </w:tcPr>
          <w:p w:rsidR="000E7477" w:rsidRPr="00845FF5" w:rsidRDefault="000E7477" w:rsidP="00845FF5">
            <w:pPr>
              <w:suppressAutoHyphens w:val="0"/>
              <w:spacing w:line="360" w:lineRule="auto"/>
              <w:rPr>
                <w:sz w:val="20"/>
                <w:szCs w:val="20"/>
                <w:lang w:eastAsia="ru-RU"/>
              </w:rPr>
            </w:pPr>
            <w:r w:rsidRPr="00845FF5">
              <w:rPr>
                <w:sz w:val="20"/>
                <w:szCs w:val="20"/>
                <w:lang w:eastAsia="ru-RU"/>
              </w:rPr>
              <w:t>нач года</w:t>
            </w:r>
          </w:p>
        </w:tc>
        <w:tc>
          <w:tcPr>
            <w:tcW w:w="960" w:type="dxa"/>
            <w:vMerge w:val="restart"/>
            <w:tcBorders>
              <w:top w:val="single" w:sz="4" w:space="0" w:color="auto"/>
              <w:left w:val="single" w:sz="4" w:space="0" w:color="auto"/>
              <w:bottom w:val="single" w:sz="4" w:space="0" w:color="auto"/>
              <w:right w:val="single" w:sz="4" w:space="0" w:color="auto"/>
            </w:tcBorders>
            <w:noWrap/>
            <w:vAlign w:val="bottom"/>
          </w:tcPr>
          <w:p w:rsidR="000E7477" w:rsidRPr="00845FF5" w:rsidRDefault="000E7477" w:rsidP="00845FF5">
            <w:pPr>
              <w:suppressAutoHyphens w:val="0"/>
              <w:spacing w:line="360" w:lineRule="auto"/>
              <w:rPr>
                <w:sz w:val="20"/>
                <w:szCs w:val="20"/>
                <w:lang w:eastAsia="ru-RU"/>
              </w:rPr>
            </w:pPr>
            <w:r w:rsidRPr="00845FF5">
              <w:rPr>
                <w:sz w:val="20"/>
                <w:szCs w:val="20"/>
                <w:lang w:eastAsia="ru-RU"/>
              </w:rPr>
              <w:t>стр-ра, %</w:t>
            </w:r>
          </w:p>
        </w:tc>
        <w:tc>
          <w:tcPr>
            <w:tcW w:w="960" w:type="dxa"/>
            <w:vMerge w:val="restart"/>
            <w:tcBorders>
              <w:top w:val="single" w:sz="4" w:space="0" w:color="auto"/>
              <w:left w:val="single" w:sz="4" w:space="0" w:color="auto"/>
              <w:bottom w:val="single" w:sz="4" w:space="0" w:color="auto"/>
              <w:right w:val="single" w:sz="4" w:space="0" w:color="auto"/>
            </w:tcBorders>
            <w:noWrap/>
            <w:vAlign w:val="bottom"/>
          </w:tcPr>
          <w:p w:rsidR="000E7477" w:rsidRPr="00845FF5" w:rsidRDefault="000E7477" w:rsidP="00845FF5">
            <w:pPr>
              <w:suppressAutoHyphens w:val="0"/>
              <w:spacing w:line="360" w:lineRule="auto"/>
              <w:rPr>
                <w:sz w:val="20"/>
                <w:szCs w:val="20"/>
                <w:lang w:eastAsia="ru-RU"/>
              </w:rPr>
            </w:pPr>
            <w:r w:rsidRPr="00845FF5">
              <w:rPr>
                <w:sz w:val="20"/>
                <w:szCs w:val="20"/>
                <w:lang w:eastAsia="ru-RU"/>
              </w:rPr>
              <w:t>кон года</w:t>
            </w:r>
          </w:p>
        </w:tc>
        <w:tc>
          <w:tcPr>
            <w:tcW w:w="960" w:type="dxa"/>
            <w:vMerge w:val="restart"/>
            <w:tcBorders>
              <w:top w:val="single" w:sz="4" w:space="0" w:color="auto"/>
              <w:left w:val="single" w:sz="4" w:space="0" w:color="auto"/>
              <w:bottom w:val="single" w:sz="4" w:space="0" w:color="auto"/>
              <w:right w:val="single" w:sz="4" w:space="0" w:color="auto"/>
            </w:tcBorders>
            <w:noWrap/>
            <w:vAlign w:val="bottom"/>
          </w:tcPr>
          <w:p w:rsidR="000E7477" w:rsidRPr="00845FF5" w:rsidRDefault="000E7477" w:rsidP="00845FF5">
            <w:pPr>
              <w:suppressAutoHyphens w:val="0"/>
              <w:spacing w:line="360" w:lineRule="auto"/>
              <w:rPr>
                <w:sz w:val="20"/>
                <w:szCs w:val="20"/>
                <w:lang w:eastAsia="ru-RU"/>
              </w:rPr>
            </w:pPr>
            <w:r w:rsidRPr="00845FF5">
              <w:rPr>
                <w:sz w:val="20"/>
                <w:szCs w:val="20"/>
                <w:lang w:eastAsia="ru-RU"/>
              </w:rPr>
              <w:t>стр-ра, %</w:t>
            </w:r>
          </w:p>
        </w:tc>
        <w:tc>
          <w:tcPr>
            <w:tcW w:w="1998" w:type="dxa"/>
            <w:gridSpan w:val="2"/>
            <w:tcBorders>
              <w:top w:val="single" w:sz="4" w:space="0" w:color="auto"/>
              <w:left w:val="nil"/>
              <w:bottom w:val="single" w:sz="4" w:space="0" w:color="auto"/>
              <w:right w:val="single" w:sz="4" w:space="0" w:color="auto"/>
            </w:tcBorders>
            <w:noWrap/>
            <w:vAlign w:val="bottom"/>
          </w:tcPr>
          <w:p w:rsidR="000E7477" w:rsidRPr="00845FF5" w:rsidRDefault="000E7477" w:rsidP="00845FF5">
            <w:pPr>
              <w:suppressAutoHyphens w:val="0"/>
              <w:spacing w:line="360" w:lineRule="auto"/>
              <w:rPr>
                <w:sz w:val="20"/>
                <w:szCs w:val="20"/>
                <w:lang w:eastAsia="ru-RU"/>
              </w:rPr>
            </w:pPr>
            <w:r w:rsidRPr="00845FF5">
              <w:rPr>
                <w:sz w:val="20"/>
                <w:szCs w:val="20"/>
                <w:lang w:eastAsia="ru-RU"/>
              </w:rPr>
              <w:t>изменение</w:t>
            </w:r>
          </w:p>
        </w:tc>
        <w:tc>
          <w:tcPr>
            <w:tcW w:w="1271" w:type="dxa"/>
            <w:vMerge w:val="restart"/>
            <w:tcBorders>
              <w:top w:val="single" w:sz="4" w:space="0" w:color="auto"/>
              <w:left w:val="single" w:sz="4" w:space="0" w:color="auto"/>
              <w:bottom w:val="single" w:sz="4" w:space="0" w:color="000000"/>
              <w:right w:val="single" w:sz="4" w:space="0" w:color="auto"/>
            </w:tcBorders>
            <w:vAlign w:val="bottom"/>
          </w:tcPr>
          <w:p w:rsidR="000E7477" w:rsidRPr="00845FF5" w:rsidRDefault="000E7477" w:rsidP="00845FF5">
            <w:pPr>
              <w:suppressAutoHyphens w:val="0"/>
              <w:spacing w:line="360" w:lineRule="auto"/>
              <w:rPr>
                <w:sz w:val="20"/>
                <w:szCs w:val="20"/>
                <w:lang w:eastAsia="ru-RU"/>
              </w:rPr>
            </w:pPr>
            <w:r w:rsidRPr="00845FF5">
              <w:rPr>
                <w:sz w:val="20"/>
                <w:szCs w:val="20"/>
                <w:lang w:eastAsia="ru-RU"/>
              </w:rPr>
              <w:t>Изменение структуры</w:t>
            </w:r>
          </w:p>
        </w:tc>
      </w:tr>
      <w:tr w:rsidR="000E7477" w:rsidRPr="00845FF5" w:rsidTr="00845FF5">
        <w:trPr>
          <w:trHeight w:val="255"/>
          <w:jc w:val="center"/>
        </w:trPr>
        <w:tc>
          <w:tcPr>
            <w:tcW w:w="1940" w:type="dxa"/>
            <w:vMerge/>
            <w:tcBorders>
              <w:top w:val="single" w:sz="4" w:space="0" w:color="auto"/>
              <w:left w:val="single" w:sz="4" w:space="0" w:color="auto"/>
              <w:bottom w:val="single" w:sz="4" w:space="0" w:color="auto"/>
              <w:right w:val="single" w:sz="4" w:space="0" w:color="auto"/>
            </w:tcBorders>
            <w:vAlign w:val="center"/>
          </w:tcPr>
          <w:p w:rsidR="000E7477" w:rsidRPr="00845FF5" w:rsidRDefault="000E7477" w:rsidP="00845FF5">
            <w:pPr>
              <w:suppressAutoHyphens w:val="0"/>
              <w:spacing w:line="360" w:lineRule="auto"/>
              <w:rPr>
                <w:sz w:val="20"/>
                <w:szCs w:val="20"/>
                <w:lang w:eastAsia="ru-RU"/>
              </w:rPr>
            </w:pPr>
          </w:p>
        </w:tc>
        <w:tc>
          <w:tcPr>
            <w:tcW w:w="960" w:type="dxa"/>
            <w:vMerge/>
            <w:tcBorders>
              <w:top w:val="single" w:sz="4" w:space="0" w:color="auto"/>
              <w:left w:val="single" w:sz="4" w:space="0" w:color="auto"/>
              <w:bottom w:val="single" w:sz="4" w:space="0" w:color="auto"/>
              <w:right w:val="single" w:sz="4" w:space="0" w:color="auto"/>
            </w:tcBorders>
            <w:vAlign w:val="center"/>
          </w:tcPr>
          <w:p w:rsidR="000E7477" w:rsidRPr="00845FF5" w:rsidRDefault="000E7477" w:rsidP="00845FF5">
            <w:pPr>
              <w:suppressAutoHyphens w:val="0"/>
              <w:spacing w:line="360" w:lineRule="auto"/>
              <w:rPr>
                <w:sz w:val="20"/>
                <w:szCs w:val="20"/>
                <w:lang w:eastAsia="ru-RU"/>
              </w:rPr>
            </w:pPr>
          </w:p>
        </w:tc>
        <w:tc>
          <w:tcPr>
            <w:tcW w:w="960" w:type="dxa"/>
            <w:vMerge/>
            <w:tcBorders>
              <w:top w:val="single" w:sz="4" w:space="0" w:color="auto"/>
              <w:left w:val="single" w:sz="4" w:space="0" w:color="auto"/>
              <w:bottom w:val="single" w:sz="4" w:space="0" w:color="auto"/>
              <w:right w:val="single" w:sz="4" w:space="0" w:color="auto"/>
            </w:tcBorders>
            <w:vAlign w:val="center"/>
          </w:tcPr>
          <w:p w:rsidR="000E7477" w:rsidRPr="00845FF5" w:rsidRDefault="000E7477" w:rsidP="00845FF5">
            <w:pPr>
              <w:suppressAutoHyphens w:val="0"/>
              <w:spacing w:line="360" w:lineRule="auto"/>
              <w:rPr>
                <w:sz w:val="20"/>
                <w:szCs w:val="20"/>
                <w:lang w:eastAsia="ru-RU"/>
              </w:rPr>
            </w:pPr>
          </w:p>
        </w:tc>
        <w:tc>
          <w:tcPr>
            <w:tcW w:w="960" w:type="dxa"/>
            <w:vMerge/>
            <w:tcBorders>
              <w:top w:val="single" w:sz="4" w:space="0" w:color="auto"/>
              <w:left w:val="single" w:sz="4" w:space="0" w:color="auto"/>
              <w:bottom w:val="single" w:sz="4" w:space="0" w:color="auto"/>
              <w:right w:val="single" w:sz="4" w:space="0" w:color="auto"/>
            </w:tcBorders>
            <w:vAlign w:val="center"/>
          </w:tcPr>
          <w:p w:rsidR="000E7477" w:rsidRPr="00845FF5" w:rsidRDefault="000E7477" w:rsidP="00845FF5">
            <w:pPr>
              <w:suppressAutoHyphens w:val="0"/>
              <w:spacing w:line="360" w:lineRule="auto"/>
              <w:rPr>
                <w:sz w:val="20"/>
                <w:szCs w:val="20"/>
                <w:lang w:eastAsia="ru-RU"/>
              </w:rPr>
            </w:pPr>
          </w:p>
        </w:tc>
        <w:tc>
          <w:tcPr>
            <w:tcW w:w="960" w:type="dxa"/>
            <w:vMerge/>
            <w:tcBorders>
              <w:top w:val="single" w:sz="4" w:space="0" w:color="auto"/>
              <w:left w:val="single" w:sz="4" w:space="0" w:color="auto"/>
              <w:bottom w:val="single" w:sz="4" w:space="0" w:color="auto"/>
              <w:right w:val="single" w:sz="4" w:space="0" w:color="auto"/>
            </w:tcBorders>
            <w:vAlign w:val="center"/>
          </w:tcPr>
          <w:p w:rsidR="000E7477" w:rsidRPr="00845FF5" w:rsidRDefault="000E7477" w:rsidP="00845FF5">
            <w:pPr>
              <w:suppressAutoHyphens w:val="0"/>
              <w:spacing w:line="360" w:lineRule="auto"/>
              <w:rPr>
                <w:sz w:val="20"/>
                <w:szCs w:val="20"/>
                <w:lang w:eastAsia="ru-RU"/>
              </w:rPr>
            </w:pPr>
          </w:p>
        </w:tc>
        <w:tc>
          <w:tcPr>
            <w:tcW w:w="1144" w:type="dxa"/>
            <w:tcBorders>
              <w:top w:val="nil"/>
              <w:left w:val="nil"/>
              <w:bottom w:val="single" w:sz="4" w:space="0" w:color="auto"/>
              <w:right w:val="single" w:sz="4" w:space="0" w:color="auto"/>
            </w:tcBorders>
            <w:noWrap/>
            <w:vAlign w:val="bottom"/>
          </w:tcPr>
          <w:p w:rsidR="000E7477" w:rsidRPr="00845FF5" w:rsidRDefault="000E7477" w:rsidP="00845FF5">
            <w:pPr>
              <w:suppressAutoHyphens w:val="0"/>
              <w:spacing w:line="360" w:lineRule="auto"/>
              <w:rPr>
                <w:sz w:val="20"/>
                <w:szCs w:val="20"/>
                <w:lang w:eastAsia="ru-RU"/>
              </w:rPr>
            </w:pPr>
            <w:r w:rsidRPr="00845FF5">
              <w:rPr>
                <w:sz w:val="20"/>
                <w:szCs w:val="20"/>
                <w:lang w:eastAsia="ru-RU"/>
              </w:rPr>
              <w:t>тыс.руб</w:t>
            </w:r>
          </w:p>
        </w:tc>
        <w:tc>
          <w:tcPr>
            <w:tcW w:w="854" w:type="dxa"/>
            <w:tcBorders>
              <w:top w:val="nil"/>
              <w:left w:val="nil"/>
              <w:bottom w:val="single" w:sz="4" w:space="0" w:color="auto"/>
              <w:right w:val="single" w:sz="4" w:space="0" w:color="auto"/>
            </w:tcBorders>
            <w:noWrap/>
            <w:vAlign w:val="bottom"/>
          </w:tcPr>
          <w:p w:rsidR="000E7477" w:rsidRPr="00845FF5" w:rsidRDefault="000E7477" w:rsidP="00845FF5">
            <w:pPr>
              <w:suppressAutoHyphens w:val="0"/>
              <w:spacing w:line="360" w:lineRule="auto"/>
              <w:rPr>
                <w:sz w:val="20"/>
                <w:szCs w:val="20"/>
                <w:lang w:eastAsia="ru-RU"/>
              </w:rPr>
            </w:pPr>
            <w:r w:rsidRPr="00845FF5">
              <w:rPr>
                <w:sz w:val="20"/>
                <w:szCs w:val="20"/>
                <w:lang w:eastAsia="ru-RU"/>
              </w:rPr>
              <w:t>%</w:t>
            </w:r>
          </w:p>
        </w:tc>
        <w:tc>
          <w:tcPr>
            <w:tcW w:w="1271" w:type="dxa"/>
            <w:vMerge/>
            <w:tcBorders>
              <w:top w:val="single" w:sz="4" w:space="0" w:color="auto"/>
              <w:left w:val="single" w:sz="4" w:space="0" w:color="auto"/>
              <w:bottom w:val="single" w:sz="4" w:space="0" w:color="000000"/>
              <w:right w:val="single" w:sz="4" w:space="0" w:color="auto"/>
            </w:tcBorders>
            <w:vAlign w:val="center"/>
          </w:tcPr>
          <w:p w:rsidR="000E7477" w:rsidRPr="00845FF5" w:rsidRDefault="000E7477" w:rsidP="00845FF5">
            <w:pPr>
              <w:suppressAutoHyphens w:val="0"/>
              <w:spacing w:line="360" w:lineRule="auto"/>
              <w:rPr>
                <w:sz w:val="20"/>
                <w:szCs w:val="20"/>
                <w:lang w:eastAsia="ru-RU"/>
              </w:rPr>
            </w:pPr>
          </w:p>
        </w:tc>
      </w:tr>
      <w:tr w:rsidR="000E7477" w:rsidRPr="00845FF5" w:rsidTr="00845FF5">
        <w:trPr>
          <w:trHeight w:val="255"/>
          <w:jc w:val="center"/>
        </w:trPr>
        <w:tc>
          <w:tcPr>
            <w:tcW w:w="1940" w:type="dxa"/>
            <w:tcBorders>
              <w:top w:val="nil"/>
              <w:left w:val="single" w:sz="4" w:space="0" w:color="auto"/>
              <w:bottom w:val="single" w:sz="4" w:space="0" w:color="auto"/>
              <w:right w:val="single" w:sz="4" w:space="0" w:color="auto"/>
            </w:tcBorders>
          </w:tcPr>
          <w:p w:rsidR="000E7477" w:rsidRPr="00845FF5" w:rsidRDefault="000E7477" w:rsidP="00845FF5">
            <w:pPr>
              <w:suppressAutoHyphens w:val="0"/>
              <w:spacing w:line="360" w:lineRule="auto"/>
              <w:rPr>
                <w:sz w:val="20"/>
                <w:szCs w:val="20"/>
                <w:lang w:eastAsia="ru-RU"/>
              </w:rPr>
            </w:pPr>
            <w:r w:rsidRPr="00845FF5">
              <w:rPr>
                <w:sz w:val="20"/>
                <w:szCs w:val="20"/>
                <w:lang w:eastAsia="ru-RU"/>
              </w:rPr>
              <w:t>Здания</w:t>
            </w:r>
          </w:p>
        </w:tc>
        <w:tc>
          <w:tcPr>
            <w:tcW w:w="960" w:type="dxa"/>
            <w:tcBorders>
              <w:top w:val="nil"/>
              <w:left w:val="nil"/>
              <w:bottom w:val="single" w:sz="4" w:space="0" w:color="auto"/>
              <w:right w:val="single" w:sz="4" w:space="0" w:color="auto"/>
            </w:tcBorders>
            <w:noWrap/>
            <w:vAlign w:val="bottom"/>
          </w:tcPr>
          <w:p w:rsidR="000E7477" w:rsidRPr="00845FF5" w:rsidRDefault="000E7477" w:rsidP="00845FF5">
            <w:pPr>
              <w:suppressAutoHyphens w:val="0"/>
              <w:spacing w:line="360" w:lineRule="auto"/>
              <w:rPr>
                <w:sz w:val="20"/>
                <w:szCs w:val="20"/>
                <w:lang w:eastAsia="ru-RU"/>
              </w:rPr>
            </w:pPr>
            <w:r w:rsidRPr="00845FF5">
              <w:rPr>
                <w:sz w:val="20"/>
                <w:szCs w:val="20"/>
                <w:lang w:eastAsia="ru-RU"/>
              </w:rPr>
              <w:t>8049</w:t>
            </w:r>
          </w:p>
        </w:tc>
        <w:tc>
          <w:tcPr>
            <w:tcW w:w="960" w:type="dxa"/>
            <w:tcBorders>
              <w:top w:val="nil"/>
              <w:left w:val="nil"/>
              <w:bottom w:val="single" w:sz="4" w:space="0" w:color="auto"/>
              <w:right w:val="single" w:sz="4" w:space="0" w:color="auto"/>
            </w:tcBorders>
            <w:noWrap/>
            <w:vAlign w:val="bottom"/>
          </w:tcPr>
          <w:p w:rsidR="000E7477" w:rsidRPr="00845FF5" w:rsidRDefault="000E7477" w:rsidP="00845FF5">
            <w:pPr>
              <w:suppressAutoHyphens w:val="0"/>
              <w:spacing w:line="360" w:lineRule="auto"/>
              <w:rPr>
                <w:sz w:val="20"/>
                <w:szCs w:val="20"/>
                <w:lang w:eastAsia="ru-RU"/>
              </w:rPr>
            </w:pPr>
            <w:r w:rsidRPr="00845FF5">
              <w:rPr>
                <w:sz w:val="20"/>
                <w:szCs w:val="20"/>
                <w:lang w:eastAsia="ru-RU"/>
              </w:rPr>
              <w:t>52</w:t>
            </w:r>
          </w:p>
        </w:tc>
        <w:tc>
          <w:tcPr>
            <w:tcW w:w="960" w:type="dxa"/>
            <w:tcBorders>
              <w:top w:val="nil"/>
              <w:left w:val="nil"/>
              <w:bottom w:val="single" w:sz="4" w:space="0" w:color="auto"/>
              <w:right w:val="single" w:sz="4" w:space="0" w:color="auto"/>
            </w:tcBorders>
            <w:noWrap/>
            <w:vAlign w:val="bottom"/>
          </w:tcPr>
          <w:p w:rsidR="000E7477" w:rsidRPr="00845FF5" w:rsidRDefault="000E7477" w:rsidP="00845FF5">
            <w:pPr>
              <w:suppressAutoHyphens w:val="0"/>
              <w:spacing w:line="360" w:lineRule="auto"/>
              <w:rPr>
                <w:sz w:val="20"/>
                <w:szCs w:val="20"/>
                <w:lang w:eastAsia="ru-RU"/>
              </w:rPr>
            </w:pPr>
            <w:r w:rsidRPr="00845FF5">
              <w:rPr>
                <w:sz w:val="20"/>
                <w:szCs w:val="20"/>
                <w:lang w:eastAsia="ru-RU"/>
              </w:rPr>
              <w:t>6885</w:t>
            </w:r>
          </w:p>
        </w:tc>
        <w:tc>
          <w:tcPr>
            <w:tcW w:w="960" w:type="dxa"/>
            <w:tcBorders>
              <w:top w:val="nil"/>
              <w:left w:val="nil"/>
              <w:bottom w:val="single" w:sz="4" w:space="0" w:color="auto"/>
              <w:right w:val="single" w:sz="4" w:space="0" w:color="auto"/>
            </w:tcBorders>
            <w:noWrap/>
            <w:vAlign w:val="bottom"/>
          </w:tcPr>
          <w:p w:rsidR="000E7477" w:rsidRPr="00845FF5" w:rsidRDefault="000E7477" w:rsidP="00845FF5">
            <w:pPr>
              <w:suppressAutoHyphens w:val="0"/>
              <w:spacing w:line="360" w:lineRule="auto"/>
              <w:rPr>
                <w:sz w:val="20"/>
                <w:szCs w:val="20"/>
                <w:lang w:eastAsia="ru-RU"/>
              </w:rPr>
            </w:pPr>
            <w:r w:rsidRPr="00845FF5">
              <w:rPr>
                <w:sz w:val="20"/>
                <w:szCs w:val="20"/>
                <w:lang w:eastAsia="ru-RU"/>
              </w:rPr>
              <w:t>47</w:t>
            </w:r>
          </w:p>
        </w:tc>
        <w:tc>
          <w:tcPr>
            <w:tcW w:w="1144" w:type="dxa"/>
            <w:tcBorders>
              <w:top w:val="nil"/>
              <w:left w:val="nil"/>
              <w:bottom w:val="single" w:sz="4" w:space="0" w:color="auto"/>
              <w:right w:val="single" w:sz="4" w:space="0" w:color="auto"/>
            </w:tcBorders>
            <w:noWrap/>
            <w:vAlign w:val="bottom"/>
          </w:tcPr>
          <w:p w:rsidR="000E7477" w:rsidRPr="00845FF5" w:rsidRDefault="000E7477" w:rsidP="00845FF5">
            <w:pPr>
              <w:suppressAutoHyphens w:val="0"/>
              <w:spacing w:line="360" w:lineRule="auto"/>
              <w:rPr>
                <w:sz w:val="20"/>
                <w:szCs w:val="20"/>
                <w:lang w:eastAsia="ru-RU"/>
              </w:rPr>
            </w:pPr>
            <w:r w:rsidRPr="00845FF5">
              <w:rPr>
                <w:sz w:val="20"/>
                <w:szCs w:val="20"/>
                <w:lang w:eastAsia="ru-RU"/>
              </w:rPr>
              <w:t>-1164</w:t>
            </w:r>
          </w:p>
        </w:tc>
        <w:tc>
          <w:tcPr>
            <w:tcW w:w="854" w:type="dxa"/>
            <w:tcBorders>
              <w:top w:val="nil"/>
              <w:left w:val="nil"/>
              <w:bottom w:val="single" w:sz="4" w:space="0" w:color="auto"/>
              <w:right w:val="single" w:sz="4" w:space="0" w:color="auto"/>
            </w:tcBorders>
            <w:noWrap/>
            <w:vAlign w:val="bottom"/>
          </w:tcPr>
          <w:p w:rsidR="000E7477" w:rsidRPr="00845FF5" w:rsidRDefault="000E7477" w:rsidP="00845FF5">
            <w:pPr>
              <w:suppressAutoHyphens w:val="0"/>
              <w:spacing w:line="360" w:lineRule="auto"/>
              <w:rPr>
                <w:sz w:val="20"/>
                <w:szCs w:val="20"/>
                <w:lang w:eastAsia="ru-RU"/>
              </w:rPr>
            </w:pPr>
            <w:r w:rsidRPr="00845FF5">
              <w:rPr>
                <w:sz w:val="20"/>
                <w:szCs w:val="20"/>
                <w:lang w:eastAsia="ru-RU"/>
              </w:rPr>
              <w:t>-14,46</w:t>
            </w:r>
          </w:p>
        </w:tc>
        <w:tc>
          <w:tcPr>
            <w:tcW w:w="1271" w:type="dxa"/>
            <w:tcBorders>
              <w:top w:val="nil"/>
              <w:left w:val="nil"/>
              <w:bottom w:val="single" w:sz="4" w:space="0" w:color="auto"/>
              <w:right w:val="single" w:sz="4" w:space="0" w:color="auto"/>
            </w:tcBorders>
            <w:noWrap/>
            <w:vAlign w:val="bottom"/>
          </w:tcPr>
          <w:p w:rsidR="000E7477" w:rsidRPr="00845FF5" w:rsidRDefault="000E7477" w:rsidP="00845FF5">
            <w:pPr>
              <w:suppressAutoHyphens w:val="0"/>
              <w:spacing w:line="360" w:lineRule="auto"/>
              <w:rPr>
                <w:sz w:val="20"/>
                <w:szCs w:val="20"/>
                <w:lang w:eastAsia="ru-RU"/>
              </w:rPr>
            </w:pPr>
            <w:r w:rsidRPr="00845FF5">
              <w:rPr>
                <w:sz w:val="20"/>
                <w:szCs w:val="20"/>
                <w:lang w:eastAsia="ru-RU"/>
              </w:rPr>
              <w:t>-5</w:t>
            </w:r>
          </w:p>
        </w:tc>
      </w:tr>
      <w:tr w:rsidR="000E7477" w:rsidRPr="00845FF5" w:rsidTr="00845FF5">
        <w:trPr>
          <w:trHeight w:val="313"/>
          <w:jc w:val="center"/>
        </w:trPr>
        <w:tc>
          <w:tcPr>
            <w:tcW w:w="1940" w:type="dxa"/>
            <w:tcBorders>
              <w:top w:val="nil"/>
              <w:left w:val="single" w:sz="4" w:space="0" w:color="auto"/>
              <w:bottom w:val="single" w:sz="4" w:space="0" w:color="auto"/>
              <w:right w:val="single" w:sz="4" w:space="0" w:color="auto"/>
            </w:tcBorders>
          </w:tcPr>
          <w:p w:rsidR="000E7477" w:rsidRPr="00845FF5" w:rsidRDefault="000E7477" w:rsidP="00845FF5">
            <w:pPr>
              <w:suppressAutoHyphens w:val="0"/>
              <w:spacing w:line="360" w:lineRule="auto"/>
              <w:rPr>
                <w:sz w:val="20"/>
                <w:szCs w:val="20"/>
                <w:lang w:eastAsia="ru-RU"/>
              </w:rPr>
            </w:pPr>
            <w:r w:rsidRPr="00845FF5">
              <w:rPr>
                <w:sz w:val="20"/>
                <w:szCs w:val="20"/>
                <w:lang w:eastAsia="ru-RU"/>
              </w:rPr>
              <w:t>Сооружения</w:t>
            </w:r>
          </w:p>
        </w:tc>
        <w:tc>
          <w:tcPr>
            <w:tcW w:w="960" w:type="dxa"/>
            <w:tcBorders>
              <w:top w:val="nil"/>
              <w:left w:val="nil"/>
              <w:bottom w:val="single" w:sz="4" w:space="0" w:color="auto"/>
              <w:right w:val="single" w:sz="4" w:space="0" w:color="auto"/>
            </w:tcBorders>
            <w:noWrap/>
            <w:vAlign w:val="bottom"/>
          </w:tcPr>
          <w:p w:rsidR="000E7477" w:rsidRPr="00845FF5" w:rsidRDefault="000E7477" w:rsidP="00845FF5">
            <w:pPr>
              <w:suppressAutoHyphens w:val="0"/>
              <w:spacing w:line="360" w:lineRule="auto"/>
              <w:rPr>
                <w:sz w:val="20"/>
                <w:szCs w:val="20"/>
                <w:lang w:eastAsia="ru-RU"/>
              </w:rPr>
            </w:pPr>
            <w:r w:rsidRPr="00845FF5">
              <w:rPr>
                <w:sz w:val="20"/>
                <w:szCs w:val="20"/>
                <w:lang w:eastAsia="ru-RU"/>
              </w:rPr>
              <w:t>1238</w:t>
            </w:r>
          </w:p>
        </w:tc>
        <w:tc>
          <w:tcPr>
            <w:tcW w:w="960" w:type="dxa"/>
            <w:tcBorders>
              <w:top w:val="nil"/>
              <w:left w:val="nil"/>
              <w:bottom w:val="single" w:sz="4" w:space="0" w:color="auto"/>
              <w:right w:val="single" w:sz="4" w:space="0" w:color="auto"/>
            </w:tcBorders>
            <w:noWrap/>
            <w:vAlign w:val="bottom"/>
          </w:tcPr>
          <w:p w:rsidR="000E7477" w:rsidRPr="00845FF5" w:rsidRDefault="000E7477" w:rsidP="00845FF5">
            <w:pPr>
              <w:suppressAutoHyphens w:val="0"/>
              <w:spacing w:line="360" w:lineRule="auto"/>
              <w:rPr>
                <w:sz w:val="20"/>
                <w:szCs w:val="20"/>
                <w:lang w:eastAsia="ru-RU"/>
              </w:rPr>
            </w:pPr>
            <w:r w:rsidRPr="00845FF5">
              <w:rPr>
                <w:sz w:val="20"/>
                <w:szCs w:val="20"/>
                <w:lang w:eastAsia="ru-RU"/>
              </w:rPr>
              <w:t>8</w:t>
            </w:r>
          </w:p>
        </w:tc>
        <w:tc>
          <w:tcPr>
            <w:tcW w:w="960" w:type="dxa"/>
            <w:tcBorders>
              <w:top w:val="nil"/>
              <w:left w:val="nil"/>
              <w:bottom w:val="single" w:sz="4" w:space="0" w:color="auto"/>
              <w:right w:val="single" w:sz="4" w:space="0" w:color="auto"/>
            </w:tcBorders>
            <w:noWrap/>
            <w:vAlign w:val="bottom"/>
          </w:tcPr>
          <w:p w:rsidR="000E7477" w:rsidRPr="00845FF5" w:rsidRDefault="000E7477" w:rsidP="00845FF5">
            <w:pPr>
              <w:suppressAutoHyphens w:val="0"/>
              <w:spacing w:line="360" w:lineRule="auto"/>
              <w:rPr>
                <w:sz w:val="20"/>
                <w:szCs w:val="20"/>
                <w:lang w:eastAsia="ru-RU"/>
              </w:rPr>
            </w:pPr>
            <w:r w:rsidRPr="00845FF5">
              <w:rPr>
                <w:sz w:val="20"/>
                <w:szCs w:val="20"/>
                <w:lang w:eastAsia="ru-RU"/>
              </w:rPr>
              <w:t>1025</w:t>
            </w:r>
          </w:p>
        </w:tc>
        <w:tc>
          <w:tcPr>
            <w:tcW w:w="960" w:type="dxa"/>
            <w:tcBorders>
              <w:top w:val="nil"/>
              <w:left w:val="nil"/>
              <w:bottom w:val="single" w:sz="4" w:space="0" w:color="auto"/>
              <w:right w:val="single" w:sz="4" w:space="0" w:color="auto"/>
            </w:tcBorders>
            <w:noWrap/>
            <w:vAlign w:val="bottom"/>
          </w:tcPr>
          <w:p w:rsidR="000E7477" w:rsidRPr="00845FF5" w:rsidRDefault="000E7477" w:rsidP="00845FF5">
            <w:pPr>
              <w:suppressAutoHyphens w:val="0"/>
              <w:spacing w:line="360" w:lineRule="auto"/>
              <w:rPr>
                <w:sz w:val="20"/>
                <w:szCs w:val="20"/>
                <w:lang w:eastAsia="ru-RU"/>
              </w:rPr>
            </w:pPr>
            <w:r w:rsidRPr="00845FF5">
              <w:rPr>
                <w:sz w:val="20"/>
                <w:szCs w:val="20"/>
                <w:lang w:eastAsia="ru-RU"/>
              </w:rPr>
              <w:t>7</w:t>
            </w:r>
          </w:p>
        </w:tc>
        <w:tc>
          <w:tcPr>
            <w:tcW w:w="1144" w:type="dxa"/>
            <w:tcBorders>
              <w:top w:val="nil"/>
              <w:left w:val="nil"/>
              <w:bottom w:val="single" w:sz="4" w:space="0" w:color="auto"/>
              <w:right w:val="single" w:sz="4" w:space="0" w:color="auto"/>
            </w:tcBorders>
            <w:noWrap/>
            <w:vAlign w:val="bottom"/>
          </w:tcPr>
          <w:p w:rsidR="000E7477" w:rsidRPr="00845FF5" w:rsidRDefault="000E7477" w:rsidP="00845FF5">
            <w:pPr>
              <w:suppressAutoHyphens w:val="0"/>
              <w:spacing w:line="360" w:lineRule="auto"/>
              <w:rPr>
                <w:sz w:val="20"/>
                <w:szCs w:val="20"/>
                <w:lang w:eastAsia="ru-RU"/>
              </w:rPr>
            </w:pPr>
            <w:r w:rsidRPr="00845FF5">
              <w:rPr>
                <w:sz w:val="20"/>
                <w:szCs w:val="20"/>
                <w:lang w:eastAsia="ru-RU"/>
              </w:rPr>
              <w:t>-213</w:t>
            </w:r>
          </w:p>
        </w:tc>
        <w:tc>
          <w:tcPr>
            <w:tcW w:w="854" w:type="dxa"/>
            <w:tcBorders>
              <w:top w:val="nil"/>
              <w:left w:val="nil"/>
              <w:bottom w:val="single" w:sz="4" w:space="0" w:color="auto"/>
              <w:right w:val="single" w:sz="4" w:space="0" w:color="auto"/>
            </w:tcBorders>
            <w:noWrap/>
            <w:vAlign w:val="bottom"/>
          </w:tcPr>
          <w:p w:rsidR="000E7477" w:rsidRPr="00845FF5" w:rsidRDefault="000E7477" w:rsidP="00845FF5">
            <w:pPr>
              <w:suppressAutoHyphens w:val="0"/>
              <w:spacing w:line="360" w:lineRule="auto"/>
              <w:rPr>
                <w:sz w:val="20"/>
                <w:szCs w:val="20"/>
                <w:lang w:eastAsia="ru-RU"/>
              </w:rPr>
            </w:pPr>
            <w:r w:rsidRPr="00845FF5">
              <w:rPr>
                <w:sz w:val="20"/>
                <w:szCs w:val="20"/>
                <w:lang w:eastAsia="ru-RU"/>
              </w:rPr>
              <w:t>-17,21</w:t>
            </w:r>
          </w:p>
        </w:tc>
        <w:tc>
          <w:tcPr>
            <w:tcW w:w="1271" w:type="dxa"/>
            <w:tcBorders>
              <w:top w:val="nil"/>
              <w:left w:val="nil"/>
              <w:bottom w:val="single" w:sz="4" w:space="0" w:color="auto"/>
              <w:right w:val="single" w:sz="4" w:space="0" w:color="auto"/>
            </w:tcBorders>
            <w:noWrap/>
            <w:vAlign w:val="bottom"/>
          </w:tcPr>
          <w:p w:rsidR="000E7477" w:rsidRPr="00845FF5" w:rsidRDefault="000E7477" w:rsidP="00845FF5">
            <w:pPr>
              <w:suppressAutoHyphens w:val="0"/>
              <w:spacing w:line="360" w:lineRule="auto"/>
              <w:rPr>
                <w:sz w:val="20"/>
                <w:szCs w:val="20"/>
                <w:lang w:eastAsia="ru-RU"/>
              </w:rPr>
            </w:pPr>
            <w:r w:rsidRPr="00845FF5">
              <w:rPr>
                <w:sz w:val="20"/>
                <w:szCs w:val="20"/>
                <w:lang w:eastAsia="ru-RU"/>
              </w:rPr>
              <w:t>-1</w:t>
            </w:r>
          </w:p>
        </w:tc>
      </w:tr>
      <w:tr w:rsidR="000E7477" w:rsidRPr="00845FF5" w:rsidTr="00845FF5">
        <w:trPr>
          <w:trHeight w:val="515"/>
          <w:jc w:val="center"/>
        </w:trPr>
        <w:tc>
          <w:tcPr>
            <w:tcW w:w="1940" w:type="dxa"/>
            <w:tcBorders>
              <w:top w:val="nil"/>
              <w:left w:val="single" w:sz="4" w:space="0" w:color="auto"/>
              <w:bottom w:val="single" w:sz="4" w:space="0" w:color="auto"/>
              <w:right w:val="single" w:sz="4" w:space="0" w:color="auto"/>
            </w:tcBorders>
          </w:tcPr>
          <w:p w:rsidR="000E7477" w:rsidRPr="00845FF5" w:rsidRDefault="000E7477" w:rsidP="00845FF5">
            <w:pPr>
              <w:suppressAutoHyphens w:val="0"/>
              <w:spacing w:line="360" w:lineRule="auto"/>
              <w:rPr>
                <w:sz w:val="20"/>
                <w:szCs w:val="20"/>
                <w:lang w:eastAsia="ru-RU"/>
              </w:rPr>
            </w:pPr>
            <w:r w:rsidRPr="00845FF5">
              <w:rPr>
                <w:sz w:val="20"/>
                <w:szCs w:val="20"/>
                <w:lang w:eastAsia="ru-RU"/>
              </w:rPr>
              <w:t>Машины и оборудование</w:t>
            </w:r>
          </w:p>
        </w:tc>
        <w:tc>
          <w:tcPr>
            <w:tcW w:w="960" w:type="dxa"/>
            <w:tcBorders>
              <w:top w:val="nil"/>
              <w:left w:val="nil"/>
              <w:bottom w:val="single" w:sz="4" w:space="0" w:color="auto"/>
              <w:right w:val="single" w:sz="4" w:space="0" w:color="auto"/>
            </w:tcBorders>
            <w:noWrap/>
            <w:vAlign w:val="bottom"/>
          </w:tcPr>
          <w:p w:rsidR="000E7477" w:rsidRPr="00845FF5" w:rsidRDefault="000E7477" w:rsidP="00845FF5">
            <w:pPr>
              <w:suppressAutoHyphens w:val="0"/>
              <w:spacing w:line="360" w:lineRule="auto"/>
              <w:rPr>
                <w:sz w:val="20"/>
                <w:szCs w:val="20"/>
                <w:lang w:eastAsia="ru-RU"/>
              </w:rPr>
            </w:pPr>
            <w:r w:rsidRPr="00845FF5">
              <w:rPr>
                <w:sz w:val="20"/>
                <w:szCs w:val="20"/>
                <w:lang w:eastAsia="ru-RU"/>
              </w:rPr>
              <w:t>5574</w:t>
            </w:r>
          </w:p>
        </w:tc>
        <w:tc>
          <w:tcPr>
            <w:tcW w:w="960" w:type="dxa"/>
            <w:tcBorders>
              <w:top w:val="nil"/>
              <w:left w:val="nil"/>
              <w:bottom w:val="single" w:sz="4" w:space="0" w:color="auto"/>
              <w:right w:val="single" w:sz="4" w:space="0" w:color="auto"/>
            </w:tcBorders>
            <w:noWrap/>
            <w:vAlign w:val="bottom"/>
          </w:tcPr>
          <w:p w:rsidR="000E7477" w:rsidRPr="00845FF5" w:rsidRDefault="000E7477" w:rsidP="00845FF5">
            <w:pPr>
              <w:suppressAutoHyphens w:val="0"/>
              <w:spacing w:line="360" w:lineRule="auto"/>
              <w:rPr>
                <w:sz w:val="20"/>
                <w:szCs w:val="20"/>
                <w:lang w:eastAsia="ru-RU"/>
              </w:rPr>
            </w:pPr>
            <w:r w:rsidRPr="00845FF5">
              <w:rPr>
                <w:sz w:val="20"/>
                <w:szCs w:val="20"/>
                <w:lang w:eastAsia="ru-RU"/>
              </w:rPr>
              <w:t>36,01</w:t>
            </w:r>
          </w:p>
        </w:tc>
        <w:tc>
          <w:tcPr>
            <w:tcW w:w="960" w:type="dxa"/>
            <w:tcBorders>
              <w:top w:val="nil"/>
              <w:left w:val="nil"/>
              <w:bottom w:val="single" w:sz="4" w:space="0" w:color="auto"/>
              <w:right w:val="single" w:sz="4" w:space="0" w:color="auto"/>
            </w:tcBorders>
            <w:noWrap/>
            <w:vAlign w:val="bottom"/>
          </w:tcPr>
          <w:p w:rsidR="000E7477" w:rsidRPr="00845FF5" w:rsidRDefault="000E7477" w:rsidP="00845FF5">
            <w:pPr>
              <w:suppressAutoHyphens w:val="0"/>
              <w:spacing w:line="360" w:lineRule="auto"/>
              <w:rPr>
                <w:sz w:val="20"/>
                <w:szCs w:val="20"/>
                <w:lang w:eastAsia="ru-RU"/>
              </w:rPr>
            </w:pPr>
            <w:r w:rsidRPr="00845FF5">
              <w:rPr>
                <w:sz w:val="20"/>
                <w:szCs w:val="20"/>
                <w:lang w:eastAsia="ru-RU"/>
              </w:rPr>
              <w:t>6006</w:t>
            </w:r>
          </w:p>
        </w:tc>
        <w:tc>
          <w:tcPr>
            <w:tcW w:w="960" w:type="dxa"/>
            <w:tcBorders>
              <w:top w:val="nil"/>
              <w:left w:val="nil"/>
              <w:bottom w:val="single" w:sz="4" w:space="0" w:color="auto"/>
              <w:right w:val="single" w:sz="4" w:space="0" w:color="auto"/>
            </w:tcBorders>
            <w:noWrap/>
            <w:vAlign w:val="bottom"/>
          </w:tcPr>
          <w:p w:rsidR="000E7477" w:rsidRPr="00845FF5" w:rsidRDefault="000E7477" w:rsidP="00845FF5">
            <w:pPr>
              <w:suppressAutoHyphens w:val="0"/>
              <w:spacing w:line="360" w:lineRule="auto"/>
              <w:rPr>
                <w:sz w:val="20"/>
                <w:szCs w:val="20"/>
                <w:lang w:eastAsia="ru-RU"/>
              </w:rPr>
            </w:pPr>
            <w:r w:rsidRPr="00845FF5">
              <w:rPr>
                <w:sz w:val="20"/>
                <w:szCs w:val="20"/>
                <w:lang w:eastAsia="ru-RU"/>
              </w:rPr>
              <w:t>41</w:t>
            </w:r>
          </w:p>
        </w:tc>
        <w:tc>
          <w:tcPr>
            <w:tcW w:w="1144" w:type="dxa"/>
            <w:tcBorders>
              <w:top w:val="nil"/>
              <w:left w:val="nil"/>
              <w:bottom w:val="single" w:sz="4" w:space="0" w:color="auto"/>
              <w:right w:val="single" w:sz="4" w:space="0" w:color="auto"/>
            </w:tcBorders>
            <w:noWrap/>
            <w:vAlign w:val="bottom"/>
          </w:tcPr>
          <w:p w:rsidR="000E7477" w:rsidRPr="00845FF5" w:rsidRDefault="000E7477" w:rsidP="00845FF5">
            <w:pPr>
              <w:suppressAutoHyphens w:val="0"/>
              <w:spacing w:line="360" w:lineRule="auto"/>
              <w:rPr>
                <w:sz w:val="20"/>
                <w:szCs w:val="20"/>
                <w:lang w:eastAsia="ru-RU"/>
              </w:rPr>
            </w:pPr>
            <w:r w:rsidRPr="00845FF5">
              <w:rPr>
                <w:sz w:val="20"/>
                <w:szCs w:val="20"/>
                <w:lang w:eastAsia="ru-RU"/>
              </w:rPr>
              <w:t>432</w:t>
            </w:r>
          </w:p>
        </w:tc>
        <w:tc>
          <w:tcPr>
            <w:tcW w:w="854" w:type="dxa"/>
            <w:tcBorders>
              <w:top w:val="nil"/>
              <w:left w:val="nil"/>
              <w:bottom w:val="single" w:sz="4" w:space="0" w:color="auto"/>
              <w:right w:val="single" w:sz="4" w:space="0" w:color="auto"/>
            </w:tcBorders>
            <w:noWrap/>
            <w:vAlign w:val="bottom"/>
          </w:tcPr>
          <w:p w:rsidR="000E7477" w:rsidRPr="00845FF5" w:rsidRDefault="000E7477" w:rsidP="00845FF5">
            <w:pPr>
              <w:suppressAutoHyphens w:val="0"/>
              <w:spacing w:line="360" w:lineRule="auto"/>
              <w:rPr>
                <w:sz w:val="20"/>
                <w:szCs w:val="20"/>
                <w:lang w:eastAsia="ru-RU"/>
              </w:rPr>
            </w:pPr>
            <w:r w:rsidRPr="00845FF5">
              <w:rPr>
                <w:sz w:val="20"/>
                <w:szCs w:val="20"/>
                <w:lang w:eastAsia="ru-RU"/>
              </w:rPr>
              <w:t>7,75</w:t>
            </w:r>
          </w:p>
        </w:tc>
        <w:tc>
          <w:tcPr>
            <w:tcW w:w="1271" w:type="dxa"/>
            <w:tcBorders>
              <w:top w:val="nil"/>
              <w:left w:val="nil"/>
              <w:bottom w:val="single" w:sz="4" w:space="0" w:color="auto"/>
              <w:right w:val="single" w:sz="4" w:space="0" w:color="auto"/>
            </w:tcBorders>
            <w:noWrap/>
            <w:vAlign w:val="bottom"/>
          </w:tcPr>
          <w:p w:rsidR="000E7477" w:rsidRPr="00845FF5" w:rsidRDefault="000E7477" w:rsidP="00845FF5">
            <w:pPr>
              <w:suppressAutoHyphens w:val="0"/>
              <w:spacing w:line="360" w:lineRule="auto"/>
              <w:rPr>
                <w:sz w:val="20"/>
                <w:szCs w:val="20"/>
                <w:lang w:eastAsia="ru-RU"/>
              </w:rPr>
            </w:pPr>
            <w:r w:rsidRPr="00845FF5">
              <w:rPr>
                <w:sz w:val="20"/>
                <w:szCs w:val="20"/>
                <w:lang w:eastAsia="ru-RU"/>
              </w:rPr>
              <w:t>4,99</w:t>
            </w:r>
          </w:p>
        </w:tc>
      </w:tr>
      <w:tr w:rsidR="000E7477" w:rsidRPr="00845FF5" w:rsidTr="00845FF5">
        <w:trPr>
          <w:trHeight w:val="539"/>
          <w:jc w:val="center"/>
        </w:trPr>
        <w:tc>
          <w:tcPr>
            <w:tcW w:w="1940" w:type="dxa"/>
            <w:tcBorders>
              <w:top w:val="nil"/>
              <w:left w:val="single" w:sz="4" w:space="0" w:color="auto"/>
              <w:bottom w:val="single" w:sz="4" w:space="0" w:color="auto"/>
              <w:right w:val="single" w:sz="4" w:space="0" w:color="auto"/>
            </w:tcBorders>
          </w:tcPr>
          <w:p w:rsidR="000E7477" w:rsidRPr="00845FF5" w:rsidRDefault="000E7477" w:rsidP="00845FF5">
            <w:pPr>
              <w:suppressAutoHyphens w:val="0"/>
              <w:spacing w:line="360" w:lineRule="auto"/>
              <w:rPr>
                <w:sz w:val="20"/>
                <w:szCs w:val="20"/>
                <w:lang w:eastAsia="ru-RU"/>
              </w:rPr>
            </w:pPr>
            <w:r w:rsidRPr="00845FF5">
              <w:rPr>
                <w:sz w:val="20"/>
                <w:szCs w:val="20"/>
                <w:lang w:eastAsia="ru-RU"/>
              </w:rPr>
              <w:t>Транспортные средства</w:t>
            </w:r>
          </w:p>
        </w:tc>
        <w:tc>
          <w:tcPr>
            <w:tcW w:w="960" w:type="dxa"/>
            <w:tcBorders>
              <w:top w:val="nil"/>
              <w:left w:val="nil"/>
              <w:bottom w:val="single" w:sz="4" w:space="0" w:color="auto"/>
              <w:right w:val="single" w:sz="4" w:space="0" w:color="auto"/>
            </w:tcBorders>
            <w:noWrap/>
            <w:vAlign w:val="bottom"/>
          </w:tcPr>
          <w:p w:rsidR="000E7477" w:rsidRPr="00845FF5" w:rsidRDefault="000E7477" w:rsidP="00845FF5">
            <w:pPr>
              <w:suppressAutoHyphens w:val="0"/>
              <w:spacing w:line="360" w:lineRule="auto"/>
              <w:rPr>
                <w:sz w:val="20"/>
                <w:szCs w:val="20"/>
                <w:lang w:eastAsia="ru-RU"/>
              </w:rPr>
            </w:pPr>
            <w:r w:rsidRPr="00845FF5">
              <w:rPr>
                <w:sz w:val="20"/>
                <w:szCs w:val="20"/>
                <w:lang w:eastAsia="ru-RU"/>
              </w:rPr>
              <w:t>464</w:t>
            </w:r>
          </w:p>
        </w:tc>
        <w:tc>
          <w:tcPr>
            <w:tcW w:w="960" w:type="dxa"/>
            <w:tcBorders>
              <w:top w:val="nil"/>
              <w:left w:val="nil"/>
              <w:bottom w:val="single" w:sz="4" w:space="0" w:color="auto"/>
              <w:right w:val="single" w:sz="4" w:space="0" w:color="auto"/>
            </w:tcBorders>
            <w:noWrap/>
            <w:vAlign w:val="bottom"/>
          </w:tcPr>
          <w:p w:rsidR="000E7477" w:rsidRPr="00845FF5" w:rsidRDefault="000E7477" w:rsidP="00845FF5">
            <w:pPr>
              <w:suppressAutoHyphens w:val="0"/>
              <w:spacing w:line="360" w:lineRule="auto"/>
              <w:rPr>
                <w:sz w:val="20"/>
                <w:szCs w:val="20"/>
                <w:lang w:eastAsia="ru-RU"/>
              </w:rPr>
            </w:pPr>
            <w:r w:rsidRPr="00845FF5">
              <w:rPr>
                <w:sz w:val="20"/>
                <w:szCs w:val="20"/>
                <w:lang w:eastAsia="ru-RU"/>
              </w:rPr>
              <w:t>2,99</w:t>
            </w:r>
          </w:p>
        </w:tc>
        <w:tc>
          <w:tcPr>
            <w:tcW w:w="960" w:type="dxa"/>
            <w:tcBorders>
              <w:top w:val="nil"/>
              <w:left w:val="nil"/>
              <w:bottom w:val="single" w:sz="4" w:space="0" w:color="auto"/>
              <w:right w:val="single" w:sz="4" w:space="0" w:color="auto"/>
            </w:tcBorders>
            <w:noWrap/>
            <w:vAlign w:val="bottom"/>
          </w:tcPr>
          <w:p w:rsidR="000E7477" w:rsidRPr="00845FF5" w:rsidRDefault="000E7477" w:rsidP="00845FF5">
            <w:pPr>
              <w:suppressAutoHyphens w:val="0"/>
              <w:spacing w:line="360" w:lineRule="auto"/>
              <w:rPr>
                <w:sz w:val="20"/>
                <w:szCs w:val="20"/>
                <w:lang w:eastAsia="ru-RU"/>
              </w:rPr>
            </w:pPr>
            <w:r w:rsidRPr="00845FF5">
              <w:rPr>
                <w:sz w:val="20"/>
                <w:szCs w:val="20"/>
                <w:lang w:eastAsia="ru-RU"/>
              </w:rPr>
              <w:t>440</w:t>
            </w:r>
          </w:p>
        </w:tc>
        <w:tc>
          <w:tcPr>
            <w:tcW w:w="960" w:type="dxa"/>
            <w:tcBorders>
              <w:top w:val="nil"/>
              <w:left w:val="nil"/>
              <w:bottom w:val="single" w:sz="4" w:space="0" w:color="auto"/>
              <w:right w:val="single" w:sz="4" w:space="0" w:color="auto"/>
            </w:tcBorders>
            <w:noWrap/>
            <w:vAlign w:val="bottom"/>
          </w:tcPr>
          <w:p w:rsidR="000E7477" w:rsidRPr="00845FF5" w:rsidRDefault="000E7477" w:rsidP="00845FF5">
            <w:pPr>
              <w:suppressAutoHyphens w:val="0"/>
              <w:spacing w:line="360" w:lineRule="auto"/>
              <w:rPr>
                <w:sz w:val="20"/>
                <w:szCs w:val="20"/>
                <w:lang w:eastAsia="ru-RU"/>
              </w:rPr>
            </w:pPr>
            <w:r w:rsidRPr="00845FF5">
              <w:rPr>
                <w:sz w:val="20"/>
                <w:szCs w:val="20"/>
                <w:lang w:eastAsia="ru-RU"/>
              </w:rPr>
              <w:t>3</w:t>
            </w:r>
          </w:p>
        </w:tc>
        <w:tc>
          <w:tcPr>
            <w:tcW w:w="1144" w:type="dxa"/>
            <w:tcBorders>
              <w:top w:val="nil"/>
              <w:left w:val="nil"/>
              <w:bottom w:val="single" w:sz="4" w:space="0" w:color="auto"/>
              <w:right w:val="single" w:sz="4" w:space="0" w:color="auto"/>
            </w:tcBorders>
            <w:noWrap/>
            <w:vAlign w:val="bottom"/>
          </w:tcPr>
          <w:p w:rsidR="000E7477" w:rsidRPr="00845FF5" w:rsidRDefault="000E7477" w:rsidP="00845FF5">
            <w:pPr>
              <w:suppressAutoHyphens w:val="0"/>
              <w:spacing w:line="360" w:lineRule="auto"/>
              <w:rPr>
                <w:sz w:val="20"/>
                <w:szCs w:val="20"/>
                <w:lang w:eastAsia="ru-RU"/>
              </w:rPr>
            </w:pPr>
            <w:r w:rsidRPr="00845FF5">
              <w:rPr>
                <w:sz w:val="20"/>
                <w:szCs w:val="20"/>
                <w:lang w:eastAsia="ru-RU"/>
              </w:rPr>
              <w:t>-24</w:t>
            </w:r>
          </w:p>
        </w:tc>
        <w:tc>
          <w:tcPr>
            <w:tcW w:w="854" w:type="dxa"/>
            <w:tcBorders>
              <w:top w:val="nil"/>
              <w:left w:val="nil"/>
              <w:bottom w:val="single" w:sz="4" w:space="0" w:color="auto"/>
              <w:right w:val="single" w:sz="4" w:space="0" w:color="auto"/>
            </w:tcBorders>
            <w:noWrap/>
            <w:vAlign w:val="bottom"/>
          </w:tcPr>
          <w:p w:rsidR="000E7477" w:rsidRPr="00845FF5" w:rsidRDefault="000E7477" w:rsidP="00845FF5">
            <w:pPr>
              <w:suppressAutoHyphens w:val="0"/>
              <w:spacing w:line="360" w:lineRule="auto"/>
              <w:rPr>
                <w:sz w:val="20"/>
                <w:szCs w:val="20"/>
                <w:lang w:eastAsia="ru-RU"/>
              </w:rPr>
            </w:pPr>
            <w:r w:rsidRPr="00845FF5">
              <w:rPr>
                <w:sz w:val="20"/>
                <w:szCs w:val="20"/>
                <w:lang w:eastAsia="ru-RU"/>
              </w:rPr>
              <w:t>-5,17</w:t>
            </w:r>
          </w:p>
        </w:tc>
        <w:tc>
          <w:tcPr>
            <w:tcW w:w="1271" w:type="dxa"/>
            <w:tcBorders>
              <w:top w:val="nil"/>
              <w:left w:val="nil"/>
              <w:bottom w:val="single" w:sz="4" w:space="0" w:color="auto"/>
              <w:right w:val="single" w:sz="4" w:space="0" w:color="auto"/>
            </w:tcBorders>
            <w:noWrap/>
            <w:vAlign w:val="bottom"/>
          </w:tcPr>
          <w:p w:rsidR="000E7477" w:rsidRPr="00845FF5" w:rsidRDefault="000E7477" w:rsidP="00845FF5">
            <w:pPr>
              <w:suppressAutoHyphens w:val="0"/>
              <w:spacing w:line="360" w:lineRule="auto"/>
              <w:rPr>
                <w:sz w:val="20"/>
                <w:szCs w:val="20"/>
                <w:lang w:eastAsia="ru-RU"/>
              </w:rPr>
            </w:pPr>
            <w:r w:rsidRPr="00845FF5">
              <w:rPr>
                <w:sz w:val="20"/>
                <w:szCs w:val="20"/>
                <w:lang w:eastAsia="ru-RU"/>
              </w:rPr>
              <w:t>0,01</w:t>
            </w:r>
          </w:p>
        </w:tc>
      </w:tr>
      <w:tr w:rsidR="000E7477" w:rsidRPr="00845FF5" w:rsidTr="00845FF5">
        <w:trPr>
          <w:trHeight w:val="727"/>
          <w:jc w:val="center"/>
        </w:trPr>
        <w:tc>
          <w:tcPr>
            <w:tcW w:w="1940" w:type="dxa"/>
            <w:tcBorders>
              <w:top w:val="nil"/>
              <w:left w:val="single" w:sz="4" w:space="0" w:color="auto"/>
              <w:bottom w:val="single" w:sz="4" w:space="0" w:color="auto"/>
              <w:right w:val="single" w:sz="4" w:space="0" w:color="auto"/>
            </w:tcBorders>
          </w:tcPr>
          <w:p w:rsidR="000E7477" w:rsidRPr="00845FF5" w:rsidRDefault="000E7477" w:rsidP="00845FF5">
            <w:pPr>
              <w:suppressAutoHyphens w:val="0"/>
              <w:spacing w:line="360" w:lineRule="auto"/>
              <w:rPr>
                <w:sz w:val="20"/>
                <w:szCs w:val="20"/>
                <w:lang w:eastAsia="ru-RU"/>
              </w:rPr>
            </w:pPr>
            <w:r w:rsidRPr="00845FF5">
              <w:rPr>
                <w:sz w:val="20"/>
                <w:szCs w:val="20"/>
                <w:lang w:eastAsia="ru-RU"/>
              </w:rPr>
              <w:t>Прочие виды основных фондов</w:t>
            </w:r>
          </w:p>
        </w:tc>
        <w:tc>
          <w:tcPr>
            <w:tcW w:w="960" w:type="dxa"/>
            <w:tcBorders>
              <w:top w:val="nil"/>
              <w:left w:val="nil"/>
              <w:bottom w:val="single" w:sz="4" w:space="0" w:color="auto"/>
              <w:right w:val="single" w:sz="4" w:space="0" w:color="auto"/>
            </w:tcBorders>
            <w:noWrap/>
            <w:vAlign w:val="bottom"/>
          </w:tcPr>
          <w:p w:rsidR="000E7477" w:rsidRPr="00845FF5" w:rsidRDefault="000E7477" w:rsidP="00845FF5">
            <w:pPr>
              <w:suppressAutoHyphens w:val="0"/>
              <w:spacing w:line="360" w:lineRule="auto"/>
              <w:rPr>
                <w:sz w:val="20"/>
                <w:szCs w:val="20"/>
                <w:lang w:eastAsia="ru-RU"/>
              </w:rPr>
            </w:pPr>
            <w:r w:rsidRPr="00845FF5">
              <w:rPr>
                <w:sz w:val="20"/>
                <w:szCs w:val="20"/>
                <w:lang w:eastAsia="ru-RU"/>
              </w:rPr>
              <w:t>154</w:t>
            </w:r>
          </w:p>
        </w:tc>
        <w:tc>
          <w:tcPr>
            <w:tcW w:w="960" w:type="dxa"/>
            <w:tcBorders>
              <w:top w:val="nil"/>
              <w:left w:val="nil"/>
              <w:bottom w:val="single" w:sz="4" w:space="0" w:color="auto"/>
              <w:right w:val="single" w:sz="4" w:space="0" w:color="auto"/>
            </w:tcBorders>
            <w:noWrap/>
            <w:vAlign w:val="bottom"/>
          </w:tcPr>
          <w:p w:rsidR="000E7477" w:rsidRPr="00845FF5" w:rsidRDefault="000E7477" w:rsidP="00845FF5">
            <w:pPr>
              <w:suppressAutoHyphens w:val="0"/>
              <w:spacing w:line="360" w:lineRule="auto"/>
              <w:rPr>
                <w:sz w:val="20"/>
                <w:szCs w:val="20"/>
                <w:lang w:eastAsia="ru-RU"/>
              </w:rPr>
            </w:pPr>
            <w:r w:rsidRPr="00845FF5">
              <w:rPr>
                <w:sz w:val="20"/>
                <w:szCs w:val="20"/>
                <w:lang w:eastAsia="ru-RU"/>
              </w:rPr>
              <w:t>1</w:t>
            </w:r>
          </w:p>
        </w:tc>
        <w:tc>
          <w:tcPr>
            <w:tcW w:w="960" w:type="dxa"/>
            <w:tcBorders>
              <w:top w:val="nil"/>
              <w:left w:val="nil"/>
              <w:bottom w:val="single" w:sz="4" w:space="0" w:color="auto"/>
              <w:right w:val="single" w:sz="4" w:space="0" w:color="auto"/>
            </w:tcBorders>
            <w:noWrap/>
            <w:vAlign w:val="bottom"/>
          </w:tcPr>
          <w:p w:rsidR="000E7477" w:rsidRPr="00845FF5" w:rsidRDefault="000E7477" w:rsidP="00845FF5">
            <w:pPr>
              <w:suppressAutoHyphens w:val="0"/>
              <w:spacing w:line="360" w:lineRule="auto"/>
              <w:rPr>
                <w:sz w:val="20"/>
                <w:szCs w:val="20"/>
                <w:lang w:eastAsia="ru-RU"/>
              </w:rPr>
            </w:pPr>
            <w:r w:rsidRPr="00845FF5">
              <w:rPr>
                <w:sz w:val="20"/>
                <w:szCs w:val="20"/>
                <w:lang w:eastAsia="ru-RU"/>
              </w:rPr>
              <w:t>292</w:t>
            </w:r>
          </w:p>
        </w:tc>
        <w:tc>
          <w:tcPr>
            <w:tcW w:w="960" w:type="dxa"/>
            <w:tcBorders>
              <w:top w:val="nil"/>
              <w:left w:val="nil"/>
              <w:bottom w:val="single" w:sz="4" w:space="0" w:color="auto"/>
              <w:right w:val="single" w:sz="4" w:space="0" w:color="auto"/>
            </w:tcBorders>
            <w:noWrap/>
            <w:vAlign w:val="bottom"/>
          </w:tcPr>
          <w:p w:rsidR="000E7477" w:rsidRPr="00845FF5" w:rsidRDefault="000E7477" w:rsidP="00845FF5">
            <w:pPr>
              <w:suppressAutoHyphens w:val="0"/>
              <w:spacing w:line="360" w:lineRule="auto"/>
              <w:rPr>
                <w:sz w:val="20"/>
                <w:szCs w:val="20"/>
                <w:lang w:eastAsia="ru-RU"/>
              </w:rPr>
            </w:pPr>
            <w:r w:rsidRPr="00845FF5">
              <w:rPr>
                <w:sz w:val="20"/>
                <w:szCs w:val="20"/>
                <w:lang w:eastAsia="ru-RU"/>
              </w:rPr>
              <w:t>2</w:t>
            </w:r>
          </w:p>
        </w:tc>
        <w:tc>
          <w:tcPr>
            <w:tcW w:w="1144" w:type="dxa"/>
            <w:tcBorders>
              <w:top w:val="nil"/>
              <w:left w:val="nil"/>
              <w:bottom w:val="single" w:sz="4" w:space="0" w:color="auto"/>
              <w:right w:val="single" w:sz="4" w:space="0" w:color="auto"/>
            </w:tcBorders>
            <w:noWrap/>
            <w:vAlign w:val="bottom"/>
          </w:tcPr>
          <w:p w:rsidR="000E7477" w:rsidRPr="00845FF5" w:rsidRDefault="000E7477" w:rsidP="00845FF5">
            <w:pPr>
              <w:suppressAutoHyphens w:val="0"/>
              <w:spacing w:line="360" w:lineRule="auto"/>
              <w:rPr>
                <w:sz w:val="20"/>
                <w:szCs w:val="20"/>
                <w:lang w:eastAsia="ru-RU"/>
              </w:rPr>
            </w:pPr>
            <w:r w:rsidRPr="00845FF5">
              <w:rPr>
                <w:sz w:val="20"/>
                <w:szCs w:val="20"/>
                <w:lang w:eastAsia="ru-RU"/>
              </w:rPr>
              <w:t>138</w:t>
            </w:r>
          </w:p>
        </w:tc>
        <w:tc>
          <w:tcPr>
            <w:tcW w:w="854" w:type="dxa"/>
            <w:tcBorders>
              <w:top w:val="nil"/>
              <w:left w:val="nil"/>
              <w:bottom w:val="single" w:sz="4" w:space="0" w:color="auto"/>
              <w:right w:val="single" w:sz="4" w:space="0" w:color="auto"/>
            </w:tcBorders>
            <w:noWrap/>
            <w:vAlign w:val="bottom"/>
          </w:tcPr>
          <w:p w:rsidR="000E7477" w:rsidRPr="00845FF5" w:rsidRDefault="000E7477" w:rsidP="00845FF5">
            <w:pPr>
              <w:suppressAutoHyphens w:val="0"/>
              <w:spacing w:line="360" w:lineRule="auto"/>
              <w:rPr>
                <w:sz w:val="20"/>
                <w:szCs w:val="20"/>
                <w:lang w:eastAsia="ru-RU"/>
              </w:rPr>
            </w:pPr>
            <w:r w:rsidRPr="00845FF5">
              <w:rPr>
                <w:sz w:val="20"/>
                <w:szCs w:val="20"/>
                <w:lang w:eastAsia="ru-RU"/>
              </w:rPr>
              <w:t>89,61</w:t>
            </w:r>
          </w:p>
        </w:tc>
        <w:tc>
          <w:tcPr>
            <w:tcW w:w="1271" w:type="dxa"/>
            <w:tcBorders>
              <w:top w:val="nil"/>
              <w:left w:val="nil"/>
              <w:bottom w:val="single" w:sz="4" w:space="0" w:color="auto"/>
              <w:right w:val="single" w:sz="4" w:space="0" w:color="auto"/>
            </w:tcBorders>
            <w:noWrap/>
            <w:vAlign w:val="bottom"/>
          </w:tcPr>
          <w:p w:rsidR="000E7477" w:rsidRPr="00845FF5" w:rsidRDefault="000E7477" w:rsidP="00845FF5">
            <w:pPr>
              <w:suppressAutoHyphens w:val="0"/>
              <w:spacing w:line="360" w:lineRule="auto"/>
              <w:rPr>
                <w:sz w:val="20"/>
                <w:szCs w:val="20"/>
                <w:lang w:eastAsia="ru-RU"/>
              </w:rPr>
            </w:pPr>
            <w:r w:rsidRPr="00845FF5">
              <w:rPr>
                <w:sz w:val="20"/>
                <w:szCs w:val="20"/>
                <w:lang w:eastAsia="ru-RU"/>
              </w:rPr>
              <w:t>1</w:t>
            </w:r>
          </w:p>
        </w:tc>
      </w:tr>
      <w:tr w:rsidR="000E7477" w:rsidRPr="00845FF5" w:rsidTr="00845FF5">
        <w:trPr>
          <w:trHeight w:val="255"/>
          <w:jc w:val="center"/>
        </w:trPr>
        <w:tc>
          <w:tcPr>
            <w:tcW w:w="1940" w:type="dxa"/>
            <w:tcBorders>
              <w:top w:val="nil"/>
              <w:left w:val="single" w:sz="4" w:space="0" w:color="auto"/>
              <w:bottom w:val="single" w:sz="4" w:space="0" w:color="auto"/>
              <w:right w:val="single" w:sz="4" w:space="0" w:color="auto"/>
            </w:tcBorders>
          </w:tcPr>
          <w:p w:rsidR="000E7477" w:rsidRPr="00845FF5" w:rsidRDefault="000E7477" w:rsidP="00845FF5">
            <w:pPr>
              <w:suppressAutoHyphens w:val="0"/>
              <w:spacing w:line="360" w:lineRule="auto"/>
              <w:rPr>
                <w:sz w:val="20"/>
                <w:szCs w:val="20"/>
                <w:lang w:eastAsia="ru-RU"/>
              </w:rPr>
            </w:pPr>
            <w:r w:rsidRPr="00845FF5">
              <w:rPr>
                <w:sz w:val="20"/>
                <w:szCs w:val="20"/>
                <w:lang w:eastAsia="ru-RU"/>
              </w:rPr>
              <w:t>Итого</w:t>
            </w:r>
          </w:p>
        </w:tc>
        <w:tc>
          <w:tcPr>
            <w:tcW w:w="960" w:type="dxa"/>
            <w:tcBorders>
              <w:top w:val="nil"/>
              <w:left w:val="nil"/>
              <w:bottom w:val="single" w:sz="4" w:space="0" w:color="auto"/>
              <w:right w:val="single" w:sz="4" w:space="0" w:color="auto"/>
            </w:tcBorders>
            <w:noWrap/>
            <w:vAlign w:val="bottom"/>
          </w:tcPr>
          <w:p w:rsidR="000E7477" w:rsidRPr="00845FF5" w:rsidRDefault="000E7477" w:rsidP="00845FF5">
            <w:pPr>
              <w:suppressAutoHyphens w:val="0"/>
              <w:spacing w:line="360" w:lineRule="auto"/>
              <w:rPr>
                <w:sz w:val="20"/>
                <w:szCs w:val="20"/>
                <w:lang w:eastAsia="ru-RU"/>
              </w:rPr>
            </w:pPr>
            <w:r w:rsidRPr="00845FF5">
              <w:rPr>
                <w:sz w:val="20"/>
                <w:szCs w:val="20"/>
                <w:lang w:eastAsia="ru-RU"/>
              </w:rPr>
              <w:t>15479</w:t>
            </w:r>
          </w:p>
        </w:tc>
        <w:tc>
          <w:tcPr>
            <w:tcW w:w="960" w:type="dxa"/>
            <w:tcBorders>
              <w:top w:val="nil"/>
              <w:left w:val="nil"/>
              <w:bottom w:val="single" w:sz="4" w:space="0" w:color="auto"/>
              <w:right w:val="single" w:sz="4" w:space="0" w:color="auto"/>
            </w:tcBorders>
            <w:noWrap/>
            <w:vAlign w:val="bottom"/>
          </w:tcPr>
          <w:p w:rsidR="000E7477" w:rsidRPr="00845FF5" w:rsidRDefault="000E7477" w:rsidP="00845FF5">
            <w:pPr>
              <w:suppressAutoHyphens w:val="0"/>
              <w:spacing w:line="360" w:lineRule="auto"/>
              <w:rPr>
                <w:sz w:val="20"/>
                <w:szCs w:val="20"/>
                <w:lang w:eastAsia="ru-RU"/>
              </w:rPr>
            </w:pPr>
            <w:r w:rsidRPr="00845FF5">
              <w:rPr>
                <w:sz w:val="20"/>
                <w:szCs w:val="20"/>
                <w:lang w:eastAsia="ru-RU"/>
              </w:rPr>
              <w:t>100</w:t>
            </w:r>
          </w:p>
        </w:tc>
        <w:tc>
          <w:tcPr>
            <w:tcW w:w="960" w:type="dxa"/>
            <w:tcBorders>
              <w:top w:val="nil"/>
              <w:left w:val="nil"/>
              <w:bottom w:val="single" w:sz="4" w:space="0" w:color="auto"/>
              <w:right w:val="single" w:sz="4" w:space="0" w:color="auto"/>
            </w:tcBorders>
            <w:noWrap/>
            <w:vAlign w:val="bottom"/>
          </w:tcPr>
          <w:p w:rsidR="000E7477" w:rsidRPr="00845FF5" w:rsidRDefault="000E7477" w:rsidP="00845FF5">
            <w:pPr>
              <w:suppressAutoHyphens w:val="0"/>
              <w:spacing w:line="360" w:lineRule="auto"/>
              <w:rPr>
                <w:sz w:val="20"/>
                <w:szCs w:val="20"/>
                <w:lang w:eastAsia="ru-RU"/>
              </w:rPr>
            </w:pPr>
            <w:r w:rsidRPr="00845FF5">
              <w:rPr>
                <w:sz w:val="20"/>
                <w:szCs w:val="20"/>
                <w:lang w:eastAsia="ru-RU"/>
              </w:rPr>
              <w:t>14648</w:t>
            </w:r>
          </w:p>
        </w:tc>
        <w:tc>
          <w:tcPr>
            <w:tcW w:w="960" w:type="dxa"/>
            <w:tcBorders>
              <w:top w:val="nil"/>
              <w:left w:val="nil"/>
              <w:bottom w:val="single" w:sz="4" w:space="0" w:color="auto"/>
              <w:right w:val="single" w:sz="4" w:space="0" w:color="auto"/>
            </w:tcBorders>
            <w:noWrap/>
            <w:vAlign w:val="bottom"/>
          </w:tcPr>
          <w:p w:rsidR="000E7477" w:rsidRPr="00845FF5" w:rsidRDefault="000E7477" w:rsidP="00845FF5">
            <w:pPr>
              <w:suppressAutoHyphens w:val="0"/>
              <w:spacing w:line="360" w:lineRule="auto"/>
              <w:rPr>
                <w:sz w:val="20"/>
                <w:szCs w:val="20"/>
                <w:lang w:eastAsia="ru-RU"/>
              </w:rPr>
            </w:pPr>
            <w:r w:rsidRPr="00845FF5">
              <w:rPr>
                <w:sz w:val="20"/>
                <w:szCs w:val="20"/>
                <w:lang w:eastAsia="ru-RU"/>
              </w:rPr>
              <w:t>100</w:t>
            </w:r>
          </w:p>
        </w:tc>
        <w:tc>
          <w:tcPr>
            <w:tcW w:w="1144" w:type="dxa"/>
            <w:tcBorders>
              <w:top w:val="nil"/>
              <w:left w:val="nil"/>
              <w:bottom w:val="single" w:sz="4" w:space="0" w:color="auto"/>
              <w:right w:val="single" w:sz="4" w:space="0" w:color="auto"/>
            </w:tcBorders>
            <w:noWrap/>
            <w:vAlign w:val="bottom"/>
          </w:tcPr>
          <w:p w:rsidR="000E7477" w:rsidRPr="00845FF5" w:rsidRDefault="000E7477" w:rsidP="00845FF5">
            <w:pPr>
              <w:suppressAutoHyphens w:val="0"/>
              <w:spacing w:line="360" w:lineRule="auto"/>
              <w:rPr>
                <w:sz w:val="20"/>
                <w:szCs w:val="20"/>
                <w:lang w:eastAsia="ru-RU"/>
              </w:rPr>
            </w:pPr>
            <w:r w:rsidRPr="00845FF5">
              <w:rPr>
                <w:sz w:val="20"/>
                <w:szCs w:val="20"/>
                <w:lang w:eastAsia="ru-RU"/>
              </w:rPr>
              <w:t>-831</w:t>
            </w:r>
          </w:p>
        </w:tc>
        <w:tc>
          <w:tcPr>
            <w:tcW w:w="854" w:type="dxa"/>
            <w:tcBorders>
              <w:top w:val="nil"/>
              <w:left w:val="nil"/>
              <w:bottom w:val="single" w:sz="4" w:space="0" w:color="auto"/>
              <w:right w:val="single" w:sz="4" w:space="0" w:color="auto"/>
            </w:tcBorders>
            <w:noWrap/>
            <w:vAlign w:val="bottom"/>
          </w:tcPr>
          <w:p w:rsidR="000E7477" w:rsidRPr="00845FF5" w:rsidRDefault="000E7477" w:rsidP="00845FF5">
            <w:pPr>
              <w:suppressAutoHyphens w:val="0"/>
              <w:spacing w:line="360" w:lineRule="auto"/>
              <w:rPr>
                <w:sz w:val="20"/>
                <w:szCs w:val="20"/>
                <w:lang w:eastAsia="ru-RU"/>
              </w:rPr>
            </w:pPr>
            <w:r w:rsidRPr="00845FF5">
              <w:rPr>
                <w:sz w:val="20"/>
                <w:szCs w:val="20"/>
                <w:lang w:eastAsia="ru-RU"/>
              </w:rPr>
              <w:t>-5,37</w:t>
            </w:r>
          </w:p>
        </w:tc>
        <w:tc>
          <w:tcPr>
            <w:tcW w:w="1271" w:type="dxa"/>
            <w:tcBorders>
              <w:top w:val="nil"/>
              <w:left w:val="nil"/>
              <w:bottom w:val="single" w:sz="4" w:space="0" w:color="auto"/>
              <w:right w:val="single" w:sz="4" w:space="0" w:color="auto"/>
            </w:tcBorders>
            <w:noWrap/>
            <w:vAlign w:val="bottom"/>
          </w:tcPr>
          <w:p w:rsidR="000E7477" w:rsidRPr="00845FF5" w:rsidRDefault="000E7477" w:rsidP="00845FF5">
            <w:pPr>
              <w:suppressAutoHyphens w:val="0"/>
              <w:spacing w:line="360" w:lineRule="auto"/>
              <w:rPr>
                <w:sz w:val="20"/>
                <w:szCs w:val="20"/>
                <w:lang w:eastAsia="ru-RU"/>
              </w:rPr>
            </w:pPr>
            <w:r w:rsidRPr="00845FF5">
              <w:rPr>
                <w:sz w:val="20"/>
                <w:szCs w:val="20"/>
                <w:lang w:eastAsia="ru-RU"/>
              </w:rPr>
              <w:t>-</w:t>
            </w:r>
          </w:p>
        </w:tc>
      </w:tr>
    </w:tbl>
    <w:p w:rsidR="001B023E" w:rsidRPr="00734F33" w:rsidRDefault="001B023E" w:rsidP="00734F33">
      <w:pPr>
        <w:spacing w:line="360" w:lineRule="auto"/>
        <w:ind w:firstLine="709"/>
        <w:jc w:val="both"/>
      </w:pPr>
    </w:p>
    <w:p w:rsidR="001B023E" w:rsidRPr="00734F33" w:rsidRDefault="001B023E" w:rsidP="00734F33">
      <w:pPr>
        <w:spacing w:line="360" w:lineRule="auto"/>
        <w:ind w:firstLine="709"/>
        <w:jc w:val="both"/>
      </w:pPr>
      <w:r w:rsidRPr="00734F33">
        <w:t>Как мы видим на начало года основную долю основных средств составляют здания –</w:t>
      </w:r>
      <w:r w:rsidR="00A76C35" w:rsidRPr="00734F33">
        <w:t xml:space="preserve"> </w:t>
      </w:r>
      <w:r w:rsidRPr="00734F33">
        <w:t>52%, затем следуют машины и оборудование – 36</w:t>
      </w:r>
      <w:r w:rsidR="00A76C35" w:rsidRPr="00734F33">
        <w:t>,01</w:t>
      </w:r>
      <w:r w:rsidRPr="00734F33">
        <w:t>%, сооружения занимают третье место по величине и составляют 8%. Остальные категории (Транспортные средства и прочие виды основных фондов) образуют меньшую долю – не более 4%.</w:t>
      </w:r>
    </w:p>
    <w:p w:rsidR="000A617D" w:rsidRPr="00734F33" w:rsidRDefault="000A617D" w:rsidP="00734F33">
      <w:pPr>
        <w:spacing w:line="360" w:lineRule="auto"/>
        <w:ind w:firstLine="709"/>
        <w:jc w:val="both"/>
      </w:pPr>
      <w:r w:rsidRPr="00734F33">
        <w:t xml:space="preserve">На конец года основную долю основных средств составляют здания – 47%, </w:t>
      </w:r>
      <w:r w:rsidR="00A77FF9" w:rsidRPr="00734F33">
        <w:t>меньшую долю составляют</w:t>
      </w:r>
      <w:r w:rsidRPr="00734F33">
        <w:t xml:space="preserve"> машины и оборудование – 41%, сооружения занимают третье место по величине и составляют 7%. Остальные категории (Транспортные средства и прочие виды основных фондов) образуют меньшую долю – 5%.</w:t>
      </w:r>
    </w:p>
    <w:p w:rsidR="001B023E" w:rsidRPr="00734F33" w:rsidRDefault="001B023E" w:rsidP="00734F33">
      <w:pPr>
        <w:spacing w:line="360" w:lineRule="auto"/>
        <w:ind w:firstLine="709"/>
        <w:jc w:val="both"/>
      </w:pPr>
      <w:r w:rsidRPr="00734F33">
        <w:t>По состоянию на конец года мы видим, что стоимость зданий уменьшилась на 1164 тыс.руб., что составляет 14,</w:t>
      </w:r>
      <w:r w:rsidR="00A76C35" w:rsidRPr="00734F33">
        <w:t>46</w:t>
      </w:r>
      <w:r w:rsidRPr="00734F33">
        <w:t>% от суммы на начало года и стала равна 6885 тыс.рублей</w:t>
      </w:r>
    </w:p>
    <w:p w:rsidR="001B023E" w:rsidRPr="00734F33" w:rsidRDefault="001B023E" w:rsidP="00734F33">
      <w:pPr>
        <w:spacing w:line="360" w:lineRule="auto"/>
        <w:ind w:firstLine="709"/>
        <w:jc w:val="both"/>
      </w:pPr>
      <w:r w:rsidRPr="00734F33">
        <w:t>В свою очередь второй по величине показатель машины и оборудование увеличился на 7,75% (или 432 тыс. руб</w:t>
      </w:r>
      <w:r w:rsidR="000E7477" w:rsidRPr="00734F33">
        <w:t>.</w:t>
      </w:r>
      <w:r w:rsidRPr="00734F33">
        <w:t>). По категории «транспортные средства» наблюдается спад в размере 24 тыс. рублей, что составляет 5</w:t>
      </w:r>
      <w:r w:rsidR="00A76C35" w:rsidRPr="00734F33">
        <w:t>,17</w:t>
      </w:r>
      <w:r w:rsidRPr="00734F33">
        <w:t xml:space="preserve"> % от суммы на начало года. Также отрицательную тенденци</w:t>
      </w:r>
      <w:r w:rsidR="00A76C35" w:rsidRPr="00734F33">
        <w:t>ю</w:t>
      </w:r>
      <w:r w:rsidRPr="00734F33">
        <w:t xml:space="preserve"> мы наблюдаем в статье «сооружения», они уменьшились на 213 тысяч рублей или 17</w:t>
      </w:r>
      <w:r w:rsidR="004B23FF" w:rsidRPr="00734F33">
        <w:t>,21</w:t>
      </w:r>
      <w:r w:rsidRPr="00734F33">
        <w:t>%.</w:t>
      </w:r>
    </w:p>
    <w:p w:rsidR="002F5DE5" w:rsidRPr="00734F33" w:rsidRDefault="002F5DE5" w:rsidP="00734F33">
      <w:pPr>
        <w:spacing w:line="360" w:lineRule="auto"/>
        <w:ind w:firstLine="709"/>
        <w:jc w:val="both"/>
      </w:pPr>
      <w:r w:rsidRPr="00734F33">
        <w:t>На конец года произошли изменения в структуре основных фондов. Изменение доли стоимости зданий со</w:t>
      </w:r>
      <w:r w:rsidR="00CB0800" w:rsidRPr="00734F33">
        <w:t>ставило 5% в сторону уменьшения.</w:t>
      </w:r>
      <w:r w:rsidRPr="00734F33">
        <w:t xml:space="preserve"> Доля машин и оборудования в обще</w:t>
      </w:r>
      <w:r w:rsidR="008B0727" w:rsidRPr="00734F33">
        <w:t>й</w:t>
      </w:r>
      <w:r w:rsidRPr="00734F33">
        <w:t xml:space="preserve"> структуре основных фондов </w:t>
      </w:r>
      <w:r w:rsidR="008B0727" w:rsidRPr="00734F33">
        <w:t>увеличилась на 4,99%. Также наблюдается увеличение доли транспортных средств и прочих видов основных фондов на 0,01% и 1% соответственно.</w:t>
      </w:r>
      <w:r w:rsidR="00CB0800" w:rsidRPr="00734F33">
        <w:t xml:space="preserve"> Доля сооружений уменьшилась на 1%.</w:t>
      </w:r>
    </w:p>
    <w:p w:rsidR="001B023E" w:rsidRPr="00734F33" w:rsidRDefault="001B023E" w:rsidP="00734F33">
      <w:pPr>
        <w:spacing w:line="360" w:lineRule="auto"/>
        <w:ind w:firstLine="709"/>
        <w:jc w:val="both"/>
      </w:pPr>
      <w:r w:rsidRPr="00734F33">
        <w:t>Можно отметить, что общая сумма основных средств снизилась на 831 тысячу рублей. Для того, чтобы увидеть причины и последствия данного явления, необходимо провести более глубокий анализ основных средств, а именно проанализировать показатели эффективности их использования и просчитать экономию.</w:t>
      </w:r>
    </w:p>
    <w:p w:rsidR="001B023E" w:rsidRPr="00734F33" w:rsidRDefault="001B023E" w:rsidP="00734F33">
      <w:pPr>
        <w:spacing w:line="360" w:lineRule="auto"/>
        <w:ind w:firstLine="709"/>
        <w:jc w:val="both"/>
      </w:pPr>
      <w:r w:rsidRPr="00734F33">
        <w:t>Динамику основных средств характеризуют такие показатели как коэффициент обновления, коэффициент выбытия, коэффициент износа, среднемесячная и среднегодовая суммы амортизации.</w:t>
      </w:r>
    </w:p>
    <w:p w:rsidR="001B023E" w:rsidRPr="00734F33" w:rsidRDefault="001B023E" w:rsidP="00734F33">
      <w:pPr>
        <w:spacing w:line="360" w:lineRule="auto"/>
        <w:ind w:firstLine="709"/>
        <w:jc w:val="both"/>
      </w:pPr>
      <w:r w:rsidRPr="00734F33">
        <w:t>Коэффициенты обновления и выбытия характеризуют движение основных средств. Коэффициент обновления, рассчитанный по формуле</w:t>
      </w:r>
    </w:p>
    <w:p w:rsidR="00845FF5" w:rsidRDefault="00845FF5" w:rsidP="00734F33">
      <w:pPr>
        <w:spacing w:line="360" w:lineRule="auto"/>
        <w:ind w:firstLine="709"/>
        <w:jc w:val="both"/>
        <w:rPr>
          <w:lang w:val="en-US"/>
        </w:rPr>
      </w:pPr>
    </w:p>
    <w:p w:rsidR="00A77FF9" w:rsidRPr="00734F33" w:rsidRDefault="00897BA8" w:rsidP="00734F33">
      <w:pPr>
        <w:spacing w:line="360" w:lineRule="auto"/>
        <w:ind w:firstLine="709"/>
        <w:jc w:val="both"/>
      </w:pPr>
      <w:r>
        <w:rPr>
          <w:position w:val="-24"/>
        </w:rPr>
        <w:pict>
          <v:shape id="_x0000_i1047" type="#_x0000_t75" style="width:108pt;height:30.75pt">
            <v:imagedata r:id="rId30" o:title=""/>
          </v:shape>
        </w:pict>
      </w:r>
    </w:p>
    <w:p w:rsidR="00845FF5" w:rsidRDefault="00845FF5" w:rsidP="00734F33">
      <w:pPr>
        <w:spacing w:line="360" w:lineRule="auto"/>
        <w:ind w:firstLine="709"/>
        <w:jc w:val="both"/>
        <w:rPr>
          <w:lang w:val="en-US"/>
        </w:rPr>
      </w:pPr>
    </w:p>
    <w:p w:rsidR="001B023E" w:rsidRPr="00734F33" w:rsidRDefault="001B023E" w:rsidP="00734F33">
      <w:pPr>
        <w:spacing w:line="360" w:lineRule="auto"/>
        <w:ind w:firstLine="709"/>
        <w:jc w:val="both"/>
      </w:pPr>
      <w:r w:rsidRPr="00734F33">
        <w:t>равен 0,049. Это говорит о том, что доля введенных за отчетный период основных фондов составляет 4,9%. Коэффициент выбытия, найденный как отношение стоимости выбывших основных средств к стоимости основных средств на начало отчетного периода, составляет 0,078, то есть общая сумма выбывших за отчетный период основных фондов равна 7,8% от общей суммы основных фондов на начало года. Данные коэффициенты говорят нам о том, что основные фонды не «застаиваются», а постоянно меняются. Устаревшие фонды выбывают, их сменяют новые.</w:t>
      </w:r>
    </w:p>
    <w:p w:rsidR="001B023E" w:rsidRPr="00734F33" w:rsidRDefault="001B023E" w:rsidP="00734F33">
      <w:pPr>
        <w:spacing w:line="360" w:lineRule="auto"/>
        <w:ind w:firstLine="709"/>
        <w:jc w:val="both"/>
      </w:pPr>
      <w:r w:rsidRPr="00734F33">
        <w:t>Если фонды  постоянно устаревают и заменяются, то целесообразно будет проанализировать износ основных фондов и их амортизацию.</w:t>
      </w:r>
    </w:p>
    <w:p w:rsidR="00D84F18" w:rsidRPr="00734F33" w:rsidRDefault="00D84F18" w:rsidP="00734F33">
      <w:pPr>
        <w:spacing w:line="360" w:lineRule="auto"/>
        <w:ind w:firstLine="709"/>
        <w:jc w:val="both"/>
      </w:pPr>
      <w:r w:rsidRPr="00734F33">
        <w:t xml:space="preserve">Таблица 2.3 </w:t>
      </w:r>
      <w:r w:rsidR="00F2035E" w:rsidRPr="00734F33">
        <w:t>–</w:t>
      </w:r>
      <w:r w:rsidRPr="00734F33">
        <w:t xml:space="preserve"> </w:t>
      </w:r>
      <w:r w:rsidR="00F2035E" w:rsidRPr="00734F33">
        <w:t>Износ и амортизация основных фондов</w:t>
      </w:r>
    </w:p>
    <w:tbl>
      <w:tblPr>
        <w:tblW w:w="9478" w:type="dxa"/>
        <w:jc w:val="center"/>
        <w:tblLook w:val="0000" w:firstRow="0" w:lastRow="0" w:firstColumn="0" w:lastColumn="0" w:noHBand="0" w:noVBand="0"/>
      </w:tblPr>
      <w:tblGrid>
        <w:gridCol w:w="1803"/>
        <w:gridCol w:w="1208"/>
        <w:gridCol w:w="1208"/>
        <w:gridCol w:w="1209"/>
        <w:gridCol w:w="1177"/>
        <w:gridCol w:w="1190"/>
        <w:gridCol w:w="1683"/>
      </w:tblGrid>
      <w:tr w:rsidR="00882874" w:rsidRPr="00845FF5" w:rsidTr="00845FF5">
        <w:trPr>
          <w:trHeight w:val="257"/>
          <w:jc w:val="center"/>
        </w:trPr>
        <w:tc>
          <w:tcPr>
            <w:tcW w:w="1803" w:type="dxa"/>
            <w:vMerge w:val="restart"/>
            <w:tcBorders>
              <w:top w:val="single" w:sz="4" w:space="0" w:color="auto"/>
              <w:left w:val="single" w:sz="4" w:space="0" w:color="auto"/>
              <w:bottom w:val="single" w:sz="4" w:space="0" w:color="000000"/>
              <w:right w:val="single" w:sz="4" w:space="0" w:color="auto"/>
            </w:tcBorders>
          </w:tcPr>
          <w:p w:rsidR="00882874" w:rsidRPr="00845FF5" w:rsidRDefault="00882874" w:rsidP="00845FF5">
            <w:pPr>
              <w:suppressAutoHyphens w:val="0"/>
              <w:spacing w:line="360" w:lineRule="auto"/>
              <w:rPr>
                <w:sz w:val="20"/>
                <w:szCs w:val="20"/>
                <w:lang w:eastAsia="ru-RU"/>
              </w:rPr>
            </w:pPr>
            <w:r w:rsidRPr="00845FF5">
              <w:rPr>
                <w:sz w:val="20"/>
                <w:szCs w:val="20"/>
                <w:lang w:eastAsia="ru-RU"/>
              </w:rPr>
              <w:t>Виды основных фондов</w:t>
            </w:r>
          </w:p>
        </w:tc>
        <w:tc>
          <w:tcPr>
            <w:tcW w:w="1208" w:type="dxa"/>
            <w:vMerge w:val="restart"/>
            <w:tcBorders>
              <w:top w:val="single" w:sz="4" w:space="0" w:color="auto"/>
              <w:left w:val="single" w:sz="4" w:space="0" w:color="auto"/>
              <w:bottom w:val="single" w:sz="4" w:space="0" w:color="000000"/>
              <w:right w:val="single" w:sz="4" w:space="0" w:color="auto"/>
            </w:tcBorders>
            <w:noWrap/>
            <w:vAlign w:val="bottom"/>
          </w:tcPr>
          <w:p w:rsidR="00882874" w:rsidRPr="00845FF5" w:rsidRDefault="00882874" w:rsidP="00845FF5">
            <w:pPr>
              <w:suppressAutoHyphens w:val="0"/>
              <w:spacing w:line="360" w:lineRule="auto"/>
              <w:rPr>
                <w:sz w:val="20"/>
                <w:szCs w:val="20"/>
                <w:lang w:eastAsia="ru-RU"/>
              </w:rPr>
            </w:pPr>
            <w:r w:rsidRPr="00845FF5">
              <w:rPr>
                <w:sz w:val="20"/>
                <w:szCs w:val="20"/>
                <w:lang w:eastAsia="ru-RU"/>
              </w:rPr>
              <w:t>ОФ на нач года</w:t>
            </w:r>
          </w:p>
        </w:tc>
        <w:tc>
          <w:tcPr>
            <w:tcW w:w="1208" w:type="dxa"/>
            <w:vMerge w:val="restart"/>
            <w:tcBorders>
              <w:top w:val="single" w:sz="4" w:space="0" w:color="auto"/>
              <w:left w:val="single" w:sz="4" w:space="0" w:color="auto"/>
              <w:bottom w:val="single" w:sz="4" w:space="0" w:color="000000"/>
              <w:right w:val="single" w:sz="4" w:space="0" w:color="auto"/>
            </w:tcBorders>
            <w:noWrap/>
            <w:vAlign w:val="bottom"/>
          </w:tcPr>
          <w:p w:rsidR="00882874" w:rsidRPr="00845FF5" w:rsidRDefault="00882874" w:rsidP="00845FF5">
            <w:pPr>
              <w:suppressAutoHyphens w:val="0"/>
              <w:spacing w:line="360" w:lineRule="auto"/>
              <w:rPr>
                <w:sz w:val="20"/>
                <w:szCs w:val="20"/>
                <w:lang w:eastAsia="ru-RU"/>
              </w:rPr>
            </w:pPr>
            <w:r w:rsidRPr="00845FF5">
              <w:rPr>
                <w:sz w:val="20"/>
                <w:szCs w:val="20"/>
                <w:lang w:eastAsia="ru-RU"/>
              </w:rPr>
              <w:t>ОФ на кон года</w:t>
            </w:r>
          </w:p>
        </w:tc>
        <w:tc>
          <w:tcPr>
            <w:tcW w:w="1209" w:type="dxa"/>
            <w:vMerge w:val="restart"/>
            <w:tcBorders>
              <w:top w:val="single" w:sz="4" w:space="0" w:color="auto"/>
              <w:left w:val="single" w:sz="4" w:space="0" w:color="auto"/>
              <w:bottom w:val="single" w:sz="4" w:space="0" w:color="000000"/>
              <w:right w:val="single" w:sz="4" w:space="0" w:color="auto"/>
            </w:tcBorders>
            <w:noWrap/>
            <w:vAlign w:val="bottom"/>
          </w:tcPr>
          <w:p w:rsidR="00882874" w:rsidRPr="00845FF5" w:rsidRDefault="00882874" w:rsidP="00845FF5">
            <w:pPr>
              <w:suppressAutoHyphens w:val="0"/>
              <w:spacing w:line="360" w:lineRule="auto"/>
              <w:rPr>
                <w:sz w:val="20"/>
                <w:szCs w:val="20"/>
                <w:lang w:eastAsia="ru-RU"/>
              </w:rPr>
            </w:pPr>
            <w:r w:rsidRPr="00845FF5">
              <w:rPr>
                <w:sz w:val="20"/>
                <w:szCs w:val="20"/>
                <w:lang w:eastAsia="ru-RU"/>
              </w:rPr>
              <w:t>ОФсргод</w:t>
            </w:r>
          </w:p>
        </w:tc>
        <w:tc>
          <w:tcPr>
            <w:tcW w:w="2366" w:type="dxa"/>
            <w:gridSpan w:val="2"/>
            <w:tcBorders>
              <w:top w:val="single" w:sz="4" w:space="0" w:color="auto"/>
              <w:left w:val="nil"/>
              <w:bottom w:val="single" w:sz="4" w:space="0" w:color="auto"/>
              <w:right w:val="single" w:sz="4" w:space="0" w:color="auto"/>
            </w:tcBorders>
            <w:vAlign w:val="bottom"/>
          </w:tcPr>
          <w:p w:rsidR="00882874" w:rsidRPr="00845FF5" w:rsidRDefault="00882874" w:rsidP="00845FF5">
            <w:pPr>
              <w:suppressAutoHyphens w:val="0"/>
              <w:spacing w:line="360" w:lineRule="auto"/>
              <w:rPr>
                <w:sz w:val="20"/>
                <w:szCs w:val="20"/>
                <w:lang w:eastAsia="ru-RU"/>
              </w:rPr>
            </w:pPr>
            <w:r w:rsidRPr="00845FF5">
              <w:rPr>
                <w:sz w:val="20"/>
                <w:szCs w:val="20"/>
                <w:lang w:eastAsia="ru-RU"/>
              </w:rPr>
              <w:t>Износ</w:t>
            </w:r>
          </w:p>
        </w:tc>
        <w:tc>
          <w:tcPr>
            <w:tcW w:w="1683" w:type="dxa"/>
            <w:vMerge w:val="restart"/>
            <w:tcBorders>
              <w:top w:val="single" w:sz="4" w:space="0" w:color="auto"/>
              <w:left w:val="single" w:sz="4" w:space="0" w:color="auto"/>
              <w:bottom w:val="single" w:sz="4" w:space="0" w:color="000000"/>
              <w:right w:val="single" w:sz="4" w:space="0" w:color="auto"/>
            </w:tcBorders>
            <w:noWrap/>
            <w:vAlign w:val="bottom"/>
          </w:tcPr>
          <w:p w:rsidR="00882874" w:rsidRPr="00845FF5" w:rsidRDefault="00882874" w:rsidP="00845FF5">
            <w:pPr>
              <w:suppressAutoHyphens w:val="0"/>
              <w:spacing w:line="360" w:lineRule="auto"/>
              <w:rPr>
                <w:sz w:val="20"/>
                <w:szCs w:val="20"/>
                <w:lang w:eastAsia="ru-RU"/>
              </w:rPr>
            </w:pPr>
            <w:r w:rsidRPr="00845FF5">
              <w:rPr>
                <w:sz w:val="20"/>
                <w:szCs w:val="20"/>
                <w:lang w:eastAsia="ru-RU"/>
              </w:rPr>
              <w:t>Амортизация</w:t>
            </w:r>
          </w:p>
        </w:tc>
      </w:tr>
      <w:tr w:rsidR="00882874" w:rsidRPr="00845FF5" w:rsidTr="00845FF5">
        <w:trPr>
          <w:trHeight w:val="257"/>
          <w:jc w:val="center"/>
        </w:trPr>
        <w:tc>
          <w:tcPr>
            <w:tcW w:w="1803" w:type="dxa"/>
            <w:vMerge/>
            <w:tcBorders>
              <w:top w:val="single" w:sz="4" w:space="0" w:color="auto"/>
              <w:left w:val="single" w:sz="4" w:space="0" w:color="auto"/>
              <w:bottom w:val="single" w:sz="4" w:space="0" w:color="000000"/>
              <w:right w:val="single" w:sz="4" w:space="0" w:color="auto"/>
            </w:tcBorders>
            <w:vAlign w:val="center"/>
          </w:tcPr>
          <w:p w:rsidR="00882874" w:rsidRPr="00845FF5" w:rsidRDefault="00882874" w:rsidP="00845FF5">
            <w:pPr>
              <w:suppressAutoHyphens w:val="0"/>
              <w:spacing w:line="360" w:lineRule="auto"/>
              <w:rPr>
                <w:sz w:val="20"/>
                <w:szCs w:val="20"/>
                <w:lang w:eastAsia="ru-RU"/>
              </w:rPr>
            </w:pPr>
          </w:p>
        </w:tc>
        <w:tc>
          <w:tcPr>
            <w:tcW w:w="1208" w:type="dxa"/>
            <w:vMerge/>
            <w:tcBorders>
              <w:top w:val="single" w:sz="4" w:space="0" w:color="auto"/>
              <w:left w:val="single" w:sz="4" w:space="0" w:color="auto"/>
              <w:bottom w:val="single" w:sz="4" w:space="0" w:color="000000"/>
              <w:right w:val="single" w:sz="4" w:space="0" w:color="auto"/>
            </w:tcBorders>
            <w:vAlign w:val="center"/>
          </w:tcPr>
          <w:p w:rsidR="00882874" w:rsidRPr="00845FF5" w:rsidRDefault="00882874" w:rsidP="00845FF5">
            <w:pPr>
              <w:suppressAutoHyphens w:val="0"/>
              <w:spacing w:line="360" w:lineRule="auto"/>
              <w:rPr>
                <w:sz w:val="20"/>
                <w:szCs w:val="20"/>
                <w:lang w:eastAsia="ru-RU"/>
              </w:rPr>
            </w:pPr>
          </w:p>
        </w:tc>
        <w:tc>
          <w:tcPr>
            <w:tcW w:w="1208" w:type="dxa"/>
            <w:vMerge/>
            <w:tcBorders>
              <w:top w:val="single" w:sz="4" w:space="0" w:color="auto"/>
              <w:left w:val="single" w:sz="4" w:space="0" w:color="auto"/>
              <w:bottom w:val="single" w:sz="4" w:space="0" w:color="000000"/>
              <w:right w:val="single" w:sz="4" w:space="0" w:color="auto"/>
            </w:tcBorders>
            <w:vAlign w:val="center"/>
          </w:tcPr>
          <w:p w:rsidR="00882874" w:rsidRPr="00845FF5" w:rsidRDefault="00882874" w:rsidP="00845FF5">
            <w:pPr>
              <w:suppressAutoHyphens w:val="0"/>
              <w:spacing w:line="360" w:lineRule="auto"/>
              <w:rPr>
                <w:sz w:val="20"/>
                <w:szCs w:val="20"/>
                <w:lang w:eastAsia="ru-RU"/>
              </w:rPr>
            </w:pPr>
          </w:p>
        </w:tc>
        <w:tc>
          <w:tcPr>
            <w:tcW w:w="1209" w:type="dxa"/>
            <w:vMerge/>
            <w:tcBorders>
              <w:top w:val="single" w:sz="4" w:space="0" w:color="auto"/>
              <w:left w:val="single" w:sz="4" w:space="0" w:color="auto"/>
              <w:bottom w:val="single" w:sz="4" w:space="0" w:color="000000"/>
              <w:right w:val="single" w:sz="4" w:space="0" w:color="auto"/>
            </w:tcBorders>
            <w:vAlign w:val="center"/>
          </w:tcPr>
          <w:p w:rsidR="00882874" w:rsidRPr="00845FF5" w:rsidRDefault="00882874" w:rsidP="00845FF5">
            <w:pPr>
              <w:suppressAutoHyphens w:val="0"/>
              <w:spacing w:line="360" w:lineRule="auto"/>
              <w:rPr>
                <w:sz w:val="20"/>
                <w:szCs w:val="20"/>
                <w:lang w:eastAsia="ru-RU"/>
              </w:rPr>
            </w:pPr>
          </w:p>
        </w:tc>
        <w:tc>
          <w:tcPr>
            <w:tcW w:w="1177" w:type="dxa"/>
            <w:tcBorders>
              <w:top w:val="nil"/>
              <w:left w:val="nil"/>
              <w:bottom w:val="single" w:sz="4" w:space="0" w:color="auto"/>
              <w:right w:val="single" w:sz="4" w:space="0" w:color="auto"/>
            </w:tcBorders>
            <w:noWrap/>
            <w:vAlign w:val="bottom"/>
          </w:tcPr>
          <w:p w:rsidR="00882874" w:rsidRPr="00845FF5" w:rsidRDefault="00882874" w:rsidP="00845FF5">
            <w:pPr>
              <w:suppressAutoHyphens w:val="0"/>
              <w:spacing w:line="360" w:lineRule="auto"/>
              <w:rPr>
                <w:sz w:val="20"/>
                <w:szCs w:val="20"/>
                <w:lang w:eastAsia="ru-RU"/>
              </w:rPr>
            </w:pPr>
            <w:r w:rsidRPr="00845FF5">
              <w:rPr>
                <w:sz w:val="20"/>
                <w:szCs w:val="20"/>
                <w:lang w:eastAsia="ru-RU"/>
              </w:rPr>
              <w:t>Нач года</w:t>
            </w:r>
          </w:p>
        </w:tc>
        <w:tc>
          <w:tcPr>
            <w:tcW w:w="1190" w:type="dxa"/>
            <w:tcBorders>
              <w:top w:val="nil"/>
              <w:left w:val="nil"/>
              <w:bottom w:val="single" w:sz="4" w:space="0" w:color="auto"/>
              <w:right w:val="single" w:sz="4" w:space="0" w:color="auto"/>
            </w:tcBorders>
            <w:noWrap/>
            <w:vAlign w:val="bottom"/>
          </w:tcPr>
          <w:p w:rsidR="00882874" w:rsidRPr="00845FF5" w:rsidRDefault="00882874" w:rsidP="00845FF5">
            <w:pPr>
              <w:suppressAutoHyphens w:val="0"/>
              <w:spacing w:line="360" w:lineRule="auto"/>
              <w:rPr>
                <w:sz w:val="20"/>
                <w:szCs w:val="20"/>
                <w:lang w:eastAsia="ru-RU"/>
              </w:rPr>
            </w:pPr>
            <w:r w:rsidRPr="00845FF5">
              <w:rPr>
                <w:sz w:val="20"/>
                <w:szCs w:val="20"/>
                <w:lang w:eastAsia="ru-RU"/>
              </w:rPr>
              <w:t>Кон года</w:t>
            </w:r>
          </w:p>
        </w:tc>
        <w:tc>
          <w:tcPr>
            <w:tcW w:w="1683" w:type="dxa"/>
            <w:vMerge/>
            <w:tcBorders>
              <w:top w:val="single" w:sz="4" w:space="0" w:color="auto"/>
              <w:left w:val="single" w:sz="4" w:space="0" w:color="auto"/>
              <w:bottom w:val="single" w:sz="4" w:space="0" w:color="000000"/>
              <w:right w:val="single" w:sz="4" w:space="0" w:color="auto"/>
            </w:tcBorders>
            <w:vAlign w:val="center"/>
          </w:tcPr>
          <w:p w:rsidR="00882874" w:rsidRPr="00845FF5" w:rsidRDefault="00882874" w:rsidP="00845FF5">
            <w:pPr>
              <w:suppressAutoHyphens w:val="0"/>
              <w:spacing w:line="360" w:lineRule="auto"/>
              <w:rPr>
                <w:sz w:val="20"/>
                <w:szCs w:val="20"/>
                <w:lang w:eastAsia="ru-RU"/>
              </w:rPr>
            </w:pPr>
          </w:p>
        </w:tc>
      </w:tr>
      <w:tr w:rsidR="00882874" w:rsidRPr="00845FF5" w:rsidTr="00845FF5">
        <w:trPr>
          <w:trHeight w:val="257"/>
          <w:jc w:val="center"/>
        </w:trPr>
        <w:tc>
          <w:tcPr>
            <w:tcW w:w="1803" w:type="dxa"/>
            <w:tcBorders>
              <w:top w:val="nil"/>
              <w:left w:val="single" w:sz="4" w:space="0" w:color="auto"/>
              <w:bottom w:val="single" w:sz="4" w:space="0" w:color="auto"/>
              <w:right w:val="single" w:sz="4" w:space="0" w:color="auto"/>
            </w:tcBorders>
          </w:tcPr>
          <w:p w:rsidR="00882874" w:rsidRPr="00845FF5" w:rsidRDefault="00882874" w:rsidP="00845FF5">
            <w:pPr>
              <w:suppressAutoHyphens w:val="0"/>
              <w:spacing w:line="360" w:lineRule="auto"/>
              <w:rPr>
                <w:sz w:val="20"/>
                <w:szCs w:val="20"/>
                <w:lang w:eastAsia="ru-RU"/>
              </w:rPr>
            </w:pPr>
            <w:r w:rsidRPr="00845FF5">
              <w:rPr>
                <w:sz w:val="20"/>
                <w:szCs w:val="20"/>
                <w:lang w:eastAsia="ru-RU"/>
              </w:rPr>
              <w:t>Здания</w:t>
            </w:r>
          </w:p>
        </w:tc>
        <w:tc>
          <w:tcPr>
            <w:tcW w:w="1208" w:type="dxa"/>
            <w:tcBorders>
              <w:top w:val="nil"/>
              <w:left w:val="nil"/>
              <w:bottom w:val="single" w:sz="4" w:space="0" w:color="auto"/>
              <w:right w:val="single" w:sz="4" w:space="0" w:color="auto"/>
            </w:tcBorders>
            <w:noWrap/>
            <w:vAlign w:val="bottom"/>
          </w:tcPr>
          <w:p w:rsidR="00882874" w:rsidRPr="00845FF5" w:rsidRDefault="00882874" w:rsidP="00845FF5">
            <w:pPr>
              <w:suppressAutoHyphens w:val="0"/>
              <w:spacing w:line="360" w:lineRule="auto"/>
              <w:rPr>
                <w:sz w:val="20"/>
                <w:szCs w:val="20"/>
                <w:lang w:eastAsia="ru-RU"/>
              </w:rPr>
            </w:pPr>
            <w:r w:rsidRPr="00845FF5">
              <w:rPr>
                <w:sz w:val="20"/>
                <w:szCs w:val="20"/>
                <w:lang w:eastAsia="ru-RU"/>
              </w:rPr>
              <w:t>8049</w:t>
            </w:r>
          </w:p>
        </w:tc>
        <w:tc>
          <w:tcPr>
            <w:tcW w:w="1208" w:type="dxa"/>
            <w:tcBorders>
              <w:top w:val="nil"/>
              <w:left w:val="nil"/>
              <w:bottom w:val="single" w:sz="4" w:space="0" w:color="auto"/>
              <w:right w:val="single" w:sz="4" w:space="0" w:color="auto"/>
            </w:tcBorders>
            <w:noWrap/>
            <w:vAlign w:val="bottom"/>
          </w:tcPr>
          <w:p w:rsidR="00882874" w:rsidRPr="00845FF5" w:rsidRDefault="00882874" w:rsidP="00845FF5">
            <w:pPr>
              <w:suppressAutoHyphens w:val="0"/>
              <w:spacing w:line="360" w:lineRule="auto"/>
              <w:rPr>
                <w:sz w:val="20"/>
                <w:szCs w:val="20"/>
                <w:lang w:eastAsia="ru-RU"/>
              </w:rPr>
            </w:pPr>
            <w:r w:rsidRPr="00845FF5">
              <w:rPr>
                <w:sz w:val="20"/>
                <w:szCs w:val="20"/>
                <w:lang w:eastAsia="ru-RU"/>
              </w:rPr>
              <w:t>6885</w:t>
            </w:r>
          </w:p>
        </w:tc>
        <w:tc>
          <w:tcPr>
            <w:tcW w:w="1209" w:type="dxa"/>
            <w:tcBorders>
              <w:top w:val="nil"/>
              <w:left w:val="nil"/>
              <w:bottom w:val="single" w:sz="4" w:space="0" w:color="auto"/>
              <w:right w:val="single" w:sz="4" w:space="0" w:color="auto"/>
            </w:tcBorders>
            <w:noWrap/>
            <w:vAlign w:val="bottom"/>
          </w:tcPr>
          <w:p w:rsidR="00882874" w:rsidRPr="00845FF5" w:rsidRDefault="00882874" w:rsidP="00845FF5">
            <w:pPr>
              <w:suppressAutoHyphens w:val="0"/>
              <w:spacing w:line="360" w:lineRule="auto"/>
              <w:rPr>
                <w:sz w:val="20"/>
                <w:szCs w:val="20"/>
                <w:lang w:eastAsia="ru-RU"/>
              </w:rPr>
            </w:pPr>
            <w:r w:rsidRPr="00845FF5">
              <w:rPr>
                <w:sz w:val="20"/>
                <w:szCs w:val="20"/>
                <w:lang w:eastAsia="ru-RU"/>
              </w:rPr>
              <w:t>7467</w:t>
            </w:r>
          </w:p>
        </w:tc>
        <w:tc>
          <w:tcPr>
            <w:tcW w:w="1177" w:type="dxa"/>
            <w:tcBorders>
              <w:top w:val="nil"/>
              <w:left w:val="nil"/>
              <w:bottom w:val="single" w:sz="4" w:space="0" w:color="auto"/>
              <w:right w:val="single" w:sz="4" w:space="0" w:color="auto"/>
            </w:tcBorders>
            <w:vAlign w:val="bottom"/>
          </w:tcPr>
          <w:p w:rsidR="00882874" w:rsidRPr="00845FF5" w:rsidRDefault="00882874" w:rsidP="00845FF5">
            <w:pPr>
              <w:suppressAutoHyphens w:val="0"/>
              <w:spacing w:line="360" w:lineRule="auto"/>
              <w:rPr>
                <w:sz w:val="20"/>
                <w:szCs w:val="20"/>
                <w:lang w:eastAsia="ru-RU"/>
              </w:rPr>
            </w:pPr>
            <w:r w:rsidRPr="00845FF5">
              <w:rPr>
                <w:sz w:val="20"/>
                <w:szCs w:val="20"/>
                <w:lang w:eastAsia="ru-RU"/>
              </w:rPr>
              <w:t>7871,16</w:t>
            </w:r>
          </w:p>
        </w:tc>
        <w:tc>
          <w:tcPr>
            <w:tcW w:w="1190" w:type="dxa"/>
            <w:tcBorders>
              <w:top w:val="nil"/>
              <w:left w:val="nil"/>
              <w:bottom w:val="single" w:sz="4" w:space="0" w:color="auto"/>
              <w:right w:val="single" w:sz="4" w:space="0" w:color="auto"/>
            </w:tcBorders>
            <w:vAlign w:val="bottom"/>
          </w:tcPr>
          <w:p w:rsidR="00882874" w:rsidRPr="00845FF5" w:rsidRDefault="00882874" w:rsidP="00845FF5">
            <w:pPr>
              <w:suppressAutoHyphens w:val="0"/>
              <w:spacing w:line="360" w:lineRule="auto"/>
              <w:rPr>
                <w:sz w:val="20"/>
                <w:szCs w:val="20"/>
                <w:lang w:eastAsia="ru-RU"/>
              </w:rPr>
            </w:pPr>
            <w:r w:rsidRPr="00845FF5">
              <w:rPr>
                <w:sz w:val="20"/>
                <w:szCs w:val="20"/>
                <w:lang w:eastAsia="ru-RU"/>
              </w:rPr>
              <w:t>6732,88</w:t>
            </w:r>
          </w:p>
        </w:tc>
        <w:tc>
          <w:tcPr>
            <w:tcW w:w="1683" w:type="dxa"/>
            <w:tcBorders>
              <w:top w:val="nil"/>
              <w:left w:val="nil"/>
              <w:bottom w:val="single" w:sz="4" w:space="0" w:color="auto"/>
              <w:right w:val="single" w:sz="4" w:space="0" w:color="auto"/>
            </w:tcBorders>
            <w:noWrap/>
            <w:vAlign w:val="bottom"/>
          </w:tcPr>
          <w:p w:rsidR="00882874" w:rsidRPr="00845FF5" w:rsidRDefault="00882874" w:rsidP="00845FF5">
            <w:pPr>
              <w:suppressAutoHyphens w:val="0"/>
              <w:spacing w:line="360" w:lineRule="auto"/>
              <w:rPr>
                <w:sz w:val="20"/>
                <w:szCs w:val="20"/>
                <w:lang w:eastAsia="ru-RU"/>
              </w:rPr>
            </w:pPr>
            <w:r w:rsidRPr="00845FF5">
              <w:rPr>
                <w:sz w:val="20"/>
                <w:szCs w:val="20"/>
                <w:lang w:eastAsia="ru-RU"/>
              </w:rPr>
              <w:t>6</w:t>
            </w:r>
            <w:r w:rsidR="00DF2238" w:rsidRPr="00845FF5">
              <w:rPr>
                <w:sz w:val="20"/>
                <w:szCs w:val="20"/>
                <w:lang w:eastAsia="ru-RU"/>
              </w:rPr>
              <w:t>39</w:t>
            </w:r>
            <w:r w:rsidRPr="00845FF5">
              <w:rPr>
                <w:sz w:val="20"/>
                <w:szCs w:val="20"/>
                <w:lang w:eastAsia="ru-RU"/>
              </w:rPr>
              <w:t>,44</w:t>
            </w:r>
          </w:p>
        </w:tc>
      </w:tr>
      <w:tr w:rsidR="00882874" w:rsidRPr="00845FF5" w:rsidTr="00845FF5">
        <w:trPr>
          <w:trHeight w:val="257"/>
          <w:jc w:val="center"/>
        </w:trPr>
        <w:tc>
          <w:tcPr>
            <w:tcW w:w="1803" w:type="dxa"/>
            <w:tcBorders>
              <w:top w:val="nil"/>
              <w:left w:val="single" w:sz="4" w:space="0" w:color="auto"/>
              <w:bottom w:val="single" w:sz="4" w:space="0" w:color="auto"/>
              <w:right w:val="single" w:sz="4" w:space="0" w:color="auto"/>
            </w:tcBorders>
          </w:tcPr>
          <w:p w:rsidR="00882874" w:rsidRPr="00845FF5" w:rsidRDefault="00882874" w:rsidP="00845FF5">
            <w:pPr>
              <w:suppressAutoHyphens w:val="0"/>
              <w:spacing w:line="360" w:lineRule="auto"/>
              <w:rPr>
                <w:sz w:val="20"/>
                <w:szCs w:val="20"/>
                <w:lang w:eastAsia="ru-RU"/>
              </w:rPr>
            </w:pPr>
            <w:r w:rsidRPr="00845FF5">
              <w:rPr>
                <w:sz w:val="20"/>
                <w:szCs w:val="20"/>
                <w:lang w:eastAsia="ru-RU"/>
              </w:rPr>
              <w:t>Сооружения</w:t>
            </w:r>
          </w:p>
        </w:tc>
        <w:tc>
          <w:tcPr>
            <w:tcW w:w="1208" w:type="dxa"/>
            <w:tcBorders>
              <w:top w:val="nil"/>
              <w:left w:val="nil"/>
              <w:bottom w:val="single" w:sz="4" w:space="0" w:color="auto"/>
              <w:right w:val="single" w:sz="4" w:space="0" w:color="auto"/>
            </w:tcBorders>
            <w:noWrap/>
            <w:vAlign w:val="bottom"/>
          </w:tcPr>
          <w:p w:rsidR="00882874" w:rsidRPr="00845FF5" w:rsidRDefault="00882874" w:rsidP="00845FF5">
            <w:pPr>
              <w:suppressAutoHyphens w:val="0"/>
              <w:spacing w:line="360" w:lineRule="auto"/>
              <w:rPr>
                <w:sz w:val="20"/>
                <w:szCs w:val="20"/>
                <w:lang w:eastAsia="ru-RU"/>
              </w:rPr>
            </w:pPr>
            <w:r w:rsidRPr="00845FF5">
              <w:rPr>
                <w:sz w:val="20"/>
                <w:szCs w:val="20"/>
                <w:lang w:eastAsia="ru-RU"/>
              </w:rPr>
              <w:t>1238</w:t>
            </w:r>
          </w:p>
        </w:tc>
        <w:tc>
          <w:tcPr>
            <w:tcW w:w="1208" w:type="dxa"/>
            <w:tcBorders>
              <w:top w:val="nil"/>
              <w:left w:val="nil"/>
              <w:bottom w:val="single" w:sz="4" w:space="0" w:color="auto"/>
              <w:right w:val="single" w:sz="4" w:space="0" w:color="auto"/>
            </w:tcBorders>
            <w:noWrap/>
            <w:vAlign w:val="bottom"/>
          </w:tcPr>
          <w:p w:rsidR="00882874" w:rsidRPr="00845FF5" w:rsidRDefault="00882874" w:rsidP="00845FF5">
            <w:pPr>
              <w:suppressAutoHyphens w:val="0"/>
              <w:spacing w:line="360" w:lineRule="auto"/>
              <w:rPr>
                <w:sz w:val="20"/>
                <w:szCs w:val="20"/>
                <w:lang w:eastAsia="ru-RU"/>
              </w:rPr>
            </w:pPr>
            <w:r w:rsidRPr="00845FF5">
              <w:rPr>
                <w:sz w:val="20"/>
                <w:szCs w:val="20"/>
                <w:lang w:eastAsia="ru-RU"/>
              </w:rPr>
              <w:t>1025</w:t>
            </w:r>
          </w:p>
        </w:tc>
        <w:tc>
          <w:tcPr>
            <w:tcW w:w="1209" w:type="dxa"/>
            <w:tcBorders>
              <w:top w:val="nil"/>
              <w:left w:val="nil"/>
              <w:bottom w:val="single" w:sz="4" w:space="0" w:color="auto"/>
              <w:right w:val="single" w:sz="4" w:space="0" w:color="auto"/>
            </w:tcBorders>
            <w:noWrap/>
            <w:vAlign w:val="bottom"/>
          </w:tcPr>
          <w:p w:rsidR="00882874" w:rsidRPr="00845FF5" w:rsidRDefault="00882874" w:rsidP="00845FF5">
            <w:pPr>
              <w:suppressAutoHyphens w:val="0"/>
              <w:spacing w:line="360" w:lineRule="auto"/>
              <w:rPr>
                <w:sz w:val="20"/>
                <w:szCs w:val="20"/>
                <w:lang w:eastAsia="ru-RU"/>
              </w:rPr>
            </w:pPr>
            <w:r w:rsidRPr="00845FF5">
              <w:rPr>
                <w:sz w:val="20"/>
                <w:szCs w:val="20"/>
                <w:lang w:eastAsia="ru-RU"/>
              </w:rPr>
              <w:t>1131,5</w:t>
            </w:r>
          </w:p>
        </w:tc>
        <w:tc>
          <w:tcPr>
            <w:tcW w:w="1177" w:type="dxa"/>
            <w:tcBorders>
              <w:top w:val="nil"/>
              <w:left w:val="nil"/>
              <w:bottom w:val="single" w:sz="4" w:space="0" w:color="auto"/>
              <w:right w:val="single" w:sz="4" w:space="0" w:color="auto"/>
            </w:tcBorders>
            <w:vAlign w:val="bottom"/>
          </w:tcPr>
          <w:p w:rsidR="00882874" w:rsidRPr="00845FF5" w:rsidRDefault="00882874" w:rsidP="00845FF5">
            <w:pPr>
              <w:suppressAutoHyphens w:val="0"/>
              <w:spacing w:line="360" w:lineRule="auto"/>
              <w:rPr>
                <w:sz w:val="20"/>
                <w:szCs w:val="20"/>
                <w:lang w:eastAsia="ru-RU"/>
              </w:rPr>
            </w:pPr>
            <w:r w:rsidRPr="00845FF5">
              <w:rPr>
                <w:sz w:val="20"/>
                <w:szCs w:val="20"/>
                <w:lang w:eastAsia="ru-RU"/>
              </w:rPr>
              <w:t>1210,65</w:t>
            </w:r>
          </w:p>
        </w:tc>
        <w:tc>
          <w:tcPr>
            <w:tcW w:w="1190" w:type="dxa"/>
            <w:tcBorders>
              <w:top w:val="nil"/>
              <w:left w:val="nil"/>
              <w:bottom w:val="single" w:sz="4" w:space="0" w:color="auto"/>
              <w:right w:val="single" w:sz="4" w:space="0" w:color="auto"/>
            </w:tcBorders>
            <w:vAlign w:val="bottom"/>
          </w:tcPr>
          <w:p w:rsidR="00882874" w:rsidRPr="00845FF5" w:rsidRDefault="00882874" w:rsidP="00845FF5">
            <w:pPr>
              <w:suppressAutoHyphens w:val="0"/>
              <w:spacing w:line="360" w:lineRule="auto"/>
              <w:rPr>
                <w:sz w:val="20"/>
                <w:szCs w:val="20"/>
                <w:lang w:eastAsia="ru-RU"/>
              </w:rPr>
            </w:pPr>
            <w:r w:rsidRPr="00845FF5">
              <w:rPr>
                <w:sz w:val="20"/>
                <w:szCs w:val="20"/>
                <w:lang w:eastAsia="ru-RU"/>
              </w:rPr>
              <w:t>1002,35</w:t>
            </w:r>
          </w:p>
        </w:tc>
        <w:tc>
          <w:tcPr>
            <w:tcW w:w="1683" w:type="dxa"/>
            <w:tcBorders>
              <w:top w:val="nil"/>
              <w:left w:val="nil"/>
              <w:bottom w:val="single" w:sz="4" w:space="0" w:color="auto"/>
              <w:right w:val="single" w:sz="4" w:space="0" w:color="auto"/>
            </w:tcBorders>
            <w:noWrap/>
            <w:vAlign w:val="bottom"/>
          </w:tcPr>
          <w:p w:rsidR="00882874" w:rsidRPr="00845FF5" w:rsidRDefault="00882874" w:rsidP="00845FF5">
            <w:pPr>
              <w:suppressAutoHyphens w:val="0"/>
              <w:spacing w:line="360" w:lineRule="auto"/>
              <w:rPr>
                <w:sz w:val="20"/>
                <w:szCs w:val="20"/>
                <w:lang w:eastAsia="ru-RU"/>
              </w:rPr>
            </w:pPr>
            <w:r w:rsidRPr="00845FF5">
              <w:rPr>
                <w:sz w:val="20"/>
                <w:szCs w:val="20"/>
                <w:lang w:eastAsia="ru-RU"/>
              </w:rPr>
              <w:t>9</w:t>
            </w:r>
            <w:r w:rsidR="00DF2238" w:rsidRPr="00845FF5">
              <w:rPr>
                <w:sz w:val="20"/>
                <w:szCs w:val="20"/>
                <w:lang w:eastAsia="ru-RU"/>
              </w:rPr>
              <w:t>7</w:t>
            </w:r>
            <w:r w:rsidRPr="00845FF5">
              <w:rPr>
                <w:sz w:val="20"/>
                <w:szCs w:val="20"/>
                <w:lang w:eastAsia="ru-RU"/>
              </w:rPr>
              <w:t>,66</w:t>
            </w:r>
          </w:p>
        </w:tc>
      </w:tr>
      <w:tr w:rsidR="00882874" w:rsidRPr="00845FF5" w:rsidTr="00845FF5">
        <w:trPr>
          <w:trHeight w:val="257"/>
          <w:jc w:val="center"/>
        </w:trPr>
        <w:tc>
          <w:tcPr>
            <w:tcW w:w="1803" w:type="dxa"/>
            <w:tcBorders>
              <w:top w:val="nil"/>
              <w:left w:val="single" w:sz="4" w:space="0" w:color="auto"/>
              <w:bottom w:val="single" w:sz="4" w:space="0" w:color="auto"/>
              <w:right w:val="single" w:sz="4" w:space="0" w:color="auto"/>
            </w:tcBorders>
          </w:tcPr>
          <w:p w:rsidR="00882874" w:rsidRPr="00845FF5" w:rsidRDefault="00882874" w:rsidP="00845FF5">
            <w:pPr>
              <w:suppressAutoHyphens w:val="0"/>
              <w:spacing w:line="360" w:lineRule="auto"/>
              <w:rPr>
                <w:sz w:val="20"/>
                <w:szCs w:val="20"/>
                <w:lang w:eastAsia="ru-RU"/>
              </w:rPr>
            </w:pPr>
            <w:r w:rsidRPr="00845FF5">
              <w:rPr>
                <w:sz w:val="20"/>
                <w:szCs w:val="20"/>
                <w:lang w:eastAsia="ru-RU"/>
              </w:rPr>
              <w:t>Машины и оборудование</w:t>
            </w:r>
          </w:p>
        </w:tc>
        <w:tc>
          <w:tcPr>
            <w:tcW w:w="1208" w:type="dxa"/>
            <w:tcBorders>
              <w:top w:val="nil"/>
              <w:left w:val="nil"/>
              <w:bottom w:val="single" w:sz="4" w:space="0" w:color="auto"/>
              <w:right w:val="single" w:sz="4" w:space="0" w:color="auto"/>
            </w:tcBorders>
            <w:noWrap/>
            <w:vAlign w:val="bottom"/>
          </w:tcPr>
          <w:p w:rsidR="00882874" w:rsidRPr="00845FF5" w:rsidRDefault="00882874" w:rsidP="00845FF5">
            <w:pPr>
              <w:suppressAutoHyphens w:val="0"/>
              <w:spacing w:line="360" w:lineRule="auto"/>
              <w:rPr>
                <w:sz w:val="20"/>
                <w:szCs w:val="20"/>
                <w:lang w:eastAsia="ru-RU"/>
              </w:rPr>
            </w:pPr>
            <w:r w:rsidRPr="00845FF5">
              <w:rPr>
                <w:sz w:val="20"/>
                <w:szCs w:val="20"/>
                <w:lang w:eastAsia="ru-RU"/>
              </w:rPr>
              <w:t>5574</w:t>
            </w:r>
          </w:p>
        </w:tc>
        <w:tc>
          <w:tcPr>
            <w:tcW w:w="1208" w:type="dxa"/>
            <w:tcBorders>
              <w:top w:val="nil"/>
              <w:left w:val="nil"/>
              <w:bottom w:val="single" w:sz="4" w:space="0" w:color="auto"/>
              <w:right w:val="single" w:sz="4" w:space="0" w:color="auto"/>
            </w:tcBorders>
            <w:noWrap/>
            <w:vAlign w:val="bottom"/>
          </w:tcPr>
          <w:p w:rsidR="00882874" w:rsidRPr="00845FF5" w:rsidRDefault="00882874" w:rsidP="00845FF5">
            <w:pPr>
              <w:suppressAutoHyphens w:val="0"/>
              <w:spacing w:line="360" w:lineRule="auto"/>
              <w:rPr>
                <w:sz w:val="20"/>
                <w:szCs w:val="20"/>
                <w:lang w:eastAsia="ru-RU"/>
              </w:rPr>
            </w:pPr>
            <w:r w:rsidRPr="00845FF5">
              <w:rPr>
                <w:sz w:val="20"/>
                <w:szCs w:val="20"/>
                <w:lang w:eastAsia="ru-RU"/>
              </w:rPr>
              <w:t>6006</w:t>
            </w:r>
          </w:p>
        </w:tc>
        <w:tc>
          <w:tcPr>
            <w:tcW w:w="1209" w:type="dxa"/>
            <w:tcBorders>
              <w:top w:val="nil"/>
              <w:left w:val="nil"/>
              <w:bottom w:val="single" w:sz="4" w:space="0" w:color="auto"/>
              <w:right w:val="single" w:sz="4" w:space="0" w:color="auto"/>
            </w:tcBorders>
            <w:noWrap/>
            <w:vAlign w:val="bottom"/>
          </w:tcPr>
          <w:p w:rsidR="00882874" w:rsidRPr="00845FF5" w:rsidRDefault="00882874" w:rsidP="00845FF5">
            <w:pPr>
              <w:suppressAutoHyphens w:val="0"/>
              <w:spacing w:line="360" w:lineRule="auto"/>
              <w:rPr>
                <w:sz w:val="20"/>
                <w:szCs w:val="20"/>
                <w:lang w:eastAsia="ru-RU"/>
              </w:rPr>
            </w:pPr>
            <w:r w:rsidRPr="00845FF5">
              <w:rPr>
                <w:sz w:val="20"/>
                <w:szCs w:val="20"/>
                <w:lang w:eastAsia="ru-RU"/>
              </w:rPr>
              <w:t>5790</w:t>
            </w:r>
          </w:p>
        </w:tc>
        <w:tc>
          <w:tcPr>
            <w:tcW w:w="1177" w:type="dxa"/>
            <w:tcBorders>
              <w:top w:val="nil"/>
              <w:left w:val="nil"/>
              <w:bottom w:val="single" w:sz="4" w:space="0" w:color="auto"/>
              <w:right w:val="single" w:sz="4" w:space="0" w:color="auto"/>
            </w:tcBorders>
            <w:vAlign w:val="bottom"/>
          </w:tcPr>
          <w:p w:rsidR="00882874" w:rsidRPr="00845FF5" w:rsidRDefault="00882874" w:rsidP="00845FF5">
            <w:pPr>
              <w:suppressAutoHyphens w:val="0"/>
              <w:spacing w:line="360" w:lineRule="auto"/>
              <w:rPr>
                <w:sz w:val="20"/>
                <w:szCs w:val="20"/>
                <w:lang w:eastAsia="ru-RU"/>
              </w:rPr>
            </w:pPr>
            <w:r w:rsidRPr="00845FF5">
              <w:rPr>
                <w:sz w:val="20"/>
                <w:szCs w:val="20"/>
                <w:lang w:eastAsia="ru-RU"/>
              </w:rPr>
              <w:t>5450,85</w:t>
            </w:r>
          </w:p>
        </w:tc>
        <w:tc>
          <w:tcPr>
            <w:tcW w:w="1190" w:type="dxa"/>
            <w:tcBorders>
              <w:top w:val="nil"/>
              <w:left w:val="nil"/>
              <w:bottom w:val="single" w:sz="4" w:space="0" w:color="auto"/>
              <w:right w:val="single" w:sz="4" w:space="0" w:color="auto"/>
            </w:tcBorders>
            <w:vAlign w:val="bottom"/>
          </w:tcPr>
          <w:p w:rsidR="00882874" w:rsidRPr="00845FF5" w:rsidRDefault="00882874" w:rsidP="00845FF5">
            <w:pPr>
              <w:suppressAutoHyphens w:val="0"/>
              <w:spacing w:line="360" w:lineRule="auto"/>
              <w:rPr>
                <w:sz w:val="20"/>
                <w:szCs w:val="20"/>
                <w:lang w:eastAsia="ru-RU"/>
              </w:rPr>
            </w:pPr>
            <w:r w:rsidRPr="00845FF5">
              <w:rPr>
                <w:sz w:val="20"/>
                <w:szCs w:val="20"/>
                <w:lang w:eastAsia="ru-RU"/>
              </w:rPr>
              <w:t>5873,3</w:t>
            </w:r>
          </w:p>
        </w:tc>
        <w:tc>
          <w:tcPr>
            <w:tcW w:w="1683" w:type="dxa"/>
            <w:tcBorders>
              <w:top w:val="nil"/>
              <w:left w:val="nil"/>
              <w:bottom w:val="single" w:sz="4" w:space="0" w:color="auto"/>
              <w:right w:val="single" w:sz="4" w:space="0" w:color="auto"/>
            </w:tcBorders>
            <w:noWrap/>
            <w:vAlign w:val="bottom"/>
          </w:tcPr>
          <w:p w:rsidR="00882874" w:rsidRPr="00845FF5" w:rsidRDefault="00882874" w:rsidP="00845FF5">
            <w:pPr>
              <w:suppressAutoHyphens w:val="0"/>
              <w:spacing w:line="360" w:lineRule="auto"/>
              <w:rPr>
                <w:sz w:val="20"/>
                <w:szCs w:val="20"/>
                <w:lang w:eastAsia="ru-RU"/>
              </w:rPr>
            </w:pPr>
            <w:r w:rsidRPr="00845FF5">
              <w:rPr>
                <w:sz w:val="20"/>
                <w:szCs w:val="20"/>
                <w:lang w:eastAsia="ru-RU"/>
              </w:rPr>
              <w:t>44</w:t>
            </w:r>
            <w:r w:rsidR="00DF2238" w:rsidRPr="00845FF5">
              <w:rPr>
                <w:sz w:val="20"/>
                <w:szCs w:val="20"/>
                <w:lang w:eastAsia="ru-RU"/>
              </w:rPr>
              <w:t>1</w:t>
            </w:r>
            <w:r w:rsidRPr="00845FF5">
              <w:rPr>
                <w:sz w:val="20"/>
                <w:szCs w:val="20"/>
                <w:lang w:eastAsia="ru-RU"/>
              </w:rPr>
              <w:t>,2</w:t>
            </w:r>
          </w:p>
        </w:tc>
      </w:tr>
      <w:tr w:rsidR="00882874" w:rsidRPr="00845FF5" w:rsidTr="00845FF5">
        <w:trPr>
          <w:trHeight w:val="257"/>
          <w:jc w:val="center"/>
        </w:trPr>
        <w:tc>
          <w:tcPr>
            <w:tcW w:w="1803" w:type="dxa"/>
            <w:tcBorders>
              <w:top w:val="nil"/>
              <w:left w:val="single" w:sz="4" w:space="0" w:color="auto"/>
              <w:bottom w:val="single" w:sz="4" w:space="0" w:color="auto"/>
              <w:right w:val="single" w:sz="4" w:space="0" w:color="auto"/>
            </w:tcBorders>
          </w:tcPr>
          <w:p w:rsidR="00882874" w:rsidRPr="00845FF5" w:rsidRDefault="00882874" w:rsidP="00845FF5">
            <w:pPr>
              <w:suppressAutoHyphens w:val="0"/>
              <w:spacing w:line="360" w:lineRule="auto"/>
              <w:rPr>
                <w:sz w:val="20"/>
                <w:szCs w:val="20"/>
                <w:lang w:eastAsia="ru-RU"/>
              </w:rPr>
            </w:pPr>
            <w:r w:rsidRPr="00845FF5">
              <w:rPr>
                <w:sz w:val="20"/>
                <w:szCs w:val="20"/>
                <w:lang w:eastAsia="ru-RU"/>
              </w:rPr>
              <w:t>Транспортные средства</w:t>
            </w:r>
          </w:p>
        </w:tc>
        <w:tc>
          <w:tcPr>
            <w:tcW w:w="1208" w:type="dxa"/>
            <w:tcBorders>
              <w:top w:val="nil"/>
              <w:left w:val="nil"/>
              <w:bottom w:val="single" w:sz="4" w:space="0" w:color="auto"/>
              <w:right w:val="single" w:sz="4" w:space="0" w:color="auto"/>
            </w:tcBorders>
            <w:noWrap/>
            <w:vAlign w:val="bottom"/>
          </w:tcPr>
          <w:p w:rsidR="00882874" w:rsidRPr="00845FF5" w:rsidRDefault="00882874" w:rsidP="00845FF5">
            <w:pPr>
              <w:suppressAutoHyphens w:val="0"/>
              <w:spacing w:line="360" w:lineRule="auto"/>
              <w:rPr>
                <w:sz w:val="20"/>
                <w:szCs w:val="20"/>
                <w:lang w:eastAsia="ru-RU"/>
              </w:rPr>
            </w:pPr>
            <w:r w:rsidRPr="00845FF5">
              <w:rPr>
                <w:sz w:val="20"/>
                <w:szCs w:val="20"/>
                <w:lang w:eastAsia="ru-RU"/>
              </w:rPr>
              <w:t>464</w:t>
            </w:r>
          </w:p>
        </w:tc>
        <w:tc>
          <w:tcPr>
            <w:tcW w:w="1208" w:type="dxa"/>
            <w:tcBorders>
              <w:top w:val="nil"/>
              <w:left w:val="nil"/>
              <w:bottom w:val="single" w:sz="4" w:space="0" w:color="auto"/>
              <w:right w:val="single" w:sz="4" w:space="0" w:color="auto"/>
            </w:tcBorders>
            <w:noWrap/>
            <w:vAlign w:val="bottom"/>
          </w:tcPr>
          <w:p w:rsidR="00882874" w:rsidRPr="00845FF5" w:rsidRDefault="00882874" w:rsidP="00845FF5">
            <w:pPr>
              <w:suppressAutoHyphens w:val="0"/>
              <w:spacing w:line="360" w:lineRule="auto"/>
              <w:rPr>
                <w:sz w:val="20"/>
                <w:szCs w:val="20"/>
                <w:lang w:eastAsia="ru-RU"/>
              </w:rPr>
            </w:pPr>
            <w:r w:rsidRPr="00845FF5">
              <w:rPr>
                <w:sz w:val="20"/>
                <w:szCs w:val="20"/>
                <w:lang w:eastAsia="ru-RU"/>
              </w:rPr>
              <w:t>440</w:t>
            </w:r>
          </w:p>
        </w:tc>
        <w:tc>
          <w:tcPr>
            <w:tcW w:w="1209" w:type="dxa"/>
            <w:tcBorders>
              <w:top w:val="nil"/>
              <w:left w:val="nil"/>
              <w:bottom w:val="single" w:sz="4" w:space="0" w:color="auto"/>
              <w:right w:val="single" w:sz="4" w:space="0" w:color="auto"/>
            </w:tcBorders>
            <w:noWrap/>
            <w:vAlign w:val="bottom"/>
          </w:tcPr>
          <w:p w:rsidR="00882874" w:rsidRPr="00845FF5" w:rsidRDefault="00882874" w:rsidP="00845FF5">
            <w:pPr>
              <w:suppressAutoHyphens w:val="0"/>
              <w:spacing w:line="360" w:lineRule="auto"/>
              <w:rPr>
                <w:sz w:val="20"/>
                <w:szCs w:val="20"/>
                <w:lang w:eastAsia="ru-RU"/>
              </w:rPr>
            </w:pPr>
            <w:r w:rsidRPr="00845FF5">
              <w:rPr>
                <w:sz w:val="20"/>
                <w:szCs w:val="20"/>
                <w:lang w:eastAsia="ru-RU"/>
              </w:rPr>
              <w:t>452</w:t>
            </w:r>
          </w:p>
        </w:tc>
        <w:tc>
          <w:tcPr>
            <w:tcW w:w="1177" w:type="dxa"/>
            <w:tcBorders>
              <w:top w:val="nil"/>
              <w:left w:val="nil"/>
              <w:bottom w:val="single" w:sz="4" w:space="0" w:color="auto"/>
              <w:right w:val="single" w:sz="4" w:space="0" w:color="auto"/>
            </w:tcBorders>
            <w:vAlign w:val="bottom"/>
          </w:tcPr>
          <w:p w:rsidR="00882874" w:rsidRPr="00845FF5" w:rsidRDefault="00882874" w:rsidP="00845FF5">
            <w:pPr>
              <w:suppressAutoHyphens w:val="0"/>
              <w:spacing w:line="360" w:lineRule="auto"/>
              <w:rPr>
                <w:sz w:val="20"/>
                <w:szCs w:val="20"/>
                <w:lang w:eastAsia="ru-RU"/>
              </w:rPr>
            </w:pPr>
            <w:r w:rsidRPr="00845FF5">
              <w:rPr>
                <w:sz w:val="20"/>
                <w:szCs w:val="20"/>
                <w:lang w:eastAsia="ru-RU"/>
              </w:rPr>
              <w:t>453,75</w:t>
            </w:r>
          </w:p>
        </w:tc>
        <w:tc>
          <w:tcPr>
            <w:tcW w:w="1190" w:type="dxa"/>
            <w:tcBorders>
              <w:top w:val="nil"/>
              <w:left w:val="nil"/>
              <w:bottom w:val="single" w:sz="4" w:space="0" w:color="auto"/>
              <w:right w:val="single" w:sz="4" w:space="0" w:color="auto"/>
            </w:tcBorders>
            <w:vAlign w:val="bottom"/>
          </w:tcPr>
          <w:p w:rsidR="00882874" w:rsidRPr="00845FF5" w:rsidRDefault="00882874" w:rsidP="00845FF5">
            <w:pPr>
              <w:suppressAutoHyphens w:val="0"/>
              <w:spacing w:line="360" w:lineRule="auto"/>
              <w:rPr>
                <w:sz w:val="20"/>
                <w:szCs w:val="20"/>
                <w:lang w:eastAsia="ru-RU"/>
              </w:rPr>
            </w:pPr>
            <w:r w:rsidRPr="00845FF5">
              <w:rPr>
                <w:sz w:val="20"/>
                <w:szCs w:val="20"/>
                <w:lang w:eastAsia="ru-RU"/>
              </w:rPr>
              <w:t>430,28</w:t>
            </w:r>
          </w:p>
        </w:tc>
        <w:tc>
          <w:tcPr>
            <w:tcW w:w="1683" w:type="dxa"/>
            <w:tcBorders>
              <w:top w:val="nil"/>
              <w:left w:val="nil"/>
              <w:bottom w:val="single" w:sz="4" w:space="0" w:color="auto"/>
              <w:right w:val="single" w:sz="4" w:space="0" w:color="auto"/>
            </w:tcBorders>
            <w:noWrap/>
            <w:vAlign w:val="bottom"/>
          </w:tcPr>
          <w:p w:rsidR="00882874" w:rsidRPr="00845FF5" w:rsidRDefault="00882874" w:rsidP="00845FF5">
            <w:pPr>
              <w:suppressAutoHyphens w:val="0"/>
              <w:spacing w:line="360" w:lineRule="auto"/>
              <w:rPr>
                <w:sz w:val="20"/>
                <w:szCs w:val="20"/>
                <w:lang w:eastAsia="ru-RU"/>
              </w:rPr>
            </w:pPr>
            <w:r w:rsidRPr="00845FF5">
              <w:rPr>
                <w:sz w:val="20"/>
                <w:szCs w:val="20"/>
                <w:lang w:eastAsia="ru-RU"/>
              </w:rPr>
              <w:t>36,98</w:t>
            </w:r>
          </w:p>
        </w:tc>
      </w:tr>
      <w:tr w:rsidR="00882874" w:rsidRPr="00845FF5" w:rsidTr="00845FF5">
        <w:trPr>
          <w:trHeight w:val="529"/>
          <w:jc w:val="center"/>
        </w:trPr>
        <w:tc>
          <w:tcPr>
            <w:tcW w:w="1803" w:type="dxa"/>
            <w:tcBorders>
              <w:top w:val="nil"/>
              <w:left w:val="single" w:sz="4" w:space="0" w:color="auto"/>
              <w:bottom w:val="single" w:sz="4" w:space="0" w:color="auto"/>
              <w:right w:val="single" w:sz="4" w:space="0" w:color="auto"/>
            </w:tcBorders>
          </w:tcPr>
          <w:p w:rsidR="00882874" w:rsidRPr="00845FF5" w:rsidRDefault="00882874" w:rsidP="00845FF5">
            <w:pPr>
              <w:suppressAutoHyphens w:val="0"/>
              <w:spacing w:line="360" w:lineRule="auto"/>
              <w:rPr>
                <w:sz w:val="20"/>
                <w:szCs w:val="20"/>
                <w:lang w:eastAsia="ru-RU"/>
              </w:rPr>
            </w:pPr>
            <w:r w:rsidRPr="00845FF5">
              <w:rPr>
                <w:sz w:val="20"/>
                <w:szCs w:val="20"/>
                <w:lang w:eastAsia="ru-RU"/>
              </w:rPr>
              <w:t>Прочие виды основных фондов</w:t>
            </w:r>
          </w:p>
        </w:tc>
        <w:tc>
          <w:tcPr>
            <w:tcW w:w="1208" w:type="dxa"/>
            <w:tcBorders>
              <w:top w:val="nil"/>
              <w:left w:val="nil"/>
              <w:bottom w:val="single" w:sz="4" w:space="0" w:color="auto"/>
              <w:right w:val="single" w:sz="4" w:space="0" w:color="auto"/>
            </w:tcBorders>
            <w:noWrap/>
            <w:vAlign w:val="bottom"/>
          </w:tcPr>
          <w:p w:rsidR="00882874" w:rsidRPr="00845FF5" w:rsidRDefault="00882874" w:rsidP="00845FF5">
            <w:pPr>
              <w:suppressAutoHyphens w:val="0"/>
              <w:spacing w:line="360" w:lineRule="auto"/>
              <w:rPr>
                <w:sz w:val="20"/>
                <w:szCs w:val="20"/>
                <w:lang w:eastAsia="ru-RU"/>
              </w:rPr>
            </w:pPr>
            <w:r w:rsidRPr="00845FF5">
              <w:rPr>
                <w:sz w:val="20"/>
                <w:szCs w:val="20"/>
                <w:lang w:eastAsia="ru-RU"/>
              </w:rPr>
              <w:t>154</w:t>
            </w:r>
          </w:p>
        </w:tc>
        <w:tc>
          <w:tcPr>
            <w:tcW w:w="1208" w:type="dxa"/>
            <w:tcBorders>
              <w:top w:val="nil"/>
              <w:left w:val="nil"/>
              <w:bottom w:val="single" w:sz="4" w:space="0" w:color="auto"/>
              <w:right w:val="single" w:sz="4" w:space="0" w:color="auto"/>
            </w:tcBorders>
            <w:noWrap/>
            <w:vAlign w:val="bottom"/>
          </w:tcPr>
          <w:p w:rsidR="00882874" w:rsidRPr="00845FF5" w:rsidRDefault="00882874" w:rsidP="00845FF5">
            <w:pPr>
              <w:suppressAutoHyphens w:val="0"/>
              <w:spacing w:line="360" w:lineRule="auto"/>
              <w:rPr>
                <w:sz w:val="20"/>
                <w:szCs w:val="20"/>
                <w:lang w:eastAsia="ru-RU"/>
              </w:rPr>
            </w:pPr>
            <w:r w:rsidRPr="00845FF5">
              <w:rPr>
                <w:sz w:val="20"/>
                <w:szCs w:val="20"/>
                <w:lang w:eastAsia="ru-RU"/>
              </w:rPr>
              <w:t>292</w:t>
            </w:r>
          </w:p>
        </w:tc>
        <w:tc>
          <w:tcPr>
            <w:tcW w:w="1209" w:type="dxa"/>
            <w:tcBorders>
              <w:top w:val="nil"/>
              <w:left w:val="nil"/>
              <w:bottom w:val="single" w:sz="4" w:space="0" w:color="auto"/>
              <w:right w:val="single" w:sz="4" w:space="0" w:color="auto"/>
            </w:tcBorders>
            <w:noWrap/>
            <w:vAlign w:val="bottom"/>
          </w:tcPr>
          <w:p w:rsidR="00882874" w:rsidRPr="00845FF5" w:rsidRDefault="00882874" w:rsidP="00845FF5">
            <w:pPr>
              <w:suppressAutoHyphens w:val="0"/>
              <w:spacing w:line="360" w:lineRule="auto"/>
              <w:rPr>
                <w:sz w:val="20"/>
                <w:szCs w:val="20"/>
                <w:lang w:eastAsia="ru-RU"/>
              </w:rPr>
            </w:pPr>
            <w:r w:rsidRPr="00845FF5">
              <w:rPr>
                <w:sz w:val="20"/>
                <w:szCs w:val="20"/>
                <w:lang w:eastAsia="ru-RU"/>
              </w:rPr>
              <w:t>223</w:t>
            </w:r>
          </w:p>
        </w:tc>
        <w:tc>
          <w:tcPr>
            <w:tcW w:w="1177" w:type="dxa"/>
            <w:tcBorders>
              <w:top w:val="nil"/>
              <w:left w:val="nil"/>
              <w:bottom w:val="single" w:sz="4" w:space="0" w:color="auto"/>
              <w:right w:val="single" w:sz="4" w:space="0" w:color="auto"/>
            </w:tcBorders>
            <w:vAlign w:val="bottom"/>
          </w:tcPr>
          <w:p w:rsidR="00882874" w:rsidRPr="00845FF5" w:rsidRDefault="00882874" w:rsidP="00845FF5">
            <w:pPr>
              <w:suppressAutoHyphens w:val="0"/>
              <w:spacing w:line="360" w:lineRule="auto"/>
              <w:rPr>
                <w:sz w:val="20"/>
                <w:szCs w:val="20"/>
                <w:lang w:eastAsia="ru-RU"/>
              </w:rPr>
            </w:pPr>
            <w:r w:rsidRPr="00845FF5">
              <w:rPr>
                <w:sz w:val="20"/>
                <w:szCs w:val="20"/>
                <w:lang w:eastAsia="ru-RU"/>
              </w:rPr>
              <w:t>150,6</w:t>
            </w:r>
          </w:p>
        </w:tc>
        <w:tc>
          <w:tcPr>
            <w:tcW w:w="1190" w:type="dxa"/>
            <w:tcBorders>
              <w:top w:val="nil"/>
              <w:left w:val="nil"/>
              <w:bottom w:val="single" w:sz="4" w:space="0" w:color="auto"/>
              <w:right w:val="single" w:sz="4" w:space="0" w:color="auto"/>
            </w:tcBorders>
            <w:vAlign w:val="bottom"/>
          </w:tcPr>
          <w:p w:rsidR="00882874" w:rsidRPr="00845FF5" w:rsidRDefault="00882874" w:rsidP="00845FF5">
            <w:pPr>
              <w:suppressAutoHyphens w:val="0"/>
              <w:spacing w:line="360" w:lineRule="auto"/>
              <w:rPr>
                <w:sz w:val="20"/>
                <w:szCs w:val="20"/>
                <w:lang w:eastAsia="ru-RU"/>
              </w:rPr>
            </w:pPr>
            <w:r w:rsidRPr="00845FF5">
              <w:rPr>
                <w:sz w:val="20"/>
                <w:szCs w:val="20"/>
                <w:lang w:eastAsia="ru-RU"/>
              </w:rPr>
              <w:t>285,55</w:t>
            </w:r>
          </w:p>
        </w:tc>
        <w:tc>
          <w:tcPr>
            <w:tcW w:w="1683" w:type="dxa"/>
            <w:tcBorders>
              <w:top w:val="nil"/>
              <w:left w:val="nil"/>
              <w:bottom w:val="single" w:sz="4" w:space="0" w:color="auto"/>
              <w:right w:val="single" w:sz="4" w:space="0" w:color="auto"/>
            </w:tcBorders>
            <w:noWrap/>
            <w:vAlign w:val="bottom"/>
          </w:tcPr>
          <w:p w:rsidR="00882874" w:rsidRPr="00845FF5" w:rsidRDefault="00882874" w:rsidP="00845FF5">
            <w:pPr>
              <w:suppressAutoHyphens w:val="0"/>
              <w:spacing w:line="360" w:lineRule="auto"/>
              <w:rPr>
                <w:sz w:val="20"/>
                <w:szCs w:val="20"/>
                <w:lang w:eastAsia="ru-RU"/>
              </w:rPr>
            </w:pPr>
            <w:r w:rsidRPr="00845FF5">
              <w:rPr>
                <w:sz w:val="20"/>
                <w:szCs w:val="20"/>
                <w:lang w:eastAsia="ru-RU"/>
              </w:rPr>
              <w:t>12,27</w:t>
            </w:r>
          </w:p>
        </w:tc>
      </w:tr>
      <w:tr w:rsidR="00882874" w:rsidRPr="00845FF5" w:rsidTr="00845FF5">
        <w:trPr>
          <w:trHeight w:val="257"/>
          <w:jc w:val="center"/>
        </w:trPr>
        <w:tc>
          <w:tcPr>
            <w:tcW w:w="1803" w:type="dxa"/>
            <w:tcBorders>
              <w:top w:val="nil"/>
              <w:left w:val="single" w:sz="4" w:space="0" w:color="auto"/>
              <w:bottom w:val="single" w:sz="4" w:space="0" w:color="auto"/>
              <w:right w:val="single" w:sz="4" w:space="0" w:color="auto"/>
            </w:tcBorders>
          </w:tcPr>
          <w:p w:rsidR="00882874" w:rsidRPr="00845FF5" w:rsidRDefault="00882874" w:rsidP="00845FF5">
            <w:pPr>
              <w:suppressAutoHyphens w:val="0"/>
              <w:spacing w:line="360" w:lineRule="auto"/>
              <w:rPr>
                <w:sz w:val="20"/>
                <w:szCs w:val="20"/>
                <w:lang w:eastAsia="ru-RU"/>
              </w:rPr>
            </w:pPr>
            <w:r w:rsidRPr="00845FF5">
              <w:rPr>
                <w:sz w:val="20"/>
                <w:szCs w:val="20"/>
                <w:lang w:eastAsia="ru-RU"/>
              </w:rPr>
              <w:t>Итого</w:t>
            </w:r>
          </w:p>
        </w:tc>
        <w:tc>
          <w:tcPr>
            <w:tcW w:w="1208" w:type="dxa"/>
            <w:tcBorders>
              <w:top w:val="nil"/>
              <w:left w:val="nil"/>
              <w:bottom w:val="single" w:sz="4" w:space="0" w:color="auto"/>
              <w:right w:val="single" w:sz="4" w:space="0" w:color="auto"/>
            </w:tcBorders>
            <w:noWrap/>
            <w:vAlign w:val="bottom"/>
          </w:tcPr>
          <w:p w:rsidR="00882874" w:rsidRPr="00845FF5" w:rsidRDefault="00882874" w:rsidP="00845FF5">
            <w:pPr>
              <w:suppressAutoHyphens w:val="0"/>
              <w:spacing w:line="360" w:lineRule="auto"/>
              <w:rPr>
                <w:sz w:val="20"/>
                <w:szCs w:val="20"/>
                <w:lang w:eastAsia="ru-RU"/>
              </w:rPr>
            </w:pPr>
            <w:r w:rsidRPr="00845FF5">
              <w:rPr>
                <w:sz w:val="20"/>
                <w:szCs w:val="20"/>
                <w:lang w:eastAsia="ru-RU"/>
              </w:rPr>
              <w:t>15479</w:t>
            </w:r>
          </w:p>
        </w:tc>
        <w:tc>
          <w:tcPr>
            <w:tcW w:w="1208" w:type="dxa"/>
            <w:tcBorders>
              <w:top w:val="nil"/>
              <w:left w:val="nil"/>
              <w:bottom w:val="single" w:sz="4" w:space="0" w:color="auto"/>
              <w:right w:val="single" w:sz="4" w:space="0" w:color="auto"/>
            </w:tcBorders>
            <w:noWrap/>
            <w:vAlign w:val="bottom"/>
          </w:tcPr>
          <w:p w:rsidR="00882874" w:rsidRPr="00845FF5" w:rsidRDefault="00882874" w:rsidP="00845FF5">
            <w:pPr>
              <w:suppressAutoHyphens w:val="0"/>
              <w:spacing w:line="360" w:lineRule="auto"/>
              <w:rPr>
                <w:sz w:val="20"/>
                <w:szCs w:val="20"/>
                <w:lang w:eastAsia="ru-RU"/>
              </w:rPr>
            </w:pPr>
            <w:r w:rsidRPr="00845FF5">
              <w:rPr>
                <w:sz w:val="20"/>
                <w:szCs w:val="20"/>
                <w:lang w:eastAsia="ru-RU"/>
              </w:rPr>
              <w:t>14648</w:t>
            </w:r>
          </w:p>
        </w:tc>
        <w:tc>
          <w:tcPr>
            <w:tcW w:w="1209" w:type="dxa"/>
            <w:tcBorders>
              <w:top w:val="nil"/>
              <w:left w:val="nil"/>
              <w:bottom w:val="single" w:sz="4" w:space="0" w:color="auto"/>
              <w:right w:val="single" w:sz="4" w:space="0" w:color="auto"/>
            </w:tcBorders>
            <w:noWrap/>
            <w:vAlign w:val="bottom"/>
          </w:tcPr>
          <w:p w:rsidR="00882874" w:rsidRPr="00845FF5" w:rsidRDefault="00882874" w:rsidP="00845FF5">
            <w:pPr>
              <w:suppressAutoHyphens w:val="0"/>
              <w:spacing w:line="360" w:lineRule="auto"/>
              <w:rPr>
                <w:sz w:val="20"/>
                <w:szCs w:val="20"/>
                <w:lang w:eastAsia="ru-RU"/>
              </w:rPr>
            </w:pPr>
            <w:r w:rsidRPr="00845FF5">
              <w:rPr>
                <w:sz w:val="20"/>
                <w:szCs w:val="20"/>
                <w:lang w:eastAsia="ru-RU"/>
              </w:rPr>
              <w:t>15063,5</w:t>
            </w:r>
          </w:p>
        </w:tc>
        <w:tc>
          <w:tcPr>
            <w:tcW w:w="1177" w:type="dxa"/>
            <w:tcBorders>
              <w:top w:val="nil"/>
              <w:left w:val="nil"/>
              <w:bottom w:val="single" w:sz="4" w:space="0" w:color="auto"/>
              <w:right w:val="single" w:sz="4" w:space="0" w:color="auto"/>
            </w:tcBorders>
            <w:noWrap/>
            <w:vAlign w:val="bottom"/>
          </w:tcPr>
          <w:p w:rsidR="00882874" w:rsidRPr="00845FF5" w:rsidRDefault="00882874" w:rsidP="00845FF5">
            <w:pPr>
              <w:suppressAutoHyphens w:val="0"/>
              <w:spacing w:line="360" w:lineRule="auto"/>
              <w:rPr>
                <w:sz w:val="20"/>
                <w:szCs w:val="20"/>
                <w:lang w:eastAsia="ru-RU"/>
              </w:rPr>
            </w:pPr>
            <w:r w:rsidRPr="00845FF5">
              <w:rPr>
                <w:sz w:val="20"/>
                <w:szCs w:val="20"/>
                <w:lang w:eastAsia="ru-RU"/>
              </w:rPr>
              <w:t>15137,01</w:t>
            </w:r>
          </w:p>
        </w:tc>
        <w:tc>
          <w:tcPr>
            <w:tcW w:w="1190" w:type="dxa"/>
            <w:tcBorders>
              <w:top w:val="nil"/>
              <w:left w:val="nil"/>
              <w:bottom w:val="single" w:sz="4" w:space="0" w:color="auto"/>
              <w:right w:val="single" w:sz="4" w:space="0" w:color="auto"/>
            </w:tcBorders>
            <w:noWrap/>
            <w:vAlign w:val="bottom"/>
          </w:tcPr>
          <w:p w:rsidR="00882874" w:rsidRPr="00845FF5" w:rsidRDefault="00882874" w:rsidP="00845FF5">
            <w:pPr>
              <w:suppressAutoHyphens w:val="0"/>
              <w:spacing w:line="360" w:lineRule="auto"/>
              <w:rPr>
                <w:sz w:val="20"/>
                <w:szCs w:val="20"/>
                <w:lang w:eastAsia="ru-RU"/>
              </w:rPr>
            </w:pPr>
            <w:r w:rsidRPr="00845FF5">
              <w:rPr>
                <w:sz w:val="20"/>
                <w:szCs w:val="20"/>
                <w:lang w:eastAsia="ru-RU"/>
              </w:rPr>
              <w:t>14324,36</w:t>
            </w:r>
          </w:p>
        </w:tc>
        <w:tc>
          <w:tcPr>
            <w:tcW w:w="1683" w:type="dxa"/>
            <w:tcBorders>
              <w:top w:val="nil"/>
              <w:left w:val="nil"/>
              <w:bottom w:val="single" w:sz="4" w:space="0" w:color="auto"/>
              <w:right w:val="single" w:sz="4" w:space="0" w:color="auto"/>
            </w:tcBorders>
            <w:noWrap/>
            <w:vAlign w:val="bottom"/>
          </w:tcPr>
          <w:p w:rsidR="00882874" w:rsidRPr="00845FF5" w:rsidRDefault="00882874" w:rsidP="00845FF5">
            <w:pPr>
              <w:suppressAutoHyphens w:val="0"/>
              <w:spacing w:line="360" w:lineRule="auto"/>
              <w:rPr>
                <w:sz w:val="20"/>
                <w:szCs w:val="20"/>
                <w:lang w:eastAsia="ru-RU"/>
              </w:rPr>
            </w:pPr>
            <w:r w:rsidRPr="00845FF5">
              <w:rPr>
                <w:sz w:val="20"/>
                <w:szCs w:val="20"/>
                <w:lang w:eastAsia="ru-RU"/>
              </w:rPr>
              <w:t>12</w:t>
            </w:r>
            <w:r w:rsidR="00DF2238" w:rsidRPr="00845FF5">
              <w:rPr>
                <w:sz w:val="20"/>
                <w:szCs w:val="20"/>
                <w:lang w:eastAsia="ru-RU"/>
              </w:rPr>
              <w:t>27</w:t>
            </w:r>
            <w:r w:rsidRPr="00845FF5">
              <w:rPr>
                <w:sz w:val="20"/>
                <w:szCs w:val="20"/>
                <w:lang w:eastAsia="ru-RU"/>
              </w:rPr>
              <w:t>,55</w:t>
            </w:r>
          </w:p>
        </w:tc>
      </w:tr>
    </w:tbl>
    <w:p w:rsidR="00F2035E" w:rsidRPr="00734F33" w:rsidRDefault="00F2035E" w:rsidP="00734F33">
      <w:pPr>
        <w:spacing w:line="360" w:lineRule="auto"/>
        <w:ind w:firstLine="709"/>
        <w:jc w:val="both"/>
      </w:pPr>
    </w:p>
    <w:p w:rsidR="001B023E" w:rsidRPr="00734F33" w:rsidRDefault="001B023E" w:rsidP="00734F33">
      <w:pPr>
        <w:spacing w:line="360" w:lineRule="auto"/>
        <w:ind w:firstLine="709"/>
        <w:jc w:val="both"/>
      </w:pPr>
      <w:r w:rsidRPr="00734F33">
        <w:t>Для расчета износа ОФ воспользуемся формулой</w:t>
      </w:r>
      <w:r w:rsidR="00A41E02" w:rsidRPr="00734F33">
        <w:t xml:space="preserve"> 1.12, </w:t>
      </w:r>
      <w:r w:rsidRPr="00734F33">
        <w:t xml:space="preserve">обозначенной в главе </w:t>
      </w:r>
      <w:r w:rsidRPr="00734F33">
        <w:rPr>
          <w:lang w:val="en-US"/>
        </w:rPr>
        <w:t>I</w:t>
      </w:r>
      <w:r w:rsidRPr="00734F33">
        <w:t>.</w:t>
      </w:r>
    </w:p>
    <w:p w:rsidR="001B023E" w:rsidRPr="00734F33" w:rsidRDefault="001B023E" w:rsidP="00734F33">
      <w:pPr>
        <w:spacing w:line="360" w:lineRule="auto"/>
        <w:ind w:firstLine="709"/>
        <w:jc w:val="both"/>
      </w:pPr>
      <w:r w:rsidRPr="00734F33">
        <w:t>Для нашего случая износ будет равен 1</w:t>
      </w:r>
      <w:r w:rsidR="00DF2238" w:rsidRPr="00734F33">
        <w:t>5137,01</w:t>
      </w:r>
      <w:r w:rsidRPr="00734F33">
        <w:t xml:space="preserve"> тысячи рублей на начало года и </w:t>
      </w:r>
      <w:r w:rsidR="00DF2238" w:rsidRPr="00734F33">
        <w:t>14324,36</w:t>
      </w:r>
      <w:r w:rsidRPr="00734F33">
        <w:t xml:space="preserve"> тысячи рублей на конец года</w:t>
      </w:r>
      <w:r w:rsidR="00A3521A" w:rsidRPr="00734F33">
        <w:t xml:space="preserve">, что на </w:t>
      </w:r>
      <w:r w:rsidR="00DF2238" w:rsidRPr="00734F33">
        <w:t>812,65</w:t>
      </w:r>
      <w:r w:rsidR="00A3521A" w:rsidRPr="00734F33">
        <w:t xml:space="preserve"> тыс. рублей или </w:t>
      </w:r>
      <w:r w:rsidR="00DF2238" w:rsidRPr="00734F33">
        <w:t>5,37</w:t>
      </w:r>
      <w:r w:rsidR="00A3521A" w:rsidRPr="00734F33">
        <w:t>%</w:t>
      </w:r>
      <w:r w:rsidR="00A41E02" w:rsidRPr="00734F33">
        <w:t xml:space="preserve"> </w:t>
      </w:r>
      <w:r w:rsidR="00DF2238" w:rsidRPr="00734F33">
        <w:t>меньше</w:t>
      </w:r>
      <w:r w:rsidRPr="00734F33">
        <w:t>. Зная уровень износа мы можем рассчитать  коэффициент износа</w:t>
      </w:r>
      <w:r w:rsidR="00DF2238" w:rsidRPr="00734F33">
        <w:t xml:space="preserve"> по формуле 1.13</w:t>
      </w:r>
      <w:r w:rsidRPr="00734F33">
        <w:t xml:space="preserve">. На начало </w:t>
      </w:r>
      <w:r w:rsidR="00DF2238" w:rsidRPr="00734F33">
        <w:t xml:space="preserve">и на конец </w:t>
      </w:r>
      <w:r w:rsidRPr="00734F33">
        <w:t>2008 года он равен 0,</w:t>
      </w:r>
      <w:r w:rsidR="00DF2238" w:rsidRPr="00734F33">
        <w:t>978</w:t>
      </w:r>
      <w:r w:rsidRPr="00734F33">
        <w:t>, это говорит о том, что основные фонды почти износились следует задуматься об их обновлении или замене. Если годовое изменение износа составило 8%, то можно сказать, что основные средства полностью износятся через 2,25 года, что говорит о необходимости их восстановления и обновления. Остаточная стоимость основных средств на конец года составляет 1993,705 тысяч рублей.</w:t>
      </w:r>
    </w:p>
    <w:p w:rsidR="009C5A91" w:rsidRPr="00734F33" w:rsidRDefault="009C5A91" w:rsidP="00734F33">
      <w:pPr>
        <w:spacing w:line="360" w:lineRule="auto"/>
        <w:ind w:firstLine="709"/>
        <w:jc w:val="both"/>
      </w:pPr>
      <w:r w:rsidRPr="00734F33">
        <w:t xml:space="preserve">Среднегодовые отчисления амортизации составили 1227,55 тыс.рублей. </w:t>
      </w:r>
      <w:r w:rsidR="001B023E" w:rsidRPr="00734F33">
        <w:t xml:space="preserve">Амортизационные отчисления среднемесячные </w:t>
      </w:r>
      <w:r w:rsidRPr="00734F33">
        <w:t>можем найти по формуле:</w:t>
      </w:r>
    </w:p>
    <w:p w:rsidR="00845FF5" w:rsidRDefault="00845FF5" w:rsidP="00734F33">
      <w:pPr>
        <w:spacing w:line="360" w:lineRule="auto"/>
        <w:ind w:firstLine="709"/>
        <w:jc w:val="both"/>
        <w:rPr>
          <w:lang w:val="en-US"/>
        </w:rPr>
      </w:pPr>
    </w:p>
    <w:p w:rsidR="009C5A91" w:rsidRPr="00734F33" w:rsidRDefault="00897BA8" w:rsidP="00734F33">
      <w:pPr>
        <w:spacing w:line="360" w:lineRule="auto"/>
        <w:ind w:firstLine="709"/>
        <w:jc w:val="both"/>
      </w:pPr>
      <w:r>
        <w:rPr>
          <w:position w:val="-24"/>
        </w:rPr>
        <w:pict>
          <v:shape id="_x0000_i1048" type="#_x0000_t75" style="width:71.25pt;height:30.75pt">
            <v:imagedata r:id="rId31" o:title=""/>
          </v:shape>
        </w:pict>
      </w:r>
      <w:r w:rsidR="009C5A91" w:rsidRPr="00734F33">
        <w:tab/>
        <w:t>(2.1)</w:t>
      </w:r>
    </w:p>
    <w:p w:rsidR="009C5A91" w:rsidRPr="00734F33" w:rsidRDefault="00897BA8" w:rsidP="00734F33">
      <w:pPr>
        <w:spacing w:line="360" w:lineRule="auto"/>
        <w:ind w:firstLine="709"/>
        <w:jc w:val="both"/>
      </w:pPr>
      <w:r>
        <w:rPr>
          <w:position w:val="-24"/>
        </w:rPr>
        <w:pict>
          <v:shape id="_x0000_i1049" type="#_x0000_t75" style="width:83.25pt;height:30.75pt">
            <v:imagedata r:id="rId32" o:title=""/>
          </v:shape>
        </w:pict>
      </w:r>
      <w:r w:rsidR="009C5A91" w:rsidRPr="00734F33">
        <w:t>=102,3 (тыс. руб.)</w:t>
      </w:r>
    </w:p>
    <w:p w:rsidR="001B023E" w:rsidRPr="00845FF5" w:rsidRDefault="00845FF5" w:rsidP="00845FF5">
      <w:pPr>
        <w:spacing w:line="360" w:lineRule="auto"/>
        <w:ind w:left="709"/>
        <w:jc w:val="center"/>
        <w:rPr>
          <w:b/>
        </w:rPr>
      </w:pPr>
      <w:r w:rsidRPr="00845FF5">
        <w:br w:type="page"/>
      </w:r>
      <w:r w:rsidR="001B023E" w:rsidRPr="00845FF5">
        <w:rPr>
          <w:b/>
        </w:rPr>
        <w:t>2.3 Анализ показателей эффективности использования основных средств</w:t>
      </w:r>
    </w:p>
    <w:p w:rsidR="001B023E" w:rsidRPr="00734F33" w:rsidRDefault="001B023E" w:rsidP="00734F33">
      <w:pPr>
        <w:spacing w:line="360" w:lineRule="auto"/>
        <w:ind w:firstLine="709"/>
        <w:jc w:val="both"/>
      </w:pPr>
    </w:p>
    <w:p w:rsidR="001B023E" w:rsidRPr="00734F33" w:rsidRDefault="001B023E" w:rsidP="00734F33">
      <w:pPr>
        <w:spacing w:line="360" w:lineRule="auto"/>
        <w:ind w:firstLine="709"/>
        <w:jc w:val="both"/>
      </w:pPr>
      <w:r w:rsidRPr="00734F33">
        <w:t xml:space="preserve">Рассмотрев показатели движения основных средств перейдем к анализу показателей эффективности использования основных средств. К концу года число станков в эксплуатации увеличилось на 2, а стоимость оборудования возросла на 432 тысячи рублей, значит предприятие следит за производственным оборудованием и приобретает новое, а также восстанавливает и ремонтирует его в необходимых случаях. Для начала нам необходимо определить коэффициент экстенсивного использования оборудования, то есть временной показатель использования. Часы работы оборудования по нормативу 101376 часов за год. Фактический фонд рабочего времени оборудования составил 96768 часов, то есть меньше запланированного норматива на 4608 часов. Коэффициент экстенсивного использования оборудования составил 0,95, что говорит о его неполном использовании и отклонении от плана на 5%. Это объясняется внеплановыми простоями, поломками, перебоями в поставке материалов, потерями рабочего времени персонала и другими фактами. </w:t>
      </w:r>
    </w:p>
    <w:p w:rsidR="0025601E" w:rsidRPr="00734F33" w:rsidRDefault="0025601E" w:rsidP="00734F33">
      <w:pPr>
        <w:spacing w:line="360" w:lineRule="auto"/>
        <w:ind w:firstLine="709"/>
        <w:jc w:val="both"/>
      </w:pPr>
      <w:r w:rsidRPr="00734F33">
        <w:t xml:space="preserve">Чтобы рассчитать коэффициент сменности, нам необходимо общее количество отработанных станкосмен поделить на количество станков. </w:t>
      </w:r>
      <w:r w:rsidR="001B023E" w:rsidRPr="00734F33">
        <w:t>Коэффицие</w:t>
      </w:r>
      <w:r w:rsidR="00522C3C" w:rsidRPr="00734F33">
        <w:t>нт сменности оборудования равен</w:t>
      </w:r>
    </w:p>
    <w:p w:rsidR="00845FF5" w:rsidRDefault="00845FF5" w:rsidP="00734F33">
      <w:pPr>
        <w:spacing w:line="360" w:lineRule="auto"/>
        <w:ind w:firstLine="709"/>
        <w:jc w:val="both"/>
        <w:rPr>
          <w:lang w:val="en-US"/>
        </w:rPr>
      </w:pPr>
    </w:p>
    <w:p w:rsidR="0025601E" w:rsidRPr="00734F33" w:rsidRDefault="00897BA8" w:rsidP="00734F33">
      <w:pPr>
        <w:spacing w:line="360" w:lineRule="auto"/>
        <w:ind w:firstLine="709"/>
        <w:jc w:val="both"/>
      </w:pPr>
      <w:r>
        <w:rPr>
          <w:position w:val="-24"/>
        </w:rPr>
        <w:pict>
          <v:shape id="_x0000_i1050" type="#_x0000_t75" style="width:77.25pt;height:30.75pt">
            <v:imagedata r:id="rId33" o:title=""/>
          </v:shape>
        </w:pict>
      </w:r>
      <w:r w:rsidR="0025601E" w:rsidRPr="00734F33">
        <w:t xml:space="preserve"> - на начало отчетного 2008 года и</w:t>
      </w:r>
    </w:p>
    <w:p w:rsidR="0025601E" w:rsidRPr="00734F33" w:rsidRDefault="00897BA8" w:rsidP="00734F33">
      <w:pPr>
        <w:spacing w:line="360" w:lineRule="auto"/>
        <w:ind w:firstLine="709"/>
        <w:jc w:val="both"/>
      </w:pPr>
      <w:r>
        <w:rPr>
          <w:position w:val="-24"/>
        </w:rPr>
        <w:pict>
          <v:shape id="_x0000_i1051" type="#_x0000_t75" style="width:77.25pt;height:30.75pt">
            <v:imagedata r:id="rId34" o:title=""/>
          </v:shape>
        </w:pict>
      </w:r>
      <w:r w:rsidR="0025601E" w:rsidRPr="00734F33">
        <w:t xml:space="preserve"> - на конец 2008 года,</w:t>
      </w:r>
    </w:p>
    <w:p w:rsidR="00845FF5" w:rsidRDefault="00845FF5" w:rsidP="00734F33">
      <w:pPr>
        <w:spacing w:line="360" w:lineRule="auto"/>
        <w:ind w:firstLine="709"/>
        <w:jc w:val="both"/>
        <w:rPr>
          <w:lang w:val="en-US"/>
        </w:rPr>
      </w:pPr>
    </w:p>
    <w:p w:rsidR="001B023E" w:rsidRPr="00734F33" w:rsidRDefault="001B023E" w:rsidP="00734F33">
      <w:pPr>
        <w:spacing w:line="360" w:lineRule="auto"/>
        <w:ind w:firstLine="709"/>
        <w:jc w:val="both"/>
      </w:pPr>
      <w:r w:rsidRPr="00734F33">
        <w:t xml:space="preserve">что говорит о следующем: </w:t>
      </w:r>
      <w:r w:rsidR="008169E3" w:rsidRPr="00734F33">
        <w:t xml:space="preserve">коэффициент сменности увеличился, но </w:t>
      </w:r>
      <w:r w:rsidRPr="00734F33">
        <w:t>у предприятия имеются резервы по использованию оборудования, так как фактический показатель меньше нормативного</w:t>
      </w:r>
      <w:r w:rsidR="0025601E" w:rsidRPr="00734F33">
        <w:t xml:space="preserve"> –</w:t>
      </w:r>
      <w:r w:rsidRPr="00734F33">
        <w:t xml:space="preserve"> </w:t>
      </w:r>
      <w:r w:rsidR="0025601E" w:rsidRPr="00734F33">
        <w:t>(</w:t>
      </w:r>
      <w:r w:rsidRPr="00734F33">
        <w:t>1,6&lt;</w:t>
      </w:r>
      <w:r w:rsidR="00577181" w:rsidRPr="00734F33">
        <w:t>2</w:t>
      </w:r>
      <w:r w:rsidRPr="00734F33">
        <w:t>)</w:t>
      </w:r>
      <w:r w:rsidR="0025601E" w:rsidRPr="00734F33">
        <w:t xml:space="preserve"> в начале года и (1,7&lt;2) в конце года</w:t>
      </w:r>
      <w:r w:rsidRPr="00734F33">
        <w:t>.</w:t>
      </w:r>
    </w:p>
    <w:p w:rsidR="00522C3C" w:rsidRPr="00734F33" w:rsidRDefault="001B023E" w:rsidP="00734F33">
      <w:pPr>
        <w:spacing w:line="360" w:lineRule="auto"/>
        <w:ind w:firstLine="709"/>
        <w:jc w:val="both"/>
      </w:pPr>
      <w:r w:rsidRPr="00734F33">
        <w:t>Зная коэффициент сменности мы можем рассчитать коэффициент загрузки оборудования</w:t>
      </w:r>
      <w:r w:rsidR="00522C3C" w:rsidRPr="00734F33">
        <w:t>:</w:t>
      </w:r>
    </w:p>
    <w:p w:rsidR="00522C3C" w:rsidRPr="00734F33" w:rsidRDefault="00522C3C" w:rsidP="00734F33">
      <w:pPr>
        <w:spacing w:line="360" w:lineRule="auto"/>
        <w:ind w:firstLine="709"/>
        <w:jc w:val="both"/>
      </w:pPr>
    </w:p>
    <w:p w:rsidR="00522C3C" w:rsidRPr="00734F33" w:rsidRDefault="00897BA8" w:rsidP="00734F33">
      <w:pPr>
        <w:spacing w:line="360" w:lineRule="auto"/>
        <w:ind w:firstLine="709"/>
        <w:jc w:val="both"/>
      </w:pPr>
      <w:r>
        <w:rPr>
          <w:position w:val="-24"/>
        </w:rPr>
        <w:pict>
          <v:shape id="_x0000_i1052" type="#_x0000_t75" style="width:87.75pt;height:30.75pt">
            <v:imagedata r:id="rId35" o:title=""/>
          </v:shape>
        </w:pict>
      </w:r>
      <w:r w:rsidR="00CB70FC" w:rsidRPr="00734F33">
        <w:t xml:space="preserve"> на начало года и</w:t>
      </w:r>
    </w:p>
    <w:p w:rsidR="00522C3C" w:rsidRPr="00734F33" w:rsidRDefault="00897BA8" w:rsidP="00734F33">
      <w:pPr>
        <w:spacing w:line="360" w:lineRule="auto"/>
        <w:ind w:firstLine="709"/>
        <w:jc w:val="both"/>
      </w:pPr>
      <w:r>
        <w:rPr>
          <w:position w:val="-24"/>
        </w:rPr>
        <w:pict>
          <v:shape id="_x0000_i1053" type="#_x0000_t75" style="width:93.75pt;height:30.75pt">
            <v:imagedata r:id="rId36" o:title=""/>
          </v:shape>
        </w:pict>
      </w:r>
      <w:r w:rsidR="00CB70FC" w:rsidRPr="00734F33">
        <w:t xml:space="preserve"> на конец года</w:t>
      </w:r>
    </w:p>
    <w:p w:rsidR="00845FF5" w:rsidRDefault="00845FF5" w:rsidP="00734F33">
      <w:pPr>
        <w:spacing w:line="360" w:lineRule="auto"/>
        <w:ind w:firstLine="709"/>
        <w:jc w:val="both"/>
        <w:rPr>
          <w:lang w:val="en-US"/>
        </w:rPr>
      </w:pPr>
    </w:p>
    <w:p w:rsidR="001B023E" w:rsidRPr="00734F33" w:rsidRDefault="001B023E" w:rsidP="00734F33">
      <w:pPr>
        <w:spacing w:line="360" w:lineRule="auto"/>
        <w:ind w:firstLine="709"/>
        <w:jc w:val="both"/>
      </w:pPr>
      <w:r w:rsidRPr="00734F33">
        <w:t>Так</w:t>
      </w:r>
      <w:r w:rsidR="00CB70FC" w:rsidRPr="00734F33">
        <w:t>и</w:t>
      </w:r>
      <w:r w:rsidRPr="00734F33">
        <w:t>е значени</w:t>
      </w:r>
      <w:r w:rsidR="00CB70FC" w:rsidRPr="00734F33">
        <w:t>я</w:t>
      </w:r>
      <w:r w:rsidRPr="00734F33">
        <w:t xml:space="preserve"> коэффициент</w:t>
      </w:r>
      <w:r w:rsidR="00CB70FC" w:rsidRPr="00734F33">
        <w:t>ов</w:t>
      </w:r>
      <w:r w:rsidRPr="00734F33">
        <w:t xml:space="preserve"> загрузки говор</w:t>
      </w:r>
      <w:r w:rsidR="00CB70FC" w:rsidRPr="00734F33">
        <w:t>я</w:t>
      </w:r>
      <w:r w:rsidRPr="00734F33">
        <w:t>т нам о неполном использовании мощности оборудования</w:t>
      </w:r>
      <w:r w:rsidR="008169E3" w:rsidRPr="00734F33">
        <w:t>, но наблюдается рост коэффициента загрузки на 0,05.</w:t>
      </w:r>
    </w:p>
    <w:p w:rsidR="00CB70FC" w:rsidRPr="00734F33" w:rsidRDefault="001B023E" w:rsidP="00734F33">
      <w:pPr>
        <w:spacing w:line="360" w:lineRule="auto"/>
        <w:ind w:firstLine="709"/>
        <w:jc w:val="both"/>
      </w:pPr>
      <w:r w:rsidRPr="00734F33">
        <w:t xml:space="preserve">Следующим шагом анализа эффективности использования оборудования будет расчет коэффициента интенсивности использования оборудования, который показывает отношение фактической производительности к нормативной. </w:t>
      </w:r>
    </w:p>
    <w:p w:rsidR="00845FF5" w:rsidRDefault="00845FF5" w:rsidP="00734F33">
      <w:pPr>
        <w:spacing w:line="360" w:lineRule="auto"/>
        <w:ind w:firstLine="709"/>
        <w:jc w:val="both"/>
        <w:rPr>
          <w:lang w:val="en-US"/>
        </w:rPr>
      </w:pPr>
    </w:p>
    <w:p w:rsidR="00CB70FC" w:rsidRPr="00734F33" w:rsidRDefault="00897BA8" w:rsidP="00734F33">
      <w:pPr>
        <w:spacing w:line="360" w:lineRule="auto"/>
        <w:ind w:firstLine="709"/>
        <w:jc w:val="both"/>
      </w:pPr>
      <w:r>
        <w:rPr>
          <w:position w:val="-28"/>
        </w:rPr>
        <w:pict>
          <v:shape id="_x0000_i1054" type="#_x0000_t75" style="width:114pt;height:33pt">
            <v:imagedata r:id="rId37" o:title=""/>
          </v:shape>
        </w:pict>
      </w:r>
      <w:r w:rsidR="008C2B3F" w:rsidRPr="00734F33">
        <w:t xml:space="preserve"> на начало года и</w:t>
      </w:r>
    </w:p>
    <w:p w:rsidR="008C2B3F" w:rsidRPr="00734F33" w:rsidRDefault="00897BA8" w:rsidP="00734F33">
      <w:pPr>
        <w:spacing w:line="360" w:lineRule="auto"/>
        <w:ind w:firstLine="709"/>
        <w:jc w:val="both"/>
      </w:pPr>
      <w:r>
        <w:rPr>
          <w:position w:val="-28"/>
        </w:rPr>
        <w:pict>
          <v:shape id="_x0000_i1055" type="#_x0000_t75" style="width:113.25pt;height:33pt">
            <v:imagedata r:id="rId38" o:title=""/>
          </v:shape>
        </w:pict>
      </w:r>
      <w:r w:rsidR="008C2B3F" w:rsidRPr="00734F33">
        <w:t xml:space="preserve"> на конец года</w:t>
      </w:r>
    </w:p>
    <w:p w:rsidR="00845FF5" w:rsidRDefault="00845FF5" w:rsidP="00734F33">
      <w:pPr>
        <w:spacing w:line="360" w:lineRule="auto"/>
        <w:ind w:firstLine="709"/>
        <w:jc w:val="both"/>
        <w:rPr>
          <w:lang w:val="en-US"/>
        </w:rPr>
      </w:pPr>
    </w:p>
    <w:p w:rsidR="001B023E" w:rsidRPr="00734F33" w:rsidRDefault="008C2B3F" w:rsidP="00734F33">
      <w:pPr>
        <w:spacing w:line="360" w:lineRule="auto"/>
        <w:ind w:firstLine="709"/>
        <w:jc w:val="both"/>
      </w:pPr>
      <w:r w:rsidRPr="00734F33">
        <w:t>Ф</w:t>
      </w:r>
      <w:r w:rsidR="001B023E" w:rsidRPr="00734F33">
        <w:t xml:space="preserve">актическая производительность </w:t>
      </w:r>
      <w:r w:rsidRPr="00734F33">
        <w:t>ниже</w:t>
      </w:r>
      <w:r w:rsidR="001B023E" w:rsidRPr="00734F33">
        <w:t xml:space="preserve"> </w:t>
      </w:r>
      <w:r w:rsidRPr="00734F33">
        <w:t>нормативной на 24</w:t>
      </w:r>
      <w:r w:rsidR="001B023E" w:rsidRPr="00734F33">
        <w:t>%</w:t>
      </w:r>
      <w:r w:rsidRPr="00734F33">
        <w:t xml:space="preserve"> в начале года т на 14% в конце года, что говорит об увеличении производительности на 10%</w:t>
      </w:r>
      <w:r w:rsidR="001B023E" w:rsidRPr="00734F33">
        <w:t>.</w:t>
      </w:r>
    </w:p>
    <w:p w:rsidR="001B023E" w:rsidRPr="00734F33" w:rsidRDefault="001B023E" w:rsidP="00734F33">
      <w:pPr>
        <w:spacing w:line="360" w:lineRule="auto"/>
        <w:ind w:firstLine="709"/>
        <w:jc w:val="both"/>
      </w:pPr>
      <w:r w:rsidRPr="00734F33">
        <w:t>Более общим показателем, учитывающим использование оборудования по времени и по производительности, является коэффициент интегрального использования. Чтобы его рассчитать, необходимо умножить коэффициент интенсивного использования на коэффициент экстенсивного использования оборудования. Подставив в формулу получаем:</w:t>
      </w:r>
    </w:p>
    <w:p w:rsidR="001B023E" w:rsidRPr="00734F33" w:rsidRDefault="001B023E" w:rsidP="00734F33">
      <w:pPr>
        <w:spacing w:line="360" w:lineRule="auto"/>
        <w:ind w:firstLine="709"/>
        <w:jc w:val="both"/>
      </w:pPr>
      <w:r w:rsidRPr="00734F33">
        <w:t>Кинт</w:t>
      </w:r>
      <w:r w:rsidR="00562F17" w:rsidRPr="00734F33">
        <w:t>егр</w:t>
      </w:r>
      <w:r w:rsidRPr="00734F33">
        <w:t>=0,95*0,7</w:t>
      </w:r>
      <w:r w:rsidR="006C6562" w:rsidRPr="00734F33">
        <w:t>6</w:t>
      </w:r>
      <w:r w:rsidRPr="00734F33">
        <w:t>=0,7</w:t>
      </w:r>
      <w:r w:rsidR="00562F17" w:rsidRPr="00734F33">
        <w:t>2 на начало года и</w:t>
      </w:r>
    </w:p>
    <w:p w:rsidR="00562F17" w:rsidRPr="00734F33" w:rsidRDefault="00562F17" w:rsidP="00734F33">
      <w:pPr>
        <w:spacing w:line="360" w:lineRule="auto"/>
        <w:ind w:firstLine="709"/>
        <w:jc w:val="both"/>
      </w:pPr>
      <w:r w:rsidRPr="00734F33">
        <w:t>Кинтегр=0,95*0,86=0,82 на конец года.</w:t>
      </w:r>
    </w:p>
    <w:p w:rsidR="00562F17" w:rsidRPr="00734F33" w:rsidRDefault="00562F17" w:rsidP="00734F33">
      <w:pPr>
        <w:spacing w:line="360" w:lineRule="auto"/>
        <w:ind w:firstLine="709"/>
        <w:jc w:val="both"/>
      </w:pPr>
      <w:r w:rsidRPr="00734F33">
        <w:t>Отсюда можем сделать вывод об увеличении использования оборудования на 0,1 или 10% (0,82-0,72).</w:t>
      </w:r>
    </w:p>
    <w:p w:rsidR="001B023E" w:rsidRPr="00734F33" w:rsidRDefault="001B023E" w:rsidP="00734F33">
      <w:pPr>
        <w:spacing w:line="360" w:lineRule="auto"/>
        <w:ind w:firstLine="709"/>
        <w:jc w:val="both"/>
      </w:pPr>
      <w:r w:rsidRPr="00734F33">
        <w:t>Соответственно оборудование ОАО «БМФ» использова</w:t>
      </w:r>
      <w:r w:rsidR="00562F17" w:rsidRPr="00734F33">
        <w:t>лось</w:t>
      </w:r>
      <w:r w:rsidRPr="00734F33">
        <w:t xml:space="preserve"> в </w:t>
      </w:r>
      <w:r w:rsidR="00562F17" w:rsidRPr="00734F33">
        <w:t>начале 2008 года</w:t>
      </w:r>
      <w:r w:rsidRPr="00734F33">
        <w:t xml:space="preserve"> с учетом отклонений от фонда рабочего времени и нормативной производительности всего на 7</w:t>
      </w:r>
      <w:r w:rsidR="00562F17" w:rsidRPr="00734F33">
        <w:t>2%, а в конце года на 82%.</w:t>
      </w:r>
    </w:p>
    <w:p w:rsidR="001B023E" w:rsidRPr="00734F33" w:rsidRDefault="001B023E" w:rsidP="00734F33">
      <w:pPr>
        <w:spacing w:line="360" w:lineRule="auto"/>
        <w:ind w:firstLine="709"/>
        <w:jc w:val="both"/>
      </w:pPr>
      <w:r w:rsidRPr="00734F33">
        <w:t>Просчитав эффективность использования оборудования целесообразно будет выяснить как же используются основные фонды, с экономией или нет. Сначала нам нужно рассчитать индекс выручки от продаж (</w:t>
      </w:r>
      <w:r w:rsidRPr="00734F33">
        <w:rPr>
          <w:lang w:val="en-US"/>
        </w:rPr>
        <w:t>I</w:t>
      </w:r>
      <w:r w:rsidRPr="00734F33">
        <w:t xml:space="preserve">ВП), который равен отношению выручки от реализации на начало года к выручке от реализации на конец года. Соотнеся эти два показателя мы получили </w:t>
      </w:r>
      <w:r w:rsidRPr="00734F33">
        <w:rPr>
          <w:lang w:val="en-US"/>
        </w:rPr>
        <w:t>I</w:t>
      </w:r>
      <w:r w:rsidRPr="00734F33">
        <w:t>ВП=1,238. Теперь рассчитаем относительную экономию основных фондов согласно формуле:</w:t>
      </w:r>
    </w:p>
    <w:p w:rsidR="00845FF5" w:rsidRDefault="00845FF5" w:rsidP="00734F33">
      <w:pPr>
        <w:spacing w:line="360" w:lineRule="auto"/>
        <w:ind w:firstLine="709"/>
        <w:jc w:val="both"/>
        <w:rPr>
          <w:lang w:val="en-US"/>
        </w:rPr>
      </w:pPr>
    </w:p>
    <w:p w:rsidR="001B023E" w:rsidRPr="00734F33" w:rsidRDefault="00897BA8" w:rsidP="00734F33">
      <w:pPr>
        <w:spacing w:line="360" w:lineRule="auto"/>
        <w:ind w:firstLine="709"/>
        <w:jc w:val="both"/>
      </w:pPr>
      <w:r>
        <w:pict>
          <v:shape id="_x0000_i1056" type="#_x0000_t75" style="width:159pt;height:18pt">
            <v:imagedata r:id="rId23" o:title=""/>
          </v:shape>
        </w:pict>
      </w:r>
    </w:p>
    <w:p w:rsidR="00845FF5" w:rsidRDefault="00845FF5" w:rsidP="00734F33">
      <w:pPr>
        <w:spacing w:line="360" w:lineRule="auto"/>
        <w:ind w:firstLine="709"/>
        <w:jc w:val="both"/>
        <w:rPr>
          <w:lang w:val="en-US"/>
        </w:rPr>
      </w:pPr>
    </w:p>
    <w:p w:rsidR="001B023E" w:rsidRPr="00734F33" w:rsidRDefault="001B023E" w:rsidP="00734F33">
      <w:pPr>
        <w:spacing w:line="360" w:lineRule="auto"/>
        <w:ind w:firstLine="709"/>
        <w:jc w:val="both"/>
      </w:pPr>
      <w:r w:rsidRPr="00734F33">
        <w:t xml:space="preserve">Экономия основных фондов за 2008 год составила 4522,1 тысячу рублей. Можно сделать вывод, что несмотря на неполное использование производственной мощности предприятие более на конец года стало более эффективно использовать основные средства. Причиной этого являются такие факторы как использование новых станков (обновление производственных фондов), следственно вторым фактором выступит снижение себестоимости, а соответственно и увеличение выручки от продаж и прибыли. </w:t>
      </w:r>
    </w:p>
    <w:p w:rsidR="001B023E" w:rsidRPr="00734F33" w:rsidRDefault="001B023E" w:rsidP="00734F33">
      <w:pPr>
        <w:spacing w:line="360" w:lineRule="auto"/>
        <w:ind w:firstLine="709"/>
        <w:jc w:val="both"/>
      </w:pPr>
      <w:r w:rsidRPr="00734F33">
        <w:t xml:space="preserve">Еще одним показателей, характеризующим использование основных фондов, является фондорентабельность. Ее можно также рассчитать за два (или более) периода. Мы возьмем для анализа начало и конец года. Нам необходимо соотнести прибыль со стоимостью фондов. Чтобы рассчитать чистую экономическую выгоду от деятельности предприятия, мы решили взять для анализа чистую прибыль, тем самым показав реальную доходность. </w:t>
      </w:r>
    </w:p>
    <w:p w:rsidR="006430F8" w:rsidRPr="00734F33" w:rsidRDefault="006430F8" w:rsidP="00734F33">
      <w:pPr>
        <w:spacing w:line="360" w:lineRule="auto"/>
        <w:ind w:firstLine="709"/>
        <w:jc w:val="both"/>
      </w:pPr>
      <w:r w:rsidRPr="00734F33">
        <w:t xml:space="preserve">Для анализа эффективности использования основных фондов нам потребуется рассчитать показатели фондоотдачи, фондоемкости и фондовооруженности. Фондоотдача ОАО «БМФ», рассчитанная по исходным данным, равна </w:t>
      </w:r>
      <w:r w:rsidR="005C0F92" w:rsidRPr="00734F33">
        <w:t>2,6</w:t>
      </w:r>
      <w:r w:rsidRPr="00734F33">
        <w:t xml:space="preserve"> на начало года и 2,</w:t>
      </w:r>
      <w:r w:rsidR="005C0F92" w:rsidRPr="00734F33">
        <w:t>2</w:t>
      </w:r>
      <w:r w:rsidRPr="00734F33">
        <w:t xml:space="preserve"> на конец года. Мы наблюдаем </w:t>
      </w:r>
      <w:r w:rsidR="005C0F92" w:rsidRPr="00734F33">
        <w:t>снижение</w:t>
      </w:r>
      <w:r w:rsidRPr="00734F33">
        <w:t xml:space="preserve"> фондоотдачи, что показывает </w:t>
      </w:r>
      <w:r w:rsidR="005C0F92" w:rsidRPr="00734F33">
        <w:t>уменьшение</w:t>
      </w:r>
      <w:r w:rsidRPr="00734F33">
        <w:t xml:space="preserve"> объема выпущенной продукции с каждого затраченного рубля на </w:t>
      </w:r>
      <w:r w:rsidR="005C0F92" w:rsidRPr="00734F33">
        <w:t>4</w:t>
      </w:r>
      <w:r w:rsidRPr="00734F33">
        <w:t>0 копеек. Значение фондоемкости (обратного показателя) соответственно у</w:t>
      </w:r>
      <w:r w:rsidR="005C0F92" w:rsidRPr="00734F33">
        <w:t>величи</w:t>
      </w:r>
      <w:r w:rsidRPr="00734F33">
        <w:t>лось с 0,</w:t>
      </w:r>
      <w:r w:rsidR="005C0F92" w:rsidRPr="00734F33">
        <w:t>38</w:t>
      </w:r>
      <w:r w:rsidRPr="00734F33">
        <w:t xml:space="preserve"> рублей основных фондов, затраченных на рубль выпущенной продукции до 0,</w:t>
      </w:r>
      <w:r w:rsidR="005C0F92" w:rsidRPr="00734F33">
        <w:t>45</w:t>
      </w:r>
      <w:r w:rsidRPr="00734F33">
        <w:t xml:space="preserve"> руб. Такое изменение этих двух показателей говорит о </w:t>
      </w:r>
      <w:r w:rsidR="005C0F92" w:rsidRPr="00734F33">
        <w:t>снижении</w:t>
      </w:r>
      <w:r w:rsidRPr="00734F33">
        <w:t xml:space="preserve"> эффективности использования основных фондов, потому что на сопоставимую сумму основных фондов наблюдается </w:t>
      </w:r>
      <w:r w:rsidR="005C0F92" w:rsidRPr="00734F33">
        <w:t>снижение</w:t>
      </w:r>
      <w:r w:rsidRPr="00734F33">
        <w:t xml:space="preserve"> выпускаемой продукции. Коэффициент фондовооруженности на начало 2008 года равен 212,04 тыс. руб., то есть на одного работника приходится 212,04 тыс. рублей основных фондов. В свою очередь на конец года коэффициент фондовооруженности составил 218,63 тыс. руб., то есть на одного работника приходится 218,63 тыс. рублей основных фондов. Произошло изменение фондовооруженности в положительную сторону на 6,59 тыс. рублей (или 0,01%) засчет долевого изменения соотношения численности работников и стоимости основных средств.</w:t>
      </w:r>
    </w:p>
    <w:p w:rsidR="001B023E" w:rsidRPr="00734F33" w:rsidRDefault="001B023E" w:rsidP="00734F33">
      <w:pPr>
        <w:spacing w:line="360" w:lineRule="auto"/>
        <w:ind w:firstLine="709"/>
        <w:jc w:val="both"/>
      </w:pPr>
      <w:r w:rsidRPr="00734F33">
        <w:t>Подводя итоги, хотелось бы отметить, что несмотря на потери времени и неполного использования производственной мощности, снижения общей стоимости основных средств, увеличивающегося износа оборудования предприятие улучшает свои показатели, то есть наращивает сумму прибыли, приобретает новые станки и оборудование, увеличивает производительность по сравнению с прошлым анализируемым периодом. Тем самым эффективность использования основных фондов возрастает, что подтверждается проведенным нами анализом.</w:t>
      </w:r>
    </w:p>
    <w:p w:rsidR="001B023E" w:rsidRPr="00845FF5" w:rsidRDefault="00845FF5" w:rsidP="00845FF5">
      <w:pPr>
        <w:spacing w:line="360" w:lineRule="auto"/>
        <w:ind w:left="709"/>
        <w:jc w:val="center"/>
        <w:rPr>
          <w:b/>
        </w:rPr>
      </w:pPr>
      <w:r>
        <w:br w:type="page"/>
      </w:r>
      <w:r w:rsidR="001B023E" w:rsidRPr="00845FF5">
        <w:rPr>
          <w:b/>
        </w:rPr>
        <w:t xml:space="preserve">3 </w:t>
      </w:r>
      <w:r w:rsidR="0023205C" w:rsidRPr="00845FF5">
        <w:rPr>
          <w:b/>
        </w:rPr>
        <w:t>Р</w:t>
      </w:r>
      <w:r w:rsidR="001B023E" w:rsidRPr="00845FF5">
        <w:rPr>
          <w:b/>
        </w:rPr>
        <w:t>езерв</w:t>
      </w:r>
      <w:r w:rsidR="0023205C" w:rsidRPr="00845FF5">
        <w:rPr>
          <w:b/>
        </w:rPr>
        <w:t>ы</w:t>
      </w:r>
      <w:r w:rsidR="001B023E" w:rsidRPr="00845FF5">
        <w:rPr>
          <w:b/>
        </w:rPr>
        <w:t xml:space="preserve"> </w:t>
      </w:r>
      <w:r w:rsidR="0023205C" w:rsidRPr="00845FF5">
        <w:rPr>
          <w:b/>
        </w:rPr>
        <w:t>увеличения</w:t>
      </w:r>
      <w:r w:rsidR="001B023E" w:rsidRPr="00845FF5">
        <w:rPr>
          <w:b/>
        </w:rPr>
        <w:t xml:space="preserve"> эффективности использования основных фондов</w:t>
      </w:r>
    </w:p>
    <w:p w:rsidR="00845FF5" w:rsidRPr="00845FF5" w:rsidRDefault="00845FF5" w:rsidP="00845FF5">
      <w:pPr>
        <w:spacing w:line="360" w:lineRule="auto"/>
        <w:ind w:left="709"/>
        <w:jc w:val="center"/>
        <w:rPr>
          <w:b/>
          <w:lang w:val="en-US"/>
        </w:rPr>
      </w:pPr>
    </w:p>
    <w:p w:rsidR="001B023E" w:rsidRPr="00845FF5" w:rsidRDefault="001B023E" w:rsidP="00845FF5">
      <w:pPr>
        <w:spacing w:line="360" w:lineRule="auto"/>
        <w:ind w:left="709"/>
        <w:jc w:val="center"/>
        <w:rPr>
          <w:b/>
        </w:rPr>
      </w:pPr>
      <w:r w:rsidRPr="00845FF5">
        <w:rPr>
          <w:b/>
        </w:rPr>
        <w:t xml:space="preserve">3.1 </w:t>
      </w:r>
      <w:r w:rsidR="0023205C" w:rsidRPr="00845FF5">
        <w:rPr>
          <w:b/>
        </w:rPr>
        <w:t xml:space="preserve">Выявление </w:t>
      </w:r>
      <w:r w:rsidRPr="00845FF5">
        <w:rPr>
          <w:b/>
        </w:rPr>
        <w:t xml:space="preserve"> резервов</w:t>
      </w:r>
    </w:p>
    <w:p w:rsidR="001B023E" w:rsidRPr="00734F33" w:rsidRDefault="001B023E" w:rsidP="00734F33">
      <w:pPr>
        <w:spacing w:line="360" w:lineRule="auto"/>
        <w:ind w:firstLine="709"/>
        <w:jc w:val="both"/>
      </w:pPr>
    </w:p>
    <w:p w:rsidR="001B023E" w:rsidRPr="00734F33" w:rsidRDefault="001B023E" w:rsidP="00734F33">
      <w:pPr>
        <w:spacing w:line="360" w:lineRule="auto"/>
        <w:ind w:firstLine="709"/>
        <w:jc w:val="both"/>
      </w:pPr>
      <w:r w:rsidRPr="00734F33">
        <w:t>Под хозяйственными резервами понимают возможности повышения эффективности деятельности организации на основе использования достижений научно-технического прогресса и передового опыта.</w:t>
      </w:r>
    </w:p>
    <w:p w:rsidR="001B023E" w:rsidRPr="00734F33" w:rsidRDefault="001B023E" w:rsidP="00734F33">
      <w:pPr>
        <w:spacing w:line="360" w:lineRule="auto"/>
        <w:ind w:firstLine="709"/>
        <w:jc w:val="both"/>
      </w:pPr>
      <w:r w:rsidRPr="00734F33">
        <w:t>Для лучшего понимания, более полного выявления и использования хозяйственные резервы классифицируются по разным признакам.</w:t>
      </w:r>
    </w:p>
    <w:p w:rsidR="001B023E" w:rsidRPr="00734F33" w:rsidRDefault="001B023E" w:rsidP="00734F33">
      <w:pPr>
        <w:spacing w:line="360" w:lineRule="auto"/>
        <w:ind w:firstLine="709"/>
        <w:jc w:val="both"/>
      </w:pPr>
      <w:r w:rsidRPr="00734F33">
        <w:t>По пространственному признаку выделяют внутрихозяйственные, отраслевые, региональные и общегосударственные резервы.</w:t>
      </w:r>
    </w:p>
    <w:p w:rsidR="001B023E" w:rsidRPr="00734F33" w:rsidRDefault="001B023E" w:rsidP="00734F33">
      <w:pPr>
        <w:spacing w:line="360" w:lineRule="auto"/>
        <w:ind w:firstLine="709"/>
        <w:jc w:val="both"/>
      </w:pPr>
      <w:r w:rsidRPr="00734F33">
        <w:t xml:space="preserve">Ко внутрихозяйственным относятся резервы, которые выявляются и могут быть использованы только на анализируемом предприятии. Они связаны в первую очередь с недопущением потерь и непроизводительных затрат ресурсов. </w:t>
      </w:r>
    </w:p>
    <w:p w:rsidR="001B023E" w:rsidRPr="00734F33" w:rsidRDefault="001B023E" w:rsidP="00734F33">
      <w:pPr>
        <w:spacing w:line="360" w:lineRule="auto"/>
        <w:ind w:firstLine="709"/>
        <w:jc w:val="both"/>
      </w:pPr>
      <w:r w:rsidRPr="00734F33">
        <w:t>Отраслевые резервы - это те резервы, которые могут быть выявлены только на уровне отрасли, например, разработка новых систем машин, новых технологий, улучшенных конструкций изделий, выведение новых сортов культур, пород животных и т.д.</w:t>
      </w:r>
    </w:p>
    <w:p w:rsidR="001B023E" w:rsidRPr="00734F33" w:rsidRDefault="001B023E" w:rsidP="00734F33">
      <w:pPr>
        <w:spacing w:line="360" w:lineRule="auto"/>
        <w:ind w:firstLine="709"/>
        <w:jc w:val="both"/>
      </w:pPr>
      <w:r w:rsidRPr="00734F33">
        <w:t>Региональные резервы могут быть выявлены и использованы в пределах географического района (использование местного сырья и топлива, энергетических ресурсов, централизация вспомогательных производств независимо от их ведомственного подчинения и т.д.).</w:t>
      </w:r>
    </w:p>
    <w:p w:rsidR="001B023E" w:rsidRPr="00734F33" w:rsidRDefault="001B023E" w:rsidP="00734F33">
      <w:pPr>
        <w:spacing w:line="360" w:lineRule="auto"/>
        <w:ind w:firstLine="709"/>
        <w:jc w:val="both"/>
      </w:pPr>
      <w:r w:rsidRPr="00734F33">
        <w:t xml:space="preserve">К общегосударственным резервам можно отнести ликвидацию диспропорций в развитии разных отраслей производства, изменение форм собственности, системы управления национальной экономикой и т.д. </w:t>
      </w:r>
    </w:p>
    <w:p w:rsidR="001B023E" w:rsidRPr="00734F33" w:rsidRDefault="001B023E" w:rsidP="00734F33">
      <w:pPr>
        <w:spacing w:line="360" w:lineRule="auto"/>
        <w:ind w:firstLine="709"/>
        <w:jc w:val="both"/>
      </w:pPr>
      <w:r w:rsidRPr="00734F33">
        <w:t>По признаку времени резервы делятся на неиспользованные, текущие и перспективные.</w:t>
      </w:r>
    </w:p>
    <w:p w:rsidR="001B023E" w:rsidRPr="00734F33" w:rsidRDefault="001B023E" w:rsidP="00734F33">
      <w:pPr>
        <w:spacing w:line="360" w:lineRule="auto"/>
        <w:ind w:firstLine="709"/>
        <w:jc w:val="both"/>
      </w:pPr>
      <w:r w:rsidRPr="00734F33">
        <w:t>Неиспользованные резервы - это упущенные возможности повышения эффективности производства относительно плана или достижений науки и передового опыта за прошедшие промежутки времени.</w:t>
      </w:r>
    </w:p>
    <w:p w:rsidR="001B023E" w:rsidRPr="00734F33" w:rsidRDefault="001B023E" w:rsidP="00734F33">
      <w:pPr>
        <w:spacing w:line="360" w:lineRule="auto"/>
        <w:ind w:firstLine="709"/>
        <w:jc w:val="both"/>
      </w:pPr>
      <w:r w:rsidRPr="00734F33">
        <w:t>Под текущими резервами понимают возможности улучшения результатов хозяйственной деятельности, которые могут быть реализованы на протяжении ближайшего времени (месяца, квартала, года).</w:t>
      </w:r>
    </w:p>
    <w:p w:rsidR="001B023E" w:rsidRPr="00734F33" w:rsidRDefault="001B023E" w:rsidP="00734F33">
      <w:pPr>
        <w:spacing w:line="360" w:lineRule="auto"/>
        <w:ind w:firstLine="709"/>
        <w:jc w:val="both"/>
      </w:pPr>
      <w:r w:rsidRPr="00734F33">
        <w:t>Перспективные резервы рассчитаны обычно на длительное время. Их использование связано со значительными инвестициями, внедрением новейших достижений научно-технического прогресса, перестройкой производства, сменой технологии производства, специализации и т.д.</w:t>
      </w:r>
    </w:p>
    <w:p w:rsidR="001B023E" w:rsidRPr="00734F33" w:rsidRDefault="001B023E" w:rsidP="00734F33">
      <w:pPr>
        <w:spacing w:line="360" w:lineRule="auto"/>
        <w:ind w:firstLine="709"/>
        <w:jc w:val="both"/>
      </w:pPr>
      <w:r w:rsidRPr="00734F33">
        <w:t>Проведенный нами анализ показал, что предприятие стало использовать основные фонды эффективней, чем в аналогичном сравниваемом периоде. Но у него все же есть резервы по повышению эффективности использования основных фондов. По результатам анализа можно выявить направления, на которые следует акцентировать внимание.</w:t>
      </w:r>
    </w:p>
    <w:p w:rsidR="001B023E" w:rsidRPr="00734F33" w:rsidRDefault="001B023E" w:rsidP="00734F33">
      <w:pPr>
        <w:spacing w:line="360" w:lineRule="auto"/>
        <w:ind w:firstLine="709"/>
        <w:jc w:val="both"/>
      </w:pPr>
      <w:r w:rsidRPr="00734F33">
        <w:t>Для реализации резервов  повышения эффективности деятельности предприятия хотелось бы предложить следующее:</w:t>
      </w:r>
    </w:p>
    <w:p w:rsidR="001B023E" w:rsidRPr="00734F33" w:rsidRDefault="001B023E" w:rsidP="00734F33">
      <w:pPr>
        <w:spacing w:line="360" w:lineRule="auto"/>
        <w:ind w:firstLine="709"/>
        <w:jc w:val="both"/>
      </w:pPr>
      <w:r w:rsidRPr="00734F33">
        <w:t>- Для увеличения объема производства  и повышения качества продукции заменить морально и физически устаревшее оборудование на новое. Резервы роста фондоотдачи и рентабельности активов - это увеличение объема производства продукции и (или) прибыли, и сокращение среднегодовых остатков основных производственных фондов. В свою очередь, резерв сокращения средних остатков производственных фондов образуется за счет реализации и сдачи в аренду ненадобных и списания непригодных фондов. На сегодняшний день устаревшая база технологического оборудования, оснащенность рабочих мест инструментом и вспомогательным материалом не соответствует требованиям технологии и качества. Следовательно, правильно подобранное оборудование позволит решить проблему повышения эффективности деятельности предприятия.</w:t>
      </w:r>
    </w:p>
    <w:p w:rsidR="001B023E" w:rsidRPr="00734F33" w:rsidRDefault="001B023E" w:rsidP="00734F33">
      <w:pPr>
        <w:spacing w:line="360" w:lineRule="auto"/>
        <w:ind w:firstLine="709"/>
        <w:jc w:val="both"/>
      </w:pPr>
      <w:r w:rsidRPr="00734F33">
        <w:t>- Более полно использовать оборудование с целью уменьшения простоев. Большие альтернативные издержки составляют простои оборудования, которых можно избежать.</w:t>
      </w:r>
    </w:p>
    <w:p w:rsidR="001B023E" w:rsidRPr="00734F33" w:rsidRDefault="001B023E" w:rsidP="00734F33">
      <w:pPr>
        <w:spacing w:line="360" w:lineRule="auto"/>
        <w:ind w:firstLine="709"/>
        <w:jc w:val="both"/>
      </w:pPr>
      <w:r w:rsidRPr="00734F33">
        <w:t>- Произвести ремонт основных зданий и сооружений. Немаловажно держать производственные цеха в надлежащем состоянии.</w:t>
      </w:r>
    </w:p>
    <w:p w:rsidR="001B023E" w:rsidRPr="00734F33" w:rsidRDefault="001B023E" w:rsidP="00734F33">
      <w:pPr>
        <w:spacing w:line="360" w:lineRule="auto"/>
        <w:ind w:firstLine="709"/>
        <w:jc w:val="both"/>
      </w:pPr>
    </w:p>
    <w:p w:rsidR="001B023E" w:rsidRPr="00845FF5" w:rsidRDefault="001B023E" w:rsidP="00845FF5">
      <w:pPr>
        <w:spacing w:line="360" w:lineRule="auto"/>
        <w:ind w:firstLine="709"/>
        <w:jc w:val="center"/>
        <w:rPr>
          <w:b/>
        </w:rPr>
      </w:pPr>
      <w:r w:rsidRPr="00845FF5">
        <w:rPr>
          <w:b/>
        </w:rPr>
        <w:t>3.2 Экономическая оценка предложенных мероприятий</w:t>
      </w:r>
    </w:p>
    <w:p w:rsidR="00C0311F" w:rsidRPr="00734F33" w:rsidRDefault="00C0311F" w:rsidP="00734F33">
      <w:pPr>
        <w:spacing w:line="360" w:lineRule="auto"/>
        <w:ind w:firstLine="709"/>
        <w:jc w:val="both"/>
      </w:pPr>
    </w:p>
    <w:p w:rsidR="001B023E" w:rsidRPr="00734F33" w:rsidRDefault="001B023E" w:rsidP="00734F33">
      <w:pPr>
        <w:spacing w:line="360" w:lineRule="auto"/>
        <w:ind w:firstLine="709"/>
        <w:jc w:val="both"/>
      </w:pPr>
      <w:r w:rsidRPr="00734F33">
        <w:t xml:space="preserve">Зная фондорентабельность мы можем рассчитать выгоду, которую получит предприятие при вводе новых производственных станков. На конец 2008 года фондорентабельность предприятия была равна 1,06. то есть с одного вложенного в основные фонды рубля предприятие получает 1,06 рублей прибыли. При перераспределении чистой прибыли в большем объеме на приобретение и восстановление основных фондов предприятие получит соразмерно больше прибыли. </w:t>
      </w:r>
      <w:r w:rsidR="00AF0C25" w:rsidRPr="00734F33">
        <w:t>Рассчитаем эффект</w:t>
      </w:r>
      <w:r w:rsidRPr="00734F33">
        <w:t xml:space="preserve"> от дополнительных 10 % чистой прибыли:</w:t>
      </w:r>
    </w:p>
    <w:p w:rsidR="00845FF5" w:rsidRDefault="00845FF5" w:rsidP="00734F33">
      <w:pPr>
        <w:spacing w:line="360" w:lineRule="auto"/>
        <w:ind w:firstLine="709"/>
        <w:jc w:val="both"/>
        <w:rPr>
          <w:lang w:val="en-US"/>
        </w:rPr>
      </w:pPr>
    </w:p>
    <w:p w:rsidR="001B023E" w:rsidRPr="00734F33" w:rsidRDefault="001B023E" w:rsidP="00734F33">
      <w:pPr>
        <w:spacing w:line="360" w:lineRule="auto"/>
        <w:ind w:firstLine="709"/>
        <w:jc w:val="both"/>
      </w:pPr>
      <w:r w:rsidRPr="00734F33">
        <w:t>15594*10%*1,06=1652,96</w:t>
      </w:r>
    </w:p>
    <w:p w:rsidR="00845FF5" w:rsidRDefault="00845FF5" w:rsidP="00734F33">
      <w:pPr>
        <w:spacing w:line="360" w:lineRule="auto"/>
        <w:ind w:firstLine="709"/>
        <w:jc w:val="both"/>
        <w:rPr>
          <w:lang w:val="en-US"/>
        </w:rPr>
      </w:pPr>
    </w:p>
    <w:p w:rsidR="001B023E" w:rsidRPr="00734F33" w:rsidRDefault="001B023E" w:rsidP="00734F33">
      <w:pPr>
        <w:spacing w:line="360" w:lineRule="auto"/>
        <w:ind w:firstLine="709"/>
        <w:jc w:val="both"/>
      </w:pPr>
      <w:r w:rsidRPr="00734F33">
        <w:t>То есть при вложениях в размере 1559,4 тыс. рублей предприятие получит чистой прибыли от использования этих средств в объеме 1652,96 тыс. рублей (при условии, что фондорентабельность останется на данном уровне).</w:t>
      </w:r>
    </w:p>
    <w:p w:rsidR="001B023E" w:rsidRPr="00734F33" w:rsidRDefault="001B023E" w:rsidP="00734F33">
      <w:pPr>
        <w:spacing w:line="360" w:lineRule="auto"/>
        <w:ind w:firstLine="709"/>
        <w:jc w:val="both"/>
      </w:pPr>
      <w:r w:rsidRPr="00734F33">
        <w:t>Также предприятию необходимо стремиться к полному задействованию основных производственных фондов. Предприятие из-за простоев, перебоев в работе в год упускает большие суммы прибыли. Давайте рассчитаем дополнительную сумму выручки, которую предприятие могло бы получить за год:</w:t>
      </w:r>
    </w:p>
    <w:p w:rsidR="001B023E" w:rsidRPr="00734F33" w:rsidRDefault="00897BA8" w:rsidP="00734F33">
      <w:pPr>
        <w:spacing w:line="360" w:lineRule="auto"/>
        <w:ind w:firstLine="709"/>
        <w:jc w:val="both"/>
      </w:pPr>
      <w:r>
        <w:rPr>
          <w:position w:val="-24"/>
        </w:rPr>
        <w:pict>
          <v:shape id="_x0000_i1057" type="#_x0000_t75" style="width:71.25pt;height:30.75pt">
            <v:imagedata r:id="rId39" o:title=""/>
          </v:shape>
        </w:pict>
      </w:r>
      <w:r w:rsidR="001B023E" w:rsidRPr="00734F33">
        <w:t>42385,26 тыс. руб. – столько бы получило ОАО «БМФ» при 100%-м использовании оборудования. Из этой суммы отнимем фактически полученную выручку:</w:t>
      </w:r>
    </w:p>
    <w:p w:rsidR="00845FF5" w:rsidRDefault="00845FF5" w:rsidP="00734F33">
      <w:pPr>
        <w:spacing w:line="360" w:lineRule="auto"/>
        <w:ind w:firstLine="709"/>
        <w:jc w:val="both"/>
        <w:rPr>
          <w:lang w:val="en-US"/>
        </w:rPr>
      </w:pPr>
    </w:p>
    <w:p w:rsidR="001B023E" w:rsidRPr="00734F33" w:rsidRDefault="001B023E" w:rsidP="00734F33">
      <w:pPr>
        <w:spacing w:line="360" w:lineRule="auto"/>
        <w:ind w:firstLine="709"/>
        <w:jc w:val="both"/>
      </w:pPr>
      <w:r w:rsidRPr="00734F33">
        <w:t>42385-40266=2119,26 тыс. руб.</w:t>
      </w:r>
    </w:p>
    <w:p w:rsidR="00845FF5" w:rsidRDefault="00845FF5" w:rsidP="00734F33">
      <w:pPr>
        <w:spacing w:line="360" w:lineRule="auto"/>
        <w:ind w:firstLine="709"/>
        <w:jc w:val="both"/>
        <w:rPr>
          <w:lang w:val="en-US"/>
        </w:rPr>
      </w:pPr>
    </w:p>
    <w:p w:rsidR="001B023E" w:rsidRPr="00734F33" w:rsidRDefault="001B023E" w:rsidP="00734F33">
      <w:pPr>
        <w:spacing w:line="360" w:lineRule="auto"/>
        <w:ind w:firstLine="709"/>
        <w:jc w:val="both"/>
      </w:pPr>
      <w:r w:rsidRPr="00734F33">
        <w:t>Если учесть еще и потери в производительности, то получим следующее:</w:t>
      </w:r>
    </w:p>
    <w:p w:rsidR="00845FF5" w:rsidRDefault="00845FF5" w:rsidP="00734F33">
      <w:pPr>
        <w:spacing w:line="360" w:lineRule="auto"/>
        <w:ind w:firstLine="709"/>
        <w:jc w:val="both"/>
        <w:rPr>
          <w:lang w:val="en-US"/>
        </w:rPr>
      </w:pPr>
    </w:p>
    <w:p w:rsidR="001B023E" w:rsidRPr="00734F33" w:rsidRDefault="00897BA8" w:rsidP="00734F33">
      <w:pPr>
        <w:spacing w:line="360" w:lineRule="auto"/>
        <w:ind w:firstLine="709"/>
        <w:jc w:val="both"/>
      </w:pPr>
      <w:r>
        <w:rPr>
          <w:position w:val="-24"/>
        </w:rPr>
        <w:pict>
          <v:shape id="_x0000_i1058" type="#_x0000_t75" style="width:62.25pt;height:30.75pt">
            <v:imagedata r:id="rId40" o:title=""/>
          </v:shape>
        </w:pict>
      </w:r>
      <w:r w:rsidR="001B023E" w:rsidRPr="00734F33">
        <w:t>-40266=14892,9 тыс. рублей</w:t>
      </w:r>
    </w:p>
    <w:p w:rsidR="00845FF5" w:rsidRDefault="00845FF5" w:rsidP="00734F33">
      <w:pPr>
        <w:spacing w:line="360" w:lineRule="auto"/>
        <w:ind w:firstLine="709"/>
        <w:jc w:val="both"/>
        <w:rPr>
          <w:lang w:val="en-US"/>
        </w:rPr>
      </w:pPr>
    </w:p>
    <w:p w:rsidR="001B023E" w:rsidRPr="00734F33" w:rsidRDefault="001B023E" w:rsidP="00734F33">
      <w:pPr>
        <w:spacing w:line="360" w:lineRule="auto"/>
        <w:ind w:firstLine="709"/>
        <w:jc w:val="both"/>
      </w:pPr>
      <w:r w:rsidRPr="00734F33">
        <w:t xml:space="preserve">Соответственно, можно сказать, что у предприятия ОАО «БМФ» имеются резервы по увеличению прибыли засчет повышения эффективности использования основных фондов в размере </w:t>
      </w:r>
    </w:p>
    <w:p w:rsidR="00845FF5" w:rsidRDefault="00845FF5" w:rsidP="00734F33">
      <w:pPr>
        <w:spacing w:line="360" w:lineRule="auto"/>
        <w:ind w:firstLine="709"/>
        <w:jc w:val="both"/>
        <w:rPr>
          <w:lang w:val="en-US"/>
        </w:rPr>
      </w:pPr>
    </w:p>
    <w:p w:rsidR="001B023E" w:rsidRPr="00734F33" w:rsidRDefault="001B023E" w:rsidP="00734F33">
      <w:pPr>
        <w:spacing w:line="360" w:lineRule="auto"/>
        <w:ind w:firstLine="709"/>
        <w:jc w:val="both"/>
      </w:pPr>
      <w:r w:rsidRPr="00734F33">
        <w:t>1652,96+14892,9=16545,86 тыс.руб.</w:t>
      </w:r>
    </w:p>
    <w:p w:rsidR="00845FF5" w:rsidRDefault="00845FF5" w:rsidP="00734F33">
      <w:pPr>
        <w:spacing w:line="360" w:lineRule="auto"/>
        <w:ind w:firstLine="709"/>
        <w:jc w:val="both"/>
        <w:rPr>
          <w:lang w:val="en-US"/>
        </w:rPr>
      </w:pPr>
    </w:p>
    <w:p w:rsidR="001B023E" w:rsidRPr="00734F33" w:rsidRDefault="001B023E" w:rsidP="00734F33">
      <w:pPr>
        <w:spacing w:line="360" w:lineRule="auto"/>
        <w:ind w:firstLine="709"/>
        <w:jc w:val="both"/>
      </w:pPr>
      <w:r w:rsidRPr="00734F33">
        <w:t>Для увеличения выручки и повышения прибыльности предприятию необходимо учесть данные резервы и использовать их.</w:t>
      </w:r>
    </w:p>
    <w:p w:rsidR="001B023E" w:rsidRPr="00845FF5" w:rsidRDefault="00845FF5" w:rsidP="00845FF5">
      <w:pPr>
        <w:spacing w:line="360" w:lineRule="auto"/>
        <w:ind w:firstLine="709"/>
        <w:jc w:val="center"/>
        <w:rPr>
          <w:b/>
        </w:rPr>
      </w:pPr>
      <w:r>
        <w:br w:type="page"/>
      </w:r>
      <w:r w:rsidR="001B023E" w:rsidRPr="00845FF5">
        <w:rPr>
          <w:b/>
        </w:rPr>
        <w:t>Заключение</w:t>
      </w:r>
    </w:p>
    <w:p w:rsidR="001B023E" w:rsidRPr="00734F33" w:rsidRDefault="001B023E" w:rsidP="00734F33">
      <w:pPr>
        <w:spacing w:line="360" w:lineRule="auto"/>
        <w:ind w:firstLine="709"/>
        <w:jc w:val="both"/>
        <w:rPr>
          <w:b/>
        </w:rPr>
      </w:pPr>
    </w:p>
    <w:p w:rsidR="001B023E" w:rsidRPr="00734F33" w:rsidRDefault="001B023E" w:rsidP="00734F33">
      <w:pPr>
        <w:spacing w:line="360" w:lineRule="auto"/>
        <w:ind w:firstLine="709"/>
        <w:jc w:val="both"/>
      </w:pPr>
      <w:r w:rsidRPr="00734F33">
        <w:t>В данной курсовой работе было показано, что анализ основных фондов на предприятии необходим для того, чтобы выявить факторы, влияющие на неэффективное использование основных средств, и найти пути для преодоления или смягчения этих отрицательных факторов.</w:t>
      </w:r>
    </w:p>
    <w:p w:rsidR="001B023E" w:rsidRPr="00734F33" w:rsidRDefault="001B023E" w:rsidP="00734F33">
      <w:pPr>
        <w:spacing w:line="360" w:lineRule="auto"/>
        <w:ind w:firstLine="709"/>
        <w:jc w:val="both"/>
      </w:pPr>
      <w:r w:rsidRPr="00734F33">
        <w:t>Повышение эффективности использования основных фондов имеет большое значение и во всём народном хозяйстве. Решение этой задачи означает увеличение производства необходимой обществу продукции, повышение отдачи созданного производственного потенциала и более полное удовлетворение потребностей населения, улучшение баланса оборудования  в стране, снижение себестоимости продукции, рост рентабельности производства, накоплений предприятия.</w:t>
      </w:r>
    </w:p>
    <w:p w:rsidR="001B023E" w:rsidRPr="00734F33" w:rsidRDefault="001B023E" w:rsidP="00734F33">
      <w:pPr>
        <w:spacing w:line="360" w:lineRule="auto"/>
        <w:ind w:firstLine="709"/>
        <w:jc w:val="both"/>
      </w:pPr>
      <w:r w:rsidRPr="00734F33">
        <w:t>Более полное использование основных фондов приводит также к уменьшению потребностей во вводе новых производственных мощностей при изменении объёма производства, а следовательно, к лучшему использованию прибыли предприятия (увеличению доли отчислений от прибыли в фонд потребления, направлению большей части фонда накопления на механизацию и автоматизацию технологических процессов и так далее).</w:t>
      </w:r>
    </w:p>
    <w:p w:rsidR="001B023E" w:rsidRPr="00734F33" w:rsidRDefault="001B023E" w:rsidP="00734F33">
      <w:pPr>
        <w:spacing w:line="360" w:lineRule="auto"/>
        <w:ind w:firstLine="709"/>
        <w:jc w:val="both"/>
      </w:pPr>
      <w:r w:rsidRPr="00734F33">
        <w:t>Меры, предложенные для повышения эффективности использования основных средств могут быть использованы на ОАО «Биробиджанская мебельная фабрика» с целью повышения прибыли и усиления финансовой устойчивости.</w:t>
      </w:r>
    </w:p>
    <w:p w:rsidR="001B023E" w:rsidRPr="00734F33" w:rsidRDefault="001B023E" w:rsidP="00734F33">
      <w:pPr>
        <w:spacing w:line="360" w:lineRule="auto"/>
        <w:ind w:firstLine="709"/>
        <w:jc w:val="both"/>
      </w:pPr>
      <w:r w:rsidRPr="00734F33">
        <w:t>В работе был проведен анализ динамики и структуры основных средств, а также анализ эффективности их использования, выявлены направления поиска резервов, предложены меры по увеличению эффективности использования основных средств. Задачи, поставленные перед нами в начале работы были решены, цель достигнута.</w:t>
      </w:r>
    </w:p>
    <w:p w:rsidR="001B023E" w:rsidRPr="00845FF5" w:rsidRDefault="00845FF5" w:rsidP="00845FF5">
      <w:pPr>
        <w:spacing w:line="360" w:lineRule="auto"/>
        <w:ind w:firstLine="709"/>
        <w:jc w:val="center"/>
        <w:rPr>
          <w:b/>
        </w:rPr>
      </w:pPr>
      <w:r>
        <w:br w:type="page"/>
      </w:r>
      <w:r w:rsidR="001B023E" w:rsidRPr="00845FF5">
        <w:rPr>
          <w:b/>
        </w:rPr>
        <w:t>Список использованных источников</w:t>
      </w:r>
    </w:p>
    <w:p w:rsidR="001B023E" w:rsidRPr="00734F33" w:rsidRDefault="001B023E" w:rsidP="00734F33">
      <w:pPr>
        <w:spacing w:line="360" w:lineRule="auto"/>
        <w:ind w:firstLine="709"/>
        <w:jc w:val="both"/>
      </w:pPr>
    </w:p>
    <w:p w:rsidR="001B023E" w:rsidRPr="00734F33" w:rsidRDefault="001B023E" w:rsidP="00845FF5">
      <w:pPr>
        <w:numPr>
          <w:ilvl w:val="0"/>
          <w:numId w:val="2"/>
        </w:numPr>
        <w:tabs>
          <w:tab w:val="clear" w:pos="720"/>
          <w:tab w:val="left" w:pos="-142"/>
          <w:tab w:val="left" w:pos="709"/>
        </w:tabs>
        <w:spacing w:line="360" w:lineRule="auto"/>
        <w:ind w:left="0" w:firstLine="0"/>
        <w:jc w:val="both"/>
      </w:pPr>
      <w:r w:rsidRPr="00734F33">
        <w:t>Абрютина, М.С. Анализ финансово – хозяйственной деятельности предприятия / Абрютина, М.С., Грачев, А.В.: учебно – практическое пособие – М.: Дело и сервис, 2000.</w:t>
      </w:r>
    </w:p>
    <w:p w:rsidR="001B023E" w:rsidRPr="00734F33" w:rsidRDefault="001B023E" w:rsidP="00845FF5">
      <w:pPr>
        <w:numPr>
          <w:ilvl w:val="0"/>
          <w:numId w:val="2"/>
        </w:numPr>
        <w:tabs>
          <w:tab w:val="clear" w:pos="720"/>
          <w:tab w:val="left" w:pos="-142"/>
          <w:tab w:val="left" w:pos="709"/>
        </w:tabs>
        <w:spacing w:line="360" w:lineRule="auto"/>
        <w:ind w:left="0" w:firstLine="0"/>
        <w:jc w:val="both"/>
      </w:pPr>
      <w:r w:rsidRPr="00734F33">
        <w:t>Анализ хозяйственной деятельности бюджетных организаций: Учебное пособие/Д.А.Панков, Е.А.Головкова, Л.В. Пашковская и др. – М.: Новое знание, 2002. –409 с.</w:t>
      </w:r>
    </w:p>
    <w:p w:rsidR="001B023E" w:rsidRPr="00734F33" w:rsidRDefault="001B023E" w:rsidP="00845FF5">
      <w:pPr>
        <w:numPr>
          <w:ilvl w:val="0"/>
          <w:numId w:val="2"/>
        </w:numPr>
        <w:tabs>
          <w:tab w:val="clear" w:pos="720"/>
          <w:tab w:val="left" w:pos="-142"/>
          <w:tab w:val="left" w:pos="709"/>
        </w:tabs>
        <w:spacing w:line="360" w:lineRule="auto"/>
        <w:ind w:left="0" w:firstLine="0"/>
        <w:jc w:val="both"/>
      </w:pPr>
      <w:r w:rsidRPr="00734F33">
        <w:t>Артеменко, В.Г. Финансовый анализ / Артеменко, В.Г., Белляндир, М.В.. – М.: ДИС, 2000.</w:t>
      </w:r>
    </w:p>
    <w:p w:rsidR="001B023E" w:rsidRPr="00734F33" w:rsidRDefault="001B023E" w:rsidP="00845FF5">
      <w:pPr>
        <w:numPr>
          <w:ilvl w:val="0"/>
          <w:numId w:val="2"/>
        </w:numPr>
        <w:tabs>
          <w:tab w:val="clear" w:pos="720"/>
          <w:tab w:val="left" w:pos="-142"/>
          <w:tab w:val="left" w:pos="709"/>
        </w:tabs>
        <w:spacing w:line="360" w:lineRule="auto"/>
        <w:ind w:left="0" w:firstLine="0"/>
        <w:jc w:val="both"/>
      </w:pPr>
      <w:r w:rsidRPr="00734F33">
        <w:t>Балабанов, А.И. Финансы / Балабанов, А.И., Балабанов И.Т. – СПб.:Питер, 2002.–192с.</w:t>
      </w:r>
    </w:p>
    <w:p w:rsidR="001B023E" w:rsidRPr="00734F33" w:rsidRDefault="001B023E" w:rsidP="00845FF5">
      <w:pPr>
        <w:numPr>
          <w:ilvl w:val="0"/>
          <w:numId w:val="2"/>
        </w:numPr>
        <w:tabs>
          <w:tab w:val="clear" w:pos="720"/>
          <w:tab w:val="left" w:pos="-142"/>
          <w:tab w:val="left" w:pos="709"/>
        </w:tabs>
        <w:spacing w:line="360" w:lineRule="auto"/>
        <w:ind w:left="0" w:firstLine="0"/>
        <w:jc w:val="both"/>
      </w:pPr>
      <w:r w:rsidRPr="00734F33">
        <w:t>Белолипецкий, В.Г. Финансы фирмы: Курс лекций / Под ред. И.П. Мерзлякова. – М.: ИНФРА – М, 1999.</w:t>
      </w:r>
    </w:p>
    <w:p w:rsidR="001B023E" w:rsidRPr="00734F33" w:rsidRDefault="001B023E" w:rsidP="00845FF5">
      <w:pPr>
        <w:numPr>
          <w:ilvl w:val="0"/>
          <w:numId w:val="2"/>
        </w:numPr>
        <w:tabs>
          <w:tab w:val="clear" w:pos="720"/>
          <w:tab w:val="left" w:pos="-142"/>
          <w:tab w:val="left" w:pos="709"/>
        </w:tabs>
        <w:spacing w:line="360" w:lineRule="auto"/>
        <w:ind w:left="0" w:firstLine="0"/>
        <w:jc w:val="both"/>
      </w:pPr>
      <w:r w:rsidRPr="00734F33">
        <w:t>Бланк, И.А. Финансовый менеджмент: Учебный курс. – К.: «Ника – Центр», 1999.</w:t>
      </w:r>
    </w:p>
    <w:p w:rsidR="001B023E" w:rsidRPr="00734F33" w:rsidRDefault="001B023E" w:rsidP="00845FF5">
      <w:pPr>
        <w:numPr>
          <w:ilvl w:val="0"/>
          <w:numId w:val="2"/>
        </w:numPr>
        <w:tabs>
          <w:tab w:val="clear" w:pos="720"/>
          <w:tab w:val="left" w:pos="-142"/>
          <w:tab w:val="left" w:pos="709"/>
        </w:tabs>
        <w:spacing w:line="360" w:lineRule="auto"/>
        <w:ind w:left="0" w:firstLine="0"/>
        <w:jc w:val="both"/>
      </w:pPr>
      <w:r w:rsidRPr="00734F33">
        <w:t>Бляхман, Л.С. Экономика фирмы: Учебное пособие. – СПб.: Издательство михайлова В.А., 1999.</w:t>
      </w:r>
    </w:p>
    <w:p w:rsidR="001B023E" w:rsidRPr="00734F33" w:rsidRDefault="001B023E" w:rsidP="00845FF5">
      <w:pPr>
        <w:numPr>
          <w:ilvl w:val="0"/>
          <w:numId w:val="2"/>
        </w:numPr>
        <w:tabs>
          <w:tab w:val="clear" w:pos="720"/>
          <w:tab w:val="left" w:pos="-142"/>
          <w:tab w:val="left" w:pos="709"/>
        </w:tabs>
        <w:spacing w:line="360" w:lineRule="auto"/>
        <w:ind w:left="0" w:firstLine="0"/>
        <w:jc w:val="both"/>
      </w:pPr>
      <w:r w:rsidRPr="00734F33">
        <w:t>Богатко, А.Н. Основы экономического анализа хозяйствующего субъекта. - М.: Финансы и статистика, 2001.</w:t>
      </w:r>
    </w:p>
    <w:p w:rsidR="001B023E" w:rsidRPr="00734F33" w:rsidRDefault="001B023E" w:rsidP="00845FF5">
      <w:pPr>
        <w:pStyle w:val="a5"/>
        <w:numPr>
          <w:ilvl w:val="0"/>
          <w:numId w:val="2"/>
        </w:numPr>
        <w:tabs>
          <w:tab w:val="clear" w:pos="720"/>
          <w:tab w:val="left" w:pos="-142"/>
          <w:tab w:val="left" w:pos="709"/>
        </w:tabs>
        <w:suppressAutoHyphens/>
        <w:spacing w:after="0" w:line="360" w:lineRule="auto"/>
        <w:ind w:left="0" w:firstLine="0"/>
        <w:jc w:val="both"/>
        <w:rPr>
          <w:rStyle w:val="a8"/>
          <w:i w:val="0"/>
          <w:sz w:val="28"/>
          <w:szCs w:val="28"/>
        </w:rPr>
      </w:pPr>
      <w:r w:rsidRPr="00734F33">
        <w:rPr>
          <w:rStyle w:val="a8"/>
          <w:i w:val="0"/>
          <w:sz w:val="28"/>
          <w:szCs w:val="28"/>
        </w:rPr>
        <w:t>Бригхем, Ю. Финансовый менеджмент / Бригхем, Ю., Гапенски, Л: Полный курс./Пер. с англ. Под ред. В. В. Ковалева. – СПб., 2000. – т.2 – с. 256 – 402.</w:t>
      </w:r>
    </w:p>
    <w:p w:rsidR="001B023E" w:rsidRPr="00734F33" w:rsidRDefault="001B023E" w:rsidP="00845FF5">
      <w:pPr>
        <w:numPr>
          <w:ilvl w:val="0"/>
          <w:numId w:val="2"/>
        </w:numPr>
        <w:tabs>
          <w:tab w:val="clear" w:pos="720"/>
          <w:tab w:val="left" w:pos="-142"/>
          <w:tab w:val="left" w:pos="709"/>
        </w:tabs>
        <w:spacing w:line="360" w:lineRule="auto"/>
        <w:ind w:left="0" w:firstLine="0"/>
        <w:jc w:val="both"/>
      </w:pPr>
      <w:r w:rsidRPr="00734F33">
        <w:t>Вакуленко, Т.Г. Анализ бухгалтерской (финансовой) отчетности для принятия управленческих решений / Вакуленко, Т.Г., Фомина, Л.Ф. - М. СПб.: Издательский дом «Герда», 2001.</w:t>
      </w:r>
    </w:p>
    <w:p w:rsidR="001B023E" w:rsidRPr="00734F33" w:rsidRDefault="001B023E" w:rsidP="00845FF5">
      <w:pPr>
        <w:numPr>
          <w:ilvl w:val="0"/>
          <w:numId w:val="2"/>
        </w:numPr>
        <w:tabs>
          <w:tab w:val="clear" w:pos="720"/>
          <w:tab w:val="left" w:pos="-142"/>
          <w:tab w:val="left" w:pos="709"/>
        </w:tabs>
        <w:spacing w:line="360" w:lineRule="auto"/>
        <w:ind w:left="0" w:firstLine="0"/>
        <w:jc w:val="both"/>
      </w:pPr>
      <w:r w:rsidRPr="00734F33">
        <w:t>Владимирова, Л.П. Прогнозирование и планирование в условиях рынка: Учебное пособие. – 4-е изд., перераб. и доп. – М.: 2004г. – 400 с.</w:t>
      </w:r>
    </w:p>
    <w:p w:rsidR="001B023E" w:rsidRPr="00734F33" w:rsidRDefault="001B023E" w:rsidP="00845FF5">
      <w:pPr>
        <w:numPr>
          <w:ilvl w:val="0"/>
          <w:numId w:val="2"/>
        </w:numPr>
        <w:tabs>
          <w:tab w:val="clear" w:pos="720"/>
          <w:tab w:val="left" w:pos="-142"/>
          <w:tab w:val="left" w:pos="709"/>
        </w:tabs>
        <w:spacing w:line="360" w:lineRule="auto"/>
        <w:ind w:left="0" w:firstLine="0"/>
        <w:jc w:val="both"/>
      </w:pPr>
      <w:r w:rsidRPr="00734F33">
        <w:t xml:space="preserve">Волков, О.И. Экономика предприятия. - М.: ИНФРА-М, 2001. </w:t>
      </w:r>
    </w:p>
    <w:p w:rsidR="001B023E" w:rsidRPr="00734F33" w:rsidRDefault="001B023E" w:rsidP="00845FF5">
      <w:pPr>
        <w:numPr>
          <w:ilvl w:val="0"/>
          <w:numId w:val="2"/>
        </w:numPr>
        <w:tabs>
          <w:tab w:val="clear" w:pos="720"/>
          <w:tab w:val="left" w:pos="-142"/>
          <w:tab w:val="left" w:pos="709"/>
        </w:tabs>
        <w:spacing w:line="360" w:lineRule="auto"/>
        <w:ind w:left="0" w:firstLine="0"/>
        <w:jc w:val="both"/>
      </w:pPr>
      <w:r w:rsidRPr="00734F33">
        <w:t>Волков, О.И. Экономика предприятия / Под редакцией Волкова О.И. – М.: Инфра – М, 1999.</w:t>
      </w:r>
    </w:p>
    <w:p w:rsidR="001B023E" w:rsidRPr="00734F33" w:rsidRDefault="001B023E" w:rsidP="00845FF5">
      <w:pPr>
        <w:pStyle w:val="a5"/>
        <w:numPr>
          <w:ilvl w:val="0"/>
          <w:numId w:val="2"/>
        </w:numPr>
        <w:tabs>
          <w:tab w:val="clear" w:pos="720"/>
          <w:tab w:val="left" w:pos="-142"/>
          <w:tab w:val="left" w:pos="709"/>
        </w:tabs>
        <w:suppressAutoHyphens/>
        <w:spacing w:after="0" w:line="360" w:lineRule="auto"/>
        <w:ind w:left="0" w:firstLine="0"/>
        <w:jc w:val="both"/>
        <w:rPr>
          <w:sz w:val="28"/>
          <w:szCs w:val="28"/>
        </w:rPr>
      </w:pPr>
      <w:r w:rsidRPr="00734F33">
        <w:rPr>
          <w:sz w:val="28"/>
          <w:szCs w:val="28"/>
        </w:rPr>
        <w:t>Грачев, А.В. Анализ и управление финансовой устойчивостью предприятия: От бухгалт. учета к экон.: Учеб.-практ. пособие. - М.: Финпресс, 2002.- 208 с.</w:t>
      </w:r>
    </w:p>
    <w:p w:rsidR="001B023E" w:rsidRPr="00734F33" w:rsidRDefault="001B023E" w:rsidP="00845FF5">
      <w:pPr>
        <w:numPr>
          <w:ilvl w:val="0"/>
          <w:numId w:val="2"/>
        </w:numPr>
        <w:tabs>
          <w:tab w:val="clear" w:pos="720"/>
          <w:tab w:val="left" w:pos="-142"/>
          <w:tab w:val="left" w:pos="709"/>
        </w:tabs>
        <w:spacing w:line="360" w:lineRule="auto"/>
        <w:ind w:left="0" w:firstLine="0"/>
        <w:jc w:val="both"/>
      </w:pPr>
      <w:r w:rsidRPr="00734F33">
        <w:t>Грузинов, В.П. и другие. Экономика предприятия: Учебник для вузов / Под редакцией Грузинова В.П. – М.: Банки и Биржи, ЮНИТИ, 2001.</w:t>
      </w:r>
    </w:p>
    <w:p w:rsidR="001B023E" w:rsidRPr="00734F33" w:rsidRDefault="001B023E" w:rsidP="00845FF5">
      <w:pPr>
        <w:numPr>
          <w:ilvl w:val="0"/>
          <w:numId w:val="2"/>
        </w:numPr>
        <w:tabs>
          <w:tab w:val="clear" w:pos="720"/>
          <w:tab w:val="left" w:pos="-142"/>
          <w:tab w:val="left" w:pos="709"/>
        </w:tabs>
        <w:spacing w:line="360" w:lineRule="auto"/>
        <w:ind w:left="0" w:firstLine="0"/>
        <w:jc w:val="both"/>
      </w:pPr>
      <w:r w:rsidRPr="00734F33">
        <w:t>Денисов, А.Ю. Экономика управления предприятием и корпорацией / Денисов, А.Ю., Жданов, С.А. – М.: издательство «Дело и Сервис», 2002.</w:t>
      </w:r>
    </w:p>
    <w:p w:rsidR="001B023E" w:rsidRPr="00734F33" w:rsidRDefault="001B023E" w:rsidP="00845FF5">
      <w:pPr>
        <w:numPr>
          <w:ilvl w:val="0"/>
          <w:numId w:val="2"/>
        </w:numPr>
        <w:tabs>
          <w:tab w:val="clear" w:pos="720"/>
          <w:tab w:val="left" w:pos="-142"/>
          <w:tab w:val="left" w:pos="709"/>
        </w:tabs>
        <w:spacing w:line="360" w:lineRule="auto"/>
        <w:ind w:left="0" w:firstLine="0"/>
        <w:jc w:val="both"/>
      </w:pPr>
      <w:r w:rsidRPr="00734F33">
        <w:t>Ефимова, О.В. Финансовый анализ. - М.: Бухучет, 2002.</w:t>
      </w:r>
    </w:p>
    <w:p w:rsidR="001B023E" w:rsidRPr="00734F33" w:rsidRDefault="001B023E" w:rsidP="00845FF5">
      <w:pPr>
        <w:numPr>
          <w:ilvl w:val="0"/>
          <w:numId w:val="2"/>
        </w:numPr>
        <w:tabs>
          <w:tab w:val="clear" w:pos="720"/>
          <w:tab w:val="left" w:pos="-142"/>
          <w:tab w:val="left" w:pos="709"/>
        </w:tabs>
        <w:spacing w:line="360" w:lineRule="auto"/>
        <w:ind w:left="0" w:firstLine="0"/>
        <w:jc w:val="both"/>
      </w:pPr>
      <w:r w:rsidRPr="00734F33">
        <w:t>Жилкина, А.Н. Финансовое планирование на предприятии – М.: ООО Фирма «Благовест-В», 2004г. -248 с.</w:t>
      </w:r>
    </w:p>
    <w:p w:rsidR="001B023E" w:rsidRPr="00734F33" w:rsidRDefault="001B023E" w:rsidP="00845FF5">
      <w:pPr>
        <w:numPr>
          <w:ilvl w:val="0"/>
          <w:numId w:val="2"/>
        </w:numPr>
        <w:tabs>
          <w:tab w:val="clear" w:pos="720"/>
          <w:tab w:val="left" w:pos="-142"/>
          <w:tab w:val="left" w:pos="709"/>
        </w:tabs>
        <w:spacing w:line="360" w:lineRule="auto"/>
        <w:ind w:left="0" w:firstLine="0"/>
        <w:jc w:val="both"/>
      </w:pPr>
      <w:r w:rsidRPr="00734F33">
        <w:t>Зимин, Н.Е. Анализ и диагностика финансового состояния предприятий: Учеб. пос./ Н. Е. Зимин.- М.: НКФ «ЭКМОС», 2002.</w:t>
      </w:r>
    </w:p>
    <w:p w:rsidR="001B023E" w:rsidRPr="00734F33" w:rsidRDefault="001B023E" w:rsidP="00845FF5">
      <w:pPr>
        <w:numPr>
          <w:ilvl w:val="0"/>
          <w:numId w:val="2"/>
        </w:numPr>
        <w:tabs>
          <w:tab w:val="clear" w:pos="720"/>
          <w:tab w:val="left" w:pos="-142"/>
          <w:tab w:val="left" w:pos="709"/>
        </w:tabs>
        <w:spacing w:line="360" w:lineRule="auto"/>
        <w:ind w:left="0" w:firstLine="0"/>
        <w:jc w:val="both"/>
      </w:pPr>
      <w:r w:rsidRPr="00734F33">
        <w:t xml:space="preserve">Ковалев, А.И. Анализ финансового состояния предприятия / Ковалев, А.И., Привалов, В.П. - М.: Центр экономики и маркетинга, 2000. </w:t>
      </w:r>
    </w:p>
    <w:p w:rsidR="001B023E" w:rsidRPr="00734F33" w:rsidRDefault="001B023E" w:rsidP="00845FF5">
      <w:pPr>
        <w:numPr>
          <w:ilvl w:val="0"/>
          <w:numId w:val="2"/>
        </w:numPr>
        <w:tabs>
          <w:tab w:val="clear" w:pos="720"/>
          <w:tab w:val="left" w:pos="-142"/>
          <w:tab w:val="left" w:pos="709"/>
        </w:tabs>
        <w:spacing w:line="360" w:lineRule="auto"/>
        <w:ind w:left="0" w:firstLine="0"/>
        <w:jc w:val="both"/>
      </w:pPr>
      <w:r w:rsidRPr="00734F33">
        <w:t>Ковалев, А.И. Анализ финансового состояния предприятия / Ковалев, А.И., Привалов, В.П. – М.: Центр экономики и маркетинга, 2001.</w:t>
      </w:r>
    </w:p>
    <w:p w:rsidR="001B023E" w:rsidRPr="00734F33" w:rsidRDefault="001B023E" w:rsidP="00845FF5">
      <w:pPr>
        <w:numPr>
          <w:ilvl w:val="0"/>
          <w:numId w:val="2"/>
        </w:numPr>
        <w:tabs>
          <w:tab w:val="clear" w:pos="720"/>
          <w:tab w:val="left" w:pos="-142"/>
          <w:tab w:val="left" w:pos="709"/>
        </w:tabs>
        <w:spacing w:line="360" w:lineRule="auto"/>
        <w:ind w:left="0" w:firstLine="0"/>
        <w:jc w:val="both"/>
      </w:pPr>
      <w:r w:rsidRPr="00734F33">
        <w:t>Ковалёва, А.М. Финансы предприятий. – М.: Финансы и статистика, 2002.</w:t>
      </w:r>
    </w:p>
    <w:p w:rsidR="001B023E" w:rsidRPr="00734F33" w:rsidRDefault="001B023E" w:rsidP="00845FF5">
      <w:pPr>
        <w:tabs>
          <w:tab w:val="left" w:pos="709"/>
        </w:tabs>
        <w:spacing w:line="360" w:lineRule="auto"/>
        <w:jc w:val="both"/>
      </w:pPr>
      <w:r w:rsidRPr="00734F33">
        <w:t>23.</w:t>
      </w:r>
      <w:r w:rsidR="00845FF5" w:rsidRPr="00845FF5">
        <w:tab/>
      </w:r>
      <w:r w:rsidRPr="00734F33">
        <w:t>Ковалёва, А. М. Финансы фирмы / Ковалёва, А. М., Лапуста, М. Г.: Учебник. 2-е</w:t>
      </w:r>
    </w:p>
    <w:p w:rsidR="001B023E" w:rsidRPr="00734F33" w:rsidRDefault="001B023E" w:rsidP="00845FF5">
      <w:pPr>
        <w:tabs>
          <w:tab w:val="left" w:pos="709"/>
        </w:tabs>
        <w:suppressAutoHyphens w:val="0"/>
        <w:spacing w:line="360" w:lineRule="auto"/>
        <w:jc w:val="both"/>
      </w:pPr>
      <w:r w:rsidRPr="00734F33">
        <w:t>24.</w:t>
      </w:r>
      <w:r w:rsidR="00845FF5" w:rsidRPr="00845FF5">
        <w:tab/>
      </w:r>
      <w:r w:rsidRPr="00F814A2">
        <w:t>http://www.aup.ru/books/m67/3.htm</w:t>
      </w:r>
    </w:p>
    <w:p w:rsidR="001B023E" w:rsidRPr="00845FF5" w:rsidRDefault="00845FF5" w:rsidP="00845FF5">
      <w:pPr>
        <w:spacing w:line="360" w:lineRule="auto"/>
        <w:ind w:firstLine="709"/>
        <w:jc w:val="center"/>
        <w:rPr>
          <w:b/>
        </w:rPr>
      </w:pPr>
      <w:r>
        <w:br w:type="page"/>
      </w:r>
      <w:r w:rsidR="001B023E" w:rsidRPr="00845FF5">
        <w:rPr>
          <w:b/>
        </w:rPr>
        <w:t>Приложение А</w:t>
      </w:r>
    </w:p>
    <w:p w:rsidR="00845FF5" w:rsidRDefault="00845FF5" w:rsidP="00734F33">
      <w:pPr>
        <w:spacing w:line="360" w:lineRule="auto"/>
        <w:ind w:firstLine="709"/>
        <w:jc w:val="both"/>
        <w:rPr>
          <w:lang w:val="en-US"/>
        </w:rPr>
      </w:pPr>
    </w:p>
    <w:p w:rsidR="001B023E" w:rsidRPr="00734F33" w:rsidRDefault="001B023E" w:rsidP="00845FF5">
      <w:pPr>
        <w:spacing w:line="360" w:lineRule="auto"/>
        <w:ind w:firstLine="709"/>
        <w:jc w:val="center"/>
      </w:pPr>
      <w:r w:rsidRPr="00734F33">
        <w:t>ОТЧЕТ О ПРИБЫЛЯХ И УБЫТКАХ</w:t>
      </w:r>
    </w:p>
    <w:p w:rsidR="001B023E" w:rsidRPr="00734F33" w:rsidRDefault="001B023E" w:rsidP="00845FF5">
      <w:pPr>
        <w:spacing w:line="360" w:lineRule="auto"/>
        <w:ind w:firstLine="709"/>
        <w:jc w:val="center"/>
      </w:pPr>
      <w:r w:rsidRPr="00734F33">
        <w:t>За 200</w:t>
      </w:r>
      <w:r w:rsidRPr="00845FF5">
        <w:t>8</w:t>
      </w:r>
      <w:r w:rsidRPr="00734F33">
        <w:t xml:space="preserve"> г.</w:t>
      </w:r>
    </w:p>
    <w:p w:rsidR="001B023E" w:rsidRPr="00734F33" w:rsidRDefault="001B023E" w:rsidP="00734F33">
      <w:pPr>
        <w:spacing w:line="360" w:lineRule="auto"/>
        <w:ind w:firstLine="709"/>
        <w:jc w:val="both"/>
      </w:pPr>
    </w:p>
    <w:tbl>
      <w:tblPr>
        <w:tblpPr w:leftFromText="180" w:rightFromText="180" w:vertAnchor="text" w:tblpXSpec="right"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14"/>
        <w:gridCol w:w="1314"/>
      </w:tblGrid>
      <w:tr w:rsidR="001B023E" w:rsidRPr="00CA4858" w:rsidTr="00CA4858">
        <w:tc>
          <w:tcPr>
            <w:tcW w:w="2628" w:type="dxa"/>
            <w:gridSpan w:val="2"/>
            <w:shd w:val="clear" w:color="auto" w:fill="auto"/>
            <w:vAlign w:val="center"/>
          </w:tcPr>
          <w:p w:rsidR="001B023E" w:rsidRPr="00CA4858" w:rsidRDefault="001B023E" w:rsidP="00CA4858">
            <w:pPr>
              <w:spacing w:line="360" w:lineRule="auto"/>
              <w:rPr>
                <w:sz w:val="20"/>
                <w:szCs w:val="20"/>
              </w:rPr>
            </w:pPr>
            <w:r w:rsidRPr="00CA4858">
              <w:rPr>
                <w:sz w:val="20"/>
                <w:szCs w:val="20"/>
              </w:rPr>
              <w:t>КОДЫ</w:t>
            </w:r>
          </w:p>
        </w:tc>
      </w:tr>
      <w:tr w:rsidR="001B023E" w:rsidRPr="00CA4858" w:rsidTr="00CA4858">
        <w:trPr>
          <w:trHeight w:val="424"/>
        </w:trPr>
        <w:tc>
          <w:tcPr>
            <w:tcW w:w="2628" w:type="dxa"/>
            <w:gridSpan w:val="2"/>
            <w:shd w:val="clear" w:color="auto" w:fill="auto"/>
            <w:vAlign w:val="center"/>
          </w:tcPr>
          <w:p w:rsidR="001B023E" w:rsidRPr="00CA4858" w:rsidRDefault="001B023E" w:rsidP="00CA4858">
            <w:pPr>
              <w:spacing w:line="360" w:lineRule="auto"/>
              <w:rPr>
                <w:sz w:val="20"/>
                <w:szCs w:val="20"/>
              </w:rPr>
            </w:pPr>
            <w:r w:rsidRPr="00CA4858">
              <w:rPr>
                <w:sz w:val="20"/>
                <w:szCs w:val="20"/>
              </w:rPr>
              <w:t>0710001</w:t>
            </w:r>
          </w:p>
        </w:tc>
      </w:tr>
      <w:tr w:rsidR="001B023E" w:rsidRPr="00CA4858" w:rsidTr="00CA4858">
        <w:trPr>
          <w:trHeight w:val="364"/>
        </w:trPr>
        <w:tc>
          <w:tcPr>
            <w:tcW w:w="2628" w:type="dxa"/>
            <w:gridSpan w:val="2"/>
            <w:shd w:val="clear" w:color="auto" w:fill="auto"/>
            <w:vAlign w:val="center"/>
          </w:tcPr>
          <w:p w:rsidR="001B023E" w:rsidRPr="00CA4858" w:rsidRDefault="001B023E" w:rsidP="00CA4858">
            <w:pPr>
              <w:spacing w:line="360" w:lineRule="auto"/>
              <w:rPr>
                <w:sz w:val="20"/>
                <w:szCs w:val="20"/>
              </w:rPr>
            </w:pPr>
            <w:r w:rsidRPr="00CA4858">
              <w:rPr>
                <w:sz w:val="20"/>
                <w:szCs w:val="20"/>
              </w:rPr>
              <w:t>2005/12/31</w:t>
            </w:r>
          </w:p>
        </w:tc>
      </w:tr>
      <w:tr w:rsidR="001B023E" w:rsidRPr="00CA4858" w:rsidTr="00CA4858">
        <w:trPr>
          <w:trHeight w:val="554"/>
        </w:trPr>
        <w:tc>
          <w:tcPr>
            <w:tcW w:w="2628" w:type="dxa"/>
            <w:gridSpan w:val="2"/>
            <w:shd w:val="clear" w:color="auto" w:fill="auto"/>
            <w:vAlign w:val="center"/>
          </w:tcPr>
          <w:p w:rsidR="001B023E" w:rsidRPr="00CA4858" w:rsidRDefault="001B023E" w:rsidP="00CA4858">
            <w:pPr>
              <w:spacing w:line="360" w:lineRule="auto"/>
              <w:rPr>
                <w:sz w:val="20"/>
                <w:szCs w:val="20"/>
              </w:rPr>
            </w:pPr>
            <w:r w:rsidRPr="00CA4858">
              <w:rPr>
                <w:sz w:val="20"/>
                <w:szCs w:val="20"/>
              </w:rPr>
              <w:t>53627348</w:t>
            </w:r>
          </w:p>
        </w:tc>
      </w:tr>
      <w:tr w:rsidR="001B023E" w:rsidRPr="00CA4858" w:rsidTr="00CA4858">
        <w:trPr>
          <w:trHeight w:val="534"/>
        </w:trPr>
        <w:tc>
          <w:tcPr>
            <w:tcW w:w="2628" w:type="dxa"/>
            <w:gridSpan w:val="2"/>
            <w:shd w:val="clear" w:color="auto" w:fill="auto"/>
            <w:vAlign w:val="center"/>
          </w:tcPr>
          <w:p w:rsidR="001B023E" w:rsidRPr="00CA4858" w:rsidRDefault="001B023E" w:rsidP="00CA4858">
            <w:pPr>
              <w:spacing w:line="360" w:lineRule="auto"/>
              <w:rPr>
                <w:sz w:val="20"/>
                <w:szCs w:val="20"/>
              </w:rPr>
            </w:pPr>
            <w:r w:rsidRPr="00CA4858">
              <w:rPr>
                <w:sz w:val="20"/>
                <w:szCs w:val="20"/>
              </w:rPr>
              <w:t>7901020125/790101001</w:t>
            </w:r>
          </w:p>
        </w:tc>
      </w:tr>
      <w:tr w:rsidR="001B023E" w:rsidRPr="00CA4858" w:rsidTr="00CA4858">
        <w:trPr>
          <w:trHeight w:val="348"/>
        </w:trPr>
        <w:tc>
          <w:tcPr>
            <w:tcW w:w="2628" w:type="dxa"/>
            <w:gridSpan w:val="2"/>
            <w:shd w:val="clear" w:color="auto" w:fill="auto"/>
            <w:vAlign w:val="center"/>
          </w:tcPr>
          <w:p w:rsidR="001B023E" w:rsidRPr="00CA4858" w:rsidRDefault="001B023E" w:rsidP="00CA4858">
            <w:pPr>
              <w:spacing w:line="360" w:lineRule="auto"/>
              <w:rPr>
                <w:sz w:val="20"/>
                <w:szCs w:val="20"/>
              </w:rPr>
            </w:pPr>
          </w:p>
        </w:tc>
      </w:tr>
      <w:tr w:rsidR="001B023E" w:rsidRPr="00CA4858" w:rsidTr="00CA4858">
        <w:trPr>
          <w:trHeight w:val="885"/>
        </w:trPr>
        <w:tc>
          <w:tcPr>
            <w:tcW w:w="1314" w:type="dxa"/>
            <w:shd w:val="clear" w:color="auto" w:fill="auto"/>
            <w:vAlign w:val="center"/>
          </w:tcPr>
          <w:p w:rsidR="001B023E" w:rsidRPr="00CA4858" w:rsidRDefault="001B023E" w:rsidP="00CA4858">
            <w:pPr>
              <w:spacing w:line="360" w:lineRule="auto"/>
              <w:rPr>
                <w:sz w:val="20"/>
                <w:szCs w:val="20"/>
              </w:rPr>
            </w:pPr>
            <w:r w:rsidRPr="00CA4858">
              <w:rPr>
                <w:sz w:val="20"/>
                <w:szCs w:val="20"/>
              </w:rPr>
              <w:t>67</w:t>
            </w:r>
          </w:p>
        </w:tc>
        <w:tc>
          <w:tcPr>
            <w:tcW w:w="1314" w:type="dxa"/>
            <w:shd w:val="clear" w:color="auto" w:fill="auto"/>
            <w:vAlign w:val="center"/>
          </w:tcPr>
          <w:p w:rsidR="001B023E" w:rsidRPr="00CA4858" w:rsidRDefault="001B023E" w:rsidP="00CA4858">
            <w:pPr>
              <w:spacing w:line="360" w:lineRule="auto"/>
              <w:rPr>
                <w:sz w:val="20"/>
                <w:szCs w:val="20"/>
              </w:rPr>
            </w:pPr>
            <w:r w:rsidRPr="00CA4858">
              <w:rPr>
                <w:sz w:val="20"/>
                <w:szCs w:val="20"/>
              </w:rPr>
              <w:t>16</w:t>
            </w:r>
          </w:p>
        </w:tc>
      </w:tr>
      <w:tr w:rsidR="001B023E" w:rsidRPr="00CA4858" w:rsidTr="00CA4858">
        <w:trPr>
          <w:trHeight w:val="309"/>
        </w:trPr>
        <w:tc>
          <w:tcPr>
            <w:tcW w:w="2628" w:type="dxa"/>
            <w:gridSpan w:val="2"/>
            <w:shd w:val="clear" w:color="auto" w:fill="auto"/>
            <w:vAlign w:val="center"/>
          </w:tcPr>
          <w:p w:rsidR="001B023E" w:rsidRPr="00CA4858" w:rsidRDefault="001B023E" w:rsidP="00CA4858">
            <w:pPr>
              <w:spacing w:line="360" w:lineRule="auto"/>
              <w:rPr>
                <w:sz w:val="20"/>
                <w:szCs w:val="20"/>
              </w:rPr>
            </w:pPr>
            <w:r w:rsidRPr="00CA4858">
              <w:rPr>
                <w:sz w:val="20"/>
                <w:szCs w:val="20"/>
              </w:rPr>
              <w:t>384</w:t>
            </w:r>
          </w:p>
        </w:tc>
      </w:tr>
    </w:tbl>
    <w:p w:rsidR="001B023E" w:rsidRPr="00734F33" w:rsidRDefault="001B023E" w:rsidP="00734F33">
      <w:pPr>
        <w:tabs>
          <w:tab w:val="right" w:pos="7271"/>
        </w:tabs>
        <w:spacing w:line="360" w:lineRule="auto"/>
        <w:ind w:firstLine="709"/>
        <w:jc w:val="both"/>
      </w:pPr>
      <w:r w:rsidRPr="00734F33">
        <w:t>Форма №1 по ОКУД</w:t>
      </w:r>
    </w:p>
    <w:p w:rsidR="001B023E" w:rsidRPr="00734F33" w:rsidRDefault="001B023E" w:rsidP="00734F33">
      <w:pPr>
        <w:spacing w:line="360" w:lineRule="auto"/>
        <w:ind w:firstLine="709"/>
        <w:jc w:val="both"/>
      </w:pPr>
      <w:r w:rsidRPr="00734F33">
        <w:t>Дата (год, месяц, число)</w:t>
      </w:r>
    </w:p>
    <w:p w:rsidR="001B023E" w:rsidRPr="00734F33" w:rsidRDefault="001B023E" w:rsidP="00734F33">
      <w:pPr>
        <w:spacing w:line="360" w:lineRule="auto"/>
        <w:ind w:firstLine="709"/>
        <w:jc w:val="both"/>
        <w:rPr>
          <w:u w:val="single"/>
        </w:rPr>
      </w:pPr>
    </w:p>
    <w:p w:rsidR="001B023E" w:rsidRPr="00734F33" w:rsidRDefault="001B023E" w:rsidP="00734F33">
      <w:pPr>
        <w:spacing w:line="360" w:lineRule="auto"/>
        <w:ind w:firstLine="709"/>
        <w:jc w:val="both"/>
      </w:pPr>
      <w:r w:rsidRPr="00734F33">
        <w:rPr>
          <w:u w:val="single"/>
        </w:rPr>
        <w:t>Организация ОАО «Биробиджанская мебельная фабрика»</w:t>
      </w:r>
      <w:r w:rsidRPr="00734F33">
        <w:rPr>
          <w:b/>
          <w:u w:val="single"/>
        </w:rPr>
        <w:t>__</w:t>
      </w:r>
      <w:r w:rsidRPr="00734F33">
        <w:t>По ОКПО</w:t>
      </w:r>
    </w:p>
    <w:p w:rsidR="001B023E" w:rsidRPr="00734F33" w:rsidRDefault="001B023E" w:rsidP="00734F33">
      <w:pPr>
        <w:spacing w:line="360" w:lineRule="auto"/>
        <w:ind w:firstLine="709"/>
        <w:jc w:val="both"/>
      </w:pPr>
      <w:r w:rsidRPr="00734F33">
        <w:t>Идентификационный номер налогоплательщика                                       ИНН</w:t>
      </w:r>
    </w:p>
    <w:p w:rsidR="001B023E" w:rsidRPr="00734F33" w:rsidRDefault="001B023E" w:rsidP="00734F33">
      <w:pPr>
        <w:spacing w:line="360" w:lineRule="auto"/>
        <w:ind w:firstLine="709"/>
        <w:jc w:val="both"/>
      </w:pPr>
      <w:r w:rsidRPr="00734F33">
        <w:t xml:space="preserve">Вид деятельности </w:t>
      </w:r>
      <w:r w:rsidRPr="00734F33">
        <w:rPr>
          <w:b/>
          <w:u w:val="single"/>
        </w:rPr>
        <w:t>изготовление мебели</w:t>
      </w:r>
      <w:r w:rsidRPr="00734F33">
        <w:t>_____________________По ОКВЭД</w:t>
      </w:r>
    </w:p>
    <w:p w:rsidR="001B023E" w:rsidRPr="00734F33" w:rsidRDefault="001B023E" w:rsidP="00734F33">
      <w:pPr>
        <w:spacing w:line="360" w:lineRule="auto"/>
        <w:ind w:firstLine="709"/>
        <w:jc w:val="both"/>
      </w:pPr>
      <w:r w:rsidRPr="00734F33">
        <w:t>Организационно – правовая форма</w:t>
      </w:r>
      <w:r w:rsidR="00845FF5" w:rsidRPr="00845FF5">
        <w:tab/>
      </w:r>
      <w:r w:rsidR="00845FF5" w:rsidRPr="00845FF5">
        <w:tab/>
      </w:r>
      <w:r w:rsidR="00845FF5" w:rsidRPr="00576023">
        <w:tab/>
      </w:r>
      <w:r w:rsidRPr="00734F33">
        <w:t>форма собственности</w:t>
      </w:r>
    </w:p>
    <w:p w:rsidR="00576023" w:rsidRPr="00734F33" w:rsidRDefault="00576023" w:rsidP="00576023">
      <w:pPr>
        <w:spacing w:line="360" w:lineRule="auto"/>
        <w:ind w:left="5663" w:firstLine="709"/>
        <w:jc w:val="both"/>
      </w:pPr>
      <w:r w:rsidRPr="00734F33">
        <w:t>По ОКОПФ / ОКФС</w:t>
      </w:r>
    </w:p>
    <w:p w:rsidR="001B023E" w:rsidRPr="00734F33" w:rsidRDefault="001B023E" w:rsidP="00734F33">
      <w:pPr>
        <w:spacing w:line="360" w:lineRule="auto"/>
        <w:ind w:firstLine="709"/>
        <w:jc w:val="both"/>
      </w:pPr>
    </w:p>
    <w:p w:rsidR="00576023" w:rsidRPr="00576023" w:rsidRDefault="001B023E" w:rsidP="00734F33">
      <w:pPr>
        <w:spacing w:line="360" w:lineRule="auto"/>
        <w:ind w:firstLine="709"/>
        <w:jc w:val="both"/>
        <w:rPr>
          <w:b/>
          <w:u w:val="single"/>
        </w:rPr>
      </w:pPr>
      <w:r w:rsidRPr="00734F33">
        <w:rPr>
          <w:b/>
          <w:u w:val="single"/>
        </w:rPr>
        <w:t>Общество с ограничеснной ответственностью</w:t>
      </w:r>
    </w:p>
    <w:p w:rsidR="001B023E" w:rsidRPr="00734F33" w:rsidRDefault="001B023E" w:rsidP="00734F33">
      <w:pPr>
        <w:spacing w:line="360" w:lineRule="auto"/>
        <w:ind w:firstLine="709"/>
        <w:jc w:val="both"/>
      </w:pPr>
      <w:r w:rsidRPr="00734F33">
        <w:t>Единица измерения  ________</w:t>
      </w:r>
      <w:r w:rsidRPr="00734F33">
        <w:rPr>
          <w:u w:val="single"/>
        </w:rPr>
        <w:t>тыс. руб.______</w:t>
      </w:r>
    </w:p>
    <w:p w:rsidR="001B023E" w:rsidRPr="00734F33" w:rsidRDefault="001B023E" w:rsidP="00734F33">
      <w:pPr>
        <w:spacing w:line="360" w:lineRule="auto"/>
        <w:ind w:firstLine="709"/>
        <w:jc w:val="both"/>
      </w:pPr>
      <w:r w:rsidRPr="00734F33">
        <w:t>По ОКЕИ Местонахождение (адрес)</w:t>
      </w:r>
    </w:p>
    <w:p w:rsidR="001B023E" w:rsidRDefault="001B023E" w:rsidP="00734F33">
      <w:pPr>
        <w:spacing w:line="360" w:lineRule="auto"/>
        <w:ind w:firstLine="709"/>
        <w:jc w:val="both"/>
        <w:rPr>
          <w:lang w:val="en-US"/>
        </w:rPr>
      </w:pPr>
      <w:smartTag w:uri="urn:schemas-microsoft-com:office:smarttags" w:element="metricconverter">
        <w:smartTagPr>
          <w:attr w:name="ProductID" w:val="679016 г"/>
        </w:smartTagPr>
        <w:r w:rsidRPr="00734F33">
          <w:rPr>
            <w:u w:val="single"/>
          </w:rPr>
          <w:t>679016 г</w:t>
        </w:r>
      </w:smartTag>
      <w:r w:rsidRPr="00734F33">
        <w:rPr>
          <w:u w:val="single"/>
        </w:rPr>
        <w:t>. Биробиджан, ул. Шолом –Алейхема 40</w:t>
      </w:r>
    </w:p>
    <w:p w:rsidR="00576023" w:rsidRPr="00576023" w:rsidRDefault="00576023" w:rsidP="00734F33">
      <w:pPr>
        <w:spacing w:line="360" w:lineRule="auto"/>
        <w:ind w:firstLine="709"/>
        <w:jc w:val="both"/>
        <w:rPr>
          <w:lang w:val="en-US"/>
        </w:rPr>
      </w:pPr>
    </w:p>
    <w:tbl>
      <w:tblPr>
        <w:tblW w:w="9361" w:type="dxa"/>
        <w:tblInd w:w="103" w:type="dxa"/>
        <w:tblLook w:val="0000" w:firstRow="0" w:lastRow="0" w:firstColumn="0" w:lastColumn="0" w:noHBand="0" w:noVBand="0"/>
      </w:tblPr>
      <w:tblGrid>
        <w:gridCol w:w="5585"/>
        <w:gridCol w:w="760"/>
        <w:gridCol w:w="1400"/>
        <w:gridCol w:w="1616"/>
      </w:tblGrid>
      <w:tr w:rsidR="001B023E" w:rsidRPr="00576023" w:rsidTr="00576023">
        <w:trPr>
          <w:trHeight w:val="510"/>
        </w:trPr>
        <w:tc>
          <w:tcPr>
            <w:tcW w:w="5585" w:type="dxa"/>
            <w:tcBorders>
              <w:top w:val="single" w:sz="4" w:space="0" w:color="auto"/>
              <w:left w:val="single" w:sz="4" w:space="0" w:color="auto"/>
              <w:bottom w:val="single" w:sz="4" w:space="0" w:color="auto"/>
              <w:right w:val="single" w:sz="4" w:space="0" w:color="auto"/>
            </w:tcBorders>
            <w:noWrap/>
            <w:vAlign w:val="center"/>
          </w:tcPr>
          <w:p w:rsidR="001B023E" w:rsidRPr="00576023" w:rsidRDefault="001B023E" w:rsidP="00576023">
            <w:pPr>
              <w:spacing w:line="360" w:lineRule="auto"/>
              <w:rPr>
                <w:sz w:val="20"/>
                <w:szCs w:val="20"/>
              </w:rPr>
            </w:pPr>
            <w:r w:rsidRPr="00576023">
              <w:rPr>
                <w:sz w:val="20"/>
                <w:szCs w:val="20"/>
              </w:rPr>
              <w:t>Показатель</w:t>
            </w:r>
          </w:p>
        </w:tc>
        <w:tc>
          <w:tcPr>
            <w:tcW w:w="760" w:type="dxa"/>
            <w:tcBorders>
              <w:top w:val="single" w:sz="4" w:space="0" w:color="auto"/>
              <w:left w:val="nil"/>
              <w:bottom w:val="single" w:sz="4" w:space="0" w:color="auto"/>
              <w:right w:val="single" w:sz="4" w:space="0" w:color="auto"/>
            </w:tcBorders>
            <w:noWrap/>
            <w:vAlign w:val="center"/>
          </w:tcPr>
          <w:p w:rsidR="001B023E" w:rsidRPr="00576023" w:rsidRDefault="001B023E" w:rsidP="00576023">
            <w:pPr>
              <w:spacing w:line="360" w:lineRule="auto"/>
              <w:rPr>
                <w:sz w:val="20"/>
                <w:szCs w:val="20"/>
              </w:rPr>
            </w:pPr>
            <w:r w:rsidRPr="00576023">
              <w:rPr>
                <w:sz w:val="20"/>
                <w:szCs w:val="20"/>
              </w:rPr>
              <w:t>Код</w:t>
            </w:r>
          </w:p>
        </w:tc>
        <w:tc>
          <w:tcPr>
            <w:tcW w:w="1400" w:type="dxa"/>
            <w:tcBorders>
              <w:top w:val="single" w:sz="4" w:space="0" w:color="auto"/>
              <w:left w:val="nil"/>
              <w:bottom w:val="single" w:sz="4" w:space="0" w:color="auto"/>
              <w:right w:val="single" w:sz="4" w:space="0" w:color="auto"/>
            </w:tcBorders>
            <w:vAlign w:val="center"/>
          </w:tcPr>
          <w:p w:rsidR="001B023E" w:rsidRPr="00576023" w:rsidRDefault="001B023E" w:rsidP="00576023">
            <w:pPr>
              <w:spacing w:line="360" w:lineRule="auto"/>
              <w:rPr>
                <w:sz w:val="20"/>
                <w:szCs w:val="20"/>
              </w:rPr>
            </w:pPr>
            <w:r w:rsidRPr="00576023">
              <w:rPr>
                <w:sz w:val="20"/>
                <w:szCs w:val="20"/>
              </w:rPr>
              <w:t>За отчетный период</w:t>
            </w:r>
          </w:p>
        </w:tc>
        <w:tc>
          <w:tcPr>
            <w:tcW w:w="1616" w:type="dxa"/>
            <w:tcBorders>
              <w:top w:val="single" w:sz="4" w:space="0" w:color="auto"/>
              <w:left w:val="nil"/>
              <w:bottom w:val="single" w:sz="4" w:space="0" w:color="auto"/>
              <w:right w:val="single" w:sz="4" w:space="0" w:color="auto"/>
            </w:tcBorders>
            <w:vAlign w:val="center"/>
          </w:tcPr>
          <w:p w:rsidR="001B023E" w:rsidRPr="00576023" w:rsidRDefault="001B023E" w:rsidP="00576023">
            <w:pPr>
              <w:spacing w:line="360" w:lineRule="auto"/>
              <w:rPr>
                <w:sz w:val="20"/>
                <w:szCs w:val="20"/>
              </w:rPr>
            </w:pPr>
            <w:r w:rsidRPr="00576023">
              <w:rPr>
                <w:sz w:val="20"/>
                <w:szCs w:val="20"/>
              </w:rPr>
              <w:t>За аналогичный период предудущего года</w:t>
            </w:r>
          </w:p>
        </w:tc>
      </w:tr>
      <w:tr w:rsidR="001B023E" w:rsidRPr="00576023" w:rsidTr="00576023">
        <w:trPr>
          <w:trHeight w:val="255"/>
        </w:trPr>
        <w:tc>
          <w:tcPr>
            <w:tcW w:w="5585" w:type="dxa"/>
            <w:tcBorders>
              <w:top w:val="nil"/>
              <w:left w:val="single" w:sz="4" w:space="0" w:color="auto"/>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1</w:t>
            </w:r>
          </w:p>
        </w:tc>
        <w:tc>
          <w:tcPr>
            <w:tcW w:w="760" w:type="dxa"/>
            <w:tcBorders>
              <w:top w:val="nil"/>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2</w:t>
            </w:r>
          </w:p>
        </w:tc>
        <w:tc>
          <w:tcPr>
            <w:tcW w:w="1400" w:type="dxa"/>
            <w:tcBorders>
              <w:top w:val="nil"/>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3</w:t>
            </w:r>
          </w:p>
        </w:tc>
        <w:tc>
          <w:tcPr>
            <w:tcW w:w="1616" w:type="dxa"/>
            <w:tcBorders>
              <w:top w:val="nil"/>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4</w:t>
            </w:r>
          </w:p>
        </w:tc>
      </w:tr>
      <w:tr w:rsidR="001B023E" w:rsidRPr="00576023" w:rsidTr="00576023">
        <w:trPr>
          <w:trHeight w:val="1020"/>
        </w:trPr>
        <w:tc>
          <w:tcPr>
            <w:tcW w:w="5585" w:type="dxa"/>
            <w:tcBorders>
              <w:top w:val="nil"/>
              <w:left w:val="single" w:sz="4" w:space="0" w:color="auto"/>
              <w:bottom w:val="single" w:sz="4" w:space="0" w:color="auto"/>
              <w:right w:val="single" w:sz="4" w:space="0" w:color="auto"/>
            </w:tcBorders>
            <w:vAlign w:val="bottom"/>
          </w:tcPr>
          <w:p w:rsidR="001B023E" w:rsidRPr="00576023" w:rsidRDefault="001B023E" w:rsidP="00576023">
            <w:pPr>
              <w:spacing w:line="360" w:lineRule="auto"/>
              <w:rPr>
                <w:sz w:val="20"/>
                <w:szCs w:val="20"/>
              </w:rPr>
            </w:pPr>
            <w:r w:rsidRPr="00576023">
              <w:rPr>
                <w:b/>
                <w:bCs/>
                <w:sz w:val="20"/>
                <w:szCs w:val="20"/>
              </w:rPr>
              <w:t>Доходы и расходы по обычным видам деятельности</w:t>
            </w:r>
            <w:r w:rsidRPr="00576023">
              <w:rPr>
                <w:sz w:val="20"/>
                <w:szCs w:val="20"/>
              </w:rPr>
              <w:t xml:space="preserve">           </w:t>
            </w:r>
          </w:p>
          <w:p w:rsidR="001B023E" w:rsidRPr="00576023" w:rsidRDefault="001B023E" w:rsidP="00576023">
            <w:pPr>
              <w:spacing w:line="360" w:lineRule="auto"/>
              <w:rPr>
                <w:b/>
                <w:bCs/>
                <w:sz w:val="20"/>
                <w:szCs w:val="20"/>
              </w:rPr>
            </w:pPr>
            <w:r w:rsidRPr="00576023">
              <w:rPr>
                <w:sz w:val="20"/>
                <w:szCs w:val="20"/>
              </w:rPr>
              <w:t>Выручка (нетто) от продажи товаров, продукции, работ, услуг (за минусом налога на добавленную стоимость, акцизов и аналогичных обязательных платежей)</w:t>
            </w:r>
          </w:p>
        </w:tc>
        <w:tc>
          <w:tcPr>
            <w:tcW w:w="760" w:type="dxa"/>
            <w:tcBorders>
              <w:top w:val="nil"/>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10</w:t>
            </w:r>
          </w:p>
        </w:tc>
        <w:tc>
          <w:tcPr>
            <w:tcW w:w="1400" w:type="dxa"/>
            <w:tcBorders>
              <w:top w:val="nil"/>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32513</w:t>
            </w:r>
          </w:p>
        </w:tc>
        <w:tc>
          <w:tcPr>
            <w:tcW w:w="1616" w:type="dxa"/>
            <w:tcBorders>
              <w:top w:val="nil"/>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40266</w:t>
            </w:r>
          </w:p>
        </w:tc>
      </w:tr>
      <w:tr w:rsidR="001B023E" w:rsidRPr="00576023" w:rsidTr="00576023">
        <w:trPr>
          <w:trHeight w:val="255"/>
        </w:trPr>
        <w:tc>
          <w:tcPr>
            <w:tcW w:w="5585" w:type="dxa"/>
            <w:tcBorders>
              <w:top w:val="nil"/>
              <w:left w:val="single" w:sz="4" w:space="0" w:color="auto"/>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Себестоимость проданных товаров, продукции, работ и услуг</w:t>
            </w:r>
          </w:p>
        </w:tc>
        <w:tc>
          <w:tcPr>
            <w:tcW w:w="760" w:type="dxa"/>
            <w:tcBorders>
              <w:top w:val="nil"/>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20</w:t>
            </w:r>
          </w:p>
        </w:tc>
        <w:tc>
          <w:tcPr>
            <w:tcW w:w="1400" w:type="dxa"/>
            <w:tcBorders>
              <w:top w:val="nil"/>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18170</w:t>
            </w:r>
          </w:p>
        </w:tc>
        <w:tc>
          <w:tcPr>
            <w:tcW w:w="1616" w:type="dxa"/>
            <w:tcBorders>
              <w:top w:val="nil"/>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23587</w:t>
            </w:r>
          </w:p>
        </w:tc>
      </w:tr>
      <w:tr w:rsidR="001B023E" w:rsidRPr="00576023" w:rsidTr="00576023">
        <w:trPr>
          <w:trHeight w:val="255"/>
        </w:trPr>
        <w:tc>
          <w:tcPr>
            <w:tcW w:w="5585" w:type="dxa"/>
            <w:tcBorders>
              <w:top w:val="nil"/>
              <w:left w:val="single" w:sz="4" w:space="0" w:color="auto"/>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Валовая прибыль</w:t>
            </w:r>
          </w:p>
        </w:tc>
        <w:tc>
          <w:tcPr>
            <w:tcW w:w="760" w:type="dxa"/>
            <w:tcBorders>
              <w:top w:val="nil"/>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29</w:t>
            </w:r>
          </w:p>
        </w:tc>
        <w:tc>
          <w:tcPr>
            <w:tcW w:w="1400" w:type="dxa"/>
            <w:tcBorders>
              <w:top w:val="nil"/>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14343</w:t>
            </w:r>
          </w:p>
        </w:tc>
        <w:tc>
          <w:tcPr>
            <w:tcW w:w="1616" w:type="dxa"/>
            <w:tcBorders>
              <w:top w:val="nil"/>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16679</w:t>
            </w:r>
          </w:p>
        </w:tc>
      </w:tr>
      <w:tr w:rsidR="001B023E" w:rsidRPr="00576023" w:rsidTr="00576023">
        <w:trPr>
          <w:trHeight w:val="255"/>
        </w:trPr>
        <w:tc>
          <w:tcPr>
            <w:tcW w:w="5585" w:type="dxa"/>
            <w:tcBorders>
              <w:top w:val="nil"/>
              <w:left w:val="single" w:sz="4" w:space="0" w:color="auto"/>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Коммерческие расходы</w:t>
            </w:r>
          </w:p>
        </w:tc>
        <w:tc>
          <w:tcPr>
            <w:tcW w:w="760" w:type="dxa"/>
            <w:tcBorders>
              <w:top w:val="nil"/>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30</w:t>
            </w:r>
          </w:p>
        </w:tc>
        <w:tc>
          <w:tcPr>
            <w:tcW w:w="1400" w:type="dxa"/>
            <w:tcBorders>
              <w:top w:val="nil"/>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 </w:t>
            </w:r>
          </w:p>
        </w:tc>
        <w:tc>
          <w:tcPr>
            <w:tcW w:w="1616" w:type="dxa"/>
            <w:tcBorders>
              <w:top w:val="nil"/>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 </w:t>
            </w:r>
          </w:p>
        </w:tc>
      </w:tr>
      <w:tr w:rsidR="001B023E" w:rsidRPr="00576023" w:rsidTr="00576023">
        <w:trPr>
          <w:trHeight w:val="255"/>
        </w:trPr>
        <w:tc>
          <w:tcPr>
            <w:tcW w:w="5585" w:type="dxa"/>
            <w:tcBorders>
              <w:top w:val="nil"/>
              <w:left w:val="single" w:sz="4" w:space="0" w:color="auto"/>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Управленческие расходы</w:t>
            </w:r>
          </w:p>
        </w:tc>
        <w:tc>
          <w:tcPr>
            <w:tcW w:w="760" w:type="dxa"/>
            <w:tcBorders>
              <w:top w:val="nil"/>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40</w:t>
            </w:r>
          </w:p>
        </w:tc>
        <w:tc>
          <w:tcPr>
            <w:tcW w:w="1400" w:type="dxa"/>
            <w:tcBorders>
              <w:top w:val="nil"/>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 </w:t>
            </w:r>
          </w:p>
        </w:tc>
        <w:tc>
          <w:tcPr>
            <w:tcW w:w="1616" w:type="dxa"/>
            <w:tcBorders>
              <w:top w:val="nil"/>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 </w:t>
            </w:r>
          </w:p>
        </w:tc>
      </w:tr>
      <w:tr w:rsidR="001B023E" w:rsidRPr="00576023" w:rsidTr="00576023">
        <w:trPr>
          <w:trHeight w:val="255"/>
        </w:trPr>
        <w:tc>
          <w:tcPr>
            <w:tcW w:w="5585" w:type="dxa"/>
            <w:tcBorders>
              <w:top w:val="nil"/>
              <w:left w:val="single" w:sz="4" w:space="0" w:color="auto"/>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Прибыль (убыток) от продаж</w:t>
            </w:r>
          </w:p>
        </w:tc>
        <w:tc>
          <w:tcPr>
            <w:tcW w:w="760" w:type="dxa"/>
            <w:tcBorders>
              <w:top w:val="nil"/>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50</w:t>
            </w:r>
          </w:p>
        </w:tc>
        <w:tc>
          <w:tcPr>
            <w:tcW w:w="1400" w:type="dxa"/>
            <w:tcBorders>
              <w:top w:val="nil"/>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34973</w:t>
            </w:r>
          </w:p>
        </w:tc>
        <w:tc>
          <w:tcPr>
            <w:tcW w:w="1616" w:type="dxa"/>
            <w:tcBorders>
              <w:top w:val="nil"/>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48716</w:t>
            </w:r>
          </w:p>
        </w:tc>
      </w:tr>
      <w:tr w:rsidR="001B023E" w:rsidRPr="00576023" w:rsidTr="00576023">
        <w:trPr>
          <w:trHeight w:val="510"/>
        </w:trPr>
        <w:tc>
          <w:tcPr>
            <w:tcW w:w="5585" w:type="dxa"/>
            <w:tcBorders>
              <w:top w:val="nil"/>
              <w:left w:val="single" w:sz="4" w:space="0" w:color="auto"/>
              <w:bottom w:val="single" w:sz="4" w:space="0" w:color="auto"/>
              <w:right w:val="single" w:sz="4" w:space="0" w:color="auto"/>
            </w:tcBorders>
            <w:vAlign w:val="bottom"/>
          </w:tcPr>
          <w:p w:rsidR="001B023E" w:rsidRPr="00576023" w:rsidRDefault="001B023E" w:rsidP="00576023">
            <w:pPr>
              <w:spacing w:line="360" w:lineRule="auto"/>
              <w:rPr>
                <w:b/>
                <w:bCs/>
                <w:sz w:val="20"/>
                <w:szCs w:val="20"/>
              </w:rPr>
            </w:pPr>
            <w:r w:rsidRPr="00576023">
              <w:rPr>
                <w:b/>
                <w:bCs/>
                <w:sz w:val="20"/>
                <w:szCs w:val="20"/>
              </w:rPr>
              <w:t>Прочие доходы и расходы</w:t>
            </w:r>
            <w:r w:rsidRPr="00576023">
              <w:rPr>
                <w:sz w:val="20"/>
                <w:szCs w:val="20"/>
              </w:rPr>
              <w:t xml:space="preserve">                                                             Проценты к получению  </w:t>
            </w:r>
          </w:p>
        </w:tc>
        <w:tc>
          <w:tcPr>
            <w:tcW w:w="760" w:type="dxa"/>
            <w:tcBorders>
              <w:top w:val="nil"/>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60</w:t>
            </w:r>
          </w:p>
        </w:tc>
        <w:tc>
          <w:tcPr>
            <w:tcW w:w="1400" w:type="dxa"/>
            <w:tcBorders>
              <w:top w:val="nil"/>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 </w:t>
            </w:r>
          </w:p>
        </w:tc>
        <w:tc>
          <w:tcPr>
            <w:tcW w:w="1616" w:type="dxa"/>
            <w:tcBorders>
              <w:top w:val="nil"/>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 </w:t>
            </w:r>
          </w:p>
        </w:tc>
      </w:tr>
      <w:tr w:rsidR="001B023E" w:rsidRPr="00576023" w:rsidTr="00576023">
        <w:trPr>
          <w:trHeight w:val="255"/>
        </w:trPr>
        <w:tc>
          <w:tcPr>
            <w:tcW w:w="5585" w:type="dxa"/>
            <w:tcBorders>
              <w:top w:val="nil"/>
              <w:left w:val="single" w:sz="4" w:space="0" w:color="auto"/>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Проценты к уплате</w:t>
            </w:r>
          </w:p>
        </w:tc>
        <w:tc>
          <w:tcPr>
            <w:tcW w:w="760" w:type="dxa"/>
            <w:tcBorders>
              <w:top w:val="nil"/>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70</w:t>
            </w:r>
          </w:p>
        </w:tc>
        <w:tc>
          <w:tcPr>
            <w:tcW w:w="1400" w:type="dxa"/>
            <w:tcBorders>
              <w:top w:val="nil"/>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 </w:t>
            </w:r>
          </w:p>
        </w:tc>
        <w:tc>
          <w:tcPr>
            <w:tcW w:w="1616" w:type="dxa"/>
            <w:tcBorders>
              <w:top w:val="nil"/>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 </w:t>
            </w:r>
          </w:p>
        </w:tc>
      </w:tr>
      <w:tr w:rsidR="001B023E" w:rsidRPr="00576023" w:rsidTr="00576023">
        <w:trPr>
          <w:trHeight w:val="255"/>
        </w:trPr>
        <w:tc>
          <w:tcPr>
            <w:tcW w:w="5585" w:type="dxa"/>
            <w:tcBorders>
              <w:top w:val="nil"/>
              <w:left w:val="single" w:sz="4" w:space="0" w:color="auto"/>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Доходы от участия в других организациях</w:t>
            </w:r>
          </w:p>
        </w:tc>
        <w:tc>
          <w:tcPr>
            <w:tcW w:w="760" w:type="dxa"/>
            <w:tcBorders>
              <w:top w:val="nil"/>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80</w:t>
            </w:r>
          </w:p>
        </w:tc>
        <w:tc>
          <w:tcPr>
            <w:tcW w:w="1400" w:type="dxa"/>
            <w:tcBorders>
              <w:top w:val="nil"/>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 </w:t>
            </w:r>
          </w:p>
        </w:tc>
        <w:tc>
          <w:tcPr>
            <w:tcW w:w="1616" w:type="dxa"/>
            <w:tcBorders>
              <w:top w:val="nil"/>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 </w:t>
            </w:r>
          </w:p>
        </w:tc>
      </w:tr>
      <w:tr w:rsidR="001B023E" w:rsidRPr="00576023" w:rsidTr="00576023">
        <w:trPr>
          <w:trHeight w:val="255"/>
        </w:trPr>
        <w:tc>
          <w:tcPr>
            <w:tcW w:w="5585" w:type="dxa"/>
            <w:tcBorders>
              <w:top w:val="nil"/>
              <w:left w:val="single" w:sz="4" w:space="0" w:color="auto"/>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Внереализационные доходы</w:t>
            </w:r>
          </w:p>
        </w:tc>
        <w:tc>
          <w:tcPr>
            <w:tcW w:w="760" w:type="dxa"/>
            <w:tcBorders>
              <w:top w:val="nil"/>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90</w:t>
            </w:r>
          </w:p>
        </w:tc>
        <w:tc>
          <w:tcPr>
            <w:tcW w:w="1400" w:type="dxa"/>
            <w:tcBorders>
              <w:top w:val="nil"/>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 </w:t>
            </w:r>
          </w:p>
        </w:tc>
        <w:tc>
          <w:tcPr>
            <w:tcW w:w="1616" w:type="dxa"/>
            <w:tcBorders>
              <w:top w:val="nil"/>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 </w:t>
            </w:r>
          </w:p>
        </w:tc>
      </w:tr>
      <w:tr w:rsidR="001B023E" w:rsidRPr="00576023" w:rsidTr="00576023">
        <w:trPr>
          <w:trHeight w:val="255"/>
        </w:trPr>
        <w:tc>
          <w:tcPr>
            <w:tcW w:w="5585" w:type="dxa"/>
            <w:tcBorders>
              <w:top w:val="nil"/>
              <w:left w:val="single" w:sz="4" w:space="0" w:color="auto"/>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Внереализационные расходы</w:t>
            </w:r>
          </w:p>
        </w:tc>
        <w:tc>
          <w:tcPr>
            <w:tcW w:w="760" w:type="dxa"/>
            <w:tcBorders>
              <w:top w:val="nil"/>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100</w:t>
            </w:r>
          </w:p>
        </w:tc>
        <w:tc>
          <w:tcPr>
            <w:tcW w:w="1400" w:type="dxa"/>
            <w:tcBorders>
              <w:top w:val="nil"/>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 </w:t>
            </w:r>
          </w:p>
        </w:tc>
        <w:tc>
          <w:tcPr>
            <w:tcW w:w="1616" w:type="dxa"/>
            <w:tcBorders>
              <w:top w:val="nil"/>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 </w:t>
            </w:r>
          </w:p>
        </w:tc>
      </w:tr>
      <w:tr w:rsidR="001B023E" w:rsidRPr="00576023" w:rsidTr="00576023">
        <w:trPr>
          <w:trHeight w:val="255"/>
        </w:trPr>
        <w:tc>
          <w:tcPr>
            <w:tcW w:w="5585" w:type="dxa"/>
            <w:tcBorders>
              <w:top w:val="nil"/>
              <w:left w:val="single" w:sz="4" w:space="0" w:color="auto"/>
              <w:bottom w:val="single" w:sz="4" w:space="0" w:color="auto"/>
              <w:right w:val="single" w:sz="4" w:space="0" w:color="auto"/>
            </w:tcBorders>
            <w:noWrap/>
            <w:vAlign w:val="bottom"/>
          </w:tcPr>
          <w:p w:rsidR="001B023E" w:rsidRPr="00576023" w:rsidRDefault="001B023E" w:rsidP="00576023">
            <w:pPr>
              <w:spacing w:line="360" w:lineRule="auto"/>
              <w:rPr>
                <w:b/>
                <w:bCs/>
                <w:sz w:val="20"/>
                <w:szCs w:val="20"/>
              </w:rPr>
            </w:pPr>
            <w:r w:rsidRPr="00576023">
              <w:rPr>
                <w:b/>
                <w:bCs/>
                <w:sz w:val="20"/>
                <w:szCs w:val="20"/>
              </w:rPr>
              <w:t>Прибыль (убыток) до налогообложения</w:t>
            </w:r>
          </w:p>
        </w:tc>
        <w:tc>
          <w:tcPr>
            <w:tcW w:w="760" w:type="dxa"/>
            <w:tcBorders>
              <w:top w:val="nil"/>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140</w:t>
            </w:r>
          </w:p>
        </w:tc>
        <w:tc>
          <w:tcPr>
            <w:tcW w:w="1400" w:type="dxa"/>
            <w:tcBorders>
              <w:top w:val="nil"/>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14020</w:t>
            </w:r>
          </w:p>
        </w:tc>
        <w:tc>
          <w:tcPr>
            <w:tcW w:w="1616" w:type="dxa"/>
            <w:tcBorders>
              <w:top w:val="nil"/>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16680</w:t>
            </w:r>
          </w:p>
        </w:tc>
      </w:tr>
      <w:tr w:rsidR="001B023E" w:rsidRPr="00576023" w:rsidTr="00576023">
        <w:trPr>
          <w:trHeight w:val="255"/>
        </w:trPr>
        <w:tc>
          <w:tcPr>
            <w:tcW w:w="5585" w:type="dxa"/>
            <w:tcBorders>
              <w:top w:val="nil"/>
              <w:left w:val="single" w:sz="4" w:space="0" w:color="auto"/>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Отложенные налоговые активы</w:t>
            </w:r>
          </w:p>
        </w:tc>
        <w:tc>
          <w:tcPr>
            <w:tcW w:w="760" w:type="dxa"/>
            <w:tcBorders>
              <w:top w:val="nil"/>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 </w:t>
            </w:r>
          </w:p>
        </w:tc>
        <w:tc>
          <w:tcPr>
            <w:tcW w:w="1400" w:type="dxa"/>
            <w:tcBorders>
              <w:top w:val="nil"/>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 </w:t>
            </w:r>
          </w:p>
        </w:tc>
        <w:tc>
          <w:tcPr>
            <w:tcW w:w="1616" w:type="dxa"/>
            <w:tcBorders>
              <w:top w:val="nil"/>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 </w:t>
            </w:r>
          </w:p>
        </w:tc>
      </w:tr>
      <w:tr w:rsidR="001B023E" w:rsidRPr="00576023" w:rsidTr="00576023">
        <w:trPr>
          <w:trHeight w:val="255"/>
        </w:trPr>
        <w:tc>
          <w:tcPr>
            <w:tcW w:w="5585" w:type="dxa"/>
            <w:tcBorders>
              <w:top w:val="nil"/>
              <w:left w:val="single" w:sz="4" w:space="0" w:color="auto"/>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Отложенные налоговые обязательства</w:t>
            </w:r>
          </w:p>
        </w:tc>
        <w:tc>
          <w:tcPr>
            <w:tcW w:w="760" w:type="dxa"/>
            <w:tcBorders>
              <w:top w:val="nil"/>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 </w:t>
            </w:r>
          </w:p>
        </w:tc>
        <w:tc>
          <w:tcPr>
            <w:tcW w:w="1400" w:type="dxa"/>
            <w:tcBorders>
              <w:top w:val="nil"/>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 </w:t>
            </w:r>
          </w:p>
        </w:tc>
        <w:tc>
          <w:tcPr>
            <w:tcW w:w="1616" w:type="dxa"/>
            <w:tcBorders>
              <w:top w:val="nil"/>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 </w:t>
            </w:r>
          </w:p>
        </w:tc>
      </w:tr>
    </w:tbl>
    <w:p w:rsidR="001B023E" w:rsidRPr="00734F33" w:rsidRDefault="001B023E" w:rsidP="00734F33">
      <w:pPr>
        <w:spacing w:line="360" w:lineRule="auto"/>
        <w:ind w:firstLine="709"/>
        <w:jc w:val="both"/>
      </w:pPr>
    </w:p>
    <w:tbl>
      <w:tblPr>
        <w:tblW w:w="928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780"/>
        <w:gridCol w:w="760"/>
        <w:gridCol w:w="1660"/>
        <w:gridCol w:w="1080"/>
      </w:tblGrid>
      <w:tr w:rsidR="001B023E" w:rsidRPr="00576023" w:rsidTr="00576023">
        <w:trPr>
          <w:trHeight w:val="255"/>
          <w:jc w:val="center"/>
        </w:trPr>
        <w:tc>
          <w:tcPr>
            <w:tcW w:w="5780" w:type="dxa"/>
            <w:noWrap/>
            <w:vAlign w:val="bottom"/>
          </w:tcPr>
          <w:p w:rsidR="001B023E" w:rsidRPr="00576023" w:rsidRDefault="001B023E" w:rsidP="00576023">
            <w:pPr>
              <w:spacing w:line="360" w:lineRule="auto"/>
              <w:rPr>
                <w:sz w:val="20"/>
                <w:szCs w:val="20"/>
              </w:rPr>
            </w:pPr>
            <w:r w:rsidRPr="00576023">
              <w:rPr>
                <w:sz w:val="20"/>
                <w:szCs w:val="20"/>
              </w:rPr>
              <w:t>1</w:t>
            </w:r>
          </w:p>
        </w:tc>
        <w:tc>
          <w:tcPr>
            <w:tcW w:w="760" w:type="dxa"/>
            <w:noWrap/>
            <w:vAlign w:val="bottom"/>
          </w:tcPr>
          <w:p w:rsidR="001B023E" w:rsidRPr="00576023" w:rsidRDefault="001B023E" w:rsidP="00576023">
            <w:pPr>
              <w:spacing w:line="360" w:lineRule="auto"/>
              <w:rPr>
                <w:sz w:val="20"/>
                <w:szCs w:val="20"/>
              </w:rPr>
            </w:pPr>
            <w:r w:rsidRPr="00576023">
              <w:rPr>
                <w:sz w:val="20"/>
                <w:szCs w:val="20"/>
              </w:rPr>
              <w:t>2</w:t>
            </w:r>
          </w:p>
        </w:tc>
        <w:tc>
          <w:tcPr>
            <w:tcW w:w="1660" w:type="dxa"/>
            <w:noWrap/>
            <w:vAlign w:val="bottom"/>
          </w:tcPr>
          <w:p w:rsidR="001B023E" w:rsidRPr="00576023" w:rsidRDefault="001B023E" w:rsidP="00576023">
            <w:pPr>
              <w:spacing w:line="360" w:lineRule="auto"/>
              <w:rPr>
                <w:sz w:val="20"/>
                <w:szCs w:val="20"/>
              </w:rPr>
            </w:pPr>
            <w:r w:rsidRPr="00576023">
              <w:rPr>
                <w:sz w:val="20"/>
                <w:szCs w:val="20"/>
              </w:rPr>
              <w:t>3</w:t>
            </w:r>
          </w:p>
        </w:tc>
        <w:tc>
          <w:tcPr>
            <w:tcW w:w="1080" w:type="dxa"/>
            <w:noWrap/>
            <w:vAlign w:val="bottom"/>
          </w:tcPr>
          <w:p w:rsidR="001B023E" w:rsidRPr="00576023" w:rsidRDefault="001B023E" w:rsidP="00576023">
            <w:pPr>
              <w:spacing w:line="360" w:lineRule="auto"/>
              <w:rPr>
                <w:sz w:val="20"/>
                <w:szCs w:val="20"/>
              </w:rPr>
            </w:pPr>
            <w:r w:rsidRPr="00576023">
              <w:rPr>
                <w:sz w:val="20"/>
                <w:szCs w:val="20"/>
              </w:rPr>
              <w:t>4</w:t>
            </w:r>
          </w:p>
        </w:tc>
      </w:tr>
      <w:tr w:rsidR="001B023E" w:rsidRPr="00576023" w:rsidTr="00576023">
        <w:trPr>
          <w:trHeight w:val="255"/>
          <w:jc w:val="center"/>
        </w:trPr>
        <w:tc>
          <w:tcPr>
            <w:tcW w:w="5780" w:type="dxa"/>
            <w:noWrap/>
            <w:vAlign w:val="bottom"/>
          </w:tcPr>
          <w:p w:rsidR="001B023E" w:rsidRPr="00576023" w:rsidRDefault="001B023E" w:rsidP="00576023">
            <w:pPr>
              <w:spacing w:line="360" w:lineRule="auto"/>
              <w:rPr>
                <w:sz w:val="20"/>
                <w:szCs w:val="20"/>
              </w:rPr>
            </w:pPr>
            <w:r w:rsidRPr="00576023">
              <w:rPr>
                <w:sz w:val="20"/>
                <w:szCs w:val="20"/>
              </w:rPr>
              <w:t>Текущий налог на прибыль</w:t>
            </w:r>
          </w:p>
        </w:tc>
        <w:tc>
          <w:tcPr>
            <w:tcW w:w="760" w:type="dxa"/>
            <w:noWrap/>
            <w:vAlign w:val="bottom"/>
          </w:tcPr>
          <w:p w:rsidR="001B023E" w:rsidRPr="00576023" w:rsidRDefault="001B023E" w:rsidP="00576023">
            <w:pPr>
              <w:spacing w:line="360" w:lineRule="auto"/>
              <w:rPr>
                <w:sz w:val="20"/>
                <w:szCs w:val="20"/>
              </w:rPr>
            </w:pPr>
            <w:r w:rsidRPr="00576023">
              <w:rPr>
                <w:sz w:val="20"/>
                <w:szCs w:val="20"/>
              </w:rPr>
              <w:t>150</w:t>
            </w:r>
          </w:p>
        </w:tc>
        <w:tc>
          <w:tcPr>
            <w:tcW w:w="1660" w:type="dxa"/>
            <w:noWrap/>
            <w:vAlign w:val="bottom"/>
          </w:tcPr>
          <w:p w:rsidR="001B023E" w:rsidRPr="00576023" w:rsidRDefault="001B023E" w:rsidP="00576023">
            <w:pPr>
              <w:spacing w:line="360" w:lineRule="auto"/>
              <w:rPr>
                <w:sz w:val="20"/>
                <w:szCs w:val="20"/>
              </w:rPr>
            </w:pPr>
            <w:r w:rsidRPr="00576023">
              <w:rPr>
                <w:sz w:val="20"/>
                <w:szCs w:val="20"/>
              </w:rPr>
              <w:t>871</w:t>
            </w:r>
          </w:p>
        </w:tc>
        <w:tc>
          <w:tcPr>
            <w:tcW w:w="1080" w:type="dxa"/>
            <w:noWrap/>
            <w:vAlign w:val="bottom"/>
          </w:tcPr>
          <w:p w:rsidR="001B023E" w:rsidRPr="00576023" w:rsidRDefault="001B023E" w:rsidP="00576023">
            <w:pPr>
              <w:spacing w:line="360" w:lineRule="auto"/>
              <w:rPr>
                <w:sz w:val="20"/>
                <w:szCs w:val="20"/>
              </w:rPr>
            </w:pPr>
            <w:r w:rsidRPr="00576023">
              <w:rPr>
                <w:sz w:val="20"/>
                <w:szCs w:val="20"/>
              </w:rPr>
              <w:t>1086</w:t>
            </w:r>
          </w:p>
        </w:tc>
      </w:tr>
      <w:tr w:rsidR="001B023E" w:rsidRPr="00576023" w:rsidTr="00576023">
        <w:trPr>
          <w:trHeight w:val="255"/>
          <w:jc w:val="center"/>
        </w:trPr>
        <w:tc>
          <w:tcPr>
            <w:tcW w:w="5780" w:type="dxa"/>
            <w:noWrap/>
            <w:vAlign w:val="bottom"/>
          </w:tcPr>
          <w:p w:rsidR="001B023E" w:rsidRPr="00576023" w:rsidRDefault="001B023E" w:rsidP="00576023">
            <w:pPr>
              <w:spacing w:line="360" w:lineRule="auto"/>
              <w:rPr>
                <w:b/>
                <w:bCs/>
                <w:sz w:val="20"/>
                <w:szCs w:val="20"/>
              </w:rPr>
            </w:pPr>
            <w:r w:rsidRPr="00576023">
              <w:rPr>
                <w:b/>
                <w:bCs/>
                <w:sz w:val="20"/>
                <w:szCs w:val="20"/>
              </w:rPr>
              <w:t>Чистая прибыль (убыток) отчетного года</w:t>
            </w:r>
          </w:p>
        </w:tc>
        <w:tc>
          <w:tcPr>
            <w:tcW w:w="760" w:type="dxa"/>
            <w:noWrap/>
            <w:vAlign w:val="bottom"/>
          </w:tcPr>
          <w:p w:rsidR="001B023E" w:rsidRPr="00576023" w:rsidRDefault="001B023E" w:rsidP="00576023">
            <w:pPr>
              <w:spacing w:line="360" w:lineRule="auto"/>
              <w:rPr>
                <w:sz w:val="20"/>
                <w:szCs w:val="20"/>
              </w:rPr>
            </w:pPr>
            <w:r w:rsidRPr="00576023">
              <w:rPr>
                <w:sz w:val="20"/>
                <w:szCs w:val="20"/>
              </w:rPr>
              <w:t>190</w:t>
            </w:r>
          </w:p>
        </w:tc>
        <w:tc>
          <w:tcPr>
            <w:tcW w:w="1660" w:type="dxa"/>
            <w:noWrap/>
            <w:vAlign w:val="bottom"/>
          </w:tcPr>
          <w:p w:rsidR="001B023E" w:rsidRPr="00576023" w:rsidRDefault="001B023E" w:rsidP="00576023">
            <w:pPr>
              <w:spacing w:line="360" w:lineRule="auto"/>
              <w:rPr>
                <w:sz w:val="20"/>
                <w:szCs w:val="20"/>
              </w:rPr>
            </w:pPr>
            <w:r w:rsidRPr="00576023">
              <w:rPr>
                <w:sz w:val="20"/>
                <w:szCs w:val="20"/>
              </w:rPr>
              <w:t>13149</w:t>
            </w:r>
          </w:p>
        </w:tc>
        <w:tc>
          <w:tcPr>
            <w:tcW w:w="1080" w:type="dxa"/>
            <w:noWrap/>
            <w:vAlign w:val="bottom"/>
          </w:tcPr>
          <w:p w:rsidR="001B023E" w:rsidRPr="00576023" w:rsidRDefault="001B023E" w:rsidP="00576023">
            <w:pPr>
              <w:spacing w:line="360" w:lineRule="auto"/>
              <w:rPr>
                <w:sz w:val="20"/>
                <w:szCs w:val="20"/>
              </w:rPr>
            </w:pPr>
            <w:r w:rsidRPr="00576023">
              <w:rPr>
                <w:sz w:val="20"/>
                <w:szCs w:val="20"/>
              </w:rPr>
              <w:t>15594</w:t>
            </w:r>
          </w:p>
        </w:tc>
      </w:tr>
      <w:tr w:rsidR="001B023E" w:rsidRPr="00576023" w:rsidTr="00576023">
        <w:trPr>
          <w:trHeight w:val="510"/>
          <w:jc w:val="center"/>
        </w:trPr>
        <w:tc>
          <w:tcPr>
            <w:tcW w:w="5780" w:type="dxa"/>
            <w:vAlign w:val="bottom"/>
          </w:tcPr>
          <w:p w:rsidR="001B023E" w:rsidRPr="00576023" w:rsidRDefault="001B023E" w:rsidP="00576023">
            <w:pPr>
              <w:spacing w:line="360" w:lineRule="auto"/>
              <w:rPr>
                <w:sz w:val="20"/>
                <w:szCs w:val="20"/>
              </w:rPr>
            </w:pPr>
            <w:r w:rsidRPr="00576023">
              <w:rPr>
                <w:sz w:val="20"/>
                <w:szCs w:val="20"/>
              </w:rPr>
              <w:t>СПРАВОЧНО                                                                               Постоянные налоговые обязательства (активы)</w:t>
            </w:r>
          </w:p>
        </w:tc>
        <w:tc>
          <w:tcPr>
            <w:tcW w:w="760" w:type="dxa"/>
            <w:noWrap/>
            <w:vAlign w:val="bottom"/>
          </w:tcPr>
          <w:p w:rsidR="001B023E" w:rsidRPr="00576023" w:rsidRDefault="001B023E" w:rsidP="00576023">
            <w:pPr>
              <w:spacing w:line="360" w:lineRule="auto"/>
              <w:rPr>
                <w:sz w:val="20"/>
                <w:szCs w:val="20"/>
              </w:rPr>
            </w:pPr>
            <w:r w:rsidRPr="00576023">
              <w:rPr>
                <w:sz w:val="20"/>
                <w:szCs w:val="20"/>
              </w:rPr>
              <w:t> </w:t>
            </w:r>
          </w:p>
        </w:tc>
        <w:tc>
          <w:tcPr>
            <w:tcW w:w="1660" w:type="dxa"/>
            <w:noWrap/>
            <w:vAlign w:val="bottom"/>
          </w:tcPr>
          <w:p w:rsidR="001B023E" w:rsidRPr="00576023" w:rsidRDefault="001B023E" w:rsidP="00576023">
            <w:pPr>
              <w:spacing w:line="360" w:lineRule="auto"/>
              <w:rPr>
                <w:sz w:val="20"/>
                <w:szCs w:val="20"/>
              </w:rPr>
            </w:pPr>
            <w:r w:rsidRPr="00576023">
              <w:rPr>
                <w:sz w:val="20"/>
                <w:szCs w:val="20"/>
              </w:rPr>
              <w:t> </w:t>
            </w:r>
          </w:p>
        </w:tc>
        <w:tc>
          <w:tcPr>
            <w:tcW w:w="1080" w:type="dxa"/>
            <w:noWrap/>
            <w:vAlign w:val="bottom"/>
          </w:tcPr>
          <w:p w:rsidR="001B023E" w:rsidRPr="00576023" w:rsidRDefault="001B023E" w:rsidP="00576023">
            <w:pPr>
              <w:spacing w:line="360" w:lineRule="auto"/>
              <w:rPr>
                <w:sz w:val="20"/>
                <w:szCs w:val="20"/>
              </w:rPr>
            </w:pPr>
            <w:r w:rsidRPr="00576023">
              <w:rPr>
                <w:sz w:val="20"/>
                <w:szCs w:val="20"/>
              </w:rPr>
              <w:t> </w:t>
            </w:r>
          </w:p>
        </w:tc>
      </w:tr>
      <w:tr w:rsidR="001B023E" w:rsidRPr="00576023" w:rsidTr="00576023">
        <w:trPr>
          <w:trHeight w:val="255"/>
          <w:jc w:val="center"/>
        </w:trPr>
        <w:tc>
          <w:tcPr>
            <w:tcW w:w="5780" w:type="dxa"/>
            <w:noWrap/>
            <w:vAlign w:val="bottom"/>
          </w:tcPr>
          <w:p w:rsidR="001B023E" w:rsidRPr="00576023" w:rsidRDefault="001B023E" w:rsidP="00576023">
            <w:pPr>
              <w:spacing w:line="360" w:lineRule="auto"/>
              <w:rPr>
                <w:sz w:val="20"/>
                <w:szCs w:val="20"/>
              </w:rPr>
            </w:pPr>
            <w:r w:rsidRPr="00576023">
              <w:rPr>
                <w:sz w:val="20"/>
                <w:szCs w:val="20"/>
              </w:rPr>
              <w:t>Базовая прибыль (Убыток) на акцию</w:t>
            </w:r>
          </w:p>
        </w:tc>
        <w:tc>
          <w:tcPr>
            <w:tcW w:w="760" w:type="dxa"/>
            <w:noWrap/>
            <w:vAlign w:val="bottom"/>
          </w:tcPr>
          <w:p w:rsidR="001B023E" w:rsidRPr="00576023" w:rsidRDefault="001B023E" w:rsidP="00576023">
            <w:pPr>
              <w:spacing w:line="360" w:lineRule="auto"/>
              <w:rPr>
                <w:sz w:val="20"/>
                <w:szCs w:val="20"/>
              </w:rPr>
            </w:pPr>
            <w:r w:rsidRPr="00576023">
              <w:rPr>
                <w:sz w:val="20"/>
                <w:szCs w:val="20"/>
              </w:rPr>
              <w:t> </w:t>
            </w:r>
          </w:p>
        </w:tc>
        <w:tc>
          <w:tcPr>
            <w:tcW w:w="1660" w:type="dxa"/>
            <w:noWrap/>
            <w:vAlign w:val="bottom"/>
          </w:tcPr>
          <w:p w:rsidR="001B023E" w:rsidRPr="00576023" w:rsidRDefault="001B023E" w:rsidP="00576023">
            <w:pPr>
              <w:spacing w:line="360" w:lineRule="auto"/>
              <w:rPr>
                <w:sz w:val="20"/>
                <w:szCs w:val="20"/>
              </w:rPr>
            </w:pPr>
            <w:r w:rsidRPr="00576023">
              <w:rPr>
                <w:sz w:val="20"/>
                <w:szCs w:val="20"/>
              </w:rPr>
              <w:t> </w:t>
            </w:r>
          </w:p>
        </w:tc>
        <w:tc>
          <w:tcPr>
            <w:tcW w:w="1080" w:type="dxa"/>
            <w:noWrap/>
            <w:vAlign w:val="bottom"/>
          </w:tcPr>
          <w:p w:rsidR="001B023E" w:rsidRPr="00576023" w:rsidRDefault="001B023E" w:rsidP="00576023">
            <w:pPr>
              <w:spacing w:line="360" w:lineRule="auto"/>
              <w:rPr>
                <w:sz w:val="20"/>
                <w:szCs w:val="20"/>
              </w:rPr>
            </w:pPr>
            <w:r w:rsidRPr="00576023">
              <w:rPr>
                <w:sz w:val="20"/>
                <w:szCs w:val="20"/>
              </w:rPr>
              <w:t> </w:t>
            </w:r>
          </w:p>
        </w:tc>
      </w:tr>
      <w:tr w:rsidR="001B023E" w:rsidRPr="00576023" w:rsidTr="00576023">
        <w:trPr>
          <w:trHeight w:val="255"/>
          <w:jc w:val="center"/>
        </w:trPr>
        <w:tc>
          <w:tcPr>
            <w:tcW w:w="5780" w:type="dxa"/>
            <w:noWrap/>
            <w:vAlign w:val="bottom"/>
          </w:tcPr>
          <w:p w:rsidR="001B023E" w:rsidRPr="00576023" w:rsidRDefault="001B023E" w:rsidP="00576023">
            <w:pPr>
              <w:spacing w:line="360" w:lineRule="auto"/>
              <w:rPr>
                <w:sz w:val="20"/>
                <w:szCs w:val="20"/>
              </w:rPr>
            </w:pPr>
            <w:r w:rsidRPr="00576023">
              <w:rPr>
                <w:sz w:val="20"/>
                <w:szCs w:val="20"/>
              </w:rPr>
              <w:t>Разводненная прибыль (убыток) на акцию</w:t>
            </w:r>
          </w:p>
        </w:tc>
        <w:tc>
          <w:tcPr>
            <w:tcW w:w="760" w:type="dxa"/>
            <w:noWrap/>
            <w:vAlign w:val="bottom"/>
          </w:tcPr>
          <w:p w:rsidR="001B023E" w:rsidRPr="00576023" w:rsidRDefault="001B023E" w:rsidP="00576023">
            <w:pPr>
              <w:spacing w:line="360" w:lineRule="auto"/>
              <w:rPr>
                <w:sz w:val="20"/>
                <w:szCs w:val="20"/>
              </w:rPr>
            </w:pPr>
            <w:r w:rsidRPr="00576023">
              <w:rPr>
                <w:sz w:val="20"/>
                <w:szCs w:val="20"/>
              </w:rPr>
              <w:t> </w:t>
            </w:r>
          </w:p>
        </w:tc>
        <w:tc>
          <w:tcPr>
            <w:tcW w:w="1660" w:type="dxa"/>
            <w:noWrap/>
            <w:vAlign w:val="bottom"/>
          </w:tcPr>
          <w:p w:rsidR="001B023E" w:rsidRPr="00576023" w:rsidRDefault="001B023E" w:rsidP="00576023">
            <w:pPr>
              <w:spacing w:line="360" w:lineRule="auto"/>
              <w:rPr>
                <w:sz w:val="20"/>
                <w:szCs w:val="20"/>
              </w:rPr>
            </w:pPr>
            <w:r w:rsidRPr="00576023">
              <w:rPr>
                <w:sz w:val="20"/>
                <w:szCs w:val="20"/>
              </w:rPr>
              <w:t> </w:t>
            </w:r>
          </w:p>
        </w:tc>
        <w:tc>
          <w:tcPr>
            <w:tcW w:w="1080" w:type="dxa"/>
            <w:noWrap/>
            <w:vAlign w:val="bottom"/>
          </w:tcPr>
          <w:p w:rsidR="001B023E" w:rsidRPr="00576023" w:rsidRDefault="001B023E" w:rsidP="00576023">
            <w:pPr>
              <w:spacing w:line="360" w:lineRule="auto"/>
              <w:rPr>
                <w:sz w:val="20"/>
                <w:szCs w:val="20"/>
              </w:rPr>
            </w:pPr>
            <w:r w:rsidRPr="00576023">
              <w:rPr>
                <w:sz w:val="20"/>
                <w:szCs w:val="20"/>
              </w:rPr>
              <w:t> </w:t>
            </w:r>
          </w:p>
        </w:tc>
      </w:tr>
    </w:tbl>
    <w:p w:rsidR="001B023E" w:rsidRPr="00734F33" w:rsidRDefault="001B023E" w:rsidP="00734F33">
      <w:pPr>
        <w:spacing w:line="360" w:lineRule="auto"/>
        <w:ind w:firstLine="709"/>
        <w:jc w:val="both"/>
      </w:pPr>
    </w:p>
    <w:p w:rsidR="001B023E" w:rsidRPr="00576023" w:rsidRDefault="00576023" w:rsidP="00576023">
      <w:pPr>
        <w:spacing w:line="360" w:lineRule="auto"/>
        <w:ind w:firstLine="709"/>
        <w:jc w:val="center"/>
        <w:rPr>
          <w:b/>
        </w:rPr>
      </w:pPr>
      <w:r>
        <w:br w:type="page"/>
      </w:r>
      <w:r w:rsidR="001B023E" w:rsidRPr="00576023">
        <w:rPr>
          <w:b/>
        </w:rPr>
        <w:t>Приложение Б</w:t>
      </w:r>
    </w:p>
    <w:tbl>
      <w:tblPr>
        <w:tblpPr w:leftFromText="180" w:rightFromText="180" w:vertAnchor="text" w:horzAnchor="margin" w:tblpXSpec="right" w:tblpY="365"/>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14"/>
        <w:gridCol w:w="1314"/>
      </w:tblGrid>
      <w:tr w:rsidR="00576023" w:rsidRPr="00576023" w:rsidTr="00576023">
        <w:tc>
          <w:tcPr>
            <w:tcW w:w="2628" w:type="dxa"/>
            <w:gridSpan w:val="2"/>
            <w:vAlign w:val="center"/>
          </w:tcPr>
          <w:p w:rsidR="00576023" w:rsidRPr="00576023" w:rsidRDefault="00576023" w:rsidP="00576023">
            <w:pPr>
              <w:spacing w:line="360" w:lineRule="auto"/>
              <w:rPr>
                <w:sz w:val="20"/>
                <w:szCs w:val="20"/>
              </w:rPr>
            </w:pPr>
            <w:r w:rsidRPr="00576023">
              <w:rPr>
                <w:sz w:val="20"/>
                <w:szCs w:val="20"/>
              </w:rPr>
              <w:t>КОДЫ</w:t>
            </w:r>
          </w:p>
        </w:tc>
      </w:tr>
      <w:tr w:rsidR="00576023" w:rsidRPr="00576023" w:rsidTr="00576023">
        <w:trPr>
          <w:trHeight w:val="424"/>
        </w:trPr>
        <w:tc>
          <w:tcPr>
            <w:tcW w:w="2628" w:type="dxa"/>
            <w:gridSpan w:val="2"/>
            <w:vAlign w:val="center"/>
          </w:tcPr>
          <w:p w:rsidR="00576023" w:rsidRPr="00576023" w:rsidRDefault="00576023" w:rsidP="00576023">
            <w:pPr>
              <w:spacing w:line="360" w:lineRule="auto"/>
              <w:rPr>
                <w:sz w:val="20"/>
                <w:szCs w:val="20"/>
              </w:rPr>
            </w:pPr>
            <w:r w:rsidRPr="00576023">
              <w:rPr>
                <w:sz w:val="20"/>
                <w:szCs w:val="20"/>
              </w:rPr>
              <w:t>0710001</w:t>
            </w:r>
          </w:p>
        </w:tc>
      </w:tr>
      <w:tr w:rsidR="00576023" w:rsidRPr="00576023" w:rsidTr="00576023">
        <w:trPr>
          <w:trHeight w:val="364"/>
        </w:trPr>
        <w:tc>
          <w:tcPr>
            <w:tcW w:w="2628" w:type="dxa"/>
            <w:gridSpan w:val="2"/>
            <w:vAlign w:val="center"/>
          </w:tcPr>
          <w:p w:rsidR="00576023" w:rsidRPr="00576023" w:rsidRDefault="00576023" w:rsidP="00576023">
            <w:pPr>
              <w:spacing w:line="360" w:lineRule="auto"/>
              <w:rPr>
                <w:sz w:val="20"/>
                <w:szCs w:val="20"/>
              </w:rPr>
            </w:pPr>
            <w:r w:rsidRPr="00576023">
              <w:rPr>
                <w:sz w:val="20"/>
                <w:szCs w:val="20"/>
              </w:rPr>
              <w:t>2005/12/31</w:t>
            </w:r>
          </w:p>
        </w:tc>
      </w:tr>
      <w:tr w:rsidR="00576023" w:rsidRPr="00576023" w:rsidTr="00576023">
        <w:trPr>
          <w:trHeight w:val="554"/>
        </w:trPr>
        <w:tc>
          <w:tcPr>
            <w:tcW w:w="2628" w:type="dxa"/>
            <w:gridSpan w:val="2"/>
            <w:vAlign w:val="center"/>
          </w:tcPr>
          <w:p w:rsidR="00576023" w:rsidRPr="00576023" w:rsidRDefault="00576023" w:rsidP="00576023">
            <w:pPr>
              <w:spacing w:line="360" w:lineRule="auto"/>
              <w:rPr>
                <w:sz w:val="20"/>
                <w:szCs w:val="20"/>
              </w:rPr>
            </w:pPr>
            <w:r w:rsidRPr="00576023">
              <w:rPr>
                <w:sz w:val="20"/>
                <w:szCs w:val="20"/>
              </w:rPr>
              <w:t>53627348</w:t>
            </w:r>
          </w:p>
        </w:tc>
      </w:tr>
      <w:tr w:rsidR="00576023" w:rsidRPr="00576023" w:rsidTr="00576023">
        <w:trPr>
          <w:trHeight w:val="534"/>
        </w:trPr>
        <w:tc>
          <w:tcPr>
            <w:tcW w:w="2628" w:type="dxa"/>
            <w:gridSpan w:val="2"/>
            <w:vAlign w:val="center"/>
          </w:tcPr>
          <w:p w:rsidR="00576023" w:rsidRPr="00576023" w:rsidRDefault="00576023" w:rsidP="00576023">
            <w:pPr>
              <w:spacing w:line="360" w:lineRule="auto"/>
              <w:rPr>
                <w:sz w:val="20"/>
                <w:szCs w:val="20"/>
              </w:rPr>
            </w:pPr>
            <w:r w:rsidRPr="00576023">
              <w:rPr>
                <w:sz w:val="20"/>
                <w:szCs w:val="20"/>
              </w:rPr>
              <w:t>7901020125/790101001</w:t>
            </w:r>
          </w:p>
        </w:tc>
      </w:tr>
      <w:tr w:rsidR="00576023" w:rsidRPr="00576023" w:rsidTr="00576023">
        <w:trPr>
          <w:trHeight w:val="348"/>
        </w:trPr>
        <w:tc>
          <w:tcPr>
            <w:tcW w:w="2628" w:type="dxa"/>
            <w:gridSpan w:val="2"/>
            <w:vAlign w:val="center"/>
          </w:tcPr>
          <w:p w:rsidR="00576023" w:rsidRPr="00576023" w:rsidRDefault="00576023" w:rsidP="00576023">
            <w:pPr>
              <w:spacing w:line="360" w:lineRule="auto"/>
              <w:rPr>
                <w:sz w:val="20"/>
                <w:szCs w:val="20"/>
              </w:rPr>
            </w:pPr>
          </w:p>
        </w:tc>
      </w:tr>
      <w:tr w:rsidR="00576023" w:rsidRPr="00576023" w:rsidTr="00576023">
        <w:trPr>
          <w:trHeight w:val="469"/>
        </w:trPr>
        <w:tc>
          <w:tcPr>
            <w:tcW w:w="1314" w:type="dxa"/>
            <w:vAlign w:val="center"/>
          </w:tcPr>
          <w:p w:rsidR="00576023" w:rsidRPr="00576023" w:rsidRDefault="00576023" w:rsidP="00576023">
            <w:pPr>
              <w:spacing w:line="360" w:lineRule="auto"/>
              <w:rPr>
                <w:sz w:val="20"/>
                <w:szCs w:val="20"/>
              </w:rPr>
            </w:pPr>
            <w:r w:rsidRPr="00576023">
              <w:rPr>
                <w:sz w:val="20"/>
                <w:szCs w:val="20"/>
              </w:rPr>
              <w:t>67</w:t>
            </w:r>
          </w:p>
        </w:tc>
        <w:tc>
          <w:tcPr>
            <w:tcW w:w="1314" w:type="dxa"/>
            <w:vAlign w:val="center"/>
          </w:tcPr>
          <w:p w:rsidR="00576023" w:rsidRPr="00576023" w:rsidRDefault="00576023" w:rsidP="00576023">
            <w:pPr>
              <w:spacing w:line="360" w:lineRule="auto"/>
              <w:rPr>
                <w:sz w:val="20"/>
                <w:szCs w:val="20"/>
              </w:rPr>
            </w:pPr>
            <w:r w:rsidRPr="00576023">
              <w:rPr>
                <w:sz w:val="20"/>
                <w:szCs w:val="20"/>
              </w:rPr>
              <w:t>16</w:t>
            </w:r>
          </w:p>
        </w:tc>
      </w:tr>
      <w:tr w:rsidR="00576023" w:rsidRPr="00576023" w:rsidTr="00576023">
        <w:trPr>
          <w:trHeight w:val="309"/>
        </w:trPr>
        <w:tc>
          <w:tcPr>
            <w:tcW w:w="2628" w:type="dxa"/>
            <w:gridSpan w:val="2"/>
            <w:vAlign w:val="center"/>
          </w:tcPr>
          <w:p w:rsidR="00576023" w:rsidRPr="00576023" w:rsidRDefault="00576023" w:rsidP="00576023">
            <w:pPr>
              <w:spacing w:line="360" w:lineRule="auto"/>
              <w:rPr>
                <w:sz w:val="20"/>
                <w:szCs w:val="20"/>
              </w:rPr>
            </w:pPr>
            <w:r w:rsidRPr="00576023">
              <w:rPr>
                <w:sz w:val="20"/>
                <w:szCs w:val="20"/>
              </w:rPr>
              <w:t>384</w:t>
            </w:r>
          </w:p>
        </w:tc>
      </w:tr>
    </w:tbl>
    <w:p w:rsidR="001B023E" w:rsidRPr="00734F33" w:rsidRDefault="001B023E" w:rsidP="00734F33">
      <w:pPr>
        <w:spacing w:line="360" w:lineRule="auto"/>
        <w:ind w:firstLine="709"/>
        <w:jc w:val="both"/>
      </w:pPr>
    </w:p>
    <w:p w:rsidR="001B023E" w:rsidRPr="00734F33" w:rsidRDefault="001B023E" w:rsidP="00734F33">
      <w:pPr>
        <w:spacing w:line="360" w:lineRule="auto"/>
        <w:ind w:firstLine="709"/>
        <w:jc w:val="both"/>
      </w:pPr>
      <w:r w:rsidRPr="00734F33">
        <w:t>БУХГАЛТЕРСКИЙ БАЛАНС</w:t>
      </w:r>
    </w:p>
    <w:p w:rsidR="001B023E" w:rsidRPr="00734F33" w:rsidRDefault="001B023E" w:rsidP="00734F33">
      <w:pPr>
        <w:spacing w:line="360" w:lineRule="auto"/>
        <w:ind w:firstLine="709"/>
        <w:jc w:val="both"/>
      </w:pPr>
      <w:r w:rsidRPr="00734F33">
        <w:t xml:space="preserve">на 31 декабря </w:t>
      </w:r>
      <w:smartTag w:uri="urn:schemas-microsoft-com:office:smarttags" w:element="metricconverter">
        <w:smartTagPr>
          <w:attr w:name="ProductID" w:val="679016 г"/>
        </w:smartTagPr>
        <w:r w:rsidRPr="00734F33">
          <w:t>2008 г</w:t>
        </w:r>
      </w:smartTag>
      <w:r w:rsidRPr="00734F33">
        <w:t>.</w:t>
      </w:r>
    </w:p>
    <w:p w:rsidR="001B023E" w:rsidRPr="00734F33" w:rsidRDefault="001B023E" w:rsidP="00734F33">
      <w:pPr>
        <w:tabs>
          <w:tab w:val="right" w:pos="7271"/>
        </w:tabs>
        <w:spacing w:line="360" w:lineRule="auto"/>
        <w:ind w:firstLine="709"/>
        <w:jc w:val="both"/>
      </w:pPr>
      <w:r w:rsidRPr="00734F33">
        <w:t>Форма №1 по ОКУД</w:t>
      </w:r>
    </w:p>
    <w:p w:rsidR="001B023E" w:rsidRPr="00734F33" w:rsidRDefault="001B023E" w:rsidP="00734F33">
      <w:pPr>
        <w:spacing w:line="360" w:lineRule="auto"/>
        <w:ind w:firstLine="709"/>
        <w:jc w:val="both"/>
      </w:pPr>
      <w:r w:rsidRPr="00734F33">
        <w:t>Дата (год, месяц, число)</w:t>
      </w:r>
    </w:p>
    <w:p w:rsidR="001B023E" w:rsidRPr="00734F33" w:rsidRDefault="001B023E" w:rsidP="00734F33">
      <w:pPr>
        <w:spacing w:line="360" w:lineRule="auto"/>
        <w:ind w:firstLine="709"/>
        <w:jc w:val="both"/>
      </w:pPr>
      <w:r w:rsidRPr="00734F33">
        <w:rPr>
          <w:u w:val="single"/>
        </w:rPr>
        <w:t>Организация ОАО «Биробиджанская мебельная фабрика»</w:t>
      </w:r>
      <w:r w:rsidRPr="00734F33">
        <w:rPr>
          <w:b/>
          <w:u w:val="single"/>
        </w:rPr>
        <w:t>__</w:t>
      </w:r>
      <w:r w:rsidRPr="00734F33">
        <w:t>По ОКПО</w:t>
      </w:r>
    </w:p>
    <w:p w:rsidR="001B023E" w:rsidRPr="00734F33" w:rsidRDefault="001B023E" w:rsidP="00734F33">
      <w:pPr>
        <w:spacing w:line="360" w:lineRule="auto"/>
        <w:ind w:firstLine="709"/>
        <w:jc w:val="both"/>
      </w:pPr>
      <w:r w:rsidRPr="00734F33">
        <w:t>Идентификационный номер налогоплательщика                                       ИНН</w:t>
      </w:r>
    </w:p>
    <w:p w:rsidR="001B023E" w:rsidRPr="00734F33" w:rsidRDefault="001B023E" w:rsidP="00734F33">
      <w:pPr>
        <w:spacing w:line="360" w:lineRule="auto"/>
        <w:ind w:firstLine="709"/>
        <w:jc w:val="both"/>
      </w:pPr>
      <w:r w:rsidRPr="00734F33">
        <w:t xml:space="preserve">Вид деятельности </w:t>
      </w:r>
      <w:r w:rsidRPr="00734F33">
        <w:rPr>
          <w:b/>
          <w:u w:val="single"/>
        </w:rPr>
        <w:t>изготовление мебели</w:t>
      </w:r>
      <w:r w:rsidRPr="00734F33">
        <w:t>_</w:t>
      </w:r>
      <w:r w:rsidR="00576023" w:rsidRPr="00576023">
        <w:t xml:space="preserve"> </w:t>
      </w:r>
      <w:r w:rsidRPr="00734F33">
        <w:t>По ОКВЭД</w:t>
      </w:r>
    </w:p>
    <w:p w:rsidR="001B023E" w:rsidRPr="00734F33" w:rsidRDefault="001B023E" w:rsidP="00734F33">
      <w:pPr>
        <w:spacing w:line="360" w:lineRule="auto"/>
        <w:ind w:firstLine="709"/>
        <w:jc w:val="both"/>
      </w:pPr>
      <w:r w:rsidRPr="00734F33">
        <w:t>Организационно – правовая форма</w:t>
      </w:r>
      <w:r w:rsidR="00576023" w:rsidRPr="00576023">
        <w:tab/>
      </w:r>
      <w:r w:rsidR="00576023" w:rsidRPr="00576023">
        <w:tab/>
      </w:r>
      <w:r w:rsidR="00576023" w:rsidRPr="00576023">
        <w:tab/>
      </w:r>
      <w:r w:rsidRPr="00734F33">
        <w:t>форма собственности</w:t>
      </w:r>
    </w:p>
    <w:p w:rsidR="001B023E" w:rsidRPr="00734F33" w:rsidRDefault="001B023E" w:rsidP="00734F33">
      <w:pPr>
        <w:spacing w:line="360" w:lineRule="auto"/>
        <w:ind w:firstLine="709"/>
        <w:jc w:val="both"/>
      </w:pPr>
    </w:p>
    <w:p w:rsidR="001B023E" w:rsidRPr="00734F33" w:rsidRDefault="001B023E" w:rsidP="00576023">
      <w:pPr>
        <w:spacing w:line="360" w:lineRule="auto"/>
        <w:ind w:firstLine="284"/>
        <w:jc w:val="both"/>
      </w:pPr>
      <w:r w:rsidRPr="00734F33">
        <w:rPr>
          <w:b/>
          <w:u w:val="single"/>
        </w:rPr>
        <w:t>Общество с ограниченной ответственностью</w:t>
      </w:r>
      <w:r w:rsidRPr="00734F33">
        <w:t xml:space="preserve"> </w:t>
      </w:r>
      <w:r w:rsidR="00576023" w:rsidRPr="00576023">
        <w:tab/>
      </w:r>
      <w:r w:rsidRPr="00734F33">
        <w:t>По ОКОПФ / ОКФС</w:t>
      </w:r>
    </w:p>
    <w:p w:rsidR="001B023E" w:rsidRPr="00734F33" w:rsidRDefault="001B023E" w:rsidP="00734F33">
      <w:pPr>
        <w:spacing w:line="360" w:lineRule="auto"/>
        <w:ind w:firstLine="709"/>
        <w:jc w:val="both"/>
      </w:pPr>
      <w:r w:rsidRPr="00734F33">
        <w:t>Единица измерения  ________</w:t>
      </w:r>
      <w:r w:rsidRPr="00734F33">
        <w:rPr>
          <w:u w:val="single"/>
        </w:rPr>
        <w:t>тыс. руб.______</w:t>
      </w:r>
    </w:p>
    <w:p w:rsidR="001B023E" w:rsidRPr="00734F33" w:rsidRDefault="001B023E" w:rsidP="00734F33">
      <w:pPr>
        <w:spacing w:line="360" w:lineRule="auto"/>
        <w:ind w:firstLine="709"/>
        <w:jc w:val="both"/>
      </w:pPr>
      <w:r w:rsidRPr="00734F33">
        <w:t>По ОКЕИ</w:t>
      </w:r>
    </w:p>
    <w:p w:rsidR="001B023E" w:rsidRPr="00734F33" w:rsidRDefault="001B023E" w:rsidP="00734F33">
      <w:pPr>
        <w:spacing w:line="360" w:lineRule="auto"/>
        <w:ind w:firstLine="709"/>
        <w:jc w:val="both"/>
      </w:pPr>
      <w:r w:rsidRPr="00734F33">
        <w:t>Местонахождение (адрес)</w:t>
      </w:r>
    </w:p>
    <w:p w:rsidR="001B023E" w:rsidRDefault="001B023E" w:rsidP="00734F33">
      <w:pPr>
        <w:spacing w:line="360" w:lineRule="auto"/>
        <w:ind w:firstLine="709"/>
        <w:jc w:val="both"/>
        <w:rPr>
          <w:lang w:val="en-US"/>
        </w:rPr>
      </w:pPr>
      <w:smartTag w:uri="urn:schemas-microsoft-com:office:smarttags" w:element="metricconverter">
        <w:smartTagPr>
          <w:attr w:name="ProductID" w:val="679016 г"/>
        </w:smartTagPr>
        <w:r w:rsidRPr="00734F33">
          <w:rPr>
            <w:u w:val="single"/>
          </w:rPr>
          <w:t>679016 г</w:t>
        </w:r>
      </w:smartTag>
      <w:r w:rsidRPr="00734F33">
        <w:rPr>
          <w:u w:val="single"/>
        </w:rPr>
        <w:t>. Биробиджан, ул. Шолом –Алейхема 40</w:t>
      </w:r>
    </w:p>
    <w:p w:rsidR="00576023" w:rsidRPr="00576023" w:rsidRDefault="00576023" w:rsidP="00734F33">
      <w:pPr>
        <w:spacing w:line="360" w:lineRule="auto"/>
        <w:ind w:firstLine="709"/>
        <w:jc w:val="both"/>
        <w:rPr>
          <w:lang w:val="en-US"/>
        </w:rPr>
      </w:pPr>
    </w:p>
    <w:tbl>
      <w:tblPr>
        <w:tblW w:w="9339" w:type="dxa"/>
        <w:jc w:val="center"/>
        <w:tblLook w:val="0000" w:firstRow="0" w:lastRow="0" w:firstColumn="0" w:lastColumn="0" w:noHBand="0" w:noVBand="0"/>
      </w:tblPr>
      <w:tblGrid>
        <w:gridCol w:w="5172"/>
        <w:gridCol w:w="50"/>
        <w:gridCol w:w="1312"/>
        <w:gridCol w:w="6"/>
        <w:gridCol w:w="57"/>
        <w:gridCol w:w="1332"/>
        <w:gridCol w:w="34"/>
        <w:gridCol w:w="71"/>
        <w:gridCol w:w="1273"/>
        <w:gridCol w:w="32"/>
      </w:tblGrid>
      <w:tr w:rsidR="001B023E" w:rsidRPr="00576023" w:rsidTr="00576023">
        <w:trPr>
          <w:trHeight w:val="574"/>
          <w:jc w:val="center"/>
        </w:trPr>
        <w:tc>
          <w:tcPr>
            <w:tcW w:w="5222" w:type="dxa"/>
            <w:gridSpan w:val="2"/>
            <w:tcBorders>
              <w:top w:val="single" w:sz="4" w:space="0" w:color="auto"/>
              <w:left w:val="single" w:sz="4" w:space="0" w:color="auto"/>
              <w:bottom w:val="single" w:sz="4" w:space="0" w:color="auto"/>
              <w:right w:val="single" w:sz="4" w:space="0" w:color="auto"/>
            </w:tcBorders>
            <w:noWrap/>
            <w:vAlign w:val="center"/>
          </w:tcPr>
          <w:p w:rsidR="001B023E" w:rsidRPr="00576023" w:rsidRDefault="001B023E" w:rsidP="00576023">
            <w:pPr>
              <w:spacing w:line="360" w:lineRule="auto"/>
              <w:rPr>
                <w:b/>
                <w:bCs/>
                <w:sz w:val="20"/>
                <w:szCs w:val="20"/>
              </w:rPr>
            </w:pPr>
            <w:r w:rsidRPr="00576023">
              <w:rPr>
                <w:b/>
                <w:bCs/>
                <w:sz w:val="20"/>
                <w:szCs w:val="20"/>
              </w:rPr>
              <w:t>АКТИВ</w:t>
            </w:r>
          </w:p>
        </w:tc>
        <w:tc>
          <w:tcPr>
            <w:tcW w:w="1375" w:type="dxa"/>
            <w:gridSpan w:val="3"/>
            <w:tcBorders>
              <w:top w:val="single" w:sz="4" w:space="0" w:color="auto"/>
              <w:left w:val="nil"/>
              <w:bottom w:val="single" w:sz="4" w:space="0" w:color="auto"/>
              <w:right w:val="single" w:sz="4" w:space="0" w:color="auto"/>
            </w:tcBorders>
            <w:vAlign w:val="center"/>
          </w:tcPr>
          <w:p w:rsidR="001B023E" w:rsidRPr="00576023" w:rsidRDefault="001B023E" w:rsidP="00576023">
            <w:pPr>
              <w:spacing w:line="360" w:lineRule="auto"/>
              <w:rPr>
                <w:bCs/>
                <w:sz w:val="20"/>
                <w:szCs w:val="20"/>
              </w:rPr>
            </w:pPr>
            <w:r w:rsidRPr="00576023">
              <w:rPr>
                <w:bCs/>
                <w:sz w:val="20"/>
                <w:szCs w:val="20"/>
              </w:rPr>
              <w:t>Код показателя</w:t>
            </w:r>
          </w:p>
        </w:tc>
        <w:tc>
          <w:tcPr>
            <w:tcW w:w="1437" w:type="dxa"/>
            <w:gridSpan w:val="3"/>
            <w:tcBorders>
              <w:top w:val="single" w:sz="4" w:space="0" w:color="auto"/>
              <w:left w:val="nil"/>
              <w:bottom w:val="single" w:sz="4" w:space="0" w:color="auto"/>
              <w:right w:val="single" w:sz="4" w:space="0" w:color="auto"/>
            </w:tcBorders>
            <w:vAlign w:val="center"/>
          </w:tcPr>
          <w:p w:rsidR="001B023E" w:rsidRPr="00576023" w:rsidRDefault="001B023E" w:rsidP="00576023">
            <w:pPr>
              <w:spacing w:line="360" w:lineRule="auto"/>
              <w:rPr>
                <w:sz w:val="20"/>
                <w:szCs w:val="20"/>
              </w:rPr>
            </w:pPr>
            <w:r w:rsidRPr="00576023">
              <w:rPr>
                <w:sz w:val="20"/>
                <w:szCs w:val="20"/>
              </w:rPr>
              <w:t>На начало отчетного года</w:t>
            </w:r>
          </w:p>
        </w:tc>
        <w:tc>
          <w:tcPr>
            <w:tcW w:w="1305" w:type="dxa"/>
            <w:gridSpan w:val="2"/>
            <w:tcBorders>
              <w:top w:val="single" w:sz="4" w:space="0" w:color="auto"/>
              <w:left w:val="nil"/>
              <w:bottom w:val="single" w:sz="4" w:space="0" w:color="auto"/>
              <w:right w:val="single" w:sz="4" w:space="0" w:color="auto"/>
            </w:tcBorders>
            <w:vAlign w:val="center"/>
          </w:tcPr>
          <w:p w:rsidR="001B023E" w:rsidRPr="00576023" w:rsidRDefault="001B023E" w:rsidP="00576023">
            <w:pPr>
              <w:spacing w:line="360" w:lineRule="auto"/>
              <w:rPr>
                <w:sz w:val="20"/>
                <w:szCs w:val="20"/>
              </w:rPr>
            </w:pPr>
            <w:r w:rsidRPr="00576023">
              <w:rPr>
                <w:sz w:val="20"/>
                <w:szCs w:val="20"/>
              </w:rPr>
              <w:t>На конец отчетного года</w:t>
            </w:r>
          </w:p>
        </w:tc>
      </w:tr>
      <w:tr w:rsidR="001B023E" w:rsidRPr="00576023" w:rsidTr="00576023">
        <w:trPr>
          <w:trHeight w:val="150"/>
          <w:jc w:val="center"/>
        </w:trPr>
        <w:tc>
          <w:tcPr>
            <w:tcW w:w="5222" w:type="dxa"/>
            <w:gridSpan w:val="2"/>
            <w:tcBorders>
              <w:top w:val="nil"/>
              <w:left w:val="single" w:sz="4" w:space="0" w:color="auto"/>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1</w:t>
            </w:r>
          </w:p>
        </w:tc>
        <w:tc>
          <w:tcPr>
            <w:tcW w:w="1375" w:type="dxa"/>
            <w:gridSpan w:val="3"/>
            <w:tcBorders>
              <w:top w:val="nil"/>
              <w:left w:val="nil"/>
              <w:bottom w:val="nil"/>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2</w:t>
            </w:r>
          </w:p>
        </w:tc>
        <w:tc>
          <w:tcPr>
            <w:tcW w:w="1437" w:type="dxa"/>
            <w:gridSpan w:val="3"/>
            <w:tcBorders>
              <w:top w:val="nil"/>
              <w:left w:val="nil"/>
              <w:bottom w:val="nil"/>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3</w:t>
            </w:r>
          </w:p>
        </w:tc>
        <w:tc>
          <w:tcPr>
            <w:tcW w:w="1305" w:type="dxa"/>
            <w:gridSpan w:val="2"/>
            <w:tcBorders>
              <w:top w:val="nil"/>
              <w:left w:val="nil"/>
              <w:bottom w:val="nil"/>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4</w:t>
            </w:r>
          </w:p>
        </w:tc>
      </w:tr>
      <w:tr w:rsidR="001B023E" w:rsidRPr="00576023" w:rsidTr="00576023">
        <w:trPr>
          <w:trHeight w:val="302"/>
          <w:jc w:val="center"/>
        </w:trPr>
        <w:tc>
          <w:tcPr>
            <w:tcW w:w="5222" w:type="dxa"/>
            <w:gridSpan w:val="2"/>
            <w:tcBorders>
              <w:top w:val="nil"/>
              <w:left w:val="single" w:sz="4" w:space="0" w:color="auto"/>
              <w:bottom w:val="single" w:sz="4" w:space="0" w:color="auto"/>
              <w:right w:val="nil"/>
            </w:tcBorders>
            <w:noWrap/>
            <w:vAlign w:val="bottom"/>
          </w:tcPr>
          <w:p w:rsidR="001B023E" w:rsidRPr="00576023" w:rsidRDefault="001B023E" w:rsidP="00576023">
            <w:pPr>
              <w:spacing w:line="360" w:lineRule="auto"/>
              <w:rPr>
                <w:sz w:val="20"/>
                <w:szCs w:val="20"/>
              </w:rPr>
            </w:pPr>
            <w:r w:rsidRPr="00576023">
              <w:rPr>
                <w:sz w:val="20"/>
                <w:szCs w:val="20"/>
              </w:rPr>
              <w:t>ВНЕОБОРОТНЫЕ АКТИВЫ</w:t>
            </w:r>
          </w:p>
        </w:tc>
        <w:tc>
          <w:tcPr>
            <w:tcW w:w="1375" w:type="dxa"/>
            <w:gridSpan w:val="3"/>
            <w:tcBorders>
              <w:top w:val="single" w:sz="8" w:space="0" w:color="auto"/>
              <w:left w:val="single" w:sz="8" w:space="0" w:color="auto"/>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 </w:t>
            </w:r>
          </w:p>
        </w:tc>
        <w:tc>
          <w:tcPr>
            <w:tcW w:w="1437" w:type="dxa"/>
            <w:gridSpan w:val="3"/>
            <w:tcBorders>
              <w:top w:val="single" w:sz="8" w:space="0" w:color="auto"/>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 </w:t>
            </w:r>
          </w:p>
        </w:tc>
        <w:tc>
          <w:tcPr>
            <w:tcW w:w="1305" w:type="dxa"/>
            <w:gridSpan w:val="2"/>
            <w:tcBorders>
              <w:top w:val="single" w:sz="8" w:space="0" w:color="auto"/>
              <w:left w:val="nil"/>
              <w:bottom w:val="single" w:sz="4" w:space="0" w:color="auto"/>
              <w:right w:val="single" w:sz="8" w:space="0" w:color="auto"/>
            </w:tcBorders>
            <w:noWrap/>
            <w:vAlign w:val="bottom"/>
          </w:tcPr>
          <w:p w:rsidR="001B023E" w:rsidRPr="00576023" w:rsidRDefault="001B023E" w:rsidP="00576023">
            <w:pPr>
              <w:spacing w:line="360" w:lineRule="auto"/>
              <w:rPr>
                <w:sz w:val="20"/>
                <w:szCs w:val="20"/>
              </w:rPr>
            </w:pPr>
            <w:r w:rsidRPr="00576023">
              <w:rPr>
                <w:sz w:val="20"/>
                <w:szCs w:val="20"/>
              </w:rPr>
              <w:t> </w:t>
            </w:r>
          </w:p>
        </w:tc>
      </w:tr>
      <w:tr w:rsidR="001B023E" w:rsidRPr="00576023" w:rsidTr="00576023">
        <w:trPr>
          <w:trHeight w:val="316"/>
          <w:jc w:val="center"/>
        </w:trPr>
        <w:tc>
          <w:tcPr>
            <w:tcW w:w="5222" w:type="dxa"/>
            <w:gridSpan w:val="2"/>
            <w:tcBorders>
              <w:top w:val="nil"/>
              <w:left w:val="single" w:sz="4" w:space="0" w:color="auto"/>
              <w:bottom w:val="single" w:sz="4" w:space="0" w:color="auto"/>
              <w:right w:val="nil"/>
            </w:tcBorders>
            <w:noWrap/>
            <w:vAlign w:val="bottom"/>
          </w:tcPr>
          <w:p w:rsidR="001B023E" w:rsidRPr="00576023" w:rsidRDefault="001B023E" w:rsidP="00576023">
            <w:pPr>
              <w:spacing w:line="360" w:lineRule="auto"/>
              <w:rPr>
                <w:sz w:val="20"/>
                <w:szCs w:val="20"/>
              </w:rPr>
            </w:pPr>
            <w:r w:rsidRPr="00576023">
              <w:rPr>
                <w:sz w:val="20"/>
                <w:szCs w:val="20"/>
              </w:rPr>
              <w:t>Нематериальные активы</w:t>
            </w:r>
          </w:p>
        </w:tc>
        <w:tc>
          <w:tcPr>
            <w:tcW w:w="1375" w:type="dxa"/>
            <w:gridSpan w:val="3"/>
            <w:tcBorders>
              <w:top w:val="nil"/>
              <w:left w:val="single" w:sz="8" w:space="0" w:color="auto"/>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110</w:t>
            </w:r>
          </w:p>
        </w:tc>
        <w:tc>
          <w:tcPr>
            <w:tcW w:w="1437" w:type="dxa"/>
            <w:gridSpan w:val="3"/>
            <w:tcBorders>
              <w:top w:val="nil"/>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9</w:t>
            </w:r>
          </w:p>
        </w:tc>
        <w:tc>
          <w:tcPr>
            <w:tcW w:w="1305" w:type="dxa"/>
            <w:gridSpan w:val="2"/>
            <w:tcBorders>
              <w:top w:val="nil"/>
              <w:left w:val="nil"/>
              <w:bottom w:val="single" w:sz="4" w:space="0" w:color="auto"/>
              <w:right w:val="single" w:sz="8" w:space="0" w:color="auto"/>
            </w:tcBorders>
            <w:noWrap/>
            <w:vAlign w:val="bottom"/>
          </w:tcPr>
          <w:p w:rsidR="001B023E" w:rsidRPr="00576023" w:rsidRDefault="001B023E" w:rsidP="00576023">
            <w:pPr>
              <w:spacing w:line="360" w:lineRule="auto"/>
              <w:rPr>
                <w:sz w:val="20"/>
                <w:szCs w:val="20"/>
              </w:rPr>
            </w:pPr>
            <w:r w:rsidRPr="00576023">
              <w:rPr>
                <w:sz w:val="20"/>
                <w:szCs w:val="20"/>
              </w:rPr>
              <w:t>6</w:t>
            </w:r>
          </w:p>
        </w:tc>
      </w:tr>
      <w:tr w:rsidR="001B023E" w:rsidRPr="00576023" w:rsidTr="00576023">
        <w:trPr>
          <w:trHeight w:val="316"/>
          <w:jc w:val="center"/>
        </w:trPr>
        <w:tc>
          <w:tcPr>
            <w:tcW w:w="5222" w:type="dxa"/>
            <w:gridSpan w:val="2"/>
            <w:tcBorders>
              <w:top w:val="nil"/>
              <w:left w:val="single" w:sz="4" w:space="0" w:color="auto"/>
              <w:bottom w:val="single" w:sz="4" w:space="0" w:color="auto"/>
              <w:right w:val="nil"/>
            </w:tcBorders>
            <w:noWrap/>
            <w:vAlign w:val="bottom"/>
          </w:tcPr>
          <w:p w:rsidR="001B023E" w:rsidRPr="00576023" w:rsidRDefault="001B023E" w:rsidP="00576023">
            <w:pPr>
              <w:spacing w:line="360" w:lineRule="auto"/>
              <w:rPr>
                <w:sz w:val="20"/>
                <w:szCs w:val="20"/>
              </w:rPr>
            </w:pPr>
            <w:r w:rsidRPr="00576023">
              <w:rPr>
                <w:sz w:val="20"/>
                <w:szCs w:val="20"/>
              </w:rPr>
              <w:t>Основные средства</w:t>
            </w:r>
          </w:p>
        </w:tc>
        <w:tc>
          <w:tcPr>
            <w:tcW w:w="1375" w:type="dxa"/>
            <w:gridSpan w:val="3"/>
            <w:tcBorders>
              <w:top w:val="nil"/>
              <w:left w:val="single" w:sz="8" w:space="0" w:color="auto"/>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120</w:t>
            </w:r>
          </w:p>
        </w:tc>
        <w:tc>
          <w:tcPr>
            <w:tcW w:w="1437" w:type="dxa"/>
            <w:gridSpan w:val="3"/>
            <w:tcBorders>
              <w:top w:val="nil"/>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15479</w:t>
            </w:r>
          </w:p>
        </w:tc>
        <w:tc>
          <w:tcPr>
            <w:tcW w:w="1305" w:type="dxa"/>
            <w:gridSpan w:val="2"/>
            <w:tcBorders>
              <w:top w:val="nil"/>
              <w:left w:val="nil"/>
              <w:bottom w:val="single" w:sz="4" w:space="0" w:color="auto"/>
              <w:right w:val="single" w:sz="8" w:space="0" w:color="auto"/>
            </w:tcBorders>
            <w:noWrap/>
            <w:vAlign w:val="bottom"/>
          </w:tcPr>
          <w:p w:rsidR="001B023E" w:rsidRPr="00576023" w:rsidRDefault="001B023E" w:rsidP="00576023">
            <w:pPr>
              <w:spacing w:line="360" w:lineRule="auto"/>
              <w:rPr>
                <w:sz w:val="20"/>
                <w:szCs w:val="20"/>
              </w:rPr>
            </w:pPr>
            <w:r w:rsidRPr="00576023">
              <w:rPr>
                <w:sz w:val="20"/>
                <w:szCs w:val="20"/>
              </w:rPr>
              <w:t>14648</w:t>
            </w:r>
          </w:p>
        </w:tc>
      </w:tr>
      <w:tr w:rsidR="001B023E" w:rsidRPr="00576023" w:rsidTr="00576023">
        <w:trPr>
          <w:trHeight w:val="316"/>
          <w:jc w:val="center"/>
        </w:trPr>
        <w:tc>
          <w:tcPr>
            <w:tcW w:w="5222" w:type="dxa"/>
            <w:gridSpan w:val="2"/>
            <w:tcBorders>
              <w:top w:val="nil"/>
              <w:left w:val="single" w:sz="4" w:space="0" w:color="auto"/>
              <w:bottom w:val="single" w:sz="4" w:space="0" w:color="auto"/>
              <w:right w:val="nil"/>
            </w:tcBorders>
            <w:noWrap/>
            <w:vAlign w:val="bottom"/>
          </w:tcPr>
          <w:p w:rsidR="001B023E" w:rsidRPr="00576023" w:rsidRDefault="001B023E" w:rsidP="00576023">
            <w:pPr>
              <w:spacing w:line="360" w:lineRule="auto"/>
              <w:rPr>
                <w:sz w:val="20"/>
                <w:szCs w:val="20"/>
              </w:rPr>
            </w:pPr>
            <w:r w:rsidRPr="00576023">
              <w:rPr>
                <w:sz w:val="20"/>
                <w:szCs w:val="20"/>
              </w:rPr>
              <w:t>Незавершенное строительство</w:t>
            </w:r>
          </w:p>
        </w:tc>
        <w:tc>
          <w:tcPr>
            <w:tcW w:w="1375" w:type="dxa"/>
            <w:gridSpan w:val="3"/>
            <w:tcBorders>
              <w:top w:val="nil"/>
              <w:left w:val="single" w:sz="8" w:space="0" w:color="auto"/>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130</w:t>
            </w:r>
          </w:p>
        </w:tc>
        <w:tc>
          <w:tcPr>
            <w:tcW w:w="1437" w:type="dxa"/>
            <w:gridSpan w:val="3"/>
            <w:tcBorders>
              <w:top w:val="nil"/>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 </w:t>
            </w:r>
          </w:p>
        </w:tc>
        <w:tc>
          <w:tcPr>
            <w:tcW w:w="1305" w:type="dxa"/>
            <w:gridSpan w:val="2"/>
            <w:tcBorders>
              <w:top w:val="nil"/>
              <w:left w:val="nil"/>
              <w:bottom w:val="single" w:sz="4" w:space="0" w:color="auto"/>
              <w:right w:val="single" w:sz="8" w:space="0" w:color="auto"/>
            </w:tcBorders>
            <w:noWrap/>
            <w:vAlign w:val="bottom"/>
          </w:tcPr>
          <w:p w:rsidR="001B023E" w:rsidRPr="00576023" w:rsidRDefault="001B023E" w:rsidP="00576023">
            <w:pPr>
              <w:spacing w:line="360" w:lineRule="auto"/>
              <w:rPr>
                <w:sz w:val="20"/>
                <w:szCs w:val="20"/>
              </w:rPr>
            </w:pPr>
            <w:r w:rsidRPr="00576023">
              <w:rPr>
                <w:sz w:val="20"/>
                <w:szCs w:val="20"/>
              </w:rPr>
              <w:t> </w:t>
            </w:r>
          </w:p>
        </w:tc>
      </w:tr>
      <w:tr w:rsidR="001B023E" w:rsidRPr="00576023" w:rsidTr="00576023">
        <w:trPr>
          <w:trHeight w:val="316"/>
          <w:jc w:val="center"/>
        </w:trPr>
        <w:tc>
          <w:tcPr>
            <w:tcW w:w="5222" w:type="dxa"/>
            <w:gridSpan w:val="2"/>
            <w:tcBorders>
              <w:top w:val="nil"/>
              <w:left w:val="single" w:sz="4" w:space="0" w:color="auto"/>
              <w:bottom w:val="single" w:sz="4" w:space="0" w:color="auto"/>
              <w:right w:val="nil"/>
            </w:tcBorders>
            <w:noWrap/>
            <w:vAlign w:val="bottom"/>
          </w:tcPr>
          <w:p w:rsidR="001B023E" w:rsidRPr="00576023" w:rsidRDefault="001B023E" w:rsidP="00576023">
            <w:pPr>
              <w:spacing w:line="360" w:lineRule="auto"/>
              <w:rPr>
                <w:sz w:val="20"/>
                <w:szCs w:val="20"/>
              </w:rPr>
            </w:pPr>
            <w:r w:rsidRPr="00576023">
              <w:rPr>
                <w:sz w:val="20"/>
                <w:szCs w:val="20"/>
              </w:rPr>
              <w:t>Доходные вложения в материальные ценности</w:t>
            </w:r>
          </w:p>
        </w:tc>
        <w:tc>
          <w:tcPr>
            <w:tcW w:w="1375" w:type="dxa"/>
            <w:gridSpan w:val="3"/>
            <w:tcBorders>
              <w:top w:val="nil"/>
              <w:left w:val="single" w:sz="8" w:space="0" w:color="auto"/>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135</w:t>
            </w:r>
          </w:p>
        </w:tc>
        <w:tc>
          <w:tcPr>
            <w:tcW w:w="1437" w:type="dxa"/>
            <w:gridSpan w:val="3"/>
            <w:tcBorders>
              <w:top w:val="nil"/>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8</w:t>
            </w:r>
          </w:p>
        </w:tc>
        <w:tc>
          <w:tcPr>
            <w:tcW w:w="1305" w:type="dxa"/>
            <w:gridSpan w:val="2"/>
            <w:tcBorders>
              <w:top w:val="nil"/>
              <w:left w:val="nil"/>
              <w:bottom w:val="single" w:sz="4" w:space="0" w:color="auto"/>
              <w:right w:val="single" w:sz="8" w:space="0" w:color="auto"/>
            </w:tcBorders>
            <w:noWrap/>
            <w:vAlign w:val="bottom"/>
          </w:tcPr>
          <w:p w:rsidR="001B023E" w:rsidRPr="00576023" w:rsidRDefault="001B023E" w:rsidP="00576023">
            <w:pPr>
              <w:spacing w:line="360" w:lineRule="auto"/>
              <w:rPr>
                <w:sz w:val="20"/>
                <w:szCs w:val="20"/>
              </w:rPr>
            </w:pPr>
            <w:r w:rsidRPr="00576023">
              <w:rPr>
                <w:sz w:val="20"/>
                <w:szCs w:val="20"/>
              </w:rPr>
              <w:t>8</w:t>
            </w:r>
          </w:p>
        </w:tc>
      </w:tr>
      <w:tr w:rsidR="001B023E" w:rsidRPr="00576023" w:rsidTr="00576023">
        <w:trPr>
          <w:trHeight w:val="316"/>
          <w:jc w:val="center"/>
        </w:trPr>
        <w:tc>
          <w:tcPr>
            <w:tcW w:w="5222" w:type="dxa"/>
            <w:gridSpan w:val="2"/>
            <w:tcBorders>
              <w:top w:val="nil"/>
              <w:left w:val="single" w:sz="4" w:space="0" w:color="auto"/>
              <w:bottom w:val="single" w:sz="4" w:space="0" w:color="auto"/>
              <w:right w:val="nil"/>
            </w:tcBorders>
            <w:noWrap/>
            <w:vAlign w:val="bottom"/>
          </w:tcPr>
          <w:p w:rsidR="001B023E" w:rsidRPr="00576023" w:rsidRDefault="001B023E" w:rsidP="00576023">
            <w:pPr>
              <w:spacing w:line="360" w:lineRule="auto"/>
              <w:rPr>
                <w:sz w:val="20"/>
                <w:szCs w:val="20"/>
              </w:rPr>
            </w:pPr>
            <w:r w:rsidRPr="00576023">
              <w:rPr>
                <w:sz w:val="20"/>
                <w:szCs w:val="20"/>
              </w:rPr>
              <w:t>Долгосрочные финансовые вложения</w:t>
            </w:r>
          </w:p>
        </w:tc>
        <w:tc>
          <w:tcPr>
            <w:tcW w:w="1375" w:type="dxa"/>
            <w:gridSpan w:val="3"/>
            <w:tcBorders>
              <w:top w:val="nil"/>
              <w:left w:val="single" w:sz="8" w:space="0" w:color="auto"/>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140</w:t>
            </w:r>
          </w:p>
        </w:tc>
        <w:tc>
          <w:tcPr>
            <w:tcW w:w="1437" w:type="dxa"/>
            <w:gridSpan w:val="3"/>
            <w:tcBorders>
              <w:top w:val="nil"/>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 </w:t>
            </w:r>
          </w:p>
        </w:tc>
        <w:tc>
          <w:tcPr>
            <w:tcW w:w="1305" w:type="dxa"/>
            <w:gridSpan w:val="2"/>
            <w:tcBorders>
              <w:top w:val="nil"/>
              <w:left w:val="nil"/>
              <w:bottom w:val="single" w:sz="4" w:space="0" w:color="auto"/>
              <w:right w:val="single" w:sz="8" w:space="0" w:color="auto"/>
            </w:tcBorders>
            <w:noWrap/>
            <w:vAlign w:val="bottom"/>
          </w:tcPr>
          <w:p w:rsidR="001B023E" w:rsidRPr="00576023" w:rsidRDefault="001B023E" w:rsidP="00576023">
            <w:pPr>
              <w:spacing w:line="360" w:lineRule="auto"/>
              <w:rPr>
                <w:sz w:val="20"/>
                <w:szCs w:val="20"/>
              </w:rPr>
            </w:pPr>
            <w:r w:rsidRPr="00576023">
              <w:rPr>
                <w:sz w:val="20"/>
                <w:szCs w:val="20"/>
              </w:rPr>
              <w:t> </w:t>
            </w:r>
          </w:p>
        </w:tc>
      </w:tr>
      <w:tr w:rsidR="001B023E" w:rsidRPr="00576023" w:rsidTr="00576023">
        <w:trPr>
          <w:trHeight w:val="316"/>
          <w:jc w:val="center"/>
        </w:trPr>
        <w:tc>
          <w:tcPr>
            <w:tcW w:w="5222" w:type="dxa"/>
            <w:gridSpan w:val="2"/>
            <w:tcBorders>
              <w:top w:val="nil"/>
              <w:left w:val="single" w:sz="4" w:space="0" w:color="auto"/>
              <w:bottom w:val="single" w:sz="4" w:space="0" w:color="auto"/>
              <w:right w:val="nil"/>
            </w:tcBorders>
            <w:noWrap/>
            <w:vAlign w:val="bottom"/>
          </w:tcPr>
          <w:p w:rsidR="001B023E" w:rsidRPr="00576023" w:rsidRDefault="001B023E" w:rsidP="00576023">
            <w:pPr>
              <w:spacing w:line="360" w:lineRule="auto"/>
              <w:rPr>
                <w:sz w:val="20"/>
                <w:szCs w:val="20"/>
              </w:rPr>
            </w:pPr>
            <w:r w:rsidRPr="00576023">
              <w:rPr>
                <w:sz w:val="20"/>
                <w:szCs w:val="20"/>
              </w:rPr>
              <w:t>Отложенные налоговые активы</w:t>
            </w:r>
          </w:p>
        </w:tc>
        <w:tc>
          <w:tcPr>
            <w:tcW w:w="1375" w:type="dxa"/>
            <w:gridSpan w:val="3"/>
            <w:tcBorders>
              <w:top w:val="nil"/>
              <w:left w:val="single" w:sz="8" w:space="0" w:color="auto"/>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145</w:t>
            </w:r>
          </w:p>
        </w:tc>
        <w:tc>
          <w:tcPr>
            <w:tcW w:w="1437" w:type="dxa"/>
            <w:gridSpan w:val="3"/>
            <w:tcBorders>
              <w:top w:val="nil"/>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 </w:t>
            </w:r>
          </w:p>
        </w:tc>
        <w:tc>
          <w:tcPr>
            <w:tcW w:w="1305" w:type="dxa"/>
            <w:gridSpan w:val="2"/>
            <w:tcBorders>
              <w:top w:val="nil"/>
              <w:left w:val="nil"/>
              <w:bottom w:val="single" w:sz="4" w:space="0" w:color="auto"/>
              <w:right w:val="single" w:sz="8" w:space="0" w:color="auto"/>
            </w:tcBorders>
            <w:noWrap/>
            <w:vAlign w:val="bottom"/>
          </w:tcPr>
          <w:p w:rsidR="001B023E" w:rsidRPr="00576023" w:rsidRDefault="001B023E" w:rsidP="00576023">
            <w:pPr>
              <w:spacing w:line="360" w:lineRule="auto"/>
              <w:rPr>
                <w:sz w:val="20"/>
                <w:szCs w:val="20"/>
              </w:rPr>
            </w:pPr>
            <w:r w:rsidRPr="00576023">
              <w:rPr>
                <w:sz w:val="20"/>
                <w:szCs w:val="20"/>
              </w:rPr>
              <w:t> </w:t>
            </w:r>
          </w:p>
        </w:tc>
      </w:tr>
      <w:tr w:rsidR="001B023E" w:rsidRPr="00576023" w:rsidTr="00576023">
        <w:trPr>
          <w:trHeight w:val="316"/>
          <w:jc w:val="center"/>
        </w:trPr>
        <w:tc>
          <w:tcPr>
            <w:tcW w:w="5222" w:type="dxa"/>
            <w:gridSpan w:val="2"/>
            <w:tcBorders>
              <w:top w:val="nil"/>
              <w:left w:val="single" w:sz="4" w:space="0" w:color="auto"/>
              <w:bottom w:val="single" w:sz="4" w:space="0" w:color="auto"/>
              <w:right w:val="nil"/>
            </w:tcBorders>
            <w:noWrap/>
            <w:vAlign w:val="bottom"/>
          </w:tcPr>
          <w:p w:rsidR="001B023E" w:rsidRPr="00576023" w:rsidRDefault="001B023E" w:rsidP="00576023">
            <w:pPr>
              <w:spacing w:line="360" w:lineRule="auto"/>
              <w:rPr>
                <w:sz w:val="20"/>
                <w:szCs w:val="20"/>
              </w:rPr>
            </w:pPr>
            <w:r w:rsidRPr="00576023">
              <w:rPr>
                <w:sz w:val="20"/>
                <w:szCs w:val="20"/>
              </w:rPr>
              <w:t>Прочие внеоборотные активы</w:t>
            </w:r>
          </w:p>
        </w:tc>
        <w:tc>
          <w:tcPr>
            <w:tcW w:w="1375" w:type="dxa"/>
            <w:gridSpan w:val="3"/>
            <w:tcBorders>
              <w:top w:val="nil"/>
              <w:left w:val="single" w:sz="8" w:space="0" w:color="auto"/>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150</w:t>
            </w:r>
          </w:p>
        </w:tc>
        <w:tc>
          <w:tcPr>
            <w:tcW w:w="1437" w:type="dxa"/>
            <w:gridSpan w:val="3"/>
            <w:tcBorders>
              <w:top w:val="nil"/>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 </w:t>
            </w:r>
          </w:p>
        </w:tc>
        <w:tc>
          <w:tcPr>
            <w:tcW w:w="1305" w:type="dxa"/>
            <w:gridSpan w:val="2"/>
            <w:tcBorders>
              <w:top w:val="nil"/>
              <w:left w:val="nil"/>
              <w:bottom w:val="single" w:sz="4" w:space="0" w:color="auto"/>
              <w:right w:val="single" w:sz="8" w:space="0" w:color="auto"/>
            </w:tcBorders>
            <w:noWrap/>
            <w:vAlign w:val="bottom"/>
          </w:tcPr>
          <w:p w:rsidR="001B023E" w:rsidRPr="00576023" w:rsidRDefault="001B023E" w:rsidP="00576023">
            <w:pPr>
              <w:spacing w:line="360" w:lineRule="auto"/>
              <w:rPr>
                <w:sz w:val="20"/>
                <w:szCs w:val="20"/>
              </w:rPr>
            </w:pPr>
            <w:r w:rsidRPr="00576023">
              <w:rPr>
                <w:sz w:val="20"/>
                <w:szCs w:val="20"/>
              </w:rPr>
              <w:t> </w:t>
            </w:r>
          </w:p>
        </w:tc>
      </w:tr>
      <w:tr w:rsidR="001B023E" w:rsidRPr="00576023" w:rsidTr="00576023">
        <w:trPr>
          <w:trHeight w:val="331"/>
          <w:jc w:val="center"/>
        </w:trPr>
        <w:tc>
          <w:tcPr>
            <w:tcW w:w="5222" w:type="dxa"/>
            <w:gridSpan w:val="2"/>
            <w:tcBorders>
              <w:top w:val="nil"/>
              <w:left w:val="single" w:sz="4" w:space="0" w:color="auto"/>
              <w:bottom w:val="single" w:sz="4" w:space="0" w:color="auto"/>
              <w:right w:val="nil"/>
            </w:tcBorders>
            <w:noWrap/>
            <w:vAlign w:val="bottom"/>
          </w:tcPr>
          <w:p w:rsidR="001B023E" w:rsidRPr="00576023" w:rsidRDefault="001B023E" w:rsidP="00576023">
            <w:pPr>
              <w:spacing w:line="360" w:lineRule="auto"/>
              <w:rPr>
                <w:sz w:val="20"/>
                <w:szCs w:val="20"/>
              </w:rPr>
            </w:pPr>
            <w:r w:rsidRPr="00576023">
              <w:rPr>
                <w:sz w:val="20"/>
                <w:szCs w:val="20"/>
              </w:rPr>
              <w:t>ИТОГО по разделу 1</w:t>
            </w:r>
          </w:p>
        </w:tc>
        <w:tc>
          <w:tcPr>
            <w:tcW w:w="1375" w:type="dxa"/>
            <w:gridSpan w:val="3"/>
            <w:tcBorders>
              <w:top w:val="nil"/>
              <w:left w:val="single" w:sz="8" w:space="0" w:color="auto"/>
              <w:bottom w:val="single" w:sz="8" w:space="0" w:color="auto"/>
              <w:right w:val="single" w:sz="4" w:space="0" w:color="auto"/>
            </w:tcBorders>
            <w:noWrap/>
            <w:vAlign w:val="bottom"/>
          </w:tcPr>
          <w:p w:rsidR="001B023E" w:rsidRPr="00576023" w:rsidRDefault="001B023E" w:rsidP="00576023">
            <w:pPr>
              <w:spacing w:line="360" w:lineRule="auto"/>
              <w:rPr>
                <w:b/>
                <w:bCs/>
                <w:sz w:val="20"/>
                <w:szCs w:val="20"/>
              </w:rPr>
            </w:pPr>
            <w:r w:rsidRPr="00576023">
              <w:rPr>
                <w:b/>
                <w:bCs/>
                <w:sz w:val="20"/>
                <w:szCs w:val="20"/>
              </w:rPr>
              <w:t>190</w:t>
            </w:r>
          </w:p>
        </w:tc>
        <w:tc>
          <w:tcPr>
            <w:tcW w:w="1437" w:type="dxa"/>
            <w:gridSpan w:val="3"/>
            <w:tcBorders>
              <w:top w:val="nil"/>
              <w:left w:val="nil"/>
              <w:bottom w:val="single" w:sz="8" w:space="0" w:color="auto"/>
              <w:right w:val="single" w:sz="4" w:space="0" w:color="auto"/>
            </w:tcBorders>
            <w:noWrap/>
            <w:vAlign w:val="bottom"/>
          </w:tcPr>
          <w:p w:rsidR="001B023E" w:rsidRPr="00576023" w:rsidRDefault="001B023E" w:rsidP="00576023">
            <w:pPr>
              <w:spacing w:line="360" w:lineRule="auto"/>
              <w:rPr>
                <w:b/>
                <w:bCs/>
                <w:sz w:val="20"/>
                <w:szCs w:val="20"/>
              </w:rPr>
            </w:pPr>
            <w:r w:rsidRPr="00576023">
              <w:rPr>
                <w:b/>
                <w:bCs/>
                <w:sz w:val="20"/>
                <w:szCs w:val="20"/>
              </w:rPr>
              <w:t>15496</w:t>
            </w:r>
          </w:p>
        </w:tc>
        <w:tc>
          <w:tcPr>
            <w:tcW w:w="1305" w:type="dxa"/>
            <w:gridSpan w:val="2"/>
            <w:tcBorders>
              <w:top w:val="nil"/>
              <w:left w:val="nil"/>
              <w:bottom w:val="single" w:sz="8" w:space="0" w:color="auto"/>
              <w:right w:val="single" w:sz="8" w:space="0" w:color="auto"/>
            </w:tcBorders>
            <w:noWrap/>
            <w:vAlign w:val="bottom"/>
          </w:tcPr>
          <w:p w:rsidR="001B023E" w:rsidRPr="00576023" w:rsidRDefault="001B023E" w:rsidP="00576023">
            <w:pPr>
              <w:spacing w:line="360" w:lineRule="auto"/>
              <w:rPr>
                <w:b/>
                <w:bCs/>
                <w:sz w:val="20"/>
                <w:szCs w:val="20"/>
              </w:rPr>
            </w:pPr>
            <w:r w:rsidRPr="00576023">
              <w:rPr>
                <w:b/>
                <w:bCs/>
                <w:sz w:val="20"/>
                <w:szCs w:val="20"/>
              </w:rPr>
              <w:t>14662</w:t>
            </w:r>
          </w:p>
        </w:tc>
      </w:tr>
      <w:tr w:rsidR="001B023E" w:rsidRPr="00576023" w:rsidTr="00576023">
        <w:trPr>
          <w:trHeight w:val="316"/>
          <w:jc w:val="center"/>
        </w:trPr>
        <w:tc>
          <w:tcPr>
            <w:tcW w:w="5222" w:type="dxa"/>
            <w:gridSpan w:val="2"/>
            <w:tcBorders>
              <w:top w:val="nil"/>
              <w:left w:val="single" w:sz="4" w:space="0" w:color="auto"/>
              <w:bottom w:val="single" w:sz="4" w:space="0" w:color="auto"/>
              <w:right w:val="nil"/>
            </w:tcBorders>
            <w:noWrap/>
            <w:vAlign w:val="bottom"/>
          </w:tcPr>
          <w:p w:rsidR="001B023E" w:rsidRPr="00576023" w:rsidRDefault="001B023E" w:rsidP="00576023">
            <w:pPr>
              <w:spacing w:line="360" w:lineRule="auto"/>
              <w:rPr>
                <w:sz w:val="20"/>
                <w:szCs w:val="20"/>
              </w:rPr>
            </w:pPr>
            <w:r w:rsidRPr="00576023">
              <w:rPr>
                <w:sz w:val="20"/>
                <w:szCs w:val="20"/>
              </w:rPr>
              <w:t xml:space="preserve">    ОБОРОТНЫЕ АКТИВЫ</w:t>
            </w:r>
          </w:p>
        </w:tc>
        <w:tc>
          <w:tcPr>
            <w:tcW w:w="1375" w:type="dxa"/>
            <w:gridSpan w:val="3"/>
            <w:tcBorders>
              <w:top w:val="nil"/>
              <w:left w:val="single" w:sz="8" w:space="0" w:color="auto"/>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 </w:t>
            </w:r>
          </w:p>
        </w:tc>
        <w:tc>
          <w:tcPr>
            <w:tcW w:w="1437" w:type="dxa"/>
            <w:gridSpan w:val="3"/>
            <w:tcBorders>
              <w:top w:val="nil"/>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 </w:t>
            </w:r>
          </w:p>
        </w:tc>
        <w:tc>
          <w:tcPr>
            <w:tcW w:w="1305" w:type="dxa"/>
            <w:gridSpan w:val="2"/>
            <w:tcBorders>
              <w:top w:val="nil"/>
              <w:left w:val="nil"/>
              <w:bottom w:val="single" w:sz="4" w:space="0" w:color="auto"/>
              <w:right w:val="single" w:sz="8" w:space="0" w:color="auto"/>
            </w:tcBorders>
            <w:noWrap/>
            <w:vAlign w:val="bottom"/>
          </w:tcPr>
          <w:p w:rsidR="001B023E" w:rsidRPr="00576023" w:rsidRDefault="001B023E" w:rsidP="00576023">
            <w:pPr>
              <w:spacing w:line="360" w:lineRule="auto"/>
              <w:rPr>
                <w:sz w:val="20"/>
                <w:szCs w:val="20"/>
              </w:rPr>
            </w:pPr>
            <w:r w:rsidRPr="00576023">
              <w:rPr>
                <w:sz w:val="20"/>
                <w:szCs w:val="20"/>
              </w:rPr>
              <w:t> </w:t>
            </w:r>
          </w:p>
        </w:tc>
      </w:tr>
      <w:tr w:rsidR="001B023E" w:rsidRPr="00576023" w:rsidTr="00576023">
        <w:trPr>
          <w:trHeight w:val="316"/>
          <w:jc w:val="center"/>
        </w:trPr>
        <w:tc>
          <w:tcPr>
            <w:tcW w:w="5222" w:type="dxa"/>
            <w:gridSpan w:val="2"/>
            <w:tcBorders>
              <w:top w:val="nil"/>
              <w:left w:val="single" w:sz="4" w:space="0" w:color="auto"/>
              <w:bottom w:val="single" w:sz="4" w:space="0" w:color="auto"/>
              <w:right w:val="nil"/>
            </w:tcBorders>
            <w:noWrap/>
            <w:vAlign w:val="bottom"/>
          </w:tcPr>
          <w:p w:rsidR="001B023E" w:rsidRPr="00576023" w:rsidRDefault="001B023E" w:rsidP="00576023">
            <w:pPr>
              <w:spacing w:line="360" w:lineRule="auto"/>
              <w:rPr>
                <w:sz w:val="20"/>
                <w:szCs w:val="20"/>
              </w:rPr>
            </w:pPr>
            <w:r w:rsidRPr="00576023">
              <w:rPr>
                <w:sz w:val="20"/>
                <w:szCs w:val="20"/>
              </w:rPr>
              <w:t>Запасы</w:t>
            </w:r>
          </w:p>
        </w:tc>
        <w:tc>
          <w:tcPr>
            <w:tcW w:w="1375" w:type="dxa"/>
            <w:gridSpan w:val="3"/>
            <w:tcBorders>
              <w:top w:val="nil"/>
              <w:left w:val="single" w:sz="8" w:space="0" w:color="auto"/>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210</w:t>
            </w:r>
          </w:p>
        </w:tc>
        <w:tc>
          <w:tcPr>
            <w:tcW w:w="1437" w:type="dxa"/>
            <w:gridSpan w:val="3"/>
            <w:tcBorders>
              <w:top w:val="nil"/>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13454</w:t>
            </w:r>
          </w:p>
        </w:tc>
        <w:tc>
          <w:tcPr>
            <w:tcW w:w="1305" w:type="dxa"/>
            <w:gridSpan w:val="2"/>
            <w:tcBorders>
              <w:top w:val="nil"/>
              <w:left w:val="nil"/>
              <w:bottom w:val="single" w:sz="4" w:space="0" w:color="auto"/>
              <w:right w:val="single" w:sz="8" w:space="0" w:color="auto"/>
            </w:tcBorders>
            <w:noWrap/>
            <w:vAlign w:val="bottom"/>
          </w:tcPr>
          <w:p w:rsidR="001B023E" w:rsidRPr="00576023" w:rsidRDefault="001B023E" w:rsidP="00576023">
            <w:pPr>
              <w:spacing w:line="360" w:lineRule="auto"/>
              <w:rPr>
                <w:sz w:val="20"/>
                <w:szCs w:val="20"/>
              </w:rPr>
            </w:pPr>
            <w:r w:rsidRPr="00576023">
              <w:rPr>
                <w:sz w:val="20"/>
                <w:szCs w:val="20"/>
              </w:rPr>
              <w:t>14867</w:t>
            </w:r>
          </w:p>
        </w:tc>
      </w:tr>
      <w:tr w:rsidR="001B023E" w:rsidRPr="00576023" w:rsidTr="00576023">
        <w:trPr>
          <w:trHeight w:val="316"/>
          <w:jc w:val="center"/>
        </w:trPr>
        <w:tc>
          <w:tcPr>
            <w:tcW w:w="5222" w:type="dxa"/>
            <w:gridSpan w:val="2"/>
            <w:tcBorders>
              <w:top w:val="nil"/>
              <w:left w:val="single" w:sz="4" w:space="0" w:color="auto"/>
              <w:bottom w:val="single" w:sz="4" w:space="0" w:color="auto"/>
              <w:right w:val="nil"/>
            </w:tcBorders>
            <w:vAlign w:val="center"/>
          </w:tcPr>
          <w:p w:rsidR="001B023E" w:rsidRPr="00576023" w:rsidRDefault="001B023E" w:rsidP="00576023">
            <w:pPr>
              <w:spacing w:line="360" w:lineRule="auto"/>
              <w:rPr>
                <w:sz w:val="20"/>
                <w:szCs w:val="20"/>
              </w:rPr>
            </w:pPr>
            <w:r w:rsidRPr="00576023">
              <w:rPr>
                <w:sz w:val="20"/>
                <w:szCs w:val="20"/>
              </w:rPr>
              <w:t xml:space="preserve">   в том числе:                                                </w:t>
            </w:r>
          </w:p>
        </w:tc>
        <w:tc>
          <w:tcPr>
            <w:tcW w:w="1375" w:type="dxa"/>
            <w:gridSpan w:val="3"/>
            <w:tcBorders>
              <w:top w:val="nil"/>
              <w:left w:val="single" w:sz="8" w:space="0" w:color="auto"/>
              <w:bottom w:val="single" w:sz="4" w:space="0" w:color="auto"/>
              <w:right w:val="single" w:sz="4" w:space="0" w:color="auto"/>
            </w:tcBorders>
            <w:vAlign w:val="center"/>
          </w:tcPr>
          <w:p w:rsidR="001B023E" w:rsidRPr="00576023" w:rsidRDefault="001B023E" w:rsidP="00576023">
            <w:pPr>
              <w:spacing w:line="360" w:lineRule="auto"/>
              <w:rPr>
                <w:sz w:val="20"/>
                <w:szCs w:val="20"/>
              </w:rPr>
            </w:pPr>
            <w:r w:rsidRPr="00576023">
              <w:rPr>
                <w:sz w:val="20"/>
                <w:szCs w:val="20"/>
              </w:rPr>
              <w:t> </w:t>
            </w:r>
          </w:p>
        </w:tc>
        <w:tc>
          <w:tcPr>
            <w:tcW w:w="1437" w:type="dxa"/>
            <w:gridSpan w:val="3"/>
            <w:tcBorders>
              <w:top w:val="nil"/>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 </w:t>
            </w:r>
          </w:p>
        </w:tc>
        <w:tc>
          <w:tcPr>
            <w:tcW w:w="1305" w:type="dxa"/>
            <w:gridSpan w:val="2"/>
            <w:tcBorders>
              <w:top w:val="nil"/>
              <w:left w:val="nil"/>
              <w:bottom w:val="single" w:sz="4" w:space="0" w:color="auto"/>
              <w:right w:val="single" w:sz="8" w:space="0" w:color="auto"/>
            </w:tcBorders>
            <w:noWrap/>
            <w:vAlign w:val="bottom"/>
          </w:tcPr>
          <w:p w:rsidR="001B023E" w:rsidRPr="00576023" w:rsidRDefault="001B023E" w:rsidP="00576023">
            <w:pPr>
              <w:spacing w:line="360" w:lineRule="auto"/>
              <w:rPr>
                <w:sz w:val="20"/>
                <w:szCs w:val="20"/>
              </w:rPr>
            </w:pPr>
            <w:r w:rsidRPr="00576023">
              <w:rPr>
                <w:sz w:val="20"/>
                <w:szCs w:val="20"/>
              </w:rPr>
              <w:t> </w:t>
            </w:r>
          </w:p>
        </w:tc>
      </w:tr>
      <w:tr w:rsidR="001B023E" w:rsidRPr="00576023" w:rsidTr="00576023">
        <w:trPr>
          <w:trHeight w:val="316"/>
          <w:jc w:val="center"/>
        </w:trPr>
        <w:tc>
          <w:tcPr>
            <w:tcW w:w="5222" w:type="dxa"/>
            <w:gridSpan w:val="2"/>
            <w:tcBorders>
              <w:top w:val="nil"/>
              <w:left w:val="single" w:sz="4" w:space="0" w:color="auto"/>
              <w:bottom w:val="single" w:sz="4" w:space="0" w:color="auto"/>
              <w:right w:val="nil"/>
            </w:tcBorders>
            <w:vAlign w:val="center"/>
          </w:tcPr>
          <w:p w:rsidR="001B023E" w:rsidRPr="00576023" w:rsidRDefault="001B023E" w:rsidP="00576023">
            <w:pPr>
              <w:spacing w:line="360" w:lineRule="auto"/>
              <w:rPr>
                <w:sz w:val="20"/>
                <w:szCs w:val="20"/>
              </w:rPr>
            </w:pPr>
            <w:r w:rsidRPr="00576023">
              <w:rPr>
                <w:sz w:val="20"/>
                <w:szCs w:val="20"/>
              </w:rPr>
              <w:t xml:space="preserve">   сырье, материалы и другие аналогичные ценности</w:t>
            </w:r>
          </w:p>
        </w:tc>
        <w:tc>
          <w:tcPr>
            <w:tcW w:w="1375" w:type="dxa"/>
            <w:gridSpan w:val="3"/>
            <w:tcBorders>
              <w:top w:val="nil"/>
              <w:left w:val="single" w:sz="8" w:space="0" w:color="auto"/>
              <w:bottom w:val="single" w:sz="4" w:space="0" w:color="auto"/>
              <w:right w:val="single" w:sz="4" w:space="0" w:color="auto"/>
            </w:tcBorders>
            <w:vAlign w:val="center"/>
          </w:tcPr>
          <w:p w:rsidR="001B023E" w:rsidRPr="00576023" w:rsidRDefault="001B023E" w:rsidP="00576023">
            <w:pPr>
              <w:spacing w:line="360" w:lineRule="auto"/>
              <w:rPr>
                <w:sz w:val="20"/>
                <w:szCs w:val="20"/>
              </w:rPr>
            </w:pPr>
            <w:r w:rsidRPr="00576023">
              <w:rPr>
                <w:sz w:val="20"/>
                <w:szCs w:val="20"/>
              </w:rPr>
              <w:t>211</w:t>
            </w:r>
          </w:p>
        </w:tc>
        <w:tc>
          <w:tcPr>
            <w:tcW w:w="1437" w:type="dxa"/>
            <w:gridSpan w:val="3"/>
            <w:tcBorders>
              <w:top w:val="nil"/>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11402</w:t>
            </w:r>
          </w:p>
        </w:tc>
        <w:tc>
          <w:tcPr>
            <w:tcW w:w="1305" w:type="dxa"/>
            <w:gridSpan w:val="2"/>
            <w:tcBorders>
              <w:top w:val="nil"/>
              <w:left w:val="nil"/>
              <w:bottom w:val="single" w:sz="4" w:space="0" w:color="auto"/>
              <w:right w:val="single" w:sz="8" w:space="0" w:color="auto"/>
            </w:tcBorders>
            <w:noWrap/>
            <w:vAlign w:val="bottom"/>
          </w:tcPr>
          <w:p w:rsidR="001B023E" w:rsidRPr="00576023" w:rsidRDefault="001B023E" w:rsidP="00576023">
            <w:pPr>
              <w:spacing w:line="360" w:lineRule="auto"/>
              <w:rPr>
                <w:sz w:val="20"/>
                <w:szCs w:val="20"/>
              </w:rPr>
            </w:pPr>
            <w:r w:rsidRPr="00576023">
              <w:rPr>
                <w:sz w:val="20"/>
                <w:szCs w:val="20"/>
              </w:rPr>
              <w:t>13256</w:t>
            </w:r>
          </w:p>
        </w:tc>
      </w:tr>
      <w:tr w:rsidR="001B023E" w:rsidRPr="00576023" w:rsidTr="00576023">
        <w:trPr>
          <w:trHeight w:val="256"/>
          <w:jc w:val="center"/>
        </w:trPr>
        <w:tc>
          <w:tcPr>
            <w:tcW w:w="5222" w:type="dxa"/>
            <w:gridSpan w:val="2"/>
            <w:tcBorders>
              <w:top w:val="nil"/>
              <w:left w:val="single" w:sz="4" w:space="0" w:color="auto"/>
              <w:bottom w:val="single" w:sz="4" w:space="0" w:color="auto"/>
              <w:right w:val="nil"/>
            </w:tcBorders>
            <w:noWrap/>
            <w:vAlign w:val="bottom"/>
          </w:tcPr>
          <w:p w:rsidR="001B023E" w:rsidRPr="00576023" w:rsidRDefault="001B023E" w:rsidP="00576023">
            <w:pPr>
              <w:spacing w:line="360" w:lineRule="auto"/>
              <w:rPr>
                <w:sz w:val="20"/>
                <w:szCs w:val="20"/>
              </w:rPr>
            </w:pPr>
            <w:r w:rsidRPr="00576023">
              <w:rPr>
                <w:sz w:val="20"/>
                <w:szCs w:val="20"/>
              </w:rPr>
              <w:t xml:space="preserve">   животные на выращивании и откорме</w:t>
            </w:r>
          </w:p>
        </w:tc>
        <w:tc>
          <w:tcPr>
            <w:tcW w:w="1375" w:type="dxa"/>
            <w:gridSpan w:val="3"/>
            <w:tcBorders>
              <w:top w:val="nil"/>
              <w:left w:val="single" w:sz="8" w:space="0" w:color="auto"/>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212</w:t>
            </w:r>
          </w:p>
        </w:tc>
        <w:tc>
          <w:tcPr>
            <w:tcW w:w="1437" w:type="dxa"/>
            <w:gridSpan w:val="3"/>
            <w:tcBorders>
              <w:top w:val="nil"/>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 </w:t>
            </w:r>
          </w:p>
        </w:tc>
        <w:tc>
          <w:tcPr>
            <w:tcW w:w="1305" w:type="dxa"/>
            <w:gridSpan w:val="2"/>
            <w:tcBorders>
              <w:top w:val="nil"/>
              <w:left w:val="nil"/>
              <w:bottom w:val="single" w:sz="4" w:space="0" w:color="auto"/>
              <w:right w:val="single" w:sz="8" w:space="0" w:color="auto"/>
            </w:tcBorders>
            <w:noWrap/>
            <w:vAlign w:val="bottom"/>
          </w:tcPr>
          <w:p w:rsidR="001B023E" w:rsidRPr="00576023" w:rsidRDefault="001B023E" w:rsidP="00576023">
            <w:pPr>
              <w:spacing w:line="360" w:lineRule="auto"/>
              <w:rPr>
                <w:sz w:val="20"/>
                <w:szCs w:val="20"/>
              </w:rPr>
            </w:pPr>
            <w:r w:rsidRPr="00576023">
              <w:rPr>
                <w:sz w:val="20"/>
                <w:szCs w:val="20"/>
              </w:rPr>
              <w:t> </w:t>
            </w:r>
          </w:p>
        </w:tc>
      </w:tr>
      <w:tr w:rsidR="001B023E" w:rsidRPr="00576023" w:rsidTr="00576023">
        <w:trPr>
          <w:trHeight w:val="256"/>
          <w:jc w:val="center"/>
        </w:trPr>
        <w:tc>
          <w:tcPr>
            <w:tcW w:w="5222" w:type="dxa"/>
            <w:gridSpan w:val="2"/>
            <w:tcBorders>
              <w:top w:val="nil"/>
              <w:left w:val="single" w:sz="4" w:space="0" w:color="auto"/>
              <w:bottom w:val="single" w:sz="4" w:space="0" w:color="auto"/>
              <w:right w:val="nil"/>
            </w:tcBorders>
            <w:noWrap/>
            <w:vAlign w:val="bottom"/>
          </w:tcPr>
          <w:p w:rsidR="001B023E" w:rsidRPr="00576023" w:rsidRDefault="001B023E" w:rsidP="00576023">
            <w:pPr>
              <w:spacing w:line="360" w:lineRule="auto"/>
              <w:rPr>
                <w:sz w:val="20"/>
                <w:szCs w:val="20"/>
              </w:rPr>
            </w:pPr>
            <w:r w:rsidRPr="00576023">
              <w:rPr>
                <w:sz w:val="20"/>
                <w:szCs w:val="20"/>
              </w:rPr>
              <w:t xml:space="preserve">   затраты в незавершенном производстве</w:t>
            </w:r>
          </w:p>
        </w:tc>
        <w:tc>
          <w:tcPr>
            <w:tcW w:w="1375" w:type="dxa"/>
            <w:gridSpan w:val="3"/>
            <w:tcBorders>
              <w:top w:val="nil"/>
              <w:left w:val="single" w:sz="8" w:space="0" w:color="auto"/>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213</w:t>
            </w:r>
          </w:p>
        </w:tc>
        <w:tc>
          <w:tcPr>
            <w:tcW w:w="1437" w:type="dxa"/>
            <w:gridSpan w:val="3"/>
            <w:tcBorders>
              <w:top w:val="nil"/>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594</w:t>
            </w:r>
          </w:p>
        </w:tc>
        <w:tc>
          <w:tcPr>
            <w:tcW w:w="1305" w:type="dxa"/>
            <w:gridSpan w:val="2"/>
            <w:tcBorders>
              <w:top w:val="nil"/>
              <w:left w:val="nil"/>
              <w:bottom w:val="single" w:sz="4" w:space="0" w:color="auto"/>
              <w:right w:val="single" w:sz="8" w:space="0" w:color="auto"/>
            </w:tcBorders>
            <w:noWrap/>
            <w:vAlign w:val="bottom"/>
          </w:tcPr>
          <w:p w:rsidR="001B023E" w:rsidRPr="00576023" w:rsidRDefault="001B023E" w:rsidP="00576023">
            <w:pPr>
              <w:spacing w:line="360" w:lineRule="auto"/>
              <w:rPr>
                <w:sz w:val="20"/>
                <w:szCs w:val="20"/>
              </w:rPr>
            </w:pPr>
            <w:r w:rsidRPr="00576023">
              <w:rPr>
                <w:sz w:val="20"/>
                <w:szCs w:val="20"/>
              </w:rPr>
              <w:t>605</w:t>
            </w:r>
          </w:p>
        </w:tc>
      </w:tr>
      <w:tr w:rsidR="001B023E" w:rsidRPr="00576023" w:rsidTr="00576023">
        <w:trPr>
          <w:trHeight w:val="316"/>
          <w:jc w:val="center"/>
        </w:trPr>
        <w:tc>
          <w:tcPr>
            <w:tcW w:w="5222" w:type="dxa"/>
            <w:gridSpan w:val="2"/>
            <w:tcBorders>
              <w:top w:val="nil"/>
              <w:left w:val="single" w:sz="4" w:space="0" w:color="auto"/>
              <w:bottom w:val="single" w:sz="4" w:space="0" w:color="auto"/>
              <w:right w:val="nil"/>
            </w:tcBorders>
            <w:noWrap/>
            <w:vAlign w:val="bottom"/>
          </w:tcPr>
          <w:p w:rsidR="001B023E" w:rsidRPr="00576023" w:rsidRDefault="001B023E" w:rsidP="00576023">
            <w:pPr>
              <w:spacing w:line="360" w:lineRule="auto"/>
              <w:rPr>
                <w:sz w:val="20"/>
                <w:szCs w:val="20"/>
              </w:rPr>
            </w:pPr>
            <w:r w:rsidRPr="00576023">
              <w:rPr>
                <w:sz w:val="20"/>
                <w:szCs w:val="20"/>
              </w:rPr>
              <w:t xml:space="preserve">   готовая продукция и товары для перепродажи</w:t>
            </w:r>
          </w:p>
        </w:tc>
        <w:tc>
          <w:tcPr>
            <w:tcW w:w="1375" w:type="dxa"/>
            <w:gridSpan w:val="3"/>
            <w:tcBorders>
              <w:top w:val="nil"/>
              <w:left w:val="single" w:sz="8" w:space="0" w:color="auto"/>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214</w:t>
            </w:r>
          </w:p>
        </w:tc>
        <w:tc>
          <w:tcPr>
            <w:tcW w:w="1437" w:type="dxa"/>
            <w:gridSpan w:val="3"/>
            <w:tcBorders>
              <w:top w:val="nil"/>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1458</w:t>
            </w:r>
          </w:p>
        </w:tc>
        <w:tc>
          <w:tcPr>
            <w:tcW w:w="1305" w:type="dxa"/>
            <w:gridSpan w:val="2"/>
            <w:tcBorders>
              <w:top w:val="nil"/>
              <w:left w:val="nil"/>
              <w:bottom w:val="single" w:sz="4" w:space="0" w:color="auto"/>
              <w:right w:val="single" w:sz="8" w:space="0" w:color="auto"/>
            </w:tcBorders>
            <w:noWrap/>
            <w:vAlign w:val="bottom"/>
          </w:tcPr>
          <w:p w:rsidR="001B023E" w:rsidRPr="00576023" w:rsidRDefault="001B023E" w:rsidP="00576023">
            <w:pPr>
              <w:spacing w:line="360" w:lineRule="auto"/>
              <w:rPr>
                <w:sz w:val="20"/>
                <w:szCs w:val="20"/>
              </w:rPr>
            </w:pPr>
            <w:r w:rsidRPr="00576023">
              <w:rPr>
                <w:sz w:val="20"/>
                <w:szCs w:val="20"/>
              </w:rPr>
              <w:t>1006</w:t>
            </w:r>
          </w:p>
        </w:tc>
      </w:tr>
      <w:tr w:rsidR="001B023E" w:rsidRPr="00576023" w:rsidTr="00576023">
        <w:trPr>
          <w:trHeight w:val="316"/>
          <w:jc w:val="center"/>
        </w:trPr>
        <w:tc>
          <w:tcPr>
            <w:tcW w:w="5222" w:type="dxa"/>
            <w:gridSpan w:val="2"/>
            <w:tcBorders>
              <w:top w:val="nil"/>
              <w:left w:val="single" w:sz="4" w:space="0" w:color="auto"/>
              <w:bottom w:val="single" w:sz="4" w:space="0" w:color="auto"/>
              <w:right w:val="nil"/>
            </w:tcBorders>
            <w:noWrap/>
            <w:vAlign w:val="bottom"/>
          </w:tcPr>
          <w:p w:rsidR="001B023E" w:rsidRPr="00576023" w:rsidRDefault="001B023E" w:rsidP="00576023">
            <w:pPr>
              <w:spacing w:line="360" w:lineRule="auto"/>
              <w:rPr>
                <w:sz w:val="20"/>
                <w:szCs w:val="20"/>
              </w:rPr>
            </w:pPr>
            <w:r w:rsidRPr="00576023">
              <w:rPr>
                <w:sz w:val="20"/>
                <w:szCs w:val="20"/>
              </w:rPr>
              <w:t xml:space="preserve">   товары отгруженные</w:t>
            </w:r>
          </w:p>
        </w:tc>
        <w:tc>
          <w:tcPr>
            <w:tcW w:w="1375" w:type="dxa"/>
            <w:gridSpan w:val="3"/>
            <w:tcBorders>
              <w:top w:val="nil"/>
              <w:left w:val="single" w:sz="8" w:space="0" w:color="auto"/>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 </w:t>
            </w:r>
          </w:p>
        </w:tc>
        <w:tc>
          <w:tcPr>
            <w:tcW w:w="1437" w:type="dxa"/>
            <w:gridSpan w:val="3"/>
            <w:tcBorders>
              <w:top w:val="nil"/>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 </w:t>
            </w:r>
          </w:p>
        </w:tc>
        <w:tc>
          <w:tcPr>
            <w:tcW w:w="1305" w:type="dxa"/>
            <w:gridSpan w:val="2"/>
            <w:tcBorders>
              <w:top w:val="nil"/>
              <w:left w:val="nil"/>
              <w:bottom w:val="single" w:sz="4" w:space="0" w:color="auto"/>
              <w:right w:val="single" w:sz="8" w:space="0" w:color="auto"/>
            </w:tcBorders>
            <w:noWrap/>
            <w:vAlign w:val="bottom"/>
          </w:tcPr>
          <w:p w:rsidR="001B023E" w:rsidRPr="00576023" w:rsidRDefault="001B023E" w:rsidP="00576023">
            <w:pPr>
              <w:spacing w:line="360" w:lineRule="auto"/>
              <w:rPr>
                <w:sz w:val="20"/>
                <w:szCs w:val="20"/>
              </w:rPr>
            </w:pPr>
            <w:r w:rsidRPr="00576023">
              <w:rPr>
                <w:sz w:val="20"/>
                <w:szCs w:val="20"/>
              </w:rPr>
              <w:t> </w:t>
            </w:r>
          </w:p>
        </w:tc>
      </w:tr>
      <w:tr w:rsidR="001B023E" w:rsidRPr="00576023" w:rsidTr="00576023">
        <w:trPr>
          <w:trHeight w:val="316"/>
          <w:jc w:val="center"/>
        </w:trPr>
        <w:tc>
          <w:tcPr>
            <w:tcW w:w="5222" w:type="dxa"/>
            <w:gridSpan w:val="2"/>
            <w:tcBorders>
              <w:top w:val="nil"/>
              <w:left w:val="single" w:sz="4" w:space="0" w:color="auto"/>
              <w:bottom w:val="single" w:sz="4" w:space="0" w:color="auto"/>
              <w:right w:val="nil"/>
            </w:tcBorders>
            <w:noWrap/>
            <w:vAlign w:val="bottom"/>
          </w:tcPr>
          <w:p w:rsidR="001B023E" w:rsidRPr="00576023" w:rsidRDefault="001B023E" w:rsidP="00576023">
            <w:pPr>
              <w:spacing w:line="360" w:lineRule="auto"/>
              <w:rPr>
                <w:sz w:val="20"/>
                <w:szCs w:val="20"/>
              </w:rPr>
            </w:pPr>
            <w:r w:rsidRPr="00576023">
              <w:rPr>
                <w:sz w:val="20"/>
                <w:szCs w:val="20"/>
              </w:rPr>
              <w:t xml:space="preserve">   расходы будущих периодов</w:t>
            </w:r>
          </w:p>
        </w:tc>
        <w:tc>
          <w:tcPr>
            <w:tcW w:w="1375" w:type="dxa"/>
            <w:gridSpan w:val="3"/>
            <w:tcBorders>
              <w:top w:val="nil"/>
              <w:left w:val="single" w:sz="8" w:space="0" w:color="auto"/>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 </w:t>
            </w:r>
          </w:p>
        </w:tc>
        <w:tc>
          <w:tcPr>
            <w:tcW w:w="1437" w:type="dxa"/>
            <w:gridSpan w:val="3"/>
            <w:tcBorders>
              <w:top w:val="nil"/>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 </w:t>
            </w:r>
          </w:p>
        </w:tc>
        <w:tc>
          <w:tcPr>
            <w:tcW w:w="1305" w:type="dxa"/>
            <w:gridSpan w:val="2"/>
            <w:tcBorders>
              <w:top w:val="nil"/>
              <w:left w:val="nil"/>
              <w:bottom w:val="single" w:sz="4" w:space="0" w:color="auto"/>
              <w:right w:val="single" w:sz="8" w:space="0" w:color="auto"/>
            </w:tcBorders>
            <w:noWrap/>
            <w:vAlign w:val="bottom"/>
          </w:tcPr>
          <w:p w:rsidR="001B023E" w:rsidRPr="00576023" w:rsidRDefault="001B023E" w:rsidP="00576023">
            <w:pPr>
              <w:spacing w:line="360" w:lineRule="auto"/>
              <w:rPr>
                <w:sz w:val="20"/>
                <w:szCs w:val="20"/>
              </w:rPr>
            </w:pPr>
            <w:r w:rsidRPr="00576023">
              <w:rPr>
                <w:sz w:val="20"/>
                <w:szCs w:val="20"/>
              </w:rPr>
              <w:t> </w:t>
            </w:r>
          </w:p>
        </w:tc>
      </w:tr>
      <w:tr w:rsidR="001B023E" w:rsidRPr="00576023" w:rsidTr="00576023">
        <w:trPr>
          <w:trHeight w:val="316"/>
          <w:jc w:val="center"/>
        </w:trPr>
        <w:tc>
          <w:tcPr>
            <w:tcW w:w="5222" w:type="dxa"/>
            <w:gridSpan w:val="2"/>
            <w:tcBorders>
              <w:top w:val="nil"/>
              <w:left w:val="single" w:sz="4" w:space="0" w:color="auto"/>
              <w:bottom w:val="single" w:sz="4" w:space="0" w:color="auto"/>
              <w:right w:val="nil"/>
            </w:tcBorders>
            <w:noWrap/>
            <w:vAlign w:val="bottom"/>
          </w:tcPr>
          <w:p w:rsidR="001B023E" w:rsidRPr="00576023" w:rsidRDefault="001B023E" w:rsidP="00576023">
            <w:pPr>
              <w:spacing w:line="360" w:lineRule="auto"/>
              <w:rPr>
                <w:sz w:val="20"/>
                <w:szCs w:val="20"/>
              </w:rPr>
            </w:pPr>
            <w:r w:rsidRPr="00576023">
              <w:rPr>
                <w:sz w:val="20"/>
                <w:szCs w:val="20"/>
              </w:rPr>
              <w:t xml:space="preserve">   прочие запасы и затраты</w:t>
            </w:r>
          </w:p>
        </w:tc>
        <w:tc>
          <w:tcPr>
            <w:tcW w:w="1375" w:type="dxa"/>
            <w:gridSpan w:val="3"/>
            <w:tcBorders>
              <w:top w:val="nil"/>
              <w:left w:val="single" w:sz="8" w:space="0" w:color="auto"/>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 </w:t>
            </w:r>
          </w:p>
        </w:tc>
        <w:tc>
          <w:tcPr>
            <w:tcW w:w="1437" w:type="dxa"/>
            <w:gridSpan w:val="3"/>
            <w:tcBorders>
              <w:top w:val="nil"/>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 </w:t>
            </w:r>
          </w:p>
        </w:tc>
        <w:tc>
          <w:tcPr>
            <w:tcW w:w="1305" w:type="dxa"/>
            <w:gridSpan w:val="2"/>
            <w:tcBorders>
              <w:top w:val="nil"/>
              <w:left w:val="nil"/>
              <w:bottom w:val="single" w:sz="4" w:space="0" w:color="auto"/>
              <w:right w:val="single" w:sz="8" w:space="0" w:color="auto"/>
            </w:tcBorders>
            <w:noWrap/>
            <w:vAlign w:val="bottom"/>
          </w:tcPr>
          <w:p w:rsidR="001B023E" w:rsidRPr="00576023" w:rsidRDefault="001B023E" w:rsidP="00576023">
            <w:pPr>
              <w:spacing w:line="360" w:lineRule="auto"/>
              <w:rPr>
                <w:sz w:val="20"/>
                <w:szCs w:val="20"/>
              </w:rPr>
            </w:pPr>
            <w:r w:rsidRPr="00576023">
              <w:rPr>
                <w:sz w:val="20"/>
                <w:szCs w:val="20"/>
              </w:rPr>
              <w:t> </w:t>
            </w:r>
          </w:p>
        </w:tc>
      </w:tr>
      <w:tr w:rsidR="001B023E" w:rsidRPr="00576023" w:rsidTr="00576023">
        <w:trPr>
          <w:gridAfter w:val="1"/>
          <w:wAfter w:w="32" w:type="dxa"/>
          <w:trHeight w:val="343"/>
          <w:jc w:val="center"/>
        </w:trPr>
        <w:tc>
          <w:tcPr>
            <w:tcW w:w="5172" w:type="dxa"/>
            <w:tcBorders>
              <w:top w:val="single" w:sz="4" w:space="0" w:color="auto"/>
              <w:left w:val="single" w:sz="4" w:space="0" w:color="auto"/>
              <w:bottom w:val="single" w:sz="4" w:space="0" w:color="auto"/>
              <w:right w:val="nil"/>
            </w:tcBorders>
            <w:vAlign w:val="bottom"/>
          </w:tcPr>
          <w:p w:rsidR="001B023E" w:rsidRPr="00576023" w:rsidRDefault="001B023E" w:rsidP="00576023">
            <w:pPr>
              <w:spacing w:line="360" w:lineRule="auto"/>
              <w:rPr>
                <w:sz w:val="20"/>
                <w:szCs w:val="20"/>
              </w:rPr>
            </w:pPr>
            <w:r w:rsidRPr="00576023">
              <w:rPr>
                <w:sz w:val="20"/>
                <w:szCs w:val="20"/>
              </w:rPr>
              <w:t>1</w:t>
            </w:r>
          </w:p>
        </w:tc>
        <w:tc>
          <w:tcPr>
            <w:tcW w:w="1368" w:type="dxa"/>
            <w:gridSpan w:val="3"/>
            <w:tcBorders>
              <w:top w:val="single" w:sz="4" w:space="0" w:color="auto"/>
              <w:left w:val="single" w:sz="8" w:space="0" w:color="auto"/>
              <w:bottom w:val="single" w:sz="4" w:space="0" w:color="auto"/>
              <w:right w:val="single" w:sz="4" w:space="0" w:color="auto"/>
            </w:tcBorders>
            <w:vAlign w:val="bottom"/>
          </w:tcPr>
          <w:p w:rsidR="001B023E" w:rsidRPr="00576023" w:rsidRDefault="001B023E" w:rsidP="00576023">
            <w:pPr>
              <w:spacing w:line="360" w:lineRule="auto"/>
              <w:rPr>
                <w:sz w:val="20"/>
                <w:szCs w:val="20"/>
              </w:rPr>
            </w:pPr>
            <w:r w:rsidRPr="00576023">
              <w:rPr>
                <w:sz w:val="20"/>
                <w:szCs w:val="20"/>
              </w:rPr>
              <w:t>2</w:t>
            </w:r>
          </w:p>
        </w:tc>
        <w:tc>
          <w:tcPr>
            <w:tcW w:w="1423" w:type="dxa"/>
            <w:gridSpan w:val="3"/>
            <w:tcBorders>
              <w:top w:val="single" w:sz="4" w:space="0" w:color="auto"/>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3</w:t>
            </w:r>
          </w:p>
        </w:tc>
        <w:tc>
          <w:tcPr>
            <w:tcW w:w="1344" w:type="dxa"/>
            <w:gridSpan w:val="2"/>
            <w:tcBorders>
              <w:top w:val="single" w:sz="4" w:space="0" w:color="auto"/>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4</w:t>
            </w:r>
          </w:p>
        </w:tc>
      </w:tr>
      <w:tr w:rsidR="001B023E" w:rsidRPr="00576023" w:rsidTr="00576023">
        <w:trPr>
          <w:gridAfter w:val="1"/>
          <w:wAfter w:w="32" w:type="dxa"/>
          <w:trHeight w:val="343"/>
          <w:jc w:val="center"/>
        </w:trPr>
        <w:tc>
          <w:tcPr>
            <w:tcW w:w="5172" w:type="dxa"/>
            <w:tcBorders>
              <w:top w:val="single" w:sz="4" w:space="0" w:color="auto"/>
              <w:left w:val="single" w:sz="4" w:space="0" w:color="auto"/>
              <w:bottom w:val="single" w:sz="4" w:space="0" w:color="auto"/>
              <w:right w:val="nil"/>
            </w:tcBorders>
            <w:vAlign w:val="bottom"/>
          </w:tcPr>
          <w:p w:rsidR="001B023E" w:rsidRPr="00576023" w:rsidRDefault="001B023E" w:rsidP="00576023">
            <w:pPr>
              <w:spacing w:line="360" w:lineRule="auto"/>
              <w:rPr>
                <w:sz w:val="20"/>
                <w:szCs w:val="20"/>
              </w:rPr>
            </w:pPr>
            <w:r w:rsidRPr="00576023">
              <w:rPr>
                <w:sz w:val="20"/>
                <w:szCs w:val="20"/>
              </w:rPr>
              <w:t>Налог на добавленную стоимость по приобретенным ценностям</w:t>
            </w:r>
          </w:p>
        </w:tc>
        <w:tc>
          <w:tcPr>
            <w:tcW w:w="1368" w:type="dxa"/>
            <w:gridSpan w:val="3"/>
            <w:tcBorders>
              <w:top w:val="single" w:sz="4" w:space="0" w:color="auto"/>
              <w:left w:val="single" w:sz="8" w:space="0" w:color="auto"/>
              <w:bottom w:val="single" w:sz="4" w:space="0" w:color="auto"/>
              <w:right w:val="single" w:sz="4" w:space="0" w:color="auto"/>
            </w:tcBorders>
            <w:vAlign w:val="bottom"/>
          </w:tcPr>
          <w:p w:rsidR="001B023E" w:rsidRPr="00576023" w:rsidRDefault="001B023E" w:rsidP="00576023">
            <w:pPr>
              <w:spacing w:line="360" w:lineRule="auto"/>
              <w:rPr>
                <w:sz w:val="20"/>
                <w:szCs w:val="20"/>
              </w:rPr>
            </w:pPr>
            <w:r w:rsidRPr="00576023">
              <w:rPr>
                <w:sz w:val="20"/>
                <w:szCs w:val="20"/>
              </w:rPr>
              <w:t>220</w:t>
            </w:r>
          </w:p>
        </w:tc>
        <w:tc>
          <w:tcPr>
            <w:tcW w:w="1423" w:type="dxa"/>
            <w:gridSpan w:val="3"/>
            <w:tcBorders>
              <w:top w:val="single" w:sz="4" w:space="0" w:color="auto"/>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964</w:t>
            </w:r>
          </w:p>
        </w:tc>
        <w:tc>
          <w:tcPr>
            <w:tcW w:w="1344" w:type="dxa"/>
            <w:gridSpan w:val="2"/>
            <w:tcBorders>
              <w:top w:val="single" w:sz="4" w:space="0" w:color="auto"/>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521</w:t>
            </w:r>
          </w:p>
        </w:tc>
      </w:tr>
      <w:tr w:rsidR="001B023E" w:rsidRPr="00576023" w:rsidTr="00576023">
        <w:trPr>
          <w:gridAfter w:val="1"/>
          <w:wAfter w:w="32" w:type="dxa"/>
          <w:trHeight w:val="817"/>
          <w:jc w:val="center"/>
        </w:trPr>
        <w:tc>
          <w:tcPr>
            <w:tcW w:w="5172" w:type="dxa"/>
            <w:tcBorders>
              <w:top w:val="single" w:sz="4" w:space="0" w:color="auto"/>
              <w:left w:val="single" w:sz="4" w:space="0" w:color="auto"/>
              <w:bottom w:val="single" w:sz="4" w:space="0" w:color="auto"/>
              <w:right w:val="nil"/>
            </w:tcBorders>
            <w:vAlign w:val="bottom"/>
          </w:tcPr>
          <w:p w:rsidR="001B023E" w:rsidRPr="00576023" w:rsidRDefault="001B023E" w:rsidP="00576023">
            <w:pPr>
              <w:spacing w:line="360" w:lineRule="auto"/>
              <w:rPr>
                <w:sz w:val="20"/>
                <w:szCs w:val="20"/>
              </w:rPr>
            </w:pPr>
            <w:r w:rsidRPr="00576023">
              <w:rPr>
                <w:sz w:val="20"/>
                <w:szCs w:val="20"/>
              </w:rPr>
              <w:t xml:space="preserve">Дебиторская задолженность (платежи по которой ожидаются более чем через 12 месяцев после отчетной даты) </w:t>
            </w:r>
          </w:p>
        </w:tc>
        <w:tc>
          <w:tcPr>
            <w:tcW w:w="1368" w:type="dxa"/>
            <w:gridSpan w:val="3"/>
            <w:tcBorders>
              <w:top w:val="single" w:sz="4" w:space="0" w:color="auto"/>
              <w:left w:val="single" w:sz="8" w:space="0" w:color="auto"/>
              <w:bottom w:val="single" w:sz="4" w:space="0" w:color="auto"/>
              <w:right w:val="single" w:sz="4" w:space="0" w:color="auto"/>
            </w:tcBorders>
            <w:vAlign w:val="bottom"/>
          </w:tcPr>
          <w:p w:rsidR="001B023E" w:rsidRPr="00576023" w:rsidRDefault="001B023E" w:rsidP="00576023">
            <w:pPr>
              <w:spacing w:line="360" w:lineRule="auto"/>
              <w:rPr>
                <w:sz w:val="20"/>
                <w:szCs w:val="20"/>
              </w:rPr>
            </w:pPr>
            <w:r w:rsidRPr="00576023">
              <w:rPr>
                <w:sz w:val="20"/>
                <w:szCs w:val="20"/>
              </w:rPr>
              <w:t>230</w:t>
            </w:r>
          </w:p>
        </w:tc>
        <w:tc>
          <w:tcPr>
            <w:tcW w:w="1423" w:type="dxa"/>
            <w:gridSpan w:val="3"/>
            <w:tcBorders>
              <w:top w:val="single" w:sz="4" w:space="0" w:color="auto"/>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 </w:t>
            </w:r>
          </w:p>
        </w:tc>
        <w:tc>
          <w:tcPr>
            <w:tcW w:w="1344" w:type="dxa"/>
            <w:gridSpan w:val="2"/>
            <w:tcBorders>
              <w:top w:val="single" w:sz="4" w:space="0" w:color="auto"/>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 </w:t>
            </w:r>
          </w:p>
        </w:tc>
      </w:tr>
      <w:tr w:rsidR="001B023E" w:rsidRPr="00576023" w:rsidTr="00576023">
        <w:trPr>
          <w:gridAfter w:val="1"/>
          <w:wAfter w:w="32" w:type="dxa"/>
          <w:trHeight w:val="441"/>
          <w:jc w:val="center"/>
        </w:trPr>
        <w:tc>
          <w:tcPr>
            <w:tcW w:w="5172" w:type="dxa"/>
            <w:tcBorders>
              <w:top w:val="single" w:sz="4" w:space="0" w:color="auto"/>
              <w:left w:val="single" w:sz="4" w:space="0" w:color="auto"/>
              <w:bottom w:val="single" w:sz="4" w:space="0" w:color="auto"/>
              <w:right w:val="nil"/>
            </w:tcBorders>
            <w:noWrap/>
            <w:vAlign w:val="bottom"/>
          </w:tcPr>
          <w:p w:rsidR="001B023E" w:rsidRPr="00576023" w:rsidRDefault="001B023E" w:rsidP="00576023">
            <w:pPr>
              <w:spacing w:line="360" w:lineRule="auto"/>
              <w:rPr>
                <w:sz w:val="20"/>
                <w:szCs w:val="20"/>
              </w:rPr>
            </w:pPr>
            <w:r w:rsidRPr="00576023">
              <w:rPr>
                <w:sz w:val="20"/>
                <w:szCs w:val="20"/>
              </w:rPr>
              <w:t xml:space="preserve">    в том числе покупатели и заказчики</w:t>
            </w:r>
          </w:p>
        </w:tc>
        <w:tc>
          <w:tcPr>
            <w:tcW w:w="1368" w:type="dxa"/>
            <w:gridSpan w:val="3"/>
            <w:tcBorders>
              <w:top w:val="single" w:sz="4" w:space="0" w:color="auto"/>
              <w:left w:val="single" w:sz="8" w:space="0" w:color="auto"/>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 </w:t>
            </w:r>
          </w:p>
        </w:tc>
        <w:tc>
          <w:tcPr>
            <w:tcW w:w="1423" w:type="dxa"/>
            <w:gridSpan w:val="3"/>
            <w:tcBorders>
              <w:top w:val="single" w:sz="4" w:space="0" w:color="auto"/>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 </w:t>
            </w:r>
          </w:p>
        </w:tc>
        <w:tc>
          <w:tcPr>
            <w:tcW w:w="1344" w:type="dxa"/>
            <w:gridSpan w:val="2"/>
            <w:tcBorders>
              <w:top w:val="single" w:sz="4" w:space="0" w:color="auto"/>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 </w:t>
            </w:r>
          </w:p>
        </w:tc>
      </w:tr>
      <w:tr w:rsidR="001B023E" w:rsidRPr="00576023" w:rsidTr="00576023">
        <w:trPr>
          <w:gridAfter w:val="1"/>
          <w:wAfter w:w="32" w:type="dxa"/>
          <w:trHeight w:val="597"/>
          <w:jc w:val="center"/>
        </w:trPr>
        <w:tc>
          <w:tcPr>
            <w:tcW w:w="5172" w:type="dxa"/>
            <w:tcBorders>
              <w:top w:val="single" w:sz="4" w:space="0" w:color="auto"/>
              <w:left w:val="single" w:sz="4" w:space="0" w:color="auto"/>
              <w:bottom w:val="single" w:sz="4" w:space="0" w:color="auto"/>
              <w:right w:val="nil"/>
            </w:tcBorders>
            <w:vAlign w:val="bottom"/>
          </w:tcPr>
          <w:p w:rsidR="001B023E" w:rsidRPr="00576023" w:rsidRDefault="001B023E" w:rsidP="00576023">
            <w:pPr>
              <w:spacing w:line="360" w:lineRule="auto"/>
              <w:rPr>
                <w:sz w:val="20"/>
                <w:szCs w:val="20"/>
              </w:rPr>
            </w:pPr>
            <w:r w:rsidRPr="00576023">
              <w:rPr>
                <w:sz w:val="20"/>
                <w:szCs w:val="20"/>
              </w:rPr>
              <w:t xml:space="preserve">Дебиторская задолженность (платежи по которой ожидаются в течении 12 месяцев после отчетной даты) </w:t>
            </w:r>
          </w:p>
        </w:tc>
        <w:tc>
          <w:tcPr>
            <w:tcW w:w="1368" w:type="dxa"/>
            <w:gridSpan w:val="3"/>
            <w:tcBorders>
              <w:top w:val="single" w:sz="4" w:space="0" w:color="auto"/>
              <w:left w:val="single" w:sz="8" w:space="0" w:color="auto"/>
              <w:bottom w:val="single" w:sz="4" w:space="0" w:color="auto"/>
              <w:right w:val="single" w:sz="4" w:space="0" w:color="auto"/>
            </w:tcBorders>
            <w:vAlign w:val="bottom"/>
          </w:tcPr>
          <w:p w:rsidR="001B023E" w:rsidRPr="00576023" w:rsidRDefault="001B023E" w:rsidP="00576023">
            <w:pPr>
              <w:spacing w:line="360" w:lineRule="auto"/>
              <w:rPr>
                <w:sz w:val="20"/>
                <w:szCs w:val="20"/>
              </w:rPr>
            </w:pPr>
            <w:r w:rsidRPr="00576023">
              <w:rPr>
                <w:sz w:val="20"/>
                <w:szCs w:val="20"/>
              </w:rPr>
              <w:t>240</w:t>
            </w:r>
          </w:p>
        </w:tc>
        <w:tc>
          <w:tcPr>
            <w:tcW w:w="1423" w:type="dxa"/>
            <w:gridSpan w:val="3"/>
            <w:tcBorders>
              <w:top w:val="single" w:sz="4" w:space="0" w:color="auto"/>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 </w:t>
            </w:r>
          </w:p>
        </w:tc>
        <w:tc>
          <w:tcPr>
            <w:tcW w:w="1344" w:type="dxa"/>
            <w:gridSpan w:val="2"/>
            <w:tcBorders>
              <w:top w:val="single" w:sz="4" w:space="0" w:color="auto"/>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 </w:t>
            </w:r>
          </w:p>
        </w:tc>
      </w:tr>
      <w:tr w:rsidR="001B023E" w:rsidRPr="00576023" w:rsidTr="00576023">
        <w:trPr>
          <w:gridAfter w:val="1"/>
          <w:wAfter w:w="32" w:type="dxa"/>
          <w:trHeight w:val="272"/>
          <w:jc w:val="center"/>
        </w:trPr>
        <w:tc>
          <w:tcPr>
            <w:tcW w:w="5172" w:type="dxa"/>
            <w:tcBorders>
              <w:top w:val="single" w:sz="4" w:space="0" w:color="auto"/>
              <w:left w:val="single" w:sz="4" w:space="0" w:color="auto"/>
              <w:bottom w:val="single" w:sz="4" w:space="0" w:color="auto"/>
              <w:right w:val="nil"/>
            </w:tcBorders>
            <w:noWrap/>
            <w:vAlign w:val="bottom"/>
          </w:tcPr>
          <w:p w:rsidR="001B023E" w:rsidRPr="00576023" w:rsidRDefault="001B023E" w:rsidP="00576023">
            <w:pPr>
              <w:spacing w:line="360" w:lineRule="auto"/>
              <w:rPr>
                <w:sz w:val="20"/>
                <w:szCs w:val="20"/>
              </w:rPr>
            </w:pPr>
            <w:r w:rsidRPr="00576023">
              <w:rPr>
                <w:sz w:val="20"/>
                <w:szCs w:val="20"/>
              </w:rPr>
              <w:t xml:space="preserve">    в том числе покупатели и заказчики</w:t>
            </w:r>
          </w:p>
        </w:tc>
        <w:tc>
          <w:tcPr>
            <w:tcW w:w="1368" w:type="dxa"/>
            <w:gridSpan w:val="3"/>
            <w:tcBorders>
              <w:top w:val="single" w:sz="4" w:space="0" w:color="auto"/>
              <w:left w:val="single" w:sz="8" w:space="0" w:color="auto"/>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 </w:t>
            </w:r>
          </w:p>
        </w:tc>
        <w:tc>
          <w:tcPr>
            <w:tcW w:w="1423" w:type="dxa"/>
            <w:gridSpan w:val="3"/>
            <w:tcBorders>
              <w:top w:val="single" w:sz="4" w:space="0" w:color="auto"/>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6927</w:t>
            </w:r>
          </w:p>
        </w:tc>
        <w:tc>
          <w:tcPr>
            <w:tcW w:w="1344" w:type="dxa"/>
            <w:gridSpan w:val="2"/>
            <w:tcBorders>
              <w:top w:val="single" w:sz="4" w:space="0" w:color="auto"/>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7506</w:t>
            </w:r>
          </w:p>
        </w:tc>
      </w:tr>
      <w:tr w:rsidR="001B023E" w:rsidRPr="00576023" w:rsidTr="00576023">
        <w:trPr>
          <w:gridAfter w:val="1"/>
          <w:wAfter w:w="32" w:type="dxa"/>
          <w:trHeight w:val="210"/>
          <w:jc w:val="center"/>
        </w:trPr>
        <w:tc>
          <w:tcPr>
            <w:tcW w:w="5172" w:type="dxa"/>
            <w:tcBorders>
              <w:top w:val="single" w:sz="4" w:space="0" w:color="auto"/>
              <w:left w:val="single" w:sz="4" w:space="0" w:color="auto"/>
              <w:bottom w:val="single" w:sz="4" w:space="0" w:color="auto"/>
              <w:right w:val="nil"/>
            </w:tcBorders>
            <w:vAlign w:val="bottom"/>
          </w:tcPr>
          <w:p w:rsidR="001B023E" w:rsidRPr="00576023" w:rsidRDefault="001B023E" w:rsidP="00576023">
            <w:pPr>
              <w:spacing w:line="360" w:lineRule="auto"/>
              <w:rPr>
                <w:sz w:val="20"/>
                <w:szCs w:val="20"/>
              </w:rPr>
            </w:pPr>
            <w:r w:rsidRPr="00576023">
              <w:rPr>
                <w:sz w:val="20"/>
                <w:szCs w:val="20"/>
              </w:rPr>
              <w:t>Краткосрочные финансовые вложения</w:t>
            </w:r>
          </w:p>
        </w:tc>
        <w:tc>
          <w:tcPr>
            <w:tcW w:w="1368" w:type="dxa"/>
            <w:gridSpan w:val="3"/>
            <w:tcBorders>
              <w:top w:val="single" w:sz="4" w:space="0" w:color="auto"/>
              <w:left w:val="single" w:sz="8" w:space="0" w:color="auto"/>
              <w:bottom w:val="single" w:sz="4" w:space="0" w:color="auto"/>
              <w:right w:val="single" w:sz="4" w:space="0" w:color="auto"/>
            </w:tcBorders>
            <w:vAlign w:val="bottom"/>
          </w:tcPr>
          <w:p w:rsidR="001B023E" w:rsidRPr="00576023" w:rsidRDefault="001B023E" w:rsidP="00576023">
            <w:pPr>
              <w:spacing w:line="360" w:lineRule="auto"/>
              <w:rPr>
                <w:sz w:val="20"/>
                <w:szCs w:val="20"/>
              </w:rPr>
            </w:pPr>
            <w:r w:rsidRPr="00576023">
              <w:rPr>
                <w:sz w:val="20"/>
                <w:szCs w:val="20"/>
              </w:rPr>
              <w:t>250</w:t>
            </w:r>
          </w:p>
        </w:tc>
        <w:tc>
          <w:tcPr>
            <w:tcW w:w="1423" w:type="dxa"/>
            <w:gridSpan w:val="3"/>
            <w:tcBorders>
              <w:top w:val="single" w:sz="4" w:space="0" w:color="auto"/>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 </w:t>
            </w:r>
          </w:p>
        </w:tc>
        <w:tc>
          <w:tcPr>
            <w:tcW w:w="1344" w:type="dxa"/>
            <w:gridSpan w:val="2"/>
            <w:tcBorders>
              <w:top w:val="single" w:sz="4" w:space="0" w:color="auto"/>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 </w:t>
            </w:r>
          </w:p>
        </w:tc>
      </w:tr>
      <w:tr w:rsidR="001B023E" w:rsidRPr="00576023" w:rsidTr="00576023">
        <w:trPr>
          <w:gridAfter w:val="1"/>
          <w:wAfter w:w="32" w:type="dxa"/>
          <w:trHeight w:val="159"/>
          <w:jc w:val="center"/>
        </w:trPr>
        <w:tc>
          <w:tcPr>
            <w:tcW w:w="5172" w:type="dxa"/>
            <w:tcBorders>
              <w:top w:val="single" w:sz="4" w:space="0" w:color="auto"/>
              <w:left w:val="single" w:sz="4" w:space="0" w:color="auto"/>
              <w:bottom w:val="single" w:sz="4" w:space="0" w:color="auto"/>
              <w:right w:val="nil"/>
            </w:tcBorders>
            <w:noWrap/>
            <w:vAlign w:val="bottom"/>
          </w:tcPr>
          <w:p w:rsidR="001B023E" w:rsidRPr="00576023" w:rsidRDefault="001B023E" w:rsidP="00576023">
            <w:pPr>
              <w:spacing w:line="360" w:lineRule="auto"/>
              <w:rPr>
                <w:sz w:val="20"/>
                <w:szCs w:val="20"/>
              </w:rPr>
            </w:pPr>
            <w:r w:rsidRPr="00576023">
              <w:rPr>
                <w:sz w:val="20"/>
                <w:szCs w:val="20"/>
              </w:rPr>
              <w:t>Денежные средства</w:t>
            </w:r>
          </w:p>
        </w:tc>
        <w:tc>
          <w:tcPr>
            <w:tcW w:w="1368" w:type="dxa"/>
            <w:gridSpan w:val="3"/>
            <w:tcBorders>
              <w:top w:val="single" w:sz="4" w:space="0" w:color="auto"/>
              <w:left w:val="single" w:sz="8" w:space="0" w:color="auto"/>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260</w:t>
            </w:r>
          </w:p>
        </w:tc>
        <w:tc>
          <w:tcPr>
            <w:tcW w:w="1423" w:type="dxa"/>
            <w:gridSpan w:val="3"/>
            <w:tcBorders>
              <w:top w:val="single" w:sz="4" w:space="0" w:color="auto"/>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418</w:t>
            </w:r>
          </w:p>
        </w:tc>
        <w:tc>
          <w:tcPr>
            <w:tcW w:w="1344" w:type="dxa"/>
            <w:gridSpan w:val="2"/>
            <w:tcBorders>
              <w:top w:val="single" w:sz="4" w:space="0" w:color="auto"/>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631</w:t>
            </w:r>
          </w:p>
        </w:tc>
      </w:tr>
      <w:tr w:rsidR="001B023E" w:rsidRPr="00576023" w:rsidTr="00576023">
        <w:trPr>
          <w:gridAfter w:val="1"/>
          <w:wAfter w:w="32" w:type="dxa"/>
          <w:trHeight w:val="229"/>
          <w:jc w:val="center"/>
        </w:trPr>
        <w:tc>
          <w:tcPr>
            <w:tcW w:w="5172" w:type="dxa"/>
            <w:tcBorders>
              <w:top w:val="single" w:sz="4" w:space="0" w:color="auto"/>
              <w:left w:val="single" w:sz="4" w:space="0" w:color="auto"/>
              <w:bottom w:val="single" w:sz="4" w:space="0" w:color="auto"/>
              <w:right w:val="nil"/>
            </w:tcBorders>
            <w:vAlign w:val="bottom"/>
          </w:tcPr>
          <w:p w:rsidR="001B023E" w:rsidRPr="00576023" w:rsidRDefault="001B023E" w:rsidP="00576023">
            <w:pPr>
              <w:spacing w:line="360" w:lineRule="auto"/>
              <w:rPr>
                <w:sz w:val="20"/>
                <w:szCs w:val="20"/>
              </w:rPr>
            </w:pPr>
            <w:r w:rsidRPr="00576023">
              <w:rPr>
                <w:sz w:val="20"/>
                <w:szCs w:val="20"/>
              </w:rPr>
              <w:t>Прочие оборотные активы</w:t>
            </w:r>
          </w:p>
        </w:tc>
        <w:tc>
          <w:tcPr>
            <w:tcW w:w="1368" w:type="dxa"/>
            <w:gridSpan w:val="3"/>
            <w:tcBorders>
              <w:top w:val="single" w:sz="4" w:space="0" w:color="auto"/>
              <w:left w:val="single" w:sz="8" w:space="0" w:color="auto"/>
              <w:bottom w:val="single" w:sz="4" w:space="0" w:color="auto"/>
              <w:right w:val="single" w:sz="4" w:space="0" w:color="auto"/>
            </w:tcBorders>
            <w:vAlign w:val="bottom"/>
          </w:tcPr>
          <w:p w:rsidR="001B023E" w:rsidRPr="00576023" w:rsidRDefault="001B023E" w:rsidP="00576023">
            <w:pPr>
              <w:spacing w:line="360" w:lineRule="auto"/>
              <w:rPr>
                <w:sz w:val="20"/>
                <w:szCs w:val="20"/>
              </w:rPr>
            </w:pPr>
            <w:r w:rsidRPr="00576023">
              <w:rPr>
                <w:sz w:val="20"/>
                <w:szCs w:val="20"/>
              </w:rPr>
              <w:t>270</w:t>
            </w:r>
          </w:p>
        </w:tc>
        <w:tc>
          <w:tcPr>
            <w:tcW w:w="1423" w:type="dxa"/>
            <w:gridSpan w:val="3"/>
            <w:tcBorders>
              <w:top w:val="single" w:sz="4" w:space="0" w:color="auto"/>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 </w:t>
            </w:r>
          </w:p>
        </w:tc>
        <w:tc>
          <w:tcPr>
            <w:tcW w:w="1344" w:type="dxa"/>
            <w:gridSpan w:val="2"/>
            <w:tcBorders>
              <w:top w:val="single" w:sz="4" w:space="0" w:color="auto"/>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 </w:t>
            </w:r>
          </w:p>
        </w:tc>
      </w:tr>
      <w:tr w:rsidR="001B023E" w:rsidRPr="00576023" w:rsidTr="00576023">
        <w:trPr>
          <w:gridAfter w:val="1"/>
          <w:wAfter w:w="32" w:type="dxa"/>
          <w:trHeight w:val="298"/>
          <w:jc w:val="center"/>
        </w:trPr>
        <w:tc>
          <w:tcPr>
            <w:tcW w:w="5172" w:type="dxa"/>
            <w:tcBorders>
              <w:top w:val="single" w:sz="4" w:space="0" w:color="auto"/>
              <w:left w:val="single" w:sz="4" w:space="0" w:color="auto"/>
              <w:bottom w:val="single" w:sz="4" w:space="0" w:color="auto"/>
              <w:right w:val="nil"/>
            </w:tcBorders>
            <w:noWrap/>
            <w:vAlign w:val="bottom"/>
          </w:tcPr>
          <w:p w:rsidR="001B023E" w:rsidRPr="00576023" w:rsidRDefault="001B023E" w:rsidP="00576023">
            <w:pPr>
              <w:spacing w:line="360" w:lineRule="auto"/>
              <w:rPr>
                <w:sz w:val="20"/>
                <w:szCs w:val="20"/>
              </w:rPr>
            </w:pPr>
            <w:r w:rsidRPr="00576023">
              <w:rPr>
                <w:sz w:val="20"/>
                <w:szCs w:val="20"/>
              </w:rPr>
              <w:t>ИТОГО по разделу 2</w:t>
            </w:r>
          </w:p>
        </w:tc>
        <w:tc>
          <w:tcPr>
            <w:tcW w:w="1368" w:type="dxa"/>
            <w:gridSpan w:val="3"/>
            <w:tcBorders>
              <w:top w:val="single" w:sz="4" w:space="0" w:color="auto"/>
              <w:left w:val="single" w:sz="8" w:space="0" w:color="auto"/>
              <w:bottom w:val="single" w:sz="4" w:space="0" w:color="auto"/>
              <w:right w:val="single" w:sz="4" w:space="0" w:color="auto"/>
            </w:tcBorders>
            <w:noWrap/>
            <w:vAlign w:val="bottom"/>
          </w:tcPr>
          <w:p w:rsidR="001B023E" w:rsidRPr="00576023" w:rsidRDefault="001B023E" w:rsidP="00576023">
            <w:pPr>
              <w:spacing w:line="360" w:lineRule="auto"/>
              <w:rPr>
                <w:b/>
                <w:bCs/>
                <w:sz w:val="20"/>
                <w:szCs w:val="20"/>
              </w:rPr>
            </w:pPr>
            <w:r w:rsidRPr="00576023">
              <w:rPr>
                <w:b/>
                <w:bCs/>
                <w:sz w:val="20"/>
                <w:szCs w:val="20"/>
              </w:rPr>
              <w:t>290</w:t>
            </w:r>
          </w:p>
        </w:tc>
        <w:tc>
          <w:tcPr>
            <w:tcW w:w="1423" w:type="dxa"/>
            <w:gridSpan w:val="3"/>
            <w:tcBorders>
              <w:top w:val="single" w:sz="4" w:space="0" w:color="auto"/>
              <w:left w:val="nil"/>
              <w:bottom w:val="single" w:sz="4" w:space="0" w:color="auto"/>
              <w:right w:val="single" w:sz="4" w:space="0" w:color="auto"/>
            </w:tcBorders>
            <w:noWrap/>
            <w:vAlign w:val="bottom"/>
          </w:tcPr>
          <w:p w:rsidR="001B023E" w:rsidRPr="00576023" w:rsidRDefault="001B023E" w:rsidP="00576023">
            <w:pPr>
              <w:spacing w:line="360" w:lineRule="auto"/>
              <w:rPr>
                <w:b/>
                <w:bCs/>
                <w:sz w:val="20"/>
                <w:szCs w:val="20"/>
              </w:rPr>
            </w:pPr>
            <w:r w:rsidRPr="00576023">
              <w:rPr>
                <w:b/>
                <w:bCs/>
                <w:sz w:val="20"/>
                <w:szCs w:val="20"/>
              </w:rPr>
              <w:t>21763</w:t>
            </w:r>
          </w:p>
        </w:tc>
        <w:tc>
          <w:tcPr>
            <w:tcW w:w="1344" w:type="dxa"/>
            <w:gridSpan w:val="2"/>
            <w:tcBorders>
              <w:top w:val="single" w:sz="4" w:space="0" w:color="auto"/>
              <w:left w:val="nil"/>
              <w:bottom w:val="single" w:sz="4" w:space="0" w:color="auto"/>
              <w:right w:val="single" w:sz="4" w:space="0" w:color="auto"/>
            </w:tcBorders>
            <w:noWrap/>
            <w:vAlign w:val="bottom"/>
          </w:tcPr>
          <w:p w:rsidR="001B023E" w:rsidRPr="00576023" w:rsidRDefault="001B023E" w:rsidP="00576023">
            <w:pPr>
              <w:spacing w:line="360" w:lineRule="auto"/>
              <w:rPr>
                <w:b/>
                <w:bCs/>
                <w:sz w:val="20"/>
                <w:szCs w:val="20"/>
              </w:rPr>
            </w:pPr>
            <w:r w:rsidRPr="00576023">
              <w:rPr>
                <w:b/>
                <w:bCs/>
                <w:sz w:val="20"/>
                <w:szCs w:val="20"/>
              </w:rPr>
              <w:t>23525</w:t>
            </w:r>
          </w:p>
        </w:tc>
      </w:tr>
      <w:tr w:rsidR="001B023E" w:rsidRPr="00576023" w:rsidTr="00576023">
        <w:trPr>
          <w:gridAfter w:val="1"/>
          <w:wAfter w:w="32" w:type="dxa"/>
          <w:trHeight w:val="324"/>
          <w:jc w:val="center"/>
        </w:trPr>
        <w:tc>
          <w:tcPr>
            <w:tcW w:w="5172" w:type="dxa"/>
            <w:tcBorders>
              <w:top w:val="single" w:sz="4" w:space="0" w:color="auto"/>
              <w:left w:val="single" w:sz="4" w:space="0" w:color="auto"/>
              <w:bottom w:val="single" w:sz="4" w:space="0" w:color="auto"/>
              <w:right w:val="nil"/>
            </w:tcBorders>
            <w:noWrap/>
            <w:vAlign w:val="bottom"/>
          </w:tcPr>
          <w:p w:rsidR="001B023E" w:rsidRPr="00576023" w:rsidRDefault="001B023E" w:rsidP="00576023">
            <w:pPr>
              <w:spacing w:line="360" w:lineRule="auto"/>
              <w:rPr>
                <w:b/>
                <w:bCs/>
                <w:sz w:val="20"/>
                <w:szCs w:val="20"/>
              </w:rPr>
            </w:pPr>
            <w:r w:rsidRPr="00576023">
              <w:rPr>
                <w:b/>
                <w:bCs/>
                <w:sz w:val="20"/>
                <w:szCs w:val="20"/>
              </w:rPr>
              <w:t>БАЛАНС</w:t>
            </w:r>
          </w:p>
        </w:tc>
        <w:tc>
          <w:tcPr>
            <w:tcW w:w="1368" w:type="dxa"/>
            <w:gridSpan w:val="3"/>
            <w:tcBorders>
              <w:top w:val="single" w:sz="4" w:space="0" w:color="auto"/>
              <w:left w:val="single" w:sz="8" w:space="0" w:color="auto"/>
              <w:bottom w:val="single" w:sz="4" w:space="0" w:color="auto"/>
              <w:right w:val="single" w:sz="4" w:space="0" w:color="auto"/>
            </w:tcBorders>
            <w:noWrap/>
            <w:vAlign w:val="bottom"/>
          </w:tcPr>
          <w:p w:rsidR="001B023E" w:rsidRPr="00576023" w:rsidRDefault="001B023E" w:rsidP="00576023">
            <w:pPr>
              <w:spacing w:line="360" w:lineRule="auto"/>
              <w:rPr>
                <w:b/>
                <w:bCs/>
                <w:sz w:val="20"/>
                <w:szCs w:val="20"/>
              </w:rPr>
            </w:pPr>
            <w:r w:rsidRPr="00576023">
              <w:rPr>
                <w:b/>
                <w:bCs/>
                <w:sz w:val="20"/>
                <w:szCs w:val="20"/>
              </w:rPr>
              <w:t>300</w:t>
            </w:r>
          </w:p>
        </w:tc>
        <w:tc>
          <w:tcPr>
            <w:tcW w:w="1423" w:type="dxa"/>
            <w:gridSpan w:val="3"/>
            <w:tcBorders>
              <w:top w:val="single" w:sz="4" w:space="0" w:color="auto"/>
              <w:left w:val="nil"/>
              <w:bottom w:val="single" w:sz="4" w:space="0" w:color="auto"/>
              <w:right w:val="single" w:sz="4" w:space="0" w:color="auto"/>
            </w:tcBorders>
            <w:noWrap/>
            <w:vAlign w:val="bottom"/>
          </w:tcPr>
          <w:p w:rsidR="001B023E" w:rsidRPr="00576023" w:rsidRDefault="001B023E" w:rsidP="00576023">
            <w:pPr>
              <w:spacing w:line="360" w:lineRule="auto"/>
              <w:rPr>
                <w:b/>
                <w:bCs/>
                <w:sz w:val="20"/>
                <w:szCs w:val="20"/>
              </w:rPr>
            </w:pPr>
            <w:r w:rsidRPr="00576023">
              <w:rPr>
                <w:b/>
                <w:bCs/>
                <w:sz w:val="20"/>
                <w:szCs w:val="20"/>
              </w:rPr>
              <w:t>37259</w:t>
            </w:r>
          </w:p>
        </w:tc>
        <w:tc>
          <w:tcPr>
            <w:tcW w:w="1344" w:type="dxa"/>
            <w:gridSpan w:val="2"/>
            <w:tcBorders>
              <w:top w:val="single" w:sz="4" w:space="0" w:color="auto"/>
              <w:left w:val="nil"/>
              <w:bottom w:val="single" w:sz="4" w:space="0" w:color="auto"/>
              <w:right w:val="single" w:sz="4" w:space="0" w:color="auto"/>
            </w:tcBorders>
            <w:noWrap/>
            <w:vAlign w:val="bottom"/>
          </w:tcPr>
          <w:p w:rsidR="001B023E" w:rsidRPr="00576023" w:rsidRDefault="001B023E" w:rsidP="00576023">
            <w:pPr>
              <w:spacing w:line="360" w:lineRule="auto"/>
              <w:rPr>
                <w:b/>
                <w:bCs/>
                <w:sz w:val="20"/>
                <w:szCs w:val="20"/>
              </w:rPr>
            </w:pPr>
            <w:r w:rsidRPr="00576023">
              <w:rPr>
                <w:b/>
                <w:bCs/>
                <w:sz w:val="20"/>
                <w:szCs w:val="20"/>
              </w:rPr>
              <w:t>38187</w:t>
            </w:r>
          </w:p>
        </w:tc>
      </w:tr>
      <w:tr w:rsidR="001B023E" w:rsidRPr="00576023" w:rsidTr="00576023">
        <w:trPr>
          <w:gridAfter w:val="1"/>
          <w:wAfter w:w="32" w:type="dxa"/>
          <w:trHeight w:val="765"/>
          <w:jc w:val="center"/>
        </w:trPr>
        <w:tc>
          <w:tcPr>
            <w:tcW w:w="5172" w:type="dxa"/>
            <w:tcBorders>
              <w:top w:val="single" w:sz="4" w:space="0" w:color="auto"/>
              <w:left w:val="single" w:sz="4" w:space="0" w:color="auto"/>
              <w:bottom w:val="single" w:sz="4" w:space="0" w:color="auto"/>
              <w:right w:val="single" w:sz="4" w:space="0" w:color="auto"/>
            </w:tcBorders>
            <w:noWrap/>
            <w:vAlign w:val="center"/>
          </w:tcPr>
          <w:p w:rsidR="001B023E" w:rsidRPr="00576023" w:rsidRDefault="001B023E" w:rsidP="00576023">
            <w:pPr>
              <w:spacing w:line="360" w:lineRule="auto"/>
              <w:rPr>
                <w:sz w:val="20"/>
                <w:szCs w:val="20"/>
              </w:rPr>
            </w:pPr>
            <w:r w:rsidRPr="00576023">
              <w:rPr>
                <w:sz w:val="20"/>
                <w:szCs w:val="20"/>
              </w:rPr>
              <w:t>ПАССИВ</w:t>
            </w:r>
          </w:p>
        </w:tc>
        <w:tc>
          <w:tcPr>
            <w:tcW w:w="1362" w:type="dxa"/>
            <w:gridSpan w:val="2"/>
            <w:tcBorders>
              <w:top w:val="single" w:sz="4" w:space="0" w:color="auto"/>
              <w:left w:val="nil"/>
              <w:bottom w:val="single" w:sz="4" w:space="0" w:color="auto"/>
              <w:right w:val="single" w:sz="4" w:space="0" w:color="auto"/>
            </w:tcBorders>
            <w:vAlign w:val="center"/>
          </w:tcPr>
          <w:p w:rsidR="001B023E" w:rsidRPr="00576023" w:rsidRDefault="001B023E" w:rsidP="00576023">
            <w:pPr>
              <w:spacing w:line="360" w:lineRule="auto"/>
              <w:rPr>
                <w:sz w:val="20"/>
                <w:szCs w:val="20"/>
              </w:rPr>
            </w:pPr>
            <w:r w:rsidRPr="00576023">
              <w:rPr>
                <w:sz w:val="20"/>
                <w:szCs w:val="20"/>
              </w:rPr>
              <w:t>Код показателя</w:t>
            </w:r>
          </w:p>
        </w:tc>
        <w:tc>
          <w:tcPr>
            <w:tcW w:w="1395" w:type="dxa"/>
            <w:gridSpan w:val="3"/>
            <w:tcBorders>
              <w:top w:val="single" w:sz="4" w:space="0" w:color="auto"/>
              <w:left w:val="nil"/>
              <w:bottom w:val="single" w:sz="4" w:space="0" w:color="auto"/>
              <w:right w:val="single" w:sz="4" w:space="0" w:color="auto"/>
            </w:tcBorders>
            <w:vAlign w:val="center"/>
          </w:tcPr>
          <w:p w:rsidR="001B023E" w:rsidRPr="00576023" w:rsidRDefault="001B023E" w:rsidP="00576023">
            <w:pPr>
              <w:spacing w:line="360" w:lineRule="auto"/>
              <w:rPr>
                <w:sz w:val="20"/>
                <w:szCs w:val="20"/>
              </w:rPr>
            </w:pPr>
            <w:r w:rsidRPr="00576023">
              <w:rPr>
                <w:sz w:val="20"/>
                <w:szCs w:val="20"/>
              </w:rPr>
              <w:t>На начало отчетного периода</w:t>
            </w:r>
          </w:p>
        </w:tc>
        <w:tc>
          <w:tcPr>
            <w:tcW w:w="1378" w:type="dxa"/>
            <w:gridSpan w:val="3"/>
            <w:tcBorders>
              <w:top w:val="single" w:sz="4" w:space="0" w:color="auto"/>
              <w:left w:val="nil"/>
              <w:bottom w:val="single" w:sz="4" w:space="0" w:color="auto"/>
              <w:right w:val="single" w:sz="4" w:space="0" w:color="auto"/>
            </w:tcBorders>
            <w:vAlign w:val="center"/>
          </w:tcPr>
          <w:p w:rsidR="001B023E" w:rsidRPr="00576023" w:rsidRDefault="001B023E" w:rsidP="00576023">
            <w:pPr>
              <w:spacing w:line="360" w:lineRule="auto"/>
              <w:rPr>
                <w:sz w:val="20"/>
                <w:szCs w:val="20"/>
              </w:rPr>
            </w:pPr>
            <w:r w:rsidRPr="00576023">
              <w:rPr>
                <w:sz w:val="20"/>
                <w:szCs w:val="20"/>
              </w:rPr>
              <w:t>На конец отчетного периода</w:t>
            </w:r>
          </w:p>
        </w:tc>
      </w:tr>
      <w:tr w:rsidR="001B023E" w:rsidRPr="00576023" w:rsidTr="00576023">
        <w:trPr>
          <w:gridAfter w:val="1"/>
          <w:wAfter w:w="32" w:type="dxa"/>
          <w:trHeight w:val="285"/>
          <w:jc w:val="center"/>
        </w:trPr>
        <w:tc>
          <w:tcPr>
            <w:tcW w:w="5172" w:type="dxa"/>
            <w:tcBorders>
              <w:top w:val="nil"/>
              <w:left w:val="single" w:sz="4" w:space="0" w:color="auto"/>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1</w:t>
            </w:r>
          </w:p>
        </w:tc>
        <w:tc>
          <w:tcPr>
            <w:tcW w:w="1362" w:type="dxa"/>
            <w:gridSpan w:val="2"/>
            <w:tcBorders>
              <w:top w:val="nil"/>
              <w:left w:val="nil"/>
              <w:bottom w:val="nil"/>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2</w:t>
            </w:r>
          </w:p>
        </w:tc>
        <w:tc>
          <w:tcPr>
            <w:tcW w:w="1395" w:type="dxa"/>
            <w:gridSpan w:val="3"/>
            <w:tcBorders>
              <w:top w:val="nil"/>
              <w:left w:val="nil"/>
              <w:bottom w:val="nil"/>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3</w:t>
            </w:r>
          </w:p>
        </w:tc>
        <w:tc>
          <w:tcPr>
            <w:tcW w:w="1378" w:type="dxa"/>
            <w:gridSpan w:val="3"/>
            <w:tcBorders>
              <w:top w:val="nil"/>
              <w:left w:val="nil"/>
              <w:bottom w:val="nil"/>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4</w:t>
            </w:r>
          </w:p>
        </w:tc>
      </w:tr>
      <w:tr w:rsidR="001B023E" w:rsidRPr="00576023" w:rsidTr="00576023">
        <w:trPr>
          <w:gridAfter w:val="1"/>
          <w:wAfter w:w="32" w:type="dxa"/>
          <w:trHeight w:val="272"/>
          <w:jc w:val="center"/>
        </w:trPr>
        <w:tc>
          <w:tcPr>
            <w:tcW w:w="5172" w:type="dxa"/>
            <w:tcBorders>
              <w:top w:val="nil"/>
              <w:left w:val="single" w:sz="4" w:space="0" w:color="auto"/>
              <w:bottom w:val="single" w:sz="4" w:space="0" w:color="auto"/>
              <w:right w:val="nil"/>
            </w:tcBorders>
            <w:noWrap/>
            <w:vAlign w:val="bottom"/>
          </w:tcPr>
          <w:p w:rsidR="001B023E" w:rsidRPr="00576023" w:rsidRDefault="001B023E" w:rsidP="00576023">
            <w:pPr>
              <w:spacing w:line="360" w:lineRule="auto"/>
              <w:rPr>
                <w:sz w:val="20"/>
                <w:szCs w:val="20"/>
              </w:rPr>
            </w:pPr>
            <w:r w:rsidRPr="00576023">
              <w:rPr>
                <w:sz w:val="20"/>
                <w:szCs w:val="20"/>
              </w:rPr>
              <w:t xml:space="preserve">   КАПИТАЛ И РЕЗЕРВЫ</w:t>
            </w:r>
          </w:p>
        </w:tc>
        <w:tc>
          <w:tcPr>
            <w:tcW w:w="1362" w:type="dxa"/>
            <w:gridSpan w:val="2"/>
            <w:tcBorders>
              <w:top w:val="single" w:sz="8" w:space="0" w:color="auto"/>
              <w:left w:val="single" w:sz="8" w:space="0" w:color="auto"/>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 </w:t>
            </w:r>
          </w:p>
        </w:tc>
        <w:tc>
          <w:tcPr>
            <w:tcW w:w="1395" w:type="dxa"/>
            <w:gridSpan w:val="3"/>
            <w:tcBorders>
              <w:top w:val="single" w:sz="8" w:space="0" w:color="auto"/>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 </w:t>
            </w:r>
          </w:p>
        </w:tc>
        <w:tc>
          <w:tcPr>
            <w:tcW w:w="1378" w:type="dxa"/>
            <w:gridSpan w:val="3"/>
            <w:tcBorders>
              <w:top w:val="single" w:sz="8" w:space="0" w:color="auto"/>
              <w:left w:val="nil"/>
              <w:bottom w:val="single" w:sz="4" w:space="0" w:color="auto"/>
              <w:right w:val="single" w:sz="8" w:space="0" w:color="auto"/>
            </w:tcBorders>
            <w:noWrap/>
            <w:vAlign w:val="bottom"/>
          </w:tcPr>
          <w:p w:rsidR="001B023E" w:rsidRPr="00576023" w:rsidRDefault="001B023E" w:rsidP="00576023">
            <w:pPr>
              <w:spacing w:line="360" w:lineRule="auto"/>
              <w:rPr>
                <w:sz w:val="20"/>
                <w:szCs w:val="20"/>
              </w:rPr>
            </w:pPr>
            <w:r w:rsidRPr="00576023">
              <w:rPr>
                <w:sz w:val="20"/>
                <w:szCs w:val="20"/>
              </w:rPr>
              <w:t> </w:t>
            </w:r>
          </w:p>
        </w:tc>
      </w:tr>
      <w:tr w:rsidR="001B023E" w:rsidRPr="00576023" w:rsidTr="00576023">
        <w:trPr>
          <w:gridAfter w:val="1"/>
          <w:wAfter w:w="32" w:type="dxa"/>
          <w:trHeight w:val="272"/>
          <w:jc w:val="center"/>
        </w:trPr>
        <w:tc>
          <w:tcPr>
            <w:tcW w:w="5172" w:type="dxa"/>
            <w:tcBorders>
              <w:top w:val="nil"/>
              <w:left w:val="single" w:sz="4" w:space="0" w:color="auto"/>
              <w:bottom w:val="single" w:sz="4" w:space="0" w:color="auto"/>
              <w:right w:val="nil"/>
            </w:tcBorders>
            <w:noWrap/>
            <w:vAlign w:val="bottom"/>
          </w:tcPr>
          <w:p w:rsidR="001B023E" w:rsidRPr="00576023" w:rsidRDefault="001B023E" w:rsidP="00576023">
            <w:pPr>
              <w:spacing w:line="360" w:lineRule="auto"/>
              <w:rPr>
                <w:sz w:val="20"/>
                <w:szCs w:val="20"/>
              </w:rPr>
            </w:pPr>
            <w:r w:rsidRPr="00576023">
              <w:rPr>
                <w:sz w:val="20"/>
                <w:szCs w:val="20"/>
              </w:rPr>
              <w:t>Уставный капитал</w:t>
            </w:r>
          </w:p>
        </w:tc>
        <w:tc>
          <w:tcPr>
            <w:tcW w:w="1362" w:type="dxa"/>
            <w:gridSpan w:val="2"/>
            <w:tcBorders>
              <w:top w:val="nil"/>
              <w:left w:val="single" w:sz="8" w:space="0" w:color="auto"/>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410</w:t>
            </w:r>
          </w:p>
        </w:tc>
        <w:tc>
          <w:tcPr>
            <w:tcW w:w="1395" w:type="dxa"/>
            <w:gridSpan w:val="3"/>
            <w:tcBorders>
              <w:top w:val="nil"/>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12689</w:t>
            </w:r>
          </w:p>
        </w:tc>
        <w:tc>
          <w:tcPr>
            <w:tcW w:w="1378" w:type="dxa"/>
            <w:gridSpan w:val="3"/>
            <w:tcBorders>
              <w:top w:val="nil"/>
              <w:left w:val="nil"/>
              <w:bottom w:val="single" w:sz="4" w:space="0" w:color="auto"/>
              <w:right w:val="single" w:sz="8" w:space="0" w:color="auto"/>
            </w:tcBorders>
            <w:noWrap/>
            <w:vAlign w:val="bottom"/>
          </w:tcPr>
          <w:p w:rsidR="001B023E" w:rsidRPr="00576023" w:rsidRDefault="001B023E" w:rsidP="00576023">
            <w:pPr>
              <w:spacing w:line="360" w:lineRule="auto"/>
              <w:rPr>
                <w:sz w:val="20"/>
                <w:szCs w:val="20"/>
              </w:rPr>
            </w:pPr>
            <w:r w:rsidRPr="00576023">
              <w:rPr>
                <w:sz w:val="20"/>
                <w:szCs w:val="20"/>
              </w:rPr>
              <w:t>12689</w:t>
            </w:r>
          </w:p>
        </w:tc>
      </w:tr>
      <w:tr w:rsidR="001B023E" w:rsidRPr="00576023" w:rsidTr="00576023">
        <w:trPr>
          <w:gridAfter w:val="1"/>
          <w:wAfter w:w="32" w:type="dxa"/>
          <w:trHeight w:val="272"/>
          <w:jc w:val="center"/>
        </w:trPr>
        <w:tc>
          <w:tcPr>
            <w:tcW w:w="5172" w:type="dxa"/>
            <w:tcBorders>
              <w:top w:val="nil"/>
              <w:left w:val="single" w:sz="4" w:space="0" w:color="auto"/>
              <w:bottom w:val="single" w:sz="4" w:space="0" w:color="auto"/>
              <w:right w:val="nil"/>
            </w:tcBorders>
            <w:noWrap/>
            <w:vAlign w:val="bottom"/>
          </w:tcPr>
          <w:p w:rsidR="001B023E" w:rsidRPr="00576023" w:rsidRDefault="001B023E" w:rsidP="00576023">
            <w:pPr>
              <w:spacing w:line="360" w:lineRule="auto"/>
              <w:rPr>
                <w:sz w:val="20"/>
                <w:szCs w:val="20"/>
              </w:rPr>
            </w:pPr>
            <w:r w:rsidRPr="00576023">
              <w:rPr>
                <w:sz w:val="20"/>
                <w:szCs w:val="20"/>
              </w:rPr>
              <w:t>Добавочный капитал</w:t>
            </w:r>
          </w:p>
        </w:tc>
        <w:tc>
          <w:tcPr>
            <w:tcW w:w="1362" w:type="dxa"/>
            <w:gridSpan w:val="2"/>
            <w:tcBorders>
              <w:top w:val="nil"/>
              <w:left w:val="single" w:sz="8" w:space="0" w:color="auto"/>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420</w:t>
            </w:r>
          </w:p>
        </w:tc>
        <w:tc>
          <w:tcPr>
            <w:tcW w:w="1395" w:type="dxa"/>
            <w:gridSpan w:val="3"/>
            <w:tcBorders>
              <w:top w:val="nil"/>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117</w:t>
            </w:r>
          </w:p>
        </w:tc>
        <w:tc>
          <w:tcPr>
            <w:tcW w:w="1378" w:type="dxa"/>
            <w:gridSpan w:val="3"/>
            <w:tcBorders>
              <w:top w:val="nil"/>
              <w:left w:val="nil"/>
              <w:bottom w:val="single" w:sz="4" w:space="0" w:color="auto"/>
              <w:right w:val="single" w:sz="8" w:space="0" w:color="auto"/>
            </w:tcBorders>
            <w:noWrap/>
            <w:vAlign w:val="bottom"/>
          </w:tcPr>
          <w:p w:rsidR="001B023E" w:rsidRPr="00576023" w:rsidRDefault="001B023E" w:rsidP="00576023">
            <w:pPr>
              <w:spacing w:line="360" w:lineRule="auto"/>
              <w:rPr>
                <w:sz w:val="20"/>
                <w:szCs w:val="20"/>
              </w:rPr>
            </w:pPr>
            <w:r w:rsidRPr="00576023">
              <w:rPr>
                <w:sz w:val="20"/>
                <w:szCs w:val="20"/>
              </w:rPr>
              <w:t>117</w:t>
            </w:r>
          </w:p>
        </w:tc>
      </w:tr>
      <w:tr w:rsidR="001B023E" w:rsidRPr="00576023" w:rsidTr="00576023">
        <w:trPr>
          <w:gridAfter w:val="1"/>
          <w:wAfter w:w="32" w:type="dxa"/>
          <w:trHeight w:val="272"/>
          <w:jc w:val="center"/>
        </w:trPr>
        <w:tc>
          <w:tcPr>
            <w:tcW w:w="5172" w:type="dxa"/>
            <w:tcBorders>
              <w:top w:val="nil"/>
              <w:left w:val="single" w:sz="4" w:space="0" w:color="auto"/>
              <w:bottom w:val="single" w:sz="4" w:space="0" w:color="auto"/>
              <w:right w:val="nil"/>
            </w:tcBorders>
            <w:noWrap/>
            <w:vAlign w:val="bottom"/>
          </w:tcPr>
          <w:p w:rsidR="001B023E" w:rsidRPr="00576023" w:rsidRDefault="001B023E" w:rsidP="00576023">
            <w:pPr>
              <w:spacing w:line="360" w:lineRule="auto"/>
              <w:rPr>
                <w:sz w:val="20"/>
                <w:szCs w:val="20"/>
              </w:rPr>
            </w:pPr>
            <w:r w:rsidRPr="00576023">
              <w:rPr>
                <w:sz w:val="20"/>
                <w:szCs w:val="20"/>
              </w:rPr>
              <w:t>Резервный капитал</w:t>
            </w:r>
          </w:p>
        </w:tc>
        <w:tc>
          <w:tcPr>
            <w:tcW w:w="1362" w:type="dxa"/>
            <w:gridSpan w:val="2"/>
            <w:tcBorders>
              <w:top w:val="nil"/>
              <w:left w:val="single" w:sz="8" w:space="0" w:color="auto"/>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430</w:t>
            </w:r>
          </w:p>
        </w:tc>
        <w:tc>
          <w:tcPr>
            <w:tcW w:w="1395" w:type="dxa"/>
            <w:gridSpan w:val="3"/>
            <w:tcBorders>
              <w:top w:val="nil"/>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 </w:t>
            </w:r>
          </w:p>
        </w:tc>
        <w:tc>
          <w:tcPr>
            <w:tcW w:w="1378" w:type="dxa"/>
            <w:gridSpan w:val="3"/>
            <w:tcBorders>
              <w:top w:val="nil"/>
              <w:left w:val="nil"/>
              <w:bottom w:val="single" w:sz="4" w:space="0" w:color="auto"/>
              <w:right w:val="single" w:sz="8" w:space="0" w:color="auto"/>
            </w:tcBorders>
            <w:noWrap/>
            <w:vAlign w:val="bottom"/>
          </w:tcPr>
          <w:p w:rsidR="001B023E" w:rsidRPr="00576023" w:rsidRDefault="001B023E" w:rsidP="00576023">
            <w:pPr>
              <w:spacing w:line="360" w:lineRule="auto"/>
              <w:rPr>
                <w:sz w:val="20"/>
                <w:szCs w:val="20"/>
              </w:rPr>
            </w:pPr>
            <w:r w:rsidRPr="00576023">
              <w:rPr>
                <w:sz w:val="20"/>
                <w:szCs w:val="20"/>
              </w:rPr>
              <w:t> </w:t>
            </w:r>
          </w:p>
        </w:tc>
      </w:tr>
      <w:tr w:rsidR="001B023E" w:rsidRPr="00576023" w:rsidTr="00576023">
        <w:trPr>
          <w:gridAfter w:val="1"/>
          <w:wAfter w:w="32" w:type="dxa"/>
          <w:trHeight w:val="274"/>
          <w:jc w:val="center"/>
        </w:trPr>
        <w:tc>
          <w:tcPr>
            <w:tcW w:w="5172" w:type="dxa"/>
            <w:tcBorders>
              <w:top w:val="nil"/>
              <w:left w:val="single" w:sz="4" w:space="0" w:color="auto"/>
              <w:bottom w:val="single" w:sz="4" w:space="0" w:color="auto"/>
              <w:right w:val="nil"/>
            </w:tcBorders>
            <w:noWrap/>
            <w:vAlign w:val="bottom"/>
          </w:tcPr>
          <w:p w:rsidR="001B023E" w:rsidRPr="00576023" w:rsidRDefault="001B023E" w:rsidP="00576023">
            <w:pPr>
              <w:spacing w:line="360" w:lineRule="auto"/>
              <w:rPr>
                <w:sz w:val="20"/>
                <w:szCs w:val="20"/>
              </w:rPr>
            </w:pPr>
            <w:r w:rsidRPr="00576023">
              <w:rPr>
                <w:sz w:val="20"/>
                <w:szCs w:val="20"/>
              </w:rPr>
              <w:t>Нераспределенная прибыль (непокрытый убыток)</w:t>
            </w:r>
          </w:p>
        </w:tc>
        <w:tc>
          <w:tcPr>
            <w:tcW w:w="1362" w:type="dxa"/>
            <w:gridSpan w:val="2"/>
            <w:tcBorders>
              <w:top w:val="nil"/>
              <w:left w:val="single" w:sz="8" w:space="0" w:color="auto"/>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470</w:t>
            </w:r>
          </w:p>
        </w:tc>
        <w:tc>
          <w:tcPr>
            <w:tcW w:w="1395" w:type="dxa"/>
            <w:gridSpan w:val="3"/>
            <w:tcBorders>
              <w:top w:val="nil"/>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988</w:t>
            </w:r>
          </w:p>
        </w:tc>
        <w:tc>
          <w:tcPr>
            <w:tcW w:w="1378" w:type="dxa"/>
            <w:gridSpan w:val="3"/>
            <w:tcBorders>
              <w:top w:val="nil"/>
              <w:left w:val="nil"/>
              <w:bottom w:val="single" w:sz="4" w:space="0" w:color="auto"/>
              <w:right w:val="single" w:sz="8" w:space="0" w:color="auto"/>
            </w:tcBorders>
            <w:noWrap/>
            <w:vAlign w:val="bottom"/>
          </w:tcPr>
          <w:p w:rsidR="001B023E" w:rsidRPr="00576023" w:rsidRDefault="001B023E" w:rsidP="00576023">
            <w:pPr>
              <w:spacing w:line="360" w:lineRule="auto"/>
              <w:rPr>
                <w:sz w:val="20"/>
                <w:szCs w:val="20"/>
              </w:rPr>
            </w:pPr>
            <w:r w:rsidRPr="00576023">
              <w:rPr>
                <w:sz w:val="20"/>
                <w:szCs w:val="20"/>
              </w:rPr>
              <w:t>2127</w:t>
            </w:r>
          </w:p>
        </w:tc>
      </w:tr>
      <w:tr w:rsidR="001B023E" w:rsidRPr="00576023" w:rsidTr="00576023">
        <w:trPr>
          <w:gridAfter w:val="1"/>
          <w:wAfter w:w="32" w:type="dxa"/>
          <w:trHeight w:val="454"/>
          <w:jc w:val="center"/>
        </w:trPr>
        <w:tc>
          <w:tcPr>
            <w:tcW w:w="5172" w:type="dxa"/>
            <w:tcBorders>
              <w:top w:val="nil"/>
              <w:left w:val="single" w:sz="4" w:space="0" w:color="auto"/>
              <w:bottom w:val="single" w:sz="4" w:space="0" w:color="auto"/>
              <w:right w:val="nil"/>
            </w:tcBorders>
            <w:noWrap/>
            <w:vAlign w:val="bottom"/>
          </w:tcPr>
          <w:p w:rsidR="001B023E" w:rsidRPr="00576023" w:rsidRDefault="001B023E" w:rsidP="00576023">
            <w:pPr>
              <w:spacing w:line="360" w:lineRule="auto"/>
              <w:rPr>
                <w:sz w:val="20"/>
                <w:szCs w:val="20"/>
              </w:rPr>
            </w:pPr>
            <w:r w:rsidRPr="00576023">
              <w:rPr>
                <w:sz w:val="20"/>
                <w:szCs w:val="20"/>
              </w:rPr>
              <w:t>ИТОГО по разделу 3</w:t>
            </w:r>
          </w:p>
        </w:tc>
        <w:tc>
          <w:tcPr>
            <w:tcW w:w="1362" w:type="dxa"/>
            <w:gridSpan w:val="2"/>
            <w:tcBorders>
              <w:top w:val="nil"/>
              <w:left w:val="single" w:sz="8" w:space="0" w:color="auto"/>
              <w:bottom w:val="single" w:sz="8" w:space="0" w:color="auto"/>
              <w:right w:val="single" w:sz="4" w:space="0" w:color="auto"/>
            </w:tcBorders>
            <w:noWrap/>
            <w:vAlign w:val="bottom"/>
          </w:tcPr>
          <w:p w:rsidR="001B023E" w:rsidRPr="00576023" w:rsidRDefault="001B023E" w:rsidP="00576023">
            <w:pPr>
              <w:spacing w:line="360" w:lineRule="auto"/>
              <w:rPr>
                <w:b/>
                <w:bCs/>
                <w:sz w:val="20"/>
                <w:szCs w:val="20"/>
              </w:rPr>
            </w:pPr>
            <w:r w:rsidRPr="00576023">
              <w:rPr>
                <w:b/>
                <w:bCs/>
                <w:sz w:val="20"/>
                <w:szCs w:val="20"/>
              </w:rPr>
              <w:t>490</w:t>
            </w:r>
          </w:p>
        </w:tc>
        <w:tc>
          <w:tcPr>
            <w:tcW w:w="1395" w:type="dxa"/>
            <w:gridSpan w:val="3"/>
            <w:tcBorders>
              <w:top w:val="nil"/>
              <w:left w:val="nil"/>
              <w:bottom w:val="single" w:sz="8" w:space="0" w:color="auto"/>
              <w:right w:val="single" w:sz="4" w:space="0" w:color="auto"/>
            </w:tcBorders>
            <w:noWrap/>
            <w:vAlign w:val="bottom"/>
          </w:tcPr>
          <w:p w:rsidR="001B023E" w:rsidRPr="00576023" w:rsidRDefault="001B023E" w:rsidP="00576023">
            <w:pPr>
              <w:spacing w:line="360" w:lineRule="auto"/>
              <w:rPr>
                <w:b/>
                <w:bCs/>
                <w:sz w:val="20"/>
                <w:szCs w:val="20"/>
              </w:rPr>
            </w:pPr>
            <w:r w:rsidRPr="00576023">
              <w:rPr>
                <w:b/>
                <w:bCs/>
                <w:sz w:val="20"/>
                <w:szCs w:val="20"/>
              </w:rPr>
              <w:t>13794</w:t>
            </w:r>
          </w:p>
        </w:tc>
        <w:tc>
          <w:tcPr>
            <w:tcW w:w="1378" w:type="dxa"/>
            <w:gridSpan w:val="3"/>
            <w:tcBorders>
              <w:top w:val="nil"/>
              <w:left w:val="nil"/>
              <w:bottom w:val="single" w:sz="8" w:space="0" w:color="auto"/>
              <w:right w:val="single" w:sz="8" w:space="0" w:color="auto"/>
            </w:tcBorders>
            <w:noWrap/>
            <w:vAlign w:val="bottom"/>
          </w:tcPr>
          <w:p w:rsidR="001B023E" w:rsidRPr="00576023" w:rsidRDefault="001B023E" w:rsidP="00576023">
            <w:pPr>
              <w:spacing w:line="360" w:lineRule="auto"/>
              <w:rPr>
                <w:b/>
                <w:bCs/>
                <w:sz w:val="20"/>
                <w:szCs w:val="20"/>
              </w:rPr>
            </w:pPr>
            <w:r w:rsidRPr="00576023">
              <w:rPr>
                <w:b/>
                <w:bCs/>
                <w:sz w:val="20"/>
                <w:szCs w:val="20"/>
              </w:rPr>
              <w:t>14933</w:t>
            </w:r>
          </w:p>
        </w:tc>
      </w:tr>
      <w:tr w:rsidR="001B023E" w:rsidRPr="00576023" w:rsidTr="00576023">
        <w:trPr>
          <w:gridAfter w:val="1"/>
          <w:wAfter w:w="32" w:type="dxa"/>
          <w:trHeight w:val="272"/>
          <w:jc w:val="center"/>
        </w:trPr>
        <w:tc>
          <w:tcPr>
            <w:tcW w:w="5172" w:type="dxa"/>
            <w:tcBorders>
              <w:top w:val="nil"/>
              <w:left w:val="single" w:sz="4" w:space="0" w:color="auto"/>
              <w:bottom w:val="single" w:sz="4" w:space="0" w:color="auto"/>
              <w:right w:val="nil"/>
            </w:tcBorders>
            <w:noWrap/>
            <w:vAlign w:val="bottom"/>
          </w:tcPr>
          <w:p w:rsidR="001B023E" w:rsidRPr="00576023" w:rsidRDefault="001B023E" w:rsidP="00576023">
            <w:pPr>
              <w:spacing w:line="360" w:lineRule="auto"/>
              <w:rPr>
                <w:sz w:val="20"/>
                <w:szCs w:val="20"/>
              </w:rPr>
            </w:pPr>
            <w:r w:rsidRPr="00576023">
              <w:rPr>
                <w:sz w:val="20"/>
                <w:szCs w:val="20"/>
              </w:rPr>
              <w:t xml:space="preserve">   ДОЛГОСРОЧНЫЕ ОБЯЗАТЕЛЬСТВА</w:t>
            </w:r>
          </w:p>
        </w:tc>
        <w:tc>
          <w:tcPr>
            <w:tcW w:w="1362" w:type="dxa"/>
            <w:gridSpan w:val="2"/>
            <w:tcBorders>
              <w:top w:val="nil"/>
              <w:left w:val="single" w:sz="8" w:space="0" w:color="auto"/>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 </w:t>
            </w:r>
          </w:p>
        </w:tc>
        <w:tc>
          <w:tcPr>
            <w:tcW w:w="1395" w:type="dxa"/>
            <w:gridSpan w:val="3"/>
            <w:tcBorders>
              <w:top w:val="nil"/>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 </w:t>
            </w:r>
          </w:p>
        </w:tc>
        <w:tc>
          <w:tcPr>
            <w:tcW w:w="1378" w:type="dxa"/>
            <w:gridSpan w:val="3"/>
            <w:tcBorders>
              <w:top w:val="nil"/>
              <w:left w:val="nil"/>
              <w:bottom w:val="single" w:sz="4" w:space="0" w:color="auto"/>
              <w:right w:val="single" w:sz="8" w:space="0" w:color="auto"/>
            </w:tcBorders>
            <w:noWrap/>
            <w:vAlign w:val="bottom"/>
          </w:tcPr>
          <w:p w:rsidR="001B023E" w:rsidRPr="00576023" w:rsidRDefault="001B023E" w:rsidP="00576023">
            <w:pPr>
              <w:spacing w:line="360" w:lineRule="auto"/>
              <w:rPr>
                <w:sz w:val="20"/>
                <w:szCs w:val="20"/>
              </w:rPr>
            </w:pPr>
            <w:r w:rsidRPr="00576023">
              <w:rPr>
                <w:sz w:val="20"/>
                <w:szCs w:val="20"/>
              </w:rPr>
              <w:t> </w:t>
            </w:r>
          </w:p>
        </w:tc>
      </w:tr>
      <w:tr w:rsidR="001B023E" w:rsidRPr="00576023" w:rsidTr="00576023">
        <w:trPr>
          <w:gridAfter w:val="1"/>
          <w:wAfter w:w="32" w:type="dxa"/>
          <w:trHeight w:val="272"/>
          <w:jc w:val="center"/>
        </w:trPr>
        <w:tc>
          <w:tcPr>
            <w:tcW w:w="5172" w:type="dxa"/>
            <w:tcBorders>
              <w:top w:val="nil"/>
              <w:left w:val="single" w:sz="4" w:space="0" w:color="auto"/>
              <w:bottom w:val="single" w:sz="4" w:space="0" w:color="auto"/>
              <w:right w:val="nil"/>
            </w:tcBorders>
            <w:noWrap/>
            <w:vAlign w:val="bottom"/>
          </w:tcPr>
          <w:p w:rsidR="001B023E" w:rsidRPr="00576023" w:rsidRDefault="001B023E" w:rsidP="00576023">
            <w:pPr>
              <w:spacing w:line="360" w:lineRule="auto"/>
              <w:rPr>
                <w:sz w:val="20"/>
                <w:szCs w:val="20"/>
              </w:rPr>
            </w:pPr>
            <w:r w:rsidRPr="00576023">
              <w:rPr>
                <w:sz w:val="20"/>
                <w:szCs w:val="20"/>
              </w:rPr>
              <w:t>Займы и кредиты</w:t>
            </w:r>
          </w:p>
        </w:tc>
        <w:tc>
          <w:tcPr>
            <w:tcW w:w="1362" w:type="dxa"/>
            <w:gridSpan w:val="2"/>
            <w:tcBorders>
              <w:top w:val="nil"/>
              <w:left w:val="single" w:sz="8" w:space="0" w:color="auto"/>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510</w:t>
            </w:r>
          </w:p>
        </w:tc>
        <w:tc>
          <w:tcPr>
            <w:tcW w:w="1395" w:type="dxa"/>
            <w:gridSpan w:val="3"/>
            <w:tcBorders>
              <w:top w:val="nil"/>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2348</w:t>
            </w:r>
          </w:p>
        </w:tc>
        <w:tc>
          <w:tcPr>
            <w:tcW w:w="1378" w:type="dxa"/>
            <w:gridSpan w:val="3"/>
            <w:tcBorders>
              <w:top w:val="nil"/>
              <w:left w:val="nil"/>
              <w:bottom w:val="single" w:sz="4" w:space="0" w:color="auto"/>
              <w:right w:val="single" w:sz="8" w:space="0" w:color="auto"/>
            </w:tcBorders>
            <w:noWrap/>
            <w:vAlign w:val="bottom"/>
          </w:tcPr>
          <w:p w:rsidR="001B023E" w:rsidRPr="00576023" w:rsidRDefault="001B023E" w:rsidP="00576023">
            <w:pPr>
              <w:spacing w:line="360" w:lineRule="auto"/>
              <w:rPr>
                <w:sz w:val="20"/>
                <w:szCs w:val="20"/>
              </w:rPr>
            </w:pPr>
            <w:r w:rsidRPr="00576023">
              <w:rPr>
                <w:sz w:val="20"/>
                <w:szCs w:val="20"/>
              </w:rPr>
              <w:t>2605</w:t>
            </w:r>
          </w:p>
        </w:tc>
      </w:tr>
      <w:tr w:rsidR="001B023E" w:rsidRPr="00576023" w:rsidTr="00576023">
        <w:trPr>
          <w:gridAfter w:val="1"/>
          <w:wAfter w:w="32" w:type="dxa"/>
          <w:trHeight w:val="272"/>
          <w:jc w:val="center"/>
        </w:trPr>
        <w:tc>
          <w:tcPr>
            <w:tcW w:w="5172" w:type="dxa"/>
            <w:tcBorders>
              <w:top w:val="nil"/>
              <w:left w:val="single" w:sz="4" w:space="0" w:color="auto"/>
              <w:bottom w:val="single" w:sz="4" w:space="0" w:color="auto"/>
              <w:right w:val="nil"/>
            </w:tcBorders>
            <w:noWrap/>
            <w:vAlign w:val="bottom"/>
          </w:tcPr>
          <w:p w:rsidR="001B023E" w:rsidRPr="00576023" w:rsidRDefault="001B023E" w:rsidP="00576023">
            <w:pPr>
              <w:spacing w:line="360" w:lineRule="auto"/>
              <w:rPr>
                <w:sz w:val="20"/>
                <w:szCs w:val="20"/>
              </w:rPr>
            </w:pPr>
            <w:r w:rsidRPr="00576023">
              <w:rPr>
                <w:sz w:val="20"/>
                <w:szCs w:val="20"/>
              </w:rPr>
              <w:t>Отложенные налоговые обязательства</w:t>
            </w:r>
          </w:p>
        </w:tc>
        <w:tc>
          <w:tcPr>
            <w:tcW w:w="1362" w:type="dxa"/>
            <w:gridSpan w:val="2"/>
            <w:tcBorders>
              <w:top w:val="nil"/>
              <w:left w:val="single" w:sz="8" w:space="0" w:color="auto"/>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515</w:t>
            </w:r>
          </w:p>
        </w:tc>
        <w:tc>
          <w:tcPr>
            <w:tcW w:w="1395" w:type="dxa"/>
            <w:gridSpan w:val="3"/>
            <w:tcBorders>
              <w:top w:val="nil"/>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 </w:t>
            </w:r>
          </w:p>
        </w:tc>
        <w:tc>
          <w:tcPr>
            <w:tcW w:w="1378" w:type="dxa"/>
            <w:gridSpan w:val="3"/>
            <w:tcBorders>
              <w:top w:val="nil"/>
              <w:left w:val="nil"/>
              <w:bottom w:val="single" w:sz="4" w:space="0" w:color="auto"/>
              <w:right w:val="single" w:sz="8" w:space="0" w:color="auto"/>
            </w:tcBorders>
            <w:noWrap/>
            <w:vAlign w:val="bottom"/>
          </w:tcPr>
          <w:p w:rsidR="001B023E" w:rsidRPr="00576023" w:rsidRDefault="001B023E" w:rsidP="00576023">
            <w:pPr>
              <w:spacing w:line="360" w:lineRule="auto"/>
              <w:rPr>
                <w:sz w:val="20"/>
                <w:szCs w:val="20"/>
              </w:rPr>
            </w:pPr>
            <w:r w:rsidRPr="00576023">
              <w:rPr>
                <w:sz w:val="20"/>
                <w:szCs w:val="20"/>
              </w:rPr>
              <w:t> </w:t>
            </w:r>
          </w:p>
        </w:tc>
      </w:tr>
      <w:tr w:rsidR="001B023E" w:rsidRPr="00576023" w:rsidTr="00576023">
        <w:trPr>
          <w:gridAfter w:val="1"/>
          <w:wAfter w:w="32" w:type="dxa"/>
          <w:trHeight w:val="272"/>
          <w:jc w:val="center"/>
        </w:trPr>
        <w:tc>
          <w:tcPr>
            <w:tcW w:w="5172" w:type="dxa"/>
            <w:tcBorders>
              <w:top w:val="nil"/>
              <w:left w:val="single" w:sz="4" w:space="0" w:color="auto"/>
              <w:bottom w:val="single" w:sz="4" w:space="0" w:color="auto"/>
              <w:right w:val="nil"/>
            </w:tcBorders>
            <w:noWrap/>
            <w:vAlign w:val="bottom"/>
          </w:tcPr>
          <w:p w:rsidR="001B023E" w:rsidRPr="00576023" w:rsidRDefault="001B023E" w:rsidP="00576023">
            <w:pPr>
              <w:spacing w:line="360" w:lineRule="auto"/>
              <w:rPr>
                <w:sz w:val="20"/>
                <w:szCs w:val="20"/>
              </w:rPr>
            </w:pPr>
            <w:r w:rsidRPr="00576023">
              <w:rPr>
                <w:sz w:val="20"/>
                <w:szCs w:val="20"/>
              </w:rPr>
              <w:t>Прочие долгосрочные обязательства</w:t>
            </w:r>
          </w:p>
        </w:tc>
        <w:tc>
          <w:tcPr>
            <w:tcW w:w="1362" w:type="dxa"/>
            <w:gridSpan w:val="2"/>
            <w:tcBorders>
              <w:top w:val="nil"/>
              <w:left w:val="single" w:sz="8" w:space="0" w:color="auto"/>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520</w:t>
            </w:r>
          </w:p>
        </w:tc>
        <w:tc>
          <w:tcPr>
            <w:tcW w:w="1395" w:type="dxa"/>
            <w:gridSpan w:val="3"/>
            <w:tcBorders>
              <w:top w:val="nil"/>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 </w:t>
            </w:r>
          </w:p>
        </w:tc>
        <w:tc>
          <w:tcPr>
            <w:tcW w:w="1378" w:type="dxa"/>
            <w:gridSpan w:val="3"/>
            <w:tcBorders>
              <w:top w:val="nil"/>
              <w:left w:val="nil"/>
              <w:bottom w:val="single" w:sz="4" w:space="0" w:color="auto"/>
              <w:right w:val="single" w:sz="8" w:space="0" w:color="auto"/>
            </w:tcBorders>
            <w:noWrap/>
            <w:vAlign w:val="bottom"/>
          </w:tcPr>
          <w:p w:rsidR="001B023E" w:rsidRPr="00576023" w:rsidRDefault="001B023E" w:rsidP="00576023">
            <w:pPr>
              <w:spacing w:line="360" w:lineRule="auto"/>
              <w:rPr>
                <w:sz w:val="20"/>
                <w:szCs w:val="20"/>
              </w:rPr>
            </w:pPr>
            <w:r w:rsidRPr="00576023">
              <w:rPr>
                <w:sz w:val="20"/>
                <w:szCs w:val="20"/>
              </w:rPr>
              <w:t> </w:t>
            </w:r>
          </w:p>
        </w:tc>
      </w:tr>
      <w:tr w:rsidR="001B023E" w:rsidRPr="00576023" w:rsidTr="00576023">
        <w:trPr>
          <w:gridAfter w:val="1"/>
          <w:wAfter w:w="32" w:type="dxa"/>
          <w:trHeight w:val="285"/>
          <w:jc w:val="center"/>
        </w:trPr>
        <w:tc>
          <w:tcPr>
            <w:tcW w:w="5172" w:type="dxa"/>
            <w:tcBorders>
              <w:top w:val="nil"/>
              <w:left w:val="single" w:sz="4" w:space="0" w:color="auto"/>
              <w:bottom w:val="single" w:sz="4" w:space="0" w:color="auto"/>
              <w:right w:val="nil"/>
            </w:tcBorders>
            <w:noWrap/>
            <w:vAlign w:val="bottom"/>
          </w:tcPr>
          <w:p w:rsidR="001B023E" w:rsidRPr="00576023" w:rsidRDefault="001B023E" w:rsidP="00576023">
            <w:pPr>
              <w:spacing w:line="360" w:lineRule="auto"/>
              <w:rPr>
                <w:sz w:val="20"/>
                <w:szCs w:val="20"/>
              </w:rPr>
            </w:pPr>
            <w:r w:rsidRPr="00576023">
              <w:rPr>
                <w:sz w:val="20"/>
                <w:szCs w:val="20"/>
              </w:rPr>
              <w:t>ИТОГО по разделу 4</w:t>
            </w:r>
          </w:p>
        </w:tc>
        <w:tc>
          <w:tcPr>
            <w:tcW w:w="1362" w:type="dxa"/>
            <w:gridSpan w:val="2"/>
            <w:tcBorders>
              <w:top w:val="nil"/>
              <w:left w:val="single" w:sz="8" w:space="0" w:color="auto"/>
              <w:bottom w:val="single" w:sz="8" w:space="0" w:color="auto"/>
              <w:right w:val="single" w:sz="4" w:space="0" w:color="auto"/>
            </w:tcBorders>
            <w:noWrap/>
            <w:vAlign w:val="bottom"/>
          </w:tcPr>
          <w:p w:rsidR="001B023E" w:rsidRPr="00576023" w:rsidRDefault="001B023E" w:rsidP="00576023">
            <w:pPr>
              <w:spacing w:line="360" w:lineRule="auto"/>
              <w:rPr>
                <w:b/>
                <w:bCs/>
                <w:sz w:val="20"/>
                <w:szCs w:val="20"/>
              </w:rPr>
            </w:pPr>
            <w:r w:rsidRPr="00576023">
              <w:rPr>
                <w:b/>
                <w:bCs/>
                <w:sz w:val="20"/>
                <w:szCs w:val="20"/>
              </w:rPr>
              <w:t>590</w:t>
            </w:r>
          </w:p>
        </w:tc>
        <w:tc>
          <w:tcPr>
            <w:tcW w:w="1395" w:type="dxa"/>
            <w:gridSpan w:val="3"/>
            <w:tcBorders>
              <w:top w:val="nil"/>
              <w:left w:val="nil"/>
              <w:bottom w:val="single" w:sz="8" w:space="0" w:color="auto"/>
              <w:right w:val="single" w:sz="4" w:space="0" w:color="auto"/>
            </w:tcBorders>
            <w:noWrap/>
            <w:vAlign w:val="bottom"/>
          </w:tcPr>
          <w:p w:rsidR="001B023E" w:rsidRPr="00576023" w:rsidRDefault="001B023E" w:rsidP="00576023">
            <w:pPr>
              <w:spacing w:line="360" w:lineRule="auto"/>
              <w:rPr>
                <w:b/>
                <w:bCs/>
                <w:sz w:val="20"/>
                <w:szCs w:val="20"/>
              </w:rPr>
            </w:pPr>
            <w:r w:rsidRPr="00576023">
              <w:rPr>
                <w:b/>
                <w:bCs/>
                <w:sz w:val="20"/>
                <w:szCs w:val="20"/>
              </w:rPr>
              <w:t>2348</w:t>
            </w:r>
          </w:p>
        </w:tc>
        <w:tc>
          <w:tcPr>
            <w:tcW w:w="1378" w:type="dxa"/>
            <w:gridSpan w:val="3"/>
            <w:tcBorders>
              <w:top w:val="nil"/>
              <w:left w:val="nil"/>
              <w:bottom w:val="single" w:sz="8" w:space="0" w:color="auto"/>
              <w:right w:val="single" w:sz="8" w:space="0" w:color="auto"/>
            </w:tcBorders>
            <w:noWrap/>
            <w:vAlign w:val="bottom"/>
          </w:tcPr>
          <w:p w:rsidR="001B023E" w:rsidRPr="00576023" w:rsidRDefault="001B023E" w:rsidP="00576023">
            <w:pPr>
              <w:spacing w:line="360" w:lineRule="auto"/>
              <w:rPr>
                <w:b/>
                <w:bCs/>
                <w:sz w:val="20"/>
                <w:szCs w:val="20"/>
              </w:rPr>
            </w:pPr>
            <w:r w:rsidRPr="00576023">
              <w:rPr>
                <w:b/>
                <w:bCs/>
                <w:sz w:val="20"/>
                <w:szCs w:val="20"/>
              </w:rPr>
              <w:t>2605</w:t>
            </w:r>
          </w:p>
        </w:tc>
      </w:tr>
      <w:tr w:rsidR="001B023E" w:rsidRPr="00576023" w:rsidTr="00576023">
        <w:trPr>
          <w:gridAfter w:val="1"/>
          <w:wAfter w:w="32" w:type="dxa"/>
          <w:trHeight w:val="272"/>
          <w:jc w:val="center"/>
        </w:trPr>
        <w:tc>
          <w:tcPr>
            <w:tcW w:w="5172" w:type="dxa"/>
            <w:tcBorders>
              <w:top w:val="nil"/>
              <w:left w:val="single" w:sz="4" w:space="0" w:color="auto"/>
              <w:bottom w:val="single" w:sz="4" w:space="0" w:color="auto"/>
              <w:right w:val="nil"/>
            </w:tcBorders>
            <w:noWrap/>
            <w:vAlign w:val="bottom"/>
          </w:tcPr>
          <w:p w:rsidR="001B023E" w:rsidRPr="00576023" w:rsidRDefault="001B023E" w:rsidP="00576023">
            <w:pPr>
              <w:spacing w:line="360" w:lineRule="auto"/>
              <w:rPr>
                <w:sz w:val="20"/>
                <w:szCs w:val="20"/>
              </w:rPr>
            </w:pPr>
            <w:r w:rsidRPr="00576023">
              <w:rPr>
                <w:sz w:val="20"/>
                <w:szCs w:val="20"/>
              </w:rPr>
              <w:t xml:space="preserve">   КРАТКОСРОЧНЫЕ ОБЯЗАТЕЛЬСТВА</w:t>
            </w:r>
          </w:p>
        </w:tc>
        <w:tc>
          <w:tcPr>
            <w:tcW w:w="1362" w:type="dxa"/>
            <w:gridSpan w:val="2"/>
            <w:tcBorders>
              <w:top w:val="nil"/>
              <w:left w:val="single" w:sz="8" w:space="0" w:color="auto"/>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 </w:t>
            </w:r>
          </w:p>
        </w:tc>
        <w:tc>
          <w:tcPr>
            <w:tcW w:w="1395" w:type="dxa"/>
            <w:gridSpan w:val="3"/>
            <w:tcBorders>
              <w:top w:val="nil"/>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 </w:t>
            </w:r>
          </w:p>
        </w:tc>
        <w:tc>
          <w:tcPr>
            <w:tcW w:w="1378" w:type="dxa"/>
            <w:gridSpan w:val="3"/>
            <w:tcBorders>
              <w:top w:val="nil"/>
              <w:left w:val="nil"/>
              <w:bottom w:val="single" w:sz="4" w:space="0" w:color="auto"/>
              <w:right w:val="single" w:sz="8" w:space="0" w:color="auto"/>
            </w:tcBorders>
            <w:noWrap/>
            <w:vAlign w:val="bottom"/>
          </w:tcPr>
          <w:p w:rsidR="001B023E" w:rsidRPr="00576023" w:rsidRDefault="001B023E" w:rsidP="00576023">
            <w:pPr>
              <w:spacing w:line="360" w:lineRule="auto"/>
              <w:rPr>
                <w:sz w:val="20"/>
                <w:szCs w:val="20"/>
              </w:rPr>
            </w:pPr>
            <w:r w:rsidRPr="00576023">
              <w:rPr>
                <w:sz w:val="20"/>
                <w:szCs w:val="20"/>
              </w:rPr>
              <w:t> </w:t>
            </w:r>
          </w:p>
        </w:tc>
      </w:tr>
      <w:tr w:rsidR="001B023E" w:rsidRPr="00576023" w:rsidTr="00576023">
        <w:trPr>
          <w:gridAfter w:val="1"/>
          <w:wAfter w:w="32" w:type="dxa"/>
          <w:trHeight w:val="272"/>
          <w:jc w:val="center"/>
        </w:trPr>
        <w:tc>
          <w:tcPr>
            <w:tcW w:w="5172" w:type="dxa"/>
            <w:tcBorders>
              <w:top w:val="nil"/>
              <w:left w:val="single" w:sz="4" w:space="0" w:color="auto"/>
              <w:bottom w:val="single" w:sz="4" w:space="0" w:color="auto"/>
              <w:right w:val="nil"/>
            </w:tcBorders>
            <w:noWrap/>
            <w:vAlign w:val="bottom"/>
          </w:tcPr>
          <w:p w:rsidR="001B023E" w:rsidRPr="00576023" w:rsidRDefault="001B023E" w:rsidP="00576023">
            <w:pPr>
              <w:spacing w:line="360" w:lineRule="auto"/>
              <w:rPr>
                <w:sz w:val="20"/>
                <w:szCs w:val="20"/>
              </w:rPr>
            </w:pPr>
            <w:r w:rsidRPr="00576023">
              <w:rPr>
                <w:sz w:val="20"/>
                <w:szCs w:val="20"/>
              </w:rPr>
              <w:t>Займы и кредиты</w:t>
            </w:r>
          </w:p>
        </w:tc>
        <w:tc>
          <w:tcPr>
            <w:tcW w:w="1362" w:type="dxa"/>
            <w:gridSpan w:val="2"/>
            <w:tcBorders>
              <w:top w:val="nil"/>
              <w:left w:val="single" w:sz="8" w:space="0" w:color="auto"/>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610</w:t>
            </w:r>
          </w:p>
        </w:tc>
        <w:tc>
          <w:tcPr>
            <w:tcW w:w="1395" w:type="dxa"/>
            <w:gridSpan w:val="3"/>
            <w:tcBorders>
              <w:top w:val="nil"/>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 </w:t>
            </w:r>
          </w:p>
        </w:tc>
        <w:tc>
          <w:tcPr>
            <w:tcW w:w="1378" w:type="dxa"/>
            <w:gridSpan w:val="3"/>
            <w:tcBorders>
              <w:top w:val="nil"/>
              <w:left w:val="nil"/>
              <w:bottom w:val="single" w:sz="4" w:space="0" w:color="auto"/>
              <w:right w:val="single" w:sz="8" w:space="0" w:color="auto"/>
            </w:tcBorders>
            <w:noWrap/>
            <w:vAlign w:val="bottom"/>
          </w:tcPr>
          <w:p w:rsidR="001B023E" w:rsidRPr="00576023" w:rsidRDefault="001B023E" w:rsidP="00576023">
            <w:pPr>
              <w:spacing w:line="360" w:lineRule="auto"/>
              <w:rPr>
                <w:sz w:val="20"/>
                <w:szCs w:val="20"/>
              </w:rPr>
            </w:pPr>
            <w:r w:rsidRPr="00576023">
              <w:rPr>
                <w:sz w:val="20"/>
                <w:szCs w:val="20"/>
              </w:rPr>
              <w:t> </w:t>
            </w:r>
          </w:p>
        </w:tc>
      </w:tr>
      <w:tr w:rsidR="001B023E" w:rsidRPr="00576023" w:rsidTr="00576023">
        <w:trPr>
          <w:gridAfter w:val="1"/>
          <w:wAfter w:w="32" w:type="dxa"/>
          <w:trHeight w:val="272"/>
          <w:jc w:val="center"/>
        </w:trPr>
        <w:tc>
          <w:tcPr>
            <w:tcW w:w="5172" w:type="dxa"/>
            <w:tcBorders>
              <w:top w:val="nil"/>
              <w:left w:val="single" w:sz="4" w:space="0" w:color="auto"/>
              <w:bottom w:val="single" w:sz="4" w:space="0" w:color="auto"/>
              <w:right w:val="nil"/>
            </w:tcBorders>
            <w:noWrap/>
            <w:vAlign w:val="bottom"/>
          </w:tcPr>
          <w:p w:rsidR="001B023E" w:rsidRPr="00576023" w:rsidRDefault="001B023E" w:rsidP="00576023">
            <w:pPr>
              <w:spacing w:line="360" w:lineRule="auto"/>
              <w:rPr>
                <w:sz w:val="20"/>
                <w:szCs w:val="20"/>
              </w:rPr>
            </w:pPr>
            <w:r w:rsidRPr="00576023">
              <w:rPr>
                <w:sz w:val="20"/>
                <w:szCs w:val="20"/>
              </w:rPr>
              <w:t>Кредиторская задолженность</w:t>
            </w:r>
          </w:p>
        </w:tc>
        <w:tc>
          <w:tcPr>
            <w:tcW w:w="1362" w:type="dxa"/>
            <w:gridSpan w:val="2"/>
            <w:tcBorders>
              <w:top w:val="nil"/>
              <w:left w:val="single" w:sz="8" w:space="0" w:color="auto"/>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620</w:t>
            </w:r>
          </w:p>
        </w:tc>
        <w:tc>
          <w:tcPr>
            <w:tcW w:w="1395" w:type="dxa"/>
            <w:gridSpan w:val="3"/>
            <w:tcBorders>
              <w:top w:val="nil"/>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21117</w:t>
            </w:r>
          </w:p>
        </w:tc>
        <w:tc>
          <w:tcPr>
            <w:tcW w:w="1378" w:type="dxa"/>
            <w:gridSpan w:val="3"/>
            <w:tcBorders>
              <w:top w:val="nil"/>
              <w:left w:val="nil"/>
              <w:bottom w:val="single" w:sz="4" w:space="0" w:color="auto"/>
              <w:right w:val="single" w:sz="8" w:space="0" w:color="auto"/>
            </w:tcBorders>
            <w:noWrap/>
            <w:vAlign w:val="bottom"/>
          </w:tcPr>
          <w:p w:rsidR="001B023E" w:rsidRPr="00576023" w:rsidRDefault="001B023E" w:rsidP="00576023">
            <w:pPr>
              <w:spacing w:line="360" w:lineRule="auto"/>
              <w:rPr>
                <w:sz w:val="20"/>
                <w:szCs w:val="20"/>
              </w:rPr>
            </w:pPr>
            <w:r w:rsidRPr="00576023">
              <w:rPr>
                <w:sz w:val="20"/>
                <w:szCs w:val="20"/>
              </w:rPr>
              <w:t>20649</w:t>
            </w:r>
          </w:p>
        </w:tc>
      </w:tr>
      <w:tr w:rsidR="001B023E" w:rsidRPr="00576023" w:rsidTr="00576023">
        <w:trPr>
          <w:gridAfter w:val="1"/>
          <w:wAfter w:w="32" w:type="dxa"/>
          <w:trHeight w:val="545"/>
          <w:jc w:val="center"/>
        </w:trPr>
        <w:tc>
          <w:tcPr>
            <w:tcW w:w="5172" w:type="dxa"/>
            <w:tcBorders>
              <w:top w:val="nil"/>
              <w:left w:val="single" w:sz="4" w:space="0" w:color="auto"/>
              <w:bottom w:val="single" w:sz="4" w:space="0" w:color="auto"/>
              <w:right w:val="nil"/>
            </w:tcBorders>
            <w:vAlign w:val="bottom"/>
          </w:tcPr>
          <w:p w:rsidR="001B023E" w:rsidRPr="00576023" w:rsidRDefault="001B023E" w:rsidP="00576023">
            <w:pPr>
              <w:spacing w:line="360" w:lineRule="auto"/>
              <w:rPr>
                <w:sz w:val="20"/>
                <w:szCs w:val="20"/>
              </w:rPr>
            </w:pPr>
            <w:r w:rsidRPr="00576023">
              <w:rPr>
                <w:sz w:val="20"/>
                <w:szCs w:val="20"/>
              </w:rPr>
              <w:t xml:space="preserve">    в том числе:                                                                поставщики и подрядчики</w:t>
            </w:r>
          </w:p>
        </w:tc>
        <w:tc>
          <w:tcPr>
            <w:tcW w:w="1362" w:type="dxa"/>
            <w:gridSpan w:val="2"/>
            <w:tcBorders>
              <w:top w:val="nil"/>
              <w:left w:val="single" w:sz="8" w:space="0" w:color="auto"/>
              <w:bottom w:val="single" w:sz="4" w:space="0" w:color="auto"/>
              <w:right w:val="single" w:sz="4" w:space="0" w:color="auto"/>
            </w:tcBorders>
            <w:vAlign w:val="bottom"/>
          </w:tcPr>
          <w:p w:rsidR="001B023E" w:rsidRPr="00576023" w:rsidRDefault="001B023E" w:rsidP="00576023">
            <w:pPr>
              <w:spacing w:line="360" w:lineRule="auto"/>
              <w:rPr>
                <w:sz w:val="20"/>
                <w:szCs w:val="20"/>
              </w:rPr>
            </w:pPr>
            <w:r w:rsidRPr="00576023">
              <w:rPr>
                <w:sz w:val="20"/>
                <w:szCs w:val="20"/>
              </w:rPr>
              <w:t>621</w:t>
            </w:r>
          </w:p>
        </w:tc>
        <w:tc>
          <w:tcPr>
            <w:tcW w:w="1395" w:type="dxa"/>
            <w:gridSpan w:val="3"/>
            <w:tcBorders>
              <w:top w:val="nil"/>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19672</w:t>
            </w:r>
          </w:p>
        </w:tc>
        <w:tc>
          <w:tcPr>
            <w:tcW w:w="1378" w:type="dxa"/>
            <w:gridSpan w:val="3"/>
            <w:tcBorders>
              <w:top w:val="nil"/>
              <w:left w:val="nil"/>
              <w:bottom w:val="single" w:sz="4" w:space="0" w:color="auto"/>
              <w:right w:val="single" w:sz="8" w:space="0" w:color="auto"/>
            </w:tcBorders>
            <w:noWrap/>
            <w:vAlign w:val="bottom"/>
          </w:tcPr>
          <w:p w:rsidR="001B023E" w:rsidRPr="00576023" w:rsidRDefault="001B023E" w:rsidP="00576023">
            <w:pPr>
              <w:spacing w:line="360" w:lineRule="auto"/>
              <w:rPr>
                <w:sz w:val="20"/>
                <w:szCs w:val="20"/>
              </w:rPr>
            </w:pPr>
            <w:r w:rsidRPr="00576023">
              <w:rPr>
                <w:sz w:val="20"/>
                <w:szCs w:val="20"/>
              </w:rPr>
              <w:t>17619</w:t>
            </w:r>
          </w:p>
        </w:tc>
      </w:tr>
      <w:tr w:rsidR="001B023E" w:rsidRPr="00576023" w:rsidTr="00576023">
        <w:trPr>
          <w:gridAfter w:val="1"/>
          <w:wAfter w:w="32" w:type="dxa"/>
          <w:trHeight w:val="324"/>
          <w:jc w:val="center"/>
        </w:trPr>
        <w:tc>
          <w:tcPr>
            <w:tcW w:w="5172" w:type="dxa"/>
            <w:tcBorders>
              <w:top w:val="nil"/>
              <w:left w:val="single" w:sz="4" w:space="0" w:color="auto"/>
              <w:bottom w:val="single" w:sz="4" w:space="0" w:color="auto"/>
              <w:right w:val="nil"/>
            </w:tcBorders>
            <w:noWrap/>
            <w:vAlign w:val="bottom"/>
          </w:tcPr>
          <w:p w:rsidR="001B023E" w:rsidRPr="00576023" w:rsidRDefault="001B023E" w:rsidP="00576023">
            <w:pPr>
              <w:spacing w:line="360" w:lineRule="auto"/>
              <w:rPr>
                <w:sz w:val="20"/>
                <w:szCs w:val="20"/>
              </w:rPr>
            </w:pPr>
            <w:r w:rsidRPr="00576023">
              <w:rPr>
                <w:sz w:val="20"/>
                <w:szCs w:val="20"/>
              </w:rPr>
              <w:t xml:space="preserve">   задолженность перед персоналом организации</w:t>
            </w:r>
          </w:p>
        </w:tc>
        <w:tc>
          <w:tcPr>
            <w:tcW w:w="1362" w:type="dxa"/>
            <w:gridSpan w:val="2"/>
            <w:tcBorders>
              <w:top w:val="nil"/>
              <w:left w:val="single" w:sz="8" w:space="0" w:color="auto"/>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622</w:t>
            </w:r>
          </w:p>
        </w:tc>
        <w:tc>
          <w:tcPr>
            <w:tcW w:w="1395" w:type="dxa"/>
            <w:gridSpan w:val="3"/>
            <w:tcBorders>
              <w:top w:val="nil"/>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638</w:t>
            </w:r>
          </w:p>
        </w:tc>
        <w:tc>
          <w:tcPr>
            <w:tcW w:w="1378" w:type="dxa"/>
            <w:gridSpan w:val="3"/>
            <w:tcBorders>
              <w:top w:val="nil"/>
              <w:left w:val="nil"/>
              <w:bottom w:val="single" w:sz="4" w:space="0" w:color="auto"/>
              <w:right w:val="single" w:sz="8" w:space="0" w:color="auto"/>
            </w:tcBorders>
            <w:noWrap/>
            <w:vAlign w:val="bottom"/>
          </w:tcPr>
          <w:p w:rsidR="001B023E" w:rsidRPr="00576023" w:rsidRDefault="001B023E" w:rsidP="00576023">
            <w:pPr>
              <w:spacing w:line="360" w:lineRule="auto"/>
              <w:rPr>
                <w:sz w:val="20"/>
                <w:szCs w:val="20"/>
              </w:rPr>
            </w:pPr>
            <w:r w:rsidRPr="00576023">
              <w:rPr>
                <w:sz w:val="20"/>
                <w:szCs w:val="20"/>
              </w:rPr>
              <w:t>1666</w:t>
            </w:r>
          </w:p>
        </w:tc>
      </w:tr>
      <w:tr w:rsidR="001B023E" w:rsidRPr="00576023" w:rsidTr="00576023">
        <w:trPr>
          <w:gridAfter w:val="1"/>
          <w:wAfter w:w="32" w:type="dxa"/>
          <w:trHeight w:val="545"/>
          <w:jc w:val="center"/>
        </w:trPr>
        <w:tc>
          <w:tcPr>
            <w:tcW w:w="5172" w:type="dxa"/>
            <w:tcBorders>
              <w:top w:val="nil"/>
              <w:left w:val="single" w:sz="4" w:space="0" w:color="auto"/>
              <w:bottom w:val="single" w:sz="4" w:space="0" w:color="auto"/>
              <w:right w:val="nil"/>
            </w:tcBorders>
            <w:vAlign w:val="bottom"/>
          </w:tcPr>
          <w:p w:rsidR="001B023E" w:rsidRPr="00576023" w:rsidRDefault="001B023E" w:rsidP="00576023">
            <w:pPr>
              <w:spacing w:line="360" w:lineRule="auto"/>
              <w:rPr>
                <w:sz w:val="20"/>
                <w:szCs w:val="20"/>
              </w:rPr>
            </w:pPr>
            <w:r w:rsidRPr="00576023">
              <w:rPr>
                <w:sz w:val="20"/>
                <w:szCs w:val="20"/>
              </w:rPr>
              <w:t xml:space="preserve">   задолженность перед государственными внебюджетными фондами</w:t>
            </w:r>
          </w:p>
        </w:tc>
        <w:tc>
          <w:tcPr>
            <w:tcW w:w="1362" w:type="dxa"/>
            <w:gridSpan w:val="2"/>
            <w:tcBorders>
              <w:top w:val="nil"/>
              <w:left w:val="single" w:sz="8" w:space="0" w:color="auto"/>
              <w:bottom w:val="single" w:sz="4" w:space="0" w:color="auto"/>
              <w:right w:val="single" w:sz="4" w:space="0" w:color="auto"/>
            </w:tcBorders>
            <w:vAlign w:val="bottom"/>
          </w:tcPr>
          <w:p w:rsidR="001B023E" w:rsidRPr="00576023" w:rsidRDefault="001B023E" w:rsidP="00576023">
            <w:pPr>
              <w:spacing w:line="360" w:lineRule="auto"/>
              <w:rPr>
                <w:sz w:val="20"/>
                <w:szCs w:val="20"/>
              </w:rPr>
            </w:pPr>
            <w:r w:rsidRPr="00576023">
              <w:rPr>
                <w:sz w:val="20"/>
                <w:szCs w:val="20"/>
              </w:rPr>
              <w:t>623</w:t>
            </w:r>
          </w:p>
        </w:tc>
        <w:tc>
          <w:tcPr>
            <w:tcW w:w="1395" w:type="dxa"/>
            <w:gridSpan w:val="3"/>
            <w:tcBorders>
              <w:top w:val="nil"/>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21</w:t>
            </w:r>
          </w:p>
        </w:tc>
        <w:tc>
          <w:tcPr>
            <w:tcW w:w="1378" w:type="dxa"/>
            <w:gridSpan w:val="3"/>
            <w:tcBorders>
              <w:top w:val="nil"/>
              <w:left w:val="nil"/>
              <w:bottom w:val="single" w:sz="4" w:space="0" w:color="auto"/>
              <w:right w:val="single" w:sz="8" w:space="0" w:color="auto"/>
            </w:tcBorders>
            <w:noWrap/>
            <w:vAlign w:val="bottom"/>
          </w:tcPr>
          <w:p w:rsidR="001B023E" w:rsidRPr="00576023" w:rsidRDefault="001B023E" w:rsidP="00576023">
            <w:pPr>
              <w:spacing w:line="360" w:lineRule="auto"/>
              <w:rPr>
                <w:sz w:val="20"/>
                <w:szCs w:val="20"/>
              </w:rPr>
            </w:pPr>
            <w:r w:rsidRPr="00576023">
              <w:rPr>
                <w:sz w:val="20"/>
                <w:szCs w:val="20"/>
              </w:rPr>
              <w:t>39</w:t>
            </w:r>
          </w:p>
        </w:tc>
      </w:tr>
    </w:tbl>
    <w:p w:rsidR="00576023" w:rsidRPr="00576023" w:rsidRDefault="00576023" w:rsidP="00734F33">
      <w:pPr>
        <w:spacing w:line="360" w:lineRule="auto"/>
        <w:ind w:firstLine="709"/>
        <w:jc w:val="both"/>
        <w:rPr>
          <w:lang w:val="en-US"/>
        </w:rPr>
      </w:pPr>
    </w:p>
    <w:tbl>
      <w:tblPr>
        <w:tblW w:w="9264" w:type="dxa"/>
        <w:jc w:val="center"/>
        <w:tblLook w:val="0000" w:firstRow="0" w:lastRow="0" w:firstColumn="0" w:lastColumn="0" w:noHBand="0" w:noVBand="0"/>
      </w:tblPr>
      <w:tblGrid>
        <w:gridCol w:w="5399"/>
        <w:gridCol w:w="1248"/>
        <w:gridCol w:w="1457"/>
        <w:gridCol w:w="1160"/>
      </w:tblGrid>
      <w:tr w:rsidR="001B023E" w:rsidRPr="00576023" w:rsidTr="00576023">
        <w:trPr>
          <w:trHeight w:val="315"/>
          <w:jc w:val="center"/>
        </w:trPr>
        <w:tc>
          <w:tcPr>
            <w:tcW w:w="5399" w:type="dxa"/>
            <w:tcBorders>
              <w:top w:val="single" w:sz="4" w:space="0" w:color="auto"/>
              <w:left w:val="single" w:sz="4" w:space="0" w:color="auto"/>
              <w:bottom w:val="single" w:sz="4" w:space="0" w:color="auto"/>
              <w:right w:val="nil"/>
            </w:tcBorders>
            <w:noWrap/>
            <w:vAlign w:val="bottom"/>
          </w:tcPr>
          <w:p w:rsidR="001B023E" w:rsidRPr="00576023" w:rsidRDefault="001B023E" w:rsidP="00576023">
            <w:pPr>
              <w:spacing w:line="360" w:lineRule="auto"/>
              <w:rPr>
                <w:sz w:val="20"/>
                <w:szCs w:val="20"/>
              </w:rPr>
            </w:pPr>
            <w:r w:rsidRPr="00576023">
              <w:rPr>
                <w:sz w:val="20"/>
                <w:szCs w:val="20"/>
              </w:rPr>
              <w:t xml:space="preserve">   задолженность по налогам и сборам</w:t>
            </w:r>
          </w:p>
        </w:tc>
        <w:tc>
          <w:tcPr>
            <w:tcW w:w="1248" w:type="dxa"/>
            <w:tcBorders>
              <w:top w:val="single" w:sz="4" w:space="0" w:color="auto"/>
              <w:left w:val="single" w:sz="8" w:space="0" w:color="auto"/>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624</w:t>
            </w:r>
          </w:p>
        </w:tc>
        <w:tc>
          <w:tcPr>
            <w:tcW w:w="1457" w:type="dxa"/>
            <w:tcBorders>
              <w:top w:val="single" w:sz="4" w:space="0" w:color="auto"/>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26</w:t>
            </w:r>
          </w:p>
        </w:tc>
        <w:tc>
          <w:tcPr>
            <w:tcW w:w="1160" w:type="dxa"/>
            <w:tcBorders>
              <w:top w:val="single" w:sz="4" w:space="0" w:color="auto"/>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82</w:t>
            </w:r>
          </w:p>
        </w:tc>
      </w:tr>
      <w:tr w:rsidR="001B023E" w:rsidRPr="00576023" w:rsidTr="00576023">
        <w:trPr>
          <w:trHeight w:val="510"/>
          <w:jc w:val="center"/>
        </w:trPr>
        <w:tc>
          <w:tcPr>
            <w:tcW w:w="5399" w:type="dxa"/>
            <w:tcBorders>
              <w:top w:val="single" w:sz="4" w:space="0" w:color="auto"/>
              <w:left w:val="single" w:sz="4" w:space="0" w:color="auto"/>
              <w:bottom w:val="single" w:sz="4" w:space="0" w:color="auto"/>
              <w:right w:val="nil"/>
            </w:tcBorders>
            <w:vAlign w:val="bottom"/>
          </w:tcPr>
          <w:p w:rsidR="001B023E" w:rsidRPr="00576023" w:rsidRDefault="001B023E" w:rsidP="00576023">
            <w:pPr>
              <w:spacing w:line="360" w:lineRule="auto"/>
              <w:rPr>
                <w:sz w:val="20"/>
                <w:szCs w:val="20"/>
              </w:rPr>
            </w:pPr>
            <w:r w:rsidRPr="00576023">
              <w:rPr>
                <w:sz w:val="20"/>
                <w:szCs w:val="20"/>
              </w:rPr>
              <w:t xml:space="preserve">   прочие кредиторы</w:t>
            </w:r>
          </w:p>
        </w:tc>
        <w:tc>
          <w:tcPr>
            <w:tcW w:w="1248" w:type="dxa"/>
            <w:tcBorders>
              <w:top w:val="single" w:sz="4" w:space="0" w:color="auto"/>
              <w:left w:val="single" w:sz="8" w:space="0" w:color="auto"/>
              <w:bottom w:val="single" w:sz="4" w:space="0" w:color="auto"/>
              <w:right w:val="single" w:sz="4" w:space="0" w:color="auto"/>
            </w:tcBorders>
            <w:vAlign w:val="bottom"/>
          </w:tcPr>
          <w:p w:rsidR="001B023E" w:rsidRPr="00576023" w:rsidRDefault="001B023E" w:rsidP="00576023">
            <w:pPr>
              <w:spacing w:line="360" w:lineRule="auto"/>
              <w:rPr>
                <w:sz w:val="20"/>
                <w:szCs w:val="20"/>
              </w:rPr>
            </w:pPr>
            <w:r w:rsidRPr="00576023">
              <w:rPr>
                <w:sz w:val="20"/>
                <w:szCs w:val="20"/>
              </w:rPr>
              <w:t>625</w:t>
            </w:r>
          </w:p>
        </w:tc>
        <w:tc>
          <w:tcPr>
            <w:tcW w:w="1457" w:type="dxa"/>
            <w:tcBorders>
              <w:top w:val="single" w:sz="4" w:space="0" w:color="auto"/>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760</w:t>
            </w:r>
          </w:p>
        </w:tc>
        <w:tc>
          <w:tcPr>
            <w:tcW w:w="1160" w:type="dxa"/>
            <w:tcBorders>
              <w:top w:val="single" w:sz="4" w:space="0" w:color="auto"/>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1243</w:t>
            </w:r>
          </w:p>
        </w:tc>
      </w:tr>
      <w:tr w:rsidR="001B023E" w:rsidRPr="00576023" w:rsidTr="00576023">
        <w:trPr>
          <w:trHeight w:val="630"/>
          <w:jc w:val="center"/>
        </w:trPr>
        <w:tc>
          <w:tcPr>
            <w:tcW w:w="5399" w:type="dxa"/>
            <w:tcBorders>
              <w:top w:val="single" w:sz="4" w:space="0" w:color="auto"/>
              <w:left w:val="single" w:sz="4" w:space="0" w:color="auto"/>
              <w:bottom w:val="single" w:sz="4" w:space="0" w:color="auto"/>
              <w:right w:val="nil"/>
            </w:tcBorders>
            <w:vAlign w:val="bottom"/>
          </w:tcPr>
          <w:p w:rsidR="001B023E" w:rsidRPr="00576023" w:rsidRDefault="001B023E" w:rsidP="00576023">
            <w:pPr>
              <w:spacing w:line="360" w:lineRule="auto"/>
              <w:rPr>
                <w:sz w:val="20"/>
                <w:szCs w:val="20"/>
              </w:rPr>
            </w:pPr>
            <w:r w:rsidRPr="00576023">
              <w:rPr>
                <w:sz w:val="20"/>
                <w:szCs w:val="20"/>
              </w:rPr>
              <w:t>Задолженность перед участниками (учредителями) по выплате доходов</w:t>
            </w:r>
          </w:p>
        </w:tc>
        <w:tc>
          <w:tcPr>
            <w:tcW w:w="1248" w:type="dxa"/>
            <w:tcBorders>
              <w:top w:val="single" w:sz="4" w:space="0" w:color="auto"/>
              <w:left w:val="single" w:sz="8" w:space="0" w:color="auto"/>
              <w:bottom w:val="single" w:sz="4" w:space="0" w:color="auto"/>
              <w:right w:val="single" w:sz="4" w:space="0" w:color="auto"/>
            </w:tcBorders>
            <w:vAlign w:val="bottom"/>
          </w:tcPr>
          <w:p w:rsidR="001B023E" w:rsidRPr="00576023" w:rsidRDefault="001B023E" w:rsidP="00576023">
            <w:pPr>
              <w:spacing w:line="360" w:lineRule="auto"/>
              <w:rPr>
                <w:sz w:val="20"/>
                <w:szCs w:val="20"/>
              </w:rPr>
            </w:pPr>
            <w:r w:rsidRPr="00576023">
              <w:rPr>
                <w:sz w:val="20"/>
                <w:szCs w:val="20"/>
              </w:rPr>
              <w:t> </w:t>
            </w:r>
          </w:p>
        </w:tc>
        <w:tc>
          <w:tcPr>
            <w:tcW w:w="1457" w:type="dxa"/>
            <w:tcBorders>
              <w:top w:val="single" w:sz="4" w:space="0" w:color="auto"/>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 </w:t>
            </w:r>
          </w:p>
        </w:tc>
        <w:tc>
          <w:tcPr>
            <w:tcW w:w="1160" w:type="dxa"/>
            <w:tcBorders>
              <w:top w:val="single" w:sz="4" w:space="0" w:color="auto"/>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 </w:t>
            </w:r>
          </w:p>
        </w:tc>
      </w:tr>
      <w:tr w:rsidR="001B023E" w:rsidRPr="00576023" w:rsidTr="00576023">
        <w:trPr>
          <w:trHeight w:val="330"/>
          <w:jc w:val="center"/>
        </w:trPr>
        <w:tc>
          <w:tcPr>
            <w:tcW w:w="5399" w:type="dxa"/>
            <w:tcBorders>
              <w:top w:val="single" w:sz="4" w:space="0" w:color="auto"/>
              <w:left w:val="single" w:sz="4" w:space="0" w:color="auto"/>
              <w:bottom w:val="single" w:sz="4" w:space="0" w:color="auto"/>
              <w:right w:val="nil"/>
            </w:tcBorders>
            <w:vAlign w:val="bottom"/>
          </w:tcPr>
          <w:p w:rsidR="001B023E" w:rsidRPr="00576023" w:rsidRDefault="001B023E" w:rsidP="00576023">
            <w:pPr>
              <w:spacing w:line="360" w:lineRule="auto"/>
              <w:rPr>
                <w:sz w:val="20"/>
                <w:szCs w:val="20"/>
              </w:rPr>
            </w:pPr>
            <w:r w:rsidRPr="00576023">
              <w:rPr>
                <w:sz w:val="20"/>
                <w:szCs w:val="20"/>
              </w:rPr>
              <w:t>Доходы будущих периодов</w:t>
            </w:r>
          </w:p>
        </w:tc>
        <w:tc>
          <w:tcPr>
            <w:tcW w:w="1248" w:type="dxa"/>
            <w:tcBorders>
              <w:top w:val="single" w:sz="4" w:space="0" w:color="auto"/>
              <w:left w:val="single" w:sz="8" w:space="0" w:color="auto"/>
              <w:bottom w:val="single" w:sz="4" w:space="0" w:color="auto"/>
              <w:right w:val="single" w:sz="4" w:space="0" w:color="auto"/>
            </w:tcBorders>
            <w:vAlign w:val="bottom"/>
          </w:tcPr>
          <w:p w:rsidR="001B023E" w:rsidRPr="00576023" w:rsidRDefault="001B023E" w:rsidP="00576023">
            <w:pPr>
              <w:spacing w:line="360" w:lineRule="auto"/>
              <w:rPr>
                <w:sz w:val="20"/>
                <w:szCs w:val="20"/>
              </w:rPr>
            </w:pPr>
            <w:r w:rsidRPr="00576023">
              <w:rPr>
                <w:sz w:val="20"/>
                <w:szCs w:val="20"/>
              </w:rPr>
              <w:t> </w:t>
            </w:r>
          </w:p>
        </w:tc>
        <w:tc>
          <w:tcPr>
            <w:tcW w:w="1457" w:type="dxa"/>
            <w:tcBorders>
              <w:top w:val="single" w:sz="4" w:space="0" w:color="auto"/>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 </w:t>
            </w:r>
          </w:p>
        </w:tc>
        <w:tc>
          <w:tcPr>
            <w:tcW w:w="1160" w:type="dxa"/>
            <w:tcBorders>
              <w:top w:val="single" w:sz="4" w:space="0" w:color="auto"/>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 </w:t>
            </w:r>
          </w:p>
        </w:tc>
      </w:tr>
      <w:tr w:rsidR="001B023E" w:rsidRPr="00576023" w:rsidTr="00576023">
        <w:trPr>
          <w:trHeight w:val="510"/>
          <w:jc w:val="center"/>
        </w:trPr>
        <w:tc>
          <w:tcPr>
            <w:tcW w:w="5399" w:type="dxa"/>
            <w:tcBorders>
              <w:top w:val="single" w:sz="4" w:space="0" w:color="auto"/>
              <w:left w:val="single" w:sz="4" w:space="0" w:color="auto"/>
              <w:bottom w:val="single" w:sz="4" w:space="0" w:color="auto"/>
              <w:right w:val="nil"/>
            </w:tcBorders>
            <w:vAlign w:val="bottom"/>
          </w:tcPr>
          <w:p w:rsidR="001B023E" w:rsidRPr="00576023" w:rsidRDefault="001B023E" w:rsidP="00576023">
            <w:pPr>
              <w:spacing w:line="360" w:lineRule="auto"/>
              <w:rPr>
                <w:sz w:val="20"/>
                <w:szCs w:val="20"/>
              </w:rPr>
            </w:pPr>
            <w:r w:rsidRPr="00576023">
              <w:rPr>
                <w:sz w:val="20"/>
                <w:szCs w:val="20"/>
              </w:rPr>
              <w:t>Резервы предстоящих расходов</w:t>
            </w:r>
          </w:p>
        </w:tc>
        <w:tc>
          <w:tcPr>
            <w:tcW w:w="1248" w:type="dxa"/>
            <w:tcBorders>
              <w:top w:val="single" w:sz="4" w:space="0" w:color="auto"/>
              <w:left w:val="single" w:sz="8" w:space="0" w:color="auto"/>
              <w:bottom w:val="single" w:sz="4" w:space="0" w:color="auto"/>
              <w:right w:val="single" w:sz="4" w:space="0" w:color="auto"/>
            </w:tcBorders>
            <w:vAlign w:val="bottom"/>
          </w:tcPr>
          <w:p w:rsidR="001B023E" w:rsidRPr="00576023" w:rsidRDefault="001B023E" w:rsidP="00576023">
            <w:pPr>
              <w:spacing w:line="360" w:lineRule="auto"/>
              <w:rPr>
                <w:sz w:val="20"/>
                <w:szCs w:val="20"/>
              </w:rPr>
            </w:pPr>
            <w:r w:rsidRPr="00576023">
              <w:rPr>
                <w:sz w:val="20"/>
                <w:szCs w:val="20"/>
              </w:rPr>
              <w:t> </w:t>
            </w:r>
          </w:p>
        </w:tc>
        <w:tc>
          <w:tcPr>
            <w:tcW w:w="1457" w:type="dxa"/>
            <w:tcBorders>
              <w:top w:val="single" w:sz="4" w:space="0" w:color="auto"/>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 </w:t>
            </w:r>
          </w:p>
        </w:tc>
        <w:tc>
          <w:tcPr>
            <w:tcW w:w="1160" w:type="dxa"/>
            <w:tcBorders>
              <w:top w:val="single" w:sz="4" w:space="0" w:color="auto"/>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 </w:t>
            </w:r>
          </w:p>
        </w:tc>
      </w:tr>
      <w:tr w:rsidR="001B023E" w:rsidRPr="00576023" w:rsidTr="00576023">
        <w:trPr>
          <w:trHeight w:val="375"/>
          <w:jc w:val="center"/>
        </w:trPr>
        <w:tc>
          <w:tcPr>
            <w:tcW w:w="5399" w:type="dxa"/>
            <w:tcBorders>
              <w:top w:val="single" w:sz="4" w:space="0" w:color="auto"/>
              <w:left w:val="single" w:sz="4" w:space="0" w:color="auto"/>
              <w:bottom w:val="single" w:sz="4" w:space="0" w:color="auto"/>
              <w:right w:val="nil"/>
            </w:tcBorders>
            <w:vAlign w:val="bottom"/>
          </w:tcPr>
          <w:p w:rsidR="001B023E" w:rsidRPr="00576023" w:rsidRDefault="001B023E" w:rsidP="00576023">
            <w:pPr>
              <w:spacing w:line="360" w:lineRule="auto"/>
              <w:rPr>
                <w:sz w:val="20"/>
                <w:szCs w:val="20"/>
              </w:rPr>
            </w:pPr>
            <w:r w:rsidRPr="00576023">
              <w:rPr>
                <w:sz w:val="20"/>
                <w:szCs w:val="20"/>
              </w:rPr>
              <w:t>Прочие краткосрочные обязательства</w:t>
            </w:r>
          </w:p>
        </w:tc>
        <w:tc>
          <w:tcPr>
            <w:tcW w:w="1248" w:type="dxa"/>
            <w:tcBorders>
              <w:top w:val="single" w:sz="4" w:space="0" w:color="auto"/>
              <w:left w:val="single" w:sz="8" w:space="0" w:color="auto"/>
              <w:bottom w:val="single" w:sz="4" w:space="0" w:color="auto"/>
              <w:right w:val="single" w:sz="4" w:space="0" w:color="auto"/>
            </w:tcBorders>
            <w:vAlign w:val="bottom"/>
          </w:tcPr>
          <w:p w:rsidR="001B023E" w:rsidRPr="00576023" w:rsidRDefault="001B023E" w:rsidP="00576023">
            <w:pPr>
              <w:spacing w:line="360" w:lineRule="auto"/>
              <w:rPr>
                <w:sz w:val="20"/>
                <w:szCs w:val="20"/>
              </w:rPr>
            </w:pPr>
            <w:r w:rsidRPr="00576023">
              <w:rPr>
                <w:sz w:val="20"/>
                <w:szCs w:val="20"/>
              </w:rPr>
              <w:t> </w:t>
            </w:r>
          </w:p>
        </w:tc>
        <w:tc>
          <w:tcPr>
            <w:tcW w:w="1457" w:type="dxa"/>
            <w:tcBorders>
              <w:top w:val="single" w:sz="4" w:space="0" w:color="auto"/>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 </w:t>
            </w:r>
          </w:p>
        </w:tc>
        <w:tc>
          <w:tcPr>
            <w:tcW w:w="1160" w:type="dxa"/>
            <w:tcBorders>
              <w:top w:val="single" w:sz="4" w:space="0" w:color="auto"/>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 </w:t>
            </w:r>
          </w:p>
        </w:tc>
      </w:tr>
      <w:tr w:rsidR="001B023E" w:rsidRPr="00576023" w:rsidTr="00576023">
        <w:trPr>
          <w:trHeight w:val="330"/>
          <w:jc w:val="center"/>
        </w:trPr>
        <w:tc>
          <w:tcPr>
            <w:tcW w:w="5399" w:type="dxa"/>
            <w:tcBorders>
              <w:top w:val="single" w:sz="4" w:space="0" w:color="auto"/>
              <w:left w:val="single" w:sz="4" w:space="0" w:color="auto"/>
              <w:bottom w:val="single" w:sz="4" w:space="0" w:color="auto"/>
              <w:right w:val="nil"/>
            </w:tcBorders>
            <w:vAlign w:val="bottom"/>
          </w:tcPr>
          <w:p w:rsidR="001B023E" w:rsidRPr="00576023" w:rsidRDefault="001B023E" w:rsidP="00576023">
            <w:pPr>
              <w:spacing w:line="360" w:lineRule="auto"/>
              <w:rPr>
                <w:sz w:val="20"/>
                <w:szCs w:val="20"/>
              </w:rPr>
            </w:pPr>
            <w:r w:rsidRPr="00576023">
              <w:rPr>
                <w:sz w:val="20"/>
                <w:szCs w:val="20"/>
              </w:rPr>
              <w:t>ИТОГО по разделу 5</w:t>
            </w:r>
          </w:p>
        </w:tc>
        <w:tc>
          <w:tcPr>
            <w:tcW w:w="1248" w:type="dxa"/>
            <w:tcBorders>
              <w:top w:val="single" w:sz="4" w:space="0" w:color="auto"/>
              <w:left w:val="single" w:sz="8" w:space="0" w:color="auto"/>
              <w:bottom w:val="single" w:sz="4" w:space="0" w:color="auto"/>
              <w:right w:val="single" w:sz="4" w:space="0" w:color="auto"/>
            </w:tcBorders>
            <w:vAlign w:val="bottom"/>
          </w:tcPr>
          <w:p w:rsidR="001B023E" w:rsidRPr="00576023" w:rsidRDefault="001B023E" w:rsidP="00576023">
            <w:pPr>
              <w:spacing w:line="360" w:lineRule="auto"/>
              <w:rPr>
                <w:b/>
                <w:bCs/>
                <w:sz w:val="20"/>
                <w:szCs w:val="20"/>
              </w:rPr>
            </w:pPr>
            <w:r w:rsidRPr="00576023">
              <w:rPr>
                <w:b/>
                <w:bCs/>
                <w:sz w:val="20"/>
                <w:szCs w:val="20"/>
              </w:rPr>
              <w:t>690</w:t>
            </w:r>
          </w:p>
        </w:tc>
        <w:tc>
          <w:tcPr>
            <w:tcW w:w="1457" w:type="dxa"/>
            <w:tcBorders>
              <w:top w:val="single" w:sz="4" w:space="0" w:color="auto"/>
              <w:left w:val="nil"/>
              <w:bottom w:val="single" w:sz="4" w:space="0" w:color="auto"/>
              <w:right w:val="single" w:sz="4" w:space="0" w:color="auto"/>
            </w:tcBorders>
            <w:noWrap/>
            <w:vAlign w:val="bottom"/>
          </w:tcPr>
          <w:p w:rsidR="001B023E" w:rsidRPr="00576023" w:rsidRDefault="001B023E" w:rsidP="00576023">
            <w:pPr>
              <w:spacing w:line="360" w:lineRule="auto"/>
              <w:rPr>
                <w:b/>
                <w:bCs/>
                <w:sz w:val="20"/>
                <w:szCs w:val="20"/>
              </w:rPr>
            </w:pPr>
            <w:r w:rsidRPr="00576023">
              <w:rPr>
                <w:b/>
                <w:bCs/>
                <w:sz w:val="20"/>
                <w:szCs w:val="20"/>
              </w:rPr>
              <w:t>21117</w:t>
            </w:r>
          </w:p>
        </w:tc>
        <w:tc>
          <w:tcPr>
            <w:tcW w:w="1160" w:type="dxa"/>
            <w:tcBorders>
              <w:top w:val="single" w:sz="4" w:space="0" w:color="auto"/>
              <w:left w:val="nil"/>
              <w:bottom w:val="single" w:sz="4" w:space="0" w:color="auto"/>
              <w:right w:val="single" w:sz="4" w:space="0" w:color="auto"/>
            </w:tcBorders>
            <w:noWrap/>
            <w:vAlign w:val="bottom"/>
          </w:tcPr>
          <w:p w:rsidR="001B023E" w:rsidRPr="00576023" w:rsidRDefault="001B023E" w:rsidP="00576023">
            <w:pPr>
              <w:spacing w:line="360" w:lineRule="auto"/>
              <w:rPr>
                <w:b/>
                <w:bCs/>
                <w:sz w:val="20"/>
                <w:szCs w:val="20"/>
              </w:rPr>
            </w:pPr>
            <w:r w:rsidRPr="00576023">
              <w:rPr>
                <w:b/>
                <w:bCs/>
                <w:sz w:val="20"/>
                <w:szCs w:val="20"/>
              </w:rPr>
              <w:t>20649</w:t>
            </w:r>
          </w:p>
        </w:tc>
      </w:tr>
      <w:tr w:rsidR="001B023E" w:rsidRPr="00576023" w:rsidTr="00576023">
        <w:trPr>
          <w:trHeight w:val="330"/>
          <w:jc w:val="center"/>
        </w:trPr>
        <w:tc>
          <w:tcPr>
            <w:tcW w:w="5399" w:type="dxa"/>
            <w:tcBorders>
              <w:top w:val="single" w:sz="4" w:space="0" w:color="auto"/>
              <w:left w:val="single" w:sz="4" w:space="0" w:color="auto"/>
              <w:bottom w:val="single" w:sz="4" w:space="0" w:color="auto"/>
              <w:right w:val="nil"/>
            </w:tcBorders>
            <w:noWrap/>
            <w:vAlign w:val="bottom"/>
          </w:tcPr>
          <w:p w:rsidR="001B023E" w:rsidRPr="00576023" w:rsidRDefault="001B023E" w:rsidP="00576023">
            <w:pPr>
              <w:spacing w:line="360" w:lineRule="auto"/>
              <w:rPr>
                <w:b/>
                <w:bCs/>
                <w:sz w:val="20"/>
                <w:szCs w:val="20"/>
              </w:rPr>
            </w:pPr>
            <w:r w:rsidRPr="00576023">
              <w:rPr>
                <w:b/>
                <w:bCs/>
                <w:sz w:val="20"/>
                <w:szCs w:val="20"/>
              </w:rPr>
              <w:t>БАЛАНС</w:t>
            </w:r>
          </w:p>
        </w:tc>
        <w:tc>
          <w:tcPr>
            <w:tcW w:w="1248" w:type="dxa"/>
            <w:tcBorders>
              <w:top w:val="single" w:sz="4" w:space="0" w:color="auto"/>
              <w:left w:val="single" w:sz="8" w:space="0" w:color="auto"/>
              <w:bottom w:val="single" w:sz="4" w:space="0" w:color="auto"/>
              <w:right w:val="single" w:sz="4" w:space="0" w:color="auto"/>
            </w:tcBorders>
            <w:noWrap/>
            <w:vAlign w:val="bottom"/>
          </w:tcPr>
          <w:p w:rsidR="001B023E" w:rsidRPr="00576023" w:rsidRDefault="001B023E" w:rsidP="00576023">
            <w:pPr>
              <w:spacing w:line="360" w:lineRule="auto"/>
              <w:rPr>
                <w:b/>
                <w:bCs/>
                <w:sz w:val="20"/>
                <w:szCs w:val="20"/>
              </w:rPr>
            </w:pPr>
            <w:r w:rsidRPr="00576023">
              <w:rPr>
                <w:b/>
                <w:bCs/>
                <w:sz w:val="20"/>
                <w:szCs w:val="20"/>
              </w:rPr>
              <w:t>700</w:t>
            </w:r>
          </w:p>
        </w:tc>
        <w:tc>
          <w:tcPr>
            <w:tcW w:w="1457" w:type="dxa"/>
            <w:tcBorders>
              <w:top w:val="single" w:sz="4" w:space="0" w:color="auto"/>
              <w:left w:val="nil"/>
              <w:bottom w:val="single" w:sz="4" w:space="0" w:color="auto"/>
              <w:right w:val="single" w:sz="4" w:space="0" w:color="auto"/>
            </w:tcBorders>
            <w:noWrap/>
            <w:vAlign w:val="bottom"/>
          </w:tcPr>
          <w:p w:rsidR="001B023E" w:rsidRPr="00576023" w:rsidRDefault="001B023E" w:rsidP="00576023">
            <w:pPr>
              <w:spacing w:line="360" w:lineRule="auto"/>
              <w:rPr>
                <w:b/>
                <w:bCs/>
                <w:sz w:val="20"/>
                <w:szCs w:val="20"/>
              </w:rPr>
            </w:pPr>
            <w:r w:rsidRPr="00576023">
              <w:rPr>
                <w:b/>
                <w:bCs/>
                <w:sz w:val="20"/>
                <w:szCs w:val="20"/>
              </w:rPr>
              <w:t>37259</w:t>
            </w:r>
          </w:p>
        </w:tc>
        <w:tc>
          <w:tcPr>
            <w:tcW w:w="1160" w:type="dxa"/>
            <w:tcBorders>
              <w:top w:val="single" w:sz="4" w:space="0" w:color="auto"/>
              <w:left w:val="nil"/>
              <w:bottom w:val="single" w:sz="4" w:space="0" w:color="auto"/>
              <w:right w:val="single" w:sz="4" w:space="0" w:color="auto"/>
            </w:tcBorders>
            <w:noWrap/>
            <w:vAlign w:val="bottom"/>
          </w:tcPr>
          <w:p w:rsidR="001B023E" w:rsidRPr="00576023" w:rsidRDefault="001B023E" w:rsidP="00576023">
            <w:pPr>
              <w:spacing w:line="360" w:lineRule="auto"/>
              <w:rPr>
                <w:b/>
                <w:bCs/>
                <w:sz w:val="20"/>
                <w:szCs w:val="20"/>
              </w:rPr>
            </w:pPr>
            <w:r w:rsidRPr="00576023">
              <w:rPr>
                <w:b/>
                <w:bCs/>
                <w:sz w:val="20"/>
                <w:szCs w:val="20"/>
              </w:rPr>
              <w:t>38187</w:t>
            </w:r>
          </w:p>
        </w:tc>
      </w:tr>
    </w:tbl>
    <w:p w:rsidR="001B023E" w:rsidRPr="00734F33" w:rsidRDefault="001B023E" w:rsidP="00734F33">
      <w:pPr>
        <w:spacing w:line="360" w:lineRule="auto"/>
        <w:ind w:firstLine="709"/>
        <w:jc w:val="both"/>
      </w:pPr>
    </w:p>
    <w:p w:rsidR="001B023E" w:rsidRPr="00576023" w:rsidRDefault="00576023" w:rsidP="00576023">
      <w:pPr>
        <w:spacing w:line="360" w:lineRule="auto"/>
        <w:ind w:firstLine="709"/>
        <w:jc w:val="center"/>
        <w:rPr>
          <w:b/>
        </w:rPr>
      </w:pPr>
      <w:r>
        <w:br w:type="page"/>
      </w:r>
      <w:r w:rsidR="001B023E" w:rsidRPr="00576023">
        <w:rPr>
          <w:b/>
        </w:rPr>
        <w:t>Приложение В</w:t>
      </w:r>
    </w:p>
    <w:p w:rsidR="001B023E" w:rsidRPr="00734F33" w:rsidRDefault="001B023E" w:rsidP="00734F33">
      <w:pPr>
        <w:spacing w:line="360" w:lineRule="auto"/>
        <w:ind w:firstLine="709"/>
        <w:jc w:val="both"/>
      </w:pPr>
    </w:p>
    <w:p w:rsidR="001B023E" w:rsidRPr="00734F33" w:rsidRDefault="001B023E" w:rsidP="00734F33">
      <w:pPr>
        <w:spacing w:line="360" w:lineRule="auto"/>
        <w:ind w:firstLine="709"/>
        <w:jc w:val="both"/>
      </w:pPr>
      <w:r w:rsidRPr="00734F33">
        <w:t>Распределение основных фондов по видам</w:t>
      </w:r>
    </w:p>
    <w:tbl>
      <w:tblPr>
        <w:tblW w:w="4740" w:type="dxa"/>
        <w:jc w:val="center"/>
        <w:tblLook w:val="0000" w:firstRow="0" w:lastRow="0" w:firstColumn="0" w:lastColumn="0" w:noHBand="0" w:noVBand="0"/>
      </w:tblPr>
      <w:tblGrid>
        <w:gridCol w:w="2480"/>
        <w:gridCol w:w="1300"/>
        <w:gridCol w:w="960"/>
      </w:tblGrid>
      <w:tr w:rsidR="001B023E" w:rsidRPr="00576023" w:rsidTr="00576023">
        <w:trPr>
          <w:trHeight w:val="483"/>
          <w:jc w:val="center"/>
        </w:trPr>
        <w:tc>
          <w:tcPr>
            <w:tcW w:w="2480" w:type="dxa"/>
            <w:vMerge w:val="restart"/>
            <w:tcBorders>
              <w:top w:val="single" w:sz="8" w:space="0" w:color="auto"/>
              <w:left w:val="single" w:sz="8" w:space="0" w:color="auto"/>
              <w:bottom w:val="single" w:sz="8" w:space="0" w:color="000000"/>
              <w:right w:val="single" w:sz="8" w:space="0" w:color="auto"/>
            </w:tcBorders>
            <w:noWrap/>
            <w:vAlign w:val="bottom"/>
          </w:tcPr>
          <w:p w:rsidR="001B023E" w:rsidRPr="00576023" w:rsidRDefault="001B023E" w:rsidP="00576023">
            <w:pPr>
              <w:spacing w:line="360" w:lineRule="auto"/>
              <w:rPr>
                <w:sz w:val="20"/>
                <w:szCs w:val="20"/>
              </w:rPr>
            </w:pPr>
            <w:r w:rsidRPr="00576023">
              <w:rPr>
                <w:sz w:val="20"/>
                <w:szCs w:val="20"/>
              </w:rPr>
              <w:t>Вид ОС</w:t>
            </w:r>
          </w:p>
        </w:tc>
        <w:tc>
          <w:tcPr>
            <w:tcW w:w="1300" w:type="dxa"/>
            <w:vMerge w:val="restart"/>
            <w:tcBorders>
              <w:top w:val="single" w:sz="8" w:space="0" w:color="auto"/>
              <w:left w:val="single" w:sz="8" w:space="0" w:color="auto"/>
              <w:bottom w:val="single" w:sz="8" w:space="0" w:color="000000"/>
              <w:right w:val="single" w:sz="8" w:space="0" w:color="auto"/>
            </w:tcBorders>
            <w:noWrap/>
            <w:vAlign w:val="bottom"/>
          </w:tcPr>
          <w:p w:rsidR="001B023E" w:rsidRPr="00576023" w:rsidRDefault="001B023E" w:rsidP="00576023">
            <w:pPr>
              <w:spacing w:line="360" w:lineRule="auto"/>
              <w:rPr>
                <w:sz w:val="20"/>
                <w:szCs w:val="20"/>
              </w:rPr>
            </w:pPr>
            <w:r w:rsidRPr="00576023">
              <w:rPr>
                <w:sz w:val="20"/>
                <w:szCs w:val="20"/>
              </w:rPr>
              <w:t>нач года</w:t>
            </w:r>
          </w:p>
        </w:tc>
        <w:tc>
          <w:tcPr>
            <w:tcW w:w="960" w:type="dxa"/>
            <w:vMerge w:val="restart"/>
            <w:tcBorders>
              <w:top w:val="single" w:sz="8" w:space="0" w:color="auto"/>
              <w:left w:val="single" w:sz="8" w:space="0" w:color="auto"/>
              <w:bottom w:val="single" w:sz="8" w:space="0" w:color="000000"/>
              <w:right w:val="single" w:sz="8" w:space="0" w:color="auto"/>
            </w:tcBorders>
            <w:noWrap/>
            <w:vAlign w:val="bottom"/>
          </w:tcPr>
          <w:p w:rsidR="001B023E" w:rsidRPr="00576023" w:rsidRDefault="001B023E" w:rsidP="00576023">
            <w:pPr>
              <w:spacing w:line="360" w:lineRule="auto"/>
              <w:rPr>
                <w:sz w:val="20"/>
                <w:szCs w:val="20"/>
              </w:rPr>
            </w:pPr>
            <w:r w:rsidRPr="00576023">
              <w:rPr>
                <w:sz w:val="20"/>
                <w:szCs w:val="20"/>
              </w:rPr>
              <w:t>кон года</w:t>
            </w:r>
          </w:p>
        </w:tc>
      </w:tr>
      <w:tr w:rsidR="001B023E" w:rsidRPr="00576023" w:rsidTr="00576023">
        <w:trPr>
          <w:trHeight w:val="483"/>
          <w:jc w:val="center"/>
        </w:trPr>
        <w:tc>
          <w:tcPr>
            <w:tcW w:w="2480" w:type="dxa"/>
            <w:vMerge/>
            <w:tcBorders>
              <w:top w:val="single" w:sz="8" w:space="0" w:color="auto"/>
              <w:left w:val="single" w:sz="8" w:space="0" w:color="auto"/>
              <w:bottom w:val="single" w:sz="8" w:space="0" w:color="000000"/>
              <w:right w:val="single" w:sz="8" w:space="0" w:color="auto"/>
            </w:tcBorders>
            <w:vAlign w:val="center"/>
          </w:tcPr>
          <w:p w:rsidR="001B023E" w:rsidRPr="00576023" w:rsidRDefault="001B023E" w:rsidP="00576023">
            <w:pPr>
              <w:spacing w:line="360" w:lineRule="auto"/>
              <w:rPr>
                <w:sz w:val="20"/>
                <w:szCs w:val="20"/>
              </w:rPr>
            </w:pPr>
          </w:p>
        </w:tc>
        <w:tc>
          <w:tcPr>
            <w:tcW w:w="1300" w:type="dxa"/>
            <w:vMerge/>
            <w:tcBorders>
              <w:top w:val="single" w:sz="8" w:space="0" w:color="auto"/>
              <w:left w:val="single" w:sz="8" w:space="0" w:color="auto"/>
              <w:bottom w:val="single" w:sz="8" w:space="0" w:color="000000"/>
              <w:right w:val="single" w:sz="8" w:space="0" w:color="auto"/>
            </w:tcBorders>
            <w:vAlign w:val="center"/>
          </w:tcPr>
          <w:p w:rsidR="001B023E" w:rsidRPr="00576023" w:rsidRDefault="001B023E" w:rsidP="00576023">
            <w:pPr>
              <w:spacing w:line="360" w:lineRule="auto"/>
              <w:rPr>
                <w:sz w:val="20"/>
                <w:szCs w:val="20"/>
              </w:rPr>
            </w:pPr>
          </w:p>
        </w:tc>
        <w:tc>
          <w:tcPr>
            <w:tcW w:w="960" w:type="dxa"/>
            <w:vMerge/>
            <w:tcBorders>
              <w:top w:val="single" w:sz="8" w:space="0" w:color="auto"/>
              <w:left w:val="single" w:sz="8" w:space="0" w:color="auto"/>
              <w:bottom w:val="single" w:sz="8" w:space="0" w:color="000000"/>
              <w:right w:val="single" w:sz="8" w:space="0" w:color="auto"/>
            </w:tcBorders>
            <w:vAlign w:val="center"/>
          </w:tcPr>
          <w:p w:rsidR="001B023E" w:rsidRPr="00576023" w:rsidRDefault="001B023E" w:rsidP="00576023">
            <w:pPr>
              <w:spacing w:line="360" w:lineRule="auto"/>
              <w:rPr>
                <w:sz w:val="20"/>
                <w:szCs w:val="20"/>
              </w:rPr>
            </w:pPr>
          </w:p>
        </w:tc>
      </w:tr>
      <w:tr w:rsidR="001B023E" w:rsidRPr="00576023" w:rsidTr="00576023">
        <w:trPr>
          <w:trHeight w:val="270"/>
          <w:jc w:val="center"/>
        </w:trPr>
        <w:tc>
          <w:tcPr>
            <w:tcW w:w="2480" w:type="dxa"/>
            <w:tcBorders>
              <w:top w:val="nil"/>
              <w:left w:val="single" w:sz="8" w:space="0" w:color="auto"/>
              <w:bottom w:val="single" w:sz="8" w:space="0" w:color="auto"/>
              <w:right w:val="single" w:sz="8" w:space="0" w:color="auto"/>
            </w:tcBorders>
          </w:tcPr>
          <w:p w:rsidR="001B023E" w:rsidRPr="00576023" w:rsidRDefault="001B023E" w:rsidP="00576023">
            <w:pPr>
              <w:spacing w:line="360" w:lineRule="auto"/>
              <w:rPr>
                <w:sz w:val="20"/>
                <w:szCs w:val="20"/>
              </w:rPr>
            </w:pPr>
            <w:r w:rsidRPr="00576023">
              <w:rPr>
                <w:sz w:val="20"/>
                <w:szCs w:val="20"/>
              </w:rPr>
              <w:t>Здания</w:t>
            </w:r>
          </w:p>
        </w:tc>
        <w:tc>
          <w:tcPr>
            <w:tcW w:w="1300" w:type="dxa"/>
            <w:tcBorders>
              <w:top w:val="nil"/>
              <w:left w:val="nil"/>
              <w:bottom w:val="single" w:sz="8" w:space="0" w:color="auto"/>
              <w:right w:val="single" w:sz="8" w:space="0" w:color="auto"/>
            </w:tcBorders>
            <w:noWrap/>
            <w:vAlign w:val="bottom"/>
          </w:tcPr>
          <w:p w:rsidR="001B023E" w:rsidRPr="00576023" w:rsidRDefault="001B023E" w:rsidP="00576023">
            <w:pPr>
              <w:spacing w:line="360" w:lineRule="auto"/>
              <w:rPr>
                <w:sz w:val="20"/>
                <w:szCs w:val="20"/>
              </w:rPr>
            </w:pPr>
            <w:r w:rsidRPr="00576023">
              <w:rPr>
                <w:sz w:val="20"/>
                <w:szCs w:val="20"/>
              </w:rPr>
              <w:t>8049</w:t>
            </w:r>
          </w:p>
        </w:tc>
        <w:tc>
          <w:tcPr>
            <w:tcW w:w="960" w:type="dxa"/>
            <w:tcBorders>
              <w:top w:val="nil"/>
              <w:left w:val="nil"/>
              <w:bottom w:val="single" w:sz="8" w:space="0" w:color="auto"/>
              <w:right w:val="single" w:sz="8" w:space="0" w:color="auto"/>
            </w:tcBorders>
            <w:noWrap/>
            <w:vAlign w:val="bottom"/>
          </w:tcPr>
          <w:p w:rsidR="001B023E" w:rsidRPr="00576023" w:rsidRDefault="001B023E" w:rsidP="00576023">
            <w:pPr>
              <w:spacing w:line="360" w:lineRule="auto"/>
              <w:rPr>
                <w:sz w:val="20"/>
                <w:szCs w:val="20"/>
              </w:rPr>
            </w:pPr>
            <w:r w:rsidRPr="00576023">
              <w:rPr>
                <w:sz w:val="20"/>
                <w:szCs w:val="20"/>
              </w:rPr>
              <w:t>6885</w:t>
            </w:r>
          </w:p>
        </w:tc>
      </w:tr>
      <w:tr w:rsidR="001B023E" w:rsidRPr="00576023" w:rsidTr="00576023">
        <w:trPr>
          <w:trHeight w:val="270"/>
          <w:jc w:val="center"/>
        </w:trPr>
        <w:tc>
          <w:tcPr>
            <w:tcW w:w="2480" w:type="dxa"/>
            <w:tcBorders>
              <w:top w:val="nil"/>
              <w:left w:val="single" w:sz="8" w:space="0" w:color="auto"/>
              <w:bottom w:val="single" w:sz="8" w:space="0" w:color="auto"/>
              <w:right w:val="single" w:sz="8" w:space="0" w:color="auto"/>
            </w:tcBorders>
          </w:tcPr>
          <w:p w:rsidR="001B023E" w:rsidRPr="00576023" w:rsidRDefault="001B023E" w:rsidP="00576023">
            <w:pPr>
              <w:spacing w:line="360" w:lineRule="auto"/>
              <w:rPr>
                <w:sz w:val="20"/>
                <w:szCs w:val="20"/>
              </w:rPr>
            </w:pPr>
            <w:r w:rsidRPr="00576023">
              <w:rPr>
                <w:sz w:val="20"/>
                <w:szCs w:val="20"/>
              </w:rPr>
              <w:t>Сооружения</w:t>
            </w:r>
          </w:p>
        </w:tc>
        <w:tc>
          <w:tcPr>
            <w:tcW w:w="1300" w:type="dxa"/>
            <w:tcBorders>
              <w:top w:val="nil"/>
              <w:left w:val="nil"/>
              <w:bottom w:val="single" w:sz="8" w:space="0" w:color="auto"/>
              <w:right w:val="single" w:sz="8" w:space="0" w:color="auto"/>
            </w:tcBorders>
            <w:noWrap/>
            <w:vAlign w:val="bottom"/>
          </w:tcPr>
          <w:p w:rsidR="001B023E" w:rsidRPr="00576023" w:rsidRDefault="001B023E" w:rsidP="00576023">
            <w:pPr>
              <w:spacing w:line="360" w:lineRule="auto"/>
              <w:rPr>
                <w:sz w:val="20"/>
                <w:szCs w:val="20"/>
              </w:rPr>
            </w:pPr>
            <w:r w:rsidRPr="00576023">
              <w:rPr>
                <w:sz w:val="20"/>
                <w:szCs w:val="20"/>
              </w:rPr>
              <w:t>1238</w:t>
            </w:r>
          </w:p>
        </w:tc>
        <w:tc>
          <w:tcPr>
            <w:tcW w:w="960" w:type="dxa"/>
            <w:tcBorders>
              <w:top w:val="nil"/>
              <w:left w:val="nil"/>
              <w:bottom w:val="single" w:sz="8" w:space="0" w:color="auto"/>
              <w:right w:val="single" w:sz="8" w:space="0" w:color="auto"/>
            </w:tcBorders>
            <w:noWrap/>
            <w:vAlign w:val="bottom"/>
          </w:tcPr>
          <w:p w:rsidR="001B023E" w:rsidRPr="00576023" w:rsidRDefault="001B023E" w:rsidP="00576023">
            <w:pPr>
              <w:spacing w:line="360" w:lineRule="auto"/>
              <w:rPr>
                <w:sz w:val="20"/>
                <w:szCs w:val="20"/>
              </w:rPr>
            </w:pPr>
            <w:r w:rsidRPr="00576023">
              <w:rPr>
                <w:sz w:val="20"/>
                <w:szCs w:val="20"/>
              </w:rPr>
              <w:t>1025</w:t>
            </w:r>
          </w:p>
        </w:tc>
      </w:tr>
      <w:tr w:rsidR="001B023E" w:rsidRPr="00576023" w:rsidTr="00576023">
        <w:trPr>
          <w:trHeight w:val="270"/>
          <w:jc w:val="center"/>
        </w:trPr>
        <w:tc>
          <w:tcPr>
            <w:tcW w:w="2480" w:type="dxa"/>
            <w:tcBorders>
              <w:top w:val="nil"/>
              <w:left w:val="single" w:sz="8" w:space="0" w:color="auto"/>
              <w:bottom w:val="single" w:sz="8" w:space="0" w:color="auto"/>
              <w:right w:val="single" w:sz="8" w:space="0" w:color="auto"/>
            </w:tcBorders>
          </w:tcPr>
          <w:p w:rsidR="001B023E" w:rsidRPr="00576023" w:rsidRDefault="001B023E" w:rsidP="00576023">
            <w:pPr>
              <w:spacing w:line="360" w:lineRule="auto"/>
              <w:rPr>
                <w:sz w:val="20"/>
                <w:szCs w:val="20"/>
              </w:rPr>
            </w:pPr>
            <w:r w:rsidRPr="00576023">
              <w:rPr>
                <w:sz w:val="20"/>
                <w:szCs w:val="20"/>
              </w:rPr>
              <w:t>Машины и оборудование</w:t>
            </w:r>
          </w:p>
        </w:tc>
        <w:tc>
          <w:tcPr>
            <w:tcW w:w="1300" w:type="dxa"/>
            <w:tcBorders>
              <w:top w:val="nil"/>
              <w:left w:val="nil"/>
              <w:bottom w:val="single" w:sz="8" w:space="0" w:color="auto"/>
              <w:right w:val="single" w:sz="8" w:space="0" w:color="auto"/>
            </w:tcBorders>
            <w:noWrap/>
            <w:vAlign w:val="bottom"/>
          </w:tcPr>
          <w:p w:rsidR="001B023E" w:rsidRPr="00576023" w:rsidRDefault="001B023E" w:rsidP="00576023">
            <w:pPr>
              <w:spacing w:line="360" w:lineRule="auto"/>
              <w:rPr>
                <w:sz w:val="20"/>
                <w:szCs w:val="20"/>
              </w:rPr>
            </w:pPr>
            <w:r w:rsidRPr="00576023">
              <w:rPr>
                <w:sz w:val="20"/>
                <w:szCs w:val="20"/>
              </w:rPr>
              <w:t>5574</w:t>
            </w:r>
          </w:p>
        </w:tc>
        <w:tc>
          <w:tcPr>
            <w:tcW w:w="960" w:type="dxa"/>
            <w:tcBorders>
              <w:top w:val="nil"/>
              <w:left w:val="nil"/>
              <w:bottom w:val="single" w:sz="8" w:space="0" w:color="auto"/>
              <w:right w:val="single" w:sz="8" w:space="0" w:color="auto"/>
            </w:tcBorders>
            <w:noWrap/>
            <w:vAlign w:val="bottom"/>
          </w:tcPr>
          <w:p w:rsidR="001B023E" w:rsidRPr="00576023" w:rsidRDefault="001B023E" w:rsidP="00576023">
            <w:pPr>
              <w:spacing w:line="360" w:lineRule="auto"/>
              <w:rPr>
                <w:sz w:val="20"/>
                <w:szCs w:val="20"/>
              </w:rPr>
            </w:pPr>
            <w:r w:rsidRPr="00576023">
              <w:rPr>
                <w:sz w:val="20"/>
                <w:szCs w:val="20"/>
              </w:rPr>
              <w:t>6006</w:t>
            </w:r>
          </w:p>
        </w:tc>
      </w:tr>
      <w:tr w:rsidR="001B023E" w:rsidRPr="00576023" w:rsidTr="00576023">
        <w:trPr>
          <w:trHeight w:val="270"/>
          <w:jc w:val="center"/>
        </w:trPr>
        <w:tc>
          <w:tcPr>
            <w:tcW w:w="2480" w:type="dxa"/>
            <w:tcBorders>
              <w:top w:val="nil"/>
              <w:left w:val="single" w:sz="8" w:space="0" w:color="auto"/>
              <w:bottom w:val="single" w:sz="8" w:space="0" w:color="auto"/>
              <w:right w:val="single" w:sz="8" w:space="0" w:color="auto"/>
            </w:tcBorders>
          </w:tcPr>
          <w:p w:rsidR="001B023E" w:rsidRPr="00576023" w:rsidRDefault="001B023E" w:rsidP="00576023">
            <w:pPr>
              <w:spacing w:line="360" w:lineRule="auto"/>
              <w:rPr>
                <w:sz w:val="20"/>
                <w:szCs w:val="20"/>
              </w:rPr>
            </w:pPr>
            <w:r w:rsidRPr="00576023">
              <w:rPr>
                <w:sz w:val="20"/>
                <w:szCs w:val="20"/>
              </w:rPr>
              <w:t>Транспортные средства</w:t>
            </w:r>
          </w:p>
        </w:tc>
        <w:tc>
          <w:tcPr>
            <w:tcW w:w="1300" w:type="dxa"/>
            <w:tcBorders>
              <w:top w:val="nil"/>
              <w:left w:val="nil"/>
              <w:bottom w:val="single" w:sz="8" w:space="0" w:color="auto"/>
              <w:right w:val="single" w:sz="8" w:space="0" w:color="auto"/>
            </w:tcBorders>
            <w:noWrap/>
            <w:vAlign w:val="bottom"/>
          </w:tcPr>
          <w:p w:rsidR="001B023E" w:rsidRPr="00576023" w:rsidRDefault="001B023E" w:rsidP="00576023">
            <w:pPr>
              <w:spacing w:line="360" w:lineRule="auto"/>
              <w:rPr>
                <w:sz w:val="20"/>
                <w:szCs w:val="20"/>
              </w:rPr>
            </w:pPr>
            <w:r w:rsidRPr="00576023">
              <w:rPr>
                <w:sz w:val="20"/>
                <w:szCs w:val="20"/>
              </w:rPr>
              <w:t>464</w:t>
            </w:r>
          </w:p>
        </w:tc>
        <w:tc>
          <w:tcPr>
            <w:tcW w:w="960" w:type="dxa"/>
            <w:tcBorders>
              <w:top w:val="nil"/>
              <w:left w:val="nil"/>
              <w:bottom w:val="single" w:sz="8" w:space="0" w:color="auto"/>
              <w:right w:val="single" w:sz="8" w:space="0" w:color="auto"/>
            </w:tcBorders>
            <w:noWrap/>
            <w:vAlign w:val="bottom"/>
          </w:tcPr>
          <w:p w:rsidR="001B023E" w:rsidRPr="00576023" w:rsidRDefault="001B023E" w:rsidP="00576023">
            <w:pPr>
              <w:spacing w:line="360" w:lineRule="auto"/>
              <w:rPr>
                <w:sz w:val="20"/>
                <w:szCs w:val="20"/>
              </w:rPr>
            </w:pPr>
            <w:r w:rsidRPr="00576023">
              <w:rPr>
                <w:sz w:val="20"/>
                <w:szCs w:val="20"/>
              </w:rPr>
              <w:t>440</w:t>
            </w:r>
          </w:p>
        </w:tc>
      </w:tr>
      <w:tr w:rsidR="001B023E" w:rsidRPr="00576023" w:rsidTr="00576023">
        <w:trPr>
          <w:trHeight w:val="525"/>
          <w:jc w:val="center"/>
        </w:trPr>
        <w:tc>
          <w:tcPr>
            <w:tcW w:w="2480" w:type="dxa"/>
            <w:tcBorders>
              <w:top w:val="nil"/>
              <w:left w:val="single" w:sz="8" w:space="0" w:color="auto"/>
              <w:bottom w:val="single" w:sz="8" w:space="0" w:color="auto"/>
              <w:right w:val="single" w:sz="8" w:space="0" w:color="auto"/>
            </w:tcBorders>
          </w:tcPr>
          <w:p w:rsidR="001B023E" w:rsidRPr="00576023" w:rsidRDefault="001B023E" w:rsidP="00576023">
            <w:pPr>
              <w:spacing w:line="360" w:lineRule="auto"/>
              <w:rPr>
                <w:sz w:val="20"/>
                <w:szCs w:val="20"/>
              </w:rPr>
            </w:pPr>
            <w:r w:rsidRPr="00576023">
              <w:rPr>
                <w:sz w:val="20"/>
                <w:szCs w:val="20"/>
              </w:rPr>
              <w:t>Прочие виды основных фондов</w:t>
            </w:r>
          </w:p>
        </w:tc>
        <w:tc>
          <w:tcPr>
            <w:tcW w:w="1300" w:type="dxa"/>
            <w:tcBorders>
              <w:top w:val="nil"/>
              <w:left w:val="nil"/>
              <w:bottom w:val="single" w:sz="8" w:space="0" w:color="auto"/>
              <w:right w:val="single" w:sz="8" w:space="0" w:color="auto"/>
            </w:tcBorders>
            <w:noWrap/>
            <w:vAlign w:val="bottom"/>
          </w:tcPr>
          <w:p w:rsidR="001B023E" w:rsidRPr="00576023" w:rsidRDefault="001B023E" w:rsidP="00576023">
            <w:pPr>
              <w:spacing w:line="360" w:lineRule="auto"/>
              <w:rPr>
                <w:sz w:val="20"/>
                <w:szCs w:val="20"/>
              </w:rPr>
            </w:pPr>
            <w:r w:rsidRPr="00576023">
              <w:rPr>
                <w:sz w:val="20"/>
                <w:szCs w:val="20"/>
              </w:rPr>
              <w:t>154</w:t>
            </w:r>
          </w:p>
        </w:tc>
        <w:tc>
          <w:tcPr>
            <w:tcW w:w="960" w:type="dxa"/>
            <w:tcBorders>
              <w:top w:val="nil"/>
              <w:left w:val="nil"/>
              <w:bottom w:val="single" w:sz="8" w:space="0" w:color="auto"/>
              <w:right w:val="single" w:sz="8" w:space="0" w:color="auto"/>
            </w:tcBorders>
            <w:noWrap/>
            <w:vAlign w:val="bottom"/>
          </w:tcPr>
          <w:p w:rsidR="001B023E" w:rsidRPr="00576023" w:rsidRDefault="001B023E" w:rsidP="00576023">
            <w:pPr>
              <w:spacing w:line="360" w:lineRule="auto"/>
              <w:rPr>
                <w:sz w:val="20"/>
                <w:szCs w:val="20"/>
              </w:rPr>
            </w:pPr>
            <w:r w:rsidRPr="00576023">
              <w:rPr>
                <w:sz w:val="20"/>
                <w:szCs w:val="20"/>
              </w:rPr>
              <w:t>292</w:t>
            </w:r>
          </w:p>
        </w:tc>
      </w:tr>
      <w:tr w:rsidR="001B023E" w:rsidRPr="00576023" w:rsidTr="00576023">
        <w:trPr>
          <w:trHeight w:val="270"/>
          <w:jc w:val="center"/>
        </w:trPr>
        <w:tc>
          <w:tcPr>
            <w:tcW w:w="2480" w:type="dxa"/>
            <w:tcBorders>
              <w:top w:val="nil"/>
              <w:left w:val="single" w:sz="8" w:space="0" w:color="auto"/>
              <w:bottom w:val="single" w:sz="8" w:space="0" w:color="auto"/>
              <w:right w:val="single" w:sz="8" w:space="0" w:color="auto"/>
            </w:tcBorders>
          </w:tcPr>
          <w:p w:rsidR="001B023E" w:rsidRPr="00576023" w:rsidRDefault="001B023E" w:rsidP="00576023">
            <w:pPr>
              <w:spacing w:line="360" w:lineRule="auto"/>
              <w:rPr>
                <w:sz w:val="20"/>
                <w:szCs w:val="20"/>
              </w:rPr>
            </w:pPr>
            <w:r w:rsidRPr="00576023">
              <w:rPr>
                <w:sz w:val="20"/>
                <w:szCs w:val="20"/>
              </w:rPr>
              <w:t>Итого</w:t>
            </w:r>
          </w:p>
        </w:tc>
        <w:tc>
          <w:tcPr>
            <w:tcW w:w="1300" w:type="dxa"/>
            <w:tcBorders>
              <w:top w:val="nil"/>
              <w:left w:val="nil"/>
              <w:bottom w:val="single" w:sz="8" w:space="0" w:color="auto"/>
              <w:right w:val="single" w:sz="8" w:space="0" w:color="auto"/>
            </w:tcBorders>
            <w:noWrap/>
            <w:vAlign w:val="bottom"/>
          </w:tcPr>
          <w:p w:rsidR="001B023E" w:rsidRPr="00576023" w:rsidRDefault="001B023E" w:rsidP="00576023">
            <w:pPr>
              <w:spacing w:line="360" w:lineRule="auto"/>
              <w:rPr>
                <w:sz w:val="20"/>
                <w:szCs w:val="20"/>
              </w:rPr>
            </w:pPr>
            <w:r w:rsidRPr="00576023">
              <w:rPr>
                <w:sz w:val="20"/>
                <w:szCs w:val="20"/>
              </w:rPr>
              <w:t>15479</w:t>
            </w:r>
          </w:p>
        </w:tc>
        <w:tc>
          <w:tcPr>
            <w:tcW w:w="960" w:type="dxa"/>
            <w:tcBorders>
              <w:top w:val="nil"/>
              <w:left w:val="nil"/>
              <w:bottom w:val="single" w:sz="8" w:space="0" w:color="auto"/>
              <w:right w:val="single" w:sz="8" w:space="0" w:color="auto"/>
            </w:tcBorders>
            <w:noWrap/>
            <w:vAlign w:val="bottom"/>
          </w:tcPr>
          <w:p w:rsidR="001B023E" w:rsidRPr="00576023" w:rsidRDefault="001B023E" w:rsidP="00576023">
            <w:pPr>
              <w:spacing w:line="360" w:lineRule="auto"/>
              <w:rPr>
                <w:sz w:val="20"/>
                <w:szCs w:val="20"/>
              </w:rPr>
            </w:pPr>
            <w:r w:rsidRPr="00576023">
              <w:rPr>
                <w:sz w:val="20"/>
                <w:szCs w:val="20"/>
              </w:rPr>
              <w:t>14648</w:t>
            </w:r>
          </w:p>
        </w:tc>
      </w:tr>
    </w:tbl>
    <w:p w:rsidR="001B023E" w:rsidRPr="00734F33" w:rsidRDefault="001B023E" w:rsidP="00734F33">
      <w:pPr>
        <w:spacing w:line="360" w:lineRule="auto"/>
        <w:ind w:firstLine="709"/>
        <w:jc w:val="both"/>
      </w:pPr>
    </w:p>
    <w:p w:rsidR="001B023E" w:rsidRPr="00576023" w:rsidRDefault="00576023" w:rsidP="00576023">
      <w:pPr>
        <w:spacing w:line="360" w:lineRule="auto"/>
        <w:ind w:firstLine="709"/>
        <w:jc w:val="center"/>
        <w:rPr>
          <w:b/>
        </w:rPr>
      </w:pPr>
      <w:r>
        <w:br w:type="page"/>
      </w:r>
      <w:r w:rsidR="001B023E" w:rsidRPr="00576023">
        <w:rPr>
          <w:b/>
        </w:rPr>
        <w:t>Приложение Г</w:t>
      </w:r>
    </w:p>
    <w:p w:rsidR="00576023" w:rsidRDefault="00576023" w:rsidP="00734F33">
      <w:pPr>
        <w:spacing w:line="360" w:lineRule="auto"/>
        <w:ind w:firstLine="709"/>
        <w:jc w:val="both"/>
        <w:rPr>
          <w:lang w:val="en-US"/>
        </w:rPr>
      </w:pPr>
    </w:p>
    <w:p w:rsidR="001B023E" w:rsidRPr="00734F33" w:rsidRDefault="001B023E" w:rsidP="00576023">
      <w:pPr>
        <w:spacing w:line="360" w:lineRule="auto"/>
        <w:ind w:firstLine="709"/>
        <w:jc w:val="center"/>
      </w:pPr>
      <w:r w:rsidRPr="00734F33">
        <w:t>Динамика основных средств</w:t>
      </w:r>
    </w:p>
    <w:p w:rsidR="001B023E" w:rsidRPr="00734F33" w:rsidRDefault="001B023E" w:rsidP="00734F33">
      <w:pPr>
        <w:spacing w:line="360" w:lineRule="auto"/>
        <w:ind w:firstLine="709"/>
        <w:jc w:val="both"/>
      </w:pPr>
    </w:p>
    <w:tbl>
      <w:tblPr>
        <w:tblW w:w="5700" w:type="dxa"/>
        <w:jc w:val="center"/>
        <w:tblLook w:val="0000" w:firstRow="0" w:lastRow="0" w:firstColumn="0" w:lastColumn="0" w:noHBand="0" w:noVBand="0"/>
      </w:tblPr>
      <w:tblGrid>
        <w:gridCol w:w="2403"/>
        <w:gridCol w:w="1300"/>
        <w:gridCol w:w="980"/>
        <w:gridCol w:w="1017"/>
      </w:tblGrid>
      <w:tr w:rsidR="001B023E" w:rsidRPr="00576023" w:rsidTr="00576023">
        <w:trPr>
          <w:trHeight w:val="255"/>
          <w:jc w:val="center"/>
        </w:trPr>
        <w:tc>
          <w:tcPr>
            <w:tcW w:w="2403" w:type="dxa"/>
            <w:tcBorders>
              <w:top w:val="single" w:sz="4" w:space="0" w:color="auto"/>
              <w:left w:val="single" w:sz="4" w:space="0" w:color="auto"/>
              <w:bottom w:val="single" w:sz="4" w:space="0" w:color="auto"/>
              <w:right w:val="single" w:sz="4" w:space="0" w:color="auto"/>
            </w:tcBorders>
          </w:tcPr>
          <w:p w:rsidR="001B023E" w:rsidRPr="00576023" w:rsidRDefault="001B023E" w:rsidP="00576023">
            <w:pPr>
              <w:spacing w:line="360" w:lineRule="auto"/>
              <w:rPr>
                <w:sz w:val="20"/>
                <w:szCs w:val="20"/>
              </w:rPr>
            </w:pPr>
            <w:r w:rsidRPr="00576023">
              <w:rPr>
                <w:sz w:val="20"/>
                <w:szCs w:val="20"/>
              </w:rPr>
              <w:t>Виды основных фондов</w:t>
            </w:r>
          </w:p>
        </w:tc>
        <w:tc>
          <w:tcPr>
            <w:tcW w:w="1300" w:type="dxa"/>
            <w:tcBorders>
              <w:top w:val="single" w:sz="4" w:space="0" w:color="auto"/>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Измен за год</w:t>
            </w:r>
          </w:p>
        </w:tc>
        <w:tc>
          <w:tcPr>
            <w:tcW w:w="980" w:type="dxa"/>
            <w:tcBorders>
              <w:top w:val="single" w:sz="4" w:space="0" w:color="auto"/>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Выбыло</w:t>
            </w:r>
          </w:p>
        </w:tc>
        <w:tc>
          <w:tcPr>
            <w:tcW w:w="1017" w:type="dxa"/>
            <w:tcBorders>
              <w:top w:val="single" w:sz="4" w:space="0" w:color="auto"/>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Введено</w:t>
            </w:r>
          </w:p>
        </w:tc>
      </w:tr>
      <w:tr w:rsidR="001B023E" w:rsidRPr="00576023" w:rsidTr="00576023">
        <w:trPr>
          <w:trHeight w:val="255"/>
          <w:jc w:val="center"/>
        </w:trPr>
        <w:tc>
          <w:tcPr>
            <w:tcW w:w="2403" w:type="dxa"/>
            <w:tcBorders>
              <w:top w:val="nil"/>
              <w:left w:val="single" w:sz="4" w:space="0" w:color="auto"/>
              <w:bottom w:val="single" w:sz="4" w:space="0" w:color="auto"/>
              <w:right w:val="single" w:sz="4" w:space="0" w:color="auto"/>
            </w:tcBorders>
          </w:tcPr>
          <w:p w:rsidR="001B023E" w:rsidRPr="00576023" w:rsidRDefault="001B023E" w:rsidP="00576023">
            <w:pPr>
              <w:spacing w:line="360" w:lineRule="auto"/>
              <w:rPr>
                <w:sz w:val="20"/>
                <w:szCs w:val="20"/>
              </w:rPr>
            </w:pPr>
            <w:r w:rsidRPr="00576023">
              <w:rPr>
                <w:sz w:val="20"/>
                <w:szCs w:val="20"/>
              </w:rPr>
              <w:t>Здания</w:t>
            </w:r>
          </w:p>
        </w:tc>
        <w:tc>
          <w:tcPr>
            <w:tcW w:w="1300" w:type="dxa"/>
            <w:tcBorders>
              <w:top w:val="nil"/>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-1164</w:t>
            </w:r>
          </w:p>
        </w:tc>
        <w:tc>
          <w:tcPr>
            <w:tcW w:w="980" w:type="dxa"/>
            <w:tcBorders>
              <w:top w:val="nil"/>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825</w:t>
            </w:r>
          </w:p>
        </w:tc>
        <w:tc>
          <w:tcPr>
            <w:tcW w:w="1017" w:type="dxa"/>
            <w:tcBorders>
              <w:top w:val="nil"/>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326</w:t>
            </w:r>
          </w:p>
        </w:tc>
      </w:tr>
      <w:tr w:rsidR="001B023E" w:rsidRPr="00576023" w:rsidTr="00576023">
        <w:trPr>
          <w:trHeight w:val="255"/>
          <w:jc w:val="center"/>
        </w:trPr>
        <w:tc>
          <w:tcPr>
            <w:tcW w:w="2403" w:type="dxa"/>
            <w:tcBorders>
              <w:top w:val="nil"/>
              <w:left w:val="single" w:sz="4" w:space="0" w:color="auto"/>
              <w:bottom w:val="single" w:sz="4" w:space="0" w:color="auto"/>
              <w:right w:val="single" w:sz="4" w:space="0" w:color="auto"/>
            </w:tcBorders>
          </w:tcPr>
          <w:p w:rsidR="001B023E" w:rsidRPr="00576023" w:rsidRDefault="001B023E" w:rsidP="00576023">
            <w:pPr>
              <w:spacing w:line="360" w:lineRule="auto"/>
              <w:rPr>
                <w:sz w:val="20"/>
                <w:szCs w:val="20"/>
              </w:rPr>
            </w:pPr>
            <w:r w:rsidRPr="00576023">
              <w:rPr>
                <w:sz w:val="20"/>
                <w:szCs w:val="20"/>
              </w:rPr>
              <w:t>Сооружения</w:t>
            </w:r>
          </w:p>
        </w:tc>
        <w:tc>
          <w:tcPr>
            <w:tcW w:w="1300" w:type="dxa"/>
            <w:tcBorders>
              <w:top w:val="nil"/>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-213</w:t>
            </w:r>
          </w:p>
        </w:tc>
        <w:tc>
          <w:tcPr>
            <w:tcW w:w="980" w:type="dxa"/>
            <w:tcBorders>
              <w:top w:val="nil"/>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153</w:t>
            </w:r>
          </w:p>
        </w:tc>
        <w:tc>
          <w:tcPr>
            <w:tcW w:w="1017" w:type="dxa"/>
            <w:tcBorders>
              <w:top w:val="nil"/>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70</w:t>
            </w:r>
          </w:p>
        </w:tc>
      </w:tr>
      <w:tr w:rsidR="001B023E" w:rsidRPr="00576023" w:rsidTr="00576023">
        <w:trPr>
          <w:trHeight w:val="255"/>
          <w:jc w:val="center"/>
        </w:trPr>
        <w:tc>
          <w:tcPr>
            <w:tcW w:w="2403" w:type="dxa"/>
            <w:tcBorders>
              <w:top w:val="nil"/>
              <w:left w:val="single" w:sz="4" w:space="0" w:color="auto"/>
              <w:bottom w:val="single" w:sz="4" w:space="0" w:color="auto"/>
              <w:right w:val="single" w:sz="4" w:space="0" w:color="auto"/>
            </w:tcBorders>
          </w:tcPr>
          <w:p w:rsidR="001B023E" w:rsidRPr="00576023" w:rsidRDefault="001B023E" w:rsidP="00576023">
            <w:pPr>
              <w:spacing w:line="360" w:lineRule="auto"/>
              <w:rPr>
                <w:sz w:val="20"/>
                <w:szCs w:val="20"/>
              </w:rPr>
            </w:pPr>
            <w:r w:rsidRPr="00576023">
              <w:rPr>
                <w:sz w:val="20"/>
                <w:szCs w:val="20"/>
              </w:rPr>
              <w:t>Машины и оборудование</w:t>
            </w:r>
          </w:p>
        </w:tc>
        <w:tc>
          <w:tcPr>
            <w:tcW w:w="1300" w:type="dxa"/>
            <w:tcBorders>
              <w:top w:val="nil"/>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432</w:t>
            </w:r>
          </w:p>
        </w:tc>
        <w:tc>
          <w:tcPr>
            <w:tcW w:w="980" w:type="dxa"/>
            <w:tcBorders>
              <w:top w:val="nil"/>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110</w:t>
            </w:r>
          </w:p>
        </w:tc>
        <w:tc>
          <w:tcPr>
            <w:tcW w:w="1017" w:type="dxa"/>
            <w:tcBorders>
              <w:top w:val="nil"/>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232</w:t>
            </w:r>
          </w:p>
        </w:tc>
      </w:tr>
      <w:tr w:rsidR="001B023E" w:rsidRPr="00576023" w:rsidTr="00576023">
        <w:trPr>
          <w:trHeight w:val="255"/>
          <w:jc w:val="center"/>
        </w:trPr>
        <w:tc>
          <w:tcPr>
            <w:tcW w:w="2403" w:type="dxa"/>
            <w:tcBorders>
              <w:top w:val="nil"/>
              <w:left w:val="single" w:sz="4" w:space="0" w:color="auto"/>
              <w:bottom w:val="single" w:sz="4" w:space="0" w:color="auto"/>
              <w:right w:val="single" w:sz="4" w:space="0" w:color="auto"/>
            </w:tcBorders>
          </w:tcPr>
          <w:p w:rsidR="001B023E" w:rsidRPr="00576023" w:rsidRDefault="001B023E" w:rsidP="00576023">
            <w:pPr>
              <w:spacing w:line="360" w:lineRule="auto"/>
              <w:rPr>
                <w:sz w:val="20"/>
                <w:szCs w:val="20"/>
              </w:rPr>
            </w:pPr>
            <w:r w:rsidRPr="00576023">
              <w:rPr>
                <w:sz w:val="20"/>
                <w:szCs w:val="20"/>
              </w:rPr>
              <w:t>Транспортные средства</w:t>
            </w:r>
          </w:p>
        </w:tc>
        <w:tc>
          <w:tcPr>
            <w:tcW w:w="1300" w:type="dxa"/>
            <w:tcBorders>
              <w:top w:val="nil"/>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-24</w:t>
            </w:r>
          </w:p>
        </w:tc>
        <w:tc>
          <w:tcPr>
            <w:tcW w:w="980" w:type="dxa"/>
            <w:tcBorders>
              <w:top w:val="nil"/>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10</w:t>
            </w:r>
          </w:p>
        </w:tc>
        <w:tc>
          <w:tcPr>
            <w:tcW w:w="1017" w:type="dxa"/>
            <w:tcBorders>
              <w:top w:val="nil"/>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6</w:t>
            </w:r>
          </w:p>
        </w:tc>
      </w:tr>
      <w:tr w:rsidR="001B023E" w:rsidRPr="00576023" w:rsidTr="00576023">
        <w:trPr>
          <w:trHeight w:val="483"/>
          <w:jc w:val="center"/>
        </w:trPr>
        <w:tc>
          <w:tcPr>
            <w:tcW w:w="2403" w:type="dxa"/>
            <w:vMerge w:val="restart"/>
            <w:tcBorders>
              <w:top w:val="nil"/>
              <w:left w:val="single" w:sz="4" w:space="0" w:color="auto"/>
              <w:bottom w:val="single" w:sz="4" w:space="0" w:color="auto"/>
              <w:right w:val="single" w:sz="4" w:space="0" w:color="auto"/>
            </w:tcBorders>
          </w:tcPr>
          <w:p w:rsidR="001B023E" w:rsidRPr="00576023" w:rsidRDefault="001B023E" w:rsidP="00576023">
            <w:pPr>
              <w:spacing w:line="360" w:lineRule="auto"/>
              <w:rPr>
                <w:sz w:val="20"/>
                <w:szCs w:val="20"/>
              </w:rPr>
            </w:pPr>
            <w:r w:rsidRPr="00576023">
              <w:rPr>
                <w:sz w:val="20"/>
                <w:szCs w:val="20"/>
              </w:rPr>
              <w:t>Прочие виды основных фондов</w:t>
            </w:r>
          </w:p>
        </w:tc>
        <w:tc>
          <w:tcPr>
            <w:tcW w:w="1300" w:type="dxa"/>
            <w:vMerge w:val="restart"/>
            <w:tcBorders>
              <w:top w:val="nil"/>
              <w:left w:val="single" w:sz="4" w:space="0" w:color="auto"/>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138</w:t>
            </w:r>
          </w:p>
        </w:tc>
        <w:tc>
          <w:tcPr>
            <w:tcW w:w="980" w:type="dxa"/>
            <w:vMerge w:val="restart"/>
            <w:tcBorders>
              <w:top w:val="nil"/>
              <w:left w:val="single" w:sz="4" w:space="0" w:color="auto"/>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110</w:t>
            </w:r>
          </w:p>
        </w:tc>
        <w:tc>
          <w:tcPr>
            <w:tcW w:w="1017" w:type="dxa"/>
            <w:vMerge w:val="restart"/>
            <w:tcBorders>
              <w:top w:val="nil"/>
              <w:left w:val="single" w:sz="4" w:space="0" w:color="auto"/>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85</w:t>
            </w:r>
          </w:p>
        </w:tc>
      </w:tr>
      <w:tr w:rsidR="001B023E" w:rsidRPr="00576023" w:rsidTr="00576023">
        <w:trPr>
          <w:trHeight w:val="483"/>
          <w:jc w:val="center"/>
        </w:trPr>
        <w:tc>
          <w:tcPr>
            <w:tcW w:w="2403" w:type="dxa"/>
            <w:vMerge/>
            <w:tcBorders>
              <w:top w:val="nil"/>
              <w:left w:val="single" w:sz="4" w:space="0" w:color="auto"/>
              <w:bottom w:val="single" w:sz="4" w:space="0" w:color="auto"/>
              <w:right w:val="single" w:sz="4" w:space="0" w:color="auto"/>
            </w:tcBorders>
            <w:vAlign w:val="center"/>
          </w:tcPr>
          <w:p w:rsidR="001B023E" w:rsidRPr="00576023" w:rsidRDefault="001B023E" w:rsidP="00576023">
            <w:pPr>
              <w:spacing w:line="360" w:lineRule="auto"/>
              <w:rPr>
                <w:sz w:val="20"/>
                <w:szCs w:val="20"/>
              </w:rPr>
            </w:pPr>
          </w:p>
        </w:tc>
        <w:tc>
          <w:tcPr>
            <w:tcW w:w="1300" w:type="dxa"/>
            <w:vMerge/>
            <w:tcBorders>
              <w:top w:val="nil"/>
              <w:left w:val="single" w:sz="4" w:space="0" w:color="auto"/>
              <w:bottom w:val="single" w:sz="4" w:space="0" w:color="auto"/>
              <w:right w:val="single" w:sz="4" w:space="0" w:color="auto"/>
            </w:tcBorders>
            <w:vAlign w:val="center"/>
          </w:tcPr>
          <w:p w:rsidR="001B023E" w:rsidRPr="00576023" w:rsidRDefault="001B023E" w:rsidP="00576023">
            <w:pPr>
              <w:spacing w:line="360" w:lineRule="auto"/>
              <w:rPr>
                <w:sz w:val="20"/>
                <w:szCs w:val="20"/>
              </w:rPr>
            </w:pPr>
          </w:p>
        </w:tc>
        <w:tc>
          <w:tcPr>
            <w:tcW w:w="980" w:type="dxa"/>
            <w:vMerge/>
            <w:tcBorders>
              <w:top w:val="nil"/>
              <w:left w:val="single" w:sz="4" w:space="0" w:color="auto"/>
              <w:bottom w:val="single" w:sz="4" w:space="0" w:color="auto"/>
              <w:right w:val="single" w:sz="4" w:space="0" w:color="auto"/>
            </w:tcBorders>
            <w:vAlign w:val="center"/>
          </w:tcPr>
          <w:p w:rsidR="001B023E" w:rsidRPr="00576023" w:rsidRDefault="001B023E" w:rsidP="00576023">
            <w:pPr>
              <w:spacing w:line="360" w:lineRule="auto"/>
              <w:rPr>
                <w:sz w:val="20"/>
                <w:szCs w:val="20"/>
              </w:rPr>
            </w:pPr>
          </w:p>
        </w:tc>
        <w:tc>
          <w:tcPr>
            <w:tcW w:w="1017" w:type="dxa"/>
            <w:vMerge/>
            <w:tcBorders>
              <w:top w:val="nil"/>
              <w:left w:val="single" w:sz="4" w:space="0" w:color="auto"/>
              <w:bottom w:val="single" w:sz="4" w:space="0" w:color="auto"/>
              <w:right w:val="single" w:sz="4" w:space="0" w:color="auto"/>
            </w:tcBorders>
            <w:vAlign w:val="center"/>
          </w:tcPr>
          <w:p w:rsidR="001B023E" w:rsidRPr="00576023" w:rsidRDefault="001B023E" w:rsidP="00576023">
            <w:pPr>
              <w:spacing w:line="360" w:lineRule="auto"/>
              <w:rPr>
                <w:sz w:val="20"/>
                <w:szCs w:val="20"/>
              </w:rPr>
            </w:pPr>
          </w:p>
        </w:tc>
      </w:tr>
      <w:tr w:rsidR="001B023E" w:rsidRPr="00576023" w:rsidTr="00576023">
        <w:trPr>
          <w:trHeight w:val="255"/>
          <w:jc w:val="center"/>
        </w:trPr>
        <w:tc>
          <w:tcPr>
            <w:tcW w:w="2403" w:type="dxa"/>
            <w:tcBorders>
              <w:top w:val="nil"/>
              <w:left w:val="single" w:sz="4" w:space="0" w:color="auto"/>
              <w:bottom w:val="single" w:sz="4" w:space="0" w:color="auto"/>
              <w:right w:val="single" w:sz="4" w:space="0" w:color="auto"/>
            </w:tcBorders>
          </w:tcPr>
          <w:p w:rsidR="001B023E" w:rsidRPr="00576023" w:rsidRDefault="001B023E" w:rsidP="00576023">
            <w:pPr>
              <w:spacing w:line="360" w:lineRule="auto"/>
              <w:rPr>
                <w:sz w:val="20"/>
                <w:szCs w:val="20"/>
              </w:rPr>
            </w:pPr>
            <w:r w:rsidRPr="00576023">
              <w:rPr>
                <w:sz w:val="20"/>
                <w:szCs w:val="20"/>
              </w:rPr>
              <w:t>Итого</w:t>
            </w:r>
          </w:p>
        </w:tc>
        <w:tc>
          <w:tcPr>
            <w:tcW w:w="1300" w:type="dxa"/>
            <w:tcBorders>
              <w:top w:val="single" w:sz="4" w:space="0" w:color="auto"/>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-831</w:t>
            </w:r>
          </w:p>
        </w:tc>
        <w:tc>
          <w:tcPr>
            <w:tcW w:w="980" w:type="dxa"/>
            <w:tcBorders>
              <w:top w:val="single" w:sz="4" w:space="0" w:color="auto"/>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1208</w:t>
            </w:r>
          </w:p>
        </w:tc>
        <w:tc>
          <w:tcPr>
            <w:tcW w:w="1017" w:type="dxa"/>
            <w:tcBorders>
              <w:top w:val="single" w:sz="4" w:space="0" w:color="auto"/>
              <w:left w:val="nil"/>
              <w:bottom w:val="single" w:sz="4" w:space="0" w:color="auto"/>
              <w:right w:val="single" w:sz="4" w:space="0" w:color="auto"/>
            </w:tcBorders>
            <w:noWrap/>
            <w:vAlign w:val="bottom"/>
          </w:tcPr>
          <w:p w:rsidR="001B023E" w:rsidRPr="00576023" w:rsidRDefault="001B023E" w:rsidP="00576023">
            <w:pPr>
              <w:spacing w:line="360" w:lineRule="auto"/>
              <w:rPr>
                <w:sz w:val="20"/>
                <w:szCs w:val="20"/>
              </w:rPr>
            </w:pPr>
            <w:r w:rsidRPr="00576023">
              <w:rPr>
                <w:sz w:val="20"/>
                <w:szCs w:val="20"/>
              </w:rPr>
              <w:t>719</w:t>
            </w:r>
          </w:p>
        </w:tc>
      </w:tr>
    </w:tbl>
    <w:p w:rsidR="001B023E" w:rsidRPr="00734F33" w:rsidRDefault="001B023E" w:rsidP="00734F33">
      <w:pPr>
        <w:spacing w:line="360" w:lineRule="auto"/>
        <w:ind w:firstLine="709"/>
        <w:jc w:val="both"/>
      </w:pPr>
    </w:p>
    <w:tbl>
      <w:tblPr>
        <w:tblW w:w="8823" w:type="dxa"/>
        <w:jc w:val="center"/>
        <w:tblLook w:val="0000" w:firstRow="0" w:lastRow="0" w:firstColumn="0" w:lastColumn="0" w:noHBand="0" w:noVBand="0"/>
      </w:tblPr>
      <w:tblGrid>
        <w:gridCol w:w="2480"/>
        <w:gridCol w:w="1300"/>
        <w:gridCol w:w="1050"/>
        <w:gridCol w:w="960"/>
        <w:gridCol w:w="1050"/>
        <w:gridCol w:w="933"/>
        <w:gridCol w:w="1050"/>
      </w:tblGrid>
      <w:tr w:rsidR="001B023E" w:rsidRPr="00A54638" w:rsidTr="00A54638">
        <w:trPr>
          <w:trHeight w:val="255"/>
          <w:jc w:val="center"/>
        </w:trPr>
        <w:tc>
          <w:tcPr>
            <w:tcW w:w="2480" w:type="dxa"/>
            <w:vMerge w:val="restart"/>
            <w:tcBorders>
              <w:top w:val="single" w:sz="4" w:space="0" w:color="auto"/>
              <w:left w:val="single" w:sz="4" w:space="0" w:color="auto"/>
              <w:bottom w:val="single" w:sz="4" w:space="0" w:color="000000"/>
              <w:right w:val="single" w:sz="4" w:space="0" w:color="auto"/>
            </w:tcBorders>
            <w:noWrap/>
            <w:vAlign w:val="bottom"/>
          </w:tcPr>
          <w:p w:rsidR="001B023E" w:rsidRPr="00A54638" w:rsidRDefault="001B023E" w:rsidP="00A54638">
            <w:pPr>
              <w:spacing w:line="360" w:lineRule="auto"/>
              <w:rPr>
                <w:sz w:val="20"/>
                <w:szCs w:val="20"/>
              </w:rPr>
            </w:pPr>
            <w:r w:rsidRPr="00A54638">
              <w:rPr>
                <w:sz w:val="20"/>
                <w:szCs w:val="20"/>
              </w:rPr>
              <w:t>Вид ОС</w:t>
            </w:r>
          </w:p>
        </w:tc>
        <w:tc>
          <w:tcPr>
            <w:tcW w:w="1300" w:type="dxa"/>
            <w:vMerge w:val="restart"/>
            <w:tcBorders>
              <w:top w:val="single" w:sz="4" w:space="0" w:color="auto"/>
              <w:left w:val="single" w:sz="4" w:space="0" w:color="auto"/>
              <w:bottom w:val="single" w:sz="4" w:space="0" w:color="000000"/>
              <w:right w:val="single" w:sz="4" w:space="0" w:color="auto"/>
            </w:tcBorders>
            <w:noWrap/>
            <w:vAlign w:val="bottom"/>
          </w:tcPr>
          <w:p w:rsidR="001B023E" w:rsidRPr="00A54638" w:rsidRDefault="001B023E" w:rsidP="00A54638">
            <w:pPr>
              <w:spacing w:line="360" w:lineRule="auto"/>
              <w:rPr>
                <w:sz w:val="20"/>
                <w:szCs w:val="20"/>
              </w:rPr>
            </w:pPr>
            <w:r w:rsidRPr="00A54638">
              <w:rPr>
                <w:sz w:val="20"/>
                <w:szCs w:val="20"/>
              </w:rPr>
              <w:t>нач года</w:t>
            </w:r>
          </w:p>
        </w:tc>
        <w:tc>
          <w:tcPr>
            <w:tcW w:w="1050" w:type="dxa"/>
            <w:vMerge w:val="restart"/>
            <w:tcBorders>
              <w:top w:val="single" w:sz="4" w:space="0" w:color="auto"/>
              <w:left w:val="single" w:sz="4" w:space="0" w:color="auto"/>
              <w:bottom w:val="single" w:sz="4" w:space="0" w:color="000000"/>
              <w:right w:val="single" w:sz="4" w:space="0" w:color="auto"/>
            </w:tcBorders>
            <w:noWrap/>
            <w:vAlign w:val="bottom"/>
          </w:tcPr>
          <w:p w:rsidR="001B023E" w:rsidRPr="00A54638" w:rsidRDefault="001B023E" w:rsidP="00A54638">
            <w:pPr>
              <w:spacing w:line="360" w:lineRule="auto"/>
              <w:rPr>
                <w:sz w:val="20"/>
                <w:szCs w:val="20"/>
              </w:rPr>
            </w:pPr>
            <w:r w:rsidRPr="00A54638">
              <w:rPr>
                <w:sz w:val="20"/>
                <w:szCs w:val="20"/>
              </w:rPr>
              <w:t>стр-ра, %</w:t>
            </w:r>
          </w:p>
        </w:tc>
        <w:tc>
          <w:tcPr>
            <w:tcW w:w="960" w:type="dxa"/>
            <w:vMerge w:val="restart"/>
            <w:tcBorders>
              <w:top w:val="single" w:sz="4" w:space="0" w:color="auto"/>
              <w:left w:val="single" w:sz="4" w:space="0" w:color="auto"/>
              <w:bottom w:val="single" w:sz="4" w:space="0" w:color="000000"/>
              <w:right w:val="single" w:sz="4" w:space="0" w:color="auto"/>
            </w:tcBorders>
            <w:noWrap/>
            <w:vAlign w:val="bottom"/>
          </w:tcPr>
          <w:p w:rsidR="001B023E" w:rsidRPr="00A54638" w:rsidRDefault="001B023E" w:rsidP="00A54638">
            <w:pPr>
              <w:spacing w:line="360" w:lineRule="auto"/>
              <w:rPr>
                <w:sz w:val="20"/>
                <w:szCs w:val="20"/>
              </w:rPr>
            </w:pPr>
            <w:r w:rsidRPr="00A54638">
              <w:rPr>
                <w:sz w:val="20"/>
                <w:szCs w:val="20"/>
              </w:rPr>
              <w:t>кон года</w:t>
            </w:r>
          </w:p>
        </w:tc>
        <w:tc>
          <w:tcPr>
            <w:tcW w:w="1050" w:type="dxa"/>
            <w:vMerge w:val="restart"/>
            <w:tcBorders>
              <w:top w:val="single" w:sz="4" w:space="0" w:color="auto"/>
              <w:left w:val="single" w:sz="4" w:space="0" w:color="auto"/>
              <w:bottom w:val="single" w:sz="4" w:space="0" w:color="000000"/>
              <w:right w:val="single" w:sz="4" w:space="0" w:color="auto"/>
            </w:tcBorders>
            <w:noWrap/>
            <w:vAlign w:val="bottom"/>
          </w:tcPr>
          <w:p w:rsidR="001B023E" w:rsidRPr="00A54638" w:rsidRDefault="001B023E" w:rsidP="00A54638">
            <w:pPr>
              <w:spacing w:line="360" w:lineRule="auto"/>
              <w:rPr>
                <w:sz w:val="20"/>
                <w:szCs w:val="20"/>
              </w:rPr>
            </w:pPr>
            <w:r w:rsidRPr="00A54638">
              <w:rPr>
                <w:sz w:val="20"/>
                <w:szCs w:val="20"/>
              </w:rPr>
              <w:t>стр-ра, %</w:t>
            </w:r>
          </w:p>
        </w:tc>
        <w:tc>
          <w:tcPr>
            <w:tcW w:w="1983" w:type="dxa"/>
            <w:gridSpan w:val="2"/>
            <w:tcBorders>
              <w:top w:val="single" w:sz="4" w:space="0" w:color="auto"/>
              <w:left w:val="nil"/>
              <w:bottom w:val="single" w:sz="4" w:space="0" w:color="auto"/>
              <w:right w:val="single" w:sz="4" w:space="0" w:color="auto"/>
            </w:tcBorders>
            <w:noWrap/>
            <w:vAlign w:val="bottom"/>
          </w:tcPr>
          <w:p w:rsidR="001B023E" w:rsidRPr="00A54638" w:rsidRDefault="001B023E" w:rsidP="00A54638">
            <w:pPr>
              <w:spacing w:line="360" w:lineRule="auto"/>
              <w:rPr>
                <w:sz w:val="20"/>
                <w:szCs w:val="20"/>
              </w:rPr>
            </w:pPr>
            <w:r w:rsidRPr="00A54638">
              <w:rPr>
                <w:sz w:val="20"/>
                <w:szCs w:val="20"/>
              </w:rPr>
              <w:t>изменение</w:t>
            </w:r>
          </w:p>
        </w:tc>
      </w:tr>
      <w:tr w:rsidR="001B023E" w:rsidRPr="00A54638" w:rsidTr="00A54638">
        <w:trPr>
          <w:trHeight w:val="255"/>
          <w:jc w:val="center"/>
        </w:trPr>
        <w:tc>
          <w:tcPr>
            <w:tcW w:w="2480" w:type="dxa"/>
            <w:vMerge/>
            <w:tcBorders>
              <w:top w:val="single" w:sz="4" w:space="0" w:color="auto"/>
              <w:left w:val="single" w:sz="4" w:space="0" w:color="auto"/>
              <w:bottom w:val="single" w:sz="4" w:space="0" w:color="000000"/>
              <w:right w:val="single" w:sz="4" w:space="0" w:color="auto"/>
            </w:tcBorders>
            <w:vAlign w:val="center"/>
          </w:tcPr>
          <w:p w:rsidR="001B023E" w:rsidRPr="00A54638" w:rsidRDefault="001B023E" w:rsidP="00A54638">
            <w:pPr>
              <w:spacing w:line="360" w:lineRule="auto"/>
              <w:rPr>
                <w:sz w:val="20"/>
                <w:szCs w:val="20"/>
              </w:rPr>
            </w:pPr>
          </w:p>
        </w:tc>
        <w:tc>
          <w:tcPr>
            <w:tcW w:w="1300" w:type="dxa"/>
            <w:vMerge/>
            <w:tcBorders>
              <w:top w:val="single" w:sz="4" w:space="0" w:color="auto"/>
              <w:left w:val="single" w:sz="4" w:space="0" w:color="auto"/>
              <w:bottom w:val="single" w:sz="4" w:space="0" w:color="000000"/>
              <w:right w:val="single" w:sz="4" w:space="0" w:color="auto"/>
            </w:tcBorders>
            <w:vAlign w:val="center"/>
          </w:tcPr>
          <w:p w:rsidR="001B023E" w:rsidRPr="00A54638" w:rsidRDefault="001B023E" w:rsidP="00A54638">
            <w:pPr>
              <w:spacing w:line="360" w:lineRule="auto"/>
              <w:rPr>
                <w:sz w:val="20"/>
                <w:szCs w:val="20"/>
              </w:rPr>
            </w:pPr>
          </w:p>
        </w:tc>
        <w:tc>
          <w:tcPr>
            <w:tcW w:w="1050" w:type="dxa"/>
            <w:vMerge/>
            <w:tcBorders>
              <w:top w:val="single" w:sz="4" w:space="0" w:color="auto"/>
              <w:left w:val="single" w:sz="4" w:space="0" w:color="auto"/>
              <w:bottom w:val="single" w:sz="4" w:space="0" w:color="000000"/>
              <w:right w:val="single" w:sz="4" w:space="0" w:color="auto"/>
            </w:tcBorders>
            <w:vAlign w:val="center"/>
          </w:tcPr>
          <w:p w:rsidR="001B023E" w:rsidRPr="00A54638" w:rsidRDefault="001B023E" w:rsidP="00A54638">
            <w:pPr>
              <w:spacing w:line="360" w:lineRule="auto"/>
              <w:rPr>
                <w:sz w:val="20"/>
                <w:szCs w:val="20"/>
              </w:rPr>
            </w:pPr>
          </w:p>
        </w:tc>
        <w:tc>
          <w:tcPr>
            <w:tcW w:w="960" w:type="dxa"/>
            <w:vMerge/>
            <w:tcBorders>
              <w:top w:val="single" w:sz="4" w:space="0" w:color="auto"/>
              <w:left w:val="single" w:sz="4" w:space="0" w:color="auto"/>
              <w:bottom w:val="single" w:sz="4" w:space="0" w:color="000000"/>
              <w:right w:val="single" w:sz="4" w:space="0" w:color="auto"/>
            </w:tcBorders>
            <w:vAlign w:val="center"/>
          </w:tcPr>
          <w:p w:rsidR="001B023E" w:rsidRPr="00A54638" w:rsidRDefault="001B023E" w:rsidP="00A54638">
            <w:pPr>
              <w:spacing w:line="360" w:lineRule="auto"/>
              <w:rPr>
                <w:sz w:val="20"/>
                <w:szCs w:val="20"/>
              </w:rPr>
            </w:pPr>
          </w:p>
        </w:tc>
        <w:tc>
          <w:tcPr>
            <w:tcW w:w="1050" w:type="dxa"/>
            <w:vMerge/>
            <w:tcBorders>
              <w:top w:val="single" w:sz="4" w:space="0" w:color="auto"/>
              <w:left w:val="single" w:sz="4" w:space="0" w:color="auto"/>
              <w:bottom w:val="single" w:sz="4" w:space="0" w:color="000000"/>
              <w:right w:val="single" w:sz="4" w:space="0" w:color="auto"/>
            </w:tcBorders>
            <w:vAlign w:val="center"/>
          </w:tcPr>
          <w:p w:rsidR="001B023E" w:rsidRPr="00A54638" w:rsidRDefault="001B023E" w:rsidP="00A54638">
            <w:pPr>
              <w:spacing w:line="360" w:lineRule="auto"/>
              <w:rPr>
                <w:sz w:val="20"/>
                <w:szCs w:val="20"/>
              </w:rPr>
            </w:pPr>
          </w:p>
        </w:tc>
        <w:tc>
          <w:tcPr>
            <w:tcW w:w="933" w:type="dxa"/>
            <w:tcBorders>
              <w:top w:val="nil"/>
              <w:left w:val="nil"/>
              <w:bottom w:val="single" w:sz="4" w:space="0" w:color="auto"/>
              <w:right w:val="single" w:sz="4" w:space="0" w:color="auto"/>
            </w:tcBorders>
            <w:noWrap/>
            <w:vAlign w:val="bottom"/>
          </w:tcPr>
          <w:p w:rsidR="001B023E" w:rsidRPr="00A54638" w:rsidRDefault="001B023E" w:rsidP="00A54638">
            <w:pPr>
              <w:spacing w:line="360" w:lineRule="auto"/>
              <w:rPr>
                <w:sz w:val="20"/>
                <w:szCs w:val="20"/>
              </w:rPr>
            </w:pPr>
            <w:r w:rsidRPr="00A54638">
              <w:rPr>
                <w:sz w:val="20"/>
                <w:szCs w:val="20"/>
              </w:rPr>
              <w:t>тыс.руб</w:t>
            </w:r>
          </w:p>
        </w:tc>
        <w:tc>
          <w:tcPr>
            <w:tcW w:w="1050" w:type="dxa"/>
            <w:tcBorders>
              <w:top w:val="nil"/>
              <w:left w:val="nil"/>
              <w:bottom w:val="single" w:sz="4" w:space="0" w:color="auto"/>
              <w:right w:val="single" w:sz="4" w:space="0" w:color="auto"/>
            </w:tcBorders>
            <w:noWrap/>
            <w:vAlign w:val="bottom"/>
          </w:tcPr>
          <w:p w:rsidR="001B023E" w:rsidRPr="00A54638" w:rsidRDefault="001B023E" w:rsidP="00A54638">
            <w:pPr>
              <w:spacing w:line="360" w:lineRule="auto"/>
              <w:rPr>
                <w:sz w:val="20"/>
                <w:szCs w:val="20"/>
              </w:rPr>
            </w:pPr>
            <w:r w:rsidRPr="00A54638">
              <w:rPr>
                <w:sz w:val="20"/>
                <w:szCs w:val="20"/>
              </w:rPr>
              <w:t>%</w:t>
            </w:r>
          </w:p>
        </w:tc>
      </w:tr>
      <w:tr w:rsidR="001B023E" w:rsidRPr="00A54638" w:rsidTr="00A54638">
        <w:trPr>
          <w:trHeight w:val="255"/>
          <w:jc w:val="center"/>
        </w:trPr>
        <w:tc>
          <w:tcPr>
            <w:tcW w:w="2480" w:type="dxa"/>
            <w:tcBorders>
              <w:top w:val="nil"/>
              <w:left w:val="single" w:sz="4" w:space="0" w:color="auto"/>
              <w:bottom w:val="single" w:sz="4" w:space="0" w:color="auto"/>
              <w:right w:val="single" w:sz="4" w:space="0" w:color="auto"/>
            </w:tcBorders>
          </w:tcPr>
          <w:p w:rsidR="001B023E" w:rsidRPr="00A54638" w:rsidRDefault="001B023E" w:rsidP="00A54638">
            <w:pPr>
              <w:spacing w:line="360" w:lineRule="auto"/>
              <w:rPr>
                <w:sz w:val="20"/>
                <w:szCs w:val="20"/>
              </w:rPr>
            </w:pPr>
            <w:r w:rsidRPr="00A54638">
              <w:rPr>
                <w:sz w:val="20"/>
                <w:szCs w:val="20"/>
              </w:rPr>
              <w:t>Здания</w:t>
            </w:r>
          </w:p>
        </w:tc>
        <w:tc>
          <w:tcPr>
            <w:tcW w:w="1300" w:type="dxa"/>
            <w:tcBorders>
              <w:top w:val="nil"/>
              <w:left w:val="nil"/>
              <w:bottom w:val="single" w:sz="4" w:space="0" w:color="auto"/>
              <w:right w:val="single" w:sz="4" w:space="0" w:color="auto"/>
            </w:tcBorders>
            <w:noWrap/>
            <w:vAlign w:val="bottom"/>
          </w:tcPr>
          <w:p w:rsidR="001B023E" w:rsidRPr="00A54638" w:rsidRDefault="001B023E" w:rsidP="00A54638">
            <w:pPr>
              <w:spacing w:line="360" w:lineRule="auto"/>
              <w:rPr>
                <w:sz w:val="20"/>
                <w:szCs w:val="20"/>
              </w:rPr>
            </w:pPr>
            <w:r w:rsidRPr="00A54638">
              <w:rPr>
                <w:sz w:val="20"/>
                <w:szCs w:val="20"/>
              </w:rPr>
              <w:t>8049</w:t>
            </w:r>
          </w:p>
        </w:tc>
        <w:tc>
          <w:tcPr>
            <w:tcW w:w="1050" w:type="dxa"/>
            <w:tcBorders>
              <w:top w:val="nil"/>
              <w:left w:val="nil"/>
              <w:bottom w:val="single" w:sz="4" w:space="0" w:color="auto"/>
              <w:right w:val="single" w:sz="4" w:space="0" w:color="auto"/>
            </w:tcBorders>
            <w:noWrap/>
            <w:vAlign w:val="bottom"/>
          </w:tcPr>
          <w:p w:rsidR="001B023E" w:rsidRPr="00A54638" w:rsidRDefault="001B023E" w:rsidP="00A54638">
            <w:pPr>
              <w:spacing w:line="360" w:lineRule="auto"/>
              <w:rPr>
                <w:sz w:val="20"/>
                <w:szCs w:val="20"/>
              </w:rPr>
            </w:pPr>
            <w:r w:rsidRPr="00A54638">
              <w:rPr>
                <w:sz w:val="20"/>
                <w:szCs w:val="20"/>
              </w:rPr>
              <w:t>51,99948</w:t>
            </w:r>
          </w:p>
        </w:tc>
        <w:tc>
          <w:tcPr>
            <w:tcW w:w="960" w:type="dxa"/>
            <w:tcBorders>
              <w:top w:val="nil"/>
              <w:left w:val="nil"/>
              <w:bottom w:val="single" w:sz="4" w:space="0" w:color="auto"/>
              <w:right w:val="single" w:sz="4" w:space="0" w:color="auto"/>
            </w:tcBorders>
            <w:noWrap/>
            <w:vAlign w:val="bottom"/>
          </w:tcPr>
          <w:p w:rsidR="001B023E" w:rsidRPr="00A54638" w:rsidRDefault="001B023E" w:rsidP="00A54638">
            <w:pPr>
              <w:spacing w:line="360" w:lineRule="auto"/>
              <w:rPr>
                <w:sz w:val="20"/>
                <w:szCs w:val="20"/>
              </w:rPr>
            </w:pPr>
            <w:r w:rsidRPr="00A54638">
              <w:rPr>
                <w:sz w:val="20"/>
                <w:szCs w:val="20"/>
              </w:rPr>
              <w:t>6885</w:t>
            </w:r>
          </w:p>
        </w:tc>
        <w:tc>
          <w:tcPr>
            <w:tcW w:w="1050" w:type="dxa"/>
            <w:tcBorders>
              <w:top w:val="nil"/>
              <w:left w:val="nil"/>
              <w:bottom w:val="single" w:sz="4" w:space="0" w:color="auto"/>
              <w:right w:val="single" w:sz="4" w:space="0" w:color="auto"/>
            </w:tcBorders>
            <w:noWrap/>
            <w:vAlign w:val="bottom"/>
          </w:tcPr>
          <w:p w:rsidR="001B023E" w:rsidRPr="00A54638" w:rsidRDefault="001B023E" w:rsidP="00A54638">
            <w:pPr>
              <w:spacing w:line="360" w:lineRule="auto"/>
              <w:rPr>
                <w:sz w:val="20"/>
                <w:szCs w:val="20"/>
              </w:rPr>
            </w:pPr>
            <w:r w:rsidRPr="00A54638">
              <w:rPr>
                <w:sz w:val="20"/>
                <w:szCs w:val="20"/>
              </w:rPr>
              <w:t>47,003</w:t>
            </w:r>
          </w:p>
        </w:tc>
        <w:tc>
          <w:tcPr>
            <w:tcW w:w="933" w:type="dxa"/>
            <w:tcBorders>
              <w:top w:val="nil"/>
              <w:left w:val="nil"/>
              <w:bottom w:val="single" w:sz="4" w:space="0" w:color="auto"/>
              <w:right w:val="single" w:sz="4" w:space="0" w:color="auto"/>
            </w:tcBorders>
            <w:noWrap/>
            <w:vAlign w:val="bottom"/>
          </w:tcPr>
          <w:p w:rsidR="001B023E" w:rsidRPr="00A54638" w:rsidRDefault="001B023E" w:rsidP="00A54638">
            <w:pPr>
              <w:spacing w:line="360" w:lineRule="auto"/>
              <w:rPr>
                <w:sz w:val="20"/>
                <w:szCs w:val="20"/>
              </w:rPr>
            </w:pPr>
            <w:r w:rsidRPr="00A54638">
              <w:rPr>
                <w:sz w:val="20"/>
                <w:szCs w:val="20"/>
              </w:rPr>
              <w:t>-1164</w:t>
            </w:r>
          </w:p>
        </w:tc>
        <w:tc>
          <w:tcPr>
            <w:tcW w:w="1050" w:type="dxa"/>
            <w:tcBorders>
              <w:top w:val="nil"/>
              <w:left w:val="nil"/>
              <w:bottom w:val="single" w:sz="4" w:space="0" w:color="auto"/>
              <w:right w:val="single" w:sz="4" w:space="0" w:color="auto"/>
            </w:tcBorders>
            <w:noWrap/>
            <w:vAlign w:val="bottom"/>
          </w:tcPr>
          <w:p w:rsidR="001B023E" w:rsidRPr="00A54638" w:rsidRDefault="001B023E" w:rsidP="00A54638">
            <w:pPr>
              <w:spacing w:line="360" w:lineRule="auto"/>
              <w:rPr>
                <w:sz w:val="20"/>
                <w:szCs w:val="20"/>
              </w:rPr>
            </w:pPr>
            <w:r w:rsidRPr="00A54638">
              <w:rPr>
                <w:sz w:val="20"/>
                <w:szCs w:val="20"/>
              </w:rPr>
              <w:t>-14,4614</w:t>
            </w:r>
          </w:p>
        </w:tc>
      </w:tr>
      <w:tr w:rsidR="001B023E" w:rsidRPr="00A54638" w:rsidTr="00A54638">
        <w:trPr>
          <w:trHeight w:val="255"/>
          <w:jc w:val="center"/>
        </w:trPr>
        <w:tc>
          <w:tcPr>
            <w:tcW w:w="2480" w:type="dxa"/>
            <w:tcBorders>
              <w:top w:val="nil"/>
              <w:left w:val="single" w:sz="4" w:space="0" w:color="auto"/>
              <w:bottom w:val="single" w:sz="4" w:space="0" w:color="auto"/>
              <w:right w:val="single" w:sz="4" w:space="0" w:color="auto"/>
            </w:tcBorders>
          </w:tcPr>
          <w:p w:rsidR="001B023E" w:rsidRPr="00A54638" w:rsidRDefault="001B023E" w:rsidP="00A54638">
            <w:pPr>
              <w:spacing w:line="360" w:lineRule="auto"/>
              <w:rPr>
                <w:sz w:val="20"/>
                <w:szCs w:val="20"/>
              </w:rPr>
            </w:pPr>
            <w:r w:rsidRPr="00A54638">
              <w:rPr>
                <w:sz w:val="20"/>
                <w:szCs w:val="20"/>
              </w:rPr>
              <w:t>Сооружения</w:t>
            </w:r>
          </w:p>
        </w:tc>
        <w:tc>
          <w:tcPr>
            <w:tcW w:w="1300" w:type="dxa"/>
            <w:tcBorders>
              <w:top w:val="single" w:sz="4" w:space="0" w:color="auto"/>
              <w:left w:val="nil"/>
              <w:bottom w:val="single" w:sz="4" w:space="0" w:color="auto"/>
              <w:right w:val="single" w:sz="4" w:space="0" w:color="auto"/>
            </w:tcBorders>
            <w:noWrap/>
            <w:vAlign w:val="bottom"/>
          </w:tcPr>
          <w:p w:rsidR="001B023E" w:rsidRPr="00A54638" w:rsidRDefault="001B023E" w:rsidP="00A54638">
            <w:pPr>
              <w:spacing w:line="360" w:lineRule="auto"/>
              <w:rPr>
                <w:sz w:val="20"/>
                <w:szCs w:val="20"/>
              </w:rPr>
            </w:pPr>
            <w:r w:rsidRPr="00A54638">
              <w:rPr>
                <w:sz w:val="20"/>
                <w:szCs w:val="20"/>
              </w:rPr>
              <w:t>1238</w:t>
            </w:r>
          </w:p>
        </w:tc>
        <w:tc>
          <w:tcPr>
            <w:tcW w:w="1050" w:type="dxa"/>
            <w:tcBorders>
              <w:top w:val="single" w:sz="4" w:space="0" w:color="auto"/>
              <w:left w:val="nil"/>
              <w:bottom w:val="single" w:sz="4" w:space="0" w:color="auto"/>
              <w:right w:val="single" w:sz="4" w:space="0" w:color="auto"/>
            </w:tcBorders>
            <w:noWrap/>
            <w:vAlign w:val="bottom"/>
          </w:tcPr>
          <w:p w:rsidR="001B023E" w:rsidRPr="00A54638" w:rsidRDefault="001B023E" w:rsidP="00A54638">
            <w:pPr>
              <w:spacing w:line="360" w:lineRule="auto"/>
              <w:rPr>
                <w:sz w:val="20"/>
                <w:szCs w:val="20"/>
              </w:rPr>
            </w:pPr>
            <w:r w:rsidRPr="00A54638">
              <w:rPr>
                <w:sz w:val="20"/>
                <w:szCs w:val="20"/>
              </w:rPr>
              <w:t>7,997933</w:t>
            </w:r>
          </w:p>
        </w:tc>
        <w:tc>
          <w:tcPr>
            <w:tcW w:w="960" w:type="dxa"/>
            <w:tcBorders>
              <w:top w:val="single" w:sz="4" w:space="0" w:color="auto"/>
              <w:left w:val="nil"/>
              <w:bottom w:val="single" w:sz="4" w:space="0" w:color="auto"/>
              <w:right w:val="single" w:sz="4" w:space="0" w:color="auto"/>
            </w:tcBorders>
            <w:noWrap/>
            <w:vAlign w:val="bottom"/>
          </w:tcPr>
          <w:p w:rsidR="001B023E" w:rsidRPr="00A54638" w:rsidRDefault="001B023E" w:rsidP="00A54638">
            <w:pPr>
              <w:spacing w:line="360" w:lineRule="auto"/>
              <w:rPr>
                <w:sz w:val="20"/>
                <w:szCs w:val="20"/>
              </w:rPr>
            </w:pPr>
            <w:r w:rsidRPr="00A54638">
              <w:rPr>
                <w:sz w:val="20"/>
                <w:szCs w:val="20"/>
              </w:rPr>
              <w:t>1025</w:t>
            </w:r>
          </w:p>
        </w:tc>
        <w:tc>
          <w:tcPr>
            <w:tcW w:w="1050" w:type="dxa"/>
            <w:tcBorders>
              <w:top w:val="single" w:sz="4" w:space="0" w:color="auto"/>
              <w:left w:val="nil"/>
              <w:bottom w:val="single" w:sz="4" w:space="0" w:color="auto"/>
              <w:right w:val="single" w:sz="4" w:space="0" w:color="auto"/>
            </w:tcBorders>
            <w:noWrap/>
            <w:vAlign w:val="bottom"/>
          </w:tcPr>
          <w:p w:rsidR="001B023E" w:rsidRPr="00A54638" w:rsidRDefault="001B023E" w:rsidP="00A54638">
            <w:pPr>
              <w:spacing w:line="360" w:lineRule="auto"/>
              <w:rPr>
                <w:sz w:val="20"/>
                <w:szCs w:val="20"/>
              </w:rPr>
            </w:pPr>
            <w:r w:rsidRPr="00A54638">
              <w:rPr>
                <w:sz w:val="20"/>
                <w:szCs w:val="20"/>
              </w:rPr>
              <w:t>6,997542</w:t>
            </w:r>
          </w:p>
        </w:tc>
        <w:tc>
          <w:tcPr>
            <w:tcW w:w="933" w:type="dxa"/>
            <w:tcBorders>
              <w:top w:val="single" w:sz="4" w:space="0" w:color="auto"/>
              <w:left w:val="nil"/>
              <w:bottom w:val="single" w:sz="4" w:space="0" w:color="auto"/>
              <w:right w:val="single" w:sz="4" w:space="0" w:color="auto"/>
            </w:tcBorders>
            <w:noWrap/>
            <w:vAlign w:val="bottom"/>
          </w:tcPr>
          <w:p w:rsidR="001B023E" w:rsidRPr="00A54638" w:rsidRDefault="001B023E" w:rsidP="00A54638">
            <w:pPr>
              <w:spacing w:line="360" w:lineRule="auto"/>
              <w:rPr>
                <w:sz w:val="20"/>
                <w:szCs w:val="20"/>
              </w:rPr>
            </w:pPr>
            <w:r w:rsidRPr="00A54638">
              <w:rPr>
                <w:sz w:val="20"/>
                <w:szCs w:val="20"/>
              </w:rPr>
              <w:t>-213</w:t>
            </w:r>
          </w:p>
        </w:tc>
        <w:tc>
          <w:tcPr>
            <w:tcW w:w="1050" w:type="dxa"/>
            <w:tcBorders>
              <w:top w:val="single" w:sz="4" w:space="0" w:color="auto"/>
              <w:left w:val="nil"/>
              <w:bottom w:val="single" w:sz="4" w:space="0" w:color="auto"/>
              <w:right w:val="single" w:sz="4" w:space="0" w:color="auto"/>
            </w:tcBorders>
            <w:noWrap/>
            <w:vAlign w:val="bottom"/>
          </w:tcPr>
          <w:p w:rsidR="001B023E" w:rsidRPr="00A54638" w:rsidRDefault="001B023E" w:rsidP="00A54638">
            <w:pPr>
              <w:spacing w:line="360" w:lineRule="auto"/>
              <w:rPr>
                <w:sz w:val="20"/>
                <w:szCs w:val="20"/>
              </w:rPr>
            </w:pPr>
            <w:r w:rsidRPr="00A54638">
              <w:rPr>
                <w:sz w:val="20"/>
                <w:szCs w:val="20"/>
              </w:rPr>
              <w:t>-17,2052</w:t>
            </w:r>
          </w:p>
        </w:tc>
      </w:tr>
      <w:tr w:rsidR="001B023E" w:rsidRPr="00A54638" w:rsidTr="00A54638">
        <w:trPr>
          <w:trHeight w:val="255"/>
          <w:jc w:val="center"/>
        </w:trPr>
        <w:tc>
          <w:tcPr>
            <w:tcW w:w="2480" w:type="dxa"/>
            <w:tcBorders>
              <w:top w:val="nil"/>
              <w:left w:val="single" w:sz="4" w:space="0" w:color="auto"/>
              <w:bottom w:val="single" w:sz="4" w:space="0" w:color="auto"/>
              <w:right w:val="single" w:sz="4" w:space="0" w:color="auto"/>
            </w:tcBorders>
          </w:tcPr>
          <w:p w:rsidR="001B023E" w:rsidRPr="00A54638" w:rsidRDefault="001B023E" w:rsidP="00A54638">
            <w:pPr>
              <w:spacing w:line="360" w:lineRule="auto"/>
              <w:rPr>
                <w:sz w:val="20"/>
                <w:szCs w:val="20"/>
              </w:rPr>
            </w:pPr>
            <w:r w:rsidRPr="00A54638">
              <w:rPr>
                <w:sz w:val="20"/>
                <w:szCs w:val="20"/>
              </w:rPr>
              <w:t>Машины и оборудование</w:t>
            </w:r>
          </w:p>
        </w:tc>
        <w:tc>
          <w:tcPr>
            <w:tcW w:w="1300" w:type="dxa"/>
            <w:tcBorders>
              <w:top w:val="single" w:sz="4" w:space="0" w:color="auto"/>
              <w:left w:val="nil"/>
              <w:bottom w:val="single" w:sz="4" w:space="0" w:color="auto"/>
              <w:right w:val="single" w:sz="4" w:space="0" w:color="auto"/>
            </w:tcBorders>
            <w:noWrap/>
            <w:vAlign w:val="bottom"/>
          </w:tcPr>
          <w:p w:rsidR="001B023E" w:rsidRPr="00A54638" w:rsidRDefault="001B023E" w:rsidP="00A54638">
            <w:pPr>
              <w:spacing w:line="360" w:lineRule="auto"/>
              <w:rPr>
                <w:sz w:val="20"/>
                <w:szCs w:val="20"/>
              </w:rPr>
            </w:pPr>
            <w:r w:rsidRPr="00A54638">
              <w:rPr>
                <w:sz w:val="20"/>
                <w:szCs w:val="20"/>
              </w:rPr>
              <w:t>5574</w:t>
            </w:r>
          </w:p>
        </w:tc>
        <w:tc>
          <w:tcPr>
            <w:tcW w:w="1050" w:type="dxa"/>
            <w:tcBorders>
              <w:top w:val="single" w:sz="4" w:space="0" w:color="auto"/>
              <w:left w:val="nil"/>
              <w:bottom w:val="single" w:sz="4" w:space="0" w:color="auto"/>
              <w:right w:val="single" w:sz="4" w:space="0" w:color="auto"/>
            </w:tcBorders>
            <w:noWrap/>
            <w:vAlign w:val="bottom"/>
          </w:tcPr>
          <w:p w:rsidR="001B023E" w:rsidRPr="00A54638" w:rsidRDefault="001B023E" w:rsidP="00A54638">
            <w:pPr>
              <w:spacing w:line="360" w:lineRule="auto"/>
              <w:rPr>
                <w:sz w:val="20"/>
                <w:szCs w:val="20"/>
              </w:rPr>
            </w:pPr>
            <w:r w:rsidRPr="00A54638">
              <w:rPr>
                <w:sz w:val="20"/>
                <w:szCs w:val="20"/>
              </w:rPr>
              <w:t>36,01008</w:t>
            </w:r>
          </w:p>
        </w:tc>
        <w:tc>
          <w:tcPr>
            <w:tcW w:w="960" w:type="dxa"/>
            <w:tcBorders>
              <w:top w:val="single" w:sz="4" w:space="0" w:color="auto"/>
              <w:left w:val="nil"/>
              <w:bottom w:val="single" w:sz="4" w:space="0" w:color="auto"/>
              <w:right w:val="single" w:sz="4" w:space="0" w:color="auto"/>
            </w:tcBorders>
            <w:noWrap/>
            <w:vAlign w:val="bottom"/>
          </w:tcPr>
          <w:p w:rsidR="001B023E" w:rsidRPr="00A54638" w:rsidRDefault="001B023E" w:rsidP="00A54638">
            <w:pPr>
              <w:spacing w:line="360" w:lineRule="auto"/>
              <w:rPr>
                <w:sz w:val="20"/>
                <w:szCs w:val="20"/>
              </w:rPr>
            </w:pPr>
            <w:r w:rsidRPr="00A54638">
              <w:rPr>
                <w:sz w:val="20"/>
                <w:szCs w:val="20"/>
              </w:rPr>
              <w:t>6006</w:t>
            </w:r>
          </w:p>
        </w:tc>
        <w:tc>
          <w:tcPr>
            <w:tcW w:w="1050" w:type="dxa"/>
            <w:tcBorders>
              <w:top w:val="single" w:sz="4" w:space="0" w:color="auto"/>
              <w:left w:val="nil"/>
              <w:bottom w:val="single" w:sz="4" w:space="0" w:color="auto"/>
              <w:right w:val="single" w:sz="4" w:space="0" w:color="auto"/>
            </w:tcBorders>
            <w:noWrap/>
            <w:vAlign w:val="bottom"/>
          </w:tcPr>
          <w:p w:rsidR="001B023E" w:rsidRPr="00A54638" w:rsidRDefault="001B023E" w:rsidP="00A54638">
            <w:pPr>
              <w:spacing w:line="360" w:lineRule="auto"/>
              <w:rPr>
                <w:sz w:val="20"/>
                <w:szCs w:val="20"/>
              </w:rPr>
            </w:pPr>
            <w:r w:rsidRPr="00A54638">
              <w:rPr>
                <w:sz w:val="20"/>
                <w:szCs w:val="20"/>
              </w:rPr>
              <w:t>41,00218</w:t>
            </w:r>
          </w:p>
        </w:tc>
        <w:tc>
          <w:tcPr>
            <w:tcW w:w="933" w:type="dxa"/>
            <w:tcBorders>
              <w:top w:val="single" w:sz="4" w:space="0" w:color="auto"/>
              <w:left w:val="nil"/>
              <w:bottom w:val="single" w:sz="4" w:space="0" w:color="auto"/>
              <w:right w:val="single" w:sz="4" w:space="0" w:color="auto"/>
            </w:tcBorders>
            <w:noWrap/>
            <w:vAlign w:val="bottom"/>
          </w:tcPr>
          <w:p w:rsidR="001B023E" w:rsidRPr="00A54638" w:rsidRDefault="001B023E" w:rsidP="00A54638">
            <w:pPr>
              <w:spacing w:line="360" w:lineRule="auto"/>
              <w:rPr>
                <w:sz w:val="20"/>
                <w:szCs w:val="20"/>
              </w:rPr>
            </w:pPr>
            <w:r w:rsidRPr="00A54638">
              <w:rPr>
                <w:sz w:val="20"/>
                <w:szCs w:val="20"/>
              </w:rPr>
              <w:t>432</w:t>
            </w:r>
          </w:p>
        </w:tc>
        <w:tc>
          <w:tcPr>
            <w:tcW w:w="1050" w:type="dxa"/>
            <w:tcBorders>
              <w:top w:val="single" w:sz="4" w:space="0" w:color="auto"/>
              <w:left w:val="nil"/>
              <w:bottom w:val="single" w:sz="4" w:space="0" w:color="auto"/>
              <w:right w:val="single" w:sz="4" w:space="0" w:color="auto"/>
            </w:tcBorders>
            <w:noWrap/>
            <w:vAlign w:val="bottom"/>
          </w:tcPr>
          <w:p w:rsidR="001B023E" w:rsidRPr="00A54638" w:rsidRDefault="001B023E" w:rsidP="00A54638">
            <w:pPr>
              <w:spacing w:line="360" w:lineRule="auto"/>
              <w:rPr>
                <w:sz w:val="20"/>
                <w:szCs w:val="20"/>
              </w:rPr>
            </w:pPr>
            <w:r w:rsidRPr="00A54638">
              <w:rPr>
                <w:sz w:val="20"/>
                <w:szCs w:val="20"/>
              </w:rPr>
              <w:t>7,750269</w:t>
            </w:r>
          </w:p>
        </w:tc>
      </w:tr>
      <w:tr w:rsidR="001B023E" w:rsidRPr="00A54638" w:rsidTr="00A54638">
        <w:trPr>
          <w:trHeight w:val="255"/>
          <w:jc w:val="center"/>
        </w:trPr>
        <w:tc>
          <w:tcPr>
            <w:tcW w:w="2480" w:type="dxa"/>
            <w:tcBorders>
              <w:top w:val="nil"/>
              <w:left w:val="single" w:sz="4" w:space="0" w:color="auto"/>
              <w:bottom w:val="single" w:sz="4" w:space="0" w:color="auto"/>
              <w:right w:val="single" w:sz="4" w:space="0" w:color="auto"/>
            </w:tcBorders>
          </w:tcPr>
          <w:p w:rsidR="001B023E" w:rsidRPr="00A54638" w:rsidRDefault="001B023E" w:rsidP="00A54638">
            <w:pPr>
              <w:spacing w:line="360" w:lineRule="auto"/>
              <w:rPr>
                <w:sz w:val="20"/>
                <w:szCs w:val="20"/>
              </w:rPr>
            </w:pPr>
            <w:r w:rsidRPr="00A54638">
              <w:rPr>
                <w:sz w:val="20"/>
                <w:szCs w:val="20"/>
              </w:rPr>
              <w:t>Транспортные средства</w:t>
            </w:r>
          </w:p>
        </w:tc>
        <w:tc>
          <w:tcPr>
            <w:tcW w:w="1300" w:type="dxa"/>
            <w:tcBorders>
              <w:top w:val="single" w:sz="4" w:space="0" w:color="auto"/>
              <w:left w:val="nil"/>
              <w:bottom w:val="single" w:sz="4" w:space="0" w:color="auto"/>
              <w:right w:val="single" w:sz="4" w:space="0" w:color="auto"/>
            </w:tcBorders>
            <w:noWrap/>
            <w:vAlign w:val="bottom"/>
          </w:tcPr>
          <w:p w:rsidR="001B023E" w:rsidRPr="00A54638" w:rsidRDefault="001B023E" w:rsidP="00A54638">
            <w:pPr>
              <w:spacing w:line="360" w:lineRule="auto"/>
              <w:rPr>
                <w:sz w:val="20"/>
                <w:szCs w:val="20"/>
              </w:rPr>
            </w:pPr>
            <w:r w:rsidRPr="00A54638">
              <w:rPr>
                <w:sz w:val="20"/>
                <w:szCs w:val="20"/>
              </w:rPr>
              <w:t>464</w:t>
            </w:r>
          </w:p>
        </w:tc>
        <w:tc>
          <w:tcPr>
            <w:tcW w:w="1050" w:type="dxa"/>
            <w:tcBorders>
              <w:top w:val="single" w:sz="4" w:space="0" w:color="auto"/>
              <w:left w:val="nil"/>
              <w:bottom w:val="single" w:sz="4" w:space="0" w:color="auto"/>
              <w:right w:val="single" w:sz="4" w:space="0" w:color="auto"/>
            </w:tcBorders>
            <w:noWrap/>
            <w:vAlign w:val="bottom"/>
          </w:tcPr>
          <w:p w:rsidR="001B023E" w:rsidRPr="00A54638" w:rsidRDefault="001B023E" w:rsidP="00A54638">
            <w:pPr>
              <w:spacing w:line="360" w:lineRule="auto"/>
              <w:rPr>
                <w:sz w:val="20"/>
                <w:szCs w:val="20"/>
              </w:rPr>
            </w:pPr>
            <w:r w:rsidRPr="00A54638">
              <w:rPr>
                <w:sz w:val="20"/>
                <w:szCs w:val="20"/>
              </w:rPr>
              <w:t>2,99761</w:t>
            </w:r>
          </w:p>
        </w:tc>
        <w:tc>
          <w:tcPr>
            <w:tcW w:w="960" w:type="dxa"/>
            <w:tcBorders>
              <w:top w:val="single" w:sz="4" w:space="0" w:color="auto"/>
              <w:left w:val="nil"/>
              <w:bottom w:val="single" w:sz="4" w:space="0" w:color="auto"/>
              <w:right w:val="single" w:sz="4" w:space="0" w:color="auto"/>
            </w:tcBorders>
            <w:noWrap/>
            <w:vAlign w:val="bottom"/>
          </w:tcPr>
          <w:p w:rsidR="001B023E" w:rsidRPr="00A54638" w:rsidRDefault="001B023E" w:rsidP="00A54638">
            <w:pPr>
              <w:spacing w:line="360" w:lineRule="auto"/>
              <w:rPr>
                <w:sz w:val="20"/>
                <w:szCs w:val="20"/>
              </w:rPr>
            </w:pPr>
            <w:r w:rsidRPr="00A54638">
              <w:rPr>
                <w:sz w:val="20"/>
                <w:szCs w:val="20"/>
              </w:rPr>
              <w:t>440</w:t>
            </w:r>
          </w:p>
        </w:tc>
        <w:tc>
          <w:tcPr>
            <w:tcW w:w="1050" w:type="dxa"/>
            <w:tcBorders>
              <w:top w:val="single" w:sz="4" w:space="0" w:color="auto"/>
              <w:left w:val="nil"/>
              <w:bottom w:val="single" w:sz="4" w:space="0" w:color="auto"/>
              <w:right w:val="single" w:sz="4" w:space="0" w:color="auto"/>
            </w:tcBorders>
            <w:noWrap/>
            <w:vAlign w:val="bottom"/>
          </w:tcPr>
          <w:p w:rsidR="001B023E" w:rsidRPr="00A54638" w:rsidRDefault="001B023E" w:rsidP="00A54638">
            <w:pPr>
              <w:spacing w:line="360" w:lineRule="auto"/>
              <w:rPr>
                <w:sz w:val="20"/>
                <w:szCs w:val="20"/>
              </w:rPr>
            </w:pPr>
            <w:r w:rsidRPr="00A54638">
              <w:rPr>
                <w:sz w:val="20"/>
                <w:szCs w:val="20"/>
              </w:rPr>
              <w:t>3,003823</w:t>
            </w:r>
          </w:p>
        </w:tc>
        <w:tc>
          <w:tcPr>
            <w:tcW w:w="933" w:type="dxa"/>
            <w:tcBorders>
              <w:top w:val="single" w:sz="4" w:space="0" w:color="auto"/>
              <w:left w:val="nil"/>
              <w:bottom w:val="single" w:sz="4" w:space="0" w:color="auto"/>
              <w:right w:val="single" w:sz="4" w:space="0" w:color="auto"/>
            </w:tcBorders>
            <w:noWrap/>
            <w:vAlign w:val="bottom"/>
          </w:tcPr>
          <w:p w:rsidR="001B023E" w:rsidRPr="00A54638" w:rsidRDefault="001B023E" w:rsidP="00A54638">
            <w:pPr>
              <w:spacing w:line="360" w:lineRule="auto"/>
              <w:rPr>
                <w:sz w:val="20"/>
                <w:szCs w:val="20"/>
              </w:rPr>
            </w:pPr>
            <w:r w:rsidRPr="00A54638">
              <w:rPr>
                <w:sz w:val="20"/>
                <w:szCs w:val="20"/>
              </w:rPr>
              <w:t>-24</w:t>
            </w:r>
          </w:p>
        </w:tc>
        <w:tc>
          <w:tcPr>
            <w:tcW w:w="1050" w:type="dxa"/>
            <w:tcBorders>
              <w:top w:val="single" w:sz="4" w:space="0" w:color="auto"/>
              <w:left w:val="nil"/>
              <w:bottom w:val="single" w:sz="4" w:space="0" w:color="auto"/>
              <w:right w:val="single" w:sz="4" w:space="0" w:color="auto"/>
            </w:tcBorders>
            <w:noWrap/>
            <w:vAlign w:val="bottom"/>
          </w:tcPr>
          <w:p w:rsidR="001B023E" w:rsidRPr="00A54638" w:rsidRDefault="001B023E" w:rsidP="00A54638">
            <w:pPr>
              <w:spacing w:line="360" w:lineRule="auto"/>
              <w:rPr>
                <w:sz w:val="20"/>
                <w:szCs w:val="20"/>
              </w:rPr>
            </w:pPr>
            <w:r w:rsidRPr="00A54638">
              <w:rPr>
                <w:sz w:val="20"/>
                <w:szCs w:val="20"/>
              </w:rPr>
              <w:t>-5,17241</w:t>
            </w:r>
          </w:p>
        </w:tc>
      </w:tr>
      <w:tr w:rsidR="001B023E" w:rsidRPr="00A54638" w:rsidTr="00A54638">
        <w:trPr>
          <w:trHeight w:val="510"/>
          <w:jc w:val="center"/>
        </w:trPr>
        <w:tc>
          <w:tcPr>
            <w:tcW w:w="2480" w:type="dxa"/>
            <w:tcBorders>
              <w:top w:val="nil"/>
              <w:left w:val="single" w:sz="4" w:space="0" w:color="auto"/>
              <w:bottom w:val="single" w:sz="4" w:space="0" w:color="auto"/>
              <w:right w:val="single" w:sz="4" w:space="0" w:color="auto"/>
            </w:tcBorders>
          </w:tcPr>
          <w:p w:rsidR="001B023E" w:rsidRPr="00A54638" w:rsidRDefault="001B023E" w:rsidP="00A54638">
            <w:pPr>
              <w:spacing w:line="360" w:lineRule="auto"/>
              <w:rPr>
                <w:sz w:val="20"/>
                <w:szCs w:val="20"/>
              </w:rPr>
            </w:pPr>
            <w:r w:rsidRPr="00A54638">
              <w:rPr>
                <w:sz w:val="20"/>
                <w:szCs w:val="20"/>
              </w:rPr>
              <w:t>Прочие виды основных фондов</w:t>
            </w:r>
          </w:p>
        </w:tc>
        <w:tc>
          <w:tcPr>
            <w:tcW w:w="1300" w:type="dxa"/>
            <w:tcBorders>
              <w:top w:val="single" w:sz="4" w:space="0" w:color="auto"/>
              <w:left w:val="nil"/>
              <w:bottom w:val="single" w:sz="4" w:space="0" w:color="auto"/>
              <w:right w:val="single" w:sz="4" w:space="0" w:color="auto"/>
            </w:tcBorders>
            <w:noWrap/>
            <w:vAlign w:val="bottom"/>
          </w:tcPr>
          <w:p w:rsidR="001B023E" w:rsidRPr="00A54638" w:rsidRDefault="001B023E" w:rsidP="00A54638">
            <w:pPr>
              <w:spacing w:line="360" w:lineRule="auto"/>
              <w:rPr>
                <w:sz w:val="20"/>
                <w:szCs w:val="20"/>
              </w:rPr>
            </w:pPr>
            <w:r w:rsidRPr="00A54638">
              <w:rPr>
                <w:sz w:val="20"/>
                <w:szCs w:val="20"/>
              </w:rPr>
              <w:t>154</w:t>
            </w:r>
          </w:p>
        </w:tc>
        <w:tc>
          <w:tcPr>
            <w:tcW w:w="1050" w:type="dxa"/>
            <w:tcBorders>
              <w:top w:val="single" w:sz="4" w:space="0" w:color="auto"/>
              <w:left w:val="nil"/>
              <w:bottom w:val="single" w:sz="4" w:space="0" w:color="auto"/>
              <w:right w:val="single" w:sz="4" w:space="0" w:color="auto"/>
            </w:tcBorders>
            <w:noWrap/>
            <w:vAlign w:val="bottom"/>
          </w:tcPr>
          <w:p w:rsidR="001B023E" w:rsidRPr="00A54638" w:rsidRDefault="001B023E" w:rsidP="00A54638">
            <w:pPr>
              <w:spacing w:line="360" w:lineRule="auto"/>
              <w:rPr>
                <w:sz w:val="20"/>
                <w:szCs w:val="20"/>
              </w:rPr>
            </w:pPr>
            <w:r w:rsidRPr="00A54638">
              <w:rPr>
                <w:sz w:val="20"/>
                <w:szCs w:val="20"/>
              </w:rPr>
              <w:t>0,994896</w:t>
            </w:r>
          </w:p>
        </w:tc>
        <w:tc>
          <w:tcPr>
            <w:tcW w:w="960" w:type="dxa"/>
            <w:tcBorders>
              <w:top w:val="single" w:sz="4" w:space="0" w:color="auto"/>
              <w:left w:val="nil"/>
              <w:bottom w:val="single" w:sz="4" w:space="0" w:color="auto"/>
              <w:right w:val="single" w:sz="4" w:space="0" w:color="auto"/>
            </w:tcBorders>
            <w:noWrap/>
            <w:vAlign w:val="bottom"/>
          </w:tcPr>
          <w:p w:rsidR="001B023E" w:rsidRPr="00A54638" w:rsidRDefault="001B023E" w:rsidP="00A54638">
            <w:pPr>
              <w:spacing w:line="360" w:lineRule="auto"/>
              <w:rPr>
                <w:sz w:val="20"/>
                <w:szCs w:val="20"/>
              </w:rPr>
            </w:pPr>
            <w:r w:rsidRPr="00A54638">
              <w:rPr>
                <w:sz w:val="20"/>
                <w:szCs w:val="20"/>
              </w:rPr>
              <w:t>292</w:t>
            </w:r>
          </w:p>
        </w:tc>
        <w:tc>
          <w:tcPr>
            <w:tcW w:w="1050" w:type="dxa"/>
            <w:tcBorders>
              <w:top w:val="single" w:sz="4" w:space="0" w:color="auto"/>
              <w:left w:val="nil"/>
              <w:bottom w:val="single" w:sz="4" w:space="0" w:color="auto"/>
              <w:right w:val="single" w:sz="4" w:space="0" w:color="auto"/>
            </w:tcBorders>
            <w:noWrap/>
            <w:vAlign w:val="bottom"/>
          </w:tcPr>
          <w:p w:rsidR="001B023E" w:rsidRPr="00A54638" w:rsidRDefault="001B023E" w:rsidP="00A54638">
            <w:pPr>
              <w:spacing w:line="360" w:lineRule="auto"/>
              <w:rPr>
                <w:sz w:val="20"/>
                <w:szCs w:val="20"/>
              </w:rPr>
            </w:pPr>
            <w:r w:rsidRPr="00A54638">
              <w:rPr>
                <w:sz w:val="20"/>
                <w:szCs w:val="20"/>
              </w:rPr>
              <w:t>1,993446</w:t>
            </w:r>
          </w:p>
        </w:tc>
        <w:tc>
          <w:tcPr>
            <w:tcW w:w="933" w:type="dxa"/>
            <w:tcBorders>
              <w:top w:val="single" w:sz="4" w:space="0" w:color="auto"/>
              <w:left w:val="nil"/>
              <w:bottom w:val="single" w:sz="4" w:space="0" w:color="auto"/>
              <w:right w:val="single" w:sz="4" w:space="0" w:color="auto"/>
            </w:tcBorders>
            <w:noWrap/>
            <w:vAlign w:val="bottom"/>
          </w:tcPr>
          <w:p w:rsidR="001B023E" w:rsidRPr="00A54638" w:rsidRDefault="001B023E" w:rsidP="00A54638">
            <w:pPr>
              <w:spacing w:line="360" w:lineRule="auto"/>
              <w:rPr>
                <w:sz w:val="20"/>
                <w:szCs w:val="20"/>
              </w:rPr>
            </w:pPr>
            <w:r w:rsidRPr="00A54638">
              <w:rPr>
                <w:sz w:val="20"/>
                <w:szCs w:val="20"/>
              </w:rPr>
              <w:t>138</w:t>
            </w:r>
          </w:p>
        </w:tc>
        <w:tc>
          <w:tcPr>
            <w:tcW w:w="1050" w:type="dxa"/>
            <w:tcBorders>
              <w:top w:val="single" w:sz="4" w:space="0" w:color="auto"/>
              <w:left w:val="nil"/>
              <w:bottom w:val="single" w:sz="4" w:space="0" w:color="auto"/>
              <w:right w:val="single" w:sz="4" w:space="0" w:color="auto"/>
            </w:tcBorders>
            <w:noWrap/>
            <w:vAlign w:val="bottom"/>
          </w:tcPr>
          <w:p w:rsidR="001B023E" w:rsidRPr="00A54638" w:rsidRDefault="001B023E" w:rsidP="00A54638">
            <w:pPr>
              <w:spacing w:line="360" w:lineRule="auto"/>
              <w:rPr>
                <w:sz w:val="20"/>
                <w:szCs w:val="20"/>
              </w:rPr>
            </w:pPr>
            <w:r w:rsidRPr="00A54638">
              <w:rPr>
                <w:sz w:val="20"/>
                <w:szCs w:val="20"/>
              </w:rPr>
              <w:t>89,61039</w:t>
            </w:r>
          </w:p>
        </w:tc>
      </w:tr>
      <w:tr w:rsidR="001B023E" w:rsidRPr="00A54638" w:rsidTr="00A54638">
        <w:trPr>
          <w:trHeight w:val="255"/>
          <w:jc w:val="center"/>
        </w:trPr>
        <w:tc>
          <w:tcPr>
            <w:tcW w:w="2480" w:type="dxa"/>
            <w:tcBorders>
              <w:top w:val="nil"/>
              <w:left w:val="single" w:sz="4" w:space="0" w:color="auto"/>
              <w:bottom w:val="single" w:sz="4" w:space="0" w:color="auto"/>
              <w:right w:val="single" w:sz="4" w:space="0" w:color="auto"/>
            </w:tcBorders>
          </w:tcPr>
          <w:p w:rsidR="001B023E" w:rsidRPr="00A54638" w:rsidRDefault="001B023E" w:rsidP="00A54638">
            <w:pPr>
              <w:spacing w:line="360" w:lineRule="auto"/>
              <w:rPr>
                <w:sz w:val="20"/>
                <w:szCs w:val="20"/>
              </w:rPr>
            </w:pPr>
            <w:r w:rsidRPr="00A54638">
              <w:rPr>
                <w:sz w:val="20"/>
                <w:szCs w:val="20"/>
              </w:rPr>
              <w:t>Итого</w:t>
            </w:r>
          </w:p>
        </w:tc>
        <w:tc>
          <w:tcPr>
            <w:tcW w:w="1300" w:type="dxa"/>
            <w:tcBorders>
              <w:top w:val="single" w:sz="4" w:space="0" w:color="auto"/>
              <w:left w:val="nil"/>
              <w:bottom w:val="single" w:sz="4" w:space="0" w:color="auto"/>
              <w:right w:val="single" w:sz="4" w:space="0" w:color="auto"/>
            </w:tcBorders>
            <w:noWrap/>
            <w:vAlign w:val="bottom"/>
          </w:tcPr>
          <w:p w:rsidR="001B023E" w:rsidRPr="00A54638" w:rsidRDefault="001B023E" w:rsidP="00A54638">
            <w:pPr>
              <w:spacing w:line="360" w:lineRule="auto"/>
              <w:rPr>
                <w:sz w:val="20"/>
                <w:szCs w:val="20"/>
              </w:rPr>
            </w:pPr>
            <w:r w:rsidRPr="00A54638">
              <w:rPr>
                <w:sz w:val="20"/>
                <w:szCs w:val="20"/>
              </w:rPr>
              <w:t>15479</w:t>
            </w:r>
          </w:p>
        </w:tc>
        <w:tc>
          <w:tcPr>
            <w:tcW w:w="1050" w:type="dxa"/>
            <w:tcBorders>
              <w:top w:val="single" w:sz="4" w:space="0" w:color="auto"/>
              <w:left w:val="nil"/>
              <w:bottom w:val="single" w:sz="4" w:space="0" w:color="auto"/>
              <w:right w:val="single" w:sz="4" w:space="0" w:color="auto"/>
            </w:tcBorders>
            <w:noWrap/>
            <w:vAlign w:val="bottom"/>
          </w:tcPr>
          <w:p w:rsidR="001B023E" w:rsidRPr="00A54638" w:rsidRDefault="001B023E" w:rsidP="00A54638">
            <w:pPr>
              <w:spacing w:line="360" w:lineRule="auto"/>
              <w:rPr>
                <w:sz w:val="20"/>
                <w:szCs w:val="20"/>
              </w:rPr>
            </w:pPr>
            <w:r w:rsidRPr="00A54638">
              <w:rPr>
                <w:sz w:val="20"/>
                <w:szCs w:val="20"/>
              </w:rPr>
              <w:t>100</w:t>
            </w:r>
          </w:p>
        </w:tc>
        <w:tc>
          <w:tcPr>
            <w:tcW w:w="960" w:type="dxa"/>
            <w:tcBorders>
              <w:top w:val="single" w:sz="4" w:space="0" w:color="auto"/>
              <w:left w:val="nil"/>
              <w:bottom w:val="single" w:sz="4" w:space="0" w:color="auto"/>
              <w:right w:val="single" w:sz="4" w:space="0" w:color="auto"/>
            </w:tcBorders>
            <w:noWrap/>
            <w:vAlign w:val="bottom"/>
          </w:tcPr>
          <w:p w:rsidR="001B023E" w:rsidRPr="00A54638" w:rsidRDefault="001B023E" w:rsidP="00A54638">
            <w:pPr>
              <w:spacing w:line="360" w:lineRule="auto"/>
              <w:rPr>
                <w:sz w:val="20"/>
                <w:szCs w:val="20"/>
              </w:rPr>
            </w:pPr>
            <w:r w:rsidRPr="00A54638">
              <w:rPr>
                <w:sz w:val="20"/>
                <w:szCs w:val="20"/>
              </w:rPr>
              <w:t>14648</w:t>
            </w:r>
          </w:p>
        </w:tc>
        <w:tc>
          <w:tcPr>
            <w:tcW w:w="1050" w:type="dxa"/>
            <w:tcBorders>
              <w:top w:val="single" w:sz="4" w:space="0" w:color="auto"/>
              <w:left w:val="nil"/>
              <w:bottom w:val="single" w:sz="4" w:space="0" w:color="auto"/>
              <w:right w:val="single" w:sz="4" w:space="0" w:color="auto"/>
            </w:tcBorders>
            <w:noWrap/>
            <w:vAlign w:val="bottom"/>
          </w:tcPr>
          <w:p w:rsidR="001B023E" w:rsidRPr="00A54638" w:rsidRDefault="001B023E" w:rsidP="00A54638">
            <w:pPr>
              <w:spacing w:line="360" w:lineRule="auto"/>
              <w:rPr>
                <w:sz w:val="20"/>
                <w:szCs w:val="20"/>
              </w:rPr>
            </w:pPr>
            <w:r w:rsidRPr="00A54638">
              <w:rPr>
                <w:sz w:val="20"/>
                <w:szCs w:val="20"/>
              </w:rPr>
              <w:t>100</w:t>
            </w:r>
          </w:p>
        </w:tc>
        <w:tc>
          <w:tcPr>
            <w:tcW w:w="933" w:type="dxa"/>
            <w:tcBorders>
              <w:top w:val="single" w:sz="4" w:space="0" w:color="auto"/>
              <w:left w:val="nil"/>
              <w:bottom w:val="single" w:sz="4" w:space="0" w:color="auto"/>
              <w:right w:val="single" w:sz="4" w:space="0" w:color="auto"/>
            </w:tcBorders>
            <w:noWrap/>
            <w:vAlign w:val="bottom"/>
          </w:tcPr>
          <w:p w:rsidR="001B023E" w:rsidRPr="00A54638" w:rsidRDefault="001B023E" w:rsidP="00A54638">
            <w:pPr>
              <w:spacing w:line="360" w:lineRule="auto"/>
              <w:rPr>
                <w:sz w:val="20"/>
                <w:szCs w:val="20"/>
              </w:rPr>
            </w:pPr>
            <w:r w:rsidRPr="00A54638">
              <w:rPr>
                <w:sz w:val="20"/>
                <w:szCs w:val="20"/>
              </w:rPr>
              <w:t>-831</w:t>
            </w:r>
          </w:p>
        </w:tc>
        <w:tc>
          <w:tcPr>
            <w:tcW w:w="1050" w:type="dxa"/>
            <w:tcBorders>
              <w:top w:val="single" w:sz="4" w:space="0" w:color="auto"/>
              <w:left w:val="nil"/>
              <w:bottom w:val="single" w:sz="4" w:space="0" w:color="auto"/>
              <w:right w:val="single" w:sz="4" w:space="0" w:color="auto"/>
            </w:tcBorders>
            <w:noWrap/>
            <w:vAlign w:val="bottom"/>
          </w:tcPr>
          <w:p w:rsidR="001B023E" w:rsidRPr="00A54638" w:rsidRDefault="001B023E" w:rsidP="00A54638">
            <w:pPr>
              <w:spacing w:line="360" w:lineRule="auto"/>
              <w:rPr>
                <w:sz w:val="20"/>
                <w:szCs w:val="20"/>
              </w:rPr>
            </w:pPr>
            <w:r w:rsidRPr="00A54638">
              <w:rPr>
                <w:sz w:val="20"/>
                <w:szCs w:val="20"/>
              </w:rPr>
              <w:t>-5,36856</w:t>
            </w:r>
          </w:p>
        </w:tc>
      </w:tr>
    </w:tbl>
    <w:p w:rsidR="001B023E" w:rsidRPr="00734F33" w:rsidRDefault="001B023E" w:rsidP="00734F33">
      <w:pPr>
        <w:spacing w:line="360" w:lineRule="auto"/>
        <w:ind w:firstLine="709"/>
        <w:jc w:val="both"/>
      </w:pPr>
    </w:p>
    <w:sectPr w:rsidR="001B023E" w:rsidRPr="00734F33" w:rsidSect="00734F33">
      <w:footerReference w:type="even" r:id="rId41"/>
      <w:footerReference w:type="default" r:id="rId42"/>
      <w:pgSz w:w="11906" w:h="16838" w:code="9"/>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A4858" w:rsidRDefault="00CA4858">
      <w:r>
        <w:separator/>
      </w:r>
    </w:p>
  </w:endnote>
  <w:endnote w:type="continuationSeparator" w:id="0">
    <w:p w:rsidR="00CA4858" w:rsidRDefault="00CA48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0F92" w:rsidRDefault="005C0F92" w:rsidP="003768FB">
    <w:pPr>
      <w:pStyle w:val="a9"/>
      <w:framePr w:wrap="around" w:vAnchor="text" w:hAnchor="margin" w:xAlign="right" w:y="1"/>
      <w:rPr>
        <w:rStyle w:val="ab"/>
      </w:rPr>
    </w:pPr>
  </w:p>
  <w:p w:rsidR="005C0F92" w:rsidRDefault="005C0F92" w:rsidP="00FB5CF7">
    <w:pPr>
      <w:pStyle w:val="a9"/>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0F92" w:rsidRDefault="00F814A2" w:rsidP="003768FB">
    <w:pPr>
      <w:pStyle w:val="a9"/>
      <w:framePr w:wrap="around" w:vAnchor="text" w:hAnchor="margin" w:xAlign="right" w:y="1"/>
      <w:rPr>
        <w:rStyle w:val="ab"/>
      </w:rPr>
    </w:pPr>
    <w:r>
      <w:rPr>
        <w:rStyle w:val="ab"/>
        <w:noProof/>
      </w:rPr>
      <w:t>2</w:t>
    </w:r>
  </w:p>
  <w:p w:rsidR="005C0F92" w:rsidRDefault="005C0F92" w:rsidP="00FB5CF7">
    <w:pPr>
      <w:pStyle w:val="a9"/>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A4858" w:rsidRDefault="00CA4858">
      <w:r>
        <w:separator/>
      </w:r>
    </w:p>
  </w:footnote>
  <w:footnote w:type="continuationSeparator" w:id="0">
    <w:p w:rsidR="00CA4858" w:rsidRDefault="00CA485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16"/>
    <w:multiLevelType w:val="multilevel"/>
    <w:tmpl w:val="00000016"/>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080"/>
        </w:tabs>
        <w:ind w:left="1080" w:hanging="360"/>
      </w:pPr>
      <w:rPr>
        <w:rFonts w:cs="Times New Roman"/>
      </w:rPr>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1">
    <w:nsid w:val="0ADA0F9C"/>
    <w:multiLevelType w:val="multilevel"/>
    <w:tmpl w:val="84F4FC1E"/>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840"/>
        </w:tabs>
        <w:ind w:left="840" w:hanging="720"/>
      </w:pPr>
      <w:rPr>
        <w:rFonts w:cs="Times New Roman" w:hint="default"/>
      </w:rPr>
    </w:lvl>
    <w:lvl w:ilvl="3">
      <w:start w:val="1"/>
      <w:numFmt w:val="decimal"/>
      <w:lvlText w:val="%1.%2.%3.%4"/>
      <w:lvlJc w:val="left"/>
      <w:pPr>
        <w:tabs>
          <w:tab w:val="num" w:pos="900"/>
        </w:tabs>
        <w:ind w:left="900" w:hanging="720"/>
      </w:pPr>
      <w:rPr>
        <w:rFonts w:cs="Times New Roman" w:hint="default"/>
      </w:rPr>
    </w:lvl>
    <w:lvl w:ilvl="4">
      <w:start w:val="1"/>
      <w:numFmt w:val="decimal"/>
      <w:lvlText w:val="%1.%2.%3.%4.%5"/>
      <w:lvlJc w:val="left"/>
      <w:pPr>
        <w:tabs>
          <w:tab w:val="num" w:pos="1320"/>
        </w:tabs>
        <w:ind w:left="1320" w:hanging="1080"/>
      </w:pPr>
      <w:rPr>
        <w:rFonts w:cs="Times New Roman" w:hint="default"/>
      </w:rPr>
    </w:lvl>
    <w:lvl w:ilvl="5">
      <w:start w:val="1"/>
      <w:numFmt w:val="decimal"/>
      <w:lvlText w:val="%1.%2.%3.%4.%5.%6"/>
      <w:lvlJc w:val="left"/>
      <w:pPr>
        <w:tabs>
          <w:tab w:val="num" w:pos="1380"/>
        </w:tabs>
        <w:ind w:left="1380" w:hanging="1080"/>
      </w:pPr>
      <w:rPr>
        <w:rFonts w:cs="Times New Roman" w:hint="default"/>
      </w:rPr>
    </w:lvl>
    <w:lvl w:ilvl="6">
      <w:start w:val="1"/>
      <w:numFmt w:val="decimal"/>
      <w:lvlText w:val="%1.%2.%3.%4.%5.%6.%7"/>
      <w:lvlJc w:val="left"/>
      <w:pPr>
        <w:tabs>
          <w:tab w:val="num" w:pos="1800"/>
        </w:tabs>
        <w:ind w:left="1800" w:hanging="1440"/>
      </w:pPr>
      <w:rPr>
        <w:rFonts w:cs="Times New Roman" w:hint="default"/>
      </w:rPr>
    </w:lvl>
    <w:lvl w:ilvl="7">
      <w:start w:val="1"/>
      <w:numFmt w:val="decimal"/>
      <w:lvlText w:val="%1.%2.%3.%4.%5.%6.%7.%8"/>
      <w:lvlJc w:val="left"/>
      <w:pPr>
        <w:tabs>
          <w:tab w:val="num" w:pos="1860"/>
        </w:tabs>
        <w:ind w:left="1860" w:hanging="1440"/>
      </w:pPr>
      <w:rPr>
        <w:rFonts w:cs="Times New Roman" w:hint="default"/>
      </w:rPr>
    </w:lvl>
    <w:lvl w:ilvl="8">
      <w:start w:val="1"/>
      <w:numFmt w:val="decimal"/>
      <w:lvlText w:val="%1.%2.%3.%4.%5.%6.%7.%8.%9"/>
      <w:lvlJc w:val="left"/>
      <w:pPr>
        <w:tabs>
          <w:tab w:val="num" w:pos="2280"/>
        </w:tabs>
        <w:ind w:left="2280" w:hanging="1800"/>
      </w:pPr>
      <w:rPr>
        <w:rFonts w:cs="Times New Roman"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B023E"/>
    <w:rsid w:val="000A617D"/>
    <w:rsid w:val="000E6A47"/>
    <w:rsid w:val="000E7477"/>
    <w:rsid w:val="000F1AD6"/>
    <w:rsid w:val="00121A08"/>
    <w:rsid w:val="00132AE6"/>
    <w:rsid w:val="0019413D"/>
    <w:rsid w:val="001B023E"/>
    <w:rsid w:val="001B32C6"/>
    <w:rsid w:val="0023205C"/>
    <w:rsid w:val="0025601E"/>
    <w:rsid w:val="00260D05"/>
    <w:rsid w:val="00277510"/>
    <w:rsid w:val="002C4A31"/>
    <w:rsid w:val="002F5DE5"/>
    <w:rsid w:val="003768FB"/>
    <w:rsid w:val="00433918"/>
    <w:rsid w:val="00447B2F"/>
    <w:rsid w:val="004B23FF"/>
    <w:rsid w:val="00522C3C"/>
    <w:rsid w:val="00562F17"/>
    <w:rsid w:val="00576023"/>
    <w:rsid w:val="00577181"/>
    <w:rsid w:val="005C0F92"/>
    <w:rsid w:val="006430F8"/>
    <w:rsid w:val="00687E62"/>
    <w:rsid w:val="006C6562"/>
    <w:rsid w:val="00704AF2"/>
    <w:rsid w:val="00734F33"/>
    <w:rsid w:val="007518DF"/>
    <w:rsid w:val="007A16DE"/>
    <w:rsid w:val="008169E3"/>
    <w:rsid w:val="00827848"/>
    <w:rsid w:val="00845FF5"/>
    <w:rsid w:val="00882874"/>
    <w:rsid w:val="00893598"/>
    <w:rsid w:val="00897BA8"/>
    <w:rsid w:val="008B0727"/>
    <w:rsid w:val="008C2B3F"/>
    <w:rsid w:val="00995F95"/>
    <w:rsid w:val="009A65FB"/>
    <w:rsid w:val="009C5A91"/>
    <w:rsid w:val="00A3521A"/>
    <w:rsid w:val="00A41E02"/>
    <w:rsid w:val="00A54638"/>
    <w:rsid w:val="00A76C35"/>
    <w:rsid w:val="00A77FF9"/>
    <w:rsid w:val="00A84EFC"/>
    <w:rsid w:val="00AF0C25"/>
    <w:rsid w:val="00B46549"/>
    <w:rsid w:val="00C0311F"/>
    <w:rsid w:val="00C11E70"/>
    <w:rsid w:val="00C64E66"/>
    <w:rsid w:val="00CA4858"/>
    <w:rsid w:val="00CB0800"/>
    <w:rsid w:val="00CB70FC"/>
    <w:rsid w:val="00CE37B6"/>
    <w:rsid w:val="00D016FE"/>
    <w:rsid w:val="00D018DA"/>
    <w:rsid w:val="00D229C4"/>
    <w:rsid w:val="00D36768"/>
    <w:rsid w:val="00D40252"/>
    <w:rsid w:val="00D5696C"/>
    <w:rsid w:val="00D71FDD"/>
    <w:rsid w:val="00D74B88"/>
    <w:rsid w:val="00D84F18"/>
    <w:rsid w:val="00DF2238"/>
    <w:rsid w:val="00E40DAE"/>
    <w:rsid w:val="00E56390"/>
    <w:rsid w:val="00E71305"/>
    <w:rsid w:val="00F1121F"/>
    <w:rsid w:val="00F2035E"/>
    <w:rsid w:val="00F71C8B"/>
    <w:rsid w:val="00F814A2"/>
    <w:rsid w:val="00FB5CF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60"/>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1B023E"/>
    <w:pPr>
      <w:suppressAutoHyphens/>
    </w:pPr>
    <w:rPr>
      <w:sz w:val="28"/>
      <w:szCs w:val="28"/>
      <w:lang w:eastAsia="ar-SA"/>
    </w:rPr>
  </w:style>
  <w:style w:type="paragraph" w:styleId="8">
    <w:name w:val="heading 8"/>
    <w:basedOn w:val="a"/>
    <w:next w:val="a"/>
    <w:link w:val="80"/>
    <w:uiPriority w:val="9"/>
    <w:qFormat/>
    <w:rsid w:val="001B023E"/>
    <w:pPr>
      <w:spacing w:before="240" w:after="60"/>
      <w:outlineLvl w:val="7"/>
    </w:pPr>
    <w:rPr>
      <w:i/>
      <w:i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80">
    <w:name w:val="Заголовок 8 Знак"/>
    <w:link w:val="8"/>
    <w:uiPriority w:val="9"/>
    <w:semiHidden/>
    <w:rPr>
      <w:rFonts w:ascii="Calibri" w:eastAsia="Times New Roman" w:hAnsi="Calibri" w:cs="Times New Roman"/>
      <w:i/>
      <w:iCs/>
      <w:sz w:val="24"/>
      <w:szCs w:val="24"/>
      <w:lang w:eastAsia="ar-SA"/>
    </w:rPr>
  </w:style>
  <w:style w:type="character" w:styleId="a3">
    <w:name w:val="Hyperlink"/>
    <w:uiPriority w:val="99"/>
    <w:rsid w:val="001B023E"/>
    <w:rPr>
      <w:rFonts w:cs="Times New Roman"/>
      <w:color w:val="0000FF"/>
      <w:u w:val="single"/>
    </w:rPr>
  </w:style>
  <w:style w:type="paragraph" w:customStyle="1" w:styleId="a4">
    <w:name w:val="Знак Знак Знак Знак"/>
    <w:basedOn w:val="a"/>
    <w:rsid w:val="001B023E"/>
    <w:pPr>
      <w:pageBreakBefore/>
      <w:suppressAutoHyphens w:val="0"/>
      <w:spacing w:after="160" w:line="360" w:lineRule="auto"/>
    </w:pPr>
    <w:rPr>
      <w:szCs w:val="20"/>
      <w:lang w:val="en-US" w:eastAsia="en-US"/>
    </w:rPr>
  </w:style>
  <w:style w:type="paragraph" w:styleId="a5">
    <w:name w:val="Body Text"/>
    <w:basedOn w:val="a"/>
    <w:link w:val="a6"/>
    <w:uiPriority w:val="99"/>
    <w:rsid w:val="001B023E"/>
    <w:pPr>
      <w:suppressAutoHyphens w:val="0"/>
      <w:spacing w:after="120"/>
    </w:pPr>
    <w:rPr>
      <w:sz w:val="24"/>
      <w:szCs w:val="24"/>
      <w:lang w:eastAsia="ru-RU"/>
    </w:rPr>
  </w:style>
  <w:style w:type="character" w:customStyle="1" w:styleId="a6">
    <w:name w:val="Основной текст Знак"/>
    <w:link w:val="a5"/>
    <w:uiPriority w:val="99"/>
    <w:semiHidden/>
    <w:rPr>
      <w:sz w:val="28"/>
      <w:szCs w:val="28"/>
      <w:lang w:eastAsia="ar-SA"/>
    </w:rPr>
  </w:style>
  <w:style w:type="table" w:styleId="a7">
    <w:name w:val="Table Grid"/>
    <w:basedOn w:val="a1"/>
    <w:uiPriority w:val="59"/>
    <w:rsid w:val="001B023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
    <w:name w:val="Body Text 3"/>
    <w:basedOn w:val="a"/>
    <w:link w:val="30"/>
    <w:uiPriority w:val="99"/>
    <w:rsid w:val="001B023E"/>
    <w:pPr>
      <w:spacing w:after="120"/>
    </w:pPr>
    <w:rPr>
      <w:sz w:val="16"/>
      <w:szCs w:val="16"/>
    </w:rPr>
  </w:style>
  <w:style w:type="character" w:customStyle="1" w:styleId="30">
    <w:name w:val="Основной текст 3 Знак"/>
    <w:link w:val="3"/>
    <w:uiPriority w:val="99"/>
    <w:semiHidden/>
    <w:rPr>
      <w:sz w:val="16"/>
      <w:szCs w:val="16"/>
      <w:lang w:eastAsia="ar-SA"/>
    </w:rPr>
  </w:style>
  <w:style w:type="character" w:styleId="a8">
    <w:name w:val="Emphasis"/>
    <w:uiPriority w:val="20"/>
    <w:qFormat/>
    <w:rsid w:val="001B023E"/>
    <w:rPr>
      <w:rFonts w:cs="Times New Roman"/>
      <w:i/>
      <w:iCs/>
    </w:rPr>
  </w:style>
  <w:style w:type="paragraph" w:styleId="a9">
    <w:name w:val="footer"/>
    <w:basedOn w:val="a"/>
    <w:link w:val="aa"/>
    <w:uiPriority w:val="99"/>
    <w:rsid w:val="00FB5CF7"/>
    <w:pPr>
      <w:tabs>
        <w:tab w:val="center" w:pos="4677"/>
        <w:tab w:val="right" w:pos="9355"/>
      </w:tabs>
    </w:pPr>
  </w:style>
  <w:style w:type="character" w:customStyle="1" w:styleId="aa">
    <w:name w:val="Нижний колонтитул Знак"/>
    <w:link w:val="a9"/>
    <w:uiPriority w:val="99"/>
    <w:semiHidden/>
    <w:rPr>
      <w:sz w:val="28"/>
      <w:szCs w:val="28"/>
      <w:lang w:eastAsia="ar-SA"/>
    </w:rPr>
  </w:style>
  <w:style w:type="character" w:styleId="ab">
    <w:name w:val="page number"/>
    <w:uiPriority w:val="99"/>
    <w:rsid w:val="00FB5CF7"/>
    <w:rPr>
      <w:rFonts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78237344">
      <w:marLeft w:val="0"/>
      <w:marRight w:val="0"/>
      <w:marTop w:val="0"/>
      <w:marBottom w:val="0"/>
      <w:divBdr>
        <w:top w:val="none" w:sz="0" w:space="0" w:color="auto"/>
        <w:left w:val="none" w:sz="0" w:space="0" w:color="auto"/>
        <w:bottom w:val="none" w:sz="0" w:space="0" w:color="auto"/>
        <w:right w:val="none" w:sz="0" w:space="0" w:color="auto"/>
      </w:divBdr>
    </w:div>
    <w:div w:id="2078237345">
      <w:marLeft w:val="0"/>
      <w:marRight w:val="0"/>
      <w:marTop w:val="0"/>
      <w:marBottom w:val="0"/>
      <w:divBdr>
        <w:top w:val="none" w:sz="0" w:space="0" w:color="auto"/>
        <w:left w:val="none" w:sz="0" w:space="0" w:color="auto"/>
        <w:bottom w:val="none" w:sz="0" w:space="0" w:color="auto"/>
        <w:right w:val="none" w:sz="0" w:space="0" w:color="auto"/>
      </w:divBdr>
    </w:div>
    <w:div w:id="2078237346">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image" Target="media/image6.wmf"/><Relationship Id="rId18" Type="http://schemas.openxmlformats.org/officeDocument/2006/relationships/image" Target="media/image11.wmf"/><Relationship Id="rId26" Type="http://schemas.openxmlformats.org/officeDocument/2006/relationships/image" Target="media/image19.png"/><Relationship Id="rId39" Type="http://schemas.openxmlformats.org/officeDocument/2006/relationships/image" Target="media/image32.wmf"/><Relationship Id="rId3" Type="http://schemas.microsoft.com/office/2007/relationships/stylesWithEffects" Target="stylesWithEffects.xml"/><Relationship Id="rId21" Type="http://schemas.openxmlformats.org/officeDocument/2006/relationships/image" Target="media/image14.wmf"/><Relationship Id="rId34" Type="http://schemas.openxmlformats.org/officeDocument/2006/relationships/image" Target="media/image27.wmf"/><Relationship Id="rId42" Type="http://schemas.openxmlformats.org/officeDocument/2006/relationships/footer" Target="footer2.xml"/><Relationship Id="rId7" Type="http://schemas.openxmlformats.org/officeDocument/2006/relationships/endnotes" Target="endnotes.xml"/><Relationship Id="rId12" Type="http://schemas.openxmlformats.org/officeDocument/2006/relationships/image" Target="media/image5.wmf"/><Relationship Id="rId17" Type="http://schemas.openxmlformats.org/officeDocument/2006/relationships/image" Target="media/image10.wmf"/><Relationship Id="rId25" Type="http://schemas.openxmlformats.org/officeDocument/2006/relationships/image" Target="media/image18.wmf"/><Relationship Id="rId33" Type="http://schemas.openxmlformats.org/officeDocument/2006/relationships/image" Target="media/image26.wmf"/><Relationship Id="rId38" Type="http://schemas.openxmlformats.org/officeDocument/2006/relationships/image" Target="media/image31.wmf"/><Relationship Id="rId2" Type="http://schemas.openxmlformats.org/officeDocument/2006/relationships/styles" Target="styles.xml"/><Relationship Id="rId16" Type="http://schemas.openxmlformats.org/officeDocument/2006/relationships/image" Target="media/image9.wmf"/><Relationship Id="rId20" Type="http://schemas.openxmlformats.org/officeDocument/2006/relationships/image" Target="media/image13.wmf"/><Relationship Id="rId29" Type="http://schemas.openxmlformats.org/officeDocument/2006/relationships/image" Target="media/image22.wmf"/><Relationship Id="rId41"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wmf"/><Relationship Id="rId24" Type="http://schemas.openxmlformats.org/officeDocument/2006/relationships/image" Target="media/image17.wmf"/><Relationship Id="rId32" Type="http://schemas.openxmlformats.org/officeDocument/2006/relationships/image" Target="media/image25.wmf"/><Relationship Id="rId37" Type="http://schemas.openxmlformats.org/officeDocument/2006/relationships/image" Target="media/image30.wmf"/><Relationship Id="rId40" Type="http://schemas.openxmlformats.org/officeDocument/2006/relationships/image" Target="media/image33.wmf"/><Relationship Id="rId5" Type="http://schemas.openxmlformats.org/officeDocument/2006/relationships/webSettings" Target="webSettings.xml"/><Relationship Id="rId15" Type="http://schemas.openxmlformats.org/officeDocument/2006/relationships/image" Target="media/image8.wmf"/><Relationship Id="rId23" Type="http://schemas.openxmlformats.org/officeDocument/2006/relationships/image" Target="media/image16.wmf"/><Relationship Id="rId28" Type="http://schemas.openxmlformats.org/officeDocument/2006/relationships/image" Target="media/image21.wmf"/><Relationship Id="rId36" Type="http://schemas.openxmlformats.org/officeDocument/2006/relationships/image" Target="media/image29.wmf"/><Relationship Id="rId10" Type="http://schemas.openxmlformats.org/officeDocument/2006/relationships/image" Target="media/image3.wmf"/><Relationship Id="rId19" Type="http://schemas.openxmlformats.org/officeDocument/2006/relationships/image" Target="media/image12.wmf"/><Relationship Id="rId31" Type="http://schemas.openxmlformats.org/officeDocument/2006/relationships/image" Target="media/image24.wmf"/><Relationship Id="rId44"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wmf"/><Relationship Id="rId14" Type="http://schemas.openxmlformats.org/officeDocument/2006/relationships/image" Target="media/image7.wmf"/><Relationship Id="rId22" Type="http://schemas.openxmlformats.org/officeDocument/2006/relationships/image" Target="media/image15.wmf"/><Relationship Id="rId27" Type="http://schemas.openxmlformats.org/officeDocument/2006/relationships/image" Target="media/image20.wmf"/><Relationship Id="rId30" Type="http://schemas.openxmlformats.org/officeDocument/2006/relationships/image" Target="media/image23.wmf"/><Relationship Id="rId35" Type="http://schemas.openxmlformats.org/officeDocument/2006/relationships/image" Target="media/image28.wmf"/><Relationship Id="rId43"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6630</Words>
  <Characters>45467</Characters>
  <Application>Microsoft Office Word</Application>
  <DocSecurity>0</DocSecurity>
  <Lines>1727</Lines>
  <Paragraphs>885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51817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cp:lastPrinted>2009-12-16T16:30:00Z</cp:lastPrinted>
  <dcterms:created xsi:type="dcterms:W3CDTF">2016-12-18T15:22:00Z</dcterms:created>
  <dcterms:modified xsi:type="dcterms:W3CDTF">2016-12-18T15:22:00Z</dcterms:modified>
</cp:coreProperties>
</file>