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B62" w:rsidRPr="00843593" w:rsidRDefault="00306B62" w:rsidP="00DF28E9">
      <w:pPr>
        <w:pStyle w:val="af5"/>
        <w:jc w:val="center"/>
      </w:pPr>
      <w:bookmarkStart w:id="0" w:name="_GoBack"/>
      <w:bookmarkEnd w:id="0"/>
      <w:r w:rsidRPr="00843593">
        <w:t>Министерство образования и науки Российской Федерации ФГАОУ ВПО «Российский Государственный Профессионально-Педагогический Университет»</w:t>
      </w:r>
    </w:p>
    <w:p w:rsidR="00306B62" w:rsidRPr="00843593" w:rsidRDefault="00306B62" w:rsidP="00DF28E9">
      <w:pPr>
        <w:pStyle w:val="af5"/>
        <w:jc w:val="center"/>
      </w:pPr>
      <w:r w:rsidRPr="00843593">
        <w:t>Институт Психологии</w:t>
      </w:r>
    </w:p>
    <w:p w:rsidR="00306B62" w:rsidRPr="00843593" w:rsidRDefault="00306B62" w:rsidP="00DF28E9">
      <w:pPr>
        <w:pStyle w:val="af5"/>
        <w:jc w:val="center"/>
      </w:pPr>
      <w:r w:rsidRPr="00843593">
        <w:t>Кафедра истории России</w:t>
      </w:r>
    </w:p>
    <w:p w:rsidR="00DC28FB" w:rsidRPr="00843593" w:rsidRDefault="00DC28FB" w:rsidP="00DF28E9">
      <w:pPr>
        <w:pStyle w:val="af5"/>
        <w:jc w:val="center"/>
      </w:pPr>
    </w:p>
    <w:p w:rsidR="00DC28FB" w:rsidRPr="00843593" w:rsidRDefault="00DC28FB" w:rsidP="00DF28E9">
      <w:pPr>
        <w:pStyle w:val="af5"/>
        <w:jc w:val="center"/>
      </w:pPr>
    </w:p>
    <w:p w:rsidR="00DC28FB" w:rsidRPr="00843593" w:rsidRDefault="00DC28FB" w:rsidP="00DF28E9">
      <w:pPr>
        <w:pStyle w:val="af5"/>
        <w:jc w:val="center"/>
      </w:pPr>
    </w:p>
    <w:p w:rsidR="00DC28FB" w:rsidRPr="00843593" w:rsidRDefault="00DC28FB" w:rsidP="00DF28E9">
      <w:pPr>
        <w:pStyle w:val="af5"/>
        <w:jc w:val="center"/>
      </w:pPr>
    </w:p>
    <w:p w:rsidR="00DC28FB" w:rsidRPr="00843593" w:rsidRDefault="00DC28FB" w:rsidP="00DF28E9">
      <w:pPr>
        <w:pStyle w:val="af5"/>
        <w:jc w:val="center"/>
      </w:pPr>
    </w:p>
    <w:p w:rsidR="00306B62" w:rsidRPr="00843593" w:rsidRDefault="00306B62" w:rsidP="00DF28E9">
      <w:pPr>
        <w:pStyle w:val="af5"/>
        <w:jc w:val="center"/>
      </w:pPr>
    </w:p>
    <w:p w:rsidR="00306B62" w:rsidRPr="00843593" w:rsidRDefault="00306B62" w:rsidP="00DF28E9">
      <w:pPr>
        <w:pStyle w:val="af5"/>
        <w:jc w:val="center"/>
      </w:pPr>
    </w:p>
    <w:p w:rsidR="00306B62" w:rsidRPr="00843593" w:rsidRDefault="00351384" w:rsidP="00DF28E9">
      <w:pPr>
        <w:pStyle w:val="af5"/>
        <w:jc w:val="center"/>
      </w:pPr>
      <w:r w:rsidRPr="00843593">
        <w:t>РЕФЕРАТ</w:t>
      </w:r>
    </w:p>
    <w:p w:rsidR="00306B62" w:rsidRPr="00843593" w:rsidRDefault="00351384" w:rsidP="00DF28E9">
      <w:pPr>
        <w:pStyle w:val="af5"/>
        <w:jc w:val="center"/>
      </w:pPr>
      <w:r w:rsidRPr="00843593">
        <w:t>Тема:</w:t>
      </w:r>
      <w:r w:rsidR="00DC28FB" w:rsidRPr="00843593">
        <w:t xml:space="preserve"> </w:t>
      </w:r>
      <w:r w:rsidR="00306B62" w:rsidRPr="00843593">
        <w:t>«Российско-польские отношения в XI</w:t>
      </w:r>
      <w:r w:rsidR="00903AA0" w:rsidRPr="00843593">
        <w:t>X</w:t>
      </w:r>
      <w:r w:rsidR="00306B62" w:rsidRPr="00843593">
        <w:t>-первой половины XX</w:t>
      </w:r>
      <w:r w:rsidR="00903AA0" w:rsidRPr="00843593">
        <w:t xml:space="preserve"> в.</w:t>
      </w:r>
      <w:r w:rsidR="00306B62" w:rsidRPr="00843593">
        <w:t>»</w:t>
      </w:r>
    </w:p>
    <w:p w:rsidR="00861677" w:rsidRPr="00843593" w:rsidRDefault="00861677" w:rsidP="00DF28E9">
      <w:pPr>
        <w:pStyle w:val="af5"/>
        <w:jc w:val="center"/>
      </w:pPr>
    </w:p>
    <w:p w:rsidR="00306B62" w:rsidRPr="00843593" w:rsidRDefault="00306B62" w:rsidP="00DF28E9">
      <w:pPr>
        <w:pStyle w:val="af5"/>
        <w:jc w:val="center"/>
      </w:pPr>
    </w:p>
    <w:p w:rsidR="00306B62" w:rsidRPr="00843593" w:rsidRDefault="00306B62" w:rsidP="00DF28E9">
      <w:pPr>
        <w:pStyle w:val="af5"/>
        <w:jc w:val="center"/>
      </w:pPr>
    </w:p>
    <w:p w:rsidR="00DF28E9" w:rsidRPr="00843593" w:rsidRDefault="00DF28E9" w:rsidP="00DF28E9">
      <w:pPr>
        <w:pStyle w:val="af5"/>
      </w:pPr>
      <w:r w:rsidRPr="00843593">
        <w:t>Исполнитель:</w:t>
      </w:r>
    </w:p>
    <w:p w:rsidR="00DF28E9" w:rsidRPr="00843593" w:rsidRDefault="00DF28E9" w:rsidP="00DF28E9">
      <w:pPr>
        <w:pStyle w:val="af5"/>
      </w:pPr>
      <w:r w:rsidRPr="00843593">
        <w:t>Студентка ПП-104 Черных Яна</w:t>
      </w:r>
    </w:p>
    <w:p w:rsidR="00DF28E9" w:rsidRPr="00843593" w:rsidRDefault="00DF28E9" w:rsidP="00DF28E9">
      <w:pPr>
        <w:pStyle w:val="af5"/>
      </w:pPr>
      <w:r w:rsidRPr="00843593">
        <w:t>Преподаватель:</w:t>
      </w:r>
    </w:p>
    <w:p w:rsidR="00DF28E9" w:rsidRPr="00843593" w:rsidRDefault="00DF28E9" w:rsidP="00DF28E9">
      <w:pPr>
        <w:pStyle w:val="af5"/>
      </w:pPr>
      <w:r w:rsidRPr="00843593">
        <w:t>Кандидат исторических наук,</w:t>
      </w:r>
    </w:p>
    <w:p w:rsidR="00DF28E9" w:rsidRPr="00843593" w:rsidRDefault="00DF28E9" w:rsidP="00DF28E9">
      <w:pPr>
        <w:pStyle w:val="af5"/>
      </w:pPr>
      <w:r w:rsidRPr="00843593">
        <w:t>доцент Мосунова Татьяна Георгиевна</w:t>
      </w:r>
    </w:p>
    <w:p w:rsidR="00DF28E9" w:rsidRPr="00843593" w:rsidRDefault="00DF28E9" w:rsidP="00DF28E9">
      <w:pPr>
        <w:pStyle w:val="af5"/>
        <w:jc w:val="center"/>
      </w:pPr>
    </w:p>
    <w:p w:rsidR="00861677" w:rsidRPr="00843593" w:rsidRDefault="00861677" w:rsidP="00DF28E9">
      <w:pPr>
        <w:pStyle w:val="af5"/>
        <w:jc w:val="center"/>
      </w:pPr>
    </w:p>
    <w:p w:rsidR="00861677" w:rsidRPr="00843593" w:rsidRDefault="00861677" w:rsidP="00DF28E9">
      <w:pPr>
        <w:pStyle w:val="af5"/>
        <w:jc w:val="center"/>
      </w:pPr>
    </w:p>
    <w:p w:rsidR="00861677" w:rsidRPr="00843593" w:rsidRDefault="00861677" w:rsidP="00DF28E9">
      <w:pPr>
        <w:pStyle w:val="af5"/>
        <w:jc w:val="center"/>
      </w:pPr>
    </w:p>
    <w:p w:rsidR="00306B62" w:rsidRPr="00843593" w:rsidRDefault="00306B62" w:rsidP="00DF28E9">
      <w:pPr>
        <w:pStyle w:val="af5"/>
        <w:jc w:val="center"/>
      </w:pPr>
    </w:p>
    <w:p w:rsidR="00306B62" w:rsidRPr="00843593" w:rsidRDefault="00306B62" w:rsidP="00DF28E9">
      <w:pPr>
        <w:pStyle w:val="af5"/>
        <w:jc w:val="center"/>
      </w:pPr>
    </w:p>
    <w:p w:rsidR="007318EE" w:rsidRPr="00843593" w:rsidRDefault="00306B62" w:rsidP="00DF28E9">
      <w:pPr>
        <w:pStyle w:val="af5"/>
        <w:jc w:val="center"/>
      </w:pPr>
      <w:r w:rsidRPr="00843593">
        <w:t>Екатеринбург 2010</w:t>
      </w:r>
    </w:p>
    <w:p w:rsidR="00226CEC" w:rsidRPr="00843593" w:rsidRDefault="00DF28E9" w:rsidP="00DF28E9">
      <w:pPr>
        <w:pStyle w:val="af5"/>
      </w:pPr>
      <w:r w:rsidRPr="00843593">
        <w:br w:type="page"/>
      </w:r>
      <w:bookmarkStart w:id="1" w:name="_Toc277101759"/>
      <w:r w:rsidR="00226CEC" w:rsidRPr="00843593">
        <w:t>Содержание</w:t>
      </w:r>
      <w:bookmarkEnd w:id="1"/>
    </w:p>
    <w:p w:rsidR="00226CEC" w:rsidRPr="00843593" w:rsidRDefault="00226CEC" w:rsidP="00DF28E9">
      <w:pPr>
        <w:pStyle w:val="af5"/>
      </w:pPr>
    </w:p>
    <w:p w:rsidR="00843593" w:rsidRPr="005E065F" w:rsidRDefault="00843593" w:rsidP="00843593">
      <w:pPr>
        <w:pStyle w:val="af7"/>
        <w:tabs>
          <w:tab w:val="clear" w:pos="9072"/>
          <w:tab w:val="left" w:leader="dot" w:pos="9214"/>
        </w:tabs>
        <w:rPr>
          <w:szCs w:val="22"/>
        </w:rPr>
      </w:pPr>
      <w:r w:rsidRPr="00CC6CB3">
        <w:rPr>
          <w:rStyle w:val="a6"/>
          <w:color w:val="auto"/>
          <w:u w:val="none"/>
        </w:rPr>
        <w:t>Введение</w:t>
      </w:r>
      <w:r w:rsidRPr="00843593">
        <w:rPr>
          <w:webHidden/>
        </w:rPr>
        <w:tab/>
        <w:t>3</w:t>
      </w:r>
    </w:p>
    <w:p w:rsidR="00843593" w:rsidRPr="005E065F" w:rsidRDefault="00843593" w:rsidP="00843593">
      <w:pPr>
        <w:pStyle w:val="af7"/>
        <w:tabs>
          <w:tab w:val="clear" w:pos="9072"/>
          <w:tab w:val="left" w:leader="dot" w:pos="9214"/>
        </w:tabs>
        <w:rPr>
          <w:szCs w:val="22"/>
        </w:rPr>
      </w:pPr>
      <w:r w:rsidRPr="00CC6CB3">
        <w:rPr>
          <w:rStyle w:val="a6"/>
          <w:color w:val="auto"/>
          <w:u w:val="none"/>
        </w:rPr>
        <w:t>Глава 1. Разделы Польши и построение отношений</w:t>
      </w:r>
      <w:r w:rsidRPr="00843593">
        <w:rPr>
          <w:webHidden/>
        </w:rPr>
        <w:tab/>
        <w:t>5</w:t>
      </w:r>
    </w:p>
    <w:p w:rsidR="00843593" w:rsidRPr="005E065F" w:rsidRDefault="00843593" w:rsidP="00843593">
      <w:pPr>
        <w:pStyle w:val="af7"/>
        <w:tabs>
          <w:tab w:val="clear" w:pos="9072"/>
          <w:tab w:val="left" w:leader="dot" w:pos="9214"/>
        </w:tabs>
        <w:rPr>
          <w:szCs w:val="22"/>
        </w:rPr>
      </w:pPr>
      <w:r w:rsidRPr="00CC6CB3">
        <w:rPr>
          <w:rStyle w:val="a6"/>
          <w:color w:val="auto"/>
          <w:u w:val="none"/>
        </w:rPr>
        <w:t>Глава 2. Восстания в Польше</w:t>
      </w:r>
      <w:r w:rsidRPr="00843593">
        <w:rPr>
          <w:webHidden/>
        </w:rPr>
        <w:tab/>
        <w:t>6</w:t>
      </w:r>
    </w:p>
    <w:p w:rsidR="00843593" w:rsidRPr="005E065F" w:rsidRDefault="00843593" w:rsidP="00843593">
      <w:pPr>
        <w:pStyle w:val="af7"/>
        <w:tabs>
          <w:tab w:val="clear" w:pos="9072"/>
          <w:tab w:val="left" w:leader="dot" w:pos="9214"/>
        </w:tabs>
        <w:rPr>
          <w:szCs w:val="22"/>
        </w:rPr>
      </w:pPr>
      <w:r w:rsidRPr="00CC6CB3">
        <w:rPr>
          <w:rStyle w:val="a6"/>
          <w:color w:val="auto"/>
          <w:u w:val="none"/>
        </w:rPr>
        <w:t>Глава 3. Русификация Царства Польского</w:t>
      </w:r>
      <w:r w:rsidRPr="00843593">
        <w:rPr>
          <w:webHidden/>
        </w:rPr>
        <w:tab/>
        <w:t>8</w:t>
      </w:r>
    </w:p>
    <w:p w:rsidR="00843593" w:rsidRPr="005E065F" w:rsidRDefault="00843593" w:rsidP="00843593">
      <w:pPr>
        <w:pStyle w:val="af7"/>
        <w:rPr>
          <w:szCs w:val="22"/>
        </w:rPr>
      </w:pPr>
      <w:r w:rsidRPr="00CC6CB3">
        <w:rPr>
          <w:rStyle w:val="a6"/>
          <w:color w:val="auto"/>
          <w:u w:val="none"/>
        </w:rPr>
        <w:t>Глава 4. Изменение отношения к Польше</w:t>
      </w:r>
      <w:r w:rsidRPr="00843593">
        <w:rPr>
          <w:webHidden/>
        </w:rPr>
        <w:tab/>
        <w:t>11</w:t>
      </w:r>
    </w:p>
    <w:p w:rsidR="00843593" w:rsidRPr="005E065F" w:rsidRDefault="00843593" w:rsidP="00843593">
      <w:pPr>
        <w:pStyle w:val="af7"/>
        <w:rPr>
          <w:szCs w:val="22"/>
        </w:rPr>
      </w:pPr>
      <w:r w:rsidRPr="00CC6CB3">
        <w:rPr>
          <w:rStyle w:val="a6"/>
          <w:color w:val="auto"/>
          <w:u w:val="none"/>
        </w:rPr>
        <w:t>Глава 5. Советско-польская война 1919-1921 гг.</w:t>
      </w:r>
      <w:r w:rsidRPr="00843593">
        <w:rPr>
          <w:webHidden/>
        </w:rPr>
        <w:tab/>
        <w:t>16</w:t>
      </w:r>
    </w:p>
    <w:p w:rsidR="00843593" w:rsidRPr="005E065F" w:rsidRDefault="00843593" w:rsidP="00843593">
      <w:pPr>
        <w:pStyle w:val="af7"/>
        <w:rPr>
          <w:szCs w:val="22"/>
        </w:rPr>
      </w:pPr>
      <w:r w:rsidRPr="00CC6CB3">
        <w:rPr>
          <w:rStyle w:val="a6"/>
          <w:color w:val="auto"/>
          <w:u w:val="none"/>
        </w:rPr>
        <w:t>Заключение</w:t>
      </w:r>
      <w:r w:rsidRPr="00843593">
        <w:rPr>
          <w:webHidden/>
        </w:rPr>
        <w:tab/>
        <w:t>29</w:t>
      </w:r>
    </w:p>
    <w:p w:rsidR="00843593" w:rsidRPr="005E065F" w:rsidRDefault="00843593" w:rsidP="00843593">
      <w:pPr>
        <w:pStyle w:val="af7"/>
        <w:rPr>
          <w:szCs w:val="22"/>
        </w:rPr>
      </w:pPr>
      <w:r w:rsidRPr="00CC6CB3">
        <w:rPr>
          <w:rStyle w:val="a6"/>
          <w:color w:val="auto"/>
          <w:u w:val="none"/>
        </w:rPr>
        <w:t>Список литературы</w:t>
      </w:r>
      <w:r w:rsidRPr="00843593">
        <w:rPr>
          <w:webHidden/>
        </w:rPr>
        <w:tab/>
        <w:t>31</w:t>
      </w:r>
    </w:p>
    <w:p w:rsidR="00226CEC" w:rsidRPr="00843593" w:rsidRDefault="00226CEC" w:rsidP="00DF28E9">
      <w:pPr>
        <w:pStyle w:val="af5"/>
      </w:pPr>
    </w:p>
    <w:p w:rsidR="00306B62" w:rsidRPr="00843593" w:rsidRDefault="007318EE" w:rsidP="00DF28E9">
      <w:pPr>
        <w:pStyle w:val="af5"/>
        <w:outlineLvl w:val="0"/>
      </w:pPr>
      <w:r w:rsidRPr="00843593">
        <w:br w:type="page"/>
      </w:r>
      <w:bookmarkStart w:id="2" w:name="_Toc277101760"/>
      <w:bookmarkStart w:id="3" w:name="_Toc278123085"/>
      <w:r w:rsidRPr="00843593">
        <w:t>Введение</w:t>
      </w:r>
      <w:bookmarkEnd w:id="2"/>
      <w:bookmarkEnd w:id="3"/>
    </w:p>
    <w:p w:rsidR="007318EE" w:rsidRPr="00843593" w:rsidRDefault="007318EE" w:rsidP="00DF28E9">
      <w:pPr>
        <w:pStyle w:val="af5"/>
      </w:pPr>
    </w:p>
    <w:p w:rsidR="00843593" w:rsidRPr="00843593" w:rsidRDefault="00226CEC" w:rsidP="00DF28E9">
      <w:pPr>
        <w:pStyle w:val="af5"/>
      </w:pPr>
      <w:r w:rsidRPr="00843593">
        <w:t xml:space="preserve">Восемь десятилетий прошло с момента окончания войны между Советской Россией и Польшей, которую чаще всего именуют русско-польской войной. </w:t>
      </w:r>
      <w:r w:rsidR="007318EE" w:rsidRPr="00843593">
        <w:t>Российско-польские отношения – сложная</w:t>
      </w:r>
      <w:r w:rsidR="00573C3B" w:rsidRPr="00843593">
        <w:t>,</w:t>
      </w:r>
      <w:r w:rsidR="007318EE" w:rsidRPr="00843593">
        <w:t xml:space="preserve"> драматическая и трагическая часть европейской истории. В этих взаимоотношениях решающую роль играли многие факторы, такие как географическое соседство, порождавшее войны и конфликты, разная конфессиональная ориентированность, </w:t>
      </w:r>
      <w:r w:rsidRPr="00843593">
        <w:t>различие</w:t>
      </w:r>
      <w:r w:rsidR="007318EE" w:rsidRPr="00843593">
        <w:t xml:space="preserve"> в государственном устройстве и другие.</w:t>
      </w:r>
    </w:p>
    <w:p w:rsidR="00843593" w:rsidRPr="00843593" w:rsidRDefault="008E5A7A" w:rsidP="00DF28E9">
      <w:pPr>
        <w:pStyle w:val="af5"/>
      </w:pPr>
      <w:r w:rsidRPr="00843593">
        <w:t>На протяжении двух веков Польша воспринималась в Российском государстве как Реальная угроза.</w:t>
      </w:r>
      <w:r w:rsidR="00843593" w:rsidRPr="00843593">
        <w:t xml:space="preserve"> </w:t>
      </w:r>
      <w:r w:rsidRPr="00843593">
        <w:t>В 1569 г. С подписанием Люблинской унии</w:t>
      </w:r>
      <w:r w:rsidRPr="00843593">
        <w:footnoteReference w:id="1"/>
      </w:r>
      <w:r w:rsidRPr="00843593">
        <w:t xml:space="preserve"> между Польшей и великим княжеством Литовским, вместе с принадлежавшими ему западными и южными русскими землями образовалась Речь Посполитая, которая стала третьей по размеру и четвёртой по населению державой, одним из богатейших государств Европы. Мощное военно-политическое образование – Речь Посполитая вела активную борьбу за преобладание на востоке и юге. Московия всё больше противостояла Речи Посполитой и боролась за спорные западные территории.</w:t>
      </w:r>
    </w:p>
    <w:p w:rsidR="008E5A7A" w:rsidRPr="00843593" w:rsidRDefault="008E5A7A" w:rsidP="00DF28E9">
      <w:pPr>
        <w:pStyle w:val="af5"/>
      </w:pPr>
      <w:r w:rsidRPr="00843593">
        <w:t>В XVIIIв., по мере укрепления Российского государства и ослабления Речи Посполитой, Россия стала выигрывать конкуренцию с Польшей. С 20-х годов XVIII в. эта страна превращается в протекторат России и Пруссии. Речь Посполитая ещё сохраняет внутреннюю анатомию, но в европейской расстановке сил перестаёт играть прежнюю роль. В этот период ведущими европейскими державами являлись Великобритания, Франция, Пруссия, Габсбургская монархия и Россия.</w:t>
      </w:r>
    </w:p>
    <w:p w:rsidR="008E5A7A" w:rsidRPr="00843593" w:rsidRDefault="008E5A7A" w:rsidP="00DF28E9">
      <w:pPr>
        <w:pStyle w:val="af5"/>
      </w:pPr>
      <w:r w:rsidRPr="00843593">
        <w:t>Начиная с XVIII в., на протяжении трех веков Россия являлась ключевым фактором европейской и моровой политики как военно-стратегическая и геополитическая сила. Со временем она стала оплотом самодержавия, абсолютной власти, в то время как Польское государство внутренне ослабело. Разделы Польши в конце XVIII в. Стали следствием сочетания внутреннего и внешнего факторов – внутреннего упадка Первой Речи Посполитой, а так же агрессивной политики соседних держав, в том числе в Российской Империи.</w:t>
      </w:r>
    </w:p>
    <w:p w:rsidR="00941C4A" w:rsidRPr="00843593" w:rsidRDefault="007D0526" w:rsidP="00DF28E9">
      <w:pPr>
        <w:pStyle w:val="af5"/>
      </w:pPr>
      <w:r w:rsidRPr="00843593">
        <w:t>Цель данной работы заключается в рассмотрении данной проблемы от самого начала её возникновения до наших дней.</w:t>
      </w:r>
      <w:r w:rsidR="00843593" w:rsidRPr="00843593">
        <w:t xml:space="preserve"> </w:t>
      </w:r>
      <w:r w:rsidR="003E5DB4" w:rsidRPr="00843593">
        <w:t>Для достижения данной цели я использую журнал</w:t>
      </w:r>
      <w:r w:rsidR="00843593" w:rsidRPr="00843593">
        <w:t xml:space="preserve"> </w:t>
      </w:r>
      <w:r w:rsidR="003E5DB4" w:rsidRPr="00843593">
        <w:t>«Вопросы истории» и статью Н. И. Бухарина «Российско-польские отношения в XIX – первой половине XX в.»</w:t>
      </w:r>
    </w:p>
    <w:p w:rsidR="00941C4A" w:rsidRPr="00843593" w:rsidRDefault="00903AA0" w:rsidP="00DF28E9">
      <w:pPr>
        <w:pStyle w:val="af5"/>
      </w:pPr>
      <w:r w:rsidRPr="00843593">
        <w:t>Бухарин Николай Иванович</w:t>
      </w:r>
      <w:r w:rsidR="00941C4A" w:rsidRPr="00843593">
        <w:t xml:space="preserve">. </w:t>
      </w:r>
      <w:r w:rsidRPr="00843593">
        <w:t>В 1929</w:t>
      </w:r>
      <w:r w:rsidR="005076BB" w:rsidRPr="00843593">
        <w:t>-</w:t>
      </w:r>
      <w:r w:rsidRPr="00843593">
        <w:t>1932 являлся членом Президиума ВСНХ СССР, заведующим научно-техническим управлением. В это же время (1931</w:t>
      </w:r>
      <w:r w:rsidR="005076BB" w:rsidRPr="00843593">
        <w:t>-</w:t>
      </w:r>
      <w:r w:rsidRPr="00843593">
        <w:t>1936) он был издателем научно-популярного и общественного журнала «Социалистическая реконструкция и наука» («СоРеНа»). Бухарин был одним из редакторов и активным участником первого издания БСЭ. У зарубежной интеллигенции (в частности, Андре Мальро) был проект поставить Бухарина во главе редакции неосуществлённой международной «Энциклопедии XX века».</w:t>
      </w:r>
    </w:p>
    <w:p w:rsidR="00903AA0" w:rsidRPr="00843593" w:rsidRDefault="00941C4A" w:rsidP="00DF28E9">
      <w:pPr>
        <w:pStyle w:val="af5"/>
      </w:pPr>
      <w:r w:rsidRPr="00843593">
        <w:t>З</w:t>
      </w:r>
      <w:r w:rsidR="00903AA0" w:rsidRPr="00843593">
        <w:t>анимал пост главного редактора газеты «Известия», к сотрудничеству в которой он привлёк лучших журналистов и писателей того времени, а содержанию и даже оформлени</w:t>
      </w:r>
      <w:r w:rsidRPr="00843593">
        <w:t xml:space="preserve">ю газеты уделял много внимания. </w:t>
      </w:r>
      <w:r w:rsidR="00903AA0" w:rsidRPr="00843593">
        <w:t xml:space="preserve">С именем Бухарина были связаны надежды части интеллигенции того времени на улучшение политики </w:t>
      </w:r>
      <w:r w:rsidRPr="00843593">
        <w:t>государства по отношению к ней.</w:t>
      </w:r>
      <w:r w:rsidRPr="00843593">
        <w:footnoteReference w:id="2"/>
      </w:r>
    </w:p>
    <w:p w:rsidR="00DF28E9" w:rsidRPr="00843593" w:rsidRDefault="00DF28E9" w:rsidP="00DF28E9">
      <w:pPr>
        <w:pStyle w:val="af5"/>
      </w:pPr>
    </w:p>
    <w:p w:rsidR="007D0526" w:rsidRPr="00843593" w:rsidRDefault="00573C3B" w:rsidP="00DF28E9">
      <w:pPr>
        <w:pStyle w:val="af5"/>
        <w:outlineLvl w:val="0"/>
      </w:pPr>
      <w:r w:rsidRPr="00843593">
        <w:br w:type="page"/>
      </w:r>
      <w:bookmarkStart w:id="4" w:name="_Toc277101761"/>
      <w:bookmarkStart w:id="5" w:name="_Toc278123086"/>
      <w:r w:rsidR="003E5DB4" w:rsidRPr="00843593">
        <w:t xml:space="preserve">Глава 1. </w:t>
      </w:r>
      <w:r w:rsidR="008E5A7A" w:rsidRPr="00843593">
        <w:t>Разделы Польши и построение отношений</w:t>
      </w:r>
      <w:bookmarkEnd w:id="4"/>
      <w:bookmarkEnd w:id="5"/>
    </w:p>
    <w:p w:rsidR="008E5A7A" w:rsidRPr="00843593" w:rsidRDefault="008E5A7A" w:rsidP="00DF28E9">
      <w:pPr>
        <w:pStyle w:val="af5"/>
      </w:pPr>
    </w:p>
    <w:p w:rsidR="00843593" w:rsidRPr="00843593" w:rsidRDefault="008E5A7A" w:rsidP="00DF28E9">
      <w:pPr>
        <w:pStyle w:val="af5"/>
      </w:pPr>
      <w:r w:rsidRPr="00843593">
        <w:t xml:space="preserve">Историческая ответственность за разделы Польши в 1772, 1793 и 1795 годы и ликвидацию Первой Речи Посполитой как независимого государства, за то, что Польша 123 года являлась лишь географическим и историческим понятием, несут Россия, </w:t>
      </w:r>
      <w:r w:rsidR="0050648D" w:rsidRPr="00843593">
        <w:t>Пруссия</w:t>
      </w:r>
      <w:r w:rsidRPr="00843593">
        <w:t xml:space="preserve"> и Австрия. В ходе трёх разделов</w:t>
      </w:r>
      <w:r w:rsidR="003059DA" w:rsidRPr="00843593">
        <w:t xml:space="preserve"> П</w:t>
      </w:r>
      <w:r w:rsidRPr="00843593">
        <w:t>ервой Речи П</w:t>
      </w:r>
      <w:r w:rsidR="0050648D" w:rsidRPr="00843593">
        <w:t>о</w:t>
      </w:r>
      <w:r w:rsidRPr="00843593">
        <w:t>сполитой</w:t>
      </w:r>
      <w:r w:rsidR="0050648D" w:rsidRPr="00843593">
        <w:t xml:space="preserve"> к России пришло 62% территории бывшего польского государства и боле 45% его населения. Она вернула себе отторгнутые ранее Польшей земли, принадлежавшие Руси со времён Владимира Святого и Ярослава Мудрого – Правобережную Украину за исключением Галиции и Карпатской Руси, волынь, Белоруссию, Литву и часть Латвии – со значительной частью польского населения и преобладавших на многих территориях польской земельной собственностью.</w:t>
      </w:r>
    </w:p>
    <w:p w:rsidR="00843593" w:rsidRPr="00843593" w:rsidRDefault="0050648D" w:rsidP="00DF28E9">
      <w:pPr>
        <w:pStyle w:val="af5"/>
      </w:pPr>
      <w:r w:rsidRPr="00843593">
        <w:t>Призрак возрождения Польши возник в начале XIX в., после победы Наполеона над Пруссией и Россией. На основе мирного договора, подписанного Тильзите в июле 1807 г., было создано полусуверенное Герцогство Варшавское, объединявшее основные польские земли, вошедшие в результате разделов в состав Пруссии и Австрии. Это обеспечило поддержку поляками похода наполеоновской армии на Россию.</w:t>
      </w:r>
    </w:p>
    <w:p w:rsidR="0050648D" w:rsidRPr="00843593" w:rsidRDefault="0050648D" w:rsidP="00DF28E9">
      <w:pPr>
        <w:pStyle w:val="af5"/>
      </w:pPr>
      <w:r w:rsidRPr="00843593">
        <w:t>После поражения Наполеона судьба Польши решалась на венском конгрессе 1814-1815 гг.,</w:t>
      </w:r>
      <w:r w:rsidR="00C42887" w:rsidRPr="00843593">
        <w:t xml:space="preserve"> </w:t>
      </w:r>
      <w:r w:rsidRPr="00843593">
        <w:t xml:space="preserve">когда вместе с территориями, вошедшими в состав России в результате трёх разделов Польши, к </w:t>
      </w:r>
      <w:r w:rsidR="00C42887" w:rsidRPr="00843593">
        <w:t>России</w:t>
      </w:r>
      <w:r w:rsidRPr="00843593">
        <w:t xml:space="preserve"> перешел 81% территории Первой Речи Посполитой </w:t>
      </w:r>
      <w:r w:rsidR="00C42887" w:rsidRPr="00843593">
        <w:t>, в том числе</w:t>
      </w:r>
      <w:r w:rsidR="00843593" w:rsidRPr="00843593">
        <w:t xml:space="preserve"> </w:t>
      </w:r>
      <w:r w:rsidR="00C42887" w:rsidRPr="00843593">
        <w:t>большая часть герцогства Варшавского под названием царства польского – на основе династической унии.</w:t>
      </w:r>
    </w:p>
    <w:p w:rsidR="00C42887" w:rsidRPr="00843593" w:rsidRDefault="00C42887" w:rsidP="00DF28E9">
      <w:pPr>
        <w:pStyle w:val="af5"/>
      </w:pPr>
      <w:r w:rsidRPr="00843593">
        <w:t>Польша с тех пор стала восприниматься не как внешняя угроза для России, но как угроза внутренняя, являлась источником смут в империи – интриг и заговоров против России, восстаний и революций. В российской политике и в сознании российского общества проявился польский вопрос. По мнению Л.Е. Горизонтова, а течение длительного времени польский вопрос являлся тяжелейшим бременем российской государственности, быть может, главной из имперских забот России.</w:t>
      </w:r>
      <w:r w:rsidRPr="00843593">
        <w:footnoteReference w:id="3"/>
      </w:r>
    </w:p>
    <w:p w:rsidR="003B4843" w:rsidRPr="00843593" w:rsidRDefault="003B4843" w:rsidP="00DF28E9">
      <w:pPr>
        <w:pStyle w:val="af5"/>
      </w:pPr>
      <w:r w:rsidRPr="00843593">
        <w:t>XIX – начало XX в. – время включения Царства польского в состав Российской Империи и его интеграции, борьбы поляков за восстановление независимого государства, попыток последовательной русификации поляков, возникновения таких устойчивых явлений, как польская русофобия и русская полонофобия. Вначале Царство Польское было своеобразным государством в государстве. Александр I наделил поляков большими свободами, чем те, что существовали в самой империи. Им была дарована либеральная конституция, более либеральная, чем наполеоновская конституция Герцога Варшавского.</w:t>
      </w:r>
    </w:p>
    <w:p w:rsidR="00DF28E9" w:rsidRPr="00843593" w:rsidRDefault="00DF28E9" w:rsidP="00DF28E9">
      <w:pPr>
        <w:pStyle w:val="af5"/>
      </w:pPr>
      <w:bookmarkStart w:id="6" w:name="_Toc277101762"/>
    </w:p>
    <w:p w:rsidR="003B4843" w:rsidRPr="00843593" w:rsidRDefault="009B108A" w:rsidP="00843593">
      <w:pPr>
        <w:pStyle w:val="af5"/>
        <w:outlineLvl w:val="0"/>
      </w:pPr>
      <w:bookmarkStart w:id="7" w:name="_Toc278123087"/>
      <w:r w:rsidRPr="00843593">
        <w:t>Глава 2. Восстания в Польше</w:t>
      </w:r>
      <w:bookmarkEnd w:id="6"/>
      <w:bookmarkEnd w:id="7"/>
    </w:p>
    <w:p w:rsidR="00DF28E9" w:rsidRPr="00843593" w:rsidRDefault="00DF28E9" w:rsidP="00DF28E9">
      <w:pPr>
        <w:pStyle w:val="af5"/>
      </w:pPr>
    </w:p>
    <w:p w:rsidR="00FB7423" w:rsidRPr="00843593" w:rsidRDefault="003B4843" w:rsidP="00DF28E9">
      <w:pPr>
        <w:pStyle w:val="af5"/>
      </w:pPr>
      <w:r w:rsidRPr="00843593">
        <w:t>Польские национальные восстания</w:t>
      </w:r>
      <w:r w:rsidR="00843593" w:rsidRPr="00843593">
        <w:t xml:space="preserve"> </w:t>
      </w:r>
      <w:r w:rsidRPr="00843593">
        <w:t>1830 – 1831 и 1863 – 1864 гг.</w:t>
      </w:r>
      <w:r w:rsidR="00843593" w:rsidRPr="00843593">
        <w:t xml:space="preserve"> </w:t>
      </w:r>
      <w:r w:rsidRPr="00843593">
        <w:t>были подавлены российскими войскам</w:t>
      </w:r>
      <w:r w:rsidR="001F20F9" w:rsidRPr="00843593">
        <w:t>и.</w:t>
      </w:r>
      <w:r w:rsidR="00843593" w:rsidRPr="00843593">
        <w:t xml:space="preserve"> </w:t>
      </w:r>
      <w:r w:rsidR="001F20F9" w:rsidRPr="00843593">
        <w:t>Первое восстание длилось 325 дней, в ходе его погибли в Царстве Польском, в Литве и на Украине около 40 тыс. человек. Потери ро</w:t>
      </w:r>
      <w:r w:rsidR="00FB7423" w:rsidRPr="00843593">
        <w:t>ссийской армии, которой противо</w:t>
      </w:r>
      <w:r w:rsidR="001F20F9" w:rsidRPr="00843593">
        <w:t xml:space="preserve">стояла </w:t>
      </w:r>
      <w:r w:rsidR="00FB7423" w:rsidRPr="00843593">
        <w:t>вымуштрованная</w:t>
      </w:r>
      <w:r w:rsidR="001F20F9" w:rsidRPr="00843593">
        <w:t xml:space="preserve"> великим князем Константином польская армия, составили более 10 тыс. военнослужащих. Восстание 1863 – 1864 гг. была самым продолжительным</w:t>
      </w:r>
      <w:r w:rsidR="00FB7423" w:rsidRPr="00843593">
        <w:t>:</w:t>
      </w:r>
      <w:r w:rsidR="001F20F9" w:rsidRPr="00843593">
        <w:t xml:space="preserve"> оно началось</w:t>
      </w:r>
      <w:r w:rsidR="00843593" w:rsidRPr="00843593">
        <w:t xml:space="preserve"> </w:t>
      </w:r>
      <w:r w:rsidR="001F20F9" w:rsidRPr="00843593">
        <w:t xml:space="preserve">в январе 1863 г. Было 547 боевых столкновений, в 1864 г. – 84. Численность русских войнов, участвовавших в боевых операциях, к июню 1863г. Составила 164 тыс. </w:t>
      </w:r>
      <w:r w:rsidR="00FB7423" w:rsidRPr="00843593">
        <w:t>человек</w:t>
      </w:r>
      <w:r w:rsidR="001F20F9" w:rsidRPr="00843593">
        <w:t xml:space="preserve">. Во время восстания погибли </w:t>
      </w:r>
      <w:r w:rsidR="00FB7423" w:rsidRPr="00843593">
        <w:t>десятки тысяч участников восстания, 1 тыс. человек были казнены по приговорам военных судов, 12</w:t>
      </w:r>
      <w:r w:rsidR="00843593" w:rsidRPr="00843593">
        <w:t xml:space="preserve"> </w:t>
      </w:r>
      <w:r w:rsidR="00FB7423" w:rsidRPr="00843593">
        <w:t>721 человек отправлены на каторгу и ссылку, включены в состав российской армии. Престижу России как «цивилизованной страны» польские восстания нанесли серьёзный урон.</w:t>
      </w:r>
    </w:p>
    <w:p w:rsidR="00FB7423" w:rsidRPr="00843593" w:rsidRDefault="00FB7423" w:rsidP="00DF28E9">
      <w:pPr>
        <w:pStyle w:val="af5"/>
      </w:pPr>
      <w:r w:rsidRPr="00843593">
        <w:t>Польские национальны - освободительные восстания 1830- 1831 и 1863- 1864 гг. в контексте дарованной в 1815 г. Царству Польскому автономии породили в российском обществе негативный стереотип «неблагодарных поляков» . Эти восстания сформировали в России явление полонофобии как реакции на польскую «измену» интересам империи. После восстания 1863- 1864 гг. полонофобия достигла размеров массовой истории.</w:t>
      </w:r>
    </w:p>
    <w:p w:rsidR="00ED1AE0" w:rsidRPr="00843593" w:rsidRDefault="00FB7423" w:rsidP="00DF28E9">
      <w:pPr>
        <w:pStyle w:val="af5"/>
      </w:pPr>
      <w:r w:rsidRPr="00843593">
        <w:t xml:space="preserve">Всплеск </w:t>
      </w:r>
      <w:r w:rsidR="00793C31" w:rsidRPr="00843593">
        <w:t>освободительной</w:t>
      </w:r>
      <w:r w:rsidRPr="00843593">
        <w:t xml:space="preserve"> борьбы поляков вызвал внутри России особенно болезненную реакцию, был расценён российской общественностью как предательство и вызвал бурный рост национальных настроений снизу и сверху. Против поляков объединилась практически вся </w:t>
      </w:r>
      <w:r w:rsidR="00793C31" w:rsidRPr="00843593">
        <w:t>правящая</w:t>
      </w:r>
      <w:r w:rsidRPr="00843593">
        <w:t xml:space="preserve">, чиновничья </w:t>
      </w:r>
      <w:r w:rsidR="00793C31" w:rsidRPr="00843593">
        <w:t xml:space="preserve">и образованная Россия. Многие авторитетные, в том числе и либеральные, издания требовали «навестив Польше порядок твердой рукой». Базовым интригующим фактором для русской общественности </w:t>
      </w:r>
      <w:r w:rsidR="00ED1AE0" w:rsidRPr="00843593">
        <w:t>выступала,</w:t>
      </w:r>
      <w:r w:rsidR="00793C31" w:rsidRPr="00843593">
        <w:t xml:space="preserve"> прежде </w:t>
      </w:r>
      <w:r w:rsidR="00ED1AE0" w:rsidRPr="00843593">
        <w:t>всего,</w:t>
      </w:r>
      <w:r w:rsidR="00793C31" w:rsidRPr="00843593">
        <w:t xml:space="preserve"> конфессиональная компонента – противостояние по линии православие – католичество. </w:t>
      </w:r>
      <w:r w:rsidR="00ED1AE0" w:rsidRPr="00843593">
        <w:t>М.Н. Катков на страницах свое газеты «Московские ведомости» Называл происходящие в Царстве Польском «ксендзо-шляхетским мятежом»</w:t>
      </w:r>
      <w:r w:rsidR="00843593" w:rsidRPr="00843593">
        <w:t xml:space="preserve"> </w:t>
      </w:r>
      <w:r w:rsidR="00ED1AE0" w:rsidRPr="00843593">
        <w:t>После восстания 1863-1864 гг. поляки изображались как враги России и православия.</w:t>
      </w:r>
    </w:p>
    <w:p w:rsidR="00ED1AE0" w:rsidRPr="00843593" w:rsidRDefault="00ED1AE0" w:rsidP="00DF28E9">
      <w:pPr>
        <w:pStyle w:val="af5"/>
      </w:pPr>
      <w:r w:rsidRPr="00843593">
        <w:t>В свою очередь поляки, понёсшие тяжелый урон в военном и политическом отношении, самоутверждались при помощи подчёркивания своего цивилизационного и культурного превосходства. «Прочь в Азию, потомки Чингисхана»- эти слова из песни времён национально-освободительного восстания 1863-1864 гг. передают устойчивый стереотип польского – массового сознания</w:t>
      </w:r>
      <w:r w:rsidR="00843593" w:rsidRPr="00843593">
        <w:t xml:space="preserve"> </w:t>
      </w:r>
      <w:r w:rsidRPr="00843593">
        <w:t>о более низком цивилизационном уровне московской «Варварии».</w:t>
      </w:r>
      <w:r w:rsidRPr="00843593">
        <w:footnoteReference w:id="4"/>
      </w:r>
    </w:p>
    <w:p w:rsidR="00ED1AE0" w:rsidRPr="00843593" w:rsidRDefault="00ED1AE0" w:rsidP="00DF28E9">
      <w:pPr>
        <w:pStyle w:val="af5"/>
      </w:pPr>
      <w:r w:rsidRPr="00843593">
        <w:t xml:space="preserve">Русская полонофобия наложила отпечаток на «инородческую» политику самодержавия. Польская русофобия </w:t>
      </w:r>
      <w:r w:rsidR="00DC2BF2" w:rsidRPr="00843593">
        <w:t>существенно повлияла на образ России в глазах Запада и оказала воздействие на национальную украинскую и русскую идеологию.</w:t>
      </w:r>
    </w:p>
    <w:p w:rsidR="00DC2BF2" w:rsidRPr="00843593" w:rsidRDefault="00DC2BF2" w:rsidP="00DF28E9">
      <w:pPr>
        <w:pStyle w:val="af5"/>
      </w:pPr>
      <w:r w:rsidRPr="00843593">
        <w:t>Хотя подавляющее большинство элиты и населения Российской Империи одобряло официальную политику царизма по польскому вопросу, постепенно расширялся слой демократически настроенных россиян, росли политические силы, которые поддерживали настроение россиян, росли политические силы, которые поддерживали национально-освободительную борьбу польского народа, выступали за независимость Польши. В защиту поляков выступали А. Герцен, Н. Огарев, М. Бакунин и многие другие. В борьбе против российского самодержавия возникли и крепли революционные российско-польские связи – вначале между революционными демократами, а затем и социал-демократами. Появился и стал приобретать всё большую</w:t>
      </w:r>
      <w:r w:rsidR="00843593" w:rsidRPr="00843593">
        <w:t xml:space="preserve"> </w:t>
      </w:r>
      <w:r w:rsidRPr="00843593">
        <w:t>популярность лозунг «За вашу и нашу свободу».</w:t>
      </w:r>
    </w:p>
    <w:p w:rsidR="00DC2BF2" w:rsidRPr="00843593" w:rsidRDefault="00DC2BF2" w:rsidP="00DF28E9">
      <w:pPr>
        <w:pStyle w:val="af5"/>
      </w:pPr>
      <w:r w:rsidRPr="00843593">
        <w:t>После восстания 1830-1831 гг. автономия Царства Польского была существенно урезана, а после восстания 1863-1864 гг. в Царстве</w:t>
      </w:r>
      <w:r w:rsidR="00843593" w:rsidRPr="00843593">
        <w:t xml:space="preserve"> </w:t>
      </w:r>
      <w:r w:rsidRPr="00843593">
        <w:t>Польском были проведены реформы – аграрная, сословная и административно-территориальная. Реформа системы образования преследовала цель ослабить влияние шляхты и католического духовенства на подрастающее поколение, воспитать молодежь Царства Польского «в духе единения с Россией и служениям общим пользам края неразрывно с пользами Империи»</w:t>
      </w:r>
      <w:r w:rsidR="004418E0" w:rsidRPr="00843593">
        <w:t>.</w:t>
      </w:r>
      <w:r w:rsidR="004418E0" w:rsidRPr="00843593">
        <w:footnoteReference w:id="5"/>
      </w:r>
      <w:r w:rsidR="004418E0" w:rsidRPr="00843593">
        <w:t xml:space="preserve"> Образование приобретало исключительно светский характер.</w:t>
      </w:r>
    </w:p>
    <w:p w:rsidR="004418E0" w:rsidRPr="00843593" w:rsidRDefault="004418E0" w:rsidP="00DF28E9">
      <w:pPr>
        <w:pStyle w:val="af5"/>
      </w:pPr>
    </w:p>
    <w:p w:rsidR="004418E0" w:rsidRPr="00843593" w:rsidRDefault="009B108A" w:rsidP="00843593">
      <w:pPr>
        <w:pStyle w:val="af5"/>
        <w:outlineLvl w:val="0"/>
      </w:pPr>
      <w:bookmarkStart w:id="8" w:name="_Toc277101763"/>
      <w:bookmarkStart w:id="9" w:name="_Toc278123088"/>
      <w:r w:rsidRPr="00843593">
        <w:t>Глава 3. Русификация Царства Польского</w:t>
      </w:r>
      <w:bookmarkEnd w:id="8"/>
      <w:bookmarkEnd w:id="9"/>
    </w:p>
    <w:p w:rsidR="004418E0" w:rsidRPr="00843593" w:rsidRDefault="004418E0" w:rsidP="00DF28E9">
      <w:pPr>
        <w:pStyle w:val="af5"/>
      </w:pPr>
    </w:p>
    <w:p w:rsidR="00573C3B" w:rsidRPr="00843593" w:rsidRDefault="004418E0" w:rsidP="00DF28E9">
      <w:pPr>
        <w:pStyle w:val="af5"/>
      </w:pPr>
      <w:r w:rsidRPr="00843593">
        <w:t>Во второй половине 1860-х годов усиливается процесс русификации Царства Польского, хотя он не носил такого насильственного характера, как это было в Германии,</w:t>
      </w:r>
      <w:r w:rsidR="00843593" w:rsidRPr="00843593">
        <w:t xml:space="preserve"> </w:t>
      </w:r>
      <w:r w:rsidRPr="00843593">
        <w:t>онемечивавшей свою часть Польши. Были закрыты польские школы, в государственных учреждениях запрещалось употреблять польского языка. Велась борьба против католичества, так как образ поляка неразрывно связывался именно с ним.</w:t>
      </w:r>
    </w:p>
    <w:p w:rsidR="004418E0" w:rsidRPr="00843593" w:rsidRDefault="004418E0" w:rsidP="00DF28E9">
      <w:pPr>
        <w:pStyle w:val="af5"/>
      </w:pPr>
      <w:r w:rsidRPr="00843593">
        <w:t xml:space="preserve">До середины 1869-х годов Царство Польское обладало финансовой самостоятельностью, имело собственный бюджет, бюджетное и налоговое законодательство, денежную систему, что </w:t>
      </w:r>
      <w:r w:rsidR="00177EA7" w:rsidRPr="00843593">
        <w:t>способствовало</w:t>
      </w:r>
      <w:r w:rsidRPr="00843593">
        <w:t xml:space="preserve"> </w:t>
      </w:r>
      <w:r w:rsidR="00177EA7" w:rsidRPr="00843593">
        <w:t>его особому административно-политическому статусу в составе империи. Поражение восстаний привело к преодолению ассиметрии экономического развития Царства Польского и России в целом, вписало его налоговую, денежную и бюджетную систему в единую империчекскую экономику.</w:t>
      </w:r>
    </w:p>
    <w:p w:rsidR="00E239A4" w:rsidRPr="00843593" w:rsidRDefault="00177EA7" w:rsidP="00DF28E9">
      <w:pPr>
        <w:pStyle w:val="af5"/>
      </w:pPr>
      <w:r w:rsidRPr="00843593">
        <w:t>После 1863-1864 гг. в условиях быстрого экономического развития России ускорилось «врастание» польских земель и польского населения</w:t>
      </w:r>
      <w:r w:rsidR="00843593" w:rsidRPr="00843593">
        <w:t xml:space="preserve"> </w:t>
      </w:r>
      <w:r w:rsidRPr="00843593">
        <w:t>в империю.</w:t>
      </w:r>
      <w:r w:rsidR="00843593" w:rsidRPr="00843593">
        <w:t xml:space="preserve"> </w:t>
      </w:r>
      <w:r w:rsidRPr="00843593">
        <w:t>Подавляющее большинство поляков превратились в лояльных граждан Российской Империи. Русские стали относиться к полякам более доброжелательно. Всё большее число образованных поляков покидали Царства Польское</w:t>
      </w:r>
      <w:r w:rsidR="009B108A" w:rsidRPr="00843593">
        <w:t xml:space="preserve"> и переезжали на местожительство во внутренние российские губернии, где они работали чиновниками, профессорами, учителями, инженерами</w:t>
      </w:r>
      <w:r w:rsidR="00E239A4" w:rsidRPr="00843593">
        <w:t>, железнодорожниками. Обрусевшие поляки стали</w:t>
      </w:r>
      <w:r w:rsidR="00843593" w:rsidRPr="00843593">
        <w:t xml:space="preserve"> </w:t>
      </w:r>
      <w:r w:rsidR="00E239A4" w:rsidRPr="00843593">
        <w:t>достаточно распространенным явлением. В 1914 г. Санкт-Петербург стал четвёртым – после Варшавы, Лодзи и Вильно – городом в империи по сосредоточению польского населения (65 тыс. человек).</w:t>
      </w:r>
    </w:p>
    <w:p w:rsidR="0026761D" w:rsidRPr="00843593" w:rsidRDefault="00E239A4" w:rsidP="00DF28E9">
      <w:pPr>
        <w:pStyle w:val="af5"/>
      </w:pPr>
      <w:r w:rsidRPr="00843593">
        <w:t>Несмотря на противодействие царской власти, большинство чиновнико</w:t>
      </w:r>
      <w:r w:rsidR="0026761D" w:rsidRPr="00843593">
        <w:t>в в Царстве</w:t>
      </w:r>
      <w:r w:rsidRPr="00843593">
        <w:t xml:space="preserve"> Польском были поляки, а не приехавшие их Москвы или Петербурга русские. Поляки охотно шли на государственную службу. В некоторых губерниях и уездах до 78-80% чиновников составляли местные уроженцы.</w:t>
      </w:r>
      <w:r w:rsidR="0026761D" w:rsidRPr="00843593">
        <w:t xml:space="preserve"> Поляки были необходимы из-за знания языка и страны, они являлись посредниками между населением, в большинстве своем не понимавшем по-русски, и чиновниками, прибывавшими из внутренних губерний, и как правило, не знавшими польского языка. Число русских служащих в Царстве Польском возрастало, хотя и не превышало вместе с военными нескольких процентов населения. В целом, процент поляков на русской службе был значительно выше, чем процент польского населения в государстве. В царской армии 15% были поляки.</w:t>
      </w:r>
    </w:p>
    <w:p w:rsidR="00843593" w:rsidRPr="00843593" w:rsidRDefault="0026761D" w:rsidP="00DF28E9">
      <w:pPr>
        <w:pStyle w:val="af5"/>
      </w:pPr>
      <w:r w:rsidRPr="00843593">
        <w:t xml:space="preserve">Непосредственная угроза отделения польских земель </w:t>
      </w:r>
      <w:r w:rsidR="00C479F1" w:rsidRPr="00843593">
        <w:t>миновала</w:t>
      </w:r>
      <w:r w:rsidRPr="00843593">
        <w:t>, и польский вопрос во внутренней политике отошел на второй план. Царство Польское</w:t>
      </w:r>
      <w:r w:rsidR="00C479F1" w:rsidRPr="00843593">
        <w:t xml:space="preserve"> рассматривалось как неотъемлемая часть Российской империи. Большинство российской политической элиты в конце XIX в. Продолжало руководствовалось словами императора Николая I, обращенными к полякам: «Верьте мне, что настоящее счастье – принадлежало России и пользоваться благодеяниями её покровительства. Я буду делать вам добро помимо вашей воли». В 1880-1890 годах дискуссия шла о том, насколько необходимо для блага российского государства политическое и культурное равенство поляков в пределах империи, насколько достижимо в перспективе восстановление автономного </w:t>
      </w:r>
      <w:r w:rsidR="00BE5CB9" w:rsidRPr="00843593">
        <w:t>устройства</w:t>
      </w:r>
      <w:r w:rsidR="00C479F1" w:rsidRPr="00843593">
        <w:t xml:space="preserve"> русской Польши. Последние годы XIX в. – первые годы XX в. ознаменовались отказом правящих кругов России от какой-либо программы в польском вопросе и их </w:t>
      </w:r>
      <w:r w:rsidR="00BE5CB9" w:rsidRPr="00843593">
        <w:t>маневрированием</w:t>
      </w:r>
      <w:r w:rsidR="00C479F1" w:rsidRPr="00843593">
        <w:t xml:space="preserve"> между примирительными тенденциями и попытками обрусения поляков.</w:t>
      </w:r>
    </w:p>
    <w:p w:rsidR="00BE5CB9" w:rsidRPr="00843593" w:rsidRDefault="00BE5CB9" w:rsidP="00DF28E9">
      <w:pPr>
        <w:pStyle w:val="af5"/>
      </w:pPr>
      <w:r w:rsidRPr="00843593">
        <w:t>Освободительная борьба принимала новые формы. Поляки активно включились в революционном российском движении. Это была «бунтарская» нация. Летом 1881 г., после убийства Александра II, на окраинах империи начались погромы поляков, наравне с евреями, как виновников этого убийства. В армии Шамиля на Кавказе служили беглые поляки из русской армии.</w:t>
      </w:r>
    </w:p>
    <w:p w:rsidR="003B6DD3" w:rsidRPr="00843593" w:rsidRDefault="00BE5CB9" w:rsidP="00DF28E9">
      <w:pPr>
        <w:pStyle w:val="af5"/>
      </w:pPr>
      <w:r w:rsidRPr="00843593">
        <w:t>В Сибирь, на Кавказ, в сегодняшний</w:t>
      </w:r>
      <w:r w:rsidR="00843593" w:rsidRPr="00843593">
        <w:t xml:space="preserve"> </w:t>
      </w:r>
      <w:r w:rsidRPr="00843593">
        <w:t>Казахстан ссылались десятки тысяч поляков: бывшие барские конфедераты, участники польских национальных восстаний, члены тайных организаций, социалисты. В 20-е годы XX в. в Сибири жили более 300 тыс. польских переселенцев и ссыльных, люди всех сословий – от крестьян до арист</w:t>
      </w:r>
      <w:r w:rsidR="003059DA" w:rsidRPr="00843593">
        <w:t>ократов, однако преобладали интелли</w:t>
      </w:r>
      <w:r w:rsidRPr="00843593">
        <w:t>генция, учащаяся молодёжь.</w:t>
      </w:r>
      <w:r w:rsidR="00843593" w:rsidRPr="00843593">
        <w:t xml:space="preserve"> </w:t>
      </w:r>
      <w:r w:rsidRPr="00843593">
        <w:t xml:space="preserve">Часть из них сыграла важную роль в освоении и развитии Сибири. </w:t>
      </w:r>
      <w:r w:rsidR="003059DA" w:rsidRPr="00843593">
        <w:t>Польский исследователь В. Серашевского первым подробно описал быт, традиции, духовную культуру якутского народа. Его фундаментальный труд «Якуты» стал открытием для всего научного мира. Географ И. Черский составил первую геологическую карту побережья Байкала,</w:t>
      </w:r>
      <w:r w:rsidR="00843593" w:rsidRPr="00843593">
        <w:t xml:space="preserve"> </w:t>
      </w:r>
      <w:r w:rsidR="003059DA" w:rsidRPr="00843593">
        <w:t>его именем назван гигантский горный хребет в Восточной Сибири. Десятки тысяч поляков внесли свой вклад в развитие российской науки, техники,</w:t>
      </w:r>
      <w:r w:rsidR="003B6DD3" w:rsidRPr="00843593">
        <w:t xml:space="preserve"> </w:t>
      </w:r>
      <w:r w:rsidR="003059DA" w:rsidRPr="00843593">
        <w:t>культуры. Польские корни имели известный путешественник Н. Пржевальский, выдающийся учёный К. Циолковский, первый русский полярный летчик Я. Нагурский, композитор Д. Шостакович и многие другие.</w:t>
      </w:r>
    </w:p>
    <w:p w:rsidR="003B6DD3" w:rsidRPr="00843593" w:rsidRDefault="003B6DD3" w:rsidP="00DF28E9">
      <w:pPr>
        <w:pStyle w:val="af5"/>
      </w:pPr>
    </w:p>
    <w:p w:rsidR="003B6DD3" w:rsidRPr="00843593" w:rsidRDefault="003B6DD3" w:rsidP="00843593">
      <w:pPr>
        <w:pStyle w:val="af5"/>
        <w:outlineLvl w:val="0"/>
      </w:pPr>
      <w:bookmarkStart w:id="10" w:name="_Toc277101764"/>
      <w:bookmarkStart w:id="11" w:name="_Toc278123089"/>
      <w:r w:rsidRPr="00843593">
        <w:t>Глава 4.</w:t>
      </w:r>
      <w:r w:rsidR="00843593" w:rsidRPr="00843593">
        <w:t xml:space="preserve"> </w:t>
      </w:r>
      <w:r w:rsidRPr="00843593">
        <w:t>Изменение отношения к Польше</w:t>
      </w:r>
      <w:bookmarkEnd w:id="10"/>
      <w:bookmarkEnd w:id="11"/>
    </w:p>
    <w:p w:rsidR="003B6DD3" w:rsidRPr="00843593" w:rsidRDefault="003B6DD3" w:rsidP="00DF28E9">
      <w:pPr>
        <w:pStyle w:val="af5"/>
      </w:pPr>
    </w:p>
    <w:p w:rsidR="00C03E91" w:rsidRPr="00843593" w:rsidRDefault="003B6DD3" w:rsidP="00DF28E9">
      <w:pPr>
        <w:pStyle w:val="af5"/>
      </w:pPr>
      <w:r w:rsidRPr="00843593">
        <w:t xml:space="preserve">В начале XX в. в российском обществе меняется отношение к Польше. Появились политические партии, программы которых предполагали решить польский вопрос – вплоть до предоставления её независимости. Оформился российско-польский революционный союз левых сил, ставший впоследствии важным фактором, определившим пути сотрудничества в борьбе с царизмом, за установление </w:t>
      </w:r>
      <w:r w:rsidR="001E7FCE" w:rsidRPr="00843593">
        <w:t>строя социальной справедливости и принципы российско-польских отношений на основе общности идейных целей. Российские социал-демократы считали разделы Польши преступлением.</w:t>
      </w:r>
    </w:p>
    <w:p w:rsidR="00C03E91" w:rsidRPr="00843593" w:rsidRDefault="00C03E91" w:rsidP="00DF28E9">
      <w:pPr>
        <w:pStyle w:val="af5"/>
      </w:pPr>
      <w:r w:rsidRPr="00843593">
        <w:t>Русская революция 1905 года или Первая русская революция</w:t>
      </w:r>
      <w:r w:rsidR="00843593" w:rsidRPr="00843593">
        <w:t xml:space="preserve"> </w:t>
      </w:r>
      <w:r w:rsidR="005076BB" w:rsidRPr="00843593">
        <w:t>-</w:t>
      </w:r>
      <w:r w:rsidRPr="00843593">
        <w:t xml:space="preserve"> название событий, происходивших в период с января </w:t>
      </w:r>
      <w:r w:rsidRPr="00CC6CB3">
        <w:t>1905</w:t>
      </w:r>
      <w:r w:rsidRPr="00843593">
        <w:t xml:space="preserve"> по июнь </w:t>
      </w:r>
      <w:r w:rsidRPr="00CC6CB3">
        <w:t>1907</w:t>
      </w:r>
      <w:r w:rsidR="00843593" w:rsidRPr="00843593">
        <w:t xml:space="preserve"> </w:t>
      </w:r>
      <w:r w:rsidRPr="00843593">
        <w:t xml:space="preserve">г. в </w:t>
      </w:r>
      <w:r w:rsidRPr="00CC6CB3">
        <w:t>Российской империи</w:t>
      </w:r>
      <w:r w:rsidRPr="00843593">
        <w:t>.</w:t>
      </w:r>
    </w:p>
    <w:p w:rsidR="00C03E91" w:rsidRPr="00843593" w:rsidRDefault="00C03E91" w:rsidP="00DF28E9">
      <w:pPr>
        <w:pStyle w:val="af5"/>
      </w:pPr>
      <w:r w:rsidRPr="00843593">
        <w:t>Толчком к началу массовых выступлений под политическими лозунгами стало «</w:t>
      </w:r>
      <w:r w:rsidRPr="00CC6CB3">
        <w:t>Кровавое воскресенье</w:t>
      </w:r>
      <w:r w:rsidRPr="00843593">
        <w:t>»</w:t>
      </w:r>
      <w:r w:rsidR="00843593" w:rsidRPr="00843593">
        <w:t xml:space="preserve"> </w:t>
      </w:r>
      <w:r w:rsidR="005076BB" w:rsidRPr="00843593">
        <w:t>-</w:t>
      </w:r>
      <w:r w:rsidRPr="00843593">
        <w:t xml:space="preserve"> расстрел императорскими войсками в </w:t>
      </w:r>
      <w:r w:rsidRPr="00CC6CB3">
        <w:t>Санкт-Петербурге</w:t>
      </w:r>
      <w:r w:rsidRPr="00843593">
        <w:t xml:space="preserve"> мирной демонстрации рабочих во главе со священником </w:t>
      </w:r>
      <w:r w:rsidRPr="00CC6CB3">
        <w:t>Георгием Гапоном</w:t>
      </w:r>
      <w:r w:rsidRPr="00843593">
        <w:t xml:space="preserve"> 9</w:t>
      </w:r>
      <w:r w:rsidR="00843593" w:rsidRPr="00843593">
        <w:t xml:space="preserve"> </w:t>
      </w:r>
      <w:r w:rsidRPr="00CC6CB3">
        <w:t>(22) января</w:t>
      </w:r>
      <w:r w:rsidRPr="00843593">
        <w:t xml:space="preserve"> </w:t>
      </w:r>
      <w:r w:rsidRPr="00CC6CB3">
        <w:t>1905</w:t>
      </w:r>
      <w:r w:rsidRPr="00843593">
        <w:t xml:space="preserve">. В этот период </w:t>
      </w:r>
      <w:r w:rsidRPr="00CC6CB3">
        <w:t>стачечное</w:t>
      </w:r>
      <w:r w:rsidRPr="00843593">
        <w:t xml:space="preserve"> движение приняло особенно широкий размах, в </w:t>
      </w:r>
      <w:r w:rsidRPr="00CC6CB3">
        <w:t>армии и на флоте</w:t>
      </w:r>
      <w:r w:rsidRPr="00843593">
        <w:t xml:space="preserve"> произошли волнения и </w:t>
      </w:r>
      <w:r w:rsidRPr="00CC6CB3">
        <w:t>восстания</w:t>
      </w:r>
      <w:r w:rsidRPr="00843593">
        <w:t xml:space="preserve">, что вылилось в массовые выступления против </w:t>
      </w:r>
      <w:r w:rsidRPr="00CC6CB3">
        <w:t>монархии</w:t>
      </w:r>
      <w:r w:rsidRPr="00843593">
        <w:t>.</w:t>
      </w:r>
    </w:p>
    <w:p w:rsidR="00C03E91" w:rsidRPr="00843593" w:rsidRDefault="00C03E91" w:rsidP="00DF28E9">
      <w:pPr>
        <w:pStyle w:val="af5"/>
      </w:pPr>
      <w:r w:rsidRPr="00843593">
        <w:t xml:space="preserve">Итогом выступлений стала </w:t>
      </w:r>
      <w:r w:rsidRPr="00CC6CB3">
        <w:t>октроированная конституция</w:t>
      </w:r>
      <w:r w:rsidR="00843593" w:rsidRPr="00843593">
        <w:t xml:space="preserve"> </w:t>
      </w:r>
      <w:r w:rsidR="005076BB" w:rsidRPr="00843593">
        <w:t>-</w:t>
      </w:r>
      <w:r w:rsidRPr="00843593">
        <w:t xml:space="preserve"> </w:t>
      </w:r>
      <w:r w:rsidRPr="00CC6CB3">
        <w:t>Манифест 17 октября 1905 года</w:t>
      </w:r>
      <w:r w:rsidRPr="00843593">
        <w:t xml:space="preserve">, даровавший гражданские свободы на началах </w:t>
      </w:r>
      <w:r w:rsidRPr="00CC6CB3">
        <w:t>неприкосновенности личности</w:t>
      </w:r>
      <w:r w:rsidRPr="00843593">
        <w:t xml:space="preserve">, свободы </w:t>
      </w:r>
      <w:r w:rsidRPr="00CC6CB3">
        <w:t>совести</w:t>
      </w:r>
      <w:r w:rsidRPr="00843593">
        <w:t xml:space="preserve">, </w:t>
      </w:r>
      <w:r w:rsidRPr="00CC6CB3">
        <w:t>слова</w:t>
      </w:r>
      <w:r w:rsidRPr="00843593">
        <w:t xml:space="preserve">, </w:t>
      </w:r>
      <w:r w:rsidRPr="00CC6CB3">
        <w:t>собраний</w:t>
      </w:r>
      <w:r w:rsidRPr="00843593">
        <w:t xml:space="preserve"> и </w:t>
      </w:r>
      <w:r w:rsidRPr="00CC6CB3">
        <w:t>союзов</w:t>
      </w:r>
      <w:r w:rsidRPr="00843593">
        <w:t xml:space="preserve">. Был учреждён </w:t>
      </w:r>
      <w:r w:rsidRPr="00CC6CB3">
        <w:t>Парламент</w:t>
      </w:r>
      <w:r w:rsidRPr="00843593">
        <w:t xml:space="preserve">, состоящий из </w:t>
      </w:r>
      <w:r w:rsidRPr="00CC6CB3">
        <w:t>Государственного Совета</w:t>
      </w:r>
      <w:r w:rsidRPr="00843593">
        <w:t xml:space="preserve"> и </w:t>
      </w:r>
      <w:r w:rsidRPr="00CC6CB3">
        <w:t>Государственной Думы</w:t>
      </w:r>
      <w:r w:rsidRPr="00843593">
        <w:t>.</w:t>
      </w:r>
    </w:p>
    <w:p w:rsidR="00C03E91" w:rsidRPr="00843593" w:rsidRDefault="00C03E91" w:rsidP="00DF28E9">
      <w:pPr>
        <w:pStyle w:val="af5"/>
      </w:pPr>
      <w:r w:rsidRPr="00843593">
        <w:t xml:space="preserve">За революцией последовала </w:t>
      </w:r>
      <w:r w:rsidRPr="00CC6CB3">
        <w:t>реакция</w:t>
      </w:r>
      <w:r w:rsidRPr="00843593">
        <w:t>: так называемый «</w:t>
      </w:r>
      <w:r w:rsidRPr="00CC6CB3">
        <w:t>Третьеиюньский переворот</w:t>
      </w:r>
      <w:r w:rsidRPr="00843593">
        <w:t>» от 3</w:t>
      </w:r>
      <w:r w:rsidR="00843593" w:rsidRPr="00843593">
        <w:t xml:space="preserve"> </w:t>
      </w:r>
      <w:r w:rsidRPr="00843593">
        <w:t xml:space="preserve">(16) июня 1907. Были изменены </w:t>
      </w:r>
      <w:r w:rsidRPr="00CC6CB3">
        <w:t>правила выборов в Государственную думу</w:t>
      </w:r>
      <w:r w:rsidRPr="00843593">
        <w:t xml:space="preserve"> для увеличения числа лояльных монархии депутатов; власти на местах не соблюдали декларированные в Манифесте 17 октября 1905 года свободы; наиболее существенный для большинства населения страны аграрный вопрос не был решён.</w:t>
      </w:r>
    </w:p>
    <w:p w:rsidR="00C03E91" w:rsidRPr="00843593" w:rsidRDefault="00C03E91" w:rsidP="00DF28E9">
      <w:pPr>
        <w:pStyle w:val="af5"/>
      </w:pPr>
      <w:r w:rsidRPr="00843593">
        <w:t>Таким образом, социальное напряжение, вызвавшее Первую русскую революцию, не было полностью разрешено, что определило предпосылки для последующего революционного выступления 1917 года.</w:t>
      </w:r>
    </w:p>
    <w:p w:rsidR="00C03E91" w:rsidRPr="00843593" w:rsidRDefault="00C03E91" w:rsidP="00DF28E9">
      <w:pPr>
        <w:pStyle w:val="af5"/>
      </w:pPr>
      <w:r w:rsidRPr="00843593">
        <w:t>Причиной революции стало развитие форм деятельности человека в новую инфраструктуру государства, возникновение промышленности и видов деятельности при хозяйствовании, радикально отличающихся от видов хозяйствования XVII</w:t>
      </w:r>
      <w:r w:rsidR="005076BB" w:rsidRPr="00843593">
        <w:t>-</w:t>
      </w:r>
      <w:r w:rsidRPr="00843593">
        <w:t>XIX столетий, влекло обострение необходимости реформирования деятельности власти и органов власти. Прекращение периода существенной значимости натурального хозяйства, интенсивная форма прогресса промышленных методов, уже для XIX века потребовали радикальных новаций в администрировании и праве. Вслед за отменой крепостного права и преобразованием хозяйств в предприятия промышленности</w:t>
      </w:r>
      <w:r w:rsidR="00843593" w:rsidRPr="00843593">
        <w:t xml:space="preserve"> </w:t>
      </w:r>
      <w:r w:rsidR="005076BB" w:rsidRPr="00843593">
        <w:t>-</w:t>
      </w:r>
      <w:r w:rsidRPr="00843593">
        <w:t xml:space="preserve"> требовался новый институт законодательной власти и нормативные правовые акты регулирования правоотношений.</w:t>
      </w:r>
      <w:r w:rsidRPr="00843593">
        <w:footnoteReference w:id="6"/>
      </w:r>
    </w:p>
    <w:p w:rsidR="00652E15" w:rsidRPr="00843593" w:rsidRDefault="00652E15" w:rsidP="00DF28E9">
      <w:pPr>
        <w:pStyle w:val="af5"/>
      </w:pPr>
      <w:r w:rsidRPr="00843593">
        <w:t>В революции 1905-1907 гг. польский пролетариат играл активную роль. Волнения в России незамедлительно вызвали реакцию в Царстве Польском. В русской Польше проживало лишь 13,5% всех заводских и фабричных рабочих империй, а в забастовках участвовало 29% стачечников Российской империи. В Царстве Польском социальные требования сочетались</w:t>
      </w:r>
      <w:r w:rsidR="00843593" w:rsidRPr="00843593">
        <w:t xml:space="preserve"> </w:t>
      </w:r>
      <w:r w:rsidRPr="00843593">
        <w:t>с национальными. Во время революции русская либеральная интеллигенция выступала с требованием автономии Польши и призывала к русско-польскому сближению. Напор революционного движения в Царстве Польском вынудил царское правительство смягчить свою политику в отношении поляков. Разрешили открывать частные школы с польским языком обучения, польский язык был включен в программы государственных начальных школ, полякам было разрешено покупать землю на территориях, вошедших в состав империи результате трёх разделов Польши</w:t>
      </w:r>
      <w:r w:rsidR="00C05A70" w:rsidRPr="00843593">
        <w:t>, переходить из православия в католичество и т.д.</w:t>
      </w:r>
    </w:p>
    <w:p w:rsidR="00C05A70" w:rsidRPr="00843593" w:rsidRDefault="00C05A70" w:rsidP="00DF28E9">
      <w:pPr>
        <w:pStyle w:val="af5"/>
      </w:pPr>
      <w:r w:rsidRPr="00843593">
        <w:t>Многие годы пребывания в составе Российской империи давали о себе знать. В первую мировую войну почти не было дезертирства поляков из русской армии. Более того, в 1915г, когда казаки покидали Варшаву, польские женщины плакали, потому что уходили «свои». А когда вместо российских войск вместе с немецкими войсками вошли легионы Ю. Пилсудского, никто не встречал их цветами. Большинство варшавян ожидали возвращения «наших», то есть русских.</w:t>
      </w:r>
    </w:p>
    <w:p w:rsidR="00C05A70" w:rsidRPr="00843593" w:rsidRDefault="00C05A70" w:rsidP="00DF28E9">
      <w:pPr>
        <w:pStyle w:val="af5"/>
      </w:pPr>
      <w:r w:rsidRPr="00843593">
        <w:t>Вместе с тем Российская империя так и не смогла ассимилировать Польшу в культурном отношении, которая в определенной степени оставалась инородной частью импери</w:t>
      </w:r>
      <w:r w:rsidR="00C02345" w:rsidRPr="00843593">
        <w:t>и. Можно было победить поляков на поле боя, но невозможно было покорить их, поскольку за ними стояло историческое наследие великодержавного европейского государства. Польская знать сосредоточилась в основном на культурно-образовательной сфере. Это был один из путей сохранения польского этноса. Аристократы активно участвовали в создании на территории империи польских учебных заведений, научных и культурно-просветительских институтов. Важнейшую роль в сохранении польского духа играла католическая церковь.</w:t>
      </w:r>
    </w:p>
    <w:p w:rsidR="00843593" w:rsidRPr="00843593" w:rsidRDefault="00C02345" w:rsidP="00DF28E9">
      <w:pPr>
        <w:pStyle w:val="af5"/>
      </w:pPr>
      <w:r w:rsidRPr="00843593">
        <w:t>Русский рынок, обеспечивая широкий сбыт польских товаров, являлся важнейшим фактором развития польской экономики, прежде всего промышленности. В 1820 г. Только 17,2% польского товарооборота приходилась на Россию. Таможенный тариф 1822г. Установил незначительные пошлины между Царством Польским и империей. В 1830г. На долю России приходилось уже 36,6% товарооборота. После восстания 1830-1831 гг. был повышен таможенный тариф на вывоз товаров из Царства Польского</w:t>
      </w:r>
      <w:r w:rsidR="00843593" w:rsidRPr="00843593">
        <w:t xml:space="preserve"> </w:t>
      </w:r>
      <w:r w:rsidRPr="00843593">
        <w:t>в Россию, что нанесло тяжелый удар, особенно по основной отрасли промышленного производства –суконной</w:t>
      </w:r>
      <w:r w:rsidR="009000DF" w:rsidRPr="00843593">
        <w:t xml:space="preserve"> </w:t>
      </w:r>
      <w:r w:rsidRPr="00843593">
        <w:t>промышленности.</w:t>
      </w:r>
    </w:p>
    <w:p w:rsidR="00843593" w:rsidRPr="00843593" w:rsidRDefault="009000DF" w:rsidP="00DF28E9">
      <w:pPr>
        <w:pStyle w:val="af5"/>
      </w:pPr>
      <w:r w:rsidRPr="00843593">
        <w:t>Во второй половине XIX в. доля России в польском товарообороте резко возросла. В 1950-1880 гг. треть оборота приходилась на Россию, в 1890 г. –уже почти 70%, в 1900 г. – 87%, в 1910 г. – 83%. В империю вывозили исключительно промышленные, прежде</w:t>
      </w:r>
      <w:r w:rsidR="00843593" w:rsidRPr="00843593">
        <w:t xml:space="preserve"> </w:t>
      </w:r>
      <w:r w:rsidRPr="00843593">
        <w:t xml:space="preserve">всего текстильные товары (70-80% всего производства), а так же разного рода </w:t>
      </w:r>
      <w:r w:rsidR="00335677" w:rsidRPr="00843593">
        <w:t>металлоизделия</w:t>
      </w:r>
      <w:r w:rsidRPr="00843593">
        <w:t xml:space="preserve"> и металл в полуфабрикатах. В Царство Польское </w:t>
      </w:r>
      <w:r w:rsidR="00335677" w:rsidRPr="00843593">
        <w:t>из России ввозили в основном сельскохозяйственные продукты и сырье для переработки.</w:t>
      </w:r>
    </w:p>
    <w:p w:rsidR="00843593" w:rsidRPr="00843593" w:rsidRDefault="00335677" w:rsidP="00DF28E9">
      <w:pPr>
        <w:pStyle w:val="af5"/>
      </w:pPr>
      <w:r w:rsidRPr="00843593">
        <w:t>Первая мировая война ввиду военных действий между государствами, разделившими Польшу в конце XVIII в.,</w:t>
      </w:r>
      <w:r w:rsidR="00843593" w:rsidRPr="00843593">
        <w:t xml:space="preserve"> </w:t>
      </w:r>
      <w:r w:rsidRPr="00843593">
        <w:t xml:space="preserve">поставила польский </w:t>
      </w:r>
      <w:r w:rsidR="00652076" w:rsidRPr="00843593">
        <w:t>вопрос</w:t>
      </w:r>
      <w:r w:rsidRPr="00843593">
        <w:t xml:space="preserve"> международную повестку дня.</w:t>
      </w:r>
      <w:r w:rsidR="0000563D" w:rsidRPr="00843593">
        <w:t xml:space="preserve"> Сразу</w:t>
      </w:r>
      <w:r w:rsidRPr="00843593">
        <w:t xml:space="preserve"> же после начала войны 1 (14) августа 1914г. С ведома Николая II было опубликовано воззвание верховного главнокомандующего русскими армиями великого князя Николая Николаевича, в котором говорились об объединении всех</w:t>
      </w:r>
      <w:r w:rsidR="00843593" w:rsidRPr="00843593">
        <w:t xml:space="preserve"> </w:t>
      </w:r>
      <w:r w:rsidRPr="00843593">
        <w:t>трёх частей</w:t>
      </w:r>
      <w:r w:rsidR="0013696B" w:rsidRPr="00843593">
        <w:t xml:space="preserve"> Польши.</w:t>
      </w:r>
    </w:p>
    <w:p w:rsidR="0013696B" w:rsidRPr="00843593" w:rsidRDefault="0013696B" w:rsidP="00DF28E9">
      <w:pPr>
        <w:pStyle w:val="af5"/>
      </w:pPr>
      <w:r w:rsidRPr="00843593">
        <w:t>В связи с войной возникла перспектива воссоздания независимого государства. Среди польской политической элиты размежевание. Ю. Пилсудский и его сторонники в борьбе за восстановление независимости Польши делали ставку на Австрийско-Венгерсую империю. Лидер национал-демократов Р. Дмовский увязывал решение польского вопроса с Антантой, в первую очередь с Россией. Благодаря его действиям державы, воевавшие с Германией и Астрало-Венгрией, согласились с необходимостью возрождения независимости Польши.</w:t>
      </w:r>
    </w:p>
    <w:p w:rsidR="00C03E91" w:rsidRPr="00843593" w:rsidRDefault="0013696B" w:rsidP="00DF28E9">
      <w:pPr>
        <w:pStyle w:val="af5"/>
      </w:pPr>
      <w:r w:rsidRPr="00843593">
        <w:t>После оккупации в 1915 г. Царства Польского</w:t>
      </w:r>
      <w:r w:rsidR="00843593" w:rsidRPr="00843593">
        <w:t xml:space="preserve"> </w:t>
      </w:r>
      <w:r w:rsidR="00B6135C" w:rsidRPr="00843593">
        <w:t>немецкими</w:t>
      </w:r>
      <w:r w:rsidRPr="00843593">
        <w:t xml:space="preserve"> и австрало-венгерскими </w:t>
      </w:r>
      <w:r w:rsidR="00B6135C" w:rsidRPr="00843593">
        <w:t>войсками</w:t>
      </w:r>
      <w:r w:rsidRPr="00843593">
        <w:t xml:space="preserve"> оно было разделено между Германией и Австро-Венгрией. 1,5 млн</w:t>
      </w:r>
      <w:r w:rsidR="00F10454" w:rsidRPr="00843593">
        <w:t>.</w:t>
      </w:r>
      <w:r w:rsidRPr="00843593">
        <w:t xml:space="preserve"> поляков были эвакуированы во внутреннюю Россию, где по разным подсчётам их оказалось от 2,5 до 4 млн</w:t>
      </w:r>
      <w:r w:rsidR="00F10454" w:rsidRPr="00843593">
        <w:t>.</w:t>
      </w:r>
      <w:r w:rsidRPr="00843593">
        <w:t>, около 500тыс. были мобилизованы в русскую армию.</w:t>
      </w:r>
    </w:p>
    <w:p w:rsidR="00B022FA" w:rsidRPr="00843593" w:rsidRDefault="0013696B" w:rsidP="00DF28E9">
      <w:pPr>
        <w:pStyle w:val="af5"/>
      </w:pPr>
      <w:r w:rsidRPr="00843593">
        <w:t>Поляки приняли активное участие в Февральской и Октябрьской революциях, в гражданской войне. 14(27) марта</w:t>
      </w:r>
      <w:r w:rsidR="00B6135C" w:rsidRPr="00843593">
        <w:t xml:space="preserve"> 1917г. Петроградский совет рабочих и солдатских депутатов в обращении к «Народу польскому» и 16(29)марта 1917г временное правительство в воззвании «Поляки» призвали право Польши на самоопределение путём восстановления независимого государства. В августе 1918 г. </w:t>
      </w:r>
      <w:r w:rsidR="00F10454" w:rsidRPr="00843593">
        <w:t>Советское</w:t>
      </w:r>
      <w:r w:rsidR="00B6135C" w:rsidRPr="00843593">
        <w:t xml:space="preserve"> правительство аннулировало подписи под договорами о разделах Польши. Более 50 тыс. поляков стали участниками </w:t>
      </w:r>
      <w:r w:rsidR="00F10454" w:rsidRPr="00843593">
        <w:t>Октябрьской</w:t>
      </w:r>
      <w:r w:rsidR="00B6135C" w:rsidRPr="00843593">
        <w:t xml:space="preserve"> революции, а 100 тыс. – гражданские войны на стороне большевиков. В советскую историю такие польские революционеры как Ф. Дзержинский, Ю Мархлевский, В. Воровский и многие другие. Против большевиков сражалась 5-я Польская стрелковая дивизия А. Колчака. В начале 1920 г. Она была разбита и большинство офицеров</w:t>
      </w:r>
      <w:r w:rsidR="00843593" w:rsidRPr="00843593">
        <w:t xml:space="preserve"> </w:t>
      </w:r>
      <w:r w:rsidR="00B6135C" w:rsidRPr="00843593">
        <w:t>и солдат попали в плен к красным.</w:t>
      </w:r>
    </w:p>
    <w:p w:rsidR="00B022FA" w:rsidRPr="00843593" w:rsidRDefault="00B022FA" w:rsidP="00DF28E9">
      <w:pPr>
        <w:pStyle w:val="af5"/>
      </w:pPr>
      <w:r w:rsidRPr="00843593">
        <w:t>Первая мировая война, революции в России и Германии, поражение центральных держав в войне и распад Австро-Венгрии, а также польское национально-освободительное движение ослабили державы, разделившие Польшу. В ноябре 1918 г. создались благоприятные международные обстоятельства для обретения польским народом независимости. Судьба Польши решилась в 1919 г. на Парижской мирной конференции, на сей раз без участия России. Эта конференция юридически подтвердила факт воссоздания независимого польского государства. За основу был принят принцип воссоздания Польской Республики в этнографических (этнических) границах 16.</w:t>
      </w:r>
    </w:p>
    <w:p w:rsidR="00B022FA" w:rsidRPr="00843593" w:rsidRDefault="00B022FA" w:rsidP="00DF28E9">
      <w:pPr>
        <w:pStyle w:val="af5"/>
      </w:pPr>
      <w:r w:rsidRPr="00843593">
        <w:t>С возникновением Советского государства и Польской Республики отношения приобрели новый характер. В 1919</w:t>
      </w:r>
      <w:r w:rsidR="005076BB" w:rsidRPr="00843593">
        <w:t>-</w:t>
      </w:r>
      <w:r w:rsidRPr="00843593">
        <w:t>1939 гг. для них были характерны вызванные идеологическими и историческими причинами, а также территориальными претензиями взаимное недоверие и подозрительность. В СССР Польша, а в Польше Советский Союз воспринимались, прежде всего, как классовые враги. Советско-польские отношения в тот период были весьма далеки от добрососедских. Их налаживанию мешал открытый вопрос о границе, о влиянии на самоопределяющиеся Украину, Белоруссию и страны Прибалтики. Пилсудский, учитывая популярность лозунга права на самоопределение, стремился к федеративному союзу Польши, Белоруссии, Литвы, Латвии и Украины под польским руководством (на части этих территориях польская земельная собственность доходила до 50</w:t>
      </w:r>
      <w:r w:rsidR="005076BB" w:rsidRPr="00843593">
        <w:t>-</w:t>
      </w:r>
      <w:r w:rsidRPr="00843593">
        <w:t>90%), что ослабляло позиции России 17. Большевики старались реализовать идею мировой революции и создавали пояс «буферных» республик, вошедших в 1922 г. в состав СССР. Независимое польское государство рассматривалось ими как препятствие на этом пути.</w:t>
      </w:r>
    </w:p>
    <w:p w:rsidR="003704C9" w:rsidRPr="00843593" w:rsidRDefault="00B022FA" w:rsidP="00DF28E9">
      <w:pPr>
        <w:pStyle w:val="af5"/>
      </w:pPr>
      <w:r w:rsidRPr="00843593">
        <w:t xml:space="preserve">Пилсудский больше опасался белых с их идеей «единой и неделимой России», к тому же в случае их победы Антанта могла забыть все данные Польше обещания. С конца августа 1919 г. он запретил своим войскам продвигаться на восток. Используя эту ситуацию, большевики перебросили значительную часть своих войск с застывшего польского фронта и задержали продвижение войск Деникина вперед. Это стало одной </w:t>
      </w:r>
      <w:r w:rsidR="003704C9" w:rsidRPr="00843593">
        <w:t>из главных причин его поражения.</w:t>
      </w:r>
    </w:p>
    <w:p w:rsidR="0095337F" w:rsidRPr="00843593" w:rsidRDefault="0095337F" w:rsidP="00DF28E9">
      <w:pPr>
        <w:pStyle w:val="af5"/>
      </w:pPr>
      <w:r w:rsidRPr="00843593">
        <w:t>В апреле 1920 г., заключив договор с С. Петлюрой о создании польско-Украинской федерации, Пилсудский вошел в Киев. Началась советско-польская война. Для ослабленной и разоренной советской России она принимала также национальный характер - защищалась независимость страны</w:t>
      </w:r>
    </w:p>
    <w:p w:rsidR="00652076" w:rsidRPr="00843593" w:rsidRDefault="00652076" w:rsidP="00DF28E9">
      <w:pPr>
        <w:pStyle w:val="af5"/>
      </w:pPr>
    </w:p>
    <w:p w:rsidR="00652076" w:rsidRPr="00843593" w:rsidRDefault="00652076" w:rsidP="00843593">
      <w:pPr>
        <w:pStyle w:val="af5"/>
        <w:outlineLvl w:val="0"/>
      </w:pPr>
      <w:bookmarkStart w:id="12" w:name="_Toc277101765"/>
      <w:bookmarkStart w:id="13" w:name="_Toc278123090"/>
      <w:r w:rsidRPr="00843593">
        <w:t>Глава 5. Советско-польская война 1919-1921 гг.</w:t>
      </w:r>
      <w:bookmarkEnd w:id="12"/>
      <w:bookmarkEnd w:id="13"/>
    </w:p>
    <w:p w:rsidR="00652076" w:rsidRPr="00843593" w:rsidRDefault="00652076" w:rsidP="00DF28E9">
      <w:pPr>
        <w:pStyle w:val="af5"/>
      </w:pPr>
    </w:p>
    <w:p w:rsidR="00652076" w:rsidRPr="00843593" w:rsidRDefault="00652076" w:rsidP="00DF28E9">
      <w:pPr>
        <w:pStyle w:val="af5"/>
      </w:pPr>
      <w:r w:rsidRPr="00843593">
        <w:t>Советско-польская война</w:t>
      </w:r>
      <w:r w:rsidR="00843593" w:rsidRPr="00843593">
        <w:t xml:space="preserve"> </w:t>
      </w:r>
      <w:r w:rsidR="005076BB" w:rsidRPr="00843593">
        <w:t>-</w:t>
      </w:r>
      <w:r w:rsidRPr="00843593">
        <w:t xml:space="preserve"> вооружённый конфликт между Польшей и Советской Россией, Советской Белоруссией, Советской Украиной на территории распавшейся Российской империи</w:t>
      </w:r>
      <w:r w:rsidR="00843593" w:rsidRPr="00843593">
        <w:t xml:space="preserve"> </w:t>
      </w:r>
      <w:r w:rsidR="005076BB" w:rsidRPr="00843593">
        <w:t>-</w:t>
      </w:r>
      <w:r w:rsidRPr="00843593">
        <w:t xml:space="preserve"> России, Белоруссии, Латвии, </w:t>
      </w:r>
      <w:r w:rsidRPr="00CC6CB3">
        <w:t>Литвы</w:t>
      </w:r>
      <w:r w:rsidRPr="00843593">
        <w:t xml:space="preserve">, </w:t>
      </w:r>
      <w:r w:rsidRPr="00CC6CB3">
        <w:t>Польши</w:t>
      </w:r>
      <w:r w:rsidRPr="00843593">
        <w:t xml:space="preserve"> и </w:t>
      </w:r>
      <w:r w:rsidRPr="00CC6CB3">
        <w:t>Украины</w:t>
      </w:r>
      <w:r w:rsidRPr="00843593">
        <w:t xml:space="preserve"> в 1920–1921 годах во время </w:t>
      </w:r>
      <w:r w:rsidRPr="00CC6CB3">
        <w:t>Гражданской войны в России</w:t>
      </w:r>
      <w:r w:rsidRPr="00843593">
        <w:t xml:space="preserve">. В современной польской историографии имеет название «Польско-Большевистская война». В конфликте также принимали участие войска </w:t>
      </w:r>
      <w:r w:rsidRPr="00CC6CB3">
        <w:t>Украинской Народной Республики</w:t>
      </w:r>
      <w:r w:rsidRPr="00843593">
        <w:t xml:space="preserve"> и </w:t>
      </w:r>
      <w:r w:rsidRPr="00CC6CB3">
        <w:t>Западно-Украинской Народной Республики</w:t>
      </w:r>
      <w:r w:rsidRPr="00843593">
        <w:t>; в первой фазе войны они действовали против Польши, затем части УНР поддерживали польские войска.</w:t>
      </w:r>
    </w:p>
    <w:p w:rsidR="00652076" w:rsidRPr="00843593" w:rsidRDefault="00652076" w:rsidP="00DF28E9">
      <w:pPr>
        <w:pStyle w:val="af5"/>
      </w:pPr>
      <w:r w:rsidRPr="00843593">
        <w:t xml:space="preserve">Основные территории, за обладание которыми велась война, до середины XIV века представляли собой различные древнерусские княжества. После периода междоусобных войн и </w:t>
      </w:r>
      <w:r w:rsidRPr="00CC6CB3">
        <w:t>татаро-монгольского нашествия</w:t>
      </w:r>
      <w:r w:rsidRPr="00843593">
        <w:t xml:space="preserve"> </w:t>
      </w:r>
      <w:r w:rsidRPr="00CC6CB3">
        <w:t>1240 года</w:t>
      </w:r>
      <w:r w:rsidRPr="00843593">
        <w:t xml:space="preserve"> они попали в область влияния Литвы и Польши. В первой половине XIV века </w:t>
      </w:r>
      <w:r w:rsidRPr="00CC6CB3">
        <w:t>Киев</w:t>
      </w:r>
      <w:r w:rsidRPr="00843593">
        <w:t xml:space="preserve">, Поднепровье, междуречье Припяти и Западной Двины вошли в состав </w:t>
      </w:r>
      <w:r w:rsidRPr="00CC6CB3">
        <w:t>Великого княжества Литовского</w:t>
      </w:r>
      <w:r w:rsidRPr="00843593">
        <w:t xml:space="preserve">, а в </w:t>
      </w:r>
      <w:r w:rsidRPr="00CC6CB3">
        <w:t>1352 году</w:t>
      </w:r>
      <w:r w:rsidRPr="00843593">
        <w:t xml:space="preserve"> земли </w:t>
      </w:r>
      <w:r w:rsidRPr="00CC6CB3">
        <w:t>Галицко-волынского княжества</w:t>
      </w:r>
      <w:r w:rsidRPr="00843593">
        <w:t xml:space="preserve"> были разделены между Польшей и Литвой. В </w:t>
      </w:r>
      <w:r w:rsidRPr="00CC6CB3">
        <w:t>1569 году</w:t>
      </w:r>
      <w:r w:rsidRPr="00843593">
        <w:t xml:space="preserve">, согласно </w:t>
      </w:r>
      <w:r w:rsidRPr="00CC6CB3">
        <w:t>Люблинской унии</w:t>
      </w:r>
      <w:r w:rsidRPr="00843593">
        <w:t xml:space="preserve"> между Польшей и Великим княжеством Литовским, некоторые украинские земли, до того находившиеся в составе последнего, переходят под власть польской короны. В </w:t>
      </w:r>
      <w:r w:rsidRPr="00CC6CB3">
        <w:t>1772</w:t>
      </w:r>
      <w:r w:rsidR="005076BB" w:rsidRPr="00843593">
        <w:t>-</w:t>
      </w:r>
      <w:r w:rsidRPr="00CC6CB3">
        <w:t>1795</w:t>
      </w:r>
      <w:r w:rsidR="00843593" w:rsidRPr="00843593">
        <w:t xml:space="preserve"> </w:t>
      </w:r>
      <w:r w:rsidRPr="00843593">
        <w:t xml:space="preserve">гг., в результате трех разделов Речи Посполитой, часть земель (Западная Белоруссия и большая часть Западной Украины) переходит под власть российской короны, Галицкие территории попадают в состав </w:t>
      </w:r>
      <w:r w:rsidRPr="00CC6CB3">
        <w:t>Австрийской монархии</w:t>
      </w:r>
      <w:r w:rsidRPr="00843593">
        <w:t>.</w:t>
      </w:r>
    </w:p>
    <w:p w:rsidR="00652076" w:rsidRPr="00843593" w:rsidRDefault="00652076" w:rsidP="00DF28E9">
      <w:pPr>
        <w:pStyle w:val="af5"/>
      </w:pPr>
      <w:r w:rsidRPr="00843593">
        <w:t xml:space="preserve">После поражения </w:t>
      </w:r>
      <w:r w:rsidRPr="00CC6CB3">
        <w:t>Германии</w:t>
      </w:r>
      <w:r w:rsidRPr="00843593">
        <w:t xml:space="preserve"> в войне в ноябре </w:t>
      </w:r>
      <w:r w:rsidRPr="00CC6CB3">
        <w:t>1918 года</w:t>
      </w:r>
      <w:r w:rsidRPr="00843593">
        <w:t xml:space="preserve">, когда </w:t>
      </w:r>
      <w:r w:rsidRPr="00CC6CB3">
        <w:t>Польша</w:t>
      </w:r>
      <w:r w:rsidRPr="00843593">
        <w:t xml:space="preserve"> как независимое государство была восстановлена, встал вопрос о её новых границах. Хотя польские политики и расходились во взглядах на то, какой именно статус должны иметь восточные территории бывшей Речи Посполитой в составе нового государства, они единогласно выступали за их возврат под польский контроль. Советское правительство, напротив, предполагало установить контроль над всей территорией бывшей Российской империи, сделав её </w:t>
      </w:r>
      <w:r w:rsidRPr="00CC6CB3">
        <w:t>плацдармом</w:t>
      </w:r>
      <w:r w:rsidRPr="00843593">
        <w:footnoteReference w:id="7"/>
      </w:r>
      <w:r w:rsidRPr="00843593">
        <w:t xml:space="preserve"> </w:t>
      </w:r>
      <w:r w:rsidRPr="00CC6CB3">
        <w:t>мировой революции</w:t>
      </w:r>
      <w:r w:rsidRPr="00843593">
        <w:t>.</w:t>
      </w:r>
    </w:p>
    <w:p w:rsidR="00652076" w:rsidRPr="00843593" w:rsidRDefault="005076BB" w:rsidP="00DF28E9">
      <w:pPr>
        <w:pStyle w:val="af5"/>
      </w:pPr>
      <w:r w:rsidRPr="00843593">
        <w:t xml:space="preserve">Основной целью руководства Польши во главе с </w:t>
      </w:r>
      <w:r w:rsidRPr="00CC6CB3">
        <w:t>Юзефом Пилсудским</w:t>
      </w:r>
      <w:r w:rsidRPr="00843593">
        <w:t xml:space="preserve"> было восстановление Польши в исторических границах </w:t>
      </w:r>
      <w:r w:rsidRPr="00CC6CB3">
        <w:t>Речи Посполитой</w:t>
      </w:r>
      <w:r w:rsidRPr="00843593">
        <w:t xml:space="preserve"> </w:t>
      </w:r>
      <w:r w:rsidRPr="00CC6CB3">
        <w:t>1772 года</w:t>
      </w:r>
      <w:r w:rsidRPr="00843593">
        <w:t>, с установлением контроля над Белоруссией, Украиной (включая Донбасс), Литвой и геополитическим доминированием в Восточной Европе.</w:t>
      </w:r>
    </w:p>
    <w:p w:rsidR="005076BB" w:rsidRPr="00843593" w:rsidRDefault="005076BB" w:rsidP="00DF28E9">
      <w:pPr>
        <w:pStyle w:val="af5"/>
      </w:pPr>
      <w:r w:rsidRPr="00843593">
        <w:t>Замкнутая в пределах границ времён шестнадцатого века, отрезанная от Чёрного и Балтийского морей, лишённая земельных и ископаемых богатств Юга и Юго-востока, Россия могла бы легко перейти в состояние второсортной державы, неспособной серьёзно угрожать новообретенной независимости Польши. Польша же, как самое большое и сильное из новых государств, могла бы легко обеспечить себе сферу влияния, которая простиралась бы от Финляндии до Кавказских гор.</w:t>
      </w:r>
    </w:p>
    <w:p w:rsidR="00843593" w:rsidRPr="00843593" w:rsidRDefault="005076BB" w:rsidP="00DF28E9">
      <w:pPr>
        <w:pStyle w:val="af5"/>
      </w:pPr>
      <w:r w:rsidRPr="00843593">
        <w:t xml:space="preserve">С советской стороны, первоначальной целью было установление контроля над западными губерниями бывшей Российской империи (Украиной и Белоруссией) и их советизация. С течением войны, целью стала советизация Польши, за ней Германии и переход к </w:t>
      </w:r>
      <w:r w:rsidRPr="00CC6CB3">
        <w:t>мировой революции</w:t>
      </w:r>
      <w:r w:rsidRPr="00843593">
        <w:t xml:space="preserve">. Советское руководство считало войну против Польши частью борьбы против всей, существовавшей на тот момент, </w:t>
      </w:r>
      <w:r w:rsidRPr="00CC6CB3">
        <w:t>Версальской международной системы</w:t>
      </w:r>
      <w:r w:rsidRPr="00843593">
        <w:t>.</w:t>
      </w:r>
    </w:p>
    <w:p w:rsidR="005076BB" w:rsidRPr="00843593" w:rsidRDefault="005076BB" w:rsidP="00DF28E9">
      <w:pPr>
        <w:pStyle w:val="af5"/>
      </w:pPr>
      <w:r w:rsidRPr="00843593">
        <w:t>«Разрушая польскую армию, мы разрушаем тот Версальский мир, на котором держится вся система теперешних международных отношений. Если бы Польша стала советской, Версальский мир был бы разрушен и вся международная система, которая завоевана победами над Германией, рушилась бы».</w:t>
      </w:r>
      <w:r w:rsidRPr="00843593">
        <w:footnoteReference w:id="8"/>
      </w:r>
    </w:p>
    <w:p w:rsidR="005076BB" w:rsidRPr="00843593" w:rsidRDefault="005076BB" w:rsidP="00DF28E9">
      <w:pPr>
        <w:pStyle w:val="af5"/>
      </w:pPr>
      <w:r w:rsidRPr="00843593">
        <w:t>«У Ленина сложился твердый план: довести дело до конца, то есть вступить в Варшаву, чтобы помочь польским рабочим массам опрокинуть правительство Пилсудского и захватить власть».</w:t>
      </w:r>
      <w:r w:rsidRPr="00843593">
        <w:footnoteReference w:id="9"/>
      </w:r>
    </w:p>
    <w:p w:rsidR="00843593" w:rsidRPr="00843593" w:rsidRDefault="005076BB" w:rsidP="00DF28E9">
      <w:pPr>
        <w:pStyle w:val="af5"/>
      </w:pPr>
      <w:r w:rsidRPr="00843593">
        <w:t>Ленин впоследствии отмечал, что наступление на Варшаву создало ситуацию, при которой «и по отношению к Германии мы прощупали международное положение». И это «прощупывание» показало:</w:t>
      </w:r>
    </w:p>
    <w:p w:rsidR="00843593" w:rsidRPr="00843593" w:rsidRDefault="005076BB" w:rsidP="00DF28E9">
      <w:pPr>
        <w:pStyle w:val="af5"/>
      </w:pPr>
      <w:r w:rsidRPr="00843593">
        <w:t>«приближение наших войск к границам Восточной Пруссии» привело к тому, что «Германия вся закипела»;</w:t>
      </w:r>
    </w:p>
    <w:p w:rsidR="00843593" w:rsidRPr="00843593" w:rsidRDefault="005076BB" w:rsidP="00DF28E9">
      <w:pPr>
        <w:pStyle w:val="af5"/>
      </w:pPr>
      <w:r w:rsidRPr="00843593">
        <w:t>«без гражданской войны советскую власть в Германии не получишь»;</w:t>
      </w:r>
    </w:p>
    <w:p w:rsidR="005076BB" w:rsidRPr="00843593" w:rsidRDefault="005076BB" w:rsidP="00DF28E9">
      <w:pPr>
        <w:pStyle w:val="af5"/>
      </w:pPr>
      <w:r w:rsidRPr="00843593">
        <w:t>«в международном отношении другой силы для Германии, кроме как Советская Россия, нет»</w:t>
      </w:r>
    </w:p>
    <w:p w:rsidR="005076BB" w:rsidRPr="00843593" w:rsidRDefault="005076BB" w:rsidP="00DF28E9">
      <w:pPr>
        <w:pStyle w:val="af5"/>
      </w:pPr>
      <w:r w:rsidRPr="00843593">
        <w:t>В ходе войны был подписан Брест-Литовский мирный договор, от 3 марта 1918</w:t>
      </w:r>
      <w:r w:rsidR="00843593" w:rsidRPr="00843593">
        <w:t xml:space="preserve"> </w:t>
      </w:r>
      <w:r w:rsidRPr="00843593">
        <w:t xml:space="preserve">г. западная граница Советской России устанавливалась по линии </w:t>
      </w:r>
      <w:r w:rsidRPr="00CC6CB3">
        <w:t>Рига</w:t>
      </w:r>
      <w:r w:rsidR="00843593" w:rsidRPr="00843593">
        <w:t xml:space="preserve"> </w:t>
      </w:r>
      <w:r w:rsidRPr="00843593">
        <w:t xml:space="preserve">- </w:t>
      </w:r>
      <w:r w:rsidRPr="00CC6CB3">
        <w:t>Двинск</w:t>
      </w:r>
      <w:r w:rsidR="00843593" w:rsidRPr="00843593">
        <w:t xml:space="preserve"> </w:t>
      </w:r>
      <w:r w:rsidRPr="00843593">
        <w:t xml:space="preserve">- </w:t>
      </w:r>
      <w:r w:rsidRPr="00CC6CB3">
        <w:t>Друя</w:t>
      </w:r>
      <w:r w:rsidR="00843593" w:rsidRPr="00843593">
        <w:t xml:space="preserve"> </w:t>
      </w:r>
      <w:r w:rsidRPr="00843593">
        <w:t xml:space="preserve">- </w:t>
      </w:r>
      <w:r w:rsidRPr="00CC6CB3">
        <w:t>Дрисвяты</w:t>
      </w:r>
      <w:r w:rsidR="00843593" w:rsidRPr="00843593">
        <w:t xml:space="preserve"> </w:t>
      </w:r>
      <w:r w:rsidRPr="00843593">
        <w:t>- Михалишки</w:t>
      </w:r>
      <w:r w:rsidR="00843593" w:rsidRPr="00843593">
        <w:t xml:space="preserve"> </w:t>
      </w:r>
      <w:r w:rsidRPr="00843593">
        <w:t>- Дзевилишки</w:t>
      </w:r>
      <w:r w:rsidR="00843593" w:rsidRPr="00843593">
        <w:t xml:space="preserve"> </w:t>
      </w:r>
      <w:r w:rsidRPr="00843593">
        <w:t>- Докудов</w:t>
      </w:r>
      <w:r w:rsidR="00843593" w:rsidRPr="00843593">
        <w:t xml:space="preserve"> </w:t>
      </w:r>
      <w:r w:rsidRPr="00843593">
        <w:t xml:space="preserve">- р. </w:t>
      </w:r>
      <w:r w:rsidRPr="00CC6CB3">
        <w:t>Неман</w:t>
      </w:r>
      <w:r w:rsidR="00843593" w:rsidRPr="00843593">
        <w:t xml:space="preserve"> </w:t>
      </w:r>
      <w:r w:rsidRPr="00843593">
        <w:t>- р.Зельвинка</w:t>
      </w:r>
      <w:r w:rsidR="00843593" w:rsidRPr="00843593">
        <w:t xml:space="preserve"> </w:t>
      </w:r>
      <w:r w:rsidRPr="00843593">
        <w:t xml:space="preserve">- </w:t>
      </w:r>
      <w:r w:rsidRPr="00CC6CB3">
        <w:t>Пружаны</w:t>
      </w:r>
      <w:r w:rsidR="00843593" w:rsidRPr="00843593">
        <w:t xml:space="preserve"> </w:t>
      </w:r>
      <w:r w:rsidRPr="00843593">
        <w:t xml:space="preserve">- Видомль. А так же </w:t>
      </w:r>
      <w:r w:rsidRPr="00CC6CB3">
        <w:t>11 ноября</w:t>
      </w:r>
      <w:r w:rsidRPr="00843593">
        <w:t xml:space="preserve"> </w:t>
      </w:r>
      <w:r w:rsidRPr="00CC6CB3">
        <w:t>1918</w:t>
      </w:r>
      <w:r w:rsidR="00843593" w:rsidRPr="00843593">
        <w:t xml:space="preserve"> </w:t>
      </w:r>
      <w:r w:rsidRPr="00843593">
        <w:t xml:space="preserve">г. было подписано </w:t>
      </w:r>
      <w:r w:rsidRPr="00CC6CB3">
        <w:t>Компьенское перемирие</w:t>
      </w:r>
      <w:r w:rsidRPr="00843593">
        <w:t xml:space="preserve">, завершившее </w:t>
      </w:r>
      <w:r w:rsidRPr="00CC6CB3">
        <w:t>Первую мировую войну</w:t>
      </w:r>
      <w:r w:rsidRPr="00843593">
        <w:t>, после чего начался вывод германских войск с оккупированных территорий. В странах Восточной Европы это привело к политическому вакууму, который пытались заполнить разные силы: с одной стороны, местные правительства, в большинстве своем являвшиеся преемниками органов власти, образованных в ходе оккупации Германией; с другой</w:t>
      </w:r>
      <w:r w:rsidR="00843593" w:rsidRPr="00843593">
        <w:t xml:space="preserve"> </w:t>
      </w:r>
      <w:r w:rsidRPr="00843593">
        <w:t>— большевики и их сторонники, поддерживаемые Советской Россией.</w:t>
      </w:r>
    </w:p>
    <w:p w:rsidR="003525F0" w:rsidRPr="00843593" w:rsidRDefault="003525F0" w:rsidP="00DF28E9">
      <w:pPr>
        <w:pStyle w:val="af5"/>
      </w:pPr>
      <w:r w:rsidRPr="00843593">
        <w:t>В ноябре 1918 года немецкие части начали выход с занятых ими территорий бывшей Российской империи.</w:t>
      </w:r>
    </w:p>
    <w:p w:rsidR="00843593" w:rsidRPr="00843593" w:rsidRDefault="003525F0" w:rsidP="00DF28E9">
      <w:pPr>
        <w:pStyle w:val="af5"/>
      </w:pPr>
      <w:r w:rsidRPr="00843593">
        <w:t xml:space="preserve">Советская Западная армия, в задачу которой входило установление контроля над Белоруссией, 17 ноября 1918 года двинулась вслед за отступающими немецкими частями и 10 декабря 1918 вступила в </w:t>
      </w:r>
      <w:r w:rsidRPr="00CC6CB3">
        <w:t>Минск</w:t>
      </w:r>
      <w:r w:rsidRPr="00843593">
        <w:t>. Поляки Литвы и Белоруссии создали организацию «Комитет защиты восточных окраин» (КЗВО) с боевыми подразделениями, сформированными из бывших солдат Польских корпусов, и обратились за помощью к польскому правительству. Указом польского правителя («временного начальника государства») Юзефа Пилсудского от 7 декабря 1918 года отряды КЗВО объявлялись составной частью Войска Польского под общим командованием генерала Владислава Вейтки. 19 декабря польское правительство дало приказ своим войскам занять г.</w:t>
      </w:r>
      <w:r w:rsidR="00843593" w:rsidRPr="00843593">
        <w:t xml:space="preserve"> </w:t>
      </w:r>
      <w:r w:rsidRPr="00843593">
        <w:t>Вильнюс.</w:t>
      </w:r>
    </w:p>
    <w:p w:rsidR="00843593" w:rsidRPr="00843593" w:rsidRDefault="003525F0" w:rsidP="00DF28E9">
      <w:pPr>
        <w:pStyle w:val="af5"/>
      </w:pPr>
      <w:r w:rsidRPr="00CC6CB3">
        <w:t>21 декабря</w:t>
      </w:r>
      <w:r w:rsidRPr="00843593">
        <w:t xml:space="preserve"> </w:t>
      </w:r>
      <w:r w:rsidRPr="00CC6CB3">
        <w:t>1918</w:t>
      </w:r>
      <w:r w:rsidRPr="00843593">
        <w:t xml:space="preserve"> в </w:t>
      </w:r>
      <w:r w:rsidRPr="00CC6CB3">
        <w:t>Вильнюсе</w:t>
      </w:r>
      <w:r w:rsidRPr="00843593">
        <w:t xml:space="preserve"> создается польская администрация: Временная комиссия управления округом Средней Литвы.</w:t>
      </w:r>
    </w:p>
    <w:p w:rsidR="003525F0" w:rsidRPr="00843593" w:rsidRDefault="003525F0" w:rsidP="00DF28E9">
      <w:pPr>
        <w:pStyle w:val="af5"/>
      </w:pPr>
      <w:r w:rsidRPr="00CC6CB3">
        <w:t>1 января</w:t>
      </w:r>
      <w:r w:rsidRPr="00843593">
        <w:t xml:space="preserve"> </w:t>
      </w:r>
      <w:r w:rsidRPr="00CC6CB3">
        <w:t>1919 года</w:t>
      </w:r>
      <w:r w:rsidRPr="00843593">
        <w:t xml:space="preserve"> была провозглашена </w:t>
      </w:r>
      <w:r w:rsidRPr="00CC6CB3">
        <w:t>Белорусская ССР</w:t>
      </w:r>
      <w:r w:rsidRPr="00843593">
        <w:t xml:space="preserve">. В этот же день польские части взяли под контроль </w:t>
      </w:r>
      <w:r w:rsidRPr="00CC6CB3">
        <w:t>Вильнюс</w:t>
      </w:r>
      <w:r w:rsidRPr="00843593">
        <w:t xml:space="preserve">, но </w:t>
      </w:r>
      <w:r w:rsidRPr="00CC6CB3">
        <w:t>6 января</w:t>
      </w:r>
      <w:r w:rsidRPr="00843593">
        <w:t xml:space="preserve"> </w:t>
      </w:r>
      <w:r w:rsidRPr="00CC6CB3">
        <w:t>1919</w:t>
      </w:r>
      <w:r w:rsidRPr="00843593">
        <w:t xml:space="preserve"> город был отбит частями РККА. </w:t>
      </w:r>
      <w:r w:rsidRPr="00CC6CB3">
        <w:t>16 февраля</w:t>
      </w:r>
      <w:r w:rsidRPr="00843593">
        <w:t xml:space="preserve"> власти Белорусской ССР предложили польскому правительству определить границы, но </w:t>
      </w:r>
      <w:r w:rsidRPr="00CC6CB3">
        <w:t>Варшава</w:t>
      </w:r>
      <w:r w:rsidRPr="00843593">
        <w:t xml:space="preserve"> оставила это предложение без внимания. </w:t>
      </w:r>
      <w:r w:rsidRPr="00CC6CB3">
        <w:t>27 февраля</w:t>
      </w:r>
      <w:r w:rsidRPr="00843593">
        <w:t>, после включения в состав Белорусской ССР Литвы, она была переименована в Литовско-Белорусскую ССР.</w:t>
      </w:r>
    </w:p>
    <w:p w:rsidR="00843593" w:rsidRPr="00843593" w:rsidRDefault="003525F0" w:rsidP="00DF28E9">
      <w:pPr>
        <w:pStyle w:val="af5"/>
      </w:pPr>
      <w:r w:rsidRPr="00843593">
        <w:t xml:space="preserve">Польша не могла оказать существенной помощи отрядам КЗВО, поскольку часть польских войск втянулась в пограничный конфликт с Чехословакией и готовилась к возможному конфликту с Германией за Силезию, а в западных районах Польши ещё находились немецкие войска. Только после вмешательства </w:t>
      </w:r>
      <w:r w:rsidRPr="00CC6CB3">
        <w:t>Антанты</w:t>
      </w:r>
      <w:r w:rsidRPr="00843593">
        <w:t xml:space="preserve"> 5 февраля был подписан договор о том, что немцы пропустят поляков на восток. В результате 4 февраля польские войска заняли Ковель, 9 февраля вступили в </w:t>
      </w:r>
      <w:r w:rsidRPr="00CC6CB3">
        <w:t>Брест</w:t>
      </w:r>
      <w:r w:rsidRPr="00843593">
        <w:t>, 19 февраля</w:t>
      </w:r>
      <w:r w:rsidR="00843593" w:rsidRPr="00843593">
        <w:t xml:space="preserve"> </w:t>
      </w:r>
      <w:r w:rsidRPr="00843593">
        <w:t xml:space="preserve">— вошли в оставленный немцами </w:t>
      </w:r>
      <w:r w:rsidRPr="00CC6CB3">
        <w:t>Белосток</w:t>
      </w:r>
      <w:r w:rsidRPr="00843593">
        <w:t>. В это же время двигающиеся на восток польские войска ликвидировали администрацию Украинской Народной республики на Холмщине, в Жабинке, Кобрине и Владимире-Волынском.</w:t>
      </w:r>
    </w:p>
    <w:p w:rsidR="003525F0" w:rsidRPr="00843593" w:rsidRDefault="003525F0" w:rsidP="00DF28E9">
      <w:pPr>
        <w:pStyle w:val="af5"/>
      </w:pPr>
      <w:r w:rsidRPr="00843593">
        <w:t>9</w:t>
      </w:r>
      <w:r w:rsidR="00843593" w:rsidRPr="00843593">
        <w:t xml:space="preserve"> </w:t>
      </w:r>
      <w:r w:rsidRPr="00843593">
        <w:t>— 14 февраля 1919 года немецкие войска пропустили польские части на линию р.</w:t>
      </w:r>
      <w:r w:rsidR="00843593" w:rsidRPr="00843593">
        <w:t xml:space="preserve"> </w:t>
      </w:r>
      <w:r w:rsidRPr="00843593">
        <w:t>Неман (до Скиделя)</w:t>
      </w:r>
      <w:r w:rsidR="00843593" w:rsidRPr="00843593">
        <w:t xml:space="preserve"> </w:t>
      </w:r>
      <w:r w:rsidRPr="00843593">
        <w:t>— р.</w:t>
      </w:r>
      <w:r w:rsidR="00843593" w:rsidRPr="00843593">
        <w:t xml:space="preserve"> </w:t>
      </w:r>
      <w:r w:rsidRPr="00843593">
        <w:t>Зельвянка</w:t>
      </w:r>
      <w:r w:rsidR="00843593" w:rsidRPr="00843593">
        <w:t xml:space="preserve"> </w:t>
      </w:r>
      <w:r w:rsidRPr="00843593">
        <w:t>— р.</w:t>
      </w:r>
      <w:r w:rsidR="00843593" w:rsidRPr="00843593">
        <w:t xml:space="preserve"> </w:t>
      </w:r>
      <w:r w:rsidRPr="00843593">
        <w:t>Ружанка</w:t>
      </w:r>
      <w:r w:rsidR="00843593" w:rsidRPr="00843593">
        <w:t xml:space="preserve"> </w:t>
      </w:r>
      <w:r w:rsidRPr="00843593">
        <w:t>— Пружаны</w:t>
      </w:r>
      <w:r w:rsidR="00843593" w:rsidRPr="00843593">
        <w:t xml:space="preserve"> </w:t>
      </w:r>
      <w:r w:rsidRPr="00843593">
        <w:t>— Кобрин. Вскоре туда с другой стороны подошли части Западного фронта Красной Армии. Таким образом, образовался польско-советский фронт на территории Литвы и Белоруссии. Хотя к февралю 1919 года войско польское номинально насчитывало более 150 тыс. человек, поляки поначалу располагали в Белоруссии и на Украине очень незначительными силами</w:t>
      </w:r>
      <w:r w:rsidR="00843593" w:rsidRPr="00843593">
        <w:t xml:space="preserve"> </w:t>
      </w:r>
      <w:r w:rsidRPr="00843593">
        <w:t>— 12 батальонами пехоты, 12 кавалерийскими эскадронами и тремя артиллерийскими батареями</w:t>
      </w:r>
      <w:r w:rsidR="00843593" w:rsidRPr="00843593">
        <w:t xml:space="preserve"> </w:t>
      </w:r>
      <w:r w:rsidRPr="00843593">
        <w:t xml:space="preserve">— всего около 8 тыс. человек, остальные части размещались на границах с Германий и Чехословакией или находились в стадии формирования. Численность советской Западной армии оценивается в 45 тыс. человек, однако после занятия Белоруссии наиболее боеспособные части были переведены на другие направления, где положение РККА было крайне тяжелым. 19 февраля Западная армия была преобразована в Западный фронт под командованием </w:t>
      </w:r>
      <w:r w:rsidRPr="00CC6CB3">
        <w:t>Дмитрия Надёжного</w:t>
      </w:r>
      <w:r w:rsidRPr="00843593">
        <w:t>.</w:t>
      </w:r>
    </w:p>
    <w:p w:rsidR="003525F0" w:rsidRPr="00843593" w:rsidRDefault="003525F0" w:rsidP="00DF28E9">
      <w:pPr>
        <w:pStyle w:val="af5"/>
      </w:pPr>
      <w:r w:rsidRPr="00843593">
        <w:t xml:space="preserve">Для подготовки наступления на восток польские войска в Белоруссии, получившие подкрепления, были разделены на три части: Полесской группой командовал генерал </w:t>
      </w:r>
      <w:r w:rsidRPr="00CC6CB3">
        <w:t>Антони Листовский</w:t>
      </w:r>
      <w:r w:rsidRPr="00843593">
        <w:t>, Волынской группой</w:t>
      </w:r>
      <w:r w:rsidR="00843593" w:rsidRPr="00843593">
        <w:t xml:space="preserve"> </w:t>
      </w:r>
      <w:r w:rsidRPr="00843593">
        <w:t xml:space="preserve">— генерал </w:t>
      </w:r>
      <w:r w:rsidRPr="00CC6CB3">
        <w:t>Эдвард Рыдз-Смиглы</w:t>
      </w:r>
      <w:r w:rsidRPr="00843593">
        <w:t xml:space="preserve">, на линии Щитно-Скидель находилась Литовско-Белорусская дивизия генерала Вацлава Ивашкевича-Рудошанского. К югу от них находились подразделения генералов </w:t>
      </w:r>
      <w:r w:rsidRPr="00CC6CB3">
        <w:t>Юлиуша Руммеля</w:t>
      </w:r>
      <w:r w:rsidRPr="00843593">
        <w:t xml:space="preserve"> и </w:t>
      </w:r>
      <w:r w:rsidRPr="00CC6CB3">
        <w:t>Тадеуша Розвадовского</w:t>
      </w:r>
      <w:r w:rsidRPr="00843593">
        <w:t>.</w:t>
      </w:r>
    </w:p>
    <w:p w:rsidR="003525F0" w:rsidRPr="00843593" w:rsidRDefault="003525F0" w:rsidP="00DF28E9">
      <w:pPr>
        <w:pStyle w:val="af5"/>
      </w:pPr>
      <w:r w:rsidRPr="00843593">
        <w:t>Наступление Красной Армии было весной-летом 1920 года. Тухачевский решил воспользоваться отвлечением части сил польской армии с белорусского направления и 14 мая начал наступление на позиции поляков силами 12 пехотных дивизий. Несмотря на первоначальный успех, к 27 мая наступление советских войск захлебнулось, а 1 июня 4-я и части 1-й польских армий перешли в контрнаступление против 15-й советской армии и к 8 июня нанесли ей тяжелое поражение (армия потеряла убитыми, ранеными и пленными более 12 тыс. бойцов).</w:t>
      </w:r>
    </w:p>
    <w:p w:rsidR="003525F0" w:rsidRPr="00843593" w:rsidRDefault="003525F0" w:rsidP="00DF28E9">
      <w:pPr>
        <w:pStyle w:val="af5"/>
      </w:pPr>
      <w:r w:rsidRPr="00843593">
        <w:t xml:space="preserve">На Юго-Западном фронте ситуация была переломлена в советскую пользу с вводом в действие переброшенной с Кавказа </w:t>
      </w:r>
      <w:r w:rsidRPr="00CC6CB3">
        <w:t>1-й конной армии</w:t>
      </w:r>
      <w:r w:rsidRPr="00843593">
        <w:t xml:space="preserve"> </w:t>
      </w:r>
      <w:r w:rsidRPr="00CC6CB3">
        <w:t>Семена Буденного</w:t>
      </w:r>
      <w:r w:rsidRPr="00843593">
        <w:t xml:space="preserve"> (16,7 тыс. сабель, 48 орудий, 6 бронепоездов и 12 самолетов). Она вышла из Майкопа 3 апреля, разгромила отряды </w:t>
      </w:r>
      <w:r w:rsidRPr="00CC6CB3">
        <w:t>Нестора Махно</w:t>
      </w:r>
      <w:r w:rsidRPr="00843593">
        <w:t xml:space="preserve"> в Гуляйполе, переправилась через Днепр к северу от Екатеринослава (6 мая). 26 мая после концентрации всех частей в Умани 1-я Конная атаковала Казатин, а 5 июня Буденный, нащупав слабое место в польской обороне, прорвал фронт под Самогородком и вышел в тыл польским частям, наступая на Бердичев и Житомир. 10 июня 3-я польская армия Рыдз-Смиглы, опасаясь окружения, оставила Киев и двинулась в район Мазовии. Через два дня 1-я Конная армия вступила в Киев. Попытки малочисленных войск Егорова помешать отступлению 3-й армии окончились неудачно. Польские войска, перегруппировавшись, попытались перейти в контрнаступление: 1 июля войска генерала </w:t>
      </w:r>
      <w:r w:rsidRPr="00CC6CB3">
        <w:t>Леона Бербецкого</w:t>
      </w:r>
      <w:r w:rsidRPr="00843593">
        <w:t xml:space="preserve"> нанесли удар по фронту 1-й Конной армии под Ровно. Это наступление не было поддержано смежными польскими частями и войска Бербецкого были отброшены. Польские войска предприняли ещё несколько попыток захватить город, однако 10 июля он окончательно перешёл под контроль РККА</w:t>
      </w:r>
      <w:r w:rsidRPr="00843593">
        <w:footnoteReference w:id="10"/>
      </w:r>
      <w:r w:rsidRPr="00843593">
        <w:t>.</w:t>
      </w:r>
    </w:p>
    <w:p w:rsidR="003525F0" w:rsidRPr="00843593" w:rsidRDefault="003525F0" w:rsidP="00DF28E9">
      <w:pPr>
        <w:pStyle w:val="af5"/>
      </w:pPr>
      <w:r w:rsidRPr="00843593">
        <w:t xml:space="preserve">На рассвете 4 июля Западный фронт Михаила Тухачевского вновь перешёл в наступление. Основной удар наносился на правом, северном фланге, на котором было достигнуто почти двукратное превосходство в людях и вооружении. Замысел операции заключался в обходе польских частей кавалерийским корпусом </w:t>
      </w:r>
      <w:r w:rsidRPr="00CC6CB3">
        <w:t>Гая</w:t>
      </w:r>
      <w:r w:rsidRPr="00843593">
        <w:t xml:space="preserve"> и оттеснении польского Белорусского фронта к литовской границе. Эта тактика принесла успех: 5 июля 1-я и 4-я польские армии начали быстро отходить в направлении Лиды, и, не сумев закрепиться на старой линии немецких окопов, в конце июля отступили к Бугу. За короткий период времени Красная Армия продвинулась более, чем на 600 км: 10 июля поляки оставили Бобруйск, 11 июля</w:t>
      </w:r>
      <w:r w:rsidR="00843593" w:rsidRPr="00843593">
        <w:t xml:space="preserve"> </w:t>
      </w:r>
      <w:r w:rsidRPr="00843593">
        <w:t>— Минск, 14 июля части РККА взяли Вильно. 26 июля в районе Белостока РККА перешла уже непосредственно на польскую территорию, а 1 августа, несмотря на приказы Пилсудского, советским войскам почти без сопротивления был сдан Брест.</w:t>
      </w:r>
    </w:p>
    <w:p w:rsidR="003525F0" w:rsidRPr="00843593" w:rsidRDefault="003525F0" w:rsidP="00DF28E9">
      <w:pPr>
        <w:pStyle w:val="af5"/>
      </w:pPr>
      <w:r w:rsidRPr="00843593">
        <w:t xml:space="preserve">23 июля в Смоленске большевиками был сформирован </w:t>
      </w:r>
      <w:r w:rsidRPr="00CC6CB3">
        <w:t>Временный революционный комитет Польши</w:t>
      </w:r>
      <w:r w:rsidRPr="00843593">
        <w:t xml:space="preserve"> (Польревком), который должен был принять на себя всю полноту власти после взятия Варшавы и свержении Пилсудского. Об этом большевики официально объявили 1 августа в Белостоке, где и расположился Польревком. Возглавлял комитет </w:t>
      </w:r>
      <w:r w:rsidRPr="00CC6CB3">
        <w:t>Юлиан Мархлевский</w:t>
      </w:r>
      <w:r w:rsidRPr="00843593">
        <w:t>. В тот же день, 1 августа, Польревком огласил «Обращение к польскому рабочему народу городов и деревень», написанное Дзержинским. В «Обращении» сообщалось о создании Польской Республики Советов, о национализации земель, отделении церкви от государства, а также содержался призыв к рабочим гнать прочь капиталистов и помещиков, занимать фабрики и заводы, создавать ревкомы в качестве органов власти (таких ревкомов было сформировано 65). Комитет призвал солдат Войска Польского к мятежу против Пилсудского и переходу на сторону Польской Республики Советов. Польревком приступил также к формированию Польской Красной Армии (под командованием Романа Лонгвы), однако не достиг в этом каких-либо успехов.</w:t>
      </w:r>
    </w:p>
    <w:p w:rsidR="003525F0" w:rsidRPr="00843593" w:rsidRDefault="003525F0" w:rsidP="00DF28E9">
      <w:pPr>
        <w:pStyle w:val="af5"/>
      </w:pPr>
      <w:r w:rsidRPr="00843593">
        <w:t>Создание Польревкома объяснялось серьёзными надеждами советского руководства на помощь польского пролетариата и сыграло свою негативную роль в принятии решения о дальнейших действиях военным руководством.</w:t>
      </w:r>
    </w:p>
    <w:p w:rsidR="003525F0" w:rsidRPr="00843593" w:rsidRDefault="0093160C" w:rsidP="00DF28E9">
      <w:pPr>
        <w:pStyle w:val="af5"/>
      </w:pPr>
      <w:r w:rsidRPr="00843593">
        <w:t>Рассматриваемый период борьбы во всем ходе событий оказался краеугольным. По достижении вышеуказанных успехов перед Красной Армией сама собою, очевидно, стала последняя задача овладеть Варшавой, а одновременно с этой задачей самой обстановкой был поставлен и срок ее выполнения «немедленно». Срок этот обусловливался двумя важнейшими соображениями: сведения по части политической суммарно сводились к тому, что нельзя затягивать испытания революционного порыва польского пролетариата, иначе он будет задушен; судя по трофеям, пленным и их показаниям, армия противника, несомненно, понесла большой разгром, следовательно, медлить нельзя: недорубленный лес скоро вырастает. Скоро вырасти этот лес мог и потому, что мы знали о той помощи, которую спешила оказать Франция своему побитому детищу. Имели мы и недвусмысленные предостережения со стороны Англии, что если перейдем такую-то линию, то Польше будет оказана реальная помощь. Линию эту мы перешли, следовательно, надо было кончать, пока эта «реальная помощь» не будет оказана. Перечисленные мотивы достаточно вески, чтобы определить, насколько бывший в нашем распоряжении срок был невелик. Перед нашим командованием, естественно, стал во всю свою величину вопрос: посильно ли немедленное решение предстоящей задачи для Красной Армии в том её составе и состоянии, в котором она подошла к Бугу, и справится ли тыл. И теперь как и тогда на это приходится ответить: и да, и нет. Если мы были правы в учете политического момента, если не переоценивали глубины разгрома белопольской армии и если утомление Красной Армии было не чрезмерным, то к задаче надо было приступить немедленно В противном случае от операции, весьма возможно, нужно было бы отказаться совсем, так как было бы уже поздно подать руку помощи пролетариату Польши и окончательно обезвредить ту силу, которая совершила на нас предательское нападение Неоднократно проверив все перечисленные сведения, было принято решение безостановочно продолжать операцию.</w:t>
      </w:r>
    </w:p>
    <w:p w:rsidR="00F165EC" w:rsidRPr="00843593" w:rsidRDefault="0093160C" w:rsidP="00DF28E9">
      <w:pPr>
        <w:pStyle w:val="af5"/>
      </w:pPr>
      <w:r w:rsidRPr="00843593">
        <w:t>Как видно, решение принималось исходя из двух факторов</w:t>
      </w:r>
      <w:r w:rsidR="00843593" w:rsidRPr="00843593">
        <w:t xml:space="preserve"> </w:t>
      </w:r>
      <w:r w:rsidRPr="00843593">
        <w:t>— политического и военного. И п</w:t>
      </w:r>
      <w:r w:rsidR="0095337F" w:rsidRPr="00843593">
        <w:t>осле первоначального отступления Красная армия в основном вытеснила польские войска с территории советских республик. Антанта была этим весьма озабочена. 11 июля 1920 г. советским представителям в Лондоне, была вручена нота британского министра иностранных дел лорда Дж. Керзона требовавшая остановить наступление Красной армии на линии, отделявшей</w:t>
      </w:r>
      <w:r w:rsidR="00F165EC" w:rsidRPr="00843593">
        <w:t>.</w:t>
      </w:r>
    </w:p>
    <w:p w:rsidR="003D1BD8" w:rsidRPr="00843593" w:rsidRDefault="003D1BD8" w:rsidP="00DF28E9">
      <w:pPr>
        <w:pStyle w:val="af5"/>
      </w:pPr>
      <w:r w:rsidRPr="00843593">
        <w:t>Стороны составили 3500 убитых. Безвозвратные потери Красной армии-1475 бойцов, в том числе 973 человека были убиты, советские войска потеряли 17 танков. 6 самолетов. 6 орудии и минометов и 36 автомашин</w:t>
      </w:r>
    </w:p>
    <w:p w:rsidR="003D1BD8" w:rsidRPr="00843593" w:rsidRDefault="003D1BD8" w:rsidP="00DF28E9">
      <w:pPr>
        <w:pStyle w:val="af5"/>
      </w:pPr>
      <w:r w:rsidRPr="00843593">
        <w:t>По советско-германскому договору от 2S сентября 1939г., двум секретным протоколам-приложениям на территории Польши устанавливалась новая граница «государственных интересов» обоих государств, которая проходила гораздо восточнее линии, согласованной 23 августа 1939 года. Люблинской и часть Варшавского воеводств отходили в сферу "государственных интересов" Германии. Тем самым Советский Союз отказался (с некоторыми компенсациями) от этнических польских земель. Западная</w:t>
      </w:r>
      <w:r w:rsidR="00843593" w:rsidRPr="00843593">
        <w:t xml:space="preserve"> </w:t>
      </w:r>
      <w:r w:rsidRPr="00843593">
        <w:t>Белоруссия и Западная Украина вошли в состав БССР и УССР, а бывшие</w:t>
      </w:r>
      <w:r w:rsidR="00843593" w:rsidRPr="00843593">
        <w:t xml:space="preserve"> </w:t>
      </w:r>
      <w:r w:rsidRPr="00843593">
        <w:t>граждане Второй Речи Посполитой. в том числе и поляки, стали гражданами СССР.</w:t>
      </w:r>
    </w:p>
    <w:p w:rsidR="003D1BD8" w:rsidRPr="00843593" w:rsidRDefault="003D1BD8" w:rsidP="00DF28E9">
      <w:pPr>
        <w:pStyle w:val="af5"/>
      </w:pPr>
      <w:r w:rsidRPr="00843593">
        <w:t>1939-1941 гг. -это первый этап второй мировой войны. В результате</w:t>
      </w:r>
      <w:r w:rsidR="00843593" w:rsidRPr="00843593">
        <w:t xml:space="preserve"> </w:t>
      </w:r>
      <w:r w:rsidRPr="00843593">
        <w:t>поражения в воине с фашистской Германией и вступления Красной армии в</w:t>
      </w:r>
      <w:r w:rsidR="00843593" w:rsidRPr="00843593">
        <w:t xml:space="preserve"> </w:t>
      </w:r>
      <w:r w:rsidRPr="00843593">
        <w:t>Западную Украину и Западную Белоруссию Польша перестала существовать</w:t>
      </w:r>
      <w:r w:rsidR="00843593" w:rsidRPr="00843593">
        <w:t xml:space="preserve"> </w:t>
      </w:r>
      <w:r w:rsidRPr="00843593">
        <w:t>как независимое государство. События 17 сентября 1939 г открыли трагическую страницу в истории советско-польских отношений. Красной армией были</w:t>
      </w:r>
      <w:r w:rsidR="00843593" w:rsidRPr="00843593">
        <w:t xml:space="preserve"> </w:t>
      </w:r>
      <w:r w:rsidRPr="00843593">
        <w:t>взяты в плен около 240 тыс. польских военнослужащих, в том числе около10 тыс. офицеров. Большинство из военнопленных были вскоре отпущены или переданы германским властям, однако около 39 тыс. человек незаконно удерживались в советских лагерях</w:t>
      </w:r>
      <w:r w:rsidR="00BF103D" w:rsidRPr="00843593">
        <w:t xml:space="preserve"> военнопленных.</w:t>
      </w:r>
    </w:p>
    <w:p w:rsidR="000929A3" w:rsidRPr="00843593" w:rsidRDefault="00BF103D" w:rsidP="00DF28E9">
      <w:pPr>
        <w:pStyle w:val="af5"/>
      </w:pPr>
      <w:r w:rsidRPr="00843593">
        <w:t xml:space="preserve">Польское правительство в эмиграции в ноябре 1939 г., объявило войну Советскому Союзу. В апреле - мае 1940 г. 14 552 польских военнопленных, содержавшихся в трех спецлагерях НКВД в Старобельске, Козельске и Осташкове, были расстреляны по решению руководства ВКП (б) от 5 марта 1940 I. в Катыни, Харькове и Медном. На основании того же решения были расстреляны еще не менее 7305 человек в тюрьмах западных области УССР и БССР, в том числе около 1000 офицеров. Большинство были офицеры запаса </w:t>
      </w:r>
      <w:r w:rsidR="005076BB" w:rsidRPr="00843593">
        <w:t>-</w:t>
      </w:r>
      <w:r w:rsidRPr="00843593">
        <w:t xml:space="preserve"> профессора и писатели, инженеры, учителя, адвокаты, врачи и студенты. Так этим решением был уничтожен цвет польской нации. Та же участь постигла и их семьи. По распоряжению высших советских властей было проведено депортирование в северные районы РСФСР и Казахстан бывших граждан Второй Речи Посполитой. В 1940 </w:t>
      </w:r>
      <w:r w:rsidR="005076BB" w:rsidRPr="00843593">
        <w:t>-</w:t>
      </w:r>
      <w:r w:rsidRPr="00843593">
        <w:t xml:space="preserve"> 1941 гг. в результате четырех операций насильственно были депортированы около 320 тыс. человек. </w:t>
      </w:r>
      <w:r w:rsidR="000929A3" w:rsidRPr="00843593">
        <w:t>В</w:t>
      </w:r>
      <w:r w:rsidRPr="00843593">
        <w:t xml:space="preserve"> том числе около 200 тыс. поляков, более 70 тыс. евреев, 25 тыс. украинцев и 20 тыс. белорусов.</w:t>
      </w:r>
    </w:p>
    <w:p w:rsidR="000929A3" w:rsidRPr="00843593" w:rsidRDefault="00BF103D" w:rsidP="00DF28E9">
      <w:pPr>
        <w:pStyle w:val="af5"/>
      </w:pPr>
      <w:r w:rsidRPr="00843593">
        <w:t xml:space="preserve">Когда польское правительство в эмиграции объявило СССР волну, новый премьер-министр и верховный главнокомандующий Польскими вооруженными силами, генерал В. Сикорский создал в Париже Союз вооруженной борьбы </w:t>
      </w:r>
      <w:r w:rsidR="005076BB" w:rsidRPr="00843593">
        <w:t>-</w:t>
      </w:r>
      <w:r w:rsidRPr="00843593">
        <w:t xml:space="preserve"> тайную военную организацию, действовавшую на территории оккупированной Польши и ставившую перед собой задачу объединить разрозненные конспиративные организации в единую структуру. Подобные организации возникли и в западных областях БССР и УССР. Их члены провели нескольких диверсий.</w:t>
      </w:r>
    </w:p>
    <w:p w:rsidR="000929A3" w:rsidRPr="00843593" w:rsidRDefault="00BF103D" w:rsidP="00DF28E9">
      <w:pPr>
        <w:pStyle w:val="af5"/>
      </w:pPr>
      <w:r w:rsidRPr="00843593">
        <w:t xml:space="preserve">Согласно данным НКГБ СССР, с сентября 1939 г. по начало второго квартала 1941 г. на территориях западных областей Украины и Белоруссии, а также в Литве были ликвидированы 568 конспиративных организаций и групп, арестовано 6758 участников польского подполья. Весной 1940 г. в западных областях БССР и УССР польское подполье было практически разгромлено. В январе 1941 г. генерал Л. Окулицкий, командующий Союза вооруженной борьбы на советской территории, был арестован </w:t>
      </w:r>
      <w:r w:rsidR="000929A3" w:rsidRPr="00843593">
        <w:t>в</w:t>
      </w:r>
      <w:r w:rsidRPr="00843593">
        <w:t xml:space="preserve"> Львове</w:t>
      </w:r>
      <w:r w:rsidR="000929A3" w:rsidRPr="00843593">
        <w:t>.</w:t>
      </w:r>
      <w:r w:rsidRPr="00843593">
        <w:t xml:space="preserve"> В июне-июле 1941 г. в порядке так называемой "эвакуации тюрем" западных областей УССР и БССР без суда были расстреляны около 10 тыс. польских граждан.</w:t>
      </w:r>
    </w:p>
    <w:p w:rsidR="00C002D1" w:rsidRPr="00843593" w:rsidRDefault="00C002D1" w:rsidP="00DF28E9">
      <w:pPr>
        <w:pStyle w:val="af5"/>
      </w:pPr>
      <w:r w:rsidRPr="00843593">
        <w:t xml:space="preserve">В </w:t>
      </w:r>
      <w:r w:rsidR="00BF103D" w:rsidRPr="00843593">
        <w:t>период Великой Отечественной войны в советско-польских отношениях открылась новая страница. После нападения фашистской Германии на</w:t>
      </w:r>
      <w:r w:rsidRPr="00843593">
        <w:t xml:space="preserve"> Советский союз СССР и Польша стали союзниками по антигитлеровской коалиции: после разрыва отношений, советского союза с польским правительством в эмиграции советское руководство окончательно сделало ставку на левые силы, ведущие борьбу за власть в после военной Польше. Оно создало в СССР под их руководством польскую армию. В антигитлеровской борьбе на Восточном фронте была, совместно пролита кровь между советскими и</w:t>
      </w:r>
      <w:r w:rsidR="00843593" w:rsidRPr="00843593">
        <w:t xml:space="preserve"> </w:t>
      </w:r>
      <w:r w:rsidRPr="00843593">
        <w:t>польскими воинами сформировалось братство по оружию.</w:t>
      </w:r>
    </w:p>
    <w:p w:rsidR="00C002D1" w:rsidRPr="00843593" w:rsidRDefault="00C002D1" w:rsidP="00DF28E9">
      <w:pPr>
        <w:pStyle w:val="af5"/>
      </w:pPr>
      <w:r w:rsidRPr="00843593">
        <w:t>В соответствии с Советско-польским договором, на основе указа Президиума Верховного Совета СССР от 12 августа 1941 г. были амнистированы и освобождены 389 041 граждан довоенной Польши, из них - 200 828 поляков (они вновь стали польскими гражданами). 14 августа 1941г. было подписано советско-польское военное соглашение о польской армии в СССР численностью 30 тыс. человек. Эта армия входила бы в состав польских вооруженных сил, подчинявшихся правительству Польши в эмиграции. Ее командующим был назначен генерал В. Андерс, 4 августа 1941 г. выпущенный из внутренней тюрьмы НКВД на Лубянке. Западные союзники, обещание поставить вооружение и продовольствие этой армии, не выполнили ни одного из своих обязательств. Андерс считал необходимым создать польскую армию, не выводя ее формирования на фронт по частям, чего хотел Сталин, и ставил вопрос о комплектации вооружения и снаряжения, о польских кадрах, как призванных в Красную армию, так и находившихся в спецлагерях (уже расстрелянных!).</w:t>
      </w:r>
    </w:p>
    <w:p w:rsidR="00C002D1" w:rsidRPr="00843593" w:rsidRDefault="00C002D1" w:rsidP="00DF28E9">
      <w:pPr>
        <w:pStyle w:val="af5"/>
      </w:pPr>
      <w:r w:rsidRPr="00843593">
        <w:t xml:space="preserve">Среди офицеров польской армии </w:t>
      </w:r>
      <w:r w:rsidR="005076BB" w:rsidRPr="00843593">
        <w:t>-</w:t>
      </w:r>
      <w:r w:rsidRPr="00843593">
        <w:t xml:space="preserve"> вчерашних лагерников и депортированных </w:t>
      </w:r>
      <w:r w:rsidR="005076BB" w:rsidRPr="00843593">
        <w:t>-</w:t>
      </w:r>
      <w:r w:rsidRPr="00843593">
        <w:t xml:space="preserve"> преобладали, по сведениям НКВД, настроения против Советского Союза. Андерс, как и польские политики, в эмиграции, исходил из распространенного мнения, «что история повторяется, что, как и во времена первой мировой войны, сначала Германия победит Россию, а затем западные союзники одержат верх над Германией». Увеличивавшая свою численность польская армия с такими настроениями Сталину не была нужна. В марте-августе 1942 г. с согласия советских властей армия Андерса была эвакуирована в Иран. После ее ухода на Ближний Восток кризис в отношениях между Советским Союзом и польским правительством в эмиграции еще больше обострился.</w:t>
      </w:r>
    </w:p>
    <w:p w:rsidR="001D366E" w:rsidRPr="00843593" w:rsidRDefault="001D366E" w:rsidP="00DF28E9">
      <w:pPr>
        <w:pStyle w:val="af5"/>
      </w:pPr>
      <w:r w:rsidRPr="00843593">
        <w:t>22 июля 1944 г. после достижения Советской Армией польской границы было объявлено об образовании Польского комитета национального освобождения (ПКНО), согласно концепции Сталина, сформированного Центральным бюро польских коммунистов и Союзом польских патриотов в СССР при участии прокоммунистического антигитлеровского подполья в Польше. Новая власть была сторонницей военно-политического союза с Советским Союзом. В советско-польских отношениях открылась новая глава.</w:t>
      </w:r>
    </w:p>
    <w:p w:rsidR="001D366E" w:rsidRPr="00843593" w:rsidRDefault="001D366E" w:rsidP="00DF28E9">
      <w:pPr>
        <w:pStyle w:val="af5"/>
      </w:pPr>
      <w:r w:rsidRPr="00843593">
        <w:t xml:space="preserve">Как перед второй мировой войной, как и во время войны польская политическая элита проводила антисоветский курс. Подчинявшееся польскому правительству в эмиграции движение сопротивления </w:t>
      </w:r>
      <w:r w:rsidR="005076BB" w:rsidRPr="00843593">
        <w:t>-</w:t>
      </w:r>
      <w:r w:rsidRPr="00843593">
        <w:t xml:space="preserve"> Армия Крайова (АК) </w:t>
      </w:r>
      <w:r w:rsidR="005076BB" w:rsidRPr="00843593">
        <w:t>-</w:t>
      </w:r>
      <w:r w:rsidRPr="00843593">
        <w:t xml:space="preserve"> враждебно относилась как к Германии, так и к Советскому Союзу. Предложение СССР наладить отношения, переформировать правительство и убрать из него одиозных антироссийских деятелей принято не было.</w:t>
      </w:r>
    </w:p>
    <w:p w:rsidR="001D366E" w:rsidRPr="00843593" w:rsidRDefault="001D366E" w:rsidP="00DF28E9">
      <w:pPr>
        <w:pStyle w:val="af5"/>
      </w:pPr>
      <w:r w:rsidRPr="00843593">
        <w:t>Последним актом отчаянной борьбы польского правительства в эмиграции за власть было решение начать 1 августа 1944 г. восстание в Варшаве. Предполагалось, что бойцы АК (слабо вооруженные и недостаточно подготовленные в военном отношении городские партизаны) освободят столицу и в момент вступления Советской Армии в город заявят о правах национальных властей воссоздающегося польского государства. Так как, по решению Сталина, мотивированному политическими причинами, советские войска не пришли па помощь героически сражавшимся повстанцам, Варшавское восстание было обречено. В результате погибли около 18 тыс. повстанцев и около 180 тыс. гражданского населения, в том числе значительная часть польской интеллигенции. Варшава была разрушена фашистами полностью, поение Варшавского восстания означало, что враждебные советскому союзу политические силы по существу потерпели поражение в борьбе за власть в Польше.</w:t>
      </w:r>
    </w:p>
    <w:p w:rsidR="0093160C" w:rsidRPr="00843593" w:rsidRDefault="0093160C" w:rsidP="00DF28E9">
      <w:pPr>
        <w:pStyle w:val="af5"/>
      </w:pPr>
    </w:p>
    <w:p w:rsidR="0093160C" w:rsidRDefault="00843593" w:rsidP="00843593">
      <w:pPr>
        <w:pStyle w:val="af5"/>
        <w:outlineLvl w:val="0"/>
      </w:pPr>
      <w:bookmarkStart w:id="14" w:name="_Toc277101766"/>
      <w:r>
        <w:br w:type="page"/>
      </w:r>
      <w:bookmarkStart w:id="15" w:name="_Toc278123091"/>
      <w:r w:rsidR="0093160C" w:rsidRPr="00843593">
        <w:t>Заключение</w:t>
      </w:r>
      <w:bookmarkEnd w:id="14"/>
      <w:bookmarkEnd w:id="15"/>
    </w:p>
    <w:p w:rsidR="00843593" w:rsidRPr="00843593" w:rsidRDefault="00843593" w:rsidP="00DF28E9">
      <w:pPr>
        <w:pStyle w:val="af5"/>
      </w:pPr>
    </w:p>
    <w:p w:rsidR="0093160C" w:rsidRPr="00843593" w:rsidRDefault="00A47273" w:rsidP="00DF28E9">
      <w:pPr>
        <w:pStyle w:val="af5"/>
      </w:pPr>
      <w:r w:rsidRPr="00843593">
        <w:t>Благодаря статье Бухарина «Российско-польские отношения в XIX-первой половины XX в.» мы проследили развитие российско-польских отношений.</w:t>
      </w:r>
    </w:p>
    <w:p w:rsidR="0093160C" w:rsidRPr="00843593" w:rsidRDefault="0093160C" w:rsidP="00DF28E9">
      <w:pPr>
        <w:pStyle w:val="af5"/>
      </w:pPr>
      <w:r w:rsidRPr="00843593">
        <w:t>Многовековой исторический опыт соседства русских и поляков показывает, что оно не только сближало, но и вызывало неприязнь, не только притягивало, но и отталкивало, порождало не только симпатию, но и антипатию.</w:t>
      </w:r>
    </w:p>
    <w:p w:rsidR="00843593" w:rsidRPr="00843593" w:rsidRDefault="0093160C" w:rsidP="00DF28E9">
      <w:pPr>
        <w:pStyle w:val="af5"/>
      </w:pPr>
      <w:r w:rsidRPr="00843593">
        <w:t xml:space="preserve">Неоднократные русско-польские войны, поддержка Польшей </w:t>
      </w:r>
      <w:r w:rsidR="00B20169" w:rsidRPr="00843593">
        <w:t>русских</w:t>
      </w:r>
      <w:r w:rsidRPr="00843593">
        <w:t xml:space="preserve"> самозванцев в</w:t>
      </w:r>
      <w:r w:rsidR="00843593" w:rsidRPr="00843593">
        <w:t xml:space="preserve"> </w:t>
      </w:r>
      <w:r w:rsidRPr="00843593">
        <w:t>XVII в., участие России в разделах Польши, включение Царства Польского</w:t>
      </w:r>
      <w:r w:rsidR="00843593" w:rsidRPr="00843593">
        <w:t xml:space="preserve"> </w:t>
      </w:r>
      <w:r w:rsidRPr="00843593">
        <w:t xml:space="preserve">в состав Российской империи </w:t>
      </w:r>
      <w:r w:rsidR="00B20169" w:rsidRPr="00843593">
        <w:t>обостряли</w:t>
      </w:r>
      <w:r w:rsidRPr="00843593">
        <w:t xml:space="preserve"> взаимные отношения. Религиозные и мировоззренческие различия, столкновения и конфликты также порождали у русского и польского народа устойчивые комплексы по отношению друг к другу.</w:t>
      </w:r>
    </w:p>
    <w:p w:rsidR="00B20169" w:rsidRPr="00843593" w:rsidRDefault="00B20169" w:rsidP="00DF28E9">
      <w:pPr>
        <w:pStyle w:val="af5"/>
      </w:pPr>
      <w:r w:rsidRPr="00843593">
        <w:t>В XIX – начале XX в. основная часть польских территорий зависела от России. Исторические судьбы российского и польского народа тесно переплетались. В современной российско-польской истории сложились разноплановые традиции, которые как разделяют, так и объединяют народы. В истории их взаимоотношений можно найти и светлые и горькие страницы.</w:t>
      </w:r>
    </w:p>
    <w:p w:rsidR="00B20169" w:rsidRPr="00843593" w:rsidRDefault="00B20169" w:rsidP="00DF28E9">
      <w:pPr>
        <w:pStyle w:val="af5"/>
      </w:pPr>
      <w:r w:rsidRPr="00843593">
        <w:t>Польский народ не смирился с ликвидацией независимости и 123 года боролся за своё самостоятельное развитие, что породило в поляках сильный дух свободолюбия, сопротивления национальному угнетению. В итоге польский вопрос стал одним из многих факторов крушения Российской империи.</w:t>
      </w:r>
    </w:p>
    <w:p w:rsidR="00B20169" w:rsidRPr="00843593" w:rsidRDefault="00B20169" w:rsidP="00DF28E9">
      <w:pPr>
        <w:pStyle w:val="af5"/>
      </w:pPr>
      <w:r w:rsidRPr="00843593">
        <w:t xml:space="preserve">Возникновение советского союза и возрождение независимого польского государства – Второй Речи Посполитой – не повлекли за собой перелома во взаимных отношениях. В межвоенный период исторические, территориальные и идеологические причины обусловили отнюдь не добрососедский характер советско-польских отношений, породили новую неприязнь и конфликты. Советско-германские </w:t>
      </w:r>
      <w:r w:rsidR="00C82224" w:rsidRPr="00843593">
        <w:t>соглашения</w:t>
      </w:r>
      <w:r w:rsidRPr="00843593">
        <w:t xml:space="preserve"> 1939 г. в том числе</w:t>
      </w:r>
      <w:r w:rsidR="00C82224" w:rsidRPr="00843593">
        <w:t xml:space="preserve"> и за счёт Польши, «освободительный поход» 17 сентября 1939 г., расстрелы НКВД польских военнопленных в 1940 г. – трагические страницы в истории отношений двух государств и народов, их разъединение.</w:t>
      </w:r>
    </w:p>
    <w:p w:rsidR="00C82224" w:rsidRPr="00843593" w:rsidRDefault="00C82224" w:rsidP="00DF28E9">
      <w:pPr>
        <w:pStyle w:val="af5"/>
      </w:pPr>
      <w:r w:rsidRPr="00843593">
        <w:t>Но были и общие страдания. И миллионы советских граждан и сотни тысяч поляков томились и погибали в сталинских застенках и лагерях, подвергались депортации. Народы обеих стран понесли тяжелые потери в годы второй мировой войны от фашистских захватчиков. Борьба с общим врагом объединяла Советский Союз и Польшу в 1941-1945 годах. Они стали союзниками по антигитлеровской коалиции.</w:t>
      </w:r>
    </w:p>
    <w:p w:rsidR="00C002D1" w:rsidRPr="00843593" w:rsidRDefault="00C002D1" w:rsidP="00DF28E9">
      <w:pPr>
        <w:pStyle w:val="af5"/>
      </w:pPr>
    </w:p>
    <w:p w:rsidR="00573C3B" w:rsidRDefault="003B6DD3" w:rsidP="00843593">
      <w:pPr>
        <w:pStyle w:val="af5"/>
        <w:outlineLvl w:val="0"/>
      </w:pPr>
      <w:r w:rsidRPr="00843593">
        <w:br w:type="page"/>
      </w:r>
      <w:bookmarkStart w:id="16" w:name="_Toc277101767"/>
      <w:bookmarkStart w:id="17" w:name="_Toc278123092"/>
      <w:r w:rsidR="00573C3B" w:rsidRPr="00843593">
        <w:t>Список литературы</w:t>
      </w:r>
      <w:bookmarkEnd w:id="16"/>
      <w:bookmarkEnd w:id="17"/>
    </w:p>
    <w:p w:rsidR="00843593" w:rsidRPr="00843593" w:rsidRDefault="00843593" w:rsidP="00DF28E9">
      <w:pPr>
        <w:pStyle w:val="af5"/>
      </w:pPr>
    </w:p>
    <w:p w:rsidR="00573C3B" w:rsidRPr="00843593" w:rsidRDefault="008655D0" w:rsidP="00843593">
      <w:pPr>
        <w:pStyle w:val="af5"/>
        <w:numPr>
          <w:ilvl w:val="0"/>
          <w:numId w:val="4"/>
        </w:numPr>
        <w:ind w:left="0" w:firstLine="0"/>
        <w:jc w:val="left"/>
      </w:pPr>
      <w:r w:rsidRPr="00843593">
        <w:t>russian.people.com</w:t>
      </w:r>
    </w:p>
    <w:p w:rsidR="00573C3B" w:rsidRPr="00843593" w:rsidRDefault="00941C4A" w:rsidP="00843593">
      <w:pPr>
        <w:pStyle w:val="af5"/>
        <w:numPr>
          <w:ilvl w:val="0"/>
          <w:numId w:val="4"/>
        </w:numPr>
        <w:ind w:left="0" w:firstLine="0"/>
        <w:jc w:val="left"/>
      </w:pPr>
      <w:r w:rsidRPr="00843593">
        <w:t>wikipedia.org</w:t>
      </w:r>
    </w:p>
    <w:p w:rsidR="00941C4A" w:rsidRPr="00843593" w:rsidRDefault="00C82224" w:rsidP="00843593">
      <w:pPr>
        <w:pStyle w:val="af5"/>
        <w:numPr>
          <w:ilvl w:val="0"/>
          <w:numId w:val="4"/>
        </w:numPr>
        <w:ind w:left="0" w:firstLine="0"/>
        <w:jc w:val="left"/>
      </w:pPr>
      <w:r w:rsidRPr="00843593">
        <w:t>журнал</w:t>
      </w:r>
      <w:r w:rsidR="00843593" w:rsidRPr="00843593">
        <w:t xml:space="preserve"> </w:t>
      </w:r>
      <w:r w:rsidRPr="00843593">
        <w:t>«Вопросы истории»</w:t>
      </w:r>
    </w:p>
    <w:p w:rsidR="00A47273" w:rsidRPr="00843593" w:rsidRDefault="00A47273" w:rsidP="00843593">
      <w:pPr>
        <w:pStyle w:val="af5"/>
        <w:numPr>
          <w:ilvl w:val="0"/>
          <w:numId w:val="4"/>
        </w:numPr>
        <w:ind w:left="0" w:firstLine="0"/>
        <w:jc w:val="left"/>
      </w:pPr>
      <w:r w:rsidRPr="00843593">
        <w:t>wikipedia.org/wiki/Советско-польская_война</w:t>
      </w:r>
    </w:p>
    <w:p w:rsidR="00843593" w:rsidRPr="00843593" w:rsidRDefault="00843593" w:rsidP="00843593">
      <w:pPr>
        <w:pStyle w:val="af5"/>
        <w:ind w:firstLine="0"/>
        <w:jc w:val="left"/>
      </w:pPr>
    </w:p>
    <w:sectPr w:rsidR="00843593" w:rsidRPr="00843593" w:rsidSect="00843593">
      <w:footerReference w:type="even" r:id="rId9"/>
      <w:footerReference w:type="default" r:id="rId10"/>
      <w:footnotePr>
        <w:numRestart w:val="eachPage"/>
      </w:footnotePr>
      <w:pgSz w:w="11906" w:h="16838" w:code="9"/>
      <w:pgMar w:top="1134" w:right="850" w:bottom="1134" w:left="1701" w:header="709" w:footer="5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65F" w:rsidRDefault="005E065F">
      <w:r>
        <w:separator/>
      </w:r>
    </w:p>
  </w:endnote>
  <w:endnote w:type="continuationSeparator" w:id="0">
    <w:p w:rsidR="005E065F" w:rsidRDefault="005E0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5F0" w:rsidRDefault="003525F0" w:rsidP="00351384">
    <w:pPr>
      <w:pStyle w:val="af"/>
      <w:framePr w:wrap="around" w:vAnchor="text" w:hAnchor="margin" w:xAlign="right" w:y="1"/>
      <w:rPr>
        <w:rStyle w:val="af1"/>
      </w:rPr>
    </w:pPr>
  </w:p>
  <w:p w:rsidR="003525F0" w:rsidRDefault="003525F0" w:rsidP="00793C31">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5F0" w:rsidRDefault="00CC6CB3" w:rsidP="00DF28E9">
    <w:pPr>
      <w:pStyle w:val="af"/>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65F" w:rsidRDefault="005E065F">
      <w:r>
        <w:separator/>
      </w:r>
    </w:p>
  </w:footnote>
  <w:footnote w:type="continuationSeparator" w:id="0">
    <w:p w:rsidR="005E065F" w:rsidRDefault="005E065F">
      <w:r>
        <w:continuationSeparator/>
      </w:r>
    </w:p>
  </w:footnote>
  <w:footnote w:id="1">
    <w:p w:rsidR="005E065F" w:rsidRDefault="003525F0" w:rsidP="00DF28E9">
      <w:pPr>
        <w:pStyle w:val="af6"/>
      </w:pPr>
      <w:r w:rsidRPr="00B45180">
        <w:rPr>
          <w:rStyle w:val="a5"/>
          <w:sz w:val="18"/>
          <w:szCs w:val="18"/>
        </w:rPr>
        <w:footnoteRef/>
      </w:r>
      <w:r w:rsidRPr="00B45180">
        <w:t xml:space="preserve"> Уния- союз (общность) государств, возглавляемый одним монархом.</w:t>
      </w:r>
    </w:p>
  </w:footnote>
  <w:footnote w:id="2">
    <w:p w:rsidR="005E065F" w:rsidRDefault="003525F0" w:rsidP="00DF28E9">
      <w:pPr>
        <w:pStyle w:val="af6"/>
      </w:pPr>
      <w:r w:rsidRPr="00B45180">
        <w:rPr>
          <w:rStyle w:val="a5"/>
          <w:sz w:val="18"/>
          <w:szCs w:val="18"/>
        </w:rPr>
        <w:footnoteRef/>
      </w:r>
      <w:r w:rsidRPr="00B45180">
        <w:t xml:space="preserve"> Из биографии Н.И. Бухарина</w:t>
      </w:r>
    </w:p>
  </w:footnote>
  <w:footnote w:id="3">
    <w:p w:rsidR="005E065F" w:rsidRDefault="003525F0" w:rsidP="00DF28E9">
      <w:pPr>
        <w:pStyle w:val="af6"/>
      </w:pPr>
      <w:r w:rsidRPr="00B45180">
        <w:rPr>
          <w:rStyle w:val="a5"/>
          <w:sz w:val="18"/>
          <w:szCs w:val="18"/>
        </w:rPr>
        <w:footnoteRef/>
      </w:r>
      <w:r w:rsidRPr="00B45180">
        <w:t xml:space="preserve"> </w:t>
      </w:r>
      <w:r w:rsidR="00D951FA" w:rsidRPr="00B45180">
        <w:t xml:space="preserve">по Бухарину «Российсо-польские отношения в </w:t>
      </w:r>
      <w:r w:rsidR="00D951FA" w:rsidRPr="00B45180">
        <w:rPr>
          <w:lang w:val="en-US"/>
        </w:rPr>
        <w:t>XIX</w:t>
      </w:r>
      <w:r w:rsidR="00D951FA" w:rsidRPr="00B45180">
        <w:t xml:space="preserve">- первой половины </w:t>
      </w:r>
      <w:r w:rsidR="00D951FA" w:rsidRPr="00B45180">
        <w:rPr>
          <w:lang w:val="en-US"/>
        </w:rPr>
        <w:t>XX</w:t>
      </w:r>
      <w:r w:rsidR="00D951FA" w:rsidRPr="00B45180">
        <w:t xml:space="preserve"> в.»// Вопросы истории  2007г №7 стр. 4</w:t>
      </w:r>
    </w:p>
  </w:footnote>
  <w:footnote w:id="4">
    <w:p w:rsidR="005E065F" w:rsidRDefault="003525F0" w:rsidP="00DF28E9">
      <w:pPr>
        <w:pStyle w:val="af6"/>
      </w:pPr>
      <w:r w:rsidRPr="00B45180">
        <w:rPr>
          <w:rStyle w:val="a5"/>
        </w:rPr>
        <w:footnoteRef/>
      </w:r>
      <w:r w:rsidRPr="00B45180">
        <w:t xml:space="preserve"> </w:t>
      </w:r>
      <w:r w:rsidR="00D951FA" w:rsidRPr="00B45180">
        <w:t>По Бухарину, там же стр. 5</w:t>
      </w:r>
    </w:p>
  </w:footnote>
  <w:footnote w:id="5">
    <w:p w:rsidR="005E065F" w:rsidRDefault="003525F0" w:rsidP="00DF28E9">
      <w:pPr>
        <w:pStyle w:val="af6"/>
      </w:pPr>
      <w:r w:rsidRPr="00B45180">
        <w:rPr>
          <w:rStyle w:val="a5"/>
        </w:rPr>
        <w:footnoteRef/>
      </w:r>
      <w:r w:rsidRPr="00B45180">
        <w:t xml:space="preserve"> Цит. По Корноухова М.Е. Реформа системы образования в царстве польском в 1863-1864 гг. – вопросы истории, 2006, №7, с 107.</w:t>
      </w:r>
      <w:r w:rsidR="00D951FA" w:rsidRPr="00B45180">
        <w:t xml:space="preserve"> (</w:t>
      </w:r>
      <w:r w:rsidR="00D951FA" w:rsidRPr="00B45180">
        <w:rPr>
          <w:lang w:val="en-US"/>
        </w:rPr>
        <w:t>wikipedia.org</w:t>
      </w:r>
      <w:r w:rsidR="00D951FA" w:rsidRPr="00B45180">
        <w:t>)</w:t>
      </w:r>
    </w:p>
  </w:footnote>
  <w:footnote w:id="6">
    <w:p w:rsidR="005E065F" w:rsidRDefault="003525F0" w:rsidP="00DF28E9">
      <w:pPr>
        <w:pStyle w:val="af6"/>
      </w:pPr>
      <w:r w:rsidRPr="00B45180">
        <w:rPr>
          <w:rStyle w:val="a5"/>
        </w:rPr>
        <w:footnoteRef/>
      </w:r>
      <w:r w:rsidRPr="00B45180">
        <w:t xml:space="preserve"> Информ. wikipedia.org</w:t>
      </w:r>
    </w:p>
  </w:footnote>
  <w:footnote w:id="7">
    <w:p w:rsidR="005E065F" w:rsidRDefault="003525F0" w:rsidP="00DF28E9">
      <w:pPr>
        <w:pStyle w:val="af6"/>
      </w:pPr>
      <w:r w:rsidRPr="00B45180">
        <w:rPr>
          <w:rStyle w:val="a5"/>
        </w:rPr>
        <w:footnoteRef/>
      </w:r>
      <w:r w:rsidRPr="00B45180">
        <w:t xml:space="preserve"> </w:t>
      </w:r>
      <w:r w:rsidRPr="00B45180">
        <w:rPr>
          <w:bCs/>
        </w:rPr>
        <w:t>Плацдарм</w:t>
      </w:r>
      <w:r w:rsidRPr="00B45180">
        <w:t xml:space="preserve">- территория (или её часть) своего или другого </w:t>
      </w:r>
      <w:r w:rsidRPr="00CC6CB3">
        <w:t>государства</w:t>
      </w:r>
      <w:r w:rsidRPr="00B45180">
        <w:t xml:space="preserve">, используемая при подготовке вторжения на территорию противника в качестве базы для сосредоточения и развёртывания </w:t>
      </w:r>
      <w:r w:rsidRPr="00CC6CB3">
        <w:t>вооружённых сил</w:t>
      </w:r>
      <w:r w:rsidRPr="00B45180">
        <w:t>, может иметь стратегическое или оперативное значение.</w:t>
      </w:r>
    </w:p>
  </w:footnote>
  <w:footnote w:id="8">
    <w:p w:rsidR="005E065F" w:rsidRDefault="003525F0" w:rsidP="00DF28E9">
      <w:pPr>
        <w:pStyle w:val="af6"/>
      </w:pPr>
      <w:r w:rsidRPr="00B45180">
        <w:rPr>
          <w:rStyle w:val="a5"/>
        </w:rPr>
        <w:footnoteRef/>
      </w:r>
      <w:r w:rsidRPr="00B45180">
        <w:t xml:space="preserve"> Высказывание </w:t>
      </w:r>
      <w:r w:rsidRPr="00B45180">
        <w:rPr>
          <w:iCs/>
        </w:rPr>
        <w:t>В. И. Ленина.</w:t>
      </w:r>
      <w:r w:rsidR="00A47273" w:rsidRPr="00B45180">
        <w:rPr>
          <w:iCs/>
        </w:rPr>
        <w:t>//</w:t>
      </w:r>
      <w:r w:rsidR="00A47273" w:rsidRPr="00B45180">
        <w:t xml:space="preserve"> </w:t>
      </w:r>
      <w:r w:rsidR="00A47273" w:rsidRPr="00B45180">
        <w:rPr>
          <w:iCs/>
        </w:rPr>
        <w:t>wikipedia.org/wiki/Советско-польская_война</w:t>
      </w:r>
    </w:p>
  </w:footnote>
  <w:footnote w:id="9">
    <w:p w:rsidR="005E065F" w:rsidRDefault="003525F0" w:rsidP="00DF28E9">
      <w:pPr>
        <w:pStyle w:val="af6"/>
      </w:pPr>
      <w:r w:rsidRPr="00B45180">
        <w:rPr>
          <w:rStyle w:val="a5"/>
        </w:rPr>
        <w:footnoteRef/>
      </w:r>
      <w:r w:rsidRPr="00B45180">
        <w:t xml:space="preserve"> Высказывание </w:t>
      </w:r>
      <w:r w:rsidRPr="00B45180">
        <w:rPr>
          <w:iCs/>
        </w:rPr>
        <w:t>Л. Д. Троцкого.</w:t>
      </w:r>
      <w:r w:rsidR="00A47273" w:rsidRPr="00B45180">
        <w:rPr>
          <w:iCs/>
        </w:rPr>
        <w:t>//</w:t>
      </w:r>
      <w:r w:rsidR="00A47273" w:rsidRPr="00B45180">
        <w:t xml:space="preserve"> </w:t>
      </w:r>
      <w:r w:rsidR="00A47273" w:rsidRPr="00B45180">
        <w:rPr>
          <w:iCs/>
        </w:rPr>
        <w:t>wikipedia.org/wiki/Советско-польская_война</w:t>
      </w:r>
    </w:p>
  </w:footnote>
  <w:footnote w:id="10">
    <w:p w:rsidR="005E065F" w:rsidRDefault="003525F0" w:rsidP="00DF28E9">
      <w:pPr>
        <w:pStyle w:val="af6"/>
      </w:pPr>
      <w:r w:rsidRPr="00B45180">
        <w:rPr>
          <w:rStyle w:val="a5"/>
        </w:rPr>
        <w:footnoteRef/>
      </w:r>
      <w:r w:rsidRPr="00B45180">
        <w:t xml:space="preserve"> </w:t>
      </w:r>
      <w:r w:rsidRPr="00B45180">
        <w:rPr>
          <w:kern w:val="36"/>
          <w:szCs w:val="20"/>
        </w:rPr>
        <w:t>Рабоче-Крестьянская Красная Армия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35B7F"/>
    <w:multiLevelType w:val="hybridMultilevel"/>
    <w:tmpl w:val="5AFE1F70"/>
    <w:lvl w:ilvl="0" w:tplc="A8544912">
      <w:start w:val="1"/>
      <w:numFmt w:val="russianLower"/>
      <w:lvlText w:val="%1)"/>
      <w:lvlJc w:val="left"/>
      <w:pPr>
        <w:tabs>
          <w:tab w:val="num" w:pos="993"/>
        </w:tabs>
        <w:ind w:left="1789" w:hanging="10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1C159C4"/>
    <w:multiLevelType w:val="hybridMultilevel"/>
    <w:tmpl w:val="0230228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6275A23"/>
    <w:multiLevelType w:val="hybridMultilevel"/>
    <w:tmpl w:val="509CF59E"/>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56944510"/>
    <w:multiLevelType w:val="multilevel"/>
    <w:tmpl w:val="BF106E78"/>
    <w:lvl w:ilvl="0">
      <w:start w:val="1"/>
      <w:numFmt w:val="russianLower"/>
      <w:lvlText w:val="%1."/>
      <w:lvlJc w:val="left"/>
      <w:pPr>
        <w:tabs>
          <w:tab w:val="num" w:pos="993"/>
        </w:tabs>
        <w:ind w:left="1789" w:hanging="108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6B62"/>
    <w:rsid w:val="0000563D"/>
    <w:rsid w:val="000929A3"/>
    <w:rsid w:val="0013696B"/>
    <w:rsid w:val="00152C13"/>
    <w:rsid w:val="00177EA7"/>
    <w:rsid w:val="001D366E"/>
    <w:rsid w:val="001E7FCE"/>
    <w:rsid w:val="001F20F9"/>
    <w:rsid w:val="00226CEC"/>
    <w:rsid w:val="0026761D"/>
    <w:rsid w:val="003059DA"/>
    <w:rsid w:val="00306B62"/>
    <w:rsid w:val="00335677"/>
    <w:rsid w:val="00351384"/>
    <w:rsid w:val="003525F0"/>
    <w:rsid w:val="003704C9"/>
    <w:rsid w:val="003B4843"/>
    <w:rsid w:val="003B6DD3"/>
    <w:rsid w:val="003D1BD8"/>
    <w:rsid w:val="003E5DB4"/>
    <w:rsid w:val="004418E0"/>
    <w:rsid w:val="004E7681"/>
    <w:rsid w:val="00502EC3"/>
    <w:rsid w:val="0050648D"/>
    <w:rsid w:val="005076BB"/>
    <w:rsid w:val="00507A89"/>
    <w:rsid w:val="00573C3B"/>
    <w:rsid w:val="005A6E7C"/>
    <w:rsid w:val="005E065F"/>
    <w:rsid w:val="00652076"/>
    <w:rsid w:val="00652E15"/>
    <w:rsid w:val="0067679A"/>
    <w:rsid w:val="007318EE"/>
    <w:rsid w:val="00793C31"/>
    <w:rsid w:val="007D0526"/>
    <w:rsid w:val="00843593"/>
    <w:rsid w:val="00861677"/>
    <w:rsid w:val="008655D0"/>
    <w:rsid w:val="008E5A7A"/>
    <w:rsid w:val="009000DF"/>
    <w:rsid w:val="00903AA0"/>
    <w:rsid w:val="00922DC1"/>
    <w:rsid w:val="0093160C"/>
    <w:rsid w:val="00941C4A"/>
    <w:rsid w:val="0095337F"/>
    <w:rsid w:val="009B108A"/>
    <w:rsid w:val="00A47273"/>
    <w:rsid w:val="00A474EC"/>
    <w:rsid w:val="00B022FA"/>
    <w:rsid w:val="00B20169"/>
    <w:rsid w:val="00B45180"/>
    <w:rsid w:val="00B6135C"/>
    <w:rsid w:val="00BE5CB9"/>
    <w:rsid w:val="00BF103D"/>
    <w:rsid w:val="00C002D1"/>
    <w:rsid w:val="00C02345"/>
    <w:rsid w:val="00C03E91"/>
    <w:rsid w:val="00C05A70"/>
    <w:rsid w:val="00C42887"/>
    <w:rsid w:val="00C479F1"/>
    <w:rsid w:val="00C82224"/>
    <w:rsid w:val="00CC6CB3"/>
    <w:rsid w:val="00D951FA"/>
    <w:rsid w:val="00DC28FB"/>
    <w:rsid w:val="00DC2BF2"/>
    <w:rsid w:val="00DD4F44"/>
    <w:rsid w:val="00DF28E9"/>
    <w:rsid w:val="00E239A4"/>
    <w:rsid w:val="00EA482B"/>
    <w:rsid w:val="00ED1AE0"/>
    <w:rsid w:val="00EF306A"/>
    <w:rsid w:val="00F10454"/>
    <w:rsid w:val="00F165EC"/>
    <w:rsid w:val="00FB7423"/>
    <w:rsid w:val="00FF12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226CE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226CE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3525F0"/>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3B4843"/>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a3">
    <w:name w:val="footnote text"/>
    <w:basedOn w:val="a"/>
    <w:link w:val="a4"/>
    <w:uiPriority w:val="99"/>
    <w:semiHidden/>
    <w:rsid w:val="00573C3B"/>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573C3B"/>
    <w:rPr>
      <w:rFonts w:cs="Times New Roman"/>
      <w:vertAlign w:val="superscript"/>
    </w:rPr>
  </w:style>
  <w:style w:type="character" w:styleId="a6">
    <w:name w:val="Hyperlink"/>
    <w:uiPriority w:val="99"/>
    <w:rsid w:val="008655D0"/>
    <w:rPr>
      <w:rFonts w:cs="Times New Roman"/>
      <w:color w:val="0000FF"/>
      <w:u w:val="single"/>
    </w:rPr>
  </w:style>
  <w:style w:type="character" w:customStyle="1" w:styleId="day7">
    <w:name w:val="da y7"/>
    <w:rsid w:val="008655D0"/>
    <w:rPr>
      <w:rFonts w:cs="Times New Roman"/>
    </w:rPr>
  </w:style>
  <w:style w:type="character" w:styleId="a7">
    <w:name w:val="annotation reference"/>
    <w:uiPriority w:val="99"/>
    <w:semiHidden/>
    <w:rsid w:val="00DD4F44"/>
    <w:rPr>
      <w:rFonts w:cs="Times New Roman"/>
      <w:sz w:val="16"/>
      <w:szCs w:val="16"/>
    </w:rPr>
  </w:style>
  <w:style w:type="paragraph" w:styleId="a8">
    <w:name w:val="annotation text"/>
    <w:basedOn w:val="a"/>
    <w:link w:val="a9"/>
    <w:uiPriority w:val="99"/>
    <w:semiHidden/>
    <w:rsid w:val="00DD4F44"/>
    <w:rPr>
      <w:sz w:val="20"/>
      <w:szCs w:val="20"/>
    </w:rPr>
  </w:style>
  <w:style w:type="character" w:customStyle="1" w:styleId="a9">
    <w:name w:val="Текст примечания Знак"/>
    <w:link w:val="a8"/>
    <w:uiPriority w:val="99"/>
    <w:semiHidden/>
    <w:locked/>
    <w:rPr>
      <w:rFonts w:cs="Times New Roman"/>
    </w:rPr>
  </w:style>
  <w:style w:type="paragraph" w:styleId="aa">
    <w:name w:val="annotation subject"/>
    <w:basedOn w:val="a8"/>
    <w:next w:val="a8"/>
    <w:link w:val="ab"/>
    <w:uiPriority w:val="99"/>
    <w:semiHidden/>
    <w:rsid w:val="00DD4F44"/>
    <w:rPr>
      <w:b/>
      <w:bCs/>
    </w:rPr>
  </w:style>
  <w:style w:type="character" w:customStyle="1" w:styleId="ab">
    <w:name w:val="Тема примечания Знак"/>
    <w:link w:val="aa"/>
    <w:uiPriority w:val="99"/>
    <w:semiHidden/>
    <w:locked/>
    <w:rPr>
      <w:rFonts w:cs="Times New Roman"/>
      <w:b/>
      <w:bCs/>
    </w:rPr>
  </w:style>
  <w:style w:type="paragraph" w:styleId="ac">
    <w:name w:val="Balloon Text"/>
    <w:basedOn w:val="a"/>
    <w:link w:val="ad"/>
    <w:uiPriority w:val="99"/>
    <w:semiHidden/>
    <w:rsid w:val="00DD4F44"/>
    <w:rPr>
      <w:rFonts w:ascii="Tahoma" w:hAnsi="Tahoma" w:cs="Tahoma"/>
      <w:sz w:val="16"/>
      <w:szCs w:val="16"/>
    </w:rPr>
  </w:style>
  <w:style w:type="character" w:customStyle="1" w:styleId="ad">
    <w:name w:val="Текст выноски Знак"/>
    <w:link w:val="ac"/>
    <w:uiPriority w:val="99"/>
    <w:semiHidden/>
    <w:locked/>
    <w:rPr>
      <w:rFonts w:ascii="Tahoma" w:hAnsi="Tahoma" w:cs="Tahoma"/>
      <w:sz w:val="16"/>
      <w:szCs w:val="16"/>
    </w:rPr>
  </w:style>
  <w:style w:type="paragraph" w:styleId="ae">
    <w:name w:val="Normal (Web)"/>
    <w:basedOn w:val="a"/>
    <w:uiPriority w:val="99"/>
    <w:rsid w:val="00903AA0"/>
    <w:pPr>
      <w:spacing w:before="100" w:beforeAutospacing="1" w:after="100" w:afterAutospacing="1"/>
    </w:pPr>
  </w:style>
  <w:style w:type="paragraph" w:styleId="11">
    <w:name w:val="toc 1"/>
    <w:basedOn w:val="a"/>
    <w:next w:val="a"/>
    <w:autoRedefine/>
    <w:uiPriority w:val="39"/>
    <w:rsid w:val="003B4843"/>
    <w:pPr>
      <w:spacing w:before="120"/>
    </w:pPr>
    <w:rPr>
      <w:b/>
      <w:bCs/>
      <w:i/>
      <w:iCs/>
    </w:rPr>
  </w:style>
  <w:style w:type="paragraph" w:styleId="21">
    <w:name w:val="toc 2"/>
    <w:basedOn w:val="a"/>
    <w:next w:val="a"/>
    <w:autoRedefine/>
    <w:uiPriority w:val="39"/>
    <w:semiHidden/>
    <w:rsid w:val="003B4843"/>
    <w:pPr>
      <w:spacing w:before="120"/>
      <w:ind w:left="240"/>
    </w:pPr>
    <w:rPr>
      <w:b/>
      <w:bCs/>
      <w:sz w:val="22"/>
      <w:szCs w:val="22"/>
    </w:rPr>
  </w:style>
  <w:style w:type="paragraph" w:styleId="31">
    <w:name w:val="toc 3"/>
    <w:basedOn w:val="a"/>
    <w:next w:val="a"/>
    <w:autoRedefine/>
    <w:uiPriority w:val="39"/>
    <w:semiHidden/>
    <w:rsid w:val="003B4843"/>
    <w:pPr>
      <w:ind w:left="480"/>
    </w:pPr>
    <w:rPr>
      <w:sz w:val="20"/>
      <w:szCs w:val="20"/>
    </w:rPr>
  </w:style>
  <w:style w:type="paragraph" w:styleId="41">
    <w:name w:val="toc 4"/>
    <w:basedOn w:val="a"/>
    <w:next w:val="a"/>
    <w:autoRedefine/>
    <w:uiPriority w:val="39"/>
    <w:semiHidden/>
    <w:rsid w:val="003B4843"/>
    <w:pPr>
      <w:ind w:left="720"/>
    </w:pPr>
    <w:rPr>
      <w:sz w:val="20"/>
      <w:szCs w:val="20"/>
    </w:rPr>
  </w:style>
  <w:style w:type="paragraph" w:styleId="5">
    <w:name w:val="toc 5"/>
    <w:basedOn w:val="a"/>
    <w:next w:val="a"/>
    <w:autoRedefine/>
    <w:uiPriority w:val="39"/>
    <w:semiHidden/>
    <w:rsid w:val="003B4843"/>
    <w:pPr>
      <w:ind w:left="960"/>
    </w:pPr>
    <w:rPr>
      <w:sz w:val="20"/>
      <w:szCs w:val="20"/>
    </w:rPr>
  </w:style>
  <w:style w:type="paragraph" w:styleId="6">
    <w:name w:val="toc 6"/>
    <w:basedOn w:val="a"/>
    <w:next w:val="a"/>
    <w:autoRedefine/>
    <w:uiPriority w:val="39"/>
    <w:semiHidden/>
    <w:rsid w:val="003B4843"/>
    <w:pPr>
      <w:ind w:left="1200"/>
    </w:pPr>
    <w:rPr>
      <w:sz w:val="20"/>
      <w:szCs w:val="20"/>
    </w:rPr>
  </w:style>
  <w:style w:type="paragraph" w:styleId="7">
    <w:name w:val="toc 7"/>
    <w:basedOn w:val="a"/>
    <w:next w:val="a"/>
    <w:autoRedefine/>
    <w:uiPriority w:val="39"/>
    <w:semiHidden/>
    <w:rsid w:val="003B4843"/>
    <w:pPr>
      <w:ind w:left="1440"/>
    </w:pPr>
    <w:rPr>
      <w:sz w:val="20"/>
      <w:szCs w:val="20"/>
    </w:rPr>
  </w:style>
  <w:style w:type="paragraph" w:styleId="8">
    <w:name w:val="toc 8"/>
    <w:basedOn w:val="a"/>
    <w:next w:val="a"/>
    <w:autoRedefine/>
    <w:uiPriority w:val="39"/>
    <w:semiHidden/>
    <w:rsid w:val="003B4843"/>
    <w:pPr>
      <w:ind w:left="1680"/>
    </w:pPr>
    <w:rPr>
      <w:sz w:val="20"/>
      <w:szCs w:val="20"/>
    </w:rPr>
  </w:style>
  <w:style w:type="paragraph" w:styleId="9">
    <w:name w:val="toc 9"/>
    <w:basedOn w:val="a"/>
    <w:next w:val="a"/>
    <w:autoRedefine/>
    <w:uiPriority w:val="39"/>
    <w:semiHidden/>
    <w:rsid w:val="003B4843"/>
    <w:pPr>
      <w:ind w:left="1920"/>
    </w:pPr>
    <w:rPr>
      <w:sz w:val="20"/>
      <w:szCs w:val="20"/>
    </w:rPr>
  </w:style>
  <w:style w:type="paragraph" w:styleId="af">
    <w:name w:val="footer"/>
    <w:basedOn w:val="a"/>
    <w:link w:val="af0"/>
    <w:uiPriority w:val="99"/>
    <w:rsid w:val="00793C31"/>
    <w:pPr>
      <w:tabs>
        <w:tab w:val="center" w:pos="4677"/>
        <w:tab w:val="right" w:pos="9355"/>
      </w:tabs>
    </w:pPr>
  </w:style>
  <w:style w:type="character" w:customStyle="1" w:styleId="af0">
    <w:name w:val="Нижний колонтитул Знак"/>
    <w:link w:val="af"/>
    <w:uiPriority w:val="99"/>
    <w:locked/>
    <w:rsid w:val="00DF28E9"/>
    <w:rPr>
      <w:rFonts w:cs="Times New Roman"/>
      <w:sz w:val="24"/>
      <w:szCs w:val="24"/>
    </w:rPr>
  </w:style>
  <w:style w:type="character" w:styleId="af1">
    <w:name w:val="page number"/>
    <w:uiPriority w:val="99"/>
    <w:rsid w:val="00793C31"/>
    <w:rPr>
      <w:rFonts w:cs="Times New Roman"/>
    </w:rPr>
  </w:style>
  <w:style w:type="paragraph" w:styleId="af2">
    <w:name w:val="header"/>
    <w:basedOn w:val="a"/>
    <w:link w:val="af3"/>
    <w:uiPriority w:val="99"/>
    <w:rsid w:val="00BE5CB9"/>
    <w:pPr>
      <w:tabs>
        <w:tab w:val="center" w:pos="4677"/>
        <w:tab w:val="right" w:pos="9355"/>
      </w:tabs>
    </w:pPr>
  </w:style>
  <w:style w:type="character" w:customStyle="1" w:styleId="af3">
    <w:name w:val="Верхний колонтитул Знак"/>
    <w:link w:val="af2"/>
    <w:uiPriority w:val="99"/>
    <w:semiHidden/>
    <w:locked/>
    <w:rPr>
      <w:rFonts w:cs="Times New Roman"/>
      <w:sz w:val="24"/>
      <w:szCs w:val="24"/>
    </w:rPr>
  </w:style>
  <w:style w:type="character" w:customStyle="1" w:styleId="mw-headline">
    <w:name w:val="mw-headline"/>
    <w:rsid w:val="003525F0"/>
    <w:rPr>
      <w:rFonts w:cs="Times New Roman"/>
    </w:rPr>
  </w:style>
  <w:style w:type="table" w:styleId="af4">
    <w:name w:val="Table Grid"/>
    <w:basedOn w:val="a1"/>
    <w:uiPriority w:val="59"/>
    <w:rsid w:val="00351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5">
    <w:name w:val="А"/>
    <w:basedOn w:val="a"/>
    <w:qFormat/>
    <w:rsid w:val="00DF28E9"/>
    <w:pPr>
      <w:spacing w:line="360" w:lineRule="auto"/>
      <w:ind w:firstLine="709"/>
      <w:contextualSpacing/>
      <w:jc w:val="both"/>
    </w:pPr>
    <w:rPr>
      <w:sz w:val="28"/>
    </w:rPr>
  </w:style>
  <w:style w:type="paragraph" w:customStyle="1" w:styleId="af6">
    <w:name w:val="Б"/>
    <w:basedOn w:val="af5"/>
    <w:qFormat/>
    <w:rsid w:val="00DF28E9"/>
    <w:pPr>
      <w:ind w:firstLine="0"/>
      <w:jc w:val="left"/>
    </w:pPr>
    <w:rPr>
      <w:sz w:val="20"/>
    </w:rPr>
  </w:style>
  <w:style w:type="paragraph" w:customStyle="1" w:styleId="af7">
    <w:name w:val="ААплан"/>
    <w:basedOn w:val="af6"/>
    <w:qFormat/>
    <w:rsid w:val="00DF28E9"/>
    <w:pPr>
      <w:tabs>
        <w:tab w:val="left" w:leader="dot" w:pos="9072"/>
      </w:tabs>
    </w:pPr>
    <w:rPr>
      <w:sz w:val="28"/>
    </w:rPr>
  </w:style>
  <w:style w:type="paragraph" w:styleId="af8">
    <w:name w:val="TOC Heading"/>
    <w:basedOn w:val="1"/>
    <w:next w:val="a"/>
    <w:uiPriority w:val="39"/>
    <w:semiHidden/>
    <w:unhideWhenUsed/>
    <w:qFormat/>
    <w:rsid w:val="00843593"/>
    <w:pPr>
      <w:keepLines/>
      <w:spacing w:before="480" w:after="0" w:line="276" w:lineRule="auto"/>
      <w:outlineLvl w:val="9"/>
    </w:pPr>
    <w:rPr>
      <w:rFonts w:ascii="Cambria" w:hAnsi="Cambria" w:cs="Times New Roman"/>
      <w:color w:val="365F91"/>
      <w:kern w:val="0"/>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7269755">
      <w:marLeft w:val="0"/>
      <w:marRight w:val="0"/>
      <w:marTop w:val="0"/>
      <w:marBottom w:val="0"/>
      <w:divBdr>
        <w:top w:val="none" w:sz="0" w:space="0" w:color="auto"/>
        <w:left w:val="none" w:sz="0" w:space="0" w:color="auto"/>
        <w:bottom w:val="none" w:sz="0" w:space="0" w:color="auto"/>
        <w:right w:val="none" w:sz="0" w:space="0" w:color="auto"/>
      </w:divBdr>
    </w:div>
    <w:div w:id="1337269756">
      <w:marLeft w:val="0"/>
      <w:marRight w:val="0"/>
      <w:marTop w:val="0"/>
      <w:marBottom w:val="0"/>
      <w:divBdr>
        <w:top w:val="none" w:sz="0" w:space="0" w:color="auto"/>
        <w:left w:val="none" w:sz="0" w:space="0" w:color="auto"/>
        <w:bottom w:val="none" w:sz="0" w:space="0" w:color="auto"/>
        <w:right w:val="none" w:sz="0" w:space="0" w:color="auto"/>
      </w:divBdr>
    </w:div>
    <w:div w:id="1337269758">
      <w:marLeft w:val="0"/>
      <w:marRight w:val="0"/>
      <w:marTop w:val="0"/>
      <w:marBottom w:val="0"/>
      <w:divBdr>
        <w:top w:val="none" w:sz="0" w:space="0" w:color="auto"/>
        <w:left w:val="none" w:sz="0" w:space="0" w:color="auto"/>
        <w:bottom w:val="none" w:sz="0" w:space="0" w:color="auto"/>
        <w:right w:val="none" w:sz="0" w:space="0" w:color="auto"/>
      </w:divBdr>
    </w:div>
    <w:div w:id="1337269759">
      <w:marLeft w:val="0"/>
      <w:marRight w:val="0"/>
      <w:marTop w:val="0"/>
      <w:marBottom w:val="0"/>
      <w:divBdr>
        <w:top w:val="none" w:sz="0" w:space="0" w:color="auto"/>
        <w:left w:val="none" w:sz="0" w:space="0" w:color="auto"/>
        <w:bottom w:val="none" w:sz="0" w:space="0" w:color="auto"/>
        <w:right w:val="none" w:sz="0" w:space="0" w:color="auto"/>
      </w:divBdr>
    </w:div>
    <w:div w:id="1337269762">
      <w:marLeft w:val="0"/>
      <w:marRight w:val="0"/>
      <w:marTop w:val="0"/>
      <w:marBottom w:val="0"/>
      <w:divBdr>
        <w:top w:val="none" w:sz="0" w:space="0" w:color="auto"/>
        <w:left w:val="none" w:sz="0" w:space="0" w:color="auto"/>
        <w:bottom w:val="none" w:sz="0" w:space="0" w:color="auto"/>
        <w:right w:val="none" w:sz="0" w:space="0" w:color="auto"/>
      </w:divBdr>
    </w:div>
    <w:div w:id="1337269763">
      <w:marLeft w:val="0"/>
      <w:marRight w:val="0"/>
      <w:marTop w:val="0"/>
      <w:marBottom w:val="0"/>
      <w:divBdr>
        <w:top w:val="none" w:sz="0" w:space="0" w:color="auto"/>
        <w:left w:val="none" w:sz="0" w:space="0" w:color="auto"/>
        <w:bottom w:val="none" w:sz="0" w:space="0" w:color="auto"/>
        <w:right w:val="none" w:sz="0" w:space="0" w:color="auto"/>
      </w:divBdr>
    </w:div>
    <w:div w:id="1337269764">
      <w:marLeft w:val="0"/>
      <w:marRight w:val="0"/>
      <w:marTop w:val="0"/>
      <w:marBottom w:val="0"/>
      <w:divBdr>
        <w:top w:val="none" w:sz="0" w:space="0" w:color="auto"/>
        <w:left w:val="none" w:sz="0" w:space="0" w:color="auto"/>
        <w:bottom w:val="none" w:sz="0" w:space="0" w:color="auto"/>
        <w:right w:val="none" w:sz="0" w:space="0" w:color="auto"/>
      </w:divBdr>
    </w:div>
    <w:div w:id="1337269765">
      <w:marLeft w:val="0"/>
      <w:marRight w:val="0"/>
      <w:marTop w:val="0"/>
      <w:marBottom w:val="0"/>
      <w:divBdr>
        <w:top w:val="none" w:sz="0" w:space="0" w:color="auto"/>
        <w:left w:val="none" w:sz="0" w:space="0" w:color="auto"/>
        <w:bottom w:val="none" w:sz="0" w:space="0" w:color="auto"/>
        <w:right w:val="none" w:sz="0" w:space="0" w:color="auto"/>
      </w:divBdr>
    </w:div>
    <w:div w:id="1337269766">
      <w:marLeft w:val="0"/>
      <w:marRight w:val="0"/>
      <w:marTop w:val="0"/>
      <w:marBottom w:val="0"/>
      <w:divBdr>
        <w:top w:val="none" w:sz="0" w:space="0" w:color="auto"/>
        <w:left w:val="none" w:sz="0" w:space="0" w:color="auto"/>
        <w:bottom w:val="none" w:sz="0" w:space="0" w:color="auto"/>
        <w:right w:val="none" w:sz="0" w:space="0" w:color="auto"/>
      </w:divBdr>
    </w:div>
    <w:div w:id="1337269768">
      <w:marLeft w:val="0"/>
      <w:marRight w:val="0"/>
      <w:marTop w:val="0"/>
      <w:marBottom w:val="0"/>
      <w:divBdr>
        <w:top w:val="none" w:sz="0" w:space="0" w:color="auto"/>
        <w:left w:val="none" w:sz="0" w:space="0" w:color="auto"/>
        <w:bottom w:val="none" w:sz="0" w:space="0" w:color="auto"/>
        <w:right w:val="none" w:sz="0" w:space="0" w:color="auto"/>
      </w:divBdr>
    </w:div>
    <w:div w:id="1337269769">
      <w:marLeft w:val="0"/>
      <w:marRight w:val="0"/>
      <w:marTop w:val="0"/>
      <w:marBottom w:val="0"/>
      <w:divBdr>
        <w:top w:val="none" w:sz="0" w:space="0" w:color="auto"/>
        <w:left w:val="none" w:sz="0" w:space="0" w:color="auto"/>
        <w:bottom w:val="none" w:sz="0" w:space="0" w:color="auto"/>
        <w:right w:val="none" w:sz="0" w:space="0" w:color="auto"/>
      </w:divBdr>
    </w:div>
    <w:div w:id="1337269770">
      <w:marLeft w:val="0"/>
      <w:marRight w:val="0"/>
      <w:marTop w:val="0"/>
      <w:marBottom w:val="0"/>
      <w:divBdr>
        <w:top w:val="none" w:sz="0" w:space="0" w:color="auto"/>
        <w:left w:val="none" w:sz="0" w:space="0" w:color="auto"/>
        <w:bottom w:val="none" w:sz="0" w:space="0" w:color="auto"/>
        <w:right w:val="none" w:sz="0" w:space="0" w:color="auto"/>
      </w:divBdr>
    </w:div>
    <w:div w:id="1337269771">
      <w:marLeft w:val="0"/>
      <w:marRight w:val="0"/>
      <w:marTop w:val="0"/>
      <w:marBottom w:val="0"/>
      <w:divBdr>
        <w:top w:val="none" w:sz="0" w:space="0" w:color="auto"/>
        <w:left w:val="none" w:sz="0" w:space="0" w:color="auto"/>
        <w:bottom w:val="none" w:sz="0" w:space="0" w:color="auto"/>
        <w:right w:val="none" w:sz="0" w:space="0" w:color="auto"/>
      </w:divBdr>
    </w:div>
    <w:div w:id="1337269773">
      <w:marLeft w:val="0"/>
      <w:marRight w:val="0"/>
      <w:marTop w:val="0"/>
      <w:marBottom w:val="0"/>
      <w:divBdr>
        <w:top w:val="none" w:sz="0" w:space="0" w:color="auto"/>
        <w:left w:val="none" w:sz="0" w:space="0" w:color="auto"/>
        <w:bottom w:val="none" w:sz="0" w:space="0" w:color="auto"/>
        <w:right w:val="none" w:sz="0" w:space="0" w:color="auto"/>
      </w:divBdr>
    </w:div>
    <w:div w:id="1337269774">
      <w:marLeft w:val="0"/>
      <w:marRight w:val="0"/>
      <w:marTop w:val="0"/>
      <w:marBottom w:val="0"/>
      <w:divBdr>
        <w:top w:val="none" w:sz="0" w:space="0" w:color="auto"/>
        <w:left w:val="none" w:sz="0" w:space="0" w:color="auto"/>
        <w:bottom w:val="none" w:sz="0" w:space="0" w:color="auto"/>
        <w:right w:val="none" w:sz="0" w:space="0" w:color="auto"/>
      </w:divBdr>
    </w:div>
    <w:div w:id="1337269775">
      <w:marLeft w:val="0"/>
      <w:marRight w:val="0"/>
      <w:marTop w:val="0"/>
      <w:marBottom w:val="0"/>
      <w:divBdr>
        <w:top w:val="none" w:sz="0" w:space="0" w:color="auto"/>
        <w:left w:val="none" w:sz="0" w:space="0" w:color="auto"/>
        <w:bottom w:val="none" w:sz="0" w:space="0" w:color="auto"/>
        <w:right w:val="none" w:sz="0" w:space="0" w:color="auto"/>
      </w:divBdr>
    </w:div>
    <w:div w:id="1337269776">
      <w:marLeft w:val="0"/>
      <w:marRight w:val="0"/>
      <w:marTop w:val="0"/>
      <w:marBottom w:val="0"/>
      <w:divBdr>
        <w:top w:val="none" w:sz="0" w:space="0" w:color="auto"/>
        <w:left w:val="none" w:sz="0" w:space="0" w:color="auto"/>
        <w:bottom w:val="none" w:sz="0" w:space="0" w:color="auto"/>
        <w:right w:val="none" w:sz="0" w:space="0" w:color="auto"/>
      </w:divBdr>
      <w:divsChild>
        <w:div w:id="1337269789">
          <w:marLeft w:val="720"/>
          <w:marRight w:val="720"/>
          <w:marTop w:val="100"/>
          <w:marBottom w:val="100"/>
          <w:divBdr>
            <w:top w:val="single" w:sz="6" w:space="2" w:color="E0E0E0"/>
            <w:left w:val="single" w:sz="6" w:space="8" w:color="E0E0E0"/>
            <w:bottom w:val="single" w:sz="6" w:space="2" w:color="E0E0E0"/>
            <w:right w:val="single" w:sz="6" w:space="8" w:color="E0E0E0"/>
          </w:divBdr>
          <w:divsChild>
            <w:div w:id="133726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69777">
      <w:marLeft w:val="0"/>
      <w:marRight w:val="0"/>
      <w:marTop w:val="0"/>
      <w:marBottom w:val="0"/>
      <w:divBdr>
        <w:top w:val="none" w:sz="0" w:space="0" w:color="auto"/>
        <w:left w:val="none" w:sz="0" w:space="0" w:color="auto"/>
        <w:bottom w:val="none" w:sz="0" w:space="0" w:color="auto"/>
        <w:right w:val="none" w:sz="0" w:space="0" w:color="auto"/>
      </w:divBdr>
    </w:div>
    <w:div w:id="1337269778">
      <w:marLeft w:val="0"/>
      <w:marRight w:val="0"/>
      <w:marTop w:val="0"/>
      <w:marBottom w:val="0"/>
      <w:divBdr>
        <w:top w:val="none" w:sz="0" w:space="0" w:color="auto"/>
        <w:left w:val="none" w:sz="0" w:space="0" w:color="auto"/>
        <w:bottom w:val="none" w:sz="0" w:space="0" w:color="auto"/>
        <w:right w:val="none" w:sz="0" w:space="0" w:color="auto"/>
      </w:divBdr>
    </w:div>
    <w:div w:id="1337269779">
      <w:marLeft w:val="0"/>
      <w:marRight w:val="0"/>
      <w:marTop w:val="0"/>
      <w:marBottom w:val="0"/>
      <w:divBdr>
        <w:top w:val="none" w:sz="0" w:space="0" w:color="auto"/>
        <w:left w:val="none" w:sz="0" w:space="0" w:color="auto"/>
        <w:bottom w:val="none" w:sz="0" w:space="0" w:color="auto"/>
        <w:right w:val="none" w:sz="0" w:space="0" w:color="auto"/>
      </w:divBdr>
      <w:divsChild>
        <w:div w:id="1337269757">
          <w:marLeft w:val="720"/>
          <w:marRight w:val="720"/>
          <w:marTop w:val="100"/>
          <w:marBottom w:val="100"/>
          <w:divBdr>
            <w:top w:val="single" w:sz="6" w:space="2" w:color="E0E0E0"/>
            <w:left w:val="single" w:sz="6" w:space="8" w:color="E0E0E0"/>
            <w:bottom w:val="single" w:sz="6" w:space="2" w:color="E0E0E0"/>
            <w:right w:val="single" w:sz="6" w:space="8" w:color="E0E0E0"/>
          </w:divBdr>
          <w:divsChild>
            <w:div w:id="1337269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69780">
      <w:marLeft w:val="0"/>
      <w:marRight w:val="0"/>
      <w:marTop w:val="0"/>
      <w:marBottom w:val="0"/>
      <w:divBdr>
        <w:top w:val="none" w:sz="0" w:space="0" w:color="auto"/>
        <w:left w:val="none" w:sz="0" w:space="0" w:color="auto"/>
        <w:bottom w:val="none" w:sz="0" w:space="0" w:color="auto"/>
        <w:right w:val="none" w:sz="0" w:space="0" w:color="auto"/>
      </w:divBdr>
    </w:div>
    <w:div w:id="1337269781">
      <w:marLeft w:val="0"/>
      <w:marRight w:val="0"/>
      <w:marTop w:val="0"/>
      <w:marBottom w:val="0"/>
      <w:divBdr>
        <w:top w:val="none" w:sz="0" w:space="0" w:color="auto"/>
        <w:left w:val="none" w:sz="0" w:space="0" w:color="auto"/>
        <w:bottom w:val="none" w:sz="0" w:space="0" w:color="auto"/>
        <w:right w:val="none" w:sz="0" w:space="0" w:color="auto"/>
      </w:divBdr>
    </w:div>
    <w:div w:id="1337269782">
      <w:marLeft w:val="0"/>
      <w:marRight w:val="0"/>
      <w:marTop w:val="0"/>
      <w:marBottom w:val="0"/>
      <w:divBdr>
        <w:top w:val="none" w:sz="0" w:space="0" w:color="auto"/>
        <w:left w:val="none" w:sz="0" w:space="0" w:color="auto"/>
        <w:bottom w:val="none" w:sz="0" w:space="0" w:color="auto"/>
        <w:right w:val="none" w:sz="0" w:space="0" w:color="auto"/>
      </w:divBdr>
    </w:div>
    <w:div w:id="1337269783">
      <w:marLeft w:val="0"/>
      <w:marRight w:val="0"/>
      <w:marTop w:val="0"/>
      <w:marBottom w:val="0"/>
      <w:divBdr>
        <w:top w:val="none" w:sz="0" w:space="0" w:color="auto"/>
        <w:left w:val="none" w:sz="0" w:space="0" w:color="auto"/>
        <w:bottom w:val="none" w:sz="0" w:space="0" w:color="auto"/>
        <w:right w:val="none" w:sz="0" w:space="0" w:color="auto"/>
      </w:divBdr>
    </w:div>
    <w:div w:id="1337269785">
      <w:marLeft w:val="0"/>
      <w:marRight w:val="0"/>
      <w:marTop w:val="0"/>
      <w:marBottom w:val="0"/>
      <w:divBdr>
        <w:top w:val="none" w:sz="0" w:space="0" w:color="auto"/>
        <w:left w:val="none" w:sz="0" w:space="0" w:color="auto"/>
        <w:bottom w:val="none" w:sz="0" w:space="0" w:color="auto"/>
        <w:right w:val="none" w:sz="0" w:space="0" w:color="auto"/>
      </w:divBdr>
      <w:divsChild>
        <w:div w:id="1337269760">
          <w:marLeft w:val="720"/>
          <w:marRight w:val="720"/>
          <w:marTop w:val="100"/>
          <w:marBottom w:val="100"/>
          <w:divBdr>
            <w:top w:val="single" w:sz="6" w:space="2" w:color="E0E0E0"/>
            <w:left w:val="single" w:sz="6" w:space="8" w:color="E0E0E0"/>
            <w:bottom w:val="single" w:sz="6" w:space="2" w:color="E0E0E0"/>
            <w:right w:val="single" w:sz="6" w:space="8" w:color="E0E0E0"/>
          </w:divBdr>
          <w:divsChild>
            <w:div w:id="1337269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69786">
      <w:marLeft w:val="0"/>
      <w:marRight w:val="0"/>
      <w:marTop w:val="0"/>
      <w:marBottom w:val="0"/>
      <w:divBdr>
        <w:top w:val="none" w:sz="0" w:space="0" w:color="auto"/>
        <w:left w:val="none" w:sz="0" w:space="0" w:color="auto"/>
        <w:bottom w:val="none" w:sz="0" w:space="0" w:color="auto"/>
        <w:right w:val="none" w:sz="0" w:space="0" w:color="auto"/>
      </w:divBdr>
    </w:div>
    <w:div w:id="1337269787">
      <w:marLeft w:val="0"/>
      <w:marRight w:val="0"/>
      <w:marTop w:val="0"/>
      <w:marBottom w:val="0"/>
      <w:divBdr>
        <w:top w:val="none" w:sz="0" w:space="0" w:color="auto"/>
        <w:left w:val="none" w:sz="0" w:space="0" w:color="auto"/>
        <w:bottom w:val="none" w:sz="0" w:space="0" w:color="auto"/>
        <w:right w:val="none" w:sz="0" w:space="0" w:color="auto"/>
      </w:divBdr>
    </w:div>
    <w:div w:id="1337269788">
      <w:marLeft w:val="0"/>
      <w:marRight w:val="0"/>
      <w:marTop w:val="0"/>
      <w:marBottom w:val="0"/>
      <w:divBdr>
        <w:top w:val="none" w:sz="0" w:space="0" w:color="auto"/>
        <w:left w:val="none" w:sz="0" w:space="0" w:color="auto"/>
        <w:bottom w:val="none" w:sz="0" w:space="0" w:color="auto"/>
        <w:right w:val="none" w:sz="0" w:space="0" w:color="auto"/>
      </w:divBdr>
      <w:divsChild>
        <w:div w:id="1337269754">
          <w:marLeft w:val="720"/>
          <w:marRight w:val="720"/>
          <w:marTop w:val="100"/>
          <w:marBottom w:val="100"/>
          <w:divBdr>
            <w:top w:val="single" w:sz="6" w:space="2" w:color="E0E0E0"/>
            <w:left w:val="single" w:sz="6" w:space="8" w:color="E0E0E0"/>
            <w:bottom w:val="single" w:sz="6" w:space="2" w:color="E0E0E0"/>
            <w:right w:val="single" w:sz="6" w:space="8" w:color="E0E0E0"/>
          </w:divBdr>
          <w:divsChild>
            <w:div w:id="133726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69790">
      <w:marLeft w:val="0"/>
      <w:marRight w:val="0"/>
      <w:marTop w:val="0"/>
      <w:marBottom w:val="0"/>
      <w:divBdr>
        <w:top w:val="none" w:sz="0" w:space="0" w:color="auto"/>
        <w:left w:val="none" w:sz="0" w:space="0" w:color="auto"/>
        <w:bottom w:val="none" w:sz="0" w:space="0" w:color="auto"/>
        <w:right w:val="none" w:sz="0" w:space="0" w:color="auto"/>
      </w:divBdr>
    </w:div>
    <w:div w:id="13372697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014F43-A87B-434D-AD10-3FD228894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6579</Words>
  <Characters>43041</Characters>
  <Application>Microsoft Office Word</Application>
  <DocSecurity>0</DocSecurity>
  <Lines>835</Lines>
  <Paragraphs>124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 ФГАОУ ВПО «Российский Государственный Профессионально-Педагогический Уни</vt:lpstr>
    </vt:vector>
  </TitlesOfParts>
  <Company/>
  <LinksUpToDate>false</LinksUpToDate>
  <CharactersWithSpaces>49538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 ФГАОУ ВПО «Российский Государственный Профессионально-Педагогический Уни</dc:title>
  <dc:subject/>
  <dc:creator/>
  <cp:keywords/>
  <dc:description/>
  <cp:lastModifiedBy>Alex</cp:lastModifiedBy>
  <cp:revision>2</cp:revision>
  <cp:lastPrinted>2010-11-19T18:57:00Z</cp:lastPrinted>
  <dcterms:created xsi:type="dcterms:W3CDTF">2016-12-17T15:25:00Z</dcterms:created>
  <dcterms:modified xsi:type="dcterms:W3CDTF">2016-12-17T15:25:00Z</dcterms:modified>
</cp:coreProperties>
</file>