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C49" w:rsidRPr="008C0D26" w:rsidRDefault="006E2C49" w:rsidP="006E2C49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8C0D26">
        <w:rPr>
          <w:b/>
          <w:bCs/>
          <w:sz w:val="32"/>
          <w:szCs w:val="32"/>
        </w:rPr>
        <w:t>Лабораторная диагностика венерических болезней</w:t>
      </w:r>
    </w:p>
    <w:p w:rsidR="006E2C49" w:rsidRDefault="006E2C49" w:rsidP="006E2C49">
      <w:pPr>
        <w:spacing w:before="120"/>
        <w:ind w:firstLine="567"/>
        <w:jc w:val="both"/>
      </w:pPr>
      <w:r w:rsidRPr="004B53AC">
        <w:t>Лабораторная диагностика играет огромную роль в венерологии. При этом надо понимать, что ни один из методов лабораторной диагностики не является совершенным. У каждого метода есть свои преимущества и недостатки. Поэтому не каждый положительный результат однозначно свидетельствует о заболевании. И наоборот – не каждый отрицательный результат исключает заболевание. В этой статье я постарался изложить общие представления о лабораторной диагностике венерических болезней.</w:t>
      </w:r>
    </w:p>
    <w:p w:rsidR="006E2C49" w:rsidRDefault="006E2C49" w:rsidP="006E2C49">
      <w:pPr>
        <w:spacing w:before="120"/>
        <w:ind w:firstLine="567"/>
        <w:jc w:val="both"/>
      </w:pPr>
      <w:r w:rsidRPr="004B53AC">
        <w:t>Общий мазок (син: мазок на флору) является самым простым и наиболее доступным методом. У мужчин материалом для исследования служат выделения из мочеиспускательного канала. У женщин исследуют материал из трех мест (мочеиспускательный канал, шейка матки, влагалище). Суть метода сводится к тому, что исследуемый материал тонким слоем наносят на покровное стекло; высушивают и окрашивают специальными красками; затем смотрят в световом микроскопе.</w:t>
      </w:r>
    </w:p>
    <w:p w:rsidR="006E2C49" w:rsidRDefault="006E2C49" w:rsidP="006E2C49">
      <w:pPr>
        <w:spacing w:before="120"/>
        <w:ind w:firstLine="567"/>
        <w:jc w:val="both"/>
      </w:pPr>
      <w:r w:rsidRPr="004B53AC">
        <w:t>В зависимости от количества лейкоцитов в общем мазке можно судить о наличии или отсутствии воспаления, а также о выраженности воспаления. Кроме того, общий мазок дает представления о характере микрофлоры в мочеиспускательном канале, шейке матки, влагалище. Информация о микрофлоре наиболее важна при обследовании женщин, так как многие заболевания (</w:t>
      </w:r>
      <w:r w:rsidRPr="00102E5F">
        <w:t>кандидоз</w:t>
      </w:r>
      <w:r w:rsidRPr="004B53AC">
        <w:t xml:space="preserve">, </w:t>
      </w:r>
      <w:r w:rsidRPr="00102E5F">
        <w:t>гарднереллез</w:t>
      </w:r>
      <w:r w:rsidRPr="004B53AC">
        <w:t>) обусловлены изменениями микрофлоры влагалища.</w:t>
      </w:r>
    </w:p>
    <w:p w:rsidR="006E2C49" w:rsidRDefault="006E2C49" w:rsidP="006E2C49">
      <w:pPr>
        <w:spacing w:before="120"/>
        <w:ind w:firstLine="567"/>
        <w:jc w:val="both"/>
      </w:pPr>
      <w:r w:rsidRPr="004B53AC">
        <w:t xml:space="preserve">Методы выявления антигенов возбудителя включают ИФА (иммуноферментный анализ) и ПИФ (прямая иммунофлюоресценция). У мужчин материалом для исследования служат выделения из мочеиспускательного канала; у женщин – выделения из мочеиспускательного канала, шейки матки, влагалища. ИФА и ПИФ характеризуются невысокой стоимостью и быстротой выполнения (несколько часов). Они очень распространены в нашей стране. Однако эти методы характеризуются невысокой точностью (около 70%). </w:t>
      </w:r>
    </w:p>
    <w:p w:rsidR="006E2C49" w:rsidRDefault="006E2C49" w:rsidP="006E2C49">
      <w:pPr>
        <w:spacing w:before="120"/>
        <w:ind w:firstLine="567"/>
        <w:jc w:val="both"/>
      </w:pPr>
      <w:r w:rsidRPr="004B53AC">
        <w:t>Методы выявления ДНК возбудителя (так называемая ДНК-диагностика) включают ПЦР (полимеразная цепная реакция). Материалом для исследования могут служить не только выделения из мочеиспускательного канала, шейки матки, влагалища, но и моча. Эти методы являются очень современными и характеризуются высокой точностью (90-95%). Время от взятия материала для исследования до получения результатов обычно составляет 1-2 сут.</w:t>
      </w:r>
    </w:p>
    <w:p w:rsidR="006E2C49" w:rsidRDefault="006E2C49" w:rsidP="006E2C49">
      <w:pPr>
        <w:spacing w:before="120"/>
        <w:ind w:firstLine="567"/>
        <w:jc w:val="both"/>
      </w:pPr>
      <w:r w:rsidRPr="004B53AC">
        <w:t>ПЦР хорошо себя зарекомендовала в диагностике хронических и бессимптомных инфекций. При обильных (особенно гнойных) выделениях точность метода существенно снижается. При гнойных выделениях более предпочтительны ИФА/ПИФ и посев.</w:t>
      </w:r>
    </w:p>
    <w:p w:rsidR="006E2C49" w:rsidRDefault="006E2C49" w:rsidP="006E2C49">
      <w:pPr>
        <w:spacing w:before="120"/>
        <w:ind w:firstLine="567"/>
        <w:jc w:val="both"/>
      </w:pPr>
      <w:r w:rsidRPr="004B53AC">
        <w:t>Посев. Суть этого метода сводится к нанесению исследуемого материала на специальные питательные среды, пригодные для роста микроорганизмов. Материалом для исследования служат выделения из мочеиспускательного канала, шейки матки, влагалища, глотки и прямой кишки. Посев характеризуется высокой точностью (95-100%). Серьезным недостатком этого метода является то, что он занимает очень много времени (7-10 сут).</w:t>
      </w:r>
    </w:p>
    <w:p w:rsidR="006E2C49" w:rsidRDefault="006E2C49" w:rsidP="006E2C49">
      <w:pPr>
        <w:spacing w:before="120"/>
        <w:ind w:firstLine="567"/>
        <w:jc w:val="both"/>
      </w:pPr>
      <w:r w:rsidRPr="004B53AC">
        <w:t>Выявление антител к возбудителю. Эти методы выявляют не самого возбудителя, а антитела к нему (то есть иммунологический ответ организма на возбудитель). Материалом для исследования служит кровь. Эти методы широко применяют в диагностике сифилиса и вирусных инфекций (герпес половых органов, гепатиты В и С, ВИЧ-инфекция, цитомегаловирусная инфекция).</w:t>
      </w:r>
    </w:p>
    <w:p w:rsidR="006E2C49" w:rsidRDefault="006E2C49" w:rsidP="006E2C49">
      <w:pPr>
        <w:spacing w:before="120"/>
        <w:ind w:firstLine="567"/>
        <w:jc w:val="both"/>
      </w:pPr>
      <w:r w:rsidRPr="004B53AC">
        <w:t>Антитела в крови могут сохраняться длительное время после лечения бактериальных инфекций. Поэтому в диагностике бактериальных инфекций (кроме сифилиса) эти методы неоправданы, так как они не позволяют отличить перенесенную и текущую инфекцию.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>В последнее время в нашей стране (особенно в Москве) стало «модным» использование методов выявления антител в диагностике хламидиоза и уреаплазмоза. Это не очень правильно, так как при этом сложно отличить текущую инфекцию от перенесеной ранее. В большинстве западных руководств по венерологии эти методы не рекомендуются для диагностики хламидиоза и уреаплазмоза. Исключением является определение антител к хламидиям в диагностике женского бесплодия.</w:t>
      </w:r>
    </w:p>
    <w:p w:rsidR="006E2C49" w:rsidRPr="008C0D26" w:rsidRDefault="006E2C49" w:rsidP="006E2C49">
      <w:pPr>
        <w:spacing w:before="120"/>
        <w:jc w:val="center"/>
        <w:rPr>
          <w:b/>
          <w:bCs/>
          <w:sz w:val="28"/>
          <w:szCs w:val="28"/>
        </w:rPr>
      </w:pPr>
      <w:r w:rsidRPr="008C0D26">
        <w:rPr>
          <w:b/>
          <w:bCs/>
          <w:sz w:val="28"/>
          <w:szCs w:val="28"/>
        </w:rPr>
        <w:t>Роль лечащего врача в диагностике венерических болезней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>Качество диагностики венерических болезней во многом зависит от лечащего врача. Он должен быть профессионалом в области инфекций, передающихся половым путем. Даже на этапе диагностики перед ним стоят серьезные задачи: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>индивидуально выбрать объем обследования;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>из множества существующих методов исследования выбрать оптимальный;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>в зависимости от конкретной ситуации выбрать место взятия материала (мочеиспускательный канал, шейка матки, влагалище, глотка, прямая кишка, конъюнктива);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>не ошибиться со временем взятия материала (исследование в инкубационном периоде, а также в течение 3-4 нед после приема антибиотиков, может оказаться недостоверным);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>правильно взять материал для исследования;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 xml:space="preserve">полученные результаты исследований должны интерпретироваться индивидуально. Всегда надо помнить о том, что возможны ложно-положительные и ложно-отрицательные результаты. </w:t>
      </w:r>
    </w:p>
    <w:p w:rsidR="006E2C49" w:rsidRPr="004B53AC" w:rsidRDefault="006E2C49" w:rsidP="006E2C49">
      <w:pPr>
        <w:spacing w:before="120"/>
        <w:ind w:firstLine="567"/>
        <w:jc w:val="both"/>
      </w:pPr>
      <w:r w:rsidRPr="004B53AC">
        <w:t>Лучше всего для этих целей подготовлены врачи-дерматовенерологи. Урологи и гинекологи, как правило, имеют более упрощенные представления о диагностике инфекций, передающихся половым путем.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2C49"/>
    <w:rsid w:val="000B4A95"/>
    <w:rsid w:val="00102E5F"/>
    <w:rsid w:val="004B53AC"/>
    <w:rsid w:val="00610481"/>
    <w:rsid w:val="00616072"/>
    <w:rsid w:val="006E2C49"/>
    <w:rsid w:val="008B35EE"/>
    <w:rsid w:val="008C0D26"/>
    <w:rsid w:val="009C073F"/>
    <w:rsid w:val="00B42C45"/>
    <w:rsid w:val="00B47B6A"/>
    <w:rsid w:val="00BD1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C49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6E2C49"/>
    <w:rPr>
      <w:color w:val="666666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629</Words>
  <Characters>4433</Characters>
  <Application>Microsoft Office Word</Application>
  <DocSecurity>0</DocSecurity>
  <Lines>71</Lines>
  <Paragraphs>20</Paragraphs>
  <ScaleCrop>false</ScaleCrop>
  <Company/>
  <LinksUpToDate>false</LinksUpToDate>
  <CharactersWithSpaces>5046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Лабораторная диагностика венерических болезней</dc:title>
  <dc:subject/>
  <dc:creator/>
  <cp:keywords/>
  <dc:description/>
  <cp:lastModifiedBy>Alex</cp:lastModifiedBy>
  <cp:revision>2</cp:revision>
  <dcterms:created xsi:type="dcterms:W3CDTF">2016-12-14T07:57:00Z</dcterms:created>
  <dcterms:modified xsi:type="dcterms:W3CDTF">2016-12-14T07:57:00Z</dcterms:modified>
</cp:coreProperties>
</file>