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9B7" w:rsidRDefault="007A19B7">
      <w:pPr>
        <w:ind w:left="567" w:firstLine="567"/>
        <w:jc w:val="center"/>
        <w:rPr>
          <w:sz w:val="28"/>
        </w:rPr>
      </w:pPr>
      <w:bookmarkStart w:id="0" w:name="_GoBack"/>
      <w:bookmarkEnd w:id="0"/>
      <w:r>
        <w:rPr>
          <w:sz w:val="28"/>
        </w:rPr>
        <w:t>Министерство общего и профессионального образования Российской федерации.</w:t>
      </w:r>
    </w:p>
    <w:p w:rsidR="007A19B7" w:rsidRDefault="007A19B7">
      <w:pPr>
        <w:ind w:left="567" w:firstLine="567"/>
        <w:jc w:val="center"/>
        <w:rPr>
          <w:sz w:val="28"/>
        </w:rPr>
      </w:pPr>
      <w:r>
        <w:rPr>
          <w:sz w:val="28"/>
        </w:rPr>
        <w:t>Уральский Государственный Технический Университет - УПИ.</w:t>
      </w: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jc w:val="center"/>
        <w:rPr>
          <w:sz w:val="28"/>
        </w:rPr>
      </w:pPr>
      <w:r>
        <w:rPr>
          <w:sz w:val="28"/>
        </w:rPr>
        <w:t>Реферат</w:t>
      </w:r>
    </w:p>
    <w:p w:rsidR="007A19B7" w:rsidRDefault="007A19B7">
      <w:pPr>
        <w:ind w:left="567" w:firstLine="567"/>
        <w:jc w:val="center"/>
        <w:rPr>
          <w:b/>
          <w:sz w:val="36"/>
          <w:u w:val="single"/>
          <w:lang w:val="en-US"/>
        </w:rPr>
      </w:pPr>
    </w:p>
    <w:p w:rsidR="007A19B7" w:rsidRDefault="007A19B7">
      <w:pPr>
        <w:ind w:left="567" w:firstLine="567"/>
        <w:jc w:val="center"/>
        <w:rPr>
          <w:b/>
          <w:sz w:val="36"/>
          <w:u w:val="single"/>
        </w:rPr>
      </w:pPr>
      <w:r>
        <w:rPr>
          <w:b/>
          <w:sz w:val="36"/>
          <w:u w:val="single"/>
        </w:rPr>
        <w:t>ВЫЧИСЛЕНИЕ КООРДИНАТ ЦЕНТРА ТЯЖЕСТИ            ПЛОСКОЙ ФИГУРЫ.</w:t>
      </w:r>
    </w:p>
    <w:p w:rsidR="007A19B7" w:rsidRDefault="007A19B7">
      <w:pPr>
        <w:ind w:left="567" w:firstLine="567"/>
        <w:jc w:val="center"/>
        <w:rPr>
          <w:b/>
          <w:sz w:val="36"/>
          <w:u w:val="single"/>
        </w:rPr>
      </w:pPr>
    </w:p>
    <w:p w:rsidR="007A19B7" w:rsidRDefault="007A19B7">
      <w:pPr>
        <w:ind w:left="567" w:firstLine="567"/>
        <w:jc w:val="center"/>
        <w:rPr>
          <w:b/>
          <w:sz w:val="36"/>
          <w:u w:val="single"/>
        </w:rPr>
      </w:pPr>
    </w:p>
    <w:p w:rsidR="007A19B7" w:rsidRDefault="007A19B7">
      <w:pPr>
        <w:ind w:left="567" w:firstLine="567"/>
        <w:jc w:val="center"/>
        <w:rPr>
          <w:b/>
          <w:sz w:val="36"/>
          <w:u w:val="single"/>
        </w:rPr>
      </w:pPr>
    </w:p>
    <w:p w:rsidR="007A19B7" w:rsidRDefault="007A19B7">
      <w:pPr>
        <w:ind w:left="567" w:firstLine="567"/>
        <w:jc w:val="center"/>
        <w:rPr>
          <w:b/>
          <w:sz w:val="36"/>
          <w:u w:val="single"/>
        </w:rPr>
      </w:pPr>
    </w:p>
    <w:p w:rsidR="007A19B7" w:rsidRDefault="007A19B7">
      <w:pPr>
        <w:ind w:left="567" w:firstLine="567"/>
        <w:jc w:val="center"/>
        <w:rPr>
          <w:b/>
          <w:sz w:val="36"/>
          <w:u w:val="single"/>
        </w:rPr>
      </w:pPr>
    </w:p>
    <w:p w:rsidR="007A19B7" w:rsidRDefault="007A19B7">
      <w:pPr>
        <w:ind w:left="567" w:firstLine="567"/>
        <w:jc w:val="center"/>
        <w:rPr>
          <w:b/>
          <w:sz w:val="36"/>
          <w:u w:val="single"/>
        </w:rPr>
      </w:pPr>
    </w:p>
    <w:p w:rsidR="007A19B7" w:rsidRDefault="007A19B7">
      <w:pPr>
        <w:ind w:left="567" w:firstLine="567"/>
        <w:jc w:val="center"/>
        <w:rPr>
          <w:b/>
          <w:sz w:val="36"/>
          <w:u w:val="single"/>
        </w:rPr>
      </w:pPr>
    </w:p>
    <w:p w:rsidR="007A19B7" w:rsidRDefault="007A19B7">
      <w:pPr>
        <w:ind w:left="567" w:firstLine="567"/>
        <w:jc w:val="center"/>
        <w:rPr>
          <w:b/>
          <w:sz w:val="36"/>
          <w:u w:val="single"/>
        </w:rPr>
      </w:pPr>
    </w:p>
    <w:p w:rsidR="007A19B7" w:rsidRDefault="007A19B7">
      <w:pPr>
        <w:ind w:left="567" w:firstLine="567"/>
        <w:jc w:val="right"/>
        <w:rPr>
          <w:sz w:val="28"/>
          <w:u w:val="single"/>
        </w:rPr>
      </w:pPr>
      <w:r>
        <w:rPr>
          <w:sz w:val="28"/>
          <w:u w:val="single"/>
        </w:rPr>
        <w:t>Выполнил:</w:t>
      </w:r>
    </w:p>
    <w:p w:rsidR="007A19B7" w:rsidRDefault="007A19B7">
      <w:pPr>
        <w:ind w:left="567" w:firstLine="567"/>
        <w:jc w:val="right"/>
        <w:rPr>
          <w:sz w:val="28"/>
        </w:rPr>
      </w:pPr>
      <w:r>
        <w:rPr>
          <w:sz w:val="28"/>
        </w:rPr>
        <w:t>Студент группы Х-149</w:t>
      </w:r>
    </w:p>
    <w:p w:rsidR="007A19B7" w:rsidRDefault="007A19B7">
      <w:pPr>
        <w:ind w:left="567" w:firstLine="567"/>
        <w:jc w:val="right"/>
        <w:rPr>
          <w:sz w:val="28"/>
        </w:rPr>
      </w:pPr>
      <w:r>
        <w:rPr>
          <w:sz w:val="28"/>
        </w:rPr>
        <w:t>Покровский П.В.</w:t>
      </w:r>
    </w:p>
    <w:p w:rsidR="007A19B7" w:rsidRDefault="007A19B7">
      <w:pPr>
        <w:ind w:left="567" w:firstLine="567"/>
        <w:jc w:val="right"/>
        <w:rPr>
          <w:sz w:val="28"/>
        </w:rPr>
      </w:pPr>
    </w:p>
    <w:p w:rsidR="007A19B7" w:rsidRDefault="007A19B7">
      <w:pPr>
        <w:ind w:left="567" w:firstLine="567"/>
        <w:jc w:val="right"/>
        <w:rPr>
          <w:sz w:val="28"/>
          <w:u w:val="single"/>
        </w:rPr>
      </w:pPr>
      <w:r>
        <w:rPr>
          <w:sz w:val="28"/>
          <w:u w:val="single"/>
        </w:rPr>
        <w:t>Проверил:</w:t>
      </w:r>
    </w:p>
    <w:p w:rsidR="007A19B7" w:rsidRDefault="007A19B7">
      <w:pPr>
        <w:ind w:left="567" w:firstLine="567"/>
        <w:jc w:val="right"/>
        <w:rPr>
          <w:sz w:val="28"/>
        </w:rPr>
      </w:pPr>
      <w:r>
        <w:rPr>
          <w:sz w:val="28"/>
        </w:rPr>
        <w:t>Преподаватель кафедры ВМ и УМФ</w:t>
      </w:r>
    </w:p>
    <w:p w:rsidR="007A19B7" w:rsidRDefault="007A19B7">
      <w:pPr>
        <w:ind w:left="567" w:firstLine="567"/>
        <w:jc w:val="right"/>
        <w:rPr>
          <w:sz w:val="28"/>
        </w:rPr>
      </w:pPr>
      <w:r>
        <w:rPr>
          <w:sz w:val="28"/>
        </w:rPr>
        <w:t>Пироговская Л. М.</w:t>
      </w:r>
    </w:p>
    <w:p w:rsidR="007A19B7" w:rsidRDefault="007A19B7">
      <w:pPr>
        <w:ind w:left="567" w:firstLine="567"/>
        <w:jc w:val="right"/>
        <w:rPr>
          <w:b/>
          <w:sz w:val="36"/>
          <w:u w:val="single"/>
        </w:rPr>
      </w:pPr>
    </w:p>
    <w:p w:rsidR="007A19B7" w:rsidRDefault="007A19B7">
      <w:pPr>
        <w:ind w:left="567" w:firstLine="567"/>
        <w:jc w:val="right"/>
        <w:rPr>
          <w:b/>
          <w:sz w:val="36"/>
          <w:u w:val="single"/>
        </w:rPr>
      </w:pPr>
    </w:p>
    <w:p w:rsidR="007A19B7" w:rsidRDefault="007A19B7">
      <w:pPr>
        <w:ind w:left="567" w:firstLine="567"/>
        <w:jc w:val="right"/>
        <w:rPr>
          <w:b/>
          <w:sz w:val="36"/>
          <w:u w:val="single"/>
        </w:rPr>
      </w:pPr>
    </w:p>
    <w:p w:rsidR="007A19B7" w:rsidRDefault="007A19B7">
      <w:pPr>
        <w:ind w:left="567" w:firstLine="567"/>
        <w:jc w:val="right"/>
        <w:rPr>
          <w:b/>
          <w:sz w:val="36"/>
          <w:u w:val="single"/>
        </w:rPr>
      </w:pPr>
    </w:p>
    <w:p w:rsidR="007A19B7" w:rsidRDefault="007A19B7">
      <w:pPr>
        <w:ind w:left="567" w:firstLine="567"/>
        <w:jc w:val="right"/>
        <w:rPr>
          <w:b/>
          <w:sz w:val="36"/>
          <w:u w:val="single"/>
        </w:rPr>
      </w:pPr>
    </w:p>
    <w:p w:rsidR="007A19B7" w:rsidRDefault="007A19B7">
      <w:pPr>
        <w:ind w:left="567" w:firstLine="567"/>
        <w:jc w:val="right"/>
        <w:rPr>
          <w:b/>
          <w:sz w:val="36"/>
          <w:u w:val="single"/>
        </w:rPr>
      </w:pPr>
    </w:p>
    <w:p w:rsidR="007A19B7" w:rsidRDefault="007A19B7">
      <w:pPr>
        <w:ind w:left="567" w:firstLine="567"/>
        <w:jc w:val="right"/>
        <w:rPr>
          <w:b/>
          <w:sz w:val="36"/>
          <w:u w:val="single"/>
        </w:rPr>
      </w:pPr>
    </w:p>
    <w:p w:rsidR="007A19B7" w:rsidRDefault="007A19B7">
      <w:pPr>
        <w:ind w:left="567" w:firstLine="567"/>
        <w:jc w:val="right"/>
        <w:rPr>
          <w:b/>
          <w:sz w:val="36"/>
          <w:u w:val="single"/>
        </w:rPr>
      </w:pPr>
    </w:p>
    <w:p w:rsidR="007A19B7" w:rsidRDefault="007A19B7">
      <w:pPr>
        <w:ind w:left="567" w:firstLine="567"/>
        <w:jc w:val="right"/>
        <w:rPr>
          <w:b/>
          <w:sz w:val="36"/>
          <w:u w:val="single"/>
        </w:rPr>
      </w:pPr>
    </w:p>
    <w:p w:rsidR="007A19B7" w:rsidRDefault="007A19B7">
      <w:pPr>
        <w:ind w:left="567"/>
        <w:jc w:val="center"/>
        <w:rPr>
          <w:sz w:val="28"/>
        </w:rPr>
      </w:pPr>
      <w:r>
        <w:rPr>
          <w:sz w:val="28"/>
        </w:rPr>
        <w:t>Екатеринбург.</w:t>
      </w:r>
    </w:p>
    <w:p w:rsidR="007A19B7" w:rsidRDefault="007A19B7">
      <w:pPr>
        <w:ind w:left="567"/>
        <w:jc w:val="center"/>
        <w:rPr>
          <w:b/>
          <w:sz w:val="36"/>
          <w:u w:val="single"/>
        </w:rPr>
      </w:pPr>
      <w:r>
        <w:rPr>
          <w:sz w:val="28"/>
        </w:rPr>
        <w:t>1999.</w:t>
      </w:r>
    </w:p>
    <w:p w:rsidR="007A19B7" w:rsidRDefault="007A19B7">
      <w:pPr>
        <w:ind w:left="567" w:firstLine="567"/>
        <w:jc w:val="right"/>
        <w:rPr>
          <w:b/>
          <w:sz w:val="36"/>
          <w:u w:val="single"/>
          <w:lang w:val="en-US"/>
        </w:rPr>
      </w:pPr>
    </w:p>
    <w:p w:rsidR="007A19B7" w:rsidRDefault="007A19B7">
      <w:pPr>
        <w:ind w:left="567" w:firstLine="567"/>
        <w:jc w:val="right"/>
        <w:rPr>
          <w:b/>
          <w:sz w:val="36"/>
          <w:u w:val="single"/>
        </w:rPr>
      </w:pPr>
    </w:p>
    <w:p w:rsidR="007A19B7" w:rsidRDefault="007A19B7" w:rsidP="001B7CD8">
      <w:pPr>
        <w:numPr>
          <w:ilvl w:val="0"/>
          <w:numId w:val="1"/>
        </w:numPr>
        <w:jc w:val="center"/>
        <w:rPr>
          <w:sz w:val="28"/>
        </w:rPr>
      </w:pPr>
      <w:r>
        <w:rPr>
          <w:sz w:val="28"/>
        </w:rPr>
        <w:t>Координаты центра тяжести.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 xml:space="preserve">Пусть на плоскости </w:t>
      </w:r>
      <w:r>
        <w:rPr>
          <w:sz w:val="28"/>
          <w:lang w:val="en-US"/>
        </w:rPr>
        <w:t xml:space="preserve">Oxy </w:t>
      </w:r>
      <w:r>
        <w:rPr>
          <w:sz w:val="28"/>
        </w:rPr>
        <w:t>дана система материальных точек</w:t>
      </w:r>
    </w:p>
    <w:p w:rsidR="007A19B7" w:rsidRDefault="007A19B7">
      <w:pPr>
        <w:ind w:left="567" w:firstLine="567"/>
        <w:jc w:val="center"/>
        <w:rPr>
          <w:sz w:val="28"/>
          <w:lang w:val="en-US"/>
        </w:rPr>
      </w:pPr>
      <w:r>
        <w:rPr>
          <w:sz w:val="28"/>
          <w:lang w:val="en-US"/>
        </w:rPr>
        <w:t>P</w:t>
      </w:r>
      <w:r>
        <w:rPr>
          <w:sz w:val="28"/>
          <w:vertAlign w:val="subscript"/>
          <w:lang w:val="en-US"/>
        </w:rPr>
        <w:t>1</w:t>
      </w:r>
      <w:r>
        <w:rPr>
          <w:sz w:val="28"/>
          <w:lang w:val="en-US"/>
        </w:rPr>
        <w:t>(x</w:t>
      </w:r>
      <w:r>
        <w:rPr>
          <w:sz w:val="28"/>
          <w:vertAlign w:val="subscript"/>
          <w:lang w:val="en-US"/>
        </w:rPr>
        <w:t>1</w:t>
      </w:r>
      <w:r>
        <w:rPr>
          <w:sz w:val="28"/>
          <w:lang w:val="en-US"/>
        </w:rPr>
        <w:t>,y</w:t>
      </w:r>
      <w:r>
        <w:rPr>
          <w:sz w:val="28"/>
          <w:vertAlign w:val="subscript"/>
          <w:lang w:val="en-US"/>
        </w:rPr>
        <w:t>1</w:t>
      </w:r>
      <w:r>
        <w:rPr>
          <w:sz w:val="28"/>
          <w:lang w:val="en-US"/>
        </w:rPr>
        <w:t>); P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(x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,y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); ... , P</w:t>
      </w:r>
      <w:r>
        <w:rPr>
          <w:sz w:val="28"/>
          <w:vertAlign w:val="subscript"/>
          <w:lang w:val="en-US"/>
        </w:rPr>
        <w:t>n</w:t>
      </w:r>
      <w:r>
        <w:rPr>
          <w:sz w:val="28"/>
          <w:lang w:val="en-US"/>
        </w:rPr>
        <w:t>(x</w:t>
      </w:r>
      <w:r>
        <w:rPr>
          <w:sz w:val="28"/>
          <w:vertAlign w:val="subscript"/>
          <w:lang w:val="en-US"/>
        </w:rPr>
        <w:t>n</w:t>
      </w:r>
      <w:r>
        <w:rPr>
          <w:sz w:val="28"/>
          <w:lang w:val="en-US"/>
        </w:rPr>
        <w:t>,y</w:t>
      </w:r>
      <w:r>
        <w:rPr>
          <w:sz w:val="28"/>
          <w:vertAlign w:val="subscript"/>
          <w:lang w:val="en-US"/>
        </w:rPr>
        <w:t>n</w:t>
      </w:r>
      <w:r>
        <w:rPr>
          <w:sz w:val="28"/>
          <w:lang w:val="en-US"/>
        </w:rPr>
        <w:t>)</w:t>
      </w:r>
    </w:p>
    <w:p w:rsidR="007A19B7" w:rsidRDefault="007A19B7">
      <w:pPr>
        <w:ind w:left="567" w:firstLine="567"/>
        <w:rPr>
          <w:sz w:val="28"/>
          <w:lang w:val="en-US"/>
        </w:rPr>
      </w:pPr>
      <w:r>
        <w:rPr>
          <w:sz w:val="28"/>
          <w:lang w:val="en-US"/>
        </w:rPr>
        <w:t>c</w:t>
      </w:r>
      <w:r>
        <w:rPr>
          <w:sz w:val="28"/>
        </w:rPr>
        <w:t xml:space="preserve"> массами </w:t>
      </w:r>
      <w:r>
        <w:rPr>
          <w:sz w:val="28"/>
          <w:lang w:val="en-US"/>
        </w:rPr>
        <w:t>m</w:t>
      </w:r>
      <w:r>
        <w:rPr>
          <w:sz w:val="28"/>
          <w:vertAlign w:val="subscript"/>
          <w:lang w:val="en-US"/>
        </w:rPr>
        <w:t>1</w:t>
      </w:r>
      <w:r>
        <w:rPr>
          <w:sz w:val="28"/>
          <w:lang w:val="en-US"/>
        </w:rPr>
        <w:t>,m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,m</w:t>
      </w:r>
      <w:r>
        <w:rPr>
          <w:sz w:val="28"/>
          <w:vertAlign w:val="subscript"/>
          <w:lang w:val="en-US"/>
        </w:rPr>
        <w:t>3</w:t>
      </w:r>
      <w:r>
        <w:rPr>
          <w:sz w:val="28"/>
          <w:lang w:val="en-US"/>
        </w:rPr>
        <w:t>, . . . , m</w:t>
      </w:r>
      <w:r>
        <w:rPr>
          <w:sz w:val="28"/>
          <w:vertAlign w:val="subscript"/>
          <w:lang w:val="en-US"/>
        </w:rPr>
        <w:t>n</w:t>
      </w:r>
      <w:r>
        <w:rPr>
          <w:sz w:val="28"/>
          <w:lang w:val="en-US"/>
        </w:rPr>
        <w:t>.</w:t>
      </w:r>
    </w:p>
    <w:p w:rsidR="007A19B7" w:rsidRDefault="007A19B7">
      <w:pPr>
        <w:ind w:left="567" w:firstLine="567"/>
        <w:rPr>
          <w:sz w:val="28"/>
          <w:lang w:val="en-US"/>
        </w:rPr>
      </w:pPr>
      <w:r>
        <w:rPr>
          <w:sz w:val="28"/>
        </w:rPr>
        <w:t xml:space="preserve">Произведения </w:t>
      </w:r>
      <w:r>
        <w:rPr>
          <w:sz w:val="28"/>
          <w:lang w:val="en-US"/>
        </w:rPr>
        <w:t>x</w:t>
      </w:r>
      <w:r>
        <w:rPr>
          <w:sz w:val="28"/>
          <w:vertAlign w:val="subscript"/>
          <w:lang w:val="en-US"/>
        </w:rPr>
        <w:t>i</w:t>
      </w:r>
      <w:r>
        <w:rPr>
          <w:sz w:val="28"/>
          <w:lang w:val="en-US"/>
        </w:rPr>
        <w:t>m</w:t>
      </w:r>
      <w:r>
        <w:rPr>
          <w:sz w:val="28"/>
          <w:vertAlign w:val="subscript"/>
          <w:lang w:val="en-US"/>
        </w:rPr>
        <w:t>i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и </w:t>
      </w:r>
      <w:r>
        <w:rPr>
          <w:sz w:val="28"/>
          <w:lang w:val="en-US"/>
        </w:rPr>
        <w:t>y</w:t>
      </w:r>
      <w:r>
        <w:rPr>
          <w:sz w:val="28"/>
          <w:vertAlign w:val="subscript"/>
          <w:lang w:val="en-US"/>
        </w:rPr>
        <w:t>i</w:t>
      </w:r>
      <w:r>
        <w:rPr>
          <w:sz w:val="28"/>
          <w:lang w:val="en-US"/>
        </w:rPr>
        <w:t>m</w:t>
      </w:r>
      <w:r>
        <w:rPr>
          <w:sz w:val="28"/>
          <w:vertAlign w:val="subscript"/>
          <w:lang w:val="en-US"/>
        </w:rPr>
        <w:t>i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называются </w:t>
      </w:r>
      <w:r>
        <w:rPr>
          <w:i/>
          <w:sz w:val="28"/>
        </w:rPr>
        <w:t xml:space="preserve">статическими моментами </w:t>
      </w:r>
      <w:r>
        <w:rPr>
          <w:sz w:val="28"/>
        </w:rPr>
        <w:t xml:space="preserve">массы </w:t>
      </w:r>
      <w:r>
        <w:rPr>
          <w:sz w:val="28"/>
          <w:lang w:val="en-US"/>
        </w:rPr>
        <w:t>m</w:t>
      </w:r>
      <w:r>
        <w:rPr>
          <w:sz w:val="28"/>
          <w:vertAlign w:val="subscript"/>
          <w:lang w:val="en-US"/>
        </w:rPr>
        <w:t>i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относительно осей </w:t>
      </w:r>
      <w:r>
        <w:rPr>
          <w:sz w:val="28"/>
          <w:lang w:val="en-US"/>
        </w:rPr>
        <w:t xml:space="preserve">Oy </w:t>
      </w:r>
      <w:r>
        <w:rPr>
          <w:sz w:val="28"/>
        </w:rPr>
        <w:t xml:space="preserve">и </w:t>
      </w:r>
      <w:r>
        <w:rPr>
          <w:sz w:val="28"/>
          <w:lang w:val="en-US"/>
        </w:rPr>
        <w:t>Ox.</w:t>
      </w: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 xml:space="preserve">Обозначим через </w:t>
      </w:r>
      <w:r>
        <w:rPr>
          <w:sz w:val="28"/>
          <w:lang w:val="en-US"/>
        </w:rPr>
        <w:t>x</w:t>
      </w:r>
      <w:r>
        <w:rPr>
          <w:sz w:val="28"/>
          <w:vertAlign w:val="subscript"/>
          <w:lang w:val="en-US"/>
        </w:rPr>
        <w:t>c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и </w:t>
      </w:r>
      <w:r>
        <w:rPr>
          <w:sz w:val="28"/>
          <w:lang w:val="en-US"/>
        </w:rPr>
        <w:t>y</w:t>
      </w:r>
      <w:r>
        <w:rPr>
          <w:sz w:val="28"/>
          <w:vertAlign w:val="subscript"/>
          <w:lang w:val="en-US"/>
        </w:rPr>
        <w:t>c</w:t>
      </w:r>
      <w:r>
        <w:rPr>
          <w:sz w:val="28"/>
          <w:lang w:val="en-US"/>
        </w:rPr>
        <w:t xml:space="preserve"> </w:t>
      </w:r>
      <w:r>
        <w:rPr>
          <w:sz w:val="28"/>
        </w:rPr>
        <w:t>координаты центра тяжести данной системы. Тогда координаты центра тяжести описанной материальной системы определяются формулами: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Эти формулы используются при отыскании центров тяжести различных фигур и тел.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 w:rsidP="00F86F1D">
      <w:pPr>
        <w:numPr>
          <w:ilvl w:val="0"/>
          <w:numId w:val="2"/>
        </w:numPr>
        <w:jc w:val="center"/>
        <w:rPr>
          <w:sz w:val="28"/>
        </w:rPr>
      </w:pPr>
      <w:r>
        <w:rPr>
          <w:sz w:val="28"/>
        </w:rPr>
        <w:t>Центр тяжести плоской фигуры.</w:t>
      </w:r>
    </w:p>
    <w:p w:rsidR="007A19B7" w:rsidRDefault="007A19B7">
      <w:pPr>
        <w:ind w:left="1134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 xml:space="preserve">Пусть данная фигура, ограниченная линиями </w:t>
      </w:r>
      <w:r>
        <w:rPr>
          <w:sz w:val="28"/>
          <w:lang w:val="en-US"/>
        </w:rPr>
        <w:t>y=f</w:t>
      </w:r>
      <w:r>
        <w:rPr>
          <w:sz w:val="28"/>
          <w:vertAlign w:val="subscript"/>
          <w:lang w:val="en-US"/>
        </w:rPr>
        <w:t>1</w:t>
      </w:r>
      <w:r>
        <w:rPr>
          <w:sz w:val="28"/>
          <w:lang w:val="en-US"/>
        </w:rPr>
        <w:t>(x), y=f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 xml:space="preserve">(x), x=a, x=b, </w:t>
      </w:r>
      <w:r>
        <w:rPr>
          <w:sz w:val="28"/>
        </w:rPr>
        <w:t xml:space="preserve">представляет собой материальную плоскую фигуру. Поверхностною плотность, то есть массу единицы площади поверхности, будем считать постоянной и равной </w:t>
      </w:r>
      <w:r>
        <w:rPr>
          <w:sz w:val="28"/>
        </w:rPr>
        <w:sym w:font="Symbol" w:char="F064"/>
      </w:r>
      <w:r>
        <w:rPr>
          <w:sz w:val="28"/>
        </w:rPr>
        <w:t xml:space="preserve"> для всех частей фигуры.</w:t>
      </w: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 xml:space="preserve">Разобьем данную фигуру прямыми </w:t>
      </w:r>
      <w:r>
        <w:rPr>
          <w:sz w:val="28"/>
          <w:lang w:val="en-US"/>
        </w:rPr>
        <w:t>x=a, x=x</w:t>
      </w:r>
      <w:r>
        <w:rPr>
          <w:sz w:val="28"/>
          <w:vertAlign w:val="subscript"/>
          <w:lang w:val="en-US"/>
        </w:rPr>
        <w:t>1</w:t>
      </w:r>
      <w:r>
        <w:rPr>
          <w:sz w:val="28"/>
          <w:lang w:val="en-US"/>
        </w:rPr>
        <w:t>, . . . , x=x</w:t>
      </w:r>
      <w:r>
        <w:rPr>
          <w:sz w:val="28"/>
          <w:vertAlign w:val="subscript"/>
          <w:lang w:val="en-US"/>
        </w:rPr>
        <w:t>n</w:t>
      </w:r>
      <w:r>
        <w:rPr>
          <w:sz w:val="28"/>
          <w:lang w:val="en-US"/>
        </w:rPr>
        <w:t xml:space="preserve">=b </w:t>
      </w:r>
      <w:r>
        <w:rPr>
          <w:sz w:val="28"/>
        </w:rPr>
        <w:t xml:space="preserve">на полоски ширины </w:t>
      </w:r>
      <w:r>
        <w:rPr>
          <w:sz w:val="28"/>
        </w:rPr>
        <w:sym w:font="Symbol" w:char="F044"/>
      </w:r>
      <w:r>
        <w:rPr>
          <w:sz w:val="28"/>
          <w:lang w:val="en-US"/>
        </w:rPr>
        <w:t>x</w:t>
      </w:r>
      <w:r>
        <w:rPr>
          <w:sz w:val="28"/>
          <w:vertAlign w:val="subscript"/>
          <w:lang w:val="en-US"/>
        </w:rPr>
        <w:t xml:space="preserve">1,   </w:t>
      </w:r>
      <w:r>
        <w:rPr>
          <w:sz w:val="28"/>
        </w:rPr>
        <w:sym w:font="Symbol" w:char="F044"/>
      </w:r>
      <w:r>
        <w:rPr>
          <w:sz w:val="28"/>
          <w:lang w:val="en-US"/>
        </w:rPr>
        <w:t>x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 xml:space="preserve">, . . ., </w:t>
      </w:r>
      <w:r>
        <w:rPr>
          <w:sz w:val="28"/>
        </w:rPr>
        <w:sym w:font="Symbol" w:char="F044"/>
      </w:r>
      <w:r>
        <w:rPr>
          <w:sz w:val="28"/>
          <w:lang w:val="en-US"/>
        </w:rPr>
        <w:t>x</w:t>
      </w:r>
      <w:r>
        <w:rPr>
          <w:sz w:val="28"/>
          <w:vertAlign w:val="subscript"/>
          <w:lang w:val="en-US"/>
        </w:rPr>
        <w:t>n</w:t>
      </w:r>
      <w:r>
        <w:rPr>
          <w:sz w:val="28"/>
          <w:lang w:val="en-US"/>
        </w:rPr>
        <w:t xml:space="preserve">. </w:t>
      </w:r>
      <w:r>
        <w:rPr>
          <w:sz w:val="28"/>
        </w:rPr>
        <w:t>Масса каждой полоски будет равна прои</w:t>
      </w:r>
      <w:r>
        <w:rPr>
          <w:sz w:val="28"/>
        </w:rPr>
        <w:t>з</w:t>
      </w:r>
      <w:r>
        <w:rPr>
          <w:sz w:val="28"/>
        </w:rPr>
        <w:t xml:space="preserve">ведению ее площади   на   плотность </w:t>
      </w:r>
      <w:r>
        <w:rPr>
          <w:sz w:val="28"/>
        </w:rPr>
        <w:sym w:font="Symbol" w:char="F064"/>
      </w:r>
      <w:r>
        <w:rPr>
          <w:sz w:val="28"/>
        </w:rPr>
        <w:t xml:space="preserve">. Если каждую полоску заменить прямоугольником (рис.1)  с основанием </w:t>
      </w:r>
      <w:r>
        <w:rPr>
          <w:sz w:val="28"/>
        </w:rPr>
        <w:sym w:font="Symbol" w:char="F044"/>
      </w:r>
      <w:r>
        <w:rPr>
          <w:sz w:val="28"/>
          <w:lang w:val="en-US"/>
        </w:rPr>
        <w:t>x</w:t>
      </w:r>
      <w:r>
        <w:rPr>
          <w:sz w:val="28"/>
          <w:vertAlign w:val="subscript"/>
          <w:lang w:val="en-US"/>
        </w:rPr>
        <w:t>i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и высотой </w:t>
      </w:r>
      <w:r>
        <w:rPr>
          <w:sz w:val="28"/>
          <w:lang w:val="en-US"/>
        </w:rPr>
        <w:t>f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(</w:t>
      </w:r>
      <w:r>
        <w:rPr>
          <w:sz w:val="28"/>
          <w:lang w:val="en-US"/>
        </w:rPr>
        <w:sym w:font="Symbol" w:char="F078"/>
      </w:r>
      <w:r>
        <w:rPr>
          <w:sz w:val="28"/>
          <w:lang w:val="en-US"/>
        </w:rPr>
        <w:t>)-f</w:t>
      </w:r>
      <w:r>
        <w:rPr>
          <w:sz w:val="28"/>
          <w:vertAlign w:val="subscript"/>
          <w:lang w:val="en-US"/>
        </w:rPr>
        <w:t>1</w:t>
      </w:r>
      <w:r>
        <w:rPr>
          <w:sz w:val="28"/>
          <w:lang w:val="en-US"/>
        </w:rPr>
        <w:t>(</w:t>
      </w:r>
      <w:r>
        <w:rPr>
          <w:sz w:val="28"/>
          <w:lang w:val="en-US"/>
        </w:rPr>
        <w:sym w:font="Symbol" w:char="F078"/>
      </w:r>
      <w:r>
        <w:rPr>
          <w:sz w:val="28"/>
          <w:lang w:val="en-US"/>
        </w:rPr>
        <w:t xml:space="preserve">), </w:t>
      </w:r>
      <w:r>
        <w:rPr>
          <w:sz w:val="28"/>
        </w:rPr>
        <w:t xml:space="preserve">где </w:t>
      </w:r>
      <w:r>
        <w:rPr>
          <w:sz w:val="28"/>
          <w:lang w:val="en-US"/>
        </w:rPr>
        <w:sym w:font="Symbol" w:char="F078"/>
      </w:r>
      <w:r>
        <w:rPr>
          <w:sz w:val="28"/>
        </w:rPr>
        <w:t>, то масса полоски будет приближенно равна</w:t>
      </w: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 xml:space="preserve"> (</w:t>
      </w:r>
      <w:r>
        <w:rPr>
          <w:sz w:val="28"/>
          <w:lang w:val="en-US"/>
        </w:rPr>
        <w:t>i = 1, 2, ... ,n).</w:t>
      </w: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Приближенно центр тяжести этой полоски будет находиться в центре соответствующего прямоугольника: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Заменяя теперь каждую полоску материальной точкой, масса которой равна массе соответствующей полоски и сосредоточена в центре т</w:t>
      </w:r>
      <w:r>
        <w:rPr>
          <w:sz w:val="28"/>
        </w:rPr>
        <w:t>я</w:t>
      </w:r>
      <w:r>
        <w:rPr>
          <w:sz w:val="28"/>
        </w:rPr>
        <w:t>жести этой полоски, найдем приближенное значение центра тяжести всей фигуры: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Переходя к пределу при , получим точные координаты центра тяжести данной фигуры: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Эти формулы справедливы для любой однородной (т.е. имеющей постоянную плотность во всех точках) плоской фигуры. Как видно, коо</w:t>
      </w:r>
      <w:r>
        <w:rPr>
          <w:sz w:val="28"/>
        </w:rPr>
        <w:t>р</w:t>
      </w:r>
      <w:r>
        <w:rPr>
          <w:sz w:val="28"/>
        </w:rPr>
        <w:t xml:space="preserve">динаты центра тяжести не зависят от плотности </w:t>
      </w:r>
      <w:r>
        <w:rPr>
          <w:sz w:val="28"/>
        </w:rPr>
        <w:sym w:font="Symbol" w:char="F064"/>
      </w:r>
      <w:r>
        <w:rPr>
          <w:sz w:val="28"/>
        </w:rPr>
        <w:t xml:space="preserve"> фигуры (в процессе вычисления </w:t>
      </w:r>
      <w:r>
        <w:rPr>
          <w:sz w:val="28"/>
        </w:rPr>
        <w:sym w:font="Symbol" w:char="F064"/>
      </w:r>
      <w:r>
        <w:rPr>
          <w:sz w:val="28"/>
          <w:lang w:val="en-US"/>
        </w:rPr>
        <w:t xml:space="preserve"> </w:t>
      </w:r>
      <w:r>
        <w:rPr>
          <w:sz w:val="28"/>
        </w:rPr>
        <w:t>сократилось).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1134"/>
        <w:jc w:val="center"/>
        <w:rPr>
          <w:sz w:val="28"/>
        </w:rPr>
      </w:pPr>
    </w:p>
    <w:p w:rsidR="007A19B7" w:rsidRDefault="007A19B7">
      <w:pPr>
        <w:ind w:left="1134"/>
        <w:jc w:val="center"/>
        <w:rPr>
          <w:sz w:val="28"/>
        </w:rPr>
      </w:pPr>
    </w:p>
    <w:p w:rsidR="007A19B7" w:rsidRDefault="007A19B7">
      <w:pPr>
        <w:ind w:left="1134"/>
        <w:jc w:val="center"/>
        <w:rPr>
          <w:sz w:val="28"/>
        </w:rPr>
      </w:pPr>
    </w:p>
    <w:p w:rsidR="007A19B7" w:rsidRDefault="007A19B7">
      <w:pPr>
        <w:ind w:left="1134"/>
        <w:jc w:val="center"/>
        <w:rPr>
          <w:sz w:val="28"/>
        </w:rPr>
      </w:pPr>
    </w:p>
    <w:p w:rsidR="007A19B7" w:rsidRDefault="007A19B7">
      <w:pPr>
        <w:ind w:left="1134"/>
        <w:jc w:val="center"/>
        <w:rPr>
          <w:sz w:val="28"/>
        </w:rPr>
      </w:pPr>
    </w:p>
    <w:p w:rsidR="007A19B7" w:rsidRDefault="007A19B7">
      <w:pPr>
        <w:ind w:left="1134"/>
        <w:jc w:val="center"/>
        <w:rPr>
          <w:sz w:val="28"/>
        </w:rPr>
      </w:pPr>
    </w:p>
    <w:p w:rsidR="007A19B7" w:rsidRDefault="007A19B7">
      <w:pPr>
        <w:ind w:left="1134"/>
        <w:jc w:val="center"/>
        <w:rPr>
          <w:sz w:val="28"/>
        </w:rPr>
      </w:pPr>
    </w:p>
    <w:p w:rsidR="007A19B7" w:rsidRDefault="007A19B7">
      <w:pPr>
        <w:ind w:left="1134"/>
        <w:jc w:val="center"/>
        <w:rPr>
          <w:sz w:val="28"/>
        </w:rPr>
      </w:pPr>
    </w:p>
    <w:p w:rsidR="007A19B7" w:rsidRDefault="007A19B7">
      <w:pPr>
        <w:ind w:left="1134"/>
        <w:jc w:val="center"/>
        <w:rPr>
          <w:sz w:val="28"/>
        </w:rPr>
      </w:pPr>
    </w:p>
    <w:p w:rsidR="007A19B7" w:rsidRDefault="007A19B7">
      <w:pPr>
        <w:ind w:left="1134"/>
        <w:jc w:val="center"/>
        <w:rPr>
          <w:sz w:val="28"/>
        </w:rPr>
      </w:pPr>
    </w:p>
    <w:p w:rsidR="007A19B7" w:rsidRDefault="007A19B7">
      <w:pPr>
        <w:ind w:left="1134"/>
        <w:jc w:val="center"/>
        <w:rPr>
          <w:sz w:val="28"/>
        </w:rPr>
      </w:pPr>
      <w:r>
        <w:rPr>
          <w:sz w:val="28"/>
        </w:rPr>
        <w:t>3. Координаты центра тяжести плоской фигуры</w:t>
      </w:r>
    </w:p>
    <w:p w:rsidR="007A19B7" w:rsidRDefault="007A19B7">
      <w:pPr>
        <w:ind w:left="1134"/>
        <w:jc w:val="center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 xml:space="preserve">В предыдущей главе указывалось, что координаты центра тяжести системы материальных точек </w:t>
      </w:r>
      <w:r>
        <w:rPr>
          <w:sz w:val="28"/>
          <w:lang w:val="en-US"/>
        </w:rPr>
        <w:t>P</w:t>
      </w:r>
      <w:r>
        <w:rPr>
          <w:sz w:val="28"/>
          <w:vertAlign w:val="subscript"/>
          <w:lang w:val="en-US"/>
        </w:rPr>
        <w:t>1</w:t>
      </w:r>
      <w:r>
        <w:rPr>
          <w:sz w:val="28"/>
          <w:lang w:val="en-US"/>
        </w:rPr>
        <w:t>, P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, . . ., P</w:t>
      </w:r>
      <w:r>
        <w:rPr>
          <w:sz w:val="28"/>
          <w:vertAlign w:val="subscript"/>
          <w:lang w:val="en-US"/>
        </w:rPr>
        <w:t>n</w:t>
      </w:r>
      <w:r>
        <w:rPr>
          <w:sz w:val="28"/>
          <w:lang w:val="en-US"/>
        </w:rPr>
        <w:t xml:space="preserve"> c </w:t>
      </w:r>
      <w:r>
        <w:rPr>
          <w:sz w:val="28"/>
        </w:rPr>
        <w:t xml:space="preserve">массами </w:t>
      </w:r>
      <w:r>
        <w:rPr>
          <w:sz w:val="28"/>
          <w:lang w:val="en-US"/>
        </w:rPr>
        <w:t>m</w:t>
      </w:r>
      <w:r>
        <w:rPr>
          <w:sz w:val="28"/>
          <w:vertAlign w:val="subscript"/>
          <w:lang w:val="en-US"/>
        </w:rPr>
        <w:t>1</w:t>
      </w:r>
      <w:r>
        <w:rPr>
          <w:sz w:val="28"/>
          <w:lang w:val="en-US"/>
        </w:rPr>
        <w:t>, m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, . . ., m</w:t>
      </w:r>
      <w:r>
        <w:rPr>
          <w:sz w:val="28"/>
          <w:vertAlign w:val="subscript"/>
          <w:lang w:val="en-US"/>
        </w:rPr>
        <w:t>n</w:t>
      </w:r>
      <w:r>
        <w:rPr>
          <w:sz w:val="28"/>
          <w:lang w:val="en-US"/>
        </w:rPr>
        <w:t xml:space="preserve"> </w:t>
      </w:r>
      <w:r>
        <w:rPr>
          <w:sz w:val="28"/>
        </w:rPr>
        <w:t>определяются по формулам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jc w:val="center"/>
        <w:rPr>
          <w:sz w:val="28"/>
        </w:rPr>
      </w:pPr>
      <w:r>
        <w:rPr>
          <w:sz w:val="28"/>
        </w:rPr>
        <w:t>.</w:t>
      </w: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В пределе при  интегральные суммы, стоящие в числителях и знаменателях дробей, перейдут в двойные интегралы, таким образом получаются точные формулы для вычисления координат центра тяжести плоской фигуры: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jc w:val="center"/>
        <w:rPr>
          <w:sz w:val="28"/>
        </w:rPr>
      </w:pPr>
      <w:r>
        <w:rPr>
          <w:sz w:val="28"/>
        </w:rPr>
        <w:t>(*)</w:t>
      </w: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 xml:space="preserve">Эти формулы, выведенные для плоской фигуры с поверхностной плотностью 1, остаются в силе и для фигуры, имеющей любую другую, постоянную во всех  точках  плотность </w:t>
      </w:r>
      <w:r>
        <w:rPr>
          <w:sz w:val="28"/>
        </w:rPr>
        <w:sym w:font="Symbol" w:char="F067"/>
      </w:r>
      <w:r>
        <w:rPr>
          <w:sz w:val="28"/>
        </w:rPr>
        <w:t>.</w:t>
      </w: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Если же поверхностная плотность переменна: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то соответствующие формулы будут иметь вид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Выражения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и</w:t>
      </w: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rPr>
          <w:sz w:val="28"/>
          <w:lang w:val="en-US"/>
        </w:rPr>
      </w:pPr>
      <w:r>
        <w:rPr>
          <w:sz w:val="28"/>
        </w:rPr>
        <w:t xml:space="preserve">называются статическими моментами плоской фигуры </w:t>
      </w:r>
      <w:r>
        <w:rPr>
          <w:sz w:val="28"/>
          <w:lang w:val="en-US"/>
        </w:rPr>
        <w:t xml:space="preserve">D </w:t>
      </w:r>
      <w:r>
        <w:rPr>
          <w:sz w:val="28"/>
        </w:rPr>
        <w:t xml:space="preserve">относительно осей </w:t>
      </w:r>
      <w:r>
        <w:rPr>
          <w:sz w:val="28"/>
          <w:lang w:val="en-US"/>
        </w:rPr>
        <w:t>Oy</w:t>
      </w:r>
      <w:r>
        <w:rPr>
          <w:sz w:val="28"/>
        </w:rPr>
        <w:t xml:space="preserve"> и </w:t>
      </w:r>
      <w:r>
        <w:rPr>
          <w:sz w:val="28"/>
          <w:lang w:val="en-US"/>
        </w:rPr>
        <w:t>Ox.</w:t>
      </w: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Интеграл  выражает величину массы рассматриваемой фигуры.</w:t>
      </w:r>
    </w:p>
    <w:p w:rsidR="007A19B7" w:rsidRDefault="007A19B7" w:rsidP="00F86F1D">
      <w:pPr>
        <w:numPr>
          <w:ilvl w:val="0"/>
          <w:numId w:val="3"/>
        </w:numPr>
        <w:jc w:val="center"/>
        <w:rPr>
          <w:sz w:val="28"/>
        </w:rPr>
      </w:pPr>
      <w:r>
        <w:rPr>
          <w:sz w:val="28"/>
        </w:rPr>
        <w:t>Теоремы Гульдена.</w:t>
      </w:r>
    </w:p>
    <w:p w:rsidR="007A19B7" w:rsidRDefault="007A19B7">
      <w:pPr>
        <w:ind w:left="1134"/>
        <w:rPr>
          <w:sz w:val="28"/>
        </w:rPr>
      </w:pPr>
      <w:r>
        <w:rPr>
          <w:sz w:val="28"/>
          <w:u w:val="single"/>
        </w:rPr>
        <w:t>Теорема 1.</w:t>
      </w:r>
    </w:p>
    <w:p w:rsidR="007A19B7" w:rsidRDefault="007A19B7">
      <w:pPr>
        <w:ind w:left="1134"/>
        <w:rPr>
          <w:sz w:val="28"/>
        </w:rPr>
      </w:pPr>
      <w:r>
        <w:rPr>
          <w:sz w:val="28"/>
        </w:rPr>
        <w:t>Площадь поверхности, полученной при вращении дуги плоской кривой вокруг оси,  лежащей в плоскости этой кривой и не пересекающей ее, равна длине дуги кривой, умноженной на длину окружности, описанной центром тяжести дуги.</w:t>
      </w:r>
    </w:p>
    <w:p w:rsidR="007A19B7" w:rsidRDefault="007A19B7">
      <w:pPr>
        <w:ind w:left="1134"/>
        <w:rPr>
          <w:sz w:val="28"/>
        </w:rPr>
      </w:pPr>
    </w:p>
    <w:p w:rsidR="007A19B7" w:rsidRDefault="007A19B7">
      <w:pPr>
        <w:ind w:left="1134"/>
        <w:rPr>
          <w:sz w:val="28"/>
          <w:u w:val="single"/>
        </w:rPr>
      </w:pPr>
      <w:r>
        <w:rPr>
          <w:sz w:val="28"/>
          <w:u w:val="single"/>
        </w:rPr>
        <w:t>Теорема 2.</w:t>
      </w:r>
    </w:p>
    <w:p w:rsidR="007A19B7" w:rsidRDefault="007A19B7">
      <w:pPr>
        <w:ind w:left="1134"/>
        <w:rPr>
          <w:sz w:val="28"/>
        </w:rPr>
      </w:pPr>
      <w:r>
        <w:rPr>
          <w:sz w:val="28"/>
        </w:rPr>
        <w:t>Объем тела, полученного при вращении плоской фигуры вокруг оси, не пересекающей ее и расположенной в плоскости фигуры, равен произведению площади этой фигуры на длину окружности, описанной центром тяжести фигуры.</w:t>
      </w:r>
    </w:p>
    <w:p w:rsidR="007A19B7" w:rsidRDefault="007A19B7">
      <w:pPr>
        <w:ind w:left="1134"/>
        <w:rPr>
          <w:sz w:val="28"/>
        </w:rPr>
      </w:pPr>
    </w:p>
    <w:p w:rsidR="007A19B7" w:rsidRDefault="007A19B7">
      <w:pPr>
        <w:ind w:left="1134"/>
        <w:jc w:val="center"/>
        <w:rPr>
          <w:sz w:val="28"/>
          <w:lang w:val="en-US"/>
        </w:rPr>
      </w:pPr>
    </w:p>
    <w:p w:rsidR="007A19B7" w:rsidRDefault="007A19B7">
      <w:pPr>
        <w:ind w:left="567" w:firstLine="567"/>
        <w:rPr>
          <w:sz w:val="28"/>
          <w:lang w:val="en-US"/>
        </w:rPr>
      </w:pPr>
    </w:p>
    <w:p w:rsidR="007A19B7" w:rsidRDefault="007A19B7">
      <w:pPr>
        <w:ind w:left="567" w:firstLine="567"/>
        <w:jc w:val="center"/>
        <w:rPr>
          <w:sz w:val="32"/>
          <w:lang w:val="en-US"/>
        </w:rPr>
      </w:pPr>
      <w:r>
        <w:rPr>
          <w:sz w:val="32"/>
          <w:lang w:val="en-US"/>
        </w:rPr>
        <w:t>II.</w:t>
      </w:r>
      <w:r>
        <w:rPr>
          <w:sz w:val="32"/>
        </w:rPr>
        <w:t>Примеры.</w:t>
      </w:r>
    </w:p>
    <w:p w:rsidR="007A19B7" w:rsidRDefault="007A19B7">
      <w:pPr>
        <w:ind w:left="567" w:firstLine="567"/>
        <w:jc w:val="center"/>
        <w:rPr>
          <w:sz w:val="32"/>
          <w:lang w:val="en-US"/>
        </w:rPr>
      </w:pPr>
    </w:p>
    <w:p w:rsidR="007A19B7" w:rsidRDefault="007A19B7">
      <w:pPr>
        <w:ind w:left="567" w:firstLine="567"/>
        <w:rPr>
          <w:sz w:val="32"/>
          <w:lang w:val="en-US"/>
        </w:rPr>
      </w:pPr>
      <w:r>
        <w:rPr>
          <w:sz w:val="32"/>
          <w:lang w:val="en-US"/>
        </w:rPr>
        <w:t>1)</w:t>
      </w:r>
    </w:p>
    <w:p w:rsidR="007A19B7" w:rsidRDefault="007A19B7">
      <w:pPr>
        <w:ind w:left="567" w:firstLine="567"/>
        <w:rPr>
          <w:sz w:val="28"/>
        </w:rPr>
      </w:pPr>
      <w:r>
        <w:rPr>
          <w:sz w:val="28"/>
          <w:u w:val="single"/>
        </w:rPr>
        <w:t>Условие:</w:t>
      </w:r>
      <w:r>
        <w:rPr>
          <w:sz w:val="28"/>
        </w:rPr>
        <w:t xml:space="preserve"> Найти координаты центра тяжести полуокружности </w:t>
      </w:r>
      <w:r>
        <w:rPr>
          <w:sz w:val="28"/>
          <w:lang w:val="en-US"/>
        </w:rPr>
        <w:t>X</w:t>
      </w:r>
      <w:r>
        <w:rPr>
          <w:sz w:val="28"/>
          <w:vertAlign w:val="superscript"/>
          <w:lang w:val="en-US"/>
        </w:rPr>
        <w:t>2</w:t>
      </w:r>
      <w:r>
        <w:rPr>
          <w:sz w:val="28"/>
          <w:lang w:val="en-US"/>
        </w:rPr>
        <w:t>+Y</w:t>
      </w:r>
      <w:r>
        <w:rPr>
          <w:sz w:val="28"/>
          <w:vertAlign w:val="superscript"/>
          <w:lang w:val="en-US"/>
        </w:rPr>
        <w:t>2</w:t>
      </w:r>
      <w:r>
        <w:rPr>
          <w:sz w:val="28"/>
          <w:lang w:val="en-US"/>
        </w:rPr>
        <w:t>=a</w:t>
      </w:r>
      <w:r>
        <w:rPr>
          <w:sz w:val="28"/>
          <w:vertAlign w:val="superscript"/>
          <w:lang w:val="en-US"/>
        </w:rPr>
        <w:t>2</w:t>
      </w:r>
      <w:r>
        <w:rPr>
          <w:sz w:val="28"/>
          <w:lang w:val="en-US"/>
        </w:rPr>
        <w:t xml:space="preserve">, </w:t>
      </w:r>
      <w:r>
        <w:rPr>
          <w:sz w:val="28"/>
        </w:rPr>
        <w:t xml:space="preserve">расположенной над осью </w:t>
      </w:r>
      <w:r>
        <w:rPr>
          <w:sz w:val="28"/>
          <w:lang w:val="en-US"/>
        </w:rPr>
        <w:t>Ox</w:t>
      </w:r>
      <w:r>
        <w:rPr>
          <w:sz w:val="28"/>
        </w:rPr>
        <w:t>.</w:t>
      </w:r>
    </w:p>
    <w:p w:rsidR="007A19B7" w:rsidRDefault="007A19B7">
      <w:pPr>
        <w:ind w:left="567" w:firstLine="567"/>
        <w:rPr>
          <w:sz w:val="28"/>
        </w:rPr>
      </w:pPr>
      <w:r>
        <w:rPr>
          <w:sz w:val="28"/>
          <w:u w:val="single"/>
        </w:rPr>
        <w:t>Решение:</w:t>
      </w:r>
      <w:r>
        <w:rPr>
          <w:sz w:val="28"/>
        </w:rPr>
        <w:t xml:space="preserve"> Определим абсциссу центра тяжести: ,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Найдем теперь ординату центра тяжести: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32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32"/>
        </w:rPr>
        <w:t>2)</w:t>
      </w:r>
    </w:p>
    <w:p w:rsidR="007A19B7" w:rsidRDefault="007A19B7">
      <w:pPr>
        <w:ind w:left="567" w:firstLine="567"/>
        <w:rPr>
          <w:sz w:val="28"/>
        </w:rPr>
      </w:pPr>
      <w:r>
        <w:rPr>
          <w:sz w:val="28"/>
          <w:u w:val="single"/>
        </w:rPr>
        <w:t>Условие:</w:t>
      </w:r>
      <w:r>
        <w:rPr>
          <w:sz w:val="28"/>
        </w:rPr>
        <w:t xml:space="preserve"> Определить координаты центра тяжести сегмента параболы </w:t>
      </w:r>
      <w:r>
        <w:rPr>
          <w:sz w:val="28"/>
          <w:lang w:val="en-US"/>
        </w:rPr>
        <w:t>y</w:t>
      </w:r>
      <w:r>
        <w:rPr>
          <w:sz w:val="28"/>
          <w:vertAlign w:val="superscript"/>
          <w:lang w:val="en-US"/>
        </w:rPr>
        <w:t>2</w:t>
      </w:r>
      <w:r>
        <w:rPr>
          <w:sz w:val="28"/>
          <w:lang w:val="en-US"/>
        </w:rPr>
        <w:t xml:space="preserve">=ax, </w:t>
      </w:r>
      <w:r>
        <w:rPr>
          <w:sz w:val="28"/>
        </w:rPr>
        <w:t>отсекаемого прямой, х=а (рис. 2)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  <w:u w:val="single"/>
        </w:rPr>
        <w:t>Решение:</w:t>
      </w:r>
      <w:r>
        <w:rPr>
          <w:sz w:val="28"/>
        </w:rPr>
        <w:t xml:space="preserve"> В данном случае </w:t>
      </w:r>
      <w:r>
        <w:rPr>
          <w:sz w:val="28"/>
          <w:lang w:val="en-US"/>
        </w:rPr>
        <w:t xml:space="preserve"> </w:t>
      </w:r>
      <w:r>
        <w:rPr>
          <w:sz w:val="28"/>
        </w:rPr>
        <w:t>поэтому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  <w:lang w:val="en-US"/>
        </w:rPr>
      </w:pPr>
      <w:r>
        <w:rPr>
          <w:sz w:val="28"/>
        </w:rPr>
        <w:t xml:space="preserve"> (так как сегмент симметричен относительно оси </w:t>
      </w:r>
      <w:r>
        <w:rPr>
          <w:sz w:val="28"/>
          <w:lang w:val="en-US"/>
        </w:rPr>
        <w:t>Ox)</w:t>
      </w:r>
    </w:p>
    <w:p w:rsidR="007A19B7" w:rsidRDefault="007A19B7">
      <w:pPr>
        <w:ind w:left="567" w:firstLine="567"/>
        <w:rPr>
          <w:sz w:val="32"/>
          <w:lang w:val="en-US"/>
        </w:rPr>
      </w:pPr>
    </w:p>
    <w:p w:rsidR="007A19B7" w:rsidRDefault="007A19B7">
      <w:pPr>
        <w:ind w:left="567" w:firstLine="567"/>
        <w:rPr>
          <w:sz w:val="32"/>
          <w:lang w:val="en-US"/>
        </w:rPr>
      </w:pPr>
      <w:r>
        <w:rPr>
          <w:sz w:val="32"/>
          <w:lang w:val="en-US"/>
        </w:rPr>
        <w:t>3)</w:t>
      </w:r>
    </w:p>
    <w:p w:rsidR="007A19B7" w:rsidRDefault="007A19B7">
      <w:pPr>
        <w:ind w:left="567" w:firstLine="567"/>
        <w:rPr>
          <w:sz w:val="28"/>
        </w:rPr>
      </w:pPr>
      <w:r>
        <w:rPr>
          <w:sz w:val="28"/>
          <w:u w:val="single"/>
        </w:rPr>
        <w:t>Условие:</w:t>
      </w:r>
      <w:r>
        <w:rPr>
          <w:sz w:val="28"/>
        </w:rPr>
        <w:t xml:space="preserve"> Определить координаты центра тяжести четверти эллипса (рис. 3)</w:t>
      </w:r>
    </w:p>
    <w:p w:rsidR="007A19B7" w:rsidRDefault="007A19B7">
      <w:pPr>
        <w:ind w:left="567" w:firstLine="567"/>
        <w:jc w:val="center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</w:rPr>
        <w:t>полагая, что поверхностная плотность во всех точках равна 1.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  <w:lang w:val="en-US"/>
        </w:rPr>
      </w:pPr>
    </w:p>
    <w:p w:rsidR="007A19B7" w:rsidRDefault="007A19B7">
      <w:pPr>
        <w:ind w:left="567" w:firstLine="567"/>
        <w:rPr>
          <w:sz w:val="28"/>
          <w:lang w:val="en-US"/>
        </w:rPr>
      </w:pPr>
    </w:p>
    <w:p w:rsidR="007A19B7" w:rsidRDefault="007A19B7">
      <w:pPr>
        <w:ind w:left="567" w:firstLine="567"/>
        <w:rPr>
          <w:sz w:val="28"/>
          <w:lang w:val="en-US"/>
        </w:rPr>
      </w:pPr>
    </w:p>
    <w:p w:rsidR="007A19B7" w:rsidRDefault="007A19B7">
      <w:pPr>
        <w:ind w:left="567" w:firstLine="567"/>
        <w:rPr>
          <w:sz w:val="28"/>
          <w:lang w:val="en-US"/>
        </w:rPr>
      </w:pPr>
    </w:p>
    <w:p w:rsidR="007A19B7" w:rsidRDefault="007A19B7">
      <w:pPr>
        <w:ind w:left="567" w:firstLine="567"/>
        <w:rPr>
          <w:sz w:val="28"/>
          <w:lang w:val="en-US"/>
        </w:rPr>
      </w:pPr>
    </w:p>
    <w:p w:rsidR="007A19B7" w:rsidRDefault="007A19B7">
      <w:pPr>
        <w:ind w:left="567" w:firstLine="567"/>
        <w:rPr>
          <w:sz w:val="28"/>
          <w:lang w:val="en-US"/>
        </w:rPr>
      </w:pP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 w:firstLine="567"/>
        <w:rPr>
          <w:sz w:val="28"/>
        </w:rPr>
      </w:pPr>
      <w:r>
        <w:rPr>
          <w:sz w:val="28"/>
          <w:u w:val="single"/>
        </w:rPr>
        <w:t>Решение:</w:t>
      </w:r>
      <w:r>
        <w:rPr>
          <w:sz w:val="28"/>
        </w:rPr>
        <w:t xml:space="preserve"> По формулам (*) получаем:</w:t>
      </w:r>
    </w:p>
    <w:p w:rsidR="007A19B7" w:rsidRDefault="007A19B7">
      <w:pPr>
        <w:ind w:left="567" w:firstLine="567"/>
        <w:rPr>
          <w:sz w:val="28"/>
          <w:lang w:val="en-US"/>
        </w:rPr>
      </w:pPr>
      <w:r>
        <w:rPr>
          <w:sz w:val="28"/>
        </w:rPr>
        <w:t xml:space="preserve">        </w:t>
      </w:r>
    </w:p>
    <w:p w:rsidR="007A19B7" w:rsidRDefault="007A19B7">
      <w:pPr>
        <w:ind w:left="567" w:firstLine="567"/>
        <w:rPr>
          <w:sz w:val="28"/>
        </w:rPr>
      </w:pPr>
    </w:p>
    <w:p w:rsidR="007A19B7" w:rsidRDefault="007A19B7">
      <w:pPr>
        <w:ind w:left="567"/>
        <w:rPr>
          <w:b/>
          <w:sz w:val="32"/>
        </w:rPr>
      </w:pPr>
      <w:r>
        <w:rPr>
          <w:b/>
          <w:sz w:val="32"/>
        </w:rPr>
        <w:t>4)</w:t>
      </w:r>
    </w:p>
    <w:p w:rsidR="007A19B7" w:rsidRDefault="007A19B7">
      <w:pPr>
        <w:ind w:left="567"/>
        <w:rPr>
          <w:sz w:val="28"/>
        </w:rPr>
      </w:pPr>
      <w:r>
        <w:rPr>
          <w:sz w:val="28"/>
          <w:u w:val="single"/>
        </w:rPr>
        <w:t>Условие:</w:t>
      </w:r>
      <w:r>
        <w:rPr>
          <w:sz w:val="28"/>
        </w:rPr>
        <w:t xml:space="preserve"> </w:t>
      </w:r>
    </w:p>
    <w:p w:rsidR="007A19B7" w:rsidRDefault="007A19B7">
      <w:pPr>
        <w:ind w:left="567"/>
        <w:rPr>
          <w:sz w:val="28"/>
        </w:rPr>
      </w:pPr>
      <w:r>
        <w:rPr>
          <w:sz w:val="28"/>
        </w:rPr>
        <w:t>Найти координаты центра тяжести дуги цепной линии .</w:t>
      </w: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  <w:r>
        <w:rPr>
          <w:sz w:val="28"/>
          <w:u w:val="single"/>
        </w:rPr>
        <w:t>Решение:</w:t>
      </w:r>
    </w:p>
    <w:p w:rsidR="007A19B7" w:rsidRDefault="007A19B7">
      <w:pPr>
        <w:ind w:left="567"/>
        <w:rPr>
          <w:sz w:val="28"/>
        </w:rPr>
      </w:pPr>
      <w:r>
        <w:rPr>
          <w:sz w:val="28"/>
        </w:rPr>
        <w:t xml:space="preserve">1Так как кривая симметрична относительно оси </w:t>
      </w:r>
      <w:r>
        <w:rPr>
          <w:sz w:val="28"/>
          <w:lang w:val="en-US"/>
        </w:rPr>
        <w:t xml:space="preserve">Oy, </w:t>
      </w:r>
      <w:r>
        <w:rPr>
          <w:sz w:val="28"/>
        </w:rPr>
        <w:t xml:space="preserve">то ее центр тяжести лежит на оси </w:t>
      </w:r>
      <w:r>
        <w:rPr>
          <w:sz w:val="28"/>
          <w:lang w:val="en-US"/>
        </w:rPr>
        <w:t xml:space="preserve">Oy, </w:t>
      </w:r>
      <w:r>
        <w:rPr>
          <w:sz w:val="28"/>
        </w:rPr>
        <w:t xml:space="preserve">т.е. </w:t>
      </w:r>
      <w:r>
        <w:rPr>
          <w:sz w:val="28"/>
          <w:lang w:val="en-US"/>
        </w:rPr>
        <w:t>X</w:t>
      </w:r>
      <w:r>
        <w:rPr>
          <w:sz w:val="28"/>
          <w:vertAlign w:val="subscript"/>
          <w:lang w:val="en-US"/>
        </w:rPr>
        <w:t>c</w:t>
      </w:r>
      <w:r>
        <w:rPr>
          <w:sz w:val="28"/>
        </w:rPr>
        <w:t xml:space="preserve">= 0. Остается найти . Имеем  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тогда 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   длина дуги</w:t>
      </w: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  <w:r>
        <w:rPr>
          <w:sz w:val="28"/>
        </w:rPr>
        <w:t>Следовательно,</w:t>
      </w: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  <w:lang w:val="en-US"/>
        </w:rPr>
      </w:pPr>
    </w:p>
    <w:p w:rsidR="007A19B7" w:rsidRDefault="007A19B7">
      <w:pPr>
        <w:ind w:left="567"/>
        <w:rPr>
          <w:sz w:val="28"/>
          <w:lang w:val="en-US"/>
        </w:rPr>
      </w:pPr>
    </w:p>
    <w:p w:rsidR="007A19B7" w:rsidRDefault="007A19B7">
      <w:pPr>
        <w:ind w:left="567"/>
        <w:rPr>
          <w:b/>
          <w:sz w:val="28"/>
          <w:lang w:val="en-US"/>
        </w:rPr>
      </w:pPr>
      <w:r>
        <w:rPr>
          <w:b/>
          <w:sz w:val="28"/>
          <w:lang w:val="en-US"/>
        </w:rPr>
        <w:t>5)</w:t>
      </w:r>
    </w:p>
    <w:p w:rsidR="007A19B7" w:rsidRDefault="007A19B7">
      <w:pPr>
        <w:ind w:left="567"/>
        <w:rPr>
          <w:sz w:val="28"/>
          <w:u w:val="single"/>
        </w:rPr>
      </w:pPr>
      <w:r>
        <w:rPr>
          <w:sz w:val="28"/>
          <w:u w:val="single"/>
        </w:rPr>
        <w:t>Условие:</w:t>
      </w:r>
    </w:p>
    <w:p w:rsidR="007A19B7" w:rsidRDefault="007A19B7">
      <w:pPr>
        <w:ind w:left="567"/>
        <w:rPr>
          <w:sz w:val="28"/>
          <w:lang w:val="en-US"/>
        </w:rPr>
      </w:pPr>
      <w:r>
        <w:rPr>
          <w:sz w:val="28"/>
        </w:rPr>
        <w:t xml:space="preserve">Пользуясь теоремой Гульдена найти координаты центра тяжести четверти круга </w:t>
      </w:r>
    </w:p>
    <w:p w:rsidR="007A19B7" w:rsidRDefault="007A19B7">
      <w:pPr>
        <w:ind w:left="567"/>
        <w:rPr>
          <w:sz w:val="28"/>
          <w:lang w:val="en-US"/>
        </w:rPr>
      </w:pPr>
      <w:r>
        <w:rPr>
          <w:sz w:val="28"/>
          <w:lang w:val="en-US"/>
        </w:rPr>
        <w:t>.</w:t>
      </w:r>
    </w:p>
    <w:p w:rsidR="007A19B7" w:rsidRDefault="007A19B7">
      <w:pPr>
        <w:ind w:left="567"/>
        <w:rPr>
          <w:sz w:val="28"/>
        </w:rPr>
      </w:pPr>
      <w:r>
        <w:rPr>
          <w:sz w:val="28"/>
          <w:u w:val="single"/>
        </w:rPr>
        <w:t>Решение:</w:t>
      </w:r>
    </w:p>
    <w:p w:rsidR="007A19B7" w:rsidRDefault="007A19B7">
      <w:pPr>
        <w:ind w:left="567"/>
        <w:rPr>
          <w:sz w:val="28"/>
        </w:rPr>
      </w:pPr>
      <w:r>
        <w:rPr>
          <w:sz w:val="28"/>
        </w:rPr>
        <w:t xml:space="preserve">При вращении четверти круга вокруг оси Ох получим полушар, объем которого равен  </w:t>
      </w:r>
    </w:p>
    <w:p w:rsidR="007A19B7" w:rsidRDefault="007A19B7">
      <w:pPr>
        <w:ind w:left="567"/>
        <w:rPr>
          <w:sz w:val="28"/>
        </w:rPr>
      </w:pPr>
      <w:r>
        <w:rPr>
          <w:sz w:val="28"/>
        </w:rPr>
        <w:t xml:space="preserve">Согласно второй теореме Гульдена,  Отсюда  Центр тяжести четверти круга лежит на оси симметрии, т.е. на биссектрисе </w:t>
      </w:r>
      <w:r>
        <w:rPr>
          <w:sz w:val="28"/>
          <w:lang w:val="en-US"/>
        </w:rPr>
        <w:t xml:space="preserve">I </w:t>
      </w:r>
      <w:r>
        <w:rPr>
          <w:sz w:val="28"/>
        </w:rPr>
        <w:t xml:space="preserve">координатного угла, а потому </w:t>
      </w: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>
      <w:pPr>
        <w:ind w:left="567"/>
        <w:rPr>
          <w:sz w:val="28"/>
        </w:rPr>
      </w:pPr>
    </w:p>
    <w:p w:rsidR="007A19B7" w:rsidRDefault="007A19B7" w:rsidP="00F86F1D">
      <w:pPr>
        <w:numPr>
          <w:ilvl w:val="0"/>
          <w:numId w:val="4"/>
        </w:numPr>
        <w:jc w:val="center"/>
        <w:rPr>
          <w:b/>
          <w:sz w:val="28"/>
        </w:rPr>
      </w:pPr>
      <w:r>
        <w:rPr>
          <w:b/>
          <w:sz w:val="28"/>
        </w:rPr>
        <w:t>СПИСОК ИСПОЛЬЗОВАННОЙ ЛИТЕРАТУРЫ</w:t>
      </w:r>
    </w:p>
    <w:p w:rsidR="007A19B7" w:rsidRDefault="007A19B7">
      <w:pPr>
        <w:ind w:left="567"/>
        <w:rPr>
          <w:sz w:val="28"/>
        </w:rPr>
      </w:pPr>
    </w:p>
    <w:p w:rsidR="007A19B7" w:rsidRDefault="007A19B7" w:rsidP="00F86F1D">
      <w:pPr>
        <w:numPr>
          <w:ilvl w:val="0"/>
          <w:numId w:val="5"/>
        </w:numPr>
        <w:rPr>
          <w:sz w:val="28"/>
        </w:rPr>
      </w:pPr>
      <w:r>
        <w:rPr>
          <w:sz w:val="28"/>
        </w:rPr>
        <w:t xml:space="preserve">Данко П.Е., Попов А.Г., Кожевникова Т.Я. </w:t>
      </w:r>
      <w:r>
        <w:rPr>
          <w:sz w:val="28"/>
          <w:lang w:val="en-US"/>
        </w:rPr>
        <w:t>«</w:t>
      </w:r>
      <w:r>
        <w:rPr>
          <w:sz w:val="28"/>
        </w:rPr>
        <w:t>Высшая математика в упражнениях и задачах</w:t>
      </w:r>
      <w:r>
        <w:rPr>
          <w:sz w:val="28"/>
          <w:lang w:val="en-US"/>
        </w:rPr>
        <w:t>»</w:t>
      </w:r>
      <w:r>
        <w:rPr>
          <w:sz w:val="28"/>
        </w:rPr>
        <w:t xml:space="preserve">, часть 2, </w:t>
      </w:r>
      <w:r>
        <w:rPr>
          <w:sz w:val="28"/>
          <w:lang w:val="en-US"/>
        </w:rPr>
        <w:t>«</w:t>
      </w:r>
      <w:r>
        <w:rPr>
          <w:sz w:val="28"/>
        </w:rPr>
        <w:t>Высшая школа</w:t>
      </w:r>
      <w:r>
        <w:rPr>
          <w:sz w:val="28"/>
          <w:lang w:val="en-US"/>
        </w:rPr>
        <w:t xml:space="preserve">», </w:t>
      </w:r>
      <w:r>
        <w:rPr>
          <w:sz w:val="28"/>
        </w:rPr>
        <w:t>Москва</w:t>
      </w:r>
      <w:r>
        <w:rPr>
          <w:sz w:val="28"/>
          <w:lang w:val="en-US"/>
        </w:rPr>
        <w:t>, 1999.</w:t>
      </w:r>
    </w:p>
    <w:p w:rsidR="007A19B7" w:rsidRDefault="007A19B7" w:rsidP="00F86F1D">
      <w:pPr>
        <w:numPr>
          <w:ilvl w:val="0"/>
          <w:numId w:val="5"/>
        </w:numPr>
        <w:rPr>
          <w:sz w:val="28"/>
        </w:rPr>
      </w:pPr>
      <w:r>
        <w:rPr>
          <w:sz w:val="28"/>
        </w:rPr>
        <w:t xml:space="preserve">Пискунов Н.С. </w:t>
      </w:r>
      <w:r>
        <w:rPr>
          <w:sz w:val="28"/>
          <w:lang w:val="en-US"/>
        </w:rPr>
        <w:t>«</w:t>
      </w:r>
      <w:r>
        <w:rPr>
          <w:sz w:val="28"/>
        </w:rPr>
        <w:t>Дифференциальное и интегральное исчисления для втузов</w:t>
      </w:r>
      <w:r>
        <w:rPr>
          <w:sz w:val="28"/>
          <w:lang w:val="en-US"/>
        </w:rPr>
        <w:t xml:space="preserve">», </w:t>
      </w:r>
      <w:r>
        <w:rPr>
          <w:sz w:val="28"/>
        </w:rPr>
        <w:t xml:space="preserve">том 2,   </w:t>
      </w:r>
      <w:r>
        <w:rPr>
          <w:sz w:val="28"/>
          <w:lang w:val="en-US"/>
        </w:rPr>
        <w:t>«</w:t>
      </w:r>
      <w:r>
        <w:rPr>
          <w:sz w:val="28"/>
        </w:rPr>
        <w:t>Наука</w:t>
      </w:r>
      <w:r>
        <w:rPr>
          <w:sz w:val="28"/>
          <w:lang w:val="en-US"/>
        </w:rPr>
        <w:t>»</w:t>
      </w:r>
      <w:r>
        <w:rPr>
          <w:sz w:val="28"/>
        </w:rPr>
        <w:t>, Москва, 1965</w:t>
      </w:r>
    </w:p>
    <w:p w:rsidR="007A19B7" w:rsidRDefault="007A19B7">
      <w:pPr>
        <w:ind w:left="567"/>
        <w:rPr>
          <w:sz w:val="28"/>
        </w:rPr>
      </w:pPr>
    </w:p>
    <w:sectPr w:rsidR="007A19B7">
      <w:footerReference w:type="even" r:id="rId8"/>
      <w:footerReference w:type="default" r:id="rId9"/>
      <w:pgSz w:w="11907" w:h="16840"/>
      <w:pgMar w:top="709" w:right="210" w:bottom="1440" w:left="176" w:header="1134" w:footer="141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9B7" w:rsidRDefault="007A19B7">
      <w:r>
        <w:separator/>
      </w:r>
    </w:p>
  </w:endnote>
  <w:endnote w:type="continuationSeparator" w:id="0">
    <w:p w:rsidR="007A19B7" w:rsidRDefault="007A19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9B7" w:rsidRDefault="007A19B7">
    <w:pPr>
      <w:pStyle w:val="a3"/>
      <w:framePr w:wrap="around" w:vAnchor="text" w:hAnchor="margin" w:xAlign="center" w:y="1"/>
      <w:rPr>
        <w:rStyle w:val="a4"/>
        <w:sz w:val="18"/>
        <w:szCs w:val="18"/>
      </w:rPr>
    </w:pPr>
  </w:p>
  <w:p w:rsidR="007A19B7" w:rsidRDefault="007A19B7">
    <w:pPr>
      <w:pStyle w:val="a3"/>
      <w:rPr>
        <w:sz w:val="18"/>
        <w:szCs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9B7" w:rsidRDefault="007A19B7">
    <w:pPr>
      <w:pStyle w:val="a3"/>
      <w:framePr w:wrap="around" w:vAnchor="text" w:hAnchor="margin" w:xAlign="center" w:y="1"/>
      <w:rPr>
        <w:rStyle w:val="a4"/>
        <w:sz w:val="18"/>
        <w:szCs w:val="18"/>
      </w:rPr>
    </w:pPr>
    <w:r>
      <w:rPr>
        <w:rStyle w:val="a4"/>
        <w:noProof/>
        <w:sz w:val="18"/>
      </w:rPr>
      <w:t>9</w:t>
    </w:r>
  </w:p>
  <w:p w:rsidR="007A19B7" w:rsidRDefault="007A19B7">
    <w:pPr>
      <w:pStyle w:val="a3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9B7" w:rsidRDefault="007A19B7">
      <w:r>
        <w:separator/>
      </w:r>
    </w:p>
  </w:footnote>
  <w:footnote w:type="continuationSeparator" w:id="0">
    <w:p w:rsidR="007A19B7" w:rsidRDefault="007A19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984412"/>
    <w:multiLevelType w:val="singleLevel"/>
    <w:tmpl w:val="9118F084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i w:val="0"/>
        <w:sz w:val="28"/>
        <w:u w:val="none"/>
      </w:rPr>
    </w:lvl>
  </w:abstractNum>
  <w:abstractNum w:abstractNumId="1">
    <w:nsid w:val="45B27724"/>
    <w:multiLevelType w:val="singleLevel"/>
    <w:tmpl w:val="E2C43646"/>
    <w:lvl w:ilvl="0">
      <w:start w:val="2"/>
      <w:numFmt w:val="decimal"/>
      <w:lvlText w:val="%1. "/>
      <w:legacy w:legacy="1" w:legacySpace="0" w:legacyIndent="283"/>
      <w:lvlJc w:val="left"/>
      <w:pPr>
        <w:ind w:left="1417" w:hanging="283"/>
      </w:pPr>
      <w:rPr>
        <w:rFonts w:ascii="Times New Roman" w:hAnsi="Times New Roman" w:cs="Times New Roman" w:hint="default"/>
        <w:b w:val="0"/>
        <w:i w:val="0"/>
        <w:sz w:val="28"/>
        <w:u w:val="none"/>
      </w:rPr>
    </w:lvl>
  </w:abstractNum>
  <w:abstractNum w:abstractNumId="2">
    <w:nsid w:val="51C65811"/>
    <w:multiLevelType w:val="singleLevel"/>
    <w:tmpl w:val="9CC23772"/>
    <w:lvl w:ilvl="0">
      <w:start w:val="3"/>
      <w:numFmt w:val="upperRoman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/>
        <w:i w:val="0"/>
        <w:sz w:val="28"/>
        <w:u w:val="none"/>
      </w:rPr>
    </w:lvl>
  </w:abstractNum>
  <w:abstractNum w:abstractNumId="3">
    <w:nsid w:val="62B05356"/>
    <w:multiLevelType w:val="singleLevel"/>
    <w:tmpl w:val="9118F084"/>
    <w:lvl w:ilvl="0">
      <w:start w:val="1"/>
      <w:numFmt w:val="decimal"/>
      <w:lvlText w:val="%1. "/>
      <w:legacy w:legacy="1" w:legacySpace="0" w:legacyIndent="283"/>
      <w:lvlJc w:val="left"/>
      <w:pPr>
        <w:ind w:left="1417" w:hanging="283"/>
      </w:pPr>
      <w:rPr>
        <w:rFonts w:ascii="Times New Roman" w:hAnsi="Times New Roman" w:cs="Times New Roman" w:hint="default"/>
        <w:b w:val="0"/>
        <w:i w:val="0"/>
        <w:sz w:val="28"/>
        <w:u w:val="none"/>
      </w:rPr>
    </w:lvl>
  </w:abstractNum>
  <w:abstractNum w:abstractNumId="4">
    <w:nsid w:val="6FAC5CFA"/>
    <w:multiLevelType w:val="singleLevel"/>
    <w:tmpl w:val="70B8C5D2"/>
    <w:lvl w:ilvl="0">
      <w:start w:val="4"/>
      <w:numFmt w:val="decimal"/>
      <w:lvlText w:val="%1. "/>
      <w:legacy w:legacy="1" w:legacySpace="0" w:legacyIndent="283"/>
      <w:lvlJc w:val="left"/>
      <w:pPr>
        <w:ind w:left="1417" w:hanging="283"/>
      </w:pPr>
      <w:rPr>
        <w:rFonts w:ascii="Times New Roman" w:hAnsi="Times New Roman" w:cs="Times New Roman" w:hint="default"/>
        <w:b w:val="0"/>
        <w:i w:val="0"/>
        <w:sz w:val="28"/>
        <w:u w:val="none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autoHyphenation/>
  <w:hyphenationZone w:val="357"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7CD8"/>
    <w:rsid w:val="001B7CD8"/>
    <w:rsid w:val="005118D9"/>
    <w:rsid w:val="007A19B7"/>
    <w:rsid w:val="00F86F1D"/>
    <w:rsid w:val="00FA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semiHidden/>
  </w:style>
  <w:style w:type="paragraph" w:styleId="a5">
    <w:name w:val="Body Text"/>
    <w:basedOn w:val="a"/>
    <w:semiHidden/>
    <w:pPr>
      <w:widowControl w:val="0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659</Words>
  <Characters>4013</Characters>
  <Application>Microsoft Office Word</Application>
  <DocSecurity>0</DocSecurity>
  <Lines>263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ВЫЧИСЛЕНИЕ КООРДИНАТ ЦЕНТРА ТЯЖЕСТИ            ПЛОСКОЙ ФИГУРЫ</vt:lpstr>
    </vt:vector>
  </TitlesOfParts>
  <Company/>
  <LinksUpToDate>false</LinksUpToDate>
  <CharactersWithSpaces>4654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ВЫЧИСЛЕНИЕ КООРДИНАТ ЦЕНТРА ТЯЖЕСТИ            ПЛОСКОЙ ФИГУРЫ</dc:title>
  <dc:subject/>
  <dc:creator/>
  <cp:keywords/>
  <dc:description/>
  <cp:lastModifiedBy>Alex</cp:lastModifiedBy>
  <cp:revision>2</cp:revision>
  <cp:lastPrinted>1999-03-29T05:29:00Z</cp:lastPrinted>
  <dcterms:created xsi:type="dcterms:W3CDTF">2016-12-13T11:11:00Z</dcterms:created>
  <dcterms:modified xsi:type="dcterms:W3CDTF">2016-12-13T11:11:00Z</dcterms:modified>
</cp:coreProperties>
</file>