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598" w:rsidRDefault="00927598">
      <w:pPr>
        <w:pStyle w:val="2"/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1 Элементы ядерной физики</w:t>
      </w:r>
    </w:p>
    <w:p w:rsidR="00927598" w:rsidRDefault="00927598">
      <w:pPr>
        <w:pStyle w:val="3"/>
        <w:rPr>
          <w:sz w:val="28"/>
          <w:szCs w:val="28"/>
        </w:rPr>
      </w:pPr>
      <w:r>
        <w:rPr>
          <w:sz w:val="28"/>
          <w:szCs w:val="28"/>
        </w:rPr>
        <w:t>1.1 Строение атомов, ядер</w:t>
      </w:r>
    </w:p>
    <w:tbl>
      <w:tblPr>
        <w:tblW w:w="5000" w:type="pct"/>
        <w:tblCellSpacing w:w="22" w:type="dxa"/>
        <w:tblInd w:w="-15" w:type="dxa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7350"/>
        <w:gridCol w:w="2466"/>
      </w:tblGrid>
      <w:tr w:rsidR="00927598" w:rsidRPr="00927598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927598" w:rsidRPr="00927598" w:rsidRDefault="00927598">
            <w:pPr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Как известно, все в мире состоит из молекул, которые представляют собой сложные комплексы взаимодействующих атомов. Молекулы - это наименьшие частицы вещества, сохраняющие его свойства. В состав молекул входят атомы различных химических элементов. </w:t>
            </w:r>
          </w:p>
          <w:p w:rsidR="00927598" w:rsidRPr="00927598" w:rsidRDefault="00927598">
            <w:pPr>
              <w:pStyle w:val="a3"/>
            </w:pPr>
            <w:r w:rsidRPr="00927598">
              <w:t xml:space="preserve">Химические элементы состоят из атомов одного типа. Атом, мельчайшая частица химического элемента, состоит из "тяжелого" ядра и вращающихся вокруг электронов. 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27598" w:rsidRPr="00927598" w:rsidRDefault="00C332D6">
            <w:pPr>
              <w:jc w:val="center"/>
              <w:rPr>
                <w:sz w:val="24"/>
                <w:szCs w:val="24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tom" href="my_atom.html" style="width:110.25pt;height:112.5pt" o:button="t">
                  <v:imagedata r:id="rId6" o:title=""/>
                </v:shape>
              </w:pict>
            </w:r>
          </w:p>
          <w:p w:rsidR="00927598" w:rsidRPr="00927598" w:rsidRDefault="00927598">
            <w:pPr>
              <w:pStyle w:val="6"/>
              <w:jc w:val="center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Кликните мышкой в картину, чтобы посмотреть анимированную версию.</w:t>
            </w:r>
          </w:p>
        </w:tc>
      </w:tr>
    </w:tbl>
    <w:p w:rsidR="00927598" w:rsidRDefault="00927598">
      <w:pPr>
        <w:rPr>
          <w:vanish/>
          <w:sz w:val="24"/>
          <w:szCs w:val="24"/>
        </w:rPr>
      </w:pPr>
    </w:p>
    <w:tbl>
      <w:tblPr>
        <w:tblW w:w="5000" w:type="pct"/>
        <w:tblCellSpacing w:w="22" w:type="dxa"/>
        <w:tblInd w:w="-15" w:type="dxa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2556"/>
        <w:gridCol w:w="7260"/>
      </w:tblGrid>
      <w:tr w:rsidR="00927598" w:rsidRPr="00927598">
        <w:trPr>
          <w:tblCellSpacing w:w="22" w:type="dxa"/>
        </w:trPr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27598" w:rsidRPr="00927598" w:rsidRDefault="00C332D6">
            <w:pPr>
              <w:jc w:val="center"/>
              <w:rPr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pict>
                <v:shape id="_x0000_i1026" type="#_x0000_t75" alt="nuclear" href="nucl.html" style="width:120pt;height:71.25pt" o:button="t">
                  <v:imagedata r:id="rId7" o:title=""/>
                </v:shape>
              </w:pict>
            </w:r>
          </w:p>
          <w:p w:rsidR="00927598" w:rsidRPr="00927598" w:rsidRDefault="00927598">
            <w:pPr>
              <w:pStyle w:val="6"/>
              <w:jc w:val="center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Кликните мышкой в картину, чтобы посмотреть анимированную версию.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927598" w:rsidRPr="00927598" w:rsidRDefault="00927598">
            <w:pPr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Ядра атомов образованы совокупностью положительно заряженных протонов и нейтральных нейтронов. Эти частицы, называемые нуклонами, удерживаются в ядрах короткодействующими силами притяжения, возникающими за счет обменов мезонами, частицами меньшей массы. </w:t>
            </w:r>
          </w:p>
        </w:tc>
      </w:tr>
    </w:tbl>
    <w:p w:rsidR="00927598" w:rsidRDefault="00927598">
      <w:pPr>
        <w:pStyle w:val="a3"/>
      </w:pPr>
      <w:r>
        <w:t xml:space="preserve">Ядро элемента X обозначают как </w:t>
      </w:r>
      <w:r w:rsidR="00C332D6">
        <w:pict>
          <v:shape id="_x0000_i1027" type="#_x0000_t75" alt="X-A" style="width:23.25pt;height:26.25pt">
            <v:imagedata r:id="rId8" o:title=""/>
          </v:shape>
        </w:pict>
      </w:r>
      <w:r>
        <w:t xml:space="preserve">или X-A, например уран U-235 - </w:t>
      </w:r>
      <w:r w:rsidR="00C332D6">
        <w:pict>
          <v:shape id="_x0000_i1028" type="#_x0000_t75" alt="U-235" style="width:30.75pt;height:24.75pt">
            <v:imagedata r:id="rId9" o:title=""/>
          </v:shape>
        </w:pict>
      </w:r>
      <w:r>
        <w:t xml:space="preserve">, </w:t>
      </w:r>
    </w:p>
    <w:p w:rsidR="00927598" w:rsidRDefault="0092759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где Z - заряд ядра, равный числу протонов, определяющий атомный номер ядра, A - массовое число ядра, равное суммарному числу протонов и нейтронов. </w:t>
      </w:r>
    </w:p>
    <w:p w:rsidR="00927598" w:rsidRDefault="00927598">
      <w:pPr>
        <w:pStyle w:val="a3"/>
      </w:pPr>
      <w:r>
        <w:t xml:space="preserve">Ядра элементов с одинаковым числом протонов, но разным числом нейтронов называются изотопами (например, уран имеет два изотопа U-235 и U-238); ядра при N=const, z=var - изобарами. </w:t>
      </w:r>
    </w:p>
    <w:p w:rsidR="00927598" w:rsidRDefault="00927598">
      <w:pPr>
        <w:pStyle w:val="3"/>
        <w:rPr>
          <w:sz w:val="28"/>
          <w:szCs w:val="28"/>
        </w:rPr>
      </w:pPr>
      <w:r>
        <w:rPr>
          <w:sz w:val="28"/>
          <w:szCs w:val="28"/>
        </w:rPr>
        <w:t xml:space="preserve">1.2 Ядерные реакции </w:t>
      </w:r>
    </w:p>
    <w:p w:rsidR="00927598" w:rsidRDefault="00927598">
      <w:pPr>
        <w:rPr>
          <w:sz w:val="24"/>
          <w:szCs w:val="24"/>
        </w:rPr>
      </w:pPr>
      <w:r>
        <w:rPr>
          <w:sz w:val="24"/>
          <w:szCs w:val="24"/>
        </w:rPr>
        <w:t xml:space="preserve">Ядра водорода, протоны, а также нейтроны, электроны (бета-частицы) и одиночные ядра гелия (называемые альфа-частицами), могут существовать автономно вне ядерных структур. Такие ядра или иначе элементарные частицы, двигаясь в пространстве и приближаясь к ядрам на расстояния порядка поперечных размеров ядер, могут взаимодействовать с ядрами, как говорят участвовать в реакции. При этом частицы могут захватываться ядрами, либо после столкновения - менять направление движения, отдавать ядру часть кинетической энергии. Такие акты взаимодействия называются ядерными реакциями. Реакция без проникновения внуть ядра называется упругим рассеянием. </w:t>
      </w:r>
    </w:p>
    <w:p w:rsidR="00927598" w:rsidRDefault="00927598">
      <w:pPr>
        <w:pStyle w:val="a3"/>
      </w:pPr>
      <w:r>
        <w:t xml:space="preserve">После захвата частицы составное ядро находится в возбужденном состоянии. "Освободиться" от возбуждения ядро может несколькими способами - испустить какую-либо другую частицу и гамма-квант, либо разделиться на две неравные части. Соответственно конечным результатам различают реакции - захвата, неупругого рассеяния, деления, ядерного превращения с испусканием протона или альфа-частицы. </w:t>
      </w:r>
    </w:p>
    <w:p w:rsidR="00927598" w:rsidRDefault="00927598">
      <w:pPr>
        <w:pStyle w:val="a3"/>
      </w:pPr>
      <w:r>
        <w:t xml:space="preserve">Дополнительная энергия, освобождаемая при ядерных превращениях, часто имеет вид потоков гамма-квантов. </w:t>
      </w:r>
    </w:p>
    <w:p w:rsidR="00927598" w:rsidRDefault="00927598">
      <w:pPr>
        <w:pStyle w:val="a3"/>
      </w:pPr>
      <w:r>
        <w:t>Вероятность реакции характеризуется величиной "поперечного сечения" реакции данного типа </w:t>
      </w:r>
      <w:r w:rsidR="00C332D6">
        <w:pict>
          <v:shape id="_x0000_i1029" type="#_x0000_t75" alt="sigma" style="width:12pt;height:10.5pt">
            <v:imagedata r:id="rId10" o:title=""/>
          </v:shape>
        </w:pict>
      </w:r>
      <w:r>
        <w:t xml:space="preserve"> </w:t>
      </w:r>
    </w:p>
    <w:p w:rsidR="00927598" w:rsidRDefault="00927598">
      <w:pPr>
        <w:pStyle w:val="3"/>
        <w:rPr>
          <w:sz w:val="28"/>
          <w:szCs w:val="28"/>
        </w:rPr>
      </w:pPr>
      <w:r>
        <w:rPr>
          <w:sz w:val="28"/>
          <w:szCs w:val="28"/>
        </w:rPr>
        <w:t xml:space="preserve">1.3 Радиоактивность </w:t>
      </w:r>
    </w:p>
    <w:p w:rsidR="00927598" w:rsidRDefault="00927598">
      <w:pPr>
        <w:rPr>
          <w:sz w:val="24"/>
          <w:szCs w:val="24"/>
        </w:rPr>
      </w:pPr>
      <w:r>
        <w:rPr>
          <w:sz w:val="24"/>
          <w:szCs w:val="24"/>
        </w:rPr>
        <w:t xml:space="preserve">Радиоактивность вошла в сознание человечества всего лишь примерно 100 лет тому назад. Лишь в 1986 году А. Бекерель обнаружил некие х-лучи, засвечивавшие фотопластинки. Затем было установлено, что радиоактивность - это свойство испускать потоки заряженных aльфа, бета и нейтральных гамма частиц. Усилиями многих ученых было обнаружено,что aльфа-частицы представляют собой ядра гелия, бета-частицы - электроны, а гамма-частицы - поток квантов света. Было установлено, что многие вещества являются естественными излучателями частиц, из которых некоторые, как например радий, оказались очень интенсивными источниками радиации. </w:t>
      </w:r>
    </w:p>
    <w:p w:rsidR="00927598" w:rsidRDefault="00927598">
      <w:pPr>
        <w:pStyle w:val="a3"/>
      </w:pPr>
      <w:r>
        <w:t xml:space="preserve">Различные комбинации нуклонов в ядрах управляются законами ядерных взаимодействий, взаимное положение и движения внутри ядер определяется действием короткодействующих ядерных сил. Известно,что существует некоторая зависимость между числом протонов и нейтронов в ядрах, в рамках которой реализуется стабильность ядер. Эта зависимость для устойчивых ядер имеет вид: </w:t>
      </w:r>
    </w:p>
    <w:p w:rsidR="00927598" w:rsidRDefault="00C332D6">
      <w:pPr>
        <w:pStyle w:val="a3"/>
      </w:pPr>
      <w:r>
        <w:pict>
          <v:shape id="_x0000_i1030" type="#_x0000_t75" style="width:135pt;height:40.5pt">
            <v:imagedata r:id="rId11" o:title=""/>
          </v:shape>
        </w:pict>
      </w:r>
    </w:p>
    <w:p w:rsidR="00927598" w:rsidRDefault="00927598">
      <w:pPr>
        <w:pStyle w:val="a3"/>
      </w:pPr>
      <w:r>
        <w:t xml:space="preserve">Из этой формулы следует,что при малых массовых числах 1&lt;A&lt;10 число протонов, определяемое атомным номером - числом z, примерно равно числу нейтронов, а при больших массовых числах A&gt;&gt;10 число протонов растет как корень кубический из числа А. Отклонение от этой "линии устойчивости ядер ", избыток числа нуклонов приводит к тому, что ядра атомов претерпевают радиоактивные превращения стремясь уменьшить степень отклонения и перейти к более стабильной конфигурации нуклонов. </w:t>
      </w:r>
    </w:p>
    <w:p w:rsidR="00927598" w:rsidRDefault="00927598">
      <w:pPr>
        <w:pStyle w:val="a3"/>
      </w:pPr>
      <w:r>
        <w:t xml:space="preserve">Различные виды радиоактивных превращений можно описать: </w:t>
      </w:r>
    </w:p>
    <w:p w:rsidR="00927598" w:rsidRDefault="00C332D6">
      <w:pPr>
        <w:spacing w:before="100" w:beforeAutospacing="1" w:after="100" w:afterAutospacing="1"/>
        <w:ind w:left="720" w:right="720"/>
        <w:rPr>
          <w:sz w:val="24"/>
          <w:szCs w:val="24"/>
        </w:rPr>
      </w:pPr>
      <w:r>
        <w:rPr>
          <w:sz w:val="24"/>
          <w:szCs w:val="24"/>
        </w:rPr>
        <w:pict>
          <v:shape id="_x0000_i1031" type="#_x0000_t75" alt="nuclear raction" style="width:129pt;height:27.75pt">
            <v:imagedata r:id="rId12" o:title=""/>
          </v:shape>
        </w:pict>
      </w:r>
      <w:r w:rsidR="00927598">
        <w:rPr>
          <w:sz w:val="24"/>
          <w:szCs w:val="24"/>
        </w:rPr>
        <w:br/>
      </w:r>
      <w:r>
        <w:rPr>
          <w:sz w:val="24"/>
          <w:szCs w:val="24"/>
        </w:rPr>
        <w:pict>
          <v:shape id="_x0000_i1032" type="#_x0000_t75" alt="nuclear ractions" style="width:345.75pt;height:236.25pt">
            <v:imagedata r:id="rId13" o:title=""/>
          </v:shape>
        </w:pict>
      </w:r>
      <w:r w:rsidR="00927598">
        <w:rPr>
          <w:sz w:val="24"/>
          <w:szCs w:val="24"/>
        </w:rPr>
        <w:t>,</w:t>
      </w:r>
      <w:r w:rsidR="00927598">
        <w:rPr>
          <w:sz w:val="24"/>
          <w:szCs w:val="24"/>
        </w:rPr>
        <w:br/>
        <w:t>где X</w:t>
      </w:r>
      <w:r w:rsidR="00927598">
        <w:rPr>
          <w:sz w:val="24"/>
          <w:szCs w:val="24"/>
          <w:vertAlign w:val="superscript"/>
        </w:rPr>
        <w:t>*</w:t>
      </w:r>
      <w:r w:rsidR="00927598">
        <w:rPr>
          <w:sz w:val="24"/>
          <w:szCs w:val="24"/>
        </w:rPr>
        <w:t xml:space="preserve"> - составное ядро, A=A</w:t>
      </w:r>
      <w:r w:rsidR="00927598">
        <w:rPr>
          <w:sz w:val="24"/>
          <w:szCs w:val="24"/>
          <w:vertAlign w:val="subscript"/>
        </w:rPr>
        <w:t>1</w:t>
      </w:r>
      <w:r w:rsidR="00927598">
        <w:rPr>
          <w:sz w:val="24"/>
          <w:szCs w:val="24"/>
        </w:rPr>
        <w:t>+A</w:t>
      </w:r>
      <w:r w:rsidR="00927598">
        <w:rPr>
          <w:sz w:val="24"/>
          <w:szCs w:val="24"/>
          <w:vertAlign w:val="subscript"/>
        </w:rPr>
        <w:t>2</w:t>
      </w:r>
      <w:r w:rsidR="00927598">
        <w:rPr>
          <w:sz w:val="24"/>
          <w:szCs w:val="24"/>
        </w:rPr>
        <w:t>, Z=Z</w:t>
      </w:r>
      <w:r w:rsidR="00927598">
        <w:rPr>
          <w:sz w:val="24"/>
          <w:szCs w:val="24"/>
          <w:vertAlign w:val="subscript"/>
        </w:rPr>
        <w:t>1</w:t>
      </w:r>
      <w:r w:rsidR="00927598">
        <w:rPr>
          <w:sz w:val="24"/>
          <w:szCs w:val="24"/>
        </w:rPr>
        <w:t>+Z</w:t>
      </w:r>
      <w:r w:rsidR="00927598">
        <w:rPr>
          <w:sz w:val="24"/>
          <w:szCs w:val="24"/>
          <w:vertAlign w:val="subscript"/>
        </w:rPr>
        <w:t>2</w:t>
      </w:r>
      <w:r w:rsidR="00927598">
        <w:rPr>
          <w:sz w:val="24"/>
          <w:szCs w:val="24"/>
        </w:rPr>
        <w:t xml:space="preserve">, E - выделенная энергия. </w:t>
      </w:r>
    </w:p>
    <w:p w:rsidR="00927598" w:rsidRDefault="00927598">
      <w:pPr>
        <w:pStyle w:val="a3"/>
      </w:pPr>
      <w:r>
        <w:t xml:space="preserve">Дочерние продукты радиоактивных процессов могут также претерпевать распад - так возникают цепочки радиоактивных превращений. Важной разновидностью радиоактивных превращений является т.н. спонтанное деление тяжелых ядер, открытое Флеровым и Петржаком в 1942 году. Радиоактивный распад это процесс статистический, т.е. управляемый вероятностными законамиi. Однако, в среднем, за времена большие времен характерных внутренних процессов - это вполне детерминированное явление. Так, можно записать уравнение радиоактивного распада, имеющее вид </w:t>
      </w:r>
    </w:p>
    <w:p w:rsidR="00927598" w:rsidRDefault="00C332D6">
      <w:pPr>
        <w:pStyle w:val="a3"/>
      </w:pPr>
      <w:r>
        <w:pict>
          <v:shape id="_x0000_i1033" type="#_x0000_t75" style="width:72.75pt;height:28.5pt">
            <v:imagedata r:id="rId14" o:title=""/>
          </v:shape>
        </w:pict>
      </w:r>
      <w:r w:rsidR="00927598">
        <w:t xml:space="preserve">или </w:t>
      </w:r>
      <w:r>
        <w:pict>
          <v:shape id="_x0000_i1034" type="#_x0000_t75" style="width:127.5pt;height:19.5pt">
            <v:imagedata r:id="rId15" o:title=""/>
          </v:shape>
        </w:pict>
      </w:r>
    </w:p>
    <w:p w:rsidR="00927598" w:rsidRDefault="00927598">
      <w:pPr>
        <w:spacing w:before="100" w:beforeAutospacing="1" w:after="100" w:afterAutospacing="1"/>
        <w:ind w:left="720" w:right="720"/>
        <w:rPr>
          <w:sz w:val="24"/>
          <w:szCs w:val="24"/>
        </w:rPr>
      </w:pPr>
      <w:r>
        <w:rPr>
          <w:sz w:val="24"/>
          <w:szCs w:val="24"/>
        </w:rPr>
        <w:t>где А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>- число ядер изотопа А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 xml:space="preserve"> в единице обьема, </w:t>
      </w:r>
      <w:r>
        <w:rPr>
          <w:sz w:val="24"/>
          <w:szCs w:val="24"/>
        </w:rPr>
        <w:br/>
      </w:r>
      <w:r w:rsidR="00C332D6">
        <w:rPr>
          <w:sz w:val="24"/>
          <w:szCs w:val="24"/>
        </w:rPr>
        <w:pict>
          <v:shape id="_x0000_i1035" type="#_x0000_t75" style="width:16.5pt;height:18.75pt">
            <v:imagedata r:id="rId16" o:title=""/>
          </v:shape>
        </w:pict>
      </w:r>
      <w:r>
        <w:rPr>
          <w:sz w:val="24"/>
          <w:szCs w:val="24"/>
        </w:rPr>
        <w:t>- константа радиоактивного распада изотопа А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 xml:space="preserve">. </w:t>
      </w:r>
    </w:p>
    <w:p w:rsidR="00927598" w:rsidRDefault="00927598">
      <w:pPr>
        <w:pStyle w:val="a3"/>
      </w:pPr>
      <w:r>
        <w:t xml:space="preserve">Величина </w:t>
      </w:r>
      <w:r w:rsidR="00C332D6">
        <w:pict>
          <v:shape id="_x0000_i1036" type="#_x0000_t75" style="width:16.5pt;height:18.75pt">
            <v:imagedata r:id="rId16" o:title=""/>
          </v:shape>
        </w:pict>
      </w:r>
      <w:r>
        <w:t>определяет другую, часто используемую характеристику радиоактивного распада изотопов - период полураспада T</w:t>
      </w:r>
      <w:r>
        <w:rPr>
          <w:vertAlign w:val="subscript"/>
        </w:rPr>
        <w:t>1/2</w:t>
      </w:r>
      <w:r>
        <w:t xml:space="preserve">: </w:t>
      </w:r>
    </w:p>
    <w:p w:rsidR="00927598" w:rsidRDefault="00C332D6">
      <w:pPr>
        <w:pStyle w:val="a3"/>
      </w:pPr>
      <w:r>
        <w:pict>
          <v:shape id="_x0000_i1037" type="#_x0000_t75" style="width:70.5pt;height:27pt">
            <v:imagedata r:id="rId17" o:title=""/>
          </v:shape>
        </w:pict>
      </w:r>
      <w:r w:rsidR="00927598">
        <w:t xml:space="preserve">- </w:t>
      </w:r>
    </w:p>
    <w:p w:rsidR="00927598" w:rsidRDefault="00927598">
      <w:pPr>
        <w:pStyle w:val="a3"/>
      </w:pPr>
      <w:r>
        <w:t xml:space="preserve">время в течение которого количество вещества за счет радиоактивного распада уменьшается в два раза. </w:t>
      </w:r>
    </w:p>
    <w:p w:rsidR="00927598" w:rsidRDefault="00927598">
      <w:pPr>
        <w:pStyle w:val="a3"/>
      </w:pPr>
      <w:r>
        <w:t xml:space="preserve">Интенсивность радиоактивного распада измеряется в единицах, называемых </w:t>
      </w:r>
      <w:r>
        <w:rPr>
          <w:b/>
          <w:bCs/>
        </w:rPr>
        <w:t>"беккерель"</w:t>
      </w:r>
      <w:r>
        <w:t xml:space="preserve"> (1 Бк = 1 распад / 1 сек). Важная единица интенсивного радиоактивного распада - кюри (1 кюри = 3,7*10</w:t>
      </w:r>
      <w:r>
        <w:rPr>
          <w:vertAlign w:val="superscript"/>
        </w:rPr>
        <w:t>10</w:t>
      </w:r>
      <w:r>
        <w:t xml:space="preserve"> Бк = 37 ГБк) </w:t>
      </w:r>
    </w:p>
    <w:p w:rsidR="00927598" w:rsidRDefault="00927598">
      <w:pPr>
        <w:pStyle w:val="3"/>
        <w:rPr>
          <w:sz w:val="28"/>
          <w:szCs w:val="28"/>
        </w:rPr>
      </w:pPr>
      <w:r>
        <w:rPr>
          <w:sz w:val="28"/>
          <w:szCs w:val="28"/>
        </w:rPr>
        <w:t xml:space="preserve">1.4 Деление ядер </w:t>
      </w:r>
    </w:p>
    <w:tbl>
      <w:tblPr>
        <w:tblW w:w="5000" w:type="pct"/>
        <w:tblCellSpacing w:w="22" w:type="dxa"/>
        <w:tblInd w:w="-104" w:type="dxa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5850"/>
        <w:gridCol w:w="3966"/>
      </w:tblGrid>
      <w:tr w:rsidR="00927598" w:rsidRPr="00927598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927598" w:rsidRPr="00927598" w:rsidRDefault="00927598">
            <w:pPr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Деление тяжелых ядер происходит при захвате нейтронов. При этом испускаются новые частицы и освобождается энергия связи ядра, передаваемая осколкам деления. Это фундаментальное явление было открыто в конце 30-ых годов немецкими учеными Ганом и Штрасманом, что заложило основу для практического использования ядерной энергии. </w:t>
            </w: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27598" w:rsidRPr="00927598" w:rsidRDefault="00C332D6">
            <w:pPr>
              <w:jc w:val="center"/>
              <w:rPr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pict>
                <v:shape id="_x0000_i1038" type="#_x0000_t75" alt="nuclear" href="div.html" style="width:187.5pt;height:102.75pt" o:button="t">
                  <v:imagedata r:id="rId18" o:title=""/>
                </v:shape>
              </w:pict>
            </w:r>
          </w:p>
          <w:p w:rsidR="00927598" w:rsidRPr="00927598" w:rsidRDefault="00927598">
            <w:pPr>
              <w:pStyle w:val="6"/>
              <w:jc w:val="center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Кликните мышкой в картину, чтобы посмотреть анимированную версию.</w:t>
            </w:r>
          </w:p>
        </w:tc>
      </w:tr>
    </w:tbl>
    <w:p w:rsidR="00927598" w:rsidRDefault="00927598">
      <w:pPr>
        <w:pStyle w:val="a3"/>
      </w:pPr>
      <w:r>
        <w:t xml:space="preserve">Ядра тяжелых элементов - урана, плутония и некоторых других интенсивно поглощают тепловые нейтроны. После акта захвата нейтрона, тяжелое ядро с вероятностью ~0,8 делится на две неравные по массе части, называемые осколками или продуктами деления. При этом испускаются - быстрые нейтроны/ (в среднем около 2,5 нейтронов на каждый акт деления), отрицательно заряженные бета-частиц и нейтральные гамма-кванты, а энергия связи частиц в ядре преобразуется в кинетическую энергию осколков деления, нейтронов и других частиц. Эта энергия затем расходуется на тепловое возбуждение составляющих вещество атомов и молекул, т.е. на разогревание окружающего вещества. </w:t>
      </w:r>
    </w:p>
    <w:p w:rsidR="00927598" w:rsidRDefault="00927598">
      <w:pPr>
        <w:pStyle w:val="a3"/>
      </w:pPr>
      <w:r>
        <w:t xml:space="preserve">После акта деления ядер рожденные при делении осколки ядер, будучи нестабильными, претерпевают ряд последовательных радиоактивных превращений и с некоторым запаздыванием испускают "запаздывающие" нейтроны, большое число альфа, бета и гамма-частиц. С другой стороны некоторые осколки обладают способностью интенсивно поглощать нейтроны. </w:t>
      </w:r>
    </w:p>
    <w:p w:rsidR="00927598" w:rsidRDefault="00927598">
      <w:pPr>
        <w:pStyle w:val="a3"/>
      </w:pPr>
      <w:r>
        <w:t xml:space="preserve">Дифференциальное уравнение превращений осколков деления можно записать в виде: </w:t>
      </w:r>
    </w:p>
    <w:p w:rsidR="00927598" w:rsidRDefault="00C332D6">
      <w:pPr>
        <w:pStyle w:val="a3"/>
        <w:ind w:left="720"/>
      </w:pPr>
      <w:r>
        <w:pict>
          <v:shape id="_x0000_i1039" type="#_x0000_t75" style="width:217.5pt;height:31.5pt">
            <v:imagedata r:id="rId19" o:title=""/>
          </v:shape>
        </w:pict>
      </w:r>
    </w:p>
    <w:p w:rsidR="00927598" w:rsidRDefault="00927598">
      <w:pPr>
        <w:pStyle w:val="a3"/>
        <w:ind w:left="720"/>
      </w:pPr>
      <w:r>
        <w:t>где A</w:t>
      </w:r>
      <w:r>
        <w:rPr>
          <w:vertAlign w:val="subscript"/>
        </w:rPr>
        <w:t>i</w:t>
      </w:r>
      <w:r>
        <w:t xml:space="preserve"> - число ядер изотопа i в единице объема , </w:t>
      </w:r>
      <w:r>
        <w:br/>
        <w:t xml:space="preserve">Q(t) - число актов деления в единице объема в единицу времени в момент t, </w:t>
      </w:r>
      <w:r>
        <w:br/>
      </w:r>
      <w:r w:rsidR="00C332D6">
        <w:pict>
          <v:shape id="_x0000_i1040" type="#_x0000_t75" style="width:12.75pt;height:19.5pt">
            <v:imagedata r:id="rId20" o:title=""/>
          </v:shape>
        </w:pict>
      </w:r>
      <w:r>
        <w:t>- выход изотопов A</w:t>
      </w:r>
      <w:r>
        <w:rPr>
          <w:vertAlign w:val="subscript"/>
        </w:rPr>
        <w:t>i</w:t>
      </w:r>
      <w:r>
        <w:t xml:space="preserve"> в акте деления, </w:t>
      </w:r>
      <w:r>
        <w:br/>
      </w:r>
      <w:r w:rsidR="00C332D6">
        <w:pict>
          <v:shape id="_x0000_i1041" type="#_x0000_t75" style="width:12.75pt;height:16.5pt">
            <v:imagedata r:id="rId21" o:title=""/>
          </v:shape>
        </w:pict>
      </w:r>
      <w:r>
        <w:t>- константа радиоактивного распада изотопа A</w:t>
      </w:r>
      <w:r>
        <w:rPr>
          <w:vertAlign w:val="subscript"/>
        </w:rPr>
        <w:t>i</w:t>
      </w:r>
      <w:r>
        <w:t xml:space="preserve">, </w:t>
      </w:r>
      <w:r>
        <w:br/>
      </w:r>
      <w:r w:rsidR="00C332D6">
        <w:pict>
          <v:shape id="_x0000_i1042" type="#_x0000_t75" style="width:12pt;height:10.5pt">
            <v:imagedata r:id="rId22" o:title=""/>
          </v:shape>
        </w:pict>
      </w:r>
      <w:r>
        <w:t xml:space="preserve">- плотность потока нейтронов, </w:t>
      </w:r>
      <w:r>
        <w:br/>
      </w:r>
      <w:r w:rsidR="00C332D6">
        <w:pict>
          <v:shape id="_x0000_i1043" type="#_x0000_t75" style="width:12.75pt;height:16.5pt">
            <v:imagedata r:id="rId23" o:title=""/>
          </v:shape>
        </w:pict>
      </w:r>
      <w:r>
        <w:t>- сечение поглощения нейтронов ядрами изотопа A</w:t>
      </w:r>
      <w:r>
        <w:rPr>
          <w:vertAlign w:val="subscript"/>
        </w:rPr>
        <w:t>i</w:t>
      </w:r>
      <w:r>
        <w:t xml:space="preserve"> , </w:t>
      </w:r>
      <w:r>
        <w:br/>
      </w:r>
      <w:r w:rsidR="00C332D6">
        <w:pict>
          <v:shape id="_x0000_i1044" type="#_x0000_t75" style="width:15.75pt;height:16.5pt">
            <v:imagedata r:id="rId24" o:title=""/>
          </v:shape>
        </w:pict>
      </w:r>
      <w:r>
        <w:t xml:space="preserve">- константа перехода к-того изотопа в i-тый. </w:t>
      </w:r>
    </w:p>
    <w:p w:rsidR="00927598" w:rsidRDefault="00927598">
      <w:pPr>
        <w:pStyle w:val="a3"/>
        <w:ind w:left="720"/>
      </w:pPr>
      <w:r>
        <w:t xml:space="preserve">Для решения этой системы уравнений нужно задать начальные условия, знать схемы и константы всех радиоактивных переходов. Суммируя по группам изотопов, имеющих тот или иной тип радиоактивности, можно определить интенсивность радиоактивного распада в функции времени. В </w:t>
      </w:r>
      <w:r w:rsidRPr="00543442">
        <w:t>[3]</w:t>
      </w:r>
      <w:r>
        <w:t xml:space="preserve"> представлены детали и результаты таких расчетов. </w:t>
      </w:r>
    </w:p>
    <w:p w:rsidR="00927598" w:rsidRDefault="00927598">
      <w:pPr>
        <w:pStyle w:val="a3"/>
        <w:ind w:left="720"/>
      </w:pPr>
      <w:r>
        <w:t xml:space="preserve">Наиболее значимые осколки деления - Kr, Cs, I, Xe, Ce, Zr и др. </w:t>
      </w:r>
    </w:p>
    <w:p w:rsidR="00927598" w:rsidRDefault="00927598">
      <w:pPr>
        <w:pStyle w:val="a3"/>
        <w:ind w:left="720"/>
      </w:pPr>
      <w:r>
        <w:t xml:space="preserve">В Таблице 1 [ ] даны некоторые характеристики осколков деления </w:t>
      </w:r>
    </w:p>
    <w:p w:rsidR="00927598" w:rsidRDefault="00927598">
      <w:pPr>
        <w:pStyle w:val="3"/>
        <w:ind w:left="720"/>
        <w:jc w:val="center"/>
        <w:rPr>
          <w:sz w:val="24"/>
          <w:szCs w:val="24"/>
        </w:rPr>
      </w:pPr>
      <w:r>
        <w:rPr>
          <w:sz w:val="24"/>
          <w:szCs w:val="24"/>
        </w:rPr>
        <w:t>Таблица 1. Характеристики некоторых радионуклидов и продуктов деления урана-235</w:t>
      </w:r>
    </w:p>
    <w:tbl>
      <w:tblPr>
        <w:tblW w:w="5000" w:type="pct"/>
        <w:tblCellSpacing w:w="22" w:type="dxa"/>
        <w:tblInd w:w="6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2400"/>
        <w:gridCol w:w="2071"/>
        <w:gridCol w:w="2143"/>
        <w:gridCol w:w="3232"/>
      </w:tblGrid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Имя нуклида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Период полураспада</w:t>
            </w:r>
            <w:r w:rsidRPr="00927598">
              <w:rPr>
                <w:sz w:val="24"/>
                <w:szCs w:val="24"/>
              </w:rPr>
              <w:br/>
              <w:t>Е , дни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Выход при делении, 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Количество радиоактивности</w:t>
            </w:r>
            <w:r w:rsidRPr="00927598">
              <w:rPr>
                <w:sz w:val="24"/>
                <w:szCs w:val="24"/>
              </w:rPr>
              <w:br/>
              <w:t xml:space="preserve">в реакторе мощностью 3412 МВт, </w:t>
            </w:r>
            <w:r w:rsidRPr="00927598">
              <w:rPr>
                <w:sz w:val="24"/>
                <w:szCs w:val="24"/>
              </w:rPr>
              <w:br/>
              <w:t>работавшего три года, млн. кюри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Изотопы иода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иод-131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8,04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2,88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87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иод-132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0,095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4,30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130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иод-133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0,866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6,70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180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иод-135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0,276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6,55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170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Благородные газы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криптон-85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3,95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1,30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0,66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криптон-85м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0,187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1,30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32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криптон-87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0,053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2,56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57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криптон-88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0,119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3,64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77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ксенон-133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5,25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6,7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180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ксенон-135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0,378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6,55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38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Изотопы цезия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цезий-134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753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7,81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13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цезий-137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11000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6,23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6,5 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Другие осколки деления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</w:tr>
      <w:tr w:rsidR="00927598" w:rsidRPr="00927598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стронций-90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10300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5,94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27598" w:rsidRPr="00927598" w:rsidRDefault="00927598">
            <w:pPr>
              <w:jc w:val="center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>   </w:t>
            </w:r>
          </w:p>
        </w:tc>
      </w:tr>
    </w:tbl>
    <w:p w:rsidR="00927598" w:rsidRDefault="00927598">
      <w:pPr>
        <w:pStyle w:val="a3"/>
        <w:ind w:left="720"/>
      </w:pPr>
      <w:r>
        <w:t xml:space="preserve">Для многих задач определенный интерес представляют данные об активности топливных элементов после некоторой выдержки их вне реактора. </w:t>
      </w:r>
    </w:p>
    <w:p w:rsidR="00927598" w:rsidRDefault="00927598">
      <w:pPr>
        <w:pStyle w:val="a3"/>
        <w:ind w:left="720"/>
      </w:pPr>
      <w:r>
        <w:t xml:space="preserve">Для нас важно отметить сейчас, что осколки деления обладают значительной радиационной способностью. Так 1 грамм осколков деления обладает активностью ~0,3 кюри. Эта активность медленно уменьшается по закону </w:t>
      </w:r>
    </w:p>
    <w:p w:rsidR="00927598" w:rsidRDefault="00927598">
      <w:pPr>
        <w:ind w:left="720"/>
        <w:rPr>
          <w:sz w:val="24"/>
          <w:szCs w:val="24"/>
        </w:rPr>
      </w:pPr>
      <w:r>
        <w:rPr>
          <w:sz w:val="24"/>
          <w:szCs w:val="24"/>
        </w:rPr>
        <w:t>E=2,66*t</w:t>
      </w:r>
      <w:r>
        <w:rPr>
          <w:sz w:val="24"/>
          <w:szCs w:val="24"/>
          <w:vertAlign w:val="superscript"/>
        </w:rPr>
        <w:t>-1,2</w:t>
      </w:r>
      <w:r>
        <w:rPr>
          <w:sz w:val="24"/>
          <w:szCs w:val="24"/>
        </w:rPr>
        <w:t xml:space="preserve"> MeV/дел.сек, где </w:t>
      </w:r>
      <w:r>
        <w:rPr>
          <w:i/>
          <w:iCs/>
          <w:sz w:val="24"/>
          <w:szCs w:val="24"/>
        </w:rPr>
        <w:t>t</w:t>
      </w:r>
      <w:r>
        <w:rPr>
          <w:sz w:val="24"/>
          <w:szCs w:val="24"/>
        </w:rPr>
        <w:t xml:space="preserve"> - время в сек. </w:t>
      </w:r>
    </w:p>
    <w:p w:rsidR="00927598" w:rsidRDefault="00927598">
      <w:pPr>
        <w:pStyle w:val="2"/>
        <w:ind w:left="720"/>
        <w:jc w:val="center"/>
        <w:rPr>
          <w:sz w:val="32"/>
          <w:szCs w:val="32"/>
        </w:rPr>
      </w:pPr>
      <w:r>
        <w:rPr>
          <w:sz w:val="32"/>
          <w:szCs w:val="32"/>
        </w:rPr>
        <w:t>2 Элементы нейтронной физики</w:t>
      </w:r>
    </w:p>
    <w:p w:rsidR="00927598" w:rsidRDefault="00927598">
      <w:pPr>
        <w:pStyle w:val="3"/>
        <w:ind w:left="720"/>
        <w:rPr>
          <w:sz w:val="28"/>
          <w:szCs w:val="28"/>
        </w:rPr>
      </w:pPr>
      <w:r>
        <w:rPr>
          <w:sz w:val="28"/>
          <w:szCs w:val="28"/>
        </w:rPr>
        <w:t>2.1 Ядерный реактор</w:t>
      </w:r>
    </w:p>
    <w:p w:rsidR="00927598" w:rsidRDefault="0092759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Ядерный реактор - это техническая установка, в которой осуществляется самоподдерживающаяся цепная реакция деления тяжелых ядер с освобождением ядерной энергии. Ядерный реактор состоит из активной зоны и отражателя, размещенных в защитном корпусе.Активная зона содержит ядерное топливо в виде топливной композиции в защитном покрытии и замедлитель. Топливные элементы обычно имеют вид тонких стержней. Они собраны в пучки и заключены в чехлы. Такие сборные композиции называются сборками или кассетами. </w:t>
      </w:r>
    </w:p>
    <w:p w:rsidR="00927598" w:rsidRDefault="00927598">
      <w:pPr>
        <w:pStyle w:val="a3"/>
        <w:ind w:left="720"/>
        <w:rPr>
          <w:lang w:val="en-US"/>
        </w:rPr>
      </w:pPr>
      <w:r>
        <w:t>Вдоль топливных элементов двигается теплоноситель, который воспринимает тепло ядерных превращений. Нагретый в активной зоне теплоноситель двигается по контуру циркуляции за счет работы насосов либо под действием сил Архимеда и, проходя через теплообменник, либо парогенератор, отдает тепло теплоносителю внешнего контура. Перенос тепла и движения его носителей можно представить в виде простой схемы:</w:t>
      </w:r>
    </w:p>
    <w:p w:rsidR="00927598" w:rsidRDefault="00927598">
      <w:pPr>
        <w:pStyle w:val="a3"/>
        <w:ind w:left="720"/>
        <w:rPr>
          <w:lang w:val="en-US"/>
        </w:rPr>
      </w:pPr>
    </w:p>
    <w:p w:rsidR="00927598" w:rsidRDefault="00927598">
      <w:pPr>
        <w:pStyle w:val="a3"/>
        <w:ind w:left="720"/>
        <w:rPr>
          <w:lang w:val="en-US"/>
        </w:rPr>
      </w:pPr>
    </w:p>
    <w:tbl>
      <w:tblPr>
        <w:tblW w:w="7500" w:type="dxa"/>
        <w:tblCellSpacing w:w="37" w:type="dxa"/>
        <w:tblInd w:w="556" w:type="dxa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6"/>
        <w:gridCol w:w="3234"/>
      </w:tblGrid>
      <w:tr w:rsidR="00927598" w:rsidRPr="00927598">
        <w:trPr>
          <w:tblCellSpacing w:w="3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927598" w:rsidRPr="00927598" w:rsidRDefault="00C332D6">
            <w:pPr>
              <w:rPr>
                <w:color w:val="000000"/>
                <w:sz w:val="24"/>
                <w:szCs w:val="24"/>
              </w:rPr>
            </w:pPr>
            <w:r>
              <w:rPr>
                <w:noProof/>
              </w:rPr>
              <w:pict>
                <v:group id="_x0000_s1026" style="position:absolute;margin-left:2.25pt;margin-top:-2.45pt;width:200.25pt;height:90.75pt;z-index:251658240;mso-position-vertical-relative:line" coordsize="4005,1815">
                  <v:shape id="_x0000_s1027" type="#_x0000_t75" alt="reactor" href="C:\pics\atom\img00022.map" style="position:absolute;width:4005;height:1815;mso-wrap-distance-left:0;mso-wrap-distance-right:0;mso-position-vertical-relative:line" o:allowoverlap="f" o:button="t">
                    <v:imagedata r:id="rId25" o:title="img00022"/>
                  </v:shape>
                  <v:rect id="_x0000_s1028" href="C:\www\doc2html\work\bestreferat-28249-13908476841992\reactor.html" style="position:absolute;left:255;top:60;width:975;height:1710" o:allowoverlap="f" o:button="t" filled="f" stroked="f">
                    <v:fill o:detectmouseclick="t"/>
                  </v:rect>
                  <w10:wrap type="square"/>
                </v:group>
              </w:pict>
            </w:r>
            <w:r>
              <w:rPr>
                <w:noProof/>
              </w:rPr>
              <w:pict>
                <v:group id="_x0000_s1029" style="position:absolute;margin-left:-126pt;margin-top:-682.4pt;width:200.25pt;height:90.75pt;z-index:251657216;mso-position-vertical-relative:line" coordsize="4005,1815">
                  <v:shape id="_x0000_s1030" type="#_x0000_t75" alt="reactor" href="C:\pics\atom\img00022.map" style="position:absolute;width:4005;height:1815;mso-wrap-distance-left:0;mso-wrap-distance-right:0;mso-position-vertical-relative:line" o:allowoverlap="f" o:button="t">
                    <v:imagedata r:id="rId25" o:title="img00022"/>
                  </v:shape>
                  <v:rect id="_x0000_s1031" href="C:\www\doc2html\work\bestreferat-28249-13908476841992\reactor.html" style="position:absolute;left:255;top:60;width:975;height:1710" o:allowoverlap="f" o:button="t" filled="f" stroked="f">
                    <v:fill o:detectmouseclick="t"/>
                  </v:rect>
                </v:group>
              </w:pic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927598" w:rsidRPr="00927598" w:rsidRDefault="009275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Реактор </w:t>
            </w:r>
          </w:p>
          <w:p w:rsidR="00927598" w:rsidRPr="00927598" w:rsidRDefault="009275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Теплообменник, парогенератор </w:t>
            </w:r>
          </w:p>
          <w:p w:rsidR="00927598" w:rsidRPr="00927598" w:rsidRDefault="009275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Паротурбинная установка </w:t>
            </w:r>
          </w:p>
          <w:p w:rsidR="00927598" w:rsidRPr="00927598" w:rsidRDefault="009275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Генератор </w:t>
            </w:r>
          </w:p>
          <w:p w:rsidR="00927598" w:rsidRPr="00927598" w:rsidRDefault="009275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Конденсатор </w:t>
            </w:r>
          </w:p>
          <w:p w:rsidR="00927598" w:rsidRPr="00927598" w:rsidRDefault="009275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color w:val="000000"/>
                <w:sz w:val="24"/>
                <w:szCs w:val="24"/>
              </w:rPr>
            </w:pPr>
            <w:r w:rsidRPr="00927598">
              <w:rPr>
                <w:sz w:val="24"/>
                <w:szCs w:val="24"/>
              </w:rPr>
              <w:t xml:space="preserve">Насос </w:t>
            </w:r>
          </w:p>
        </w:tc>
      </w:tr>
    </w:tbl>
    <w:p w:rsidR="00927598" w:rsidRDefault="00927598">
      <w:pPr>
        <w:pStyle w:val="3"/>
        <w:ind w:left="720"/>
        <w:rPr>
          <w:sz w:val="24"/>
          <w:szCs w:val="24"/>
        </w:rPr>
      </w:pPr>
      <w:r>
        <w:rPr>
          <w:sz w:val="24"/>
          <w:szCs w:val="24"/>
        </w:rPr>
        <w:t>2.2 Размножение нейтронов</w:t>
      </w:r>
    </w:p>
    <w:p w:rsidR="00927598" w:rsidRDefault="00927598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Размножение нейтронов является основой самоподдерживающейся цепной реакции деления ядер. </w:t>
      </w:r>
    </w:p>
    <w:p w:rsidR="00927598" w:rsidRDefault="00927598">
      <w:pPr>
        <w:pStyle w:val="a3"/>
        <w:ind w:left="720"/>
      </w:pPr>
      <w:r>
        <w:t xml:space="preserve">Цикл размножения нейтронов начинается с акта захвата нейтрона ядром тяжелых (U-235, Pu-239 и других "делящихся") элементов. Интенсивность захватов, т.е. число актов захватов нейтронов в единице объема в единицу времени есть </w:t>
      </w:r>
    </w:p>
    <w:p w:rsidR="00927598" w:rsidRDefault="00C332D6">
      <w:pPr>
        <w:ind w:left="720"/>
        <w:rPr>
          <w:sz w:val="24"/>
          <w:szCs w:val="24"/>
        </w:rPr>
      </w:pPr>
      <w:r>
        <w:rPr>
          <w:sz w:val="24"/>
          <w:szCs w:val="24"/>
        </w:rPr>
        <w:pict>
          <v:shape id="_x0000_i1045" type="#_x0000_t75" style="width:41.25pt;height:17.25pt">
            <v:imagedata r:id="rId26" o:title=""/>
          </v:shape>
        </w:pict>
      </w:r>
    </w:p>
    <w:p w:rsidR="00927598" w:rsidRDefault="00927598">
      <w:pPr>
        <w:spacing w:before="100" w:beforeAutospacing="1" w:after="100" w:afterAutospacing="1"/>
        <w:ind w:left="1440" w:right="720"/>
        <w:rPr>
          <w:sz w:val="24"/>
          <w:szCs w:val="24"/>
        </w:rPr>
      </w:pPr>
      <w:r>
        <w:rPr>
          <w:sz w:val="24"/>
          <w:szCs w:val="24"/>
        </w:rPr>
        <w:t xml:space="preserve">где n - плотность нейтронов, </w:t>
      </w:r>
      <w:r>
        <w:rPr>
          <w:sz w:val="24"/>
          <w:szCs w:val="24"/>
        </w:rPr>
        <w:br w:type="textWrapping" w:clear="all"/>
        <w:t xml:space="preserve">v - их скорость, </w:t>
      </w:r>
      <w:r>
        <w:rPr>
          <w:sz w:val="24"/>
          <w:szCs w:val="24"/>
        </w:rPr>
        <w:br w:type="textWrapping" w:clear="all"/>
      </w:r>
      <w:r w:rsidR="00C332D6">
        <w:rPr>
          <w:sz w:val="24"/>
          <w:szCs w:val="24"/>
        </w:rPr>
        <w:pict>
          <v:shape id="_x0000_i1046" type="#_x0000_t75" style="width:9pt;height:14.25pt">
            <v:imagedata r:id="rId27" o:title=""/>
          </v:shape>
        </w:pict>
      </w:r>
      <w:r>
        <w:rPr>
          <w:sz w:val="24"/>
          <w:szCs w:val="24"/>
        </w:rPr>
        <w:t xml:space="preserve">- плотность ядер поглотителя, </w:t>
      </w:r>
      <w:r>
        <w:rPr>
          <w:sz w:val="24"/>
          <w:szCs w:val="24"/>
        </w:rPr>
        <w:br/>
      </w:r>
      <w:r w:rsidR="00C332D6">
        <w:rPr>
          <w:sz w:val="24"/>
          <w:szCs w:val="24"/>
        </w:rPr>
        <w:pict>
          <v:shape id="_x0000_i1047" type="#_x0000_t75" style="width:16.5pt;height:16.5pt">
            <v:imagedata r:id="rId28" o:title=""/>
          </v:shape>
        </w:pict>
      </w:r>
      <w:r>
        <w:rPr>
          <w:sz w:val="24"/>
          <w:szCs w:val="24"/>
        </w:rPr>
        <w:t xml:space="preserve">- вероятность поглощения нейтрона, т.н. </w:t>
      </w:r>
      <w:r>
        <w:rPr>
          <w:b/>
          <w:bCs/>
          <w:sz w:val="24"/>
          <w:szCs w:val="24"/>
        </w:rPr>
        <w:t>сечение поглощения</w:t>
      </w:r>
      <w:r>
        <w:rPr>
          <w:sz w:val="24"/>
          <w:szCs w:val="24"/>
        </w:rPr>
        <w:t xml:space="preserve">. Индекс </w:t>
      </w:r>
      <w:r>
        <w:rPr>
          <w:i/>
          <w:iCs/>
          <w:sz w:val="24"/>
          <w:szCs w:val="24"/>
        </w:rPr>
        <w:t>c</w:t>
      </w:r>
      <w:r>
        <w:rPr>
          <w:sz w:val="24"/>
          <w:szCs w:val="24"/>
        </w:rPr>
        <w:t xml:space="preserve"> означает "capture", т.е. захват. </w:t>
      </w:r>
      <w:r>
        <w:rPr>
          <w:sz w:val="24"/>
          <w:szCs w:val="24"/>
        </w:rPr>
        <w:br w:type="textWrapping" w:clear="all"/>
        <w:t>Величина nv=</w:t>
      </w:r>
      <w:r w:rsidR="00C332D6">
        <w:rPr>
          <w:sz w:val="24"/>
          <w:szCs w:val="24"/>
        </w:rPr>
        <w:pict>
          <v:shape id="_x0000_i1048" type="#_x0000_t75" style="width:12pt;height:10.5pt">
            <v:imagedata r:id="rId22" o:title=""/>
          </v:shape>
        </w:pict>
      </w:r>
      <w:r>
        <w:rPr>
          <w:sz w:val="24"/>
          <w:szCs w:val="24"/>
        </w:rPr>
        <w:t xml:space="preserve"> - называется потоком нейтронов, </w:t>
      </w:r>
      <w:r>
        <w:rPr>
          <w:sz w:val="24"/>
          <w:szCs w:val="24"/>
        </w:rPr>
        <w:br w:type="textWrapping" w:clear="all"/>
      </w:r>
      <w:r w:rsidR="00C332D6">
        <w:rPr>
          <w:sz w:val="24"/>
          <w:szCs w:val="24"/>
        </w:rPr>
        <w:pict>
          <v:shape id="_x0000_i1049" type="#_x0000_t75" style="width:54pt;height:19.5pt">
            <v:imagedata r:id="rId29" o:title=""/>
          </v:shape>
        </w:pict>
      </w:r>
      <w:r>
        <w:rPr>
          <w:sz w:val="24"/>
          <w:szCs w:val="24"/>
        </w:rPr>
        <w:t xml:space="preserve">- макроскопическим сечением поглощения. </w:t>
      </w:r>
    </w:p>
    <w:p w:rsidR="00927598" w:rsidRDefault="00927598">
      <w:pPr>
        <w:pStyle w:val="a3"/>
        <w:ind w:left="720"/>
      </w:pPr>
      <w:r>
        <w:t xml:space="preserve">При каждом акте деления ядер тяжелых "делящихся" элементов испускается 2-3 новых, "быстрых" нейтронов. Это число обозначают </w:t>
      </w:r>
      <w:r>
        <w:rPr>
          <w:b/>
          <w:bCs/>
        </w:rPr>
        <w:t>v</w:t>
      </w:r>
      <w:r>
        <w:rPr>
          <w:b/>
          <w:bCs/>
          <w:vertAlign w:val="subscript"/>
        </w:rPr>
        <w:t>f</w:t>
      </w:r>
      <w:r>
        <w:t xml:space="preserve">. Пересчитывая на один акт захвата нейтрона, это число следует умножить на вероятность деления относительно деления и радиационного захвата, т.е. отношение </w:t>
      </w:r>
      <w:r w:rsidR="00C332D6">
        <w:pict>
          <v:shape id="_x0000_i1050" type="#_x0000_t75" style="width:15pt;height:16.5pt">
            <v:imagedata r:id="rId30" o:title=""/>
          </v:shape>
        </w:pict>
      </w:r>
      <w:r>
        <w:t xml:space="preserve">и </w:t>
      </w:r>
      <w:r w:rsidR="00C332D6">
        <w:pict>
          <v:shape id="_x0000_i1051" type="#_x0000_t75" style="width:66.75pt;height:16.5pt">
            <v:imagedata r:id="rId31" o:title=""/>
          </v:shape>
        </w:pict>
      </w:r>
      <w:r>
        <w:t xml:space="preserve">. Произведение </w:t>
      </w:r>
      <w:r w:rsidR="00C332D6">
        <w:pict>
          <v:shape id="_x0000_i1052" type="#_x0000_t75" style="width:60pt;height:32.25pt">
            <v:imagedata r:id="rId32" o:title=""/>
          </v:shape>
        </w:pict>
      </w:r>
      <w:r>
        <w:t>обозначают v</w:t>
      </w:r>
      <w:r>
        <w:rPr>
          <w:vertAlign w:val="subscript"/>
        </w:rPr>
        <w:t>c</w:t>
      </w:r>
      <w:r>
        <w:t xml:space="preserve">. </w:t>
      </w:r>
    </w:p>
    <w:p w:rsidR="00927598" w:rsidRDefault="00927598">
      <w:pPr>
        <w:pStyle w:val="a3"/>
        <w:ind w:left="720"/>
      </w:pPr>
      <w:r>
        <w:t xml:space="preserve">Это число вторичных быстрых нейтронов на один акт захвата нейтрона ураном-235, равно примерно 2. Учитывая что топливо реакторов содержит большую долю неделящегося изотопа урана-238, число новых нейтронов на один акт захвата в уране топлива составляет </w:t>
      </w:r>
    </w:p>
    <w:p w:rsidR="00927598" w:rsidRDefault="00C332D6">
      <w:pPr>
        <w:pStyle w:val="a3"/>
        <w:ind w:left="720"/>
      </w:pPr>
      <w:r>
        <w:pict>
          <v:shape id="_x0000_i1053" type="#_x0000_t75" style="width:58.5pt;height:32.25pt">
            <v:imagedata r:id="rId33" o:title=""/>
          </v:shape>
        </w:pict>
      </w:r>
    </w:p>
    <w:p w:rsidR="00927598" w:rsidRDefault="00927598">
      <w:pPr>
        <w:pStyle w:val="a3"/>
        <w:ind w:left="720"/>
      </w:pPr>
      <w:r>
        <w:t xml:space="preserve">Число новых нейтронов, родившихся в единице объема топлива в единицу времени есть </w:t>
      </w:r>
    </w:p>
    <w:p w:rsidR="00927598" w:rsidRDefault="00C332D6">
      <w:pPr>
        <w:pStyle w:val="a3"/>
        <w:ind w:left="720"/>
      </w:pPr>
      <w:r>
        <w:pict>
          <v:shape id="_x0000_i1054" type="#_x0000_t75" style="width:34.5pt;height:14.25pt">
            <v:imagedata r:id="rId34" o:title=""/>
          </v:shape>
        </w:pict>
      </w:r>
    </w:p>
    <w:p w:rsidR="00927598" w:rsidRDefault="00927598">
      <w:pPr>
        <w:pStyle w:val="a3"/>
        <w:ind w:left="720"/>
      </w:pPr>
      <w:r>
        <w:t xml:space="preserve">Эти нейтроны сталкиваясь с ядрами окружающего топлива могут произвести дополнительные акты деления ядер топлива, произвести как говорят "размножение на быстрых нейтронах". Это умножение поколения нейтронов обозначают буквой </w:t>
      </w:r>
      <w:r w:rsidR="00C332D6">
        <w:pict>
          <v:shape id="_x0000_i1055" type="#_x0000_t75" style="width:9.75pt;height:12.75pt">
            <v:imagedata r:id="rId35" o:title=""/>
          </v:shape>
        </w:pict>
      </w:r>
      <w:r>
        <w:t xml:space="preserve">. Далее нейтроны, сталкиваясь с ядрами замедлителя,теплоносителя и конструктивных элементов теряют свою энергию, </w:t>
      </w:r>
      <w:r>
        <w:rPr>
          <w:b/>
          <w:bCs/>
        </w:rPr>
        <w:t>"замедляются"</w:t>
      </w:r>
      <w:r>
        <w:t xml:space="preserve">. При этом некоторая их доля поглощается (без деления) на резонансах сечения поглощения тяжелых элементов и выбывает из игры, а некоторая диффундирует во внешнее пространство и тем самым также теряется. </w:t>
      </w:r>
    </w:p>
    <w:p w:rsidR="00927598" w:rsidRDefault="00927598">
      <w:pPr>
        <w:pStyle w:val="a3"/>
        <w:ind w:left="720"/>
      </w:pPr>
      <w:r>
        <w:t xml:space="preserve">Долю нейтронов "избежавших резонансный захват" обозначают через </w:t>
      </w:r>
      <w:r w:rsidR="00C332D6">
        <w:pict>
          <v:shape id="_x0000_i1056" type="#_x0000_t75" style="width:9.75pt;height:11.25pt">
            <v:imagedata r:id="rId36" o:title=""/>
          </v:shape>
        </w:pict>
      </w:r>
      <w:r>
        <w:t xml:space="preserve">, а долю избежавших "утечку"при замедлении - через </w:t>
      </w:r>
      <w:r w:rsidR="00C332D6">
        <w:pict>
          <v:shape id="_x0000_i1057" type="#_x0000_t75" style="width:34.5pt;height:17.25pt">
            <v:imagedata r:id="rId37" o:title=""/>
          </v:shape>
        </w:pict>
      </w:r>
      <w:r>
        <w:t xml:space="preserve">. Тогда число "замедлившихся" нейтронов в единицу времени в единице объема, ставших "тепловыми", т.е. потерявших свою энергию рождения (~ 2 Мev) есть </w:t>
      </w:r>
    </w:p>
    <w:p w:rsidR="00927598" w:rsidRDefault="00C332D6">
      <w:pPr>
        <w:ind w:left="720"/>
        <w:rPr>
          <w:sz w:val="24"/>
          <w:szCs w:val="24"/>
        </w:rPr>
      </w:pPr>
      <w:r>
        <w:rPr>
          <w:sz w:val="24"/>
          <w:szCs w:val="24"/>
        </w:rPr>
        <w:pict>
          <v:shape id="_x0000_i1058" type="#_x0000_t75" style="width:1in;height:17.25pt">
            <v:imagedata r:id="rId38" o:title=""/>
          </v:shape>
        </w:pict>
      </w:r>
      <w:r w:rsidR="00927598">
        <w:rPr>
          <w:sz w:val="24"/>
          <w:szCs w:val="24"/>
        </w:rPr>
        <w:t xml:space="preserve">, </w:t>
      </w:r>
    </w:p>
    <w:p w:rsidR="00927598" w:rsidRDefault="00927598">
      <w:pPr>
        <w:pStyle w:val="a3"/>
        <w:ind w:left="720"/>
      </w:pPr>
      <w:r>
        <w:t xml:space="preserve">где </w:t>
      </w:r>
      <w:r w:rsidR="00C332D6">
        <w:pict>
          <v:shape id="_x0000_i1059" type="#_x0000_t75" alt="kappa" style="width:9.75pt;height:9.75pt">
            <v:imagedata r:id="rId39" o:title=""/>
          </v:shape>
        </w:pict>
      </w:r>
      <w:r>
        <w:t xml:space="preserve">- геометрический параметр, </w:t>
      </w:r>
      <w:r w:rsidR="00C332D6">
        <w:pict>
          <v:shape id="_x0000_i1060" type="#_x0000_t75" alt="tau" style="width:9pt;height:12pt">
            <v:imagedata r:id="rId40" o:title=""/>
          </v:shape>
        </w:pict>
      </w:r>
      <w:r>
        <w:t xml:space="preserve">- "возраст" нейтронов. </w:t>
      </w:r>
    </w:p>
    <w:p w:rsidR="00927598" w:rsidRDefault="00927598">
      <w:pPr>
        <w:pStyle w:val="a3"/>
        <w:ind w:left="720"/>
      </w:pPr>
      <w:r>
        <w:t xml:space="preserve">Эти нейтроны, "дифундируя" в среде, могут потеряться за счет утечки и поглощения в материалах активной зоны. Долю нейтронов, избежавших утечку при диффузии в тепловой области энергии (~kT ev) обозначают через </w:t>
      </w:r>
      <w:r w:rsidR="00C332D6">
        <w:pict>
          <v:shape id="_x0000_i1061" type="#_x0000_t75" alt="W(kt)" style="width:39.75pt;height:20.25pt">
            <v:imagedata r:id="rId41" o:title=""/>
          </v:shape>
        </w:pict>
      </w:r>
      <w:r>
        <w:t xml:space="preserve">, а долю нейтронов поглощенных в тяжелых элементах относительно полного поглощения во всех материалах активной зоны через </w:t>
      </w:r>
      <w:r w:rsidR="00C332D6">
        <w:pict>
          <v:shape id="_x0000_i1062" type="#_x0000_t75" alt="Teta_c" style="width:12.75pt;height:14.25pt">
            <v:imagedata r:id="rId42" o:title=""/>
          </v:shape>
        </w:pict>
      </w:r>
      <w:r>
        <w:t xml:space="preserve">. Число нейтронов прошедших весь нейтронный цикл на один нейтрон, поглощенный в тяжелых элементах, т.е. прошедших цикл размножения, замедления, диффузии в тепловой области есть </w:t>
      </w:r>
    </w:p>
    <w:p w:rsidR="00927598" w:rsidRDefault="00C332D6">
      <w:pPr>
        <w:ind w:left="720"/>
        <w:rPr>
          <w:sz w:val="24"/>
          <w:szCs w:val="24"/>
        </w:rPr>
      </w:pPr>
      <w:r>
        <w:rPr>
          <w:sz w:val="24"/>
          <w:szCs w:val="24"/>
        </w:rPr>
        <w:pict>
          <v:shape id="_x0000_i1063" type="#_x0000_t75" style="width:106.5pt;height:20.25pt">
            <v:imagedata r:id="rId43" o:title=""/>
          </v:shape>
        </w:pict>
      </w:r>
      <w:r w:rsidR="00927598">
        <w:rPr>
          <w:sz w:val="24"/>
          <w:szCs w:val="24"/>
        </w:rPr>
        <w:t>= k</w:t>
      </w:r>
      <w:r w:rsidR="00927598">
        <w:rPr>
          <w:sz w:val="24"/>
          <w:szCs w:val="24"/>
          <w:vertAlign w:val="subscript"/>
        </w:rPr>
        <w:t>eff</w:t>
      </w:r>
      <w:r w:rsidR="00927598">
        <w:rPr>
          <w:sz w:val="24"/>
          <w:szCs w:val="24"/>
        </w:rPr>
        <w:t xml:space="preserve"> </w:t>
      </w:r>
    </w:p>
    <w:p w:rsidR="00927598" w:rsidRDefault="00927598">
      <w:pPr>
        <w:pStyle w:val="a3"/>
        <w:ind w:left="720"/>
      </w:pPr>
      <w:r>
        <w:t xml:space="preserve">Произведение </w:t>
      </w:r>
      <w:r w:rsidR="00C332D6">
        <w:pict>
          <v:shape id="_x0000_i1064" type="#_x0000_t75" style="width:58.5pt;height:14.25pt">
            <v:imagedata r:id="rId44" o:title=""/>
          </v:shape>
        </w:pict>
      </w:r>
      <w:r>
        <w:t xml:space="preserve">называют коэффициентом размножения нейтронов в бесконечной среде - k "бесконечное", а </w:t>
      </w:r>
      <w:r w:rsidR="00C332D6">
        <w:pict>
          <v:shape id="_x0000_i1065" type="#_x0000_t75" style="width:111pt;height:21.75pt">
            <v:imagedata r:id="rId45" o:title=""/>
          </v:shape>
        </w:pict>
      </w:r>
      <w:r>
        <w:t xml:space="preserve">- эффективным коэффициентом размножения нейтронов в конечной среде, k - "эффективное". </w:t>
      </w:r>
    </w:p>
    <w:p w:rsidR="00927598" w:rsidRDefault="00927598">
      <w:pPr>
        <w:pStyle w:val="3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Реактивность </w:t>
      </w:r>
    </w:p>
    <w:p w:rsidR="00927598" w:rsidRDefault="00927598">
      <w:pPr>
        <w:ind w:left="720"/>
        <w:rPr>
          <w:sz w:val="24"/>
          <w:szCs w:val="24"/>
        </w:rPr>
      </w:pPr>
      <w:r>
        <w:rPr>
          <w:sz w:val="24"/>
          <w:szCs w:val="24"/>
        </w:rPr>
        <w:t>Реактор называется критическим, если число новых нейтронов при каждом акте их захвата ядрами урана, избежавших резонансный захват в уране-238 и утечку из реактора при замедлении и диффузии, точно равно числу поглощенных. Это состояние cоответствует равенству k</w:t>
      </w:r>
      <w:r>
        <w:rPr>
          <w:sz w:val="24"/>
          <w:szCs w:val="24"/>
          <w:vertAlign w:val="subscript"/>
        </w:rPr>
        <w:t>eff</w:t>
      </w:r>
      <w:r>
        <w:rPr>
          <w:sz w:val="24"/>
          <w:szCs w:val="24"/>
        </w:rPr>
        <w:t>=1 Величина 1-k</w:t>
      </w:r>
      <w:r>
        <w:rPr>
          <w:sz w:val="24"/>
          <w:szCs w:val="24"/>
          <w:vertAlign w:val="subscript"/>
        </w:rPr>
        <w:t>eff</w:t>
      </w:r>
      <w:r>
        <w:rPr>
          <w:sz w:val="24"/>
          <w:szCs w:val="24"/>
        </w:rPr>
        <w:t>/k</w:t>
      </w:r>
      <w:r>
        <w:rPr>
          <w:sz w:val="24"/>
          <w:szCs w:val="24"/>
          <w:vertAlign w:val="subscript"/>
        </w:rPr>
        <w:t>eff</w:t>
      </w:r>
      <w:r>
        <w:rPr>
          <w:sz w:val="24"/>
          <w:szCs w:val="24"/>
        </w:rPr>
        <w:t xml:space="preserve">=r называется </w:t>
      </w:r>
      <w:r>
        <w:rPr>
          <w:b/>
          <w:bCs/>
          <w:sz w:val="24"/>
          <w:szCs w:val="24"/>
        </w:rPr>
        <w:t>реактивностью</w:t>
      </w:r>
      <w:r>
        <w:rPr>
          <w:sz w:val="24"/>
          <w:szCs w:val="24"/>
        </w:rPr>
        <w:t xml:space="preserve">. Эта величина определяет темп разгона реактора при r&gt;0 . </w:t>
      </w:r>
    </w:p>
    <w:p w:rsidR="00927598" w:rsidRDefault="00927598">
      <w:pPr>
        <w:pStyle w:val="2"/>
        <w:ind w:left="720"/>
        <w:rPr>
          <w:sz w:val="28"/>
          <w:szCs w:val="28"/>
          <w:lang w:val="en-US"/>
        </w:rPr>
      </w:pPr>
    </w:p>
    <w:p w:rsidR="00927598" w:rsidRDefault="00927598">
      <w:pPr>
        <w:pStyle w:val="2"/>
        <w:ind w:left="720"/>
        <w:rPr>
          <w:sz w:val="28"/>
          <w:szCs w:val="28"/>
        </w:rPr>
      </w:pPr>
      <w:r>
        <w:rPr>
          <w:sz w:val="28"/>
          <w:szCs w:val="28"/>
        </w:rPr>
        <w:t xml:space="preserve">3 Литература </w:t>
      </w:r>
    </w:p>
    <w:p w:rsidR="00927598" w:rsidRDefault="00927598">
      <w:pPr>
        <w:numPr>
          <w:ilvl w:val="0"/>
          <w:numId w:val="2"/>
        </w:numPr>
        <w:spacing w:before="100" w:beforeAutospacing="1" w:after="100" w:afterAutospacing="1"/>
        <w:ind w:left="1440"/>
        <w:rPr>
          <w:sz w:val="24"/>
          <w:szCs w:val="24"/>
        </w:rPr>
      </w:pPr>
      <w:r>
        <w:rPr>
          <w:b/>
          <w:bCs/>
          <w:sz w:val="24"/>
          <w:szCs w:val="24"/>
        </w:rPr>
        <w:t>Э. Ферми</w:t>
      </w:r>
      <w:r>
        <w:rPr>
          <w:sz w:val="24"/>
          <w:szCs w:val="24"/>
        </w:rPr>
        <w:t xml:space="preserve"> </w:t>
      </w:r>
    </w:p>
    <w:p w:rsidR="00927598" w:rsidRDefault="00927598">
      <w:pPr>
        <w:spacing w:before="100" w:beforeAutospacing="1" w:after="100" w:afterAutospacing="1"/>
        <w:ind w:left="2160" w:right="720"/>
        <w:rPr>
          <w:sz w:val="24"/>
          <w:szCs w:val="24"/>
        </w:rPr>
      </w:pPr>
      <w:r>
        <w:rPr>
          <w:sz w:val="24"/>
          <w:szCs w:val="24"/>
        </w:rPr>
        <w:t>"Ядерная физика",</w:t>
      </w:r>
      <w:r>
        <w:rPr>
          <w:sz w:val="24"/>
          <w:szCs w:val="24"/>
        </w:rPr>
        <w:br/>
        <w:t>пер. с англ., Москва, изд. "Иностранная литература", 1951 г.</w:t>
      </w:r>
    </w:p>
    <w:p w:rsidR="00927598" w:rsidRDefault="00927598">
      <w:pPr>
        <w:numPr>
          <w:ilvl w:val="0"/>
          <w:numId w:val="2"/>
        </w:numPr>
        <w:spacing w:before="100" w:beforeAutospacing="1" w:after="100" w:afterAutospacing="1"/>
        <w:ind w:left="1440"/>
        <w:rPr>
          <w:sz w:val="24"/>
          <w:szCs w:val="24"/>
        </w:rPr>
      </w:pPr>
      <w:r>
        <w:rPr>
          <w:b/>
          <w:bCs/>
          <w:sz w:val="24"/>
          <w:szCs w:val="24"/>
        </w:rPr>
        <w:t>В.Е. Левин</w:t>
      </w:r>
      <w:r>
        <w:rPr>
          <w:sz w:val="24"/>
          <w:szCs w:val="24"/>
        </w:rPr>
        <w:t xml:space="preserve"> </w:t>
      </w:r>
    </w:p>
    <w:p w:rsidR="00927598" w:rsidRDefault="00927598">
      <w:pPr>
        <w:spacing w:before="100" w:beforeAutospacing="1" w:after="100" w:afterAutospacing="1"/>
        <w:ind w:left="2160" w:right="720"/>
        <w:rPr>
          <w:sz w:val="24"/>
          <w:szCs w:val="24"/>
        </w:rPr>
      </w:pPr>
      <w:r>
        <w:rPr>
          <w:sz w:val="24"/>
          <w:szCs w:val="24"/>
        </w:rPr>
        <w:t>"Ядерная физика",</w:t>
      </w:r>
      <w:r>
        <w:rPr>
          <w:sz w:val="24"/>
          <w:szCs w:val="24"/>
        </w:rPr>
        <w:br/>
        <w:t>Москва, Атомиздат, 1975 г.</w:t>
      </w:r>
    </w:p>
    <w:p w:rsidR="00927598" w:rsidRDefault="00927598">
      <w:pPr>
        <w:numPr>
          <w:ilvl w:val="0"/>
          <w:numId w:val="2"/>
        </w:numPr>
        <w:spacing w:before="100" w:beforeAutospacing="1" w:after="100" w:afterAutospacing="1"/>
        <w:ind w:left="1440"/>
        <w:rPr>
          <w:sz w:val="24"/>
          <w:szCs w:val="24"/>
        </w:rPr>
      </w:pPr>
      <w:r>
        <w:rPr>
          <w:b/>
          <w:bCs/>
          <w:sz w:val="24"/>
          <w:szCs w:val="24"/>
        </w:rPr>
        <w:t>А.С. Герасимов, Т.С. Зарицкая, А.П. Рудик</w:t>
      </w:r>
      <w:r>
        <w:rPr>
          <w:sz w:val="24"/>
          <w:szCs w:val="24"/>
        </w:rPr>
        <w:t xml:space="preserve"> </w:t>
      </w:r>
    </w:p>
    <w:p w:rsidR="00927598" w:rsidRDefault="00927598">
      <w:pPr>
        <w:spacing w:before="100" w:beforeAutospacing="1" w:after="100" w:afterAutospacing="1"/>
        <w:ind w:left="2160" w:right="720"/>
        <w:rPr>
          <w:sz w:val="24"/>
          <w:szCs w:val="24"/>
        </w:rPr>
      </w:pPr>
      <w:r>
        <w:rPr>
          <w:sz w:val="24"/>
          <w:szCs w:val="24"/>
        </w:rPr>
        <w:t>"Справочник по образованию нуклидов в ядерных реакторах",</w:t>
      </w:r>
      <w:r>
        <w:rPr>
          <w:sz w:val="24"/>
          <w:szCs w:val="24"/>
        </w:rPr>
        <w:br/>
        <w:t>Москва, Энергоатомиздат, 1989 г.</w:t>
      </w:r>
    </w:p>
    <w:p w:rsidR="00927598" w:rsidRDefault="00927598">
      <w:pPr>
        <w:numPr>
          <w:ilvl w:val="0"/>
          <w:numId w:val="2"/>
        </w:numPr>
        <w:spacing w:before="100" w:beforeAutospacing="1" w:after="100" w:afterAutospacing="1"/>
        <w:ind w:left="1440"/>
        <w:rPr>
          <w:sz w:val="24"/>
          <w:szCs w:val="24"/>
        </w:rPr>
      </w:pPr>
      <w:r>
        <w:rPr>
          <w:b/>
          <w:bCs/>
          <w:sz w:val="24"/>
          <w:szCs w:val="24"/>
        </w:rPr>
        <w:t>В.Д. Сидоренко, В.М. Колобашкин, П.М. Рубцов, П.А. Ружанский</w:t>
      </w:r>
      <w:r>
        <w:rPr>
          <w:sz w:val="24"/>
          <w:szCs w:val="24"/>
        </w:rPr>
        <w:t xml:space="preserve"> </w:t>
      </w:r>
    </w:p>
    <w:p w:rsidR="00927598" w:rsidRDefault="00927598">
      <w:pPr>
        <w:spacing w:before="100" w:beforeAutospacing="1" w:after="100" w:afterAutospacing="1"/>
        <w:ind w:left="2160" w:right="720"/>
        <w:rPr>
          <w:sz w:val="24"/>
          <w:szCs w:val="24"/>
        </w:rPr>
      </w:pPr>
      <w:r>
        <w:rPr>
          <w:sz w:val="24"/>
          <w:szCs w:val="24"/>
        </w:rPr>
        <w:t>"Радиационные характеристики облученного ядерного топлива",</w:t>
      </w:r>
      <w:r>
        <w:rPr>
          <w:sz w:val="24"/>
          <w:szCs w:val="24"/>
        </w:rPr>
        <w:br/>
        <w:t>справочник, Москва, Энергоатомиздат, 1983 г.</w:t>
      </w:r>
    </w:p>
    <w:p w:rsidR="00927598" w:rsidRDefault="00927598">
      <w:pPr>
        <w:rPr>
          <w:sz w:val="24"/>
          <w:szCs w:val="24"/>
        </w:rPr>
      </w:pPr>
    </w:p>
    <w:sectPr w:rsidR="00927598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9452B"/>
    <w:multiLevelType w:val="hybridMultilevel"/>
    <w:tmpl w:val="A0824378"/>
    <w:lvl w:ilvl="0" w:tplc="A5FC3A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AF861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8FCA53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0C6C5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472480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5A27B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8FA4C7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5CD35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38016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A15E2D"/>
    <w:multiLevelType w:val="hybridMultilevel"/>
    <w:tmpl w:val="67885526"/>
    <w:lvl w:ilvl="0" w:tplc="2D72D6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B8DD7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EBAB94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A2BD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012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A03B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20EE8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172047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E30073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3442"/>
    <w:rsid w:val="00543442"/>
    <w:rsid w:val="007E4FA7"/>
    <w:rsid w:val="00927598"/>
    <w:rsid w:val="00C027AE"/>
    <w:rsid w:val="00C3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6">
    <w:name w:val="heading 6"/>
    <w:basedOn w:val="a"/>
    <w:link w:val="60"/>
    <w:uiPriority w:val="99"/>
    <w:qFormat/>
    <w:pPr>
      <w:spacing w:before="100" w:beforeAutospacing="1" w:after="100" w:afterAutospacing="1"/>
      <w:outlineLvl w:val="5"/>
    </w:pPr>
    <w:rPr>
      <w:b/>
      <w:bCs/>
      <w:color w:val="00000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1744</Words>
  <Characters>11391</Characters>
  <Application>Microsoft Office Word</Application>
  <DocSecurity>0</DocSecurity>
  <Lines>320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 Элементы ядерной физики</vt:lpstr>
    </vt:vector>
  </TitlesOfParts>
  <Company/>
  <LinksUpToDate>false</LinksUpToDate>
  <CharactersWithSpaces>13127</CharactersWithSpaces>
  <SharedDoc>false</SharedDoc>
  <HLinks>
    <vt:vector size="42" baseType="variant">
      <vt:variant>
        <vt:i4>4259886</vt:i4>
      </vt:variant>
      <vt:variant>
        <vt:i4>2968</vt:i4>
      </vt:variant>
      <vt:variant>
        <vt:i4>1025</vt:i4>
      </vt:variant>
      <vt:variant>
        <vt:i4>4</vt:i4>
      </vt:variant>
      <vt:variant>
        <vt:lpwstr>my_atom.html</vt:lpwstr>
      </vt:variant>
      <vt:variant>
        <vt:lpwstr/>
      </vt:variant>
      <vt:variant>
        <vt:i4>1835095</vt:i4>
      </vt:variant>
      <vt:variant>
        <vt:i4>3108</vt:i4>
      </vt:variant>
      <vt:variant>
        <vt:i4>1026</vt:i4>
      </vt:variant>
      <vt:variant>
        <vt:i4>4</vt:i4>
      </vt:variant>
      <vt:variant>
        <vt:lpwstr>nucl.html</vt:lpwstr>
      </vt:variant>
      <vt:variant>
        <vt:lpwstr/>
      </vt:variant>
      <vt:variant>
        <vt:i4>6225943</vt:i4>
      </vt:variant>
      <vt:variant>
        <vt:i4>13118</vt:i4>
      </vt:variant>
      <vt:variant>
        <vt:i4>1038</vt:i4>
      </vt:variant>
      <vt:variant>
        <vt:i4>4</vt:i4>
      </vt:variant>
      <vt:variant>
        <vt:lpwstr>div.html</vt:lpwstr>
      </vt:variant>
      <vt:variant>
        <vt:lpwstr/>
      </vt:variant>
      <vt:variant>
        <vt:i4>6684710</vt:i4>
      </vt:variant>
      <vt:variant>
        <vt:i4>-1</vt:i4>
      </vt:variant>
      <vt:variant>
        <vt:i4>1030</vt:i4>
      </vt:variant>
      <vt:variant>
        <vt:i4>4</vt:i4>
      </vt:variant>
      <vt:variant>
        <vt:lpwstr>/pics/atom/img00022.map</vt:lpwstr>
      </vt:variant>
      <vt:variant>
        <vt:lpwstr/>
      </vt:variant>
      <vt:variant>
        <vt:i4>4063282</vt:i4>
      </vt:variant>
      <vt:variant>
        <vt:i4>-1</vt:i4>
      </vt:variant>
      <vt:variant>
        <vt:i4>1031</vt:i4>
      </vt:variant>
      <vt:variant>
        <vt:i4>4</vt:i4>
      </vt:variant>
      <vt:variant>
        <vt:lpwstr>../reactor.html</vt:lpwstr>
      </vt:variant>
      <vt:variant>
        <vt:lpwstr/>
      </vt:variant>
      <vt:variant>
        <vt:i4>6684710</vt:i4>
      </vt:variant>
      <vt:variant>
        <vt:i4>-1</vt:i4>
      </vt:variant>
      <vt:variant>
        <vt:i4>1027</vt:i4>
      </vt:variant>
      <vt:variant>
        <vt:i4>4</vt:i4>
      </vt:variant>
      <vt:variant>
        <vt:lpwstr>/pics/atom/img00022.map</vt:lpwstr>
      </vt:variant>
      <vt:variant>
        <vt:lpwstr/>
      </vt:variant>
      <vt:variant>
        <vt:i4>4063282</vt:i4>
      </vt:variant>
      <vt:variant>
        <vt:i4>-1</vt:i4>
      </vt:variant>
      <vt:variant>
        <vt:i4>1028</vt:i4>
      </vt:variant>
      <vt:variant>
        <vt:i4>4</vt:i4>
      </vt:variant>
      <vt:variant>
        <vt:lpwstr>../reactor.html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Элементы ядерной физики</dc:title>
  <dc:subject/>
  <dc:creator/>
  <cp:keywords/>
  <dc:description/>
  <cp:lastModifiedBy>Alex</cp:lastModifiedBy>
  <cp:revision>2</cp:revision>
  <dcterms:created xsi:type="dcterms:W3CDTF">2016-12-19T16:26:00Z</dcterms:created>
  <dcterms:modified xsi:type="dcterms:W3CDTF">2016-12-19T16:26:00Z</dcterms:modified>
</cp:coreProperties>
</file>