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217" w:rsidRDefault="00CA7855">
      <w:pPr>
        <w:pStyle w:val="1"/>
        <w:jc w:val="center"/>
      </w:pPr>
      <w:bookmarkStart w:id="0" w:name="_GoBack"/>
      <w:bookmarkEnd w:id="0"/>
      <w:r>
        <w:t>Визуально-двойные звезды</w:t>
      </w:r>
    </w:p>
    <w:p w:rsidR="00376217" w:rsidRPr="00CA7855" w:rsidRDefault="00CA7855">
      <w:pPr>
        <w:pStyle w:val="a3"/>
      </w:pPr>
      <w:r>
        <w:t>Массу — одну из важнейших физических характеристик звезд — можно определить только по ее воздействию на движение других тел. Такими другими телами являются спутники некоторых звезд, обращающихся с ними вокруг общего центра масс.</w:t>
      </w:r>
    </w:p>
    <w:p w:rsidR="00376217" w:rsidRDefault="00CA7855">
      <w:pPr>
        <w:pStyle w:val="a3"/>
      </w:pPr>
      <w:r>
        <w:t>Если посмотреть на гамму Б. Медведицы, вторую звезду с конца «ручки» ее «ковша», то при нормальном зрении вы увидите совсем близко от нее вторую слабую звездочку. Ее заметили еще древние арабы и назвали Алькор (Всадник). Яркой звезде они дали название Мицар. Их можно назвать двойной звездой. Мицар и Алькор отстоят друг от друга на 11'. В бинокль таких звездных пар можно найти немало. Так, эпсилон Лиры состоит из двух одинаковых звезд 4-й звездной величины с расстоянием между ними 5'.</w:t>
      </w:r>
    </w:p>
    <w:p w:rsidR="00376217" w:rsidRDefault="00CA7855">
      <w:pPr>
        <w:pStyle w:val="a3"/>
      </w:pPr>
      <w:r>
        <w:t>Двойные звезды называются визуально-двойными, если их двойственность может быть замечена при непосредственных наблюдениях в телескоп (а в редких случаях и невооруженным глазом), эпсилонЛиры визуально-четверная звезда. Системы, состоящие из трех или более звезд, называются кратными.</w:t>
      </w:r>
    </w:p>
    <w:p w:rsidR="00376217" w:rsidRDefault="00CA7855">
      <w:pPr>
        <w:pStyle w:val="a3"/>
      </w:pPr>
      <w:r>
        <w:t>Многие из визуально-двойных звезд оказываются оптически-двойными, т. е. близость таких двух звезд является результатом случайной проекции их на небо. В пространстве они_далеки друг от друга. В течение многолетних наблюдений можно убедиться, что одна из звезд проходит мимо другой по прямому направлению с постоянной скоростью.</w:t>
      </w:r>
    </w:p>
    <w:p w:rsidR="00376217" w:rsidRDefault="00CA7855">
      <w:pPr>
        <w:pStyle w:val="a3"/>
      </w:pPr>
      <w:r>
        <w:t>Иногда постепенно выясняется, что более слабая звезда-спутник обращается вокруг более яркой звезды. Систематически меняются расстояния между ними и направление линии, их соединяющей. Такие звезды называются физическими двойными.</w:t>
      </w:r>
    </w:p>
    <w:p w:rsidR="00376217" w:rsidRDefault="00CA7855">
      <w:pPr>
        <w:pStyle w:val="a3"/>
      </w:pPr>
      <w:r>
        <w:t>Самый короткий из известных периодов обращения визуально-двойных звезд — 5 лет. Изучены пары с периодами обращения в десятки лет, а пары с периодами в сотни лет изучат в будущем. Ближайшая к нам звезда a Центавра является двойной. Период обращения ее составляющих (компонентов)—70 лет. Обе звезды в этой паре по массе и температуре сходны с Солнцем.</w:t>
      </w:r>
    </w:p>
    <w:p w:rsidR="00376217" w:rsidRDefault="00CA7855">
      <w:pPr>
        <w:pStyle w:val="a3"/>
      </w:pPr>
      <w:r>
        <w:t>Двойные звезды в телескоп нередко представляют собой красивое зрелище: главная звезда желтая или оранжевая, а спутник белый или голубой. Вообразите себе богатство красок на планете, обращающейся вокруг одной из пары звезд, где на небе сияет то красное Солнце, то голубое, то оба вместе.</w:t>
      </w:r>
    </w:p>
    <w:p w:rsidR="00376217" w:rsidRDefault="00CA7855">
      <w:pPr>
        <w:pStyle w:val="a3"/>
      </w:pPr>
      <w:r>
        <w:t>Алголи</w:t>
      </w:r>
    </w:p>
    <w:p w:rsidR="00376217" w:rsidRDefault="00CA7855">
      <w:pPr>
        <w:pStyle w:val="a3"/>
      </w:pPr>
      <w:r>
        <w:t>Если луч нашего зрения лежит почти в плоскости орбиты спектрально-двойной звезды, то звезды такой пары будут поочередно загораживать друг друга. Во время затмений общий блеск пары, компонентов которой мы по отдельности не видим, будет ослабевать. В остальное же время в промежутках между затмениями он будет постоянным и тем дольше, чем короче длительность затмений и чем больше радиус орбиты. Если спутник большой и сам дает мало света, когда яркая звезда затмевает его, суммарный блеск системы будет уменьшаться мало.</w:t>
      </w:r>
    </w:p>
    <w:p w:rsidR="00376217" w:rsidRDefault="00CA7855">
      <w:pPr>
        <w:pStyle w:val="a3"/>
      </w:pPr>
      <w:r>
        <w:t>Минимумы блеска затменно-двойных звезд происходят при движении их компонентов поперек луча зрения. Анализ кривой изменения блеска с течением времени позволяет установить размеры и яркость звезд, размеры орбиты, ее форму и наклон к лучу зрения, а также массы звезд. Таким образом, затменно- двойные звезды, наблюдаемые также и в качестве спектрально-двойных, являются наиболее хорошо изученными системами.</w:t>
      </w:r>
    </w:p>
    <w:p w:rsidR="00376217" w:rsidRDefault="00CA7855">
      <w:pPr>
        <w:pStyle w:val="a3"/>
      </w:pPr>
      <w:r>
        <w:t>Затменно-двойные звезды называются еще алголями по названию синего типичного представителя бетты Персея. Древние арабы назвали его Алголем (испорченное эль гуль, что значит «дьявол»). Возможно, что они заметили его странное поведение: в течение 2 дн 11 ч блеск Алголя постоянен, затем за 5 часов он ослабевает от 2, 3 до 3, 5 звездной величины, а затем за 5 ч блеск его возвращается к прежнему значению.</w:t>
      </w:r>
    </w:p>
    <w:p w:rsidR="00376217" w:rsidRDefault="00CA7855">
      <w:pPr>
        <w:pStyle w:val="a3"/>
      </w:pPr>
      <w:r>
        <w:t>Периоды известных спектрально-двойных звезд и алголей в основном короткие — около нескольких суток. В общей сложности двойственность звезд очень распространенное явление. До 30% звезд, вероятно, двойные.</w:t>
      </w:r>
    </w:p>
    <w:p w:rsidR="00376217" w:rsidRDefault="00CA7855">
      <w:pPr>
        <w:pStyle w:val="a3"/>
      </w:pPr>
      <w:r>
        <w:t>Получение разнообразных данных об отдельных звездах и. их системах из анализа спектрально-двойных и затменно-двойных звезд можно назвать примерами «астрономии невидимого».</w:t>
      </w:r>
    </w:p>
    <w:sectPr w:rsidR="0037621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7855"/>
    <w:rsid w:val="00376217"/>
    <w:rsid w:val="008F0BA7"/>
    <w:rsid w:val="00CA7855"/>
    <w:rsid w:val="00D8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3372</Characters>
  <Application>Microsoft Office Word</Application>
  <DocSecurity>0</DocSecurity>
  <Lines>54</Lines>
  <Paragraphs>14</Paragraphs>
  <ScaleCrop>false</ScaleCrop>
  <Company/>
  <LinksUpToDate>false</LinksUpToDate>
  <CharactersWithSpaces>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Визуально-двойные звезды</dc:title>
  <dc:subject/>
  <dc:creator/>
  <cp:keywords/>
  <dc:description/>
  <cp:lastModifiedBy>Alex</cp:lastModifiedBy>
  <cp:revision>2</cp:revision>
  <dcterms:created xsi:type="dcterms:W3CDTF">2016-12-13T08:20:00Z</dcterms:created>
  <dcterms:modified xsi:type="dcterms:W3CDTF">2016-12-13T08:20:00Z</dcterms:modified>
</cp:coreProperties>
</file>