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09D5" w:rsidRPr="00AF45CA" w:rsidRDefault="00FB09D5" w:rsidP="00AF45CA">
      <w:pPr>
        <w:widowControl w:val="0"/>
        <w:spacing w:line="360" w:lineRule="auto"/>
        <w:ind w:firstLine="709"/>
        <w:jc w:val="center"/>
        <w:rPr>
          <w:sz w:val="28"/>
          <w:szCs w:val="32"/>
        </w:rPr>
      </w:pPr>
      <w:bookmarkStart w:id="0" w:name="_GoBack"/>
      <w:bookmarkEnd w:id="0"/>
      <w:r w:rsidRPr="00AF45CA">
        <w:rPr>
          <w:b/>
          <w:sz w:val="28"/>
          <w:szCs w:val="32"/>
        </w:rPr>
        <w:t>Введение</w:t>
      </w:r>
    </w:p>
    <w:p w:rsidR="00AF45CA" w:rsidRDefault="00AF45CA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Численность —</w:t>
      </w:r>
      <w:r w:rsidR="00F268B8">
        <w:rPr>
          <w:sz w:val="28"/>
        </w:rPr>
        <w:t xml:space="preserve"> </w:t>
      </w:r>
      <w:r w:rsidRPr="00AF45CA">
        <w:rPr>
          <w:sz w:val="28"/>
        </w:rPr>
        <w:t>29901 чел. Населяют Эвенкийский АО, Якутию, Иркутскую область. Географический ареал охватывает огромные территории Восточной Сибири и Дальнего Востока — от левобережья Енисея до Охотского моря и от Заполярной тундры до Ангары и Амура. Кроме того, около 20 тыс. эвенков проживает на севере Китая, а также в Монголии.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Эвенкийский язык принадлежит к тунгусо-маньчжурской группе языков. Прежде самоназвание "илэ" (человек) было распространено среди эвенков-оленеводов, обитавших в районах верховьев Лены, Подкаменной и Нижней Тунгуски, низовьев Витима. Эвенки, живущие в районе бассейна р. Олекмы называли себя "мата", а среди оленеводов, населяющих тер-риторию от Забайкалья до Зейско-Учурского района, был распространен этноним "орочен".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Основу эвенкийского этноса составили прямые потомки неолитического населения Прибайкалья и Забайкалья, имевшего сходные черты материальной культуры и антропологического типа. Контакты с бурятами, якутами и позднее с русскими приводили к сложным миграционным процессам среди эвенкийских групп. К моменту появления русских численность эвенков составляла 39,4 тыс. чел., из них 19,4 тыс. — оленеводы, 16,9 тыс. — скотоводы и 3,1 тыс. — промысловые охотники. В </w:t>
      </w:r>
      <w:smartTag w:uri="urn:schemas-microsoft-com:office:smarttags" w:element="metricconverter">
        <w:smartTagPr>
          <w:attr w:name="ProductID" w:val="1614 г"/>
        </w:smartTagPr>
        <w:r w:rsidRPr="00AF45CA">
          <w:rPr>
            <w:sz w:val="28"/>
          </w:rPr>
          <w:t>1614 г</w:t>
        </w:r>
      </w:smartTag>
      <w:r w:rsidRPr="00AF45CA">
        <w:rPr>
          <w:sz w:val="28"/>
        </w:rPr>
        <w:t xml:space="preserve">. мангазейские казаки обложили ясаком лишь тех эвенков, которые жили на Нижней Тунгуске. С появлением Баргузинского (1648) и Нерчинского острогов уже большая часть эвенков была объясачена. Только эвенки Южного Забайкалья и Приангарья еще длительный период оставались под влиянием бурят и маньчжур. На протяжении XVII в. эвенки претерпели значительные миграционные и демографические перемены. Несмотря на то, что они в этот период ассимилировали кетоязычные группы, они в большей степени сами были ассимилированы более многочисленными бурятами. В </w:t>
      </w:r>
      <w:smartTag w:uri="urn:schemas-microsoft-com:office:smarttags" w:element="metricconverter">
        <w:smartTagPr>
          <w:attr w:name="ProductID" w:val="1658 г"/>
        </w:smartTagPr>
        <w:r w:rsidRPr="00AF45CA">
          <w:rPr>
            <w:sz w:val="28"/>
          </w:rPr>
          <w:t>1658 г</w:t>
        </w:r>
      </w:smartTag>
      <w:r w:rsidRPr="00AF45CA">
        <w:rPr>
          <w:sz w:val="28"/>
        </w:rPr>
        <w:t xml:space="preserve">. эвенки Южного Забайкалья уведены в Маньчжурию и Монголию, в </w:t>
      </w:r>
      <w:smartTag w:uri="urn:schemas-microsoft-com:office:smarttags" w:element="metricconverter">
        <w:smartTagPr>
          <w:attr w:name="ProductID" w:val="1667 г"/>
        </w:smartTagPr>
        <w:r w:rsidRPr="00AF45CA">
          <w:rPr>
            <w:sz w:val="28"/>
          </w:rPr>
          <w:t>1667 г</w:t>
        </w:r>
      </w:smartTag>
      <w:r w:rsidRPr="00AF45CA">
        <w:rPr>
          <w:sz w:val="28"/>
        </w:rPr>
        <w:t>. часть из них вернулась уже в определенной мере "омонголенная".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В 1630-е гг. другая группа эвенков, живших в низовьях Лены, в ре-зультате эпидемии оспы практически вымерла. Обезлюдевший регион довольно быстро был занят якутами. С якутами эвенки и торговали (меняли пушнину на железо и мясной скот), и воевали. Вилюйские, оленекские, анабарские и нижнеалданские эвенки в XVIII-XIX вв. совершенно оякутились, утратив родной язык и культуру. Между самими тунгусскими народами не было мира — периодически происходили жестокие столкновения, причем настолько серьезные, что это вызывало беспокойство царской администрации, терявшей плательщиков ясака. Сами эвенки, бунтуя против гнета и насилия со стороны "служилых людей", нападали на русские зимовья или бежали в район Подкаменной Тунгуски, низовья Амура, на Охотское побережье, переселялись с Енисея в бассейн Таза и Оби. В XIX в. часть эвенков переселилась на о. Сахалин. Словом, этническая территория эвенков за последние века расширялась, но расселение их в то же время становилось все более дисперсным. Все это приводило к значительным демографическим потерям среди эвенкийского населения. Миграционные процессы, обусловленные в дальнейшем экономической ситуацией, сменой некоторыми группами своего хозяйственно-культурного типа, продолжались вплоть до начала ХХ в.</w:t>
      </w:r>
    </w:p>
    <w:p w:rsidR="00FB09D5" w:rsidRPr="00AF45CA" w:rsidRDefault="00AF45CA" w:rsidP="00AF45CA">
      <w:pPr>
        <w:widowControl w:val="0"/>
        <w:spacing w:line="360" w:lineRule="auto"/>
        <w:ind w:firstLine="709"/>
        <w:jc w:val="center"/>
        <w:rPr>
          <w:b/>
          <w:sz w:val="28"/>
          <w:szCs w:val="32"/>
        </w:rPr>
      </w:pPr>
      <w:r>
        <w:rPr>
          <w:sz w:val="28"/>
          <w:szCs w:val="32"/>
        </w:rPr>
        <w:br w:type="page"/>
      </w:r>
      <w:r w:rsidR="00FB09D5" w:rsidRPr="00AF45CA">
        <w:rPr>
          <w:b/>
          <w:sz w:val="28"/>
          <w:szCs w:val="32"/>
        </w:rPr>
        <w:t>КРАТКАЯ СОЦИАЛЬНАЯ И ЭТНОКУЛЬТУРНАЯ ХАРАКТЕРИСТИКА</w:t>
      </w:r>
    </w:p>
    <w:p w:rsidR="00AF45CA" w:rsidRDefault="00AF45CA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Самоназвание: орочон, венки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Языковая семья: алтайская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Языковая группа: тунгусо-маньчжурская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Конфессиональная принадлежность: православие, традиционные верования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Расселение в РФ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по административным единицам: Эвенкийский АО, Якутия, Иркутская обл.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 по географическим ареалам: Вост. Сибирь, Дальний Восток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Традиционный тип хозяйства: охота, оленеводство, рыболовство</w:t>
      </w:r>
    </w:p>
    <w:p w:rsidR="00FB09D5" w:rsidRPr="00AF45CA" w:rsidRDefault="00FB09D5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Этнические соседи: русские, якуты, ненцы, долганы, кеты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Экспозиция предназначена для широкого показа самобытной культуры эвенкийского народа. Главная идея концепции всей исторической экспозиции выражена формулой "Человек-Среда-Культура". Согласуясь с ней, первая часть этнографического раздела строится на идее показа культуры эвенков как результата их адаптации к среде обитания.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Эвенки (старое название тунгусы) - народ, представитель тунгусо-маньчжурской языковой группы алтайской семьи. Распространен русский язык. Верующие - православные. Сохраняются культы духов, промысловые и родовые культы, шаманизм. В южных районах Забайкалья сильно влияние буддизма. Несмотря на свою малочисленность, эвенки уже к XVII веку расселились на 1/4 территории Сибири и освоили все виды сибирских ландшафтов.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На территории Читинской области эвенки расселялись в основном в двух природно - климатических зонах: горно-таежной на севере и лесостепной на юге.</w:t>
      </w:r>
    </w:p>
    <w:p w:rsidR="006178EF" w:rsidRPr="00F268B8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Эвенки сложились на основе смешения местного населения Восточной Сибири с тунгусскими племенами, расселявшимися из Прибайкалья и Забайкалья с кон. I- го тыс. н.э. В результате этого смешения образовались различные хозяйственно-культурные типы: Э. - "пешие" (охотники), "оленные", орочен, оленеводы и конные, мурчен (коневоды), известные в Юго-Восточном Забайкалье как хамнеган, солон (рус. солоны). Эвенки севера Восточного Забайкалья в настоящее время проживают в Каларском и Тунгокоченском районах. В процессе контактов эвенки были частично ассимилированы русскими, якутами, монголами и бурятами, даурами, маньчжурами и китайцами</w:t>
      </w:r>
    </w:p>
    <w:p w:rsidR="00A16184" w:rsidRDefault="00A16184" w:rsidP="00AF45CA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178EF" w:rsidRPr="00A16184" w:rsidRDefault="006178EF" w:rsidP="00A16184">
      <w:pPr>
        <w:widowControl w:val="0"/>
        <w:spacing w:line="360" w:lineRule="auto"/>
        <w:ind w:firstLine="709"/>
        <w:jc w:val="center"/>
        <w:rPr>
          <w:b/>
          <w:sz w:val="28"/>
          <w:szCs w:val="32"/>
        </w:rPr>
      </w:pPr>
      <w:r w:rsidRPr="00A16184">
        <w:rPr>
          <w:b/>
          <w:sz w:val="28"/>
          <w:szCs w:val="32"/>
        </w:rPr>
        <w:t>Этногенез эвенков</w:t>
      </w:r>
    </w:p>
    <w:p w:rsidR="00A16184" w:rsidRDefault="00A16184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Проблема этногенеза эвенков (тунгусов) остается одной из сложных проблем российской этнографии. В настоящее время утвердилась точка зрения, что предками эвенков является народ Увань, которые были небольшой племенной группой Хисцев. В состав народа Хи входили также племена Мохэ и Чжурчжени, т.е. предки Маньчжур. Обитали эти племена по Большому Хинганскому хребту на территории современной Монголии. Занимались разведением скота, овец, лошадей, возможно оленей и соответственно вели кочевой образ жизни.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Группа хисцев, кочевавшая в отрогах хребта Увань - одного из восточных отрогов Большого Хинганского хребта около </w:t>
      </w:r>
      <w:r w:rsidRPr="00AF45CA">
        <w:rPr>
          <w:sz w:val="28"/>
          <w:lang w:val="en-US"/>
        </w:rPr>
        <w:t>VII</w:t>
      </w:r>
      <w:r w:rsidRPr="00AF45CA">
        <w:rPr>
          <w:sz w:val="28"/>
        </w:rPr>
        <w:t xml:space="preserve"> в. двинулась на север от Амура в отроги Станового хребта, расположенные между средним течением Олекмы и верховьями Зеи и Учура. Хисцы-увани пришли туда с лошадьми и телегами, однако чрезвычайно тяжелые экологические условия данного района заставили их заменить лошадей на оленей. Период, в течение которого увани переходили от тележного оленеводства к вьючно-верховому и одновременно приспосабливали свой образ жизни и быт к новым условиям существования, можно считать периодом первоначального формирования древних тунгусов. Самоназвание последних - эвенки, без сомнения, восходит к этнониму "увань". Иными словами, тунгусы (эвенки) -</w:t>
      </w:r>
      <w:r w:rsidR="007B5DBB">
        <w:rPr>
          <w:sz w:val="28"/>
        </w:rPr>
        <w:t xml:space="preserve"> </w:t>
      </w:r>
      <w:r w:rsidRPr="00AF45CA">
        <w:rPr>
          <w:sz w:val="28"/>
        </w:rPr>
        <w:t xml:space="preserve">это увани, овладевшие вьючно-верховым оленеводством и заменившие войлочную юрту своих предков более легким берестяным или ровдужным чумом. Формирование вьючно-верхового и транспортного оленеводства привело к широкому распространению эвенкийского этноса по территории Сибири. Уже к </w:t>
      </w:r>
      <w:r w:rsidRPr="00AF45CA">
        <w:rPr>
          <w:sz w:val="28"/>
          <w:lang w:val="en-US"/>
        </w:rPr>
        <w:t>XII</w:t>
      </w:r>
      <w:r w:rsidRPr="00AF45CA">
        <w:rPr>
          <w:sz w:val="28"/>
        </w:rPr>
        <w:t xml:space="preserve"> в. благодаря оленеводству эвенки (тунгусы) освоили огромные территории включающие в себя горно-таежные и тундровые ландшафты от Енисея до Охотского моря, от Ангары и Амура до истоков Яны и Индигирки и устьев рек Оленека и Лены.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Одним из основных направлений тунгусской миграции стал север Забайкалья и территория современной Якутии, где эвенки расселились по долинам Вилюя, прилегающей части рек Лены и Алдана.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Таким образом, к приходу русских первопроходцев в XVII в., на севере эвенки граничили с якутами, проживающими в нижнем течении Вилюя, Амги, и Алдана, на юге с бурятами, заселившими районы южного Прибайкалья и Забайкалья.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Эвенки севера занимались охотой и оленеводством, эвенки южной зоны - кочевым скотоводством. Часть из них с 18 века входила в состав пограничного казачьего войска и занимались охраной границы. В состав южной группы входили эвенкийские и даурские роды, находившиеся в подчинении князей Гантимуровых. С 1750 года по 1851 князья Гантимуровы осуществляли управление и эвенками-казаками. Приспосабливаясь к сложным природно-экологическим условиям края, эвенки северной зоны на протяжении жизни многих поколений выработали уникальную форму жизнедеятельности, которая эффективно обеспечивала удовлетворение всех потребностей общества. Эвенки вели комплексное охотничье-рыболовно-оленеводческое хозяйство, связанное с бродяче-оседлым образом жизни. </w:t>
      </w:r>
    </w:p>
    <w:p w:rsidR="006178EF" w:rsidRPr="00F268B8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Кочевания были подчинены природным циклам и проходили по отработанным маршрутам через районы постоянных поселений и связанные с ними охотничьи, рыболовные и пастбищные угодья. Маршрут кочевания представлял собой на местности вытянутый эллипсоид 150-</w:t>
      </w:r>
      <w:smartTag w:uri="urn:schemas-microsoft-com:office:smarttags" w:element="metricconverter">
        <w:smartTagPr>
          <w:attr w:name="ProductID" w:val="250 км"/>
        </w:smartTagPr>
        <w:r w:rsidRPr="00AF45CA">
          <w:rPr>
            <w:sz w:val="28"/>
          </w:rPr>
          <w:t>250 км</w:t>
        </w:r>
      </w:smartTag>
      <w:r w:rsidRPr="00AF45CA">
        <w:rPr>
          <w:sz w:val="28"/>
        </w:rPr>
        <w:t xml:space="preserve"> на 25-</w:t>
      </w:r>
      <w:smartTag w:uri="urn:schemas-microsoft-com:office:smarttags" w:element="metricconverter">
        <w:smartTagPr>
          <w:attr w:name="ProductID" w:val="30 км"/>
        </w:smartTagPr>
        <w:r w:rsidRPr="00AF45CA">
          <w:rPr>
            <w:sz w:val="28"/>
          </w:rPr>
          <w:t>30 км</w:t>
        </w:r>
      </w:smartTag>
      <w:r w:rsidRPr="00AF45CA">
        <w:rPr>
          <w:sz w:val="28"/>
        </w:rPr>
        <w:t>. Существовало два района концентрации стойбищ и стоянок. Первый в глубинных залесенных участках тайги, где на расстоянии 4-</w:t>
      </w:r>
      <w:smartTag w:uri="urn:schemas-microsoft-com:office:smarttags" w:element="metricconverter">
        <w:smartTagPr>
          <w:attr w:name="ProductID" w:val="5 км"/>
        </w:smartTagPr>
        <w:r w:rsidRPr="00AF45CA">
          <w:rPr>
            <w:sz w:val="28"/>
          </w:rPr>
          <w:t>5 км</w:t>
        </w:r>
      </w:smartTag>
      <w:r w:rsidRPr="00AF45CA">
        <w:rPr>
          <w:sz w:val="28"/>
        </w:rPr>
        <w:t xml:space="preserve"> располагалось три стойбища: зимнее, осеннее и весеннее. С этими районами соседствовали места отела и гона, зимнее пастбище домашних оленей и кормозащитные станции промысловых копытных. Второй район - по береговой линии рек, там располагались кратковременные летние стоянки, где жили одну - две недели.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Охота была традиционным занятием эвенков. Она обеспечивала основную часть потребностей эвенкийских семей в питании и сырье для обрабатывающих отраслей домашнего производства. Охота также давала возможность оплатить ясак и обменять шкурки пушных зверей на необходимые припасы и ружья. Большие территории охотничьих угодий эвенки осваивали при активном использовании в качестве транспортного средства домашних оленей. В степных районах Забайкалья эвенки кочевали и охотились на лошадях. Общий ритм жизнедеятельности эвенкийских промысловых групп их мобильности, изменения интенсивности освоения природных ресурсов лишь в своей совокупности определяет "бродячий" образ жизни, который является основным способом всестороннего и рационально использования природных ресурсов. В определенной мере бродячий образ жизни эвенков является выработанной в течении жизни многих поколений формой культурной адаптации к условия природной среды их обитания.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Традиционное сочетание потребительских и товарных отраслей хозяйства не всегда и не обязательно сопровождались бродячим бытом. Эвенки, расселенные по берегам крупных рек и ведущие аналогичное хозяйство, вели сезонно-оседлый образ жизни, который предполагает: 1) наличие двух постоянных стойбищ, летний и зимний "мэнэйены", 2) ведение охотничьих и рыболовных промыслов на сравнительно меньшей территории, 3) участие в кочевании, связанном с пушной охотой, только самих охотников, которые уходили не на весь сезон, а в промысловые экспедиции. Вся промыслово-хозяйственная деятельность "бродячих" эвенков в конце 19, начале 20 века демонстрирует комбинируемое всестороннее освоение всего комплекса охотничьих и рыболовных угодий, нормированное природой и закрепленное в религиозно-этической практике изъятия из природных запасников ровно такого количества ресурсов, которое не подрывало бы воспроизводящих основ природы. Быт эвенков был подчинен условиям кочевого образа жизни. Быстро сооружалось и легко перевозилось традиционное жилище - конический чум из жердей. Покровами для него служили берестяные тиски, нюки из ровдуги или ткани, корьевые плахи. Все необходимое для жизни изготавливалось в домашнем хозяйстве. Мужчины владели кузнечным ремеслом, делали различные изделия из дерева, кости и рога. Женщины обрабатывали бересту, шкуры животных и рыб и шили из них нужную утварь и одежду.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178EF" w:rsidRPr="00356E86" w:rsidRDefault="006178EF" w:rsidP="00356E86">
      <w:pPr>
        <w:widowControl w:val="0"/>
        <w:spacing w:line="360" w:lineRule="auto"/>
        <w:ind w:firstLine="709"/>
        <w:jc w:val="center"/>
        <w:rPr>
          <w:b/>
          <w:sz w:val="28"/>
          <w:szCs w:val="32"/>
        </w:rPr>
      </w:pPr>
      <w:r w:rsidRPr="00356E86">
        <w:rPr>
          <w:b/>
          <w:sz w:val="28"/>
          <w:szCs w:val="32"/>
        </w:rPr>
        <w:t>Чум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Придя на очередную стоянку и сложив вещи на настил из 3-4 жердей, уложенных на короткие толстые бревна (лабаз), эвенки разводили костер, готовили чай. После чаепития устанавливали чум. Новое место для чума выбиралось в нескольких метрах от старых "чумовищ". Три основные жерди "тургу" обязательно брались из остова чумов прошлых лет. "Тургу" в вершине соединялись развилкой и устанавливались таким образом, что две из них, образуя одну из сторон треугольника, ставились с ориентировкой в сторону тропы, по которой пришли на стоянку. С этой же стороны ставили еще 2 "тургу", образующие дверной проем. За тем по кругу, двигаясь по солнцу, на равном расстоянии от центра, устанавливались остальные жерди каркаса "херам". Покрышка чума из выделанной сохатины (ровдуги) состоит из 4 нюков, разделенных на две полупокрышки: верхнюю "унэкэн" и нижнюю " элбэнэл". Покрытия начинались с нижней половины, натягиваясь плотно на остов слева направо ("как солнце ходит"). Два нижних нюка подвязывались к жердям при помощи ремешков. Левый край запускался под правый. Верхняя часть чума, за исключением дымового отверстия (в непогоду оно закрывалось отдельным куском бересты или ровдуги) покрывалась в том же порядке. В верхних углах "унэкэна" пришивались петли, в которые продевались жерди с развилкой в вершине. Два человека, поднимая жердями "унэкэн", набрасывали его на остов, закрывая при этом "элбэнэл" сверху на 60-</w:t>
      </w:r>
      <w:smartTag w:uri="urn:schemas-microsoft-com:office:smarttags" w:element="metricconverter">
        <w:smartTagPr>
          <w:attr w:name="ProductID" w:val="80 см"/>
        </w:smartTagPr>
        <w:r w:rsidRPr="00AF45CA">
          <w:rPr>
            <w:sz w:val="28"/>
          </w:rPr>
          <w:t>80 см</w:t>
        </w:r>
      </w:smartTag>
      <w:r w:rsidRPr="00AF45CA">
        <w:rPr>
          <w:sz w:val="28"/>
        </w:rPr>
        <w:t xml:space="preserve"> и запахивая правым краем "унэкэна" левый. За тем все покрытие прижималось несколькими толстыми жердями, а низ чума, обложенный сосновыми и еловыми веками, засыпали для тепла снегом.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Внутри чума вдоль его стен из соснового лапника устраивался плотный настил "хокто", на который раскладывали постели. Место очага в центральной части чума огораживалось уложенными "П" - образно бревнами. Справа и слева от входа (рядом со спальными местами хозяев) устанавливалась специальная жердь "чимка". К ней и стоящей напротив основной жерди "тургу" привязывалась горизонтальная жердь "икэптун", на которую на деревянных или железных крючьях подвешивался над костром котел. </w:t>
      </w:r>
    </w:p>
    <w:p w:rsidR="006178EF" w:rsidRPr="00F268B8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С выпадением снега семьи перебирались в корьевые чумы. Основа - четыре толстые жерди "тургу", соединенные в вершине развилкой. На них в 60-</w:t>
      </w:r>
      <w:smartTag w:uri="urn:schemas-microsoft-com:office:smarttags" w:element="metricconverter">
        <w:smartTagPr>
          <w:attr w:name="ProductID" w:val="70 см"/>
        </w:smartTagPr>
        <w:r w:rsidRPr="00AF45CA">
          <w:rPr>
            <w:sz w:val="28"/>
          </w:rPr>
          <w:t>70 см</w:t>
        </w:r>
      </w:smartTag>
      <w:r w:rsidRPr="00AF45CA">
        <w:rPr>
          <w:sz w:val="28"/>
        </w:rPr>
        <w:t xml:space="preserve"> от вершины оставлялись сучья, в которые укладывали короткие поперечные жерди "толбоко", на которые опирались все остальные жерди - расколотые вдоль бревна, устанавливающиеся неплотно друг к другу и образующие круглую жилую площадку диаметром 4-</w:t>
      </w:r>
      <w:smartTag w:uri="urn:schemas-microsoft-com:office:smarttags" w:element="metricconverter">
        <w:smartTagPr>
          <w:attr w:name="ProductID" w:val="6 метров"/>
        </w:smartTagPr>
        <w:r w:rsidRPr="00AF45CA">
          <w:rPr>
            <w:sz w:val="28"/>
          </w:rPr>
          <w:t>6 метров</w:t>
        </w:r>
      </w:smartTag>
      <w:r w:rsidRPr="00AF45CA">
        <w:rPr>
          <w:sz w:val="28"/>
        </w:rPr>
        <w:t>. Две дополнительных тургу образовывали вход "урхэ". Остов "голомо" покрывался рядами косо уложенных пластов лиственничной коры.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178EF" w:rsidRPr="00356E86" w:rsidRDefault="006178EF" w:rsidP="00356E86">
      <w:pPr>
        <w:widowControl w:val="0"/>
        <w:spacing w:line="360" w:lineRule="auto"/>
        <w:ind w:firstLine="709"/>
        <w:jc w:val="center"/>
        <w:rPr>
          <w:b/>
          <w:sz w:val="28"/>
          <w:szCs w:val="32"/>
        </w:rPr>
      </w:pPr>
      <w:r w:rsidRPr="00356E86">
        <w:rPr>
          <w:b/>
          <w:sz w:val="28"/>
          <w:szCs w:val="32"/>
        </w:rPr>
        <w:t>Транспортное оленеводство в хозяйстве эвенков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Типы оленеводства: эвенкийский - малооленный и орочонский - многооленный. В связи с расширением охотничьих угодий при сохранении традиционного пешего способа опромышления эвенки были вынуждены более интенсивно развивать оленеводство и широко использовать домашних оленей в качестве транспортного средства. В сезон миграции белок использование оленя позволяло эвенкам откочевывать быстро в самые дальние угодья. Охотник уходил на промысел, заказывая хозяйке, в какое место ей прийти с караваном. Навьюченные олени, соединенные в связки, выстраивались в караван, впереди которого, отдельно от всех ставился "табуированный" олень (обычно белой масти), перевозящий сумки с родовыми святынями - изображениями семейных охранителей и охотничьими амулетами.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Олени в каждую связку соединяются так: впереди старая оленуха, задающая темп, каждый олень при помощи недоуздка привязывался к вьючному седлу впереди идущего. Для привязывания оленя к задней луке "толбоко" ремнями крепился "гилбэвун" - изогнутая пластина из рога оленя, напоминающая равносторонний треугольник без основания. В нижней части пластины было отверстие, сквозь которое "гилбэвун" соединялся с "толбоко". Таким образом, олени выстраивались в ломаную линию, что позволяло эвенку, обернувшись назад видеть сразу всех оленей в связке. </w:t>
      </w:r>
    </w:p>
    <w:p w:rsidR="006178EF" w:rsidRPr="00F268B8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В пушном промысле использование оленя обеспечивало возможность расширения охотничьих угодий, что создавало предпосылки для увеличения выхода товарной продукции. В зверовой охоте использование оленя для вывоза добычи привело к разделению труда между мужской и женской частью охотничьих групп, что позволяло обеспечивать семьи продуктами в короткое время, создавать долговременные запасы.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В выборе маршрутов передвижения эвенки исходили из: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 - соображения обеспечения охоты и рыболовства;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 - постоянство мест отела и гона у оленей;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 - условия летнего содержания оленей, обеспеченности дровами для дымокуров;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 - удобство маршрутов движения с оленями и прочих факторов.</w:t>
      </w:r>
    </w:p>
    <w:p w:rsidR="006178EF" w:rsidRPr="00F268B8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Т.е. кочевание совершалось по вполне определенным маршрутам. На местности это вытянутый эллипсоид 150-250 на 25-</w:t>
      </w:r>
      <w:smartTag w:uri="urn:schemas-microsoft-com:office:smarttags" w:element="metricconverter">
        <w:smartTagPr>
          <w:attr w:name="ProductID" w:val="30 км"/>
        </w:smartTagPr>
        <w:r w:rsidRPr="00AF45CA">
          <w:rPr>
            <w:sz w:val="28"/>
          </w:rPr>
          <w:t>30 км</w:t>
        </w:r>
      </w:smartTag>
      <w:r w:rsidRPr="00AF45CA">
        <w:rPr>
          <w:sz w:val="28"/>
        </w:rPr>
        <w:t>. Существовало два района концентрации стойбищ и стоянок. Первый в глубинных залесенных участках тайги, где на расстоянии 4-</w:t>
      </w:r>
      <w:smartTag w:uri="urn:schemas-microsoft-com:office:smarttags" w:element="metricconverter">
        <w:smartTagPr>
          <w:attr w:name="ProductID" w:val="5 км"/>
        </w:smartTagPr>
        <w:r w:rsidRPr="00AF45CA">
          <w:rPr>
            <w:sz w:val="28"/>
          </w:rPr>
          <w:t>5 км</w:t>
        </w:r>
      </w:smartTag>
      <w:r w:rsidRPr="00AF45CA">
        <w:rPr>
          <w:sz w:val="28"/>
        </w:rPr>
        <w:t xml:space="preserve"> располагалось три стойбища: зимнее, осеннее и весеннее. С этими районами соседствовали места отела и гона, зимнее пастбище домашних оленей и кормозащитные станции промысловых копытных. Второй район - по береговой линии рек, там располагались кратковременные летние стоянки, где жили одну - две недели.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178EF" w:rsidRPr="00356E86" w:rsidRDefault="006178EF" w:rsidP="00356E86">
      <w:pPr>
        <w:widowControl w:val="0"/>
        <w:spacing w:line="360" w:lineRule="auto"/>
        <w:ind w:firstLine="709"/>
        <w:jc w:val="center"/>
        <w:rPr>
          <w:b/>
          <w:sz w:val="28"/>
          <w:szCs w:val="32"/>
        </w:rPr>
      </w:pPr>
      <w:r w:rsidRPr="00356E86">
        <w:rPr>
          <w:b/>
          <w:sz w:val="28"/>
          <w:szCs w:val="32"/>
        </w:rPr>
        <w:t>Обработка бересты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Весной и в начале лета бересту срезали ножами с деревьев. Очищали от верхней кожицы и выпаривали, свернутую в трубку, в котле с водой, смешанной с золой, заполняя промежутки мхом. Котел держали на небольшом огне до 3 дней, затем полосы бересты высушивали. Из бересты делали тиски, вьючные сумки, коробки, сумки-портфели, кисеты, посуду, колыбели. Куски бересты, специально приготовленные и окаймленные обшивкой, служили и столешницей. Прошитые двойные кружки, окаймленные берестой, использовали в качестве сидения в лодке. Всю посуду из бересты эвенки шили корнем черемухи или сухожильным нитками.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6178EF" w:rsidRPr="00356E86" w:rsidRDefault="006178EF" w:rsidP="00356E86">
      <w:pPr>
        <w:widowControl w:val="0"/>
        <w:spacing w:line="360" w:lineRule="auto"/>
        <w:ind w:firstLine="709"/>
        <w:jc w:val="center"/>
        <w:rPr>
          <w:b/>
          <w:sz w:val="28"/>
        </w:rPr>
      </w:pPr>
      <w:r w:rsidRPr="00356E86">
        <w:rPr>
          <w:b/>
          <w:sz w:val="28"/>
        </w:rPr>
        <w:t>Обработка шкур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Инструментами для обработки шкур копытных зверей являлись разного рода скребки (шидывун, нючивун, чучун), кожемялки (кэдэрэ) и ножи для разрезания. Все они хранились в длинной, богато орнаментированной сумке (ук, урук, кэдэрэрук) и были постоянно под рукой.</w:t>
      </w:r>
    </w:p>
    <w:p w:rsidR="006178EF" w:rsidRPr="00F268B8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Сразу после свежевания шкуру, очистив от жира, растягивали и сушили несколько дней. Мелкие шкуры - с ног и головы - сушили на палочках - распялках, большие - с корпуса - привязывали к раме или к внутричумным жердям. Затем, сидя на земле с одной вытянутой ногой, под которую была подвернута шкура и, держа двумя руками скребок "у" (отточенный по наружному краю слегка изогнутый кружок, вставленный основанием между двумя палочками, плотно обвязанный с двух концов), движением по направлению к себе скоблили мездру, постепенно передвигая шкуру. Потом ее промазывали смазкой из рыбьей печени или мокрой трухой, складывали и оставляли на 2-3 дня. После этого опять скоблили скребком "чучун" (плоский кружок с зазубринами по краю, вставленный основанием в ручку). После этой обработки шкуру дымили для прочности, набрасывая ее на дымовое отверстие чума или на специальное приспособление - "нуливун" (высокую треногу с жердями, под которой разводили дымокур), при этом следили, чтоб огонь не разгорался. От длительности копчения зависела непромокаемость шкуры. Далее кожу разминали мялкой "кэдэрэ" (слегка изогнутой палкой с зубцами на вогнутой стороне с двумя ручками). При разминании движения были круговыми: вытянутой правой рукой, начиная от уровня левого плеча в направлении правого бока делали круговое движение, сгибая правую руку в локте и подводя ее к правому боку.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Левой рукой только придерживали левую ручку. Чтобы убрать остатки жира при разминании посыпали кожу кусочками трухи, а в некоторых местах протирали смолой. Для изготовления ровдуги со шкуры снималась шерсть. Для этого смачивали мех водой с крошками трухи и складывали, оставляя преть в течении нескольких дней, затем соскабливали мех скребком "шидывун" и "нючивун" (металлической пластинкой с заостренным краем, вставленной в две деревянные ручки). После соскабливания шерсти шкуру растягивали на раму сушиться. Раскраивали шкуру и ровдугу ножом на доске без выкроек. При шитье мехового орнамента к вещи пришивали сначала полосу или мелкие кусочки, затем отрезали лишние части. Сшивали сухожильными нитками. Для этого хозяйка имела в запасе пучки развитых, высушенных сухожилий, снятых с ног или со спины оленя или лося. Перед шитьем заготавливали нитки, ладонью правой руки на колене закручивая по два тонких волокна сухожилия, левой рукой придерживая концы. Нитки были недлинными, до </w:t>
      </w:r>
      <w:smartTag w:uri="urn:schemas-microsoft-com:office:smarttags" w:element="metricconverter">
        <w:smartTagPr>
          <w:attr w:name="ProductID" w:val="50 см"/>
        </w:smartTagPr>
        <w:r w:rsidRPr="00AF45CA">
          <w:rPr>
            <w:sz w:val="28"/>
          </w:rPr>
          <w:t>50 см</w:t>
        </w:r>
      </w:smartTag>
      <w:r w:rsidRPr="00AF45CA">
        <w:rPr>
          <w:sz w:val="28"/>
        </w:rPr>
        <w:t>. Сшивали шкуру через край. В обуви и одежде, чтоб не проникала влага, под швы подкладывали волоски подшейной шерсти оленя. Орнаментальный шов "волоски" - подшейный волос, наложенный на ровдугу и прошитый через край, напоминал ряд белого бисера, не менял цвета и был очень прочным. Для украшения делали несколько рядов такого шва, а промежутки закрашивали черной (из сажи с жиром), бурой (из сурика или охры, заваренной в кипятке, смешанной с пеплом и смолой), и коричневой (из отвара ольховой коры, смешанной с золой из можжевельника) краской. Умели эвенки обрабатывать и рыбью кожу. Использовали ее для изготовления мелких сумочек. Кожу не выпотрошенной рыбы, очистив от чешуи, снимали, растягивали палочками, и, заткнув за жердь чума, сушили 1-2 дня. Затем смазывали рыбьей печенью, размятой в теплой воде и тщательно разминали.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Также широко распространен был рыбий клей. Клей делали из кожи. Очистив ее, сушили 3-4 дня, очищали от жира, затем разрезали на тонкие полоски, свертывали в комок и клали в котелок с теплой водой. Кожа размокала и превращалась в слизь. Ее вынимали, отжимали воду, отделяли остатки жира. Затем вновь складывали в котелок и залив водой, кипятили до тех пор, пока вся вода не выкипала. Этот клей замораживали и перед употреблением разогревали без воды. Камысы, склеенные таким клеем, от сырости никогда не расклеивались.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6178EF" w:rsidRPr="00356E86" w:rsidRDefault="006178EF" w:rsidP="00356E86">
      <w:pPr>
        <w:widowControl w:val="0"/>
        <w:spacing w:line="360" w:lineRule="auto"/>
        <w:ind w:firstLine="709"/>
        <w:jc w:val="center"/>
        <w:rPr>
          <w:b/>
          <w:sz w:val="28"/>
          <w:szCs w:val="32"/>
        </w:rPr>
      </w:pPr>
      <w:r w:rsidRPr="00356E86">
        <w:rPr>
          <w:b/>
          <w:sz w:val="28"/>
          <w:szCs w:val="32"/>
        </w:rPr>
        <w:t>Шаманизм в Забайкалье</w:t>
      </w:r>
    </w:p>
    <w:p w:rsidR="00356E86" w:rsidRDefault="00356E86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Манекен шаманки. XIX в.Отношение эвенков к природе и окружающему миру нашло свое отражение во множестве запретов, поверий и обрядов, пронизывающих все стороны хозяйственной жизни. В большинстве обрядов главную роль играл шаман как посредник между миром духов и людей. Религией эвенков был шаманизм, развившийся из первобытной веры в духов, почитания природы и тотема животных, а также культа предков и магии.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Традиционной религией эвенков, так же как и бурят является шаманизм. Слово "шаман" имеет эвенкийское происхождение. Главное и характерное в шаманизме - обожествление сил природы и умерших предков, вера в то, что в мире существует множество богов и духов и с помощью шаманов можно влиять на них для обеспечения счастья, здоровья, благополучия и здоровья, отвращения беды.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Шаманизм в Забайкалье восходит к первобытнообщинному строю, когда охота, рыболовство и собирательство были основными средствами добывания пищи. В последующие периоды шаманизм развивается, усложняется, становится особой системой религиозных представлений и обрядов, охватывает все сферы жизни, оказывает влияние на формирование культуры и образа жизни людей.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В общей картине шаманизма народов Центральной Азии и Сибири бурятский и эвенкийский шаманизм отличается высоко развитым политеизмом (многобожьем) и сложностью обрядового комплекса. Как любое общественное явление он имеет свою структуру и выполняет целый ряд социальных функций. Сущность шаманистского мировоззрения заключается в следующих положениях: 1) мир, в том числе человек, создан высшими существами или же по их велению; 2) вселенная делится на три мира - небесный, земной и подземный, каждый из них наполнен определенными божествами и духами; 3) каждая местность, гора, озеро, река, лес, имеют своего духа - хозяина, а животное и человек - душу. Душа человека после его смерти становится духом; 4) в мире множество богов и духов с конкретными назначениями и функциями, они определяют ход жизни - рождение, болезни, смерть, удачу, беды, войны, урожай и т.д. Во главе всех богов стоит Вечное Синее Небо, которое все видит, все знает; 5) человек может воздействовать на богов и духов путем жертвоприношений, молитв, соблюдения определенных правил, вызывать милость или гнев, симпатию или неприязнь; 6) шаманы - посредники между сверхъестественными существами и людьми, они обладают особыми качествами и правами, дарованными свыше". Содержание и формы шаманистских обрядовых действий были весьма разнообразны и имели определенный порядок. Коллективные обрядовые действа назывались тайлаган и сасли. Составная часть шаманистской культовой системы - священные места, где устраиваются молебствия. В отличие от христиан или буддистов шаманисты не имеют специальных храмов для отправления служб и их проводят на открытом воздухе, у подножия или на вершине горы, на берегу реки или озера, у родника, скалы или дерева, на месте шаманского погребения, у коновязи. Индивидуально-семейные обряды устраиваются как на природе, так и в помещении - юрте, доме, на улице, и в ограде. Места жертвоприношений относились к числу святынь.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Итак, адаптация к природно-экологическим условиям предполагает, помимо биологического приспособления, выработку наиболее адекватной модели жизнеобеспечения. У эвенков такая модель наиболее полного удовлетворения всех потребностей общества отрабатывалась в течении жизни многих поколений и приняла следующие формы.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1.Кочевой образ жизни, подчиненный природным циклам и проходящий по отработанным маршрутам через районы постоянных поселений и связанные с ними охотничьи, рыболовные и пастбищные угодья.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2. Комбинированное охотничье-рыболовно-оленеводческое хозяйствование как многолетний непрерывный процесс хозяйственного освоения угодий.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3. Смена кочевого и оседлого периода жизнедеятельности как способ сезонно-сменного освоения угодий, во время которого менялась доминанта добывающих отраслей хозяйства на тот или иной источник природных продуктов.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 xml:space="preserve">4. Закрепление в религиозно-этической практике изъятия из природных запасников ровно такого количества ресурсов, которое не подрывало бы воспроизводящих основ природы. </w:t>
      </w:r>
    </w:p>
    <w:p w:rsidR="006178EF" w:rsidRPr="00AF45CA" w:rsidRDefault="006178EF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ХХ век нанес серьезный образу жизни и традиционной культуре эвенков Забайкалья. Это непосредственно сказалось на их численности. Однако традиционная культура эвенков оказала существенное влияние на складывание культуры и мировоззрения забайкальцев, и до сих представляет собой богатейший потенциал с многотысячелетней историей, который необходимо сохранять и тщательно изучать.</w:t>
      </w:r>
    </w:p>
    <w:p w:rsidR="00F23440" w:rsidRPr="00AF45CA" w:rsidRDefault="007B5DBB" w:rsidP="00CD11D2">
      <w:pPr>
        <w:widowControl w:val="0"/>
        <w:spacing w:line="360" w:lineRule="auto"/>
        <w:ind w:firstLine="709"/>
        <w:jc w:val="center"/>
        <w:rPr>
          <w:sz w:val="28"/>
          <w:szCs w:val="32"/>
        </w:rPr>
      </w:pPr>
      <w:r>
        <w:rPr>
          <w:sz w:val="28"/>
          <w:szCs w:val="32"/>
        </w:rPr>
        <w:br w:type="page"/>
      </w:r>
      <w:r w:rsidR="00F23440" w:rsidRPr="00CD11D2">
        <w:rPr>
          <w:b/>
          <w:sz w:val="28"/>
          <w:szCs w:val="32"/>
        </w:rPr>
        <w:t>Вывод</w:t>
      </w:r>
    </w:p>
    <w:p w:rsidR="007B5DBB" w:rsidRPr="00E12743" w:rsidRDefault="00F268B8" w:rsidP="00AF45CA">
      <w:pPr>
        <w:widowControl w:val="0"/>
        <w:spacing w:line="360" w:lineRule="auto"/>
        <w:ind w:firstLine="709"/>
        <w:jc w:val="both"/>
        <w:rPr>
          <w:color w:val="FFFFFF"/>
          <w:sz w:val="28"/>
        </w:rPr>
      </w:pPr>
      <w:r w:rsidRPr="00E12743">
        <w:rPr>
          <w:color w:val="FFFFFF"/>
          <w:sz w:val="28"/>
        </w:rPr>
        <w:t>эвенки этногенез тунгусы быт традиция</w:t>
      </w:r>
    </w:p>
    <w:p w:rsidR="00F23440" w:rsidRPr="00AF45CA" w:rsidRDefault="00F23440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В отличие от многих других субъектов Российской Федерации, в Читинской области до сих пор отсутствует своё законодательство, определяющее правовой статус эвенкийского населения, определяющее границы земель традиционного природопользования, охрану территорий историко-культурного назначения, а так же священных мест эвенков. Не урегулированными остаются жизненно важные для эвенков вопросы, связанные с использованием охотничьих и пастбищных угодий, выделением родовых земель.</w:t>
      </w:r>
    </w:p>
    <w:p w:rsidR="00F23440" w:rsidRPr="00AF45CA" w:rsidRDefault="00F23440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В то же время на Севере Читинской области в последние годы активно развивается строительство железнодорожной ветки от станции Чара к Чинейскому полиметаллическому месторождению и Удоканскому, крупнейшему на териитории бывшего СССР месторождению меди. Очевидно, что строительство железнодорожной ветки, начало промышленной разработки полезных ископаемых Забайкальского Севера и развитие, связанной с этим, инфраструктуры уже сегодня требует чёткого правового регулирования. С развитием промышленной разработки Чинейского и Удоканского месторождений, оживлением БАМа, на территории Каларского района Читинской области возникают три различные в экономическом и этнокультурном отношении зоны. Индустриально-промышленная зона, охватывающая территорию Байкало-Амурской магистрали, железнодорожной ветки протянутой к Чинейскому и Удоканскому месторождениям, а так же непосредственно территории самих месторождений. К северу и к югу от индустриально-промышленной зоны остаются территории либо совсем не затронутые промышленными разработками, либо испытавшие на себе относительно слабое техногенное влияние. Первая зона включает в себя территории расположенные к северу от линии трассы БАМ до границы с республикой Саха-Якутия и Иркутской областью, преимущественно покрытые горными отрогами Кадарского хребта, среди которых располагается озеро Ничатка в районе которого до сих пор эвенкийское население (семья Ильдиновых) сохранило традиционный уклад жизни. Вторая зона включает в территории к югу и востоку от линии БАМ. В неё входят эвенкийское село Чапо-Олого, реки Чара и Калар с притоками. Естественными центрами этой зоны являются села Чапо-Олого и Средний Калар, жители которых так же преимущественно ведут традиционный образ жизни (охота, рыболовство, оленеводство)</w:t>
      </w:r>
    </w:p>
    <w:p w:rsidR="00F23440" w:rsidRPr="00AF45CA" w:rsidRDefault="00F23440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В зонах, пока не затронутых промышленными разработками ещё существует возможность сохранения и развития, традиционных для эвенкийского населения видов природопользования. Согласно международной классификации охраняемых территорий, территории традиционного природопользования соответствуют категории "естественные антропологические заповедники" или "этнические территории", назначение которых состоит в том, что бы сохранить естественное природное окружение коренных жителей, создать оптимальные условия для естественного развития их культуры и сохранения традиционной формы деятельности и стиля жизни. На этих территориях должно быть максимально ограничено использование современных технологии и производств. Очевидно, что без активной финансовой и организационной поддержки со стороны федеральных органов государственной власти, органов государственной власти субъекта федерации и местного самоуправления решение этой задачи не представляется возможным. Вторым важным условием является активное привлечение для разработки, как региональных, так и местных, в рамках одного административного района, программ специалистов в области изучения истории и культуры коренных народов Забайкалья (этнологов, антропологов, историков, археологов), проведение регулярного этнологического мониторинга</w:t>
      </w:r>
    </w:p>
    <w:p w:rsidR="00F23440" w:rsidRPr="00AF45CA" w:rsidRDefault="00F23440" w:rsidP="00AF45CA">
      <w:pPr>
        <w:widowControl w:val="0"/>
        <w:spacing w:line="360" w:lineRule="auto"/>
        <w:ind w:firstLine="709"/>
        <w:jc w:val="both"/>
        <w:rPr>
          <w:sz w:val="28"/>
        </w:rPr>
      </w:pPr>
      <w:r w:rsidRPr="00AF45CA">
        <w:rPr>
          <w:sz w:val="28"/>
        </w:rPr>
        <w:t>Сегодня, в начале XXI века промышленная и этнокультурная политика в нашей стране требует серьезного пересмотра не только на федеральном уровне, но и на уровне отдельных субъектов Российской Федерации. В противном случае, например, в Читинской области неограниченная эксплуатация природных ресурсов забайкальского Севера может привести к катастрофическим последствиям.</w:t>
      </w:r>
    </w:p>
    <w:p w:rsidR="00F23440" w:rsidRPr="00CD11D2" w:rsidRDefault="00AF45CA" w:rsidP="00CD11D2">
      <w:pPr>
        <w:widowControl w:val="0"/>
        <w:spacing w:line="360" w:lineRule="auto"/>
        <w:ind w:firstLine="709"/>
        <w:jc w:val="center"/>
        <w:rPr>
          <w:b/>
          <w:sz w:val="28"/>
          <w:szCs w:val="32"/>
        </w:rPr>
      </w:pPr>
      <w:r w:rsidRPr="00AF45CA">
        <w:rPr>
          <w:sz w:val="28"/>
          <w:szCs w:val="32"/>
        </w:rPr>
        <w:br w:type="page"/>
      </w:r>
      <w:r w:rsidR="00F23440" w:rsidRPr="00CD11D2">
        <w:rPr>
          <w:b/>
          <w:sz w:val="28"/>
          <w:szCs w:val="32"/>
        </w:rPr>
        <w:t>Список используемой литературы</w:t>
      </w:r>
    </w:p>
    <w:p w:rsidR="00F23440" w:rsidRPr="00AF45CA" w:rsidRDefault="00F23440" w:rsidP="00AF45CA">
      <w:pPr>
        <w:widowControl w:val="0"/>
        <w:spacing w:line="360" w:lineRule="auto"/>
        <w:ind w:firstLine="709"/>
        <w:jc w:val="both"/>
        <w:rPr>
          <w:sz w:val="28"/>
          <w:szCs w:val="32"/>
        </w:rPr>
      </w:pPr>
    </w:p>
    <w:p w:rsidR="00F23440" w:rsidRPr="00AF45CA" w:rsidRDefault="00F23440" w:rsidP="00CD11D2">
      <w:pPr>
        <w:widowControl w:val="0"/>
        <w:spacing w:line="360" w:lineRule="auto"/>
        <w:jc w:val="both"/>
        <w:rPr>
          <w:sz w:val="28"/>
        </w:rPr>
      </w:pPr>
      <w:r w:rsidRPr="00AF45CA">
        <w:rPr>
          <w:sz w:val="28"/>
        </w:rPr>
        <w:t>1.Василевич Г.М. Эвенки. Историко-энтографические очерки. - Лениинград, 1969</w:t>
      </w:r>
    </w:p>
    <w:p w:rsidR="00F23440" w:rsidRPr="00AF45CA" w:rsidRDefault="00F23440" w:rsidP="00CD11D2">
      <w:pPr>
        <w:widowControl w:val="0"/>
        <w:spacing w:line="360" w:lineRule="auto"/>
        <w:jc w:val="both"/>
        <w:rPr>
          <w:sz w:val="28"/>
        </w:rPr>
      </w:pPr>
      <w:r w:rsidRPr="00AF45CA">
        <w:rPr>
          <w:sz w:val="28"/>
        </w:rPr>
        <w:t>2. Мазин А.И. Традиционные верования и обряды эвенков-орочонов. Новосибирск, 1984</w:t>
      </w:r>
    </w:p>
    <w:p w:rsidR="00F23440" w:rsidRPr="00AF45CA" w:rsidRDefault="00F23440" w:rsidP="00CD11D2">
      <w:pPr>
        <w:widowControl w:val="0"/>
        <w:spacing w:line="360" w:lineRule="auto"/>
        <w:jc w:val="both"/>
        <w:rPr>
          <w:sz w:val="28"/>
        </w:rPr>
      </w:pPr>
      <w:r w:rsidRPr="00AF45CA">
        <w:rPr>
          <w:sz w:val="28"/>
        </w:rPr>
        <w:t>3. Булаев В.М. Энто-национальные особенности формирования населения Восточного Забайкалья. - Улан-Удэ, 1998</w:t>
      </w:r>
    </w:p>
    <w:p w:rsidR="00F23440" w:rsidRPr="00AF45CA" w:rsidRDefault="00F23440" w:rsidP="00AF45CA">
      <w:pPr>
        <w:widowControl w:val="0"/>
        <w:spacing w:line="360" w:lineRule="auto"/>
        <w:ind w:firstLine="709"/>
        <w:jc w:val="both"/>
        <w:rPr>
          <w:sz w:val="28"/>
        </w:rPr>
      </w:pPr>
    </w:p>
    <w:p w:rsidR="00F23440" w:rsidRPr="00E12743" w:rsidRDefault="00F23440" w:rsidP="00AF45CA">
      <w:pPr>
        <w:widowControl w:val="0"/>
        <w:spacing w:line="360" w:lineRule="auto"/>
        <w:ind w:firstLine="709"/>
        <w:jc w:val="both"/>
        <w:rPr>
          <w:color w:val="FFFFFF"/>
          <w:sz w:val="28"/>
        </w:rPr>
      </w:pPr>
    </w:p>
    <w:sectPr w:rsidR="00F23440" w:rsidRPr="00E12743" w:rsidSect="00F268B8">
      <w:headerReference w:type="default" r:id="rId7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743" w:rsidRDefault="00E12743" w:rsidP="005628F3">
      <w:r>
        <w:separator/>
      </w:r>
    </w:p>
  </w:endnote>
  <w:endnote w:type="continuationSeparator" w:id="0">
    <w:p w:rsidR="00E12743" w:rsidRDefault="00E12743" w:rsidP="00562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743" w:rsidRDefault="00E12743" w:rsidP="005628F3">
      <w:r>
        <w:separator/>
      </w:r>
    </w:p>
  </w:footnote>
  <w:footnote w:type="continuationSeparator" w:id="0">
    <w:p w:rsidR="00E12743" w:rsidRDefault="00E12743" w:rsidP="005628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8F3" w:rsidRPr="00E12743" w:rsidRDefault="005628F3" w:rsidP="005628F3">
    <w:pPr>
      <w:pStyle w:val="a3"/>
      <w:jc w:val="center"/>
      <w:rPr>
        <w:color w:val="7F7F7F"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78EF"/>
    <w:rsid w:val="001B09A4"/>
    <w:rsid w:val="001C33A4"/>
    <w:rsid w:val="00356E86"/>
    <w:rsid w:val="00370E39"/>
    <w:rsid w:val="00373447"/>
    <w:rsid w:val="00452908"/>
    <w:rsid w:val="005628F3"/>
    <w:rsid w:val="00587D67"/>
    <w:rsid w:val="006178EF"/>
    <w:rsid w:val="007B5DBB"/>
    <w:rsid w:val="0084071C"/>
    <w:rsid w:val="009572F1"/>
    <w:rsid w:val="00A16184"/>
    <w:rsid w:val="00A645F9"/>
    <w:rsid w:val="00AF45CA"/>
    <w:rsid w:val="00C87268"/>
    <w:rsid w:val="00CD11D2"/>
    <w:rsid w:val="00DE56AD"/>
    <w:rsid w:val="00E12743"/>
    <w:rsid w:val="00F23440"/>
    <w:rsid w:val="00F268B8"/>
    <w:rsid w:val="00FB0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628F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5628F3"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5628F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5628F3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3916</Words>
  <Characters>25658</Characters>
  <Application>Microsoft Office Word</Application>
  <DocSecurity>0</DocSecurity>
  <Lines>493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2016-12-19T03:55:00Z</dcterms:created>
  <dcterms:modified xsi:type="dcterms:W3CDTF">2016-12-19T03:55:00Z</dcterms:modified>
</cp:coreProperties>
</file>