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FE0A76">
        <w:rPr>
          <w:sz w:val="28"/>
          <w:szCs w:val="28"/>
        </w:rPr>
        <w:t>Кафедра</w:t>
      </w:r>
      <w:r w:rsidR="00C837DC" w:rsidRPr="00FE0A76">
        <w:rPr>
          <w:sz w:val="28"/>
          <w:szCs w:val="28"/>
        </w:rPr>
        <w:t xml:space="preserve"> </w:t>
      </w:r>
      <w:r w:rsidRPr="00FE0A76">
        <w:rPr>
          <w:sz w:val="28"/>
          <w:szCs w:val="28"/>
        </w:rPr>
        <w:t>естественных, гуманитарных и социальных наук</w:t>
      </w: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C837DC" w:rsidRPr="00FE0A76" w:rsidRDefault="00C837DC" w:rsidP="00C837DC">
      <w:pPr>
        <w:spacing w:line="360" w:lineRule="auto"/>
        <w:jc w:val="center"/>
        <w:rPr>
          <w:sz w:val="28"/>
          <w:szCs w:val="28"/>
        </w:rPr>
      </w:pPr>
    </w:p>
    <w:p w:rsidR="00C837DC" w:rsidRPr="00FE0A76" w:rsidRDefault="00C837DC" w:rsidP="00C837DC">
      <w:pPr>
        <w:spacing w:line="360" w:lineRule="auto"/>
        <w:jc w:val="center"/>
        <w:rPr>
          <w:sz w:val="28"/>
          <w:szCs w:val="28"/>
        </w:rPr>
      </w:pPr>
    </w:p>
    <w:p w:rsidR="00C837DC" w:rsidRPr="00FE0A76" w:rsidRDefault="00C837DC" w:rsidP="00C837DC">
      <w:pPr>
        <w:spacing w:line="360" w:lineRule="auto"/>
        <w:jc w:val="center"/>
        <w:rPr>
          <w:sz w:val="28"/>
          <w:szCs w:val="28"/>
        </w:rPr>
      </w:pPr>
    </w:p>
    <w:p w:rsidR="00C837DC" w:rsidRPr="00FE0A76" w:rsidRDefault="00C837DC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  <w:r w:rsidRPr="00FE0A76">
        <w:rPr>
          <w:sz w:val="28"/>
          <w:szCs w:val="28"/>
        </w:rPr>
        <w:t>Реферат</w:t>
      </w: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  <w:r w:rsidRPr="00FE0A76">
        <w:rPr>
          <w:sz w:val="28"/>
          <w:szCs w:val="28"/>
        </w:rPr>
        <w:t>По экологическому краеведению</w:t>
      </w:r>
    </w:p>
    <w:p w:rsidR="00FC52F9" w:rsidRPr="00FE0A76" w:rsidRDefault="00FC52F9" w:rsidP="00FE0A76">
      <w:pPr>
        <w:spacing w:line="360" w:lineRule="auto"/>
        <w:jc w:val="center"/>
        <w:rPr>
          <w:sz w:val="28"/>
          <w:szCs w:val="28"/>
          <w:u w:val="single"/>
        </w:rPr>
      </w:pPr>
      <w:r w:rsidRPr="00FE0A76">
        <w:rPr>
          <w:sz w:val="28"/>
          <w:szCs w:val="28"/>
        </w:rPr>
        <w:t>ТЕМА:</w:t>
      </w:r>
      <w:r w:rsidR="00C837DC" w:rsidRPr="00FE0A76">
        <w:rPr>
          <w:sz w:val="28"/>
          <w:szCs w:val="28"/>
        </w:rPr>
        <w:t xml:space="preserve"> </w:t>
      </w:r>
      <w:r w:rsidRPr="00FE0A76">
        <w:rPr>
          <w:sz w:val="28"/>
          <w:szCs w:val="28"/>
          <w:u w:val="single"/>
        </w:rPr>
        <w:t>Экологическое краеведение Туркменистана:</w:t>
      </w:r>
      <w:r w:rsidR="00FE0A76">
        <w:rPr>
          <w:sz w:val="28"/>
          <w:szCs w:val="28"/>
          <w:u w:val="single"/>
        </w:rPr>
        <w:t xml:space="preserve"> </w:t>
      </w:r>
      <w:r w:rsidRPr="00FE0A76">
        <w:rPr>
          <w:sz w:val="28"/>
          <w:szCs w:val="28"/>
          <w:u w:val="single"/>
        </w:rPr>
        <w:t>основные задачи, направления</w:t>
      </w:r>
    </w:p>
    <w:p w:rsidR="00FC52F9" w:rsidRPr="00FE0A76" w:rsidRDefault="00FC52F9" w:rsidP="00FE0A76">
      <w:pPr>
        <w:spacing w:line="360" w:lineRule="auto"/>
        <w:jc w:val="center"/>
        <w:rPr>
          <w:sz w:val="28"/>
          <w:szCs w:val="28"/>
          <w:u w:val="single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  <w:u w:val="single"/>
        </w:rPr>
      </w:pPr>
    </w:p>
    <w:p w:rsidR="00C837DC" w:rsidRPr="00FE0A76" w:rsidRDefault="00C837DC" w:rsidP="00C837DC">
      <w:pPr>
        <w:spacing w:line="360" w:lineRule="auto"/>
        <w:jc w:val="center"/>
        <w:rPr>
          <w:sz w:val="28"/>
          <w:szCs w:val="28"/>
          <w:u w:val="single"/>
        </w:rPr>
      </w:pPr>
    </w:p>
    <w:p w:rsidR="00FC52F9" w:rsidRPr="00FE0A76" w:rsidRDefault="00FC52F9" w:rsidP="00C837DC">
      <w:pPr>
        <w:spacing w:line="360" w:lineRule="auto"/>
        <w:rPr>
          <w:sz w:val="28"/>
          <w:szCs w:val="28"/>
        </w:rPr>
      </w:pPr>
      <w:r w:rsidRPr="00FE0A76">
        <w:rPr>
          <w:sz w:val="28"/>
          <w:szCs w:val="28"/>
        </w:rPr>
        <w:t>Выполнила:</w:t>
      </w:r>
    </w:p>
    <w:p w:rsidR="00FC52F9" w:rsidRPr="00FE0A76" w:rsidRDefault="00FC52F9" w:rsidP="00C837DC">
      <w:pPr>
        <w:spacing w:line="360" w:lineRule="auto"/>
        <w:rPr>
          <w:sz w:val="28"/>
          <w:szCs w:val="28"/>
        </w:rPr>
      </w:pPr>
      <w:r w:rsidRPr="00FE0A76">
        <w:rPr>
          <w:sz w:val="28"/>
          <w:szCs w:val="28"/>
        </w:rPr>
        <w:t>Курс</w:t>
      </w:r>
      <w:r w:rsidR="00C837DC" w:rsidRPr="00FE0A76">
        <w:rPr>
          <w:sz w:val="28"/>
          <w:szCs w:val="28"/>
        </w:rPr>
        <w:t xml:space="preserve"> </w:t>
      </w:r>
      <w:r w:rsidRPr="00FE0A76">
        <w:rPr>
          <w:sz w:val="28"/>
          <w:szCs w:val="28"/>
          <w:u w:val="single"/>
        </w:rPr>
        <w:t>1-ый</w:t>
      </w:r>
      <w:r w:rsidR="00C837DC" w:rsidRPr="00FE0A76">
        <w:rPr>
          <w:sz w:val="28"/>
          <w:szCs w:val="28"/>
        </w:rPr>
        <w:t xml:space="preserve"> </w:t>
      </w:r>
      <w:r w:rsidRPr="00FE0A76">
        <w:rPr>
          <w:sz w:val="28"/>
          <w:szCs w:val="28"/>
        </w:rPr>
        <w:t>группа</w:t>
      </w:r>
    </w:p>
    <w:p w:rsidR="00FC52F9" w:rsidRPr="00FE0A76" w:rsidRDefault="00FC52F9" w:rsidP="00C837DC">
      <w:pPr>
        <w:spacing w:line="360" w:lineRule="auto"/>
        <w:rPr>
          <w:sz w:val="28"/>
          <w:szCs w:val="28"/>
        </w:rPr>
      </w:pPr>
      <w:r w:rsidRPr="00FE0A76">
        <w:rPr>
          <w:sz w:val="28"/>
          <w:szCs w:val="28"/>
        </w:rPr>
        <w:t>Проверил</w:t>
      </w:r>
    </w:p>
    <w:p w:rsidR="00FC52F9" w:rsidRPr="00FE0A76" w:rsidRDefault="00FC52F9" w:rsidP="00C837DC">
      <w:pPr>
        <w:spacing w:line="360" w:lineRule="auto"/>
        <w:rPr>
          <w:sz w:val="28"/>
          <w:szCs w:val="28"/>
        </w:rPr>
      </w:pPr>
      <w:r w:rsidRPr="00FE0A76">
        <w:rPr>
          <w:sz w:val="28"/>
          <w:szCs w:val="28"/>
        </w:rPr>
        <w:t>Ф.и.о. преподавателя</w:t>
      </w:r>
    </w:p>
    <w:p w:rsidR="00FC52F9" w:rsidRPr="00FE0A76" w:rsidRDefault="00FC52F9" w:rsidP="00C837DC">
      <w:pPr>
        <w:spacing w:line="360" w:lineRule="auto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FC52F9" w:rsidP="00C837DC">
      <w:pPr>
        <w:spacing w:line="360" w:lineRule="auto"/>
        <w:jc w:val="center"/>
        <w:rPr>
          <w:sz w:val="28"/>
          <w:szCs w:val="28"/>
        </w:rPr>
      </w:pPr>
    </w:p>
    <w:p w:rsidR="00FC52F9" w:rsidRPr="00FE0A76" w:rsidRDefault="00C837DC" w:rsidP="00C837DC">
      <w:pPr>
        <w:spacing w:line="360" w:lineRule="auto"/>
        <w:jc w:val="center"/>
        <w:rPr>
          <w:sz w:val="28"/>
          <w:szCs w:val="28"/>
        </w:rPr>
      </w:pPr>
      <w:r w:rsidRPr="00FE0A76">
        <w:rPr>
          <w:sz w:val="28"/>
          <w:szCs w:val="28"/>
        </w:rPr>
        <w:t>2008</w:t>
      </w:r>
    </w:p>
    <w:p w:rsidR="002E7C88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2E7C88" w:rsidRPr="00C837DC">
        <w:rPr>
          <w:b/>
          <w:bCs/>
          <w:sz w:val="28"/>
          <w:szCs w:val="28"/>
        </w:rPr>
        <w:t>Содержание</w:t>
      </w:r>
    </w:p>
    <w:p w:rsidR="002E7C88" w:rsidRPr="00C837DC" w:rsidRDefault="002E7C88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E7C88" w:rsidRPr="00C837DC" w:rsidRDefault="002E7C88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Введение</w:t>
      </w:r>
    </w:p>
    <w:p w:rsidR="007537A5" w:rsidRPr="00C837DC" w:rsidRDefault="002E7C88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Глава </w:t>
      </w:r>
      <w:r w:rsidR="00AA0436" w:rsidRPr="00C837DC">
        <w:rPr>
          <w:sz w:val="28"/>
          <w:szCs w:val="28"/>
        </w:rPr>
        <w:t>1</w:t>
      </w:r>
      <w:r w:rsidRPr="00C837DC">
        <w:rPr>
          <w:sz w:val="28"/>
          <w:szCs w:val="28"/>
        </w:rPr>
        <w:t xml:space="preserve">. </w:t>
      </w:r>
      <w:r w:rsidR="0073118D" w:rsidRPr="00C837DC">
        <w:rPr>
          <w:sz w:val="28"/>
          <w:szCs w:val="28"/>
        </w:rPr>
        <w:t>Основные направления экологического краеведения</w:t>
      </w:r>
      <w:r w:rsidR="00C837DC" w:rsidRPr="00C837DC">
        <w:rPr>
          <w:sz w:val="28"/>
          <w:szCs w:val="28"/>
        </w:rPr>
        <w:t xml:space="preserve"> </w:t>
      </w:r>
      <w:r w:rsidR="00F81354" w:rsidRPr="00C837DC">
        <w:rPr>
          <w:sz w:val="28"/>
          <w:szCs w:val="28"/>
        </w:rPr>
        <w:t>Туркменистана</w:t>
      </w:r>
    </w:p>
    <w:p w:rsidR="002E7C88" w:rsidRPr="00C837DC" w:rsidRDefault="008C50D4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1.1 </w:t>
      </w:r>
      <w:r w:rsidR="00995B43" w:rsidRPr="00C837DC">
        <w:rPr>
          <w:sz w:val="28"/>
          <w:szCs w:val="28"/>
        </w:rPr>
        <w:t>Значение экологического краеведения</w:t>
      </w:r>
    </w:p>
    <w:p w:rsidR="002E7C88" w:rsidRPr="00C837DC" w:rsidRDefault="007537A5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1.2 Природные ресурсы Туркменистана</w:t>
      </w:r>
    </w:p>
    <w:p w:rsidR="0073118D" w:rsidRPr="00C837DC" w:rsidRDefault="002E7C88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Глава</w:t>
      </w:r>
      <w:r w:rsidR="00C837DC" w:rsidRPr="00C837DC">
        <w:rPr>
          <w:sz w:val="28"/>
          <w:szCs w:val="28"/>
        </w:rPr>
        <w:t xml:space="preserve"> </w:t>
      </w:r>
      <w:r w:rsidR="00AA0436" w:rsidRPr="00C837DC">
        <w:rPr>
          <w:sz w:val="28"/>
          <w:szCs w:val="28"/>
        </w:rPr>
        <w:t>2.</w:t>
      </w:r>
      <w:r w:rsidRPr="00C837DC">
        <w:rPr>
          <w:sz w:val="28"/>
          <w:szCs w:val="28"/>
        </w:rPr>
        <w:t xml:space="preserve"> </w:t>
      </w:r>
      <w:r w:rsidR="0073118D" w:rsidRPr="00C837DC">
        <w:rPr>
          <w:sz w:val="28"/>
          <w:szCs w:val="28"/>
        </w:rPr>
        <w:t>Задачи</w:t>
      </w:r>
      <w:r w:rsidR="004E5255" w:rsidRPr="00C837DC">
        <w:rPr>
          <w:sz w:val="28"/>
          <w:szCs w:val="28"/>
        </w:rPr>
        <w:t>: с</w:t>
      </w:r>
      <w:r w:rsidR="0073118D" w:rsidRPr="00C837DC">
        <w:rPr>
          <w:sz w:val="28"/>
          <w:szCs w:val="28"/>
        </w:rPr>
        <w:t>охранение и рациональное использование природных ресурсов</w:t>
      </w:r>
      <w:r w:rsidR="00454D62" w:rsidRPr="00C837DC">
        <w:rPr>
          <w:sz w:val="28"/>
          <w:szCs w:val="28"/>
        </w:rPr>
        <w:t xml:space="preserve"> Туркменистана</w:t>
      </w:r>
    </w:p>
    <w:p w:rsidR="00AA0436" w:rsidRPr="00C837DC" w:rsidRDefault="00AA0436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2.1 Охрана воздушного бассейна</w:t>
      </w:r>
    </w:p>
    <w:p w:rsidR="00AA0436" w:rsidRPr="00C837DC" w:rsidRDefault="00AA0436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2.2 Охрана и рациональное использование водных ресурсов</w:t>
      </w:r>
    </w:p>
    <w:p w:rsidR="00AA0436" w:rsidRPr="00C837DC" w:rsidRDefault="00AA0436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2.3 Борьба с опустыниванием, рациональное использование</w:t>
      </w:r>
      <w:r w:rsidR="00C837DC"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земельных ресурсов</w:t>
      </w:r>
    </w:p>
    <w:p w:rsidR="00AA0436" w:rsidRPr="00C837DC" w:rsidRDefault="00AA0436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2.4 Сохранение биоразнообразия</w:t>
      </w:r>
    </w:p>
    <w:p w:rsidR="00AA0436" w:rsidRPr="00C837DC" w:rsidRDefault="00E55857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2.5 Национальный план действия по охране окружающей </w:t>
      </w:r>
      <w:r w:rsidR="00F64E36" w:rsidRPr="00C837DC">
        <w:rPr>
          <w:sz w:val="28"/>
          <w:szCs w:val="28"/>
        </w:rPr>
        <w:t>с</w:t>
      </w:r>
      <w:r w:rsidRPr="00C837DC">
        <w:rPr>
          <w:sz w:val="28"/>
          <w:szCs w:val="28"/>
        </w:rPr>
        <w:t>реды</w:t>
      </w:r>
      <w:r w:rsidR="00C837DC" w:rsidRPr="00C837DC">
        <w:rPr>
          <w:sz w:val="28"/>
          <w:szCs w:val="28"/>
        </w:rPr>
        <w:t xml:space="preserve"> </w:t>
      </w:r>
    </w:p>
    <w:p w:rsidR="002E7C88" w:rsidRPr="00C837DC" w:rsidRDefault="002E7C88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Заключение</w:t>
      </w:r>
    </w:p>
    <w:p w:rsidR="002E7C88" w:rsidRPr="00C837DC" w:rsidRDefault="002E7C88" w:rsidP="00C837DC">
      <w:pPr>
        <w:spacing w:line="360" w:lineRule="auto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Литература</w:t>
      </w:r>
    </w:p>
    <w:p w:rsidR="006E5483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6E5483" w:rsidRPr="00C837DC">
        <w:rPr>
          <w:b/>
          <w:bCs/>
          <w:sz w:val="28"/>
          <w:szCs w:val="28"/>
        </w:rPr>
        <w:t>Введение</w:t>
      </w:r>
    </w:p>
    <w:p w:rsidR="00B53507" w:rsidRPr="00C837DC" w:rsidRDefault="00B53507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E5483" w:rsidRPr="00C837DC" w:rsidRDefault="00030ACA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Краеведение – важное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средство формирования культуры. Наряду с обучающими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и воспитательными задачами краеведение решает и задачи общественно полезного характера. Расцвет краеведческой работы приходится на первое десятилетие советской власти, и был связан с деятельностью по спасению архивов, охране памятников культуры. </w:t>
      </w:r>
    </w:p>
    <w:p w:rsidR="00421B46" w:rsidRPr="00C837DC" w:rsidRDefault="00421B46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 последние годы понятие краеведение получило более широкое содержание и новое направление –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экологическое краеведение.</w:t>
      </w:r>
    </w:p>
    <w:p w:rsidR="00421B46" w:rsidRPr="00C837DC" w:rsidRDefault="00421B46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Экологическое краеведение призвано помочь людям осознать ценность природных ресурсов и экологических процессов, выделить факторы, угрожающие окружающей среде, сформировать представления о возможных действиях, напр</w:t>
      </w:r>
      <w:r w:rsidR="001E63DB" w:rsidRPr="00C837DC">
        <w:rPr>
          <w:sz w:val="28"/>
          <w:szCs w:val="28"/>
        </w:rPr>
        <w:t>а</w:t>
      </w:r>
      <w:r w:rsidRPr="00C837DC">
        <w:rPr>
          <w:sz w:val="28"/>
          <w:szCs w:val="28"/>
        </w:rPr>
        <w:t xml:space="preserve">вленных на сохранение </w:t>
      </w:r>
      <w:r w:rsidR="001E63DB" w:rsidRPr="00C837DC">
        <w:rPr>
          <w:sz w:val="28"/>
          <w:szCs w:val="28"/>
        </w:rPr>
        <w:t>окружающей среды.</w:t>
      </w:r>
    </w:p>
    <w:p w:rsidR="001E63DB" w:rsidRPr="00C837DC" w:rsidRDefault="001E63DB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 решении экологических проблем, важное значение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имеет система экологического образования, направленная на сохранение природного разнообразия, красоту природных ресурсов для будущих поколений. </w:t>
      </w:r>
    </w:p>
    <w:p w:rsidR="001E63DB" w:rsidRPr="00C837DC" w:rsidRDefault="001E63DB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Все это вместе взятое, конечно, способствует повышению качества жизни, поскольку подразумевает личное участие в выявлении социально-экономических причин экологических проблем, в их решении и предупреждении. </w:t>
      </w:r>
    </w:p>
    <w:p w:rsidR="003B10D4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3B10D4" w:rsidRPr="00C837DC">
        <w:rPr>
          <w:b/>
          <w:bCs/>
          <w:sz w:val="28"/>
          <w:szCs w:val="28"/>
        </w:rPr>
        <w:t>Глава 1. Основные направления экологического краеведения</w:t>
      </w:r>
      <w:r>
        <w:rPr>
          <w:b/>
          <w:bCs/>
          <w:sz w:val="28"/>
          <w:szCs w:val="28"/>
        </w:rPr>
        <w:t xml:space="preserve"> </w:t>
      </w:r>
      <w:r w:rsidR="003B10D4" w:rsidRPr="00C837DC">
        <w:rPr>
          <w:b/>
          <w:bCs/>
          <w:sz w:val="28"/>
          <w:szCs w:val="28"/>
        </w:rPr>
        <w:t>Туркменистана</w:t>
      </w:r>
      <w:r>
        <w:rPr>
          <w:b/>
          <w:bCs/>
          <w:sz w:val="28"/>
          <w:szCs w:val="28"/>
        </w:rPr>
        <w:t xml:space="preserve"> </w:t>
      </w:r>
    </w:p>
    <w:p w:rsidR="003B10D4" w:rsidRPr="00C837DC" w:rsidRDefault="003B10D4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B10D4" w:rsidRPr="00C837DC" w:rsidRDefault="003B10D4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C837DC">
        <w:rPr>
          <w:b/>
          <w:bCs/>
          <w:sz w:val="28"/>
          <w:szCs w:val="28"/>
        </w:rPr>
        <w:t>1.1</w:t>
      </w:r>
      <w:r w:rsidR="00C837DC" w:rsidRPr="00C837DC">
        <w:rPr>
          <w:b/>
          <w:bCs/>
          <w:sz w:val="28"/>
          <w:szCs w:val="28"/>
        </w:rPr>
        <w:t xml:space="preserve"> </w:t>
      </w:r>
      <w:r w:rsidR="000B34F4" w:rsidRPr="00C837DC">
        <w:rPr>
          <w:b/>
          <w:bCs/>
          <w:sz w:val="28"/>
          <w:szCs w:val="28"/>
        </w:rPr>
        <w:t>Значение</w:t>
      </w:r>
      <w:r w:rsidRPr="00C837DC">
        <w:rPr>
          <w:b/>
          <w:bCs/>
          <w:sz w:val="28"/>
          <w:szCs w:val="28"/>
        </w:rPr>
        <w:t xml:space="preserve"> экологического </w:t>
      </w:r>
      <w:r w:rsidR="000B34F4" w:rsidRPr="00C837DC">
        <w:rPr>
          <w:b/>
          <w:bCs/>
          <w:sz w:val="28"/>
          <w:szCs w:val="28"/>
        </w:rPr>
        <w:t>краеведения</w:t>
      </w:r>
    </w:p>
    <w:p w:rsidR="00C837DC" w:rsidRDefault="00C837DC" w:rsidP="00C837DC">
      <w:pPr>
        <w:spacing w:line="360" w:lineRule="auto"/>
        <w:ind w:firstLine="709"/>
        <w:jc w:val="both"/>
        <w:rPr>
          <w:sz w:val="28"/>
          <w:szCs w:val="28"/>
        </w:rPr>
      </w:pPr>
    </w:p>
    <w:p w:rsidR="00700C28" w:rsidRPr="00C837DC" w:rsidRDefault="00651291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Одним из условий устойчивого развития Туркменистана является формирование нового экологического мышления. Оно вбирает в себя совокупность идей, взглядов, убеждений, чувств, интересов, мотиваций, настроений и переживаний, отражающих реальную практику отношений между обществом и природой.</w:t>
      </w:r>
    </w:p>
    <w:p w:rsidR="00700C28" w:rsidRPr="00C837DC" w:rsidRDefault="00651291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Понимание связи между окружающей средой и проблемами развития</w:t>
      </w:r>
      <w:r w:rsidR="00700C28" w:rsidRPr="00C837DC">
        <w:rPr>
          <w:sz w:val="28"/>
          <w:szCs w:val="28"/>
        </w:rPr>
        <w:t>,</w:t>
      </w:r>
      <w:r w:rsidRPr="00C837DC">
        <w:rPr>
          <w:sz w:val="28"/>
          <w:szCs w:val="28"/>
        </w:rPr>
        <w:t xml:space="preserve"> приводит к выбору экономически эффективных, социально справедливых, ответственных и экологичес</w:t>
      </w:r>
      <w:r w:rsidR="005E3673" w:rsidRPr="00C837DC">
        <w:rPr>
          <w:sz w:val="28"/>
          <w:szCs w:val="28"/>
        </w:rPr>
        <w:t>ки рациональных путей развития.</w:t>
      </w:r>
      <w:r w:rsidRPr="00C837DC">
        <w:rPr>
          <w:sz w:val="28"/>
          <w:szCs w:val="28"/>
        </w:rPr>
        <w:t xml:space="preserve"> При этом разрабатывается стратегия устойчивого развития, чтобы объединить в единое целое политику в социальной и экологической сферах</w:t>
      </w:r>
      <w:r w:rsidR="00700C28" w:rsidRPr="00C837DC">
        <w:rPr>
          <w:sz w:val="28"/>
          <w:szCs w:val="28"/>
        </w:rPr>
        <w:t>.</w:t>
      </w:r>
      <w:r w:rsidRPr="00C837DC">
        <w:rPr>
          <w:sz w:val="28"/>
          <w:szCs w:val="28"/>
        </w:rPr>
        <w:t xml:space="preserve"> </w:t>
      </w:r>
    </w:p>
    <w:p w:rsidR="00C67A81" w:rsidRPr="00C837DC" w:rsidRDefault="00700C28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Для решения поставленной стратегии, </w:t>
      </w:r>
      <w:r w:rsidR="00C67A81" w:rsidRPr="00C837DC">
        <w:rPr>
          <w:sz w:val="28"/>
          <w:szCs w:val="28"/>
        </w:rPr>
        <w:t>экологическое краеведение</w:t>
      </w:r>
      <w:r w:rsidR="00F249B2" w:rsidRPr="00C837DC">
        <w:rPr>
          <w:sz w:val="28"/>
          <w:szCs w:val="28"/>
        </w:rPr>
        <w:t xml:space="preserve"> в</w:t>
      </w:r>
      <w:r w:rsidR="00B302D9" w:rsidRPr="00C837DC">
        <w:rPr>
          <w:sz w:val="28"/>
          <w:szCs w:val="28"/>
        </w:rPr>
        <w:t xml:space="preserve"> Туркменистане</w:t>
      </w:r>
      <w:r w:rsidR="00F249B2" w:rsidRPr="00C837DC">
        <w:rPr>
          <w:sz w:val="28"/>
          <w:szCs w:val="28"/>
        </w:rPr>
        <w:t xml:space="preserve"> </w:t>
      </w:r>
      <w:r w:rsidR="00C67A81" w:rsidRPr="00C837DC">
        <w:rPr>
          <w:sz w:val="28"/>
          <w:szCs w:val="28"/>
        </w:rPr>
        <w:t>охватывает ряд</w:t>
      </w:r>
      <w:r w:rsidR="00F249B2" w:rsidRPr="00C837DC">
        <w:rPr>
          <w:sz w:val="28"/>
          <w:szCs w:val="28"/>
        </w:rPr>
        <w:t xml:space="preserve"> направлений:</w:t>
      </w:r>
      <w:r w:rsidR="00C67A81" w:rsidRPr="00C837DC">
        <w:rPr>
          <w:sz w:val="28"/>
          <w:szCs w:val="28"/>
        </w:rPr>
        <w:t xml:space="preserve"> географическое, биологическое, геологическое и др.</w:t>
      </w:r>
    </w:p>
    <w:p w:rsidR="00C67A81" w:rsidRPr="00C837DC" w:rsidRDefault="00545D85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В.И. Вернадский говорил о новом направлении экологической науки – ноосфере (от греческого «ноос» - «разум»), т.е. о таком взаимодействии природы и человека, в результате которого разумная деятельность людей станет главным фактором всеобщего гармоничного развития. Только концепция разумной достаточности приведет к устойчивому развитию общества и сохранению окружающей среды.</w:t>
      </w:r>
    </w:p>
    <w:p w:rsidR="00F249B2" w:rsidRPr="00C837DC" w:rsidRDefault="00C67A81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И</w:t>
      </w:r>
      <w:r w:rsidR="00BE0CF0" w:rsidRPr="00C837DC">
        <w:rPr>
          <w:sz w:val="28"/>
          <w:szCs w:val="28"/>
        </w:rPr>
        <w:t>сключение противоречий между природой и обществом</w:t>
      </w:r>
      <w:r w:rsidRPr="00C837DC">
        <w:rPr>
          <w:sz w:val="28"/>
          <w:szCs w:val="28"/>
        </w:rPr>
        <w:t xml:space="preserve"> наиболее актуально на данном этапе. </w:t>
      </w:r>
      <w:r w:rsidR="00BE0CF0" w:rsidRPr="00C837DC">
        <w:rPr>
          <w:sz w:val="28"/>
          <w:szCs w:val="28"/>
        </w:rPr>
        <w:t xml:space="preserve">Таким образом, изучение основных природных ресурсов </w:t>
      </w:r>
      <w:r w:rsidR="002A65A1" w:rsidRPr="00C837DC">
        <w:rPr>
          <w:sz w:val="28"/>
          <w:szCs w:val="28"/>
        </w:rPr>
        <w:t xml:space="preserve">Туркменистана и их воздействие на окружающую среду своевременно и важно. </w:t>
      </w:r>
    </w:p>
    <w:p w:rsidR="003B10D4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3B10D4" w:rsidRPr="00C837DC">
        <w:rPr>
          <w:b/>
          <w:bCs/>
          <w:sz w:val="28"/>
          <w:szCs w:val="28"/>
        </w:rPr>
        <w:t>1.2 Природные ресурсы Туркменистана</w:t>
      </w:r>
    </w:p>
    <w:p w:rsidR="001C38A1" w:rsidRPr="00C837DC" w:rsidRDefault="001C38A1" w:rsidP="00C837DC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5F10C0" w:rsidRPr="00C837DC" w:rsidRDefault="00DC2E96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Туркменистан – это в основном равнинная страна, на 80% занятая пустыней Каракумы, остальные 20% приходятся на горы, возвышенности и равнины.</w:t>
      </w:r>
      <w:r w:rsidR="005F10C0" w:rsidRPr="00C837DC">
        <w:rPr>
          <w:sz w:val="28"/>
          <w:szCs w:val="28"/>
          <w:lang w:val="cs-CZ"/>
        </w:rPr>
        <w:t xml:space="preserve"> </w:t>
      </w:r>
    </w:p>
    <w:p w:rsidR="005F10C0" w:rsidRPr="00C837DC" w:rsidRDefault="005F10C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Территория Туркменистана находится в зоне пустынь с весьма хрупкой экосистемой. Песчанные пустыни Туранской низменности – Центральные, Заунгузские и Юго-</w:t>
      </w:r>
      <w:r w:rsidRPr="00C837DC">
        <w:rPr>
          <w:sz w:val="28"/>
          <w:szCs w:val="28"/>
        </w:rPr>
        <w:t>В</w:t>
      </w:r>
      <w:r w:rsidRPr="00C837DC">
        <w:rPr>
          <w:sz w:val="28"/>
          <w:szCs w:val="28"/>
          <w:lang w:val="cs-CZ"/>
        </w:rPr>
        <w:t>осточные Каракумы (около 80 % территории) занимают северную и центральную часть территории страны.</w:t>
      </w:r>
      <w:r w:rsidRPr="00C837DC">
        <w:rPr>
          <w:sz w:val="28"/>
          <w:szCs w:val="28"/>
          <w:lang w:val="cs-CZ"/>
        </w:rPr>
        <w:tab/>
      </w:r>
    </w:p>
    <w:p w:rsidR="003F1105" w:rsidRPr="00C837DC" w:rsidRDefault="005F10C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Туркменистан обладает огромными земельными, пастбищными и различными минерально-сырьевыми ресурсами, обеспечивающими ускоренное развитие всех отраслей производства. В этом аспекте проблема рационального природопользования и повышения продуктивности нарушенных ландшафтов является приоритетной задачей.</w:t>
      </w:r>
    </w:p>
    <w:p w:rsidR="001126A0" w:rsidRPr="00C837DC" w:rsidRDefault="003F1105" w:rsidP="00C837DC">
      <w:pPr>
        <w:pStyle w:val="aa"/>
        <w:spacing w:line="360" w:lineRule="auto"/>
        <w:ind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Вода – это неоценимое богатство человечества. Не случайно, что начало третьего тысячелетия,</w:t>
      </w:r>
      <w:r w:rsidR="008B69E6" w:rsidRPr="00C837DC">
        <w:rPr>
          <w:sz w:val="28"/>
          <w:szCs w:val="28"/>
        </w:rPr>
        <w:t xml:space="preserve"> открыл</w:t>
      </w:r>
      <w:r w:rsidRPr="00C837DC">
        <w:rPr>
          <w:sz w:val="28"/>
          <w:szCs w:val="28"/>
        </w:rPr>
        <w:t xml:space="preserve"> Всемирный Водный фор</w:t>
      </w:r>
      <w:r w:rsidR="008B69E6" w:rsidRPr="00C837DC">
        <w:rPr>
          <w:sz w:val="28"/>
          <w:szCs w:val="28"/>
        </w:rPr>
        <w:t>у</w:t>
      </w:r>
      <w:r w:rsidRPr="00C837DC">
        <w:rPr>
          <w:sz w:val="28"/>
          <w:szCs w:val="28"/>
        </w:rPr>
        <w:t>м (Гаага – 2000).</w:t>
      </w:r>
      <w:r w:rsidR="008B69E6"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Водные ресурсы Государств Центральной Азии являются основой жизнеобеспечения и экономики проживающих здесь народов.</w:t>
      </w:r>
    </w:p>
    <w:p w:rsidR="003F1105" w:rsidRPr="00C837DC" w:rsidRDefault="003F1105" w:rsidP="00C837DC">
      <w:pPr>
        <w:pStyle w:val="aa"/>
        <w:spacing w:line="360" w:lineRule="auto"/>
        <w:ind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Туркменистан с населением в 5 миллионов человек практически не располагает собственными водными ресурсами, формирующихся на его территории.</w:t>
      </w:r>
    </w:p>
    <w:p w:rsidR="00B532C5" w:rsidRPr="00C837DC" w:rsidRDefault="00DC2E96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Преобладающая часть территории страны лишена рек и поверхностных водных стоков. Основные реки страны – Амударья, Мургаб, Теджен -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берут свое начало с горных вершин Памира и Парапамиза.</w:t>
      </w:r>
    </w:p>
    <w:p w:rsidR="00D008C2" w:rsidRPr="00C837DC" w:rsidRDefault="00B532C5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Огромное народно-хозяйственное значение имеет Каракумский канал, сооруженный в 1955-1962 гг. Общая длина Каракумского канала составляет 1100км, напрямую пересекает Юго-Восточные Каракумы и обеспечивает водой сельскохозяйственные районы, крупные промышленные города.</w:t>
      </w:r>
      <w:r w:rsidR="00C837DC">
        <w:rPr>
          <w:sz w:val="28"/>
          <w:szCs w:val="28"/>
        </w:rPr>
        <w:t xml:space="preserve"> </w:t>
      </w:r>
      <w:r w:rsidR="00DC2E96" w:rsidRPr="00C837DC">
        <w:rPr>
          <w:sz w:val="28"/>
          <w:szCs w:val="28"/>
        </w:rPr>
        <w:t xml:space="preserve">Важным источником пополнения водных ресурсов страны являются подземные источники пресных вод. Потенциальные эксплуатационные запасы подземных вод оцениваются в 3,3 куб. км в год. </w:t>
      </w:r>
    </w:p>
    <w:p w:rsidR="00C30600" w:rsidRPr="00C837DC" w:rsidRDefault="00DC2E96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Климат Туркменистана резко континентальный и исключительно сухой. Для него характерно малое количество атмосферных осадков, облачность и высокая испаряемость.</w:t>
      </w:r>
      <w:r w:rsidR="003F1105" w:rsidRPr="00C837DC">
        <w:rPr>
          <w:sz w:val="28"/>
          <w:szCs w:val="28"/>
        </w:rPr>
        <w:t xml:space="preserve"> </w:t>
      </w:r>
      <w:r w:rsidR="00166AE1" w:rsidRPr="00C837DC">
        <w:rPr>
          <w:sz w:val="28"/>
          <w:szCs w:val="28"/>
        </w:rPr>
        <w:t>Атмосфера имеет значительную запыленность, обусловленную частыми сильными ветрами, интенсивностью испарения выпадающих осадков, их недостаточным количеством, слабой закрепленностью песков, быстрым просыханием верхнего слоя почв. За год в среднем на территории Туркменистана регистрируется 35-67 дней с пыльной бурей, а в Каракумах в отдельные годы – 103-113 дней.</w:t>
      </w:r>
    </w:p>
    <w:p w:rsidR="00C30600" w:rsidRPr="00C837DC" w:rsidRDefault="00C3060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Растительность Туркменистана выполняет защитную экологическую роль. В экстремальных условиях пустынь леса и лесные насаждения предохраняют почву от дефляции и эрозии, служат кормом и топливом, биологическим дренажем, защищают населенные пункты и поля от суховеев и пыльных бурь.</w:t>
      </w:r>
    </w:p>
    <w:p w:rsidR="00C30600" w:rsidRPr="00C837DC" w:rsidRDefault="00C3060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Общая площадь государственного лесного фонда Туркменистана на 1 января 1998 г. состав</w:t>
      </w:r>
      <w:r w:rsidRPr="00C837DC">
        <w:rPr>
          <w:sz w:val="28"/>
          <w:szCs w:val="28"/>
        </w:rPr>
        <w:t>и</w:t>
      </w:r>
      <w:r w:rsidRPr="00C837DC">
        <w:rPr>
          <w:sz w:val="28"/>
          <w:szCs w:val="28"/>
          <w:lang w:val="cs-CZ"/>
        </w:rPr>
        <w:t>ла 9568,8 тыс. га, а на 1 января 2000 года – 1193</w:t>
      </w:r>
      <w:r w:rsidRPr="00C837DC">
        <w:rPr>
          <w:sz w:val="28"/>
          <w:szCs w:val="28"/>
        </w:rPr>
        <w:t>1</w:t>
      </w:r>
      <w:r w:rsidRPr="00C837DC">
        <w:rPr>
          <w:sz w:val="28"/>
          <w:szCs w:val="28"/>
          <w:lang w:val="cs-CZ"/>
        </w:rPr>
        <w:t>,1 тыс.га. Территория заповедников составляет 784,6 тыс.га.</w:t>
      </w:r>
    </w:p>
    <w:p w:rsidR="00C30600" w:rsidRPr="00C837DC" w:rsidRDefault="00C3060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Основную территорию лесного фонда Туркменистана занимают песчаные пустынные леса, общая площадь которых составляет около 9 млн. га, в том числе покрытая лесом – около 4 млн. га.</w:t>
      </w:r>
    </w:p>
    <w:p w:rsidR="00DC2E96" w:rsidRPr="00C837DC" w:rsidRDefault="00C3060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За последние 10-15 лет созданы искусственные лесонасаждения</w:t>
      </w:r>
      <w:r w:rsidRPr="00C837DC">
        <w:rPr>
          <w:sz w:val="28"/>
          <w:szCs w:val="28"/>
        </w:rPr>
        <w:t>.</w:t>
      </w:r>
      <w:r w:rsidRPr="00C837DC">
        <w:rPr>
          <w:sz w:val="28"/>
          <w:szCs w:val="28"/>
          <w:lang w:val="cs-CZ"/>
        </w:rPr>
        <w:t xml:space="preserve"> </w:t>
      </w:r>
    </w:p>
    <w:p w:rsidR="00345E4E" w:rsidRPr="00C837DC" w:rsidRDefault="00DC2E96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Богат и своеобразен растительный и животный мир Туркменистана. Во флоре и фауне имеются виды растений и животных, не встречающиеся в других странах. Туркменистан – ключевой регион сохранения биоразнообразия и количества редких</w:t>
      </w:r>
      <w:r w:rsidR="00D55D46" w:rsidRPr="00C837DC">
        <w:rPr>
          <w:sz w:val="28"/>
          <w:szCs w:val="28"/>
        </w:rPr>
        <w:t xml:space="preserve"> и эндемичн</w:t>
      </w:r>
      <w:r w:rsidR="00345E4E" w:rsidRPr="00C837DC">
        <w:rPr>
          <w:sz w:val="28"/>
          <w:szCs w:val="28"/>
        </w:rPr>
        <w:t>ых видов.</w:t>
      </w:r>
      <w:r w:rsidR="00D55D46" w:rsidRPr="00C837DC">
        <w:rPr>
          <w:sz w:val="28"/>
          <w:szCs w:val="28"/>
        </w:rPr>
        <w:t xml:space="preserve"> </w:t>
      </w:r>
    </w:p>
    <w:p w:rsidR="00D55D46" w:rsidRPr="00C837DC" w:rsidRDefault="00FD38A7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Среди многообразия используемых полезных растений, наиболее ценны лекарственные. Известно, что количественной оценке поддаются выгоды от использования генетических ресурсов в медицинских целях. Перспективными для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заготовок дикорастущего лекарственного сырья являются горные районы Туркменистана (Копетдаг, Большой и Малый Балханы, Кугитанг), богатые ценнейшими видами лекарственных и технических растений – эфедра хвощовая, арча туркменская, зверобой продырявленный, вытянутый, колючелистник качимовидный, зизифора клинолистная и т.д.</w:t>
      </w:r>
    </w:p>
    <w:p w:rsidR="00524E1B" w:rsidRPr="00C837DC" w:rsidRDefault="00524E1B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Туркменистан располагает огромным природным потенциалом и исключительными перспективами, как по расширению ресурсной базы углеводородов, так и значительного увеличения их производства в будущем. Перспективной на нефть и газ считается 80% территории страны. Прогнозные ресурсы страны оцениваются в пределах 21-23 трлн. куб. м. газа и 12,0 млрд. тонн нефти. Помимо стратегических топливно-энергетических ресурсов, Туркменистан располагает огромными запасами горно-химического сырья, таким как сера, магний, йод, бром и соль.</w:t>
      </w:r>
    </w:p>
    <w:p w:rsidR="002D79D4" w:rsidRPr="00C837DC" w:rsidRDefault="002D79D4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Преобразования, происходящие в Туркменистане</w:t>
      </w:r>
      <w:r w:rsidR="00D008C2" w:rsidRPr="00C837DC">
        <w:rPr>
          <w:sz w:val="28"/>
          <w:szCs w:val="28"/>
        </w:rPr>
        <w:t>,</w:t>
      </w:r>
      <w:r w:rsidRPr="00C837DC">
        <w:rPr>
          <w:sz w:val="28"/>
          <w:szCs w:val="28"/>
        </w:rPr>
        <w:t xml:space="preserve"> приводят к развитию промышленности, росту городов и это выдвигает проблему охраны окружающей среды</w:t>
      </w:r>
      <w:r w:rsidR="00D008C2" w:rsidRPr="00C837DC">
        <w:rPr>
          <w:sz w:val="28"/>
          <w:szCs w:val="28"/>
        </w:rPr>
        <w:t xml:space="preserve"> от загрязнений выбросами и отходами заводов, фабрик, народнохозяйственных объектов.</w:t>
      </w:r>
    </w:p>
    <w:p w:rsidR="001126A0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1126A0" w:rsidRPr="00C837DC">
        <w:rPr>
          <w:b/>
          <w:bCs/>
          <w:sz w:val="28"/>
          <w:szCs w:val="28"/>
        </w:rPr>
        <w:t>Глава</w:t>
      </w:r>
      <w:r>
        <w:rPr>
          <w:b/>
          <w:bCs/>
          <w:sz w:val="28"/>
          <w:szCs w:val="28"/>
        </w:rPr>
        <w:t xml:space="preserve"> </w:t>
      </w:r>
      <w:r w:rsidR="001126A0" w:rsidRPr="00C837DC">
        <w:rPr>
          <w:b/>
          <w:bCs/>
          <w:sz w:val="28"/>
          <w:szCs w:val="28"/>
        </w:rPr>
        <w:t>2. Задачи: сохранение и рациональное использование природных ресурсов Туркменистана</w:t>
      </w:r>
    </w:p>
    <w:p w:rsidR="001126A0" w:rsidRPr="00C837DC" w:rsidRDefault="001126A0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1126A0" w:rsidRPr="00C837DC" w:rsidRDefault="001126A0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C837DC">
        <w:rPr>
          <w:b/>
          <w:bCs/>
          <w:sz w:val="28"/>
          <w:szCs w:val="28"/>
        </w:rPr>
        <w:t>2.1 Охрана воздушного бассейна</w:t>
      </w:r>
    </w:p>
    <w:p w:rsidR="00C837DC" w:rsidRDefault="00C837DC" w:rsidP="00C837DC">
      <w:pPr>
        <w:spacing w:line="360" w:lineRule="auto"/>
        <w:ind w:firstLine="709"/>
        <w:jc w:val="both"/>
        <w:rPr>
          <w:sz w:val="28"/>
          <w:szCs w:val="28"/>
        </w:rPr>
      </w:pPr>
    </w:p>
    <w:p w:rsidR="008A53E9" w:rsidRPr="00C837DC" w:rsidRDefault="008A53E9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Проблема обеспечения чистоты атмосферного воздуха приобрела для Туркменистана важное социальное государственное значение. Так 13,9 % общей суммы затрат на охрану окружающей среды и рациональное использование природных ресурсов использовано на охрану воздушного бассейна (на 01.01.2000 г.). Однако, несмотря на предпринимаемые меры, количество выбросов отходящих от стационарных промышленных источников за последние годы увеличивается. Это происходит в определенной мере за счет открытия нового месторождения «Восточный Челекен» НГДУ (нефтегазодобывающее управление) «Челекен-Нефть» и сброса газа на свечи по НГДУ Готурдепе Балканского велаята.</w:t>
      </w:r>
    </w:p>
    <w:p w:rsidR="006711C0" w:rsidRPr="00C837DC" w:rsidRDefault="006711C0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Состояние загрязненности атмосферного воздуха оценивается в Туркменистане по результатам постоянно проводимых наблюдений на промышленных предприятиях. В 1999 году подразделениями Министерства охраны природы проведено более 43 тысяч наблюдений за концентрацией вредных веществ, загрязняющих атмосферу. Эти наблюдения ведутся постоянно, в том числе и в крупных индустриальных городах.</w:t>
      </w:r>
    </w:p>
    <w:p w:rsidR="00E92BEF" w:rsidRPr="00C837DC" w:rsidRDefault="00E92BEF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С</w:t>
      </w:r>
      <w:r w:rsidR="00035D9A" w:rsidRPr="00C837DC">
        <w:rPr>
          <w:sz w:val="28"/>
          <w:szCs w:val="28"/>
        </w:rPr>
        <w:t>ильно загрязняющие атмосферный воздух предприятия, в большинстве своем оснащены пыле- и газоочистными устройствами. Однако ряд установок технически ненадежен, что связано с износом оборудования (половина установок находится в эксплуатации свыше 20-30 лет).</w:t>
      </w:r>
      <w:r w:rsidRPr="00C837DC">
        <w:rPr>
          <w:sz w:val="28"/>
          <w:szCs w:val="28"/>
        </w:rPr>
        <w:t xml:space="preserve"> </w:t>
      </w:r>
    </w:p>
    <w:p w:rsidR="00E92BEF" w:rsidRPr="00C837DC" w:rsidRDefault="00E92BEF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Основными учас</w:t>
      </w:r>
      <w:r w:rsidR="006C10F1" w:rsidRPr="00C837DC">
        <w:rPr>
          <w:sz w:val="28"/>
          <w:szCs w:val="28"/>
        </w:rPr>
        <w:t>тниками загрязнения в Балканской</w:t>
      </w:r>
      <w:r w:rsidRPr="00C837DC">
        <w:rPr>
          <w:sz w:val="28"/>
          <w:szCs w:val="28"/>
        </w:rPr>
        <w:t xml:space="preserve"> </w:t>
      </w:r>
      <w:r w:rsidR="006C10F1" w:rsidRPr="00C837DC">
        <w:rPr>
          <w:sz w:val="28"/>
          <w:szCs w:val="28"/>
        </w:rPr>
        <w:t>области</w:t>
      </w:r>
      <w:r w:rsidRPr="00C837DC">
        <w:rPr>
          <w:sz w:val="28"/>
          <w:szCs w:val="28"/>
        </w:rPr>
        <w:t xml:space="preserve"> являются предприятия топливно-энергетического комплекса (ТЭК), включающие нефтегазопромыслы, теплоэлектроцентрали (ТЭЦ), нефтегазопереработку, а также химические предприятия.</w:t>
      </w:r>
      <w:r w:rsidR="006C10F1" w:rsidRPr="00C837DC">
        <w:rPr>
          <w:sz w:val="28"/>
          <w:szCs w:val="28"/>
        </w:rPr>
        <w:t xml:space="preserve"> Постоянными </w:t>
      </w:r>
      <w:r w:rsidRPr="00C837DC">
        <w:rPr>
          <w:sz w:val="28"/>
          <w:szCs w:val="28"/>
        </w:rPr>
        <w:t>выбросами являются легкие углеводороды, окислы азота, оксиды углерода, сажа, а также другие примеси.</w:t>
      </w:r>
    </w:p>
    <w:p w:rsidR="00C0062A" w:rsidRPr="00C837DC" w:rsidRDefault="00C0062A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Источниками эмиссии сернистого ангидрида являются котельные, работающие на мазуте, Туркменабатское</w:t>
      </w:r>
      <w:r w:rsidR="008C6A1A" w:rsidRPr="00C837DC">
        <w:rPr>
          <w:sz w:val="28"/>
          <w:szCs w:val="28"/>
        </w:rPr>
        <w:t xml:space="preserve"> (Небит-Дагское)</w:t>
      </w:r>
      <w:r w:rsidRPr="00C837DC">
        <w:rPr>
          <w:sz w:val="28"/>
          <w:szCs w:val="28"/>
        </w:rPr>
        <w:t xml:space="preserve"> химическое предприятие, газодобывающая промышленность, нефтеперерабатывающие заводы гг. Туркменбаши, Сейиди. Значительное количество сернистого ангидрида поступает в атмосферу при сжигании газообразного топлива с высоким содержанием серы, разведанные запасы которого в стране большие. Сернистый ангидрид относится к главным и наиболее опасным загрязнителям воздух, токсичен для животных и растений, участвует в образовании фотохимического смога. </w:t>
      </w:r>
    </w:p>
    <w:p w:rsidR="0062403D" w:rsidRPr="00C837DC" w:rsidRDefault="008A09E3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 целях охраны атмосферного воздуха, предотвращения и снижения вредных химических, физических, биологических и иных воздействий на атмосферу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20 декабря 1996 г. был принят Закон Туркменистана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«Об охране атмосферного воздуха».</w:t>
      </w:r>
    </w:p>
    <w:p w:rsidR="0062403D" w:rsidRPr="00C837DC" w:rsidRDefault="0062403D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Улучшение качества атмосферного воздуха в Туркменистане можно достигнуть при выполнении следующих первоочередных задач: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перевод на газ всех предприятий и котельных, использующих жидкое и твердое топливо;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продолжение газификации отдаленных населенных пунктов;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разгрузка населенных пунктов от транзитного транспорта путем строительства объездных автодорог;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максимальный перевод общественного транспорта на электрическую тягу;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озеленение городов и примыкающих к ним территорий;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обязательная экологическая экспертиза при проектировании, строительстве и реконструкции производств;</w:t>
      </w:r>
    </w:p>
    <w:p w:rsidR="0062403D" w:rsidRPr="00C837DC" w:rsidRDefault="0062403D" w:rsidP="00C837DC">
      <w:pPr>
        <w:numPr>
          <w:ilvl w:val="0"/>
          <w:numId w:val="3"/>
        </w:numPr>
        <w:tabs>
          <w:tab w:val="clear" w:pos="360"/>
          <w:tab w:val="num" w:pos="0"/>
          <w:tab w:val="left" w:pos="1080"/>
        </w:tabs>
        <w:overflowPunct w:val="0"/>
        <w:autoSpaceDE w:val="0"/>
        <w:autoSpaceDN w:val="0"/>
        <w:adjustRightInd w:val="0"/>
        <w:spacing w:line="360" w:lineRule="auto"/>
        <w:ind w:left="0" w:right="-1" w:firstLine="720"/>
        <w:jc w:val="both"/>
        <w:textAlignment w:val="baseline"/>
        <w:rPr>
          <w:sz w:val="28"/>
          <w:szCs w:val="28"/>
        </w:rPr>
      </w:pPr>
      <w:r w:rsidRPr="00C837DC">
        <w:rPr>
          <w:sz w:val="28"/>
          <w:szCs w:val="28"/>
        </w:rPr>
        <w:t>увеличение сети стационарных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и передвижных пунктов наблюдения за состоянием атмосферы.</w:t>
      </w:r>
    </w:p>
    <w:p w:rsidR="0062403D" w:rsidRPr="00C837DC" w:rsidRDefault="0062403D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Эти задачи следует решать комплексно. При этом основное внимание должно уделяться совершенствованию технологических процессов и схем, обеспечивающих резкое снижение отходящих газов вплоть до полного прекращения их выбросов в воздушный бассейн. Необходимо также проводить постоянный предупредительный контроль атмосферного воздуха.</w:t>
      </w:r>
    </w:p>
    <w:p w:rsidR="008A53E9" w:rsidRPr="00C837DC" w:rsidRDefault="008A53E9" w:rsidP="00C837DC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1126A0" w:rsidRPr="00C837DC" w:rsidRDefault="001126A0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C837DC">
        <w:rPr>
          <w:b/>
          <w:bCs/>
          <w:sz w:val="28"/>
          <w:szCs w:val="28"/>
        </w:rPr>
        <w:t>2.2 Охрана и рациональное использование водных ресурсов</w:t>
      </w:r>
    </w:p>
    <w:p w:rsidR="00C837DC" w:rsidRDefault="00C837DC" w:rsidP="00C837DC">
      <w:pPr>
        <w:spacing w:line="360" w:lineRule="auto"/>
        <w:ind w:right="-1" w:firstLine="709"/>
        <w:jc w:val="both"/>
        <w:rPr>
          <w:sz w:val="28"/>
          <w:szCs w:val="28"/>
        </w:rPr>
      </w:pPr>
    </w:p>
    <w:p w:rsidR="00C837DC" w:rsidRDefault="00E74257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Водные ресурсы отличаются крайне неравномерным размещением по территории страны: 95 % их приходится на долю Амударьи, остальные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5 % - на долю всех рек, речек, родников, выявленных запасов подземных вод.</w:t>
      </w:r>
      <w:r w:rsidR="00C37C4B" w:rsidRPr="00C837DC">
        <w:rPr>
          <w:sz w:val="28"/>
          <w:szCs w:val="28"/>
        </w:rPr>
        <w:t xml:space="preserve"> </w:t>
      </w:r>
    </w:p>
    <w:p w:rsidR="00BE137C" w:rsidRPr="00C837DC" w:rsidRDefault="00C37C4B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На водном тракте Каракумского канала построены водохранилища общей емкостью более 2000 млн. м</w:t>
      </w:r>
      <w:r w:rsidRPr="00C837DC">
        <w:rPr>
          <w:sz w:val="28"/>
          <w:szCs w:val="28"/>
          <w:vertAlign w:val="superscript"/>
        </w:rPr>
        <w:t>3</w:t>
      </w:r>
      <w:r w:rsidRPr="00C837DC">
        <w:rPr>
          <w:sz w:val="28"/>
          <w:szCs w:val="28"/>
        </w:rPr>
        <w:t xml:space="preserve"> основное назначение их – аккумулирование зимнего стока реки для использования воды в вегетационный период. Водохранилища служат и для водоснабжения городов сильно засушливых районов. В Туркменистане насчитывается 15 озер и 16 искусственных водоемов.</w:t>
      </w:r>
    </w:p>
    <w:p w:rsidR="00997E67" w:rsidRPr="00C837DC" w:rsidRDefault="00C37C4B" w:rsidP="00C837DC">
      <w:pPr>
        <w:spacing w:line="360" w:lineRule="auto"/>
        <w:ind w:right="-1" w:firstLine="709"/>
        <w:jc w:val="both"/>
        <w:rPr>
          <w:b/>
          <w:bCs/>
          <w:i/>
          <w:iCs/>
          <w:sz w:val="28"/>
          <w:szCs w:val="28"/>
        </w:rPr>
      </w:pPr>
      <w:r w:rsidRPr="00C837DC">
        <w:rPr>
          <w:sz w:val="28"/>
          <w:szCs w:val="28"/>
        </w:rPr>
        <w:t>В качестве резерва поверхностных водных ресурсов, особенно для обеспечения качественной питьевой водой городов и населенных пунктов Туркменистана, могут служить подземные источники пресных вод.</w:t>
      </w:r>
    </w:p>
    <w:p w:rsidR="00997E67" w:rsidRPr="00C837DC" w:rsidRDefault="00805535" w:rsidP="00C837DC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C837DC">
        <w:rPr>
          <w:sz w:val="28"/>
          <w:szCs w:val="28"/>
        </w:rPr>
        <w:t xml:space="preserve">Одним из индикаторов человеческого развития является ежегодное использование пресной воды на душу населения. Это своеобразный критерий рационального расхода воды в интересах будущего. Подача воды потребителю требует больших капиталовложений и эксплуатационных затрат, особо возрастающих в условиях дефицита воды и необходимости очень бережного к ней отношения. </w:t>
      </w:r>
    </w:p>
    <w:p w:rsidR="00F13406" w:rsidRPr="00C837DC" w:rsidRDefault="00F13406" w:rsidP="00C837DC">
      <w:pPr>
        <w:pStyle w:val="aa"/>
        <w:spacing w:line="360" w:lineRule="auto"/>
        <w:ind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 xml:space="preserve">В Туркменистане </w:t>
      </w:r>
      <w:r w:rsidRPr="00C837DC">
        <w:rPr>
          <w:sz w:val="28"/>
          <w:szCs w:val="28"/>
        </w:rPr>
        <w:sym w:font="Symbol" w:char="F07E"/>
      </w:r>
      <w:r w:rsidRPr="00C837DC">
        <w:rPr>
          <w:sz w:val="28"/>
          <w:szCs w:val="28"/>
        </w:rPr>
        <w:t xml:space="preserve"> 80 % населения городов,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sym w:font="Symbol" w:char="F07E"/>
      </w:r>
      <w:r w:rsidRPr="00C837DC">
        <w:rPr>
          <w:sz w:val="28"/>
          <w:szCs w:val="28"/>
        </w:rPr>
        <w:t>76 % населения поселков городского типа,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sym w:font="Symbol" w:char="F07E"/>
      </w:r>
      <w:r w:rsidRPr="00C837DC">
        <w:rPr>
          <w:sz w:val="28"/>
          <w:szCs w:val="28"/>
        </w:rPr>
        <w:t>40 % населения сельских населенных пунктов имеют водоводы или отдельные водопроводные сети.</w:t>
      </w:r>
    </w:p>
    <w:p w:rsidR="00F13406" w:rsidRPr="00C837DC" w:rsidRDefault="00F13406" w:rsidP="00C837DC">
      <w:pPr>
        <w:pStyle w:val="aa"/>
        <w:spacing w:line="360" w:lineRule="auto"/>
        <w:ind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Использование пресной воды на душу населения, включая орошение, производственные и хозяйственно-бытовые нужды неуклонно уменьшается.</w:t>
      </w:r>
    </w:p>
    <w:p w:rsidR="00D537E1" w:rsidRPr="00C837DC" w:rsidRDefault="00D537E1" w:rsidP="00C837DC">
      <w:pPr>
        <w:pStyle w:val="aa"/>
        <w:spacing w:line="360" w:lineRule="auto"/>
        <w:ind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Главной экологической угрозой водным ресурсам Туркменистана является устойчиво выраженная тенденция к истощению и загрязнению как поверхностных, так и подземных вод, вызванная комплексом природно-антропогенных причин, в том числе уменьшением осадков. Реки Теджен, Атрек, Мургаб по своему статусу являются трансграничными, а их водосборные бассейны лежат вне территории Туркменистана. Это положение затрудняет определение возможных изменений их водности. В перспективе объем водных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ресурсов может сократиться на 252 млн. м</w:t>
      </w:r>
      <w:r w:rsidRPr="00C837DC">
        <w:rPr>
          <w:sz w:val="28"/>
          <w:szCs w:val="28"/>
          <w:vertAlign w:val="superscript"/>
        </w:rPr>
        <w:t>3</w:t>
      </w:r>
      <w:r w:rsidRPr="00C837DC">
        <w:rPr>
          <w:sz w:val="28"/>
          <w:szCs w:val="28"/>
        </w:rPr>
        <w:t>. Такое малое сокращение объема объясняется тем, что основной составляющей баланса водных ресурсов является Амударья, водность которой по предварительным прогнозом остается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на существующем уровне.</w:t>
      </w:r>
    </w:p>
    <w:p w:rsidR="00D537E1" w:rsidRPr="00C837DC" w:rsidRDefault="00D537E1" w:rsidP="00C837DC">
      <w:pPr>
        <w:pStyle w:val="aa"/>
        <w:spacing w:line="360" w:lineRule="auto"/>
        <w:ind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Становится очевидным, что водные ресурсы уже не являются, как считалось раньше возобновляемым природным ресурсом и необходимо предпринять особые меры по их рациональному использованию, охране, восполнению. Необходима реконстру</w:t>
      </w:r>
      <w:r w:rsidR="007B656E" w:rsidRPr="00C837DC">
        <w:rPr>
          <w:sz w:val="28"/>
          <w:szCs w:val="28"/>
        </w:rPr>
        <w:t>кция</w:t>
      </w:r>
      <w:r w:rsidR="00C837DC">
        <w:rPr>
          <w:sz w:val="28"/>
          <w:szCs w:val="28"/>
        </w:rPr>
        <w:t xml:space="preserve"> </w:t>
      </w:r>
      <w:r w:rsidR="007B656E" w:rsidRPr="00C837DC">
        <w:rPr>
          <w:sz w:val="28"/>
          <w:szCs w:val="28"/>
        </w:rPr>
        <w:t>и расширение водохранилищ.</w:t>
      </w:r>
      <w:r w:rsidRPr="00C837DC">
        <w:rPr>
          <w:sz w:val="28"/>
          <w:szCs w:val="28"/>
        </w:rPr>
        <w:t xml:space="preserve"> Главными должны стать меры, направленные на эффективную утилизацию поступающей воды, в том числе значительное снижение количества сбрасываемых в водоемы загрязнений. Основные источники загрязнения вод это:</w:t>
      </w:r>
    </w:p>
    <w:p w:rsidR="00D537E1" w:rsidRPr="00C837DC" w:rsidRDefault="00D537E1" w:rsidP="00C837DC">
      <w:pPr>
        <w:pStyle w:val="aa"/>
        <w:numPr>
          <w:ilvl w:val="0"/>
          <w:numId w:val="8"/>
        </w:numPr>
        <w:tabs>
          <w:tab w:val="clear" w:pos="1425"/>
          <w:tab w:val="num" w:pos="0"/>
          <w:tab w:val="left" w:pos="1080"/>
        </w:tabs>
        <w:spacing w:line="360" w:lineRule="auto"/>
        <w:ind w:left="0"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коллекторно-дренажная система и животноводческие комплексы (70-80 %)</w:t>
      </w:r>
    </w:p>
    <w:p w:rsidR="00D537E1" w:rsidRPr="00C837DC" w:rsidRDefault="00D537E1" w:rsidP="00C837DC">
      <w:pPr>
        <w:pStyle w:val="aa"/>
        <w:numPr>
          <w:ilvl w:val="0"/>
          <w:numId w:val="8"/>
        </w:numPr>
        <w:tabs>
          <w:tab w:val="clear" w:pos="1425"/>
          <w:tab w:val="num" w:pos="0"/>
          <w:tab w:val="left" w:pos="1080"/>
        </w:tabs>
        <w:spacing w:line="360" w:lineRule="auto"/>
        <w:ind w:left="0"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топливно-энергетические комплексы (8-12 %)</w:t>
      </w:r>
    </w:p>
    <w:p w:rsidR="00D537E1" w:rsidRPr="00C837DC" w:rsidRDefault="00D537E1" w:rsidP="00C837DC">
      <w:pPr>
        <w:pStyle w:val="aa"/>
        <w:numPr>
          <w:ilvl w:val="0"/>
          <w:numId w:val="8"/>
        </w:numPr>
        <w:tabs>
          <w:tab w:val="clear" w:pos="1425"/>
          <w:tab w:val="num" w:pos="0"/>
          <w:tab w:val="left" w:pos="1080"/>
        </w:tabs>
        <w:spacing w:line="360" w:lineRule="auto"/>
        <w:ind w:left="0" w:right="-1" w:firstLine="709"/>
        <w:rPr>
          <w:sz w:val="28"/>
          <w:szCs w:val="28"/>
        </w:rPr>
      </w:pPr>
      <w:r w:rsidRPr="00C837DC">
        <w:rPr>
          <w:sz w:val="28"/>
          <w:szCs w:val="28"/>
        </w:rPr>
        <w:t>коммунальные хозяйства (2-3 %)</w:t>
      </w:r>
    </w:p>
    <w:p w:rsidR="00F45449" w:rsidRPr="00C837DC" w:rsidRDefault="00D537E1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Проведенные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лабораторные исследования поверхностных водоемов в местах водопользования населения показали, что 25 % отобранных проб не соответствуют санитарным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требованиям по химическим показателям и 65 % - по бактериологическим.</w:t>
      </w:r>
    </w:p>
    <w:p w:rsidR="001A78C3" w:rsidRPr="00C837DC" w:rsidRDefault="001A78C3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Система мониторинга качества поверхностных вод недостаточна для получения полной картины загрязнения водных источников, несовершенна юридическая база охраны водных ресурсов, отсутствуют экономические механизмы управления качеством воды.</w:t>
      </w:r>
    </w:p>
    <w:p w:rsidR="00F213B7" w:rsidRPr="00C837DC" w:rsidRDefault="00F213B7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Для обеспечения питьевой водой местного населения и скота на длительное время в условиях пустынных пастбищ необходимо решить проблемы хранения и использования поверхностного стока. Наиболее эффективным способом длительного хранения такырного стока является подземное их </w:t>
      </w:r>
      <w:r w:rsidR="007B656E" w:rsidRPr="00C837DC">
        <w:rPr>
          <w:sz w:val="28"/>
          <w:szCs w:val="28"/>
        </w:rPr>
        <w:t>скапливание</w:t>
      </w:r>
      <w:r w:rsidRPr="00C837DC">
        <w:rPr>
          <w:sz w:val="28"/>
          <w:szCs w:val="28"/>
        </w:rPr>
        <w:t>, известное, как способ создания подтакырных линз пресной воды. Этот метод возник на основе народной гидротехники – широко применявшихся наливных колодцев</w:t>
      </w:r>
      <w:r w:rsidR="007B656E" w:rsidRPr="00C837DC">
        <w:rPr>
          <w:sz w:val="28"/>
          <w:szCs w:val="28"/>
        </w:rPr>
        <w:t>.</w:t>
      </w:r>
      <w:r w:rsidRPr="00C837DC">
        <w:rPr>
          <w:sz w:val="28"/>
          <w:szCs w:val="28"/>
        </w:rPr>
        <w:t xml:space="preserve"> </w:t>
      </w:r>
    </w:p>
    <w:p w:rsidR="00F213B7" w:rsidRPr="00C837DC" w:rsidRDefault="00F213B7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 мировую практику давно уже вошло понятие «экология культуры». Кяризная система водоснабжения – яркое проявление традиционной культуры, в известной степени символ экологического мышления наших предков. При кяризном орошении сводятся до минимума потери воды за счет фильтрации и испарения при ее транспортировке, не выводятся из оборота земли, пригодные для хозяйственного использования, так как каналы находятся глубоко под землей.</w:t>
      </w:r>
    </w:p>
    <w:p w:rsidR="001F5398" w:rsidRPr="00C837DC" w:rsidRDefault="00F213B7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 новых экономических условиях кяризная система водоснабжения, служившая людям два с половиной тысячелетия, является одним из направлений развития водосберегающих технологий.</w:t>
      </w:r>
      <w:r w:rsidR="001F5398" w:rsidRPr="00C837DC">
        <w:rPr>
          <w:sz w:val="28"/>
          <w:szCs w:val="28"/>
        </w:rPr>
        <w:t xml:space="preserve"> В ряде районов Туркменистана восстановление заброшенных кяризов уже ведется.</w:t>
      </w:r>
    </w:p>
    <w:p w:rsidR="001F5398" w:rsidRPr="00C837DC" w:rsidRDefault="001F5398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Еще один источник водных ресурсов для земледелия – полив водой, поднятой с помощью скважин. </w:t>
      </w:r>
    </w:p>
    <w:p w:rsidR="00997E67" w:rsidRPr="00C837DC" w:rsidRDefault="001F5398" w:rsidP="00C837DC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C837DC">
        <w:rPr>
          <w:sz w:val="28"/>
          <w:szCs w:val="28"/>
        </w:rPr>
        <w:t>Очищенные промышленные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сточные воды также могут сократить дефицит водных ресурсов. Однако,</w:t>
      </w:r>
      <w:r w:rsidR="00E74257"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имеющиеся очистные сооружения по фактической мощности не обеспечивают качественную очистку стоков.</w:t>
      </w:r>
    </w:p>
    <w:p w:rsidR="00997E67" w:rsidRPr="00C837DC" w:rsidRDefault="00997E67" w:rsidP="00C837DC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1126A0" w:rsidRPr="00C837DC" w:rsidRDefault="001126A0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C837DC">
        <w:rPr>
          <w:b/>
          <w:bCs/>
          <w:sz w:val="28"/>
          <w:szCs w:val="28"/>
        </w:rPr>
        <w:t>2.3 Борьба с опустыниванием, рациональное использование земельных ресурсов</w:t>
      </w:r>
    </w:p>
    <w:p w:rsidR="00C837DC" w:rsidRPr="00C837DC" w:rsidRDefault="00C837DC" w:rsidP="00C837DC">
      <w:pPr>
        <w:pStyle w:val="aa"/>
        <w:spacing w:line="360" w:lineRule="auto"/>
        <w:ind w:firstLine="709"/>
        <w:rPr>
          <w:sz w:val="28"/>
          <w:szCs w:val="28"/>
        </w:rPr>
      </w:pPr>
    </w:p>
    <w:p w:rsidR="00D02F01" w:rsidRPr="00C837DC" w:rsidRDefault="00D02F01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Туркменистан, заинтересованный в экономической, социальной и экологической стабильности страны, придает особое значение проблемам опусты</w:t>
      </w:r>
      <w:r w:rsidRPr="00C837DC">
        <w:rPr>
          <w:sz w:val="28"/>
          <w:szCs w:val="28"/>
        </w:rPr>
        <w:t>ни</w:t>
      </w:r>
      <w:r w:rsidRPr="00C837DC">
        <w:rPr>
          <w:sz w:val="28"/>
          <w:szCs w:val="28"/>
          <w:lang w:val="cs-CZ"/>
        </w:rPr>
        <w:t>вания. В целях достижения экологической безопасности в интересах нынешнего и будущих поколений</w:t>
      </w:r>
      <w:r w:rsidRPr="00C837DC">
        <w:rPr>
          <w:sz w:val="28"/>
          <w:szCs w:val="28"/>
        </w:rPr>
        <w:t xml:space="preserve"> в</w:t>
      </w:r>
      <w:r w:rsidRPr="00C837DC">
        <w:rPr>
          <w:sz w:val="28"/>
          <w:szCs w:val="28"/>
          <w:lang w:val="cs-CZ"/>
        </w:rPr>
        <w:t xml:space="preserve"> 1995 г. Туркменистан присоединился к Конвенции ООН по борьбе с опустыниванием и с 1996 г. Парламент страны ее ратифицировал.</w:t>
      </w:r>
    </w:p>
    <w:p w:rsidR="00D02F01" w:rsidRPr="00C837DC" w:rsidRDefault="00D02F01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Территория Туркменистана находится в зоне пустынь с весьма хрупкой экосистемой. Песчанные пустыни Туранской низменности – Центральные, Заунгузские и Юго-</w:t>
      </w:r>
      <w:r w:rsidRPr="00C837DC">
        <w:rPr>
          <w:sz w:val="28"/>
          <w:szCs w:val="28"/>
        </w:rPr>
        <w:t>В</w:t>
      </w:r>
      <w:r w:rsidRPr="00C837DC">
        <w:rPr>
          <w:sz w:val="28"/>
          <w:szCs w:val="28"/>
          <w:lang w:val="cs-CZ"/>
        </w:rPr>
        <w:t>осточные Каракумы (около 80 % территории) занимают северную и центральную часть территории страны.</w:t>
      </w:r>
    </w:p>
    <w:p w:rsidR="00D02F01" w:rsidRPr="00C837DC" w:rsidRDefault="00D02F01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Туркменистан обладает огромными земельными, пастбищными и различными минерально-сырьевыми ресурсами, обеспечивающими ускоренное развитие всех отраслей производства. В этом аспекте проблема рационального природопользования и повышения продуктивности нарушенных ландшафтов является приоритетной задачей.</w:t>
      </w:r>
    </w:p>
    <w:p w:rsidR="0077578A" w:rsidRPr="00C837DC" w:rsidRDefault="0077578A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Растительность Туркменистана выполняет защитную экологическую роль. В экстремальных условиях пустынь леса и лесные насаждения предохраняют почву от дефляции и эрозии, служат кормом и топливом, биологическим дренажем, защищают населенные пункты и поля от суховеев и пыльных бурь.</w:t>
      </w:r>
    </w:p>
    <w:p w:rsidR="007002C0" w:rsidRPr="00C837DC" w:rsidRDefault="007002C0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Основную территорию лесного фонда Туркменистана занимают песчаные пустынные леса, общая площадь которых составляет около 9 млн. га, в том числе покрытая лесом – около 4 млн. га.</w:t>
      </w:r>
      <w:r w:rsidR="0045403C"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  <w:lang w:val="cs-CZ"/>
        </w:rPr>
        <w:t>За последние 10-15 лет созданы искусственные лесонасаждения</w:t>
      </w:r>
      <w:r w:rsidRPr="00C837DC">
        <w:rPr>
          <w:sz w:val="28"/>
          <w:szCs w:val="28"/>
        </w:rPr>
        <w:t>.</w:t>
      </w:r>
      <w:r w:rsidRPr="00C837DC">
        <w:rPr>
          <w:sz w:val="28"/>
          <w:szCs w:val="28"/>
          <w:lang w:val="cs-CZ"/>
        </w:rPr>
        <w:t xml:space="preserve"> </w:t>
      </w:r>
    </w:p>
    <w:p w:rsidR="0045403C" w:rsidRPr="00C837DC" w:rsidRDefault="0045403C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Разновидностью факторов, вызывающих опустынивание, являются технические средства, используемые при освоение пустынь (строительство линейных и площадных объектов).</w:t>
      </w:r>
    </w:p>
    <w:p w:rsidR="0045403C" w:rsidRPr="00C837DC" w:rsidRDefault="0045403C" w:rsidP="00C837DC">
      <w:pPr>
        <w:pStyle w:val="aa"/>
        <w:spacing w:line="360" w:lineRule="auto"/>
        <w:ind w:firstLine="709"/>
        <w:rPr>
          <w:sz w:val="28"/>
          <w:szCs w:val="28"/>
          <w:lang w:val="cs-CZ"/>
        </w:rPr>
      </w:pPr>
      <w:r w:rsidRPr="00C837DC">
        <w:rPr>
          <w:sz w:val="28"/>
          <w:szCs w:val="28"/>
          <w:lang w:val="cs-CZ"/>
        </w:rPr>
        <w:t>В настоящее время пустыни Туркменистана стали ареной интенсивного промышленного освоения. Особенно большое инженерное строительство осуществляется в связи с открытием и обустройством новых нефтяных и газовых месторождений, созданием крупнейших промышленных объектов. Через пустыню протягиваются новые железные и шоссейные дороги, линии трубопроводов и электропередач.</w:t>
      </w:r>
      <w:r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  <w:lang w:val="cs-CZ"/>
        </w:rPr>
        <w:t>Техногенное опустынивание происходит также в результате строительства и эксплуатации крупных ирригационных каналов.</w:t>
      </w:r>
    </w:p>
    <w:p w:rsidR="009E43D8" w:rsidRPr="00C837DC" w:rsidRDefault="009E43D8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64% пастбищ Туркменистана обводнено. Ближайшие к культурной зоне пастбища интенсивно эксплуатируются (отмечается перевыпас и деградация), а отдаленные пастбища вообще не используются. Широкое внедрение солнечных энергетических установок позволит внести в хозяйственный оборот новые пастбищные угодья, тем самым</w:t>
      </w:r>
      <w:r w:rsidR="004E38C7" w:rsidRPr="00C837DC">
        <w:rPr>
          <w:sz w:val="28"/>
          <w:szCs w:val="28"/>
        </w:rPr>
        <w:t>,</w:t>
      </w:r>
      <w:r w:rsidRPr="00C837DC">
        <w:rPr>
          <w:sz w:val="28"/>
          <w:szCs w:val="28"/>
        </w:rPr>
        <w:t xml:space="preserve"> </w:t>
      </w:r>
      <w:r w:rsidR="004E38C7" w:rsidRPr="00C837DC">
        <w:rPr>
          <w:sz w:val="28"/>
          <w:szCs w:val="28"/>
        </w:rPr>
        <w:t xml:space="preserve">ослабив антропогенное давление, </w:t>
      </w:r>
      <w:r w:rsidRPr="00C837DC">
        <w:rPr>
          <w:sz w:val="28"/>
          <w:szCs w:val="28"/>
        </w:rPr>
        <w:t xml:space="preserve">предотвратит процессы опустынивания на ныне используемых пастбищах. </w:t>
      </w:r>
    </w:p>
    <w:p w:rsidR="00BD55D9" w:rsidRPr="00C837DC" w:rsidRDefault="00BD55D9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Кроме пастбищного животноводства, трудоемкой, но доходной отраслью сельского хозяйства является орошаемое земледелие.</w:t>
      </w:r>
    </w:p>
    <w:p w:rsidR="00BD55D9" w:rsidRPr="00C837DC" w:rsidRDefault="00BD55D9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Неотъемлемой частью орошения является дренаж, обеспечивающий поддержание оптимального уровня грунтовых вод и нормальную продуктивность почв. Нарушение управления этим процессом ведет к таким последствиям как вторичное засоление, заболачивание и подтопление земель.</w:t>
      </w:r>
    </w:p>
    <w:p w:rsidR="007002C0" w:rsidRPr="00C837DC" w:rsidRDefault="008977B8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Улучшение мелиоративного состояния орошаемых земель является одним из приоритетных направлений Национальной программы действий по борьбе с опустыниванием</w:t>
      </w:r>
    </w:p>
    <w:p w:rsidR="00C837DC" w:rsidRDefault="00C837DC" w:rsidP="00C837DC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1126A0" w:rsidRPr="00C837DC" w:rsidRDefault="001126A0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C837DC">
        <w:rPr>
          <w:b/>
          <w:bCs/>
          <w:sz w:val="28"/>
          <w:szCs w:val="28"/>
        </w:rPr>
        <w:t>2.4 Сохранение биоразнообразия</w:t>
      </w:r>
    </w:p>
    <w:p w:rsidR="00C837DC" w:rsidRDefault="00C837DC" w:rsidP="00C837DC">
      <w:pPr>
        <w:spacing w:line="360" w:lineRule="auto"/>
        <w:ind w:firstLine="709"/>
        <w:jc w:val="both"/>
        <w:rPr>
          <w:sz w:val="28"/>
          <w:szCs w:val="28"/>
        </w:rPr>
      </w:pPr>
    </w:p>
    <w:p w:rsidR="00083841" w:rsidRPr="00C837DC" w:rsidRDefault="00083841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Биологическое разнообразие мира представляет собой большую ценность по экологическим, экономическим, генетическим, научным, образовательным, культурным, рекреационным и эстетическим причинам. Мир должен сохранить биоразнообразие и обеспечить устойчивое справедливое использование.</w:t>
      </w:r>
      <w:r w:rsidR="00C837DC">
        <w:rPr>
          <w:sz w:val="28"/>
          <w:szCs w:val="28"/>
        </w:rPr>
        <w:t xml:space="preserve"> </w:t>
      </w:r>
    </w:p>
    <w:p w:rsidR="00083841" w:rsidRPr="00C837DC" w:rsidRDefault="00083841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Природные экосистемы поддерживают условия, необходимые для жизни на земле, - очищают воздух и воду, стабилизируют и смягчают климат, восстанавливают плодородие почв, ликвидируют отходы. Однако в настоящее время нет такой экосистемы, которая в той или иной мере не испытывала мощное воздействие хозяйственной деятельности человека. </w:t>
      </w:r>
    </w:p>
    <w:p w:rsidR="001638E3" w:rsidRPr="00C837DC" w:rsidRDefault="001638E3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Туркменистан является одним из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ключевых регионов сохранения редких и находящихся под угрозой исчезновения видов. Это обусловлено географическим положением и своеобразными природными условиями. Все разнообразие природных комплексов Туркменистана можно обобщенно свести к:</w:t>
      </w:r>
      <w:r w:rsidR="00C837DC">
        <w:rPr>
          <w:sz w:val="28"/>
          <w:szCs w:val="28"/>
        </w:rPr>
        <w:t xml:space="preserve"> </w:t>
      </w:r>
      <w:r w:rsidR="00083841" w:rsidRPr="00C837DC">
        <w:rPr>
          <w:sz w:val="28"/>
          <w:szCs w:val="28"/>
        </w:rPr>
        <w:t>равнинн</w:t>
      </w:r>
      <w:r w:rsidRPr="00C837DC">
        <w:rPr>
          <w:sz w:val="28"/>
          <w:szCs w:val="28"/>
        </w:rPr>
        <w:t xml:space="preserve">о-пустынным, речным, долин и оазисов, горным. </w:t>
      </w:r>
    </w:p>
    <w:p w:rsidR="001638E3" w:rsidRPr="00C837DC" w:rsidRDefault="001638E3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С развитием государственных и частных предприятий, работающих на растительном сырье, антропогенная нагрузка на естественные сообщества увеличилась, что приводит к снижению их хозяйственной продуктивности. Тем не менее, при ресурсосберегающем подходе к использованию сырьевых ресурсов в горном Туркменистане, можно вести промышленные заготовки шиповника, боярышника, барбариса, девясила, некоторых видов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ферулы и доремы, хвойника хвощового. Всего в качестве лекарственных препаратов на сегодня используется примерно 40 видов растений, около 53 – для пищевой промышленности. Например, возросло ресурсное значение полыни как хорошего эфироноса, используемого в качестве компонентов в рецептуре безалкогольных напитков, марочных вин и бальзамов. </w:t>
      </w:r>
    </w:p>
    <w:p w:rsidR="001638E3" w:rsidRPr="00C837DC" w:rsidRDefault="001638E3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Некоторые растения, такие, например, как солодка голая, произрастающая в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долине Амударьи, применяется более чем в 20 отраслях народного хозяйства (пищевой, металлургической, легкой промышленности, медицине и т.д.), а также является предметом экспорта, так как в ней (корневища которой ценятся наравне с женьшенем) содержатся до 20% глицеризина. </w:t>
      </w:r>
    </w:p>
    <w:p w:rsidR="001638E3" w:rsidRPr="00C837DC" w:rsidRDefault="001638E3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Аридный Туркменистан, особенно горные экосистемы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Копетдага, Кугитанга и отрогов Парапамиза, рассматривают в мире как центр происхождения множества ценных видов растительного и животного мира. </w:t>
      </w:r>
    </w:p>
    <w:p w:rsidR="001638E3" w:rsidRPr="00C837DC" w:rsidRDefault="001638E3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Охрана отдельных видов животных – важная составная часть охраны окружающей среды Туркменистана. Своеобразие фауны Туркменистана заключается в том, что в ее составе имеются виды, в других местах не встречающиеся. Эндемизм наблюдается среди млекопитающих, пресмыкающихся и, особенно, насекомых. Водоемы Туркменистана заселены разнообразной и по-своему уникальной ихтиофауной.</w:t>
      </w:r>
    </w:p>
    <w:p w:rsidR="000463EC" w:rsidRPr="00C837DC" w:rsidRDefault="000463EC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>В силу этих и других причин, к сожалению, на глазах одного поколения, генофонд Туркменистана, понес серьезный урон, потеряв Туркменского тигра, гепарда и чешуйчатого дятла. Эти потери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наглядно демонстрируют пагубность любого промедления в делах охраны природы. </w:t>
      </w:r>
    </w:p>
    <w:p w:rsidR="000463EC" w:rsidRPr="00C837DC" w:rsidRDefault="000463EC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Ряд видов растений и животных в современных условиях пастбищной и иной антропогенной нагрузки, видимо, могут выжить только в заповеднике, который в этом случае является единственным убежищем для их малочисленных популяций. Это в первую очередь относится к естественно редким видам, как, например, некоторые однолетние травы, никак не защищенные от поедания и вытаптывания на пастбищах, или пустынный воробей, нуждающийся для выживания в исключительно высокой степени естественности экосистем.</w:t>
      </w:r>
      <w:r w:rsidR="00C837DC">
        <w:rPr>
          <w:sz w:val="28"/>
          <w:szCs w:val="28"/>
        </w:rPr>
        <w:t xml:space="preserve"> </w:t>
      </w:r>
    </w:p>
    <w:p w:rsidR="00B46B55" w:rsidRPr="00C837DC" w:rsidRDefault="00B46B55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Особо охраняемые природные территории Туркменистана представлены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8 заповедниками,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 xml:space="preserve">13 заказниками площадью 1155,9 тыс. га, 3 охранными зонами Хазарского и Копетдагского заповедников площадью 73,49 тыс. га и 3 памятниками природы (2,14 тыс. га). Общая площадь всех категорий составляет 4,1% всей территории Туркменистана. </w:t>
      </w:r>
    </w:p>
    <w:p w:rsidR="00B46B55" w:rsidRPr="00C837DC" w:rsidRDefault="00B46B55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На всех охраняемых территориях делается немало. Достаточно сказать о спасении куланов в Бадхызском заповеднике. Кулан числится в Международной Красной книге и то, что он не исчез, является результатом своевременно принятых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мер и служит доказательством эффективности охраняемых территорий в деле спасения редких видов.</w:t>
      </w:r>
    </w:p>
    <w:p w:rsidR="00203A92" w:rsidRPr="00C837DC" w:rsidRDefault="00203A92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Роль заповедников велика в сохранении бесценной популяции джейранов, а также генофонда фламинго, турача, султанки и др. видов. Эта роль особо важна в сохранении пресмыкающихся.</w:t>
      </w:r>
    </w:p>
    <w:p w:rsidR="001126A0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br w:type="page"/>
      </w:r>
      <w:r w:rsidR="001126A0" w:rsidRPr="00C837DC">
        <w:rPr>
          <w:b/>
          <w:bCs/>
          <w:sz w:val="28"/>
          <w:szCs w:val="28"/>
        </w:rPr>
        <w:t xml:space="preserve">2.5 Национальный план действия по охране окружающей </w:t>
      </w:r>
      <w:r w:rsidRPr="00C837DC">
        <w:rPr>
          <w:b/>
          <w:bCs/>
          <w:sz w:val="28"/>
          <w:szCs w:val="28"/>
        </w:rPr>
        <w:t xml:space="preserve"> </w:t>
      </w:r>
      <w:r w:rsidR="00156210" w:rsidRPr="00C837DC">
        <w:rPr>
          <w:b/>
          <w:bCs/>
          <w:sz w:val="28"/>
          <w:szCs w:val="28"/>
        </w:rPr>
        <w:t>с</w:t>
      </w:r>
      <w:r w:rsidR="001126A0" w:rsidRPr="00C837DC">
        <w:rPr>
          <w:b/>
          <w:bCs/>
          <w:sz w:val="28"/>
          <w:szCs w:val="28"/>
        </w:rPr>
        <w:t>реды</w:t>
      </w:r>
    </w:p>
    <w:p w:rsidR="00C837DC" w:rsidRDefault="00C837DC" w:rsidP="00C837DC">
      <w:pPr>
        <w:spacing w:line="360" w:lineRule="auto"/>
        <w:ind w:firstLine="709"/>
        <w:jc w:val="both"/>
        <w:rPr>
          <w:sz w:val="28"/>
          <w:szCs w:val="28"/>
        </w:rPr>
      </w:pPr>
    </w:p>
    <w:p w:rsidR="00085384" w:rsidRPr="00C837DC" w:rsidRDefault="00085384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Одним из условий устойчивого развития Туркменистана является формирование нового экологического мышления. Оно вбирает в себя совокупность идей, взглядов, убеждений, чувств, интересов, мотиваций, настроений и переживаний, отражающих реальную практику отношений между обществом и природой. Новое экологическое мышление неразрывно связано с духовным возрождением народа. </w:t>
      </w:r>
    </w:p>
    <w:p w:rsidR="00A6021E" w:rsidRPr="00C837DC" w:rsidRDefault="00085384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Понимание связи между окружающей средой и проблемами развития приводит к выбору экономически эффективных, социально справедливых, ответственных и экологически рациональных путей развития. </w:t>
      </w:r>
    </w:p>
    <w:p w:rsidR="00A6021E" w:rsidRPr="00C837DC" w:rsidRDefault="00A6021E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15 июня 1995 г. </w:t>
      </w:r>
      <w:r w:rsidR="00B2382F" w:rsidRPr="00C837DC">
        <w:rPr>
          <w:sz w:val="28"/>
          <w:szCs w:val="28"/>
        </w:rPr>
        <w:t xml:space="preserve">в Туркменистане </w:t>
      </w:r>
      <w:r w:rsidRPr="00C837DC">
        <w:rPr>
          <w:sz w:val="28"/>
          <w:szCs w:val="28"/>
        </w:rPr>
        <w:t xml:space="preserve">был принят закон «О государственной экологической экспертизе». В законе указано, что государственная экологическая экспертиза является обязательной в процессе инвестиционной хозяйственной и иной деятельности, осуществляемой на территории Туркменистана, связанной с преобразованием окружающей человека природной среды. </w:t>
      </w:r>
    </w:p>
    <w:p w:rsidR="00085384" w:rsidRPr="00C837DC" w:rsidRDefault="00A6021E" w:rsidP="00C837DC">
      <w:pPr>
        <w:spacing w:line="360" w:lineRule="auto"/>
        <w:ind w:right="-1"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В целях охраны атмосферного воздуха, предотвращения и снижения вредных химических, физических, биологических и иных воздействий на атмосферу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20 декабря 1996 г. был принят Закон Туркменистана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«Об охране атмосферного воздуха».</w:t>
      </w:r>
    </w:p>
    <w:p w:rsidR="00085384" w:rsidRPr="00C837DC" w:rsidRDefault="00743760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Для разработки Национального плана по охране окружающей среды были п</w:t>
      </w:r>
      <w:r w:rsidR="00085384" w:rsidRPr="00C837DC">
        <w:rPr>
          <w:sz w:val="28"/>
          <w:szCs w:val="28"/>
        </w:rPr>
        <w:t>роведены два национальных и пять местных (областных) семинаров по его разработке. На них были обсуждены экологическая ситуация в стране, экологические проблемы; выделены и одобрены проблемные направления. Выделено семь блоков экологических проблем Туркменистана, связанных с различными отраслями экономики, относящихся к качеству основных компонентов (вода, воздух, почва, б</w:t>
      </w:r>
      <w:r w:rsidRPr="00C837DC">
        <w:rPr>
          <w:sz w:val="28"/>
          <w:szCs w:val="28"/>
        </w:rPr>
        <w:t>иоразнообразие) природной среды.</w:t>
      </w:r>
      <w:r w:rsidR="00085384" w:rsidRPr="00C837DC">
        <w:rPr>
          <w:sz w:val="28"/>
          <w:szCs w:val="28"/>
        </w:rPr>
        <w:t xml:space="preserve"> </w:t>
      </w:r>
    </w:p>
    <w:p w:rsidR="00CC2E9A" w:rsidRPr="00C837DC" w:rsidRDefault="00CC2E9A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Решения семинаров являются основой для включения выявленных экологических приоритетных проблем в стратегию социального и экономического развития </w:t>
      </w:r>
      <w:r w:rsidR="00B2382F" w:rsidRPr="00C837DC">
        <w:rPr>
          <w:sz w:val="28"/>
          <w:szCs w:val="28"/>
        </w:rPr>
        <w:t>областей</w:t>
      </w:r>
      <w:r w:rsidRPr="00C837DC">
        <w:rPr>
          <w:sz w:val="28"/>
          <w:szCs w:val="28"/>
        </w:rPr>
        <w:t>, привлечения донорской помощи, работы с международными организациями и взаимодействия с национальными и региональными программами по охране окружающей среды и устойчивому развитию.</w:t>
      </w:r>
    </w:p>
    <w:p w:rsidR="00156210" w:rsidRPr="00C837DC" w:rsidRDefault="001E3F91" w:rsidP="00C837DC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C837DC">
        <w:rPr>
          <w:sz w:val="28"/>
          <w:szCs w:val="28"/>
        </w:rPr>
        <w:t>И</w:t>
      </w:r>
      <w:r w:rsidR="00923578" w:rsidRPr="00C837DC">
        <w:rPr>
          <w:sz w:val="28"/>
          <w:szCs w:val="28"/>
        </w:rPr>
        <w:t>здан</w:t>
      </w:r>
      <w:r w:rsidRPr="00C837DC">
        <w:rPr>
          <w:sz w:val="28"/>
          <w:szCs w:val="28"/>
        </w:rPr>
        <w:t>ы</w:t>
      </w:r>
      <w:r w:rsidR="00923578" w:rsidRPr="00C837DC">
        <w:rPr>
          <w:sz w:val="28"/>
          <w:szCs w:val="28"/>
        </w:rPr>
        <w:t xml:space="preserve"> – две фундаментальные</w:t>
      </w:r>
      <w:r w:rsidRPr="00C837DC">
        <w:rPr>
          <w:sz w:val="28"/>
          <w:szCs w:val="28"/>
        </w:rPr>
        <w:t xml:space="preserve"> работы</w:t>
      </w:r>
      <w:r w:rsidR="00923578" w:rsidRPr="00C837DC">
        <w:rPr>
          <w:sz w:val="28"/>
          <w:szCs w:val="28"/>
        </w:rPr>
        <w:t>, имеющие</w:t>
      </w:r>
      <w:r w:rsidRPr="00C837DC">
        <w:rPr>
          <w:sz w:val="28"/>
          <w:szCs w:val="28"/>
        </w:rPr>
        <w:t xml:space="preserve"> </w:t>
      </w:r>
      <w:r w:rsidR="00923578" w:rsidRPr="00C837DC">
        <w:rPr>
          <w:sz w:val="28"/>
          <w:szCs w:val="28"/>
        </w:rPr>
        <w:t>важное значение для охраны природы и национального использования ее ресурсов, а так же повышения информированности населения, улучшения преподавания дисциплин экологического цикла в сфере образования. Первая из этих работ – 2-е издание «Красной Книги Туркменистана» (1999), вторая – Национальный доклад «Состояние окружающей среды Туркменистана» (1999).</w:t>
      </w:r>
    </w:p>
    <w:p w:rsidR="001E3F91" w:rsidRPr="00C837DC" w:rsidRDefault="001E3F91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Подготовлены для публикации брошюра «Методическая помощь для учителей» и настенные таблицы «Животные, птицы и рыбы, включенные в Красную Книгу Туркменистана». За счет поддержки Программы в 1999 – 2000 гг. выпускались журнал «</w:t>
      </w:r>
      <w:r w:rsidR="00B2382F" w:rsidRPr="00C837DC">
        <w:rPr>
          <w:sz w:val="28"/>
          <w:szCs w:val="28"/>
        </w:rPr>
        <w:t>Знание</w:t>
      </w:r>
      <w:r w:rsidRPr="00C837DC">
        <w:rPr>
          <w:sz w:val="28"/>
          <w:szCs w:val="28"/>
        </w:rPr>
        <w:t xml:space="preserve">» и бюллетень «Экспресс-информация». В целях повышения информированности населения проводились студенческие семинары, работа (акции) с детьми, фотовыставки и другие экологические мероприятия, в которых активное участие принимали НПО (некоммерческие общественные организации). </w:t>
      </w:r>
    </w:p>
    <w:p w:rsidR="00A36C1A" w:rsidRPr="00C837DC" w:rsidRDefault="00A36C1A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Ни для кого не секрет, что массовый ущерб окружающей среде наносится либо из-за безграмотного поведения, либо из-за стремления получить сиюминутную выгоду.</w:t>
      </w:r>
    </w:p>
    <w:p w:rsidR="00D67152" w:rsidRPr="00C837DC" w:rsidRDefault="00D67152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 xml:space="preserve">Как известно, улучшение экологической ситуации в природной среде требует значительных капиталовложений. В этом отношении расходы на экологическое образование представляются не столь значительными, а самое главное – более эффективными, поскольку </w:t>
      </w:r>
      <w:r w:rsidR="00B961E8" w:rsidRPr="00C837DC">
        <w:rPr>
          <w:sz w:val="28"/>
          <w:szCs w:val="28"/>
        </w:rPr>
        <w:t>на единицу вложенных в их реализацию затрат следует ожидать наибольшей отдачи в сравнении с другими направлениями природоохранительных инвестиций.</w:t>
      </w:r>
    </w:p>
    <w:p w:rsidR="00855ADE" w:rsidRPr="00C837DC" w:rsidRDefault="00855ADE" w:rsidP="00C837DC">
      <w:pPr>
        <w:spacing w:line="360" w:lineRule="auto"/>
        <w:ind w:firstLine="709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Экологическая подготовка населения страны – сейчас</w:t>
      </w:r>
      <w:r w:rsidR="007B108A" w:rsidRPr="00C837DC">
        <w:rPr>
          <w:sz w:val="28"/>
          <w:szCs w:val="28"/>
        </w:rPr>
        <w:t>, пожалуй, одна из самых неотложных задач. Она включает повышение экологической грамотности и культуры всех групп населения, формирование экологических умений и готовности к экологически правильному поведению.</w:t>
      </w:r>
    </w:p>
    <w:p w:rsidR="00A767A5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B2382F" w:rsidRPr="00C837DC">
        <w:rPr>
          <w:b/>
          <w:bCs/>
          <w:sz w:val="28"/>
          <w:szCs w:val="28"/>
        </w:rPr>
        <w:t>Зак</w:t>
      </w:r>
      <w:r w:rsidR="00A767A5" w:rsidRPr="00C837DC">
        <w:rPr>
          <w:b/>
          <w:bCs/>
          <w:sz w:val="28"/>
          <w:szCs w:val="28"/>
        </w:rPr>
        <w:t>лючение</w:t>
      </w:r>
    </w:p>
    <w:p w:rsidR="004643DB" w:rsidRPr="00C837DC" w:rsidRDefault="004643DB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643DB" w:rsidRPr="00C837DC" w:rsidRDefault="002B7DF0" w:rsidP="00C837DC">
      <w:pPr>
        <w:pStyle w:val="aa"/>
        <w:spacing w:line="360" w:lineRule="auto"/>
        <w:ind w:firstLine="709"/>
        <w:rPr>
          <w:sz w:val="28"/>
          <w:szCs w:val="28"/>
        </w:rPr>
      </w:pPr>
      <w:r w:rsidRPr="00C837DC">
        <w:rPr>
          <w:sz w:val="28"/>
          <w:szCs w:val="28"/>
        </w:rPr>
        <w:t xml:space="preserve">Глобальные проблемы, возникшие перед экологией в связи с усиливающимся воздействием человечества на природу, </w:t>
      </w:r>
      <w:r w:rsidR="00B2382F" w:rsidRPr="00C837DC">
        <w:rPr>
          <w:sz w:val="28"/>
          <w:szCs w:val="28"/>
        </w:rPr>
        <w:t>требуют</w:t>
      </w:r>
      <w:r w:rsidRPr="00C837DC">
        <w:rPr>
          <w:sz w:val="28"/>
          <w:szCs w:val="28"/>
        </w:rPr>
        <w:t xml:space="preserve"> разработки и применения принципиально новых методов.</w:t>
      </w:r>
      <w:r w:rsidR="00C837DC">
        <w:rPr>
          <w:sz w:val="28"/>
          <w:szCs w:val="28"/>
        </w:rPr>
        <w:t xml:space="preserve"> </w:t>
      </w:r>
      <w:r w:rsidR="004643DB" w:rsidRPr="00C837DC">
        <w:rPr>
          <w:sz w:val="28"/>
          <w:szCs w:val="28"/>
        </w:rPr>
        <w:t>Для этого важно четко определить основные приоритетные направления, призванные лечь в основу уст</w:t>
      </w:r>
      <w:r w:rsidR="00B2382F" w:rsidRPr="00C837DC">
        <w:rPr>
          <w:sz w:val="28"/>
          <w:szCs w:val="28"/>
        </w:rPr>
        <w:t>ойчивого развития Туркменистана, а именно</w:t>
      </w:r>
    </w:p>
    <w:p w:rsidR="00873625" w:rsidRPr="00C837DC" w:rsidRDefault="00873625" w:rsidP="00C837DC">
      <w:pPr>
        <w:pStyle w:val="aa"/>
        <w:numPr>
          <w:ilvl w:val="0"/>
          <w:numId w:val="7"/>
        </w:numPr>
        <w:tabs>
          <w:tab w:val="clear" w:pos="360"/>
          <w:tab w:val="num" w:pos="0"/>
          <w:tab w:val="left" w:pos="1080"/>
        </w:tabs>
        <w:spacing w:line="360" w:lineRule="auto"/>
        <w:ind w:left="0" w:firstLine="720"/>
        <w:rPr>
          <w:sz w:val="28"/>
          <w:szCs w:val="28"/>
        </w:rPr>
      </w:pPr>
      <w:r w:rsidRPr="00C837DC">
        <w:rPr>
          <w:sz w:val="28"/>
          <w:szCs w:val="28"/>
        </w:rPr>
        <w:t>проблема охраны аридных экосистем</w:t>
      </w:r>
      <w:r w:rsidR="009C4923" w:rsidRPr="00C837DC">
        <w:rPr>
          <w:sz w:val="28"/>
          <w:szCs w:val="28"/>
          <w:u w:val="single"/>
        </w:rPr>
        <w:t xml:space="preserve"> </w:t>
      </w:r>
      <w:r w:rsidRPr="00C837DC">
        <w:rPr>
          <w:sz w:val="28"/>
          <w:szCs w:val="28"/>
        </w:rPr>
        <w:t>(охрана редких и исчезающих видов растений и животных; уникальных памятников природы; использование рекреационных ресурсов; экологическое образование и обучение населения);</w:t>
      </w:r>
    </w:p>
    <w:p w:rsidR="00873625" w:rsidRPr="00C837DC" w:rsidRDefault="00873625" w:rsidP="00C837DC">
      <w:pPr>
        <w:pStyle w:val="aa"/>
        <w:numPr>
          <w:ilvl w:val="0"/>
          <w:numId w:val="7"/>
        </w:numPr>
        <w:tabs>
          <w:tab w:val="clear" w:pos="360"/>
          <w:tab w:val="num" w:pos="0"/>
          <w:tab w:val="left" w:pos="1080"/>
        </w:tabs>
        <w:spacing w:line="360" w:lineRule="auto"/>
        <w:ind w:left="0" w:firstLine="720"/>
        <w:rPr>
          <w:sz w:val="28"/>
          <w:szCs w:val="28"/>
        </w:rPr>
      </w:pPr>
      <w:r w:rsidRPr="00C837DC">
        <w:rPr>
          <w:sz w:val="28"/>
          <w:szCs w:val="28"/>
        </w:rPr>
        <w:t>борьба с засолением почв (разработка новых агротехнических водосберегающих технологий, биологический метод мелиорации, севообороты, применение минеральных и органических удобрений);</w:t>
      </w:r>
    </w:p>
    <w:p w:rsidR="00873625" w:rsidRPr="00C837DC" w:rsidRDefault="00873625" w:rsidP="00C837DC">
      <w:pPr>
        <w:pStyle w:val="aa"/>
        <w:numPr>
          <w:ilvl w:val="0"/>
          <w:numId w:val="7"/>
        </w:numPr>
        <w:tabs>
          <w:tab w:val="clear" w:pos="360"/>
          <w:tab w:val="num" w:pos="0"/>
          <w:tab w:val="left" w:pos="1080"/>
        </w:tabs>
        <w:spacing w:line="360" w:lineRule="auto"/>
        <w:ind w:left="0" w:firstLine="720"/>
        <w:rPr>
          <w:sz w:val="28"/>
          <w:szCs w:val="28"/>
        </w:rPr>
      </w:pPr>
      <w:r w:rsidRPr="00C837DC">
        <w:rPr>
          <w:sz w:val="28"/>
          <w:szCs w:val="28"/>
        </w:rPr>
        <w:t>растениеводческое освоение песков и песчаных земель</w:t>
      </w:r>
      <w:r w:rsidR="00E15837"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(классификация условий местообитания растений, селекция новых видов сельскохозяйственных культур, использование прогрессивных технологий, включая капельное орошение и дождевание);</w:t>
      </w:r>
    </w:p>
    <w:p w:rsidR="00873625" w:rsidRPr="00C837DC" w:rsidRDefault="00873625" w:rsidP="00C837DC">
      <w:pPr>
        <w:pStyle w:val="aa"/>
        <w:numPr>
          <w:ilvl w:val="0"/>
          <w:numId w:val="7"/>
        </w:numPr>
        <w:tabs>
          <w:tab w:val="clear" w:pos="360"/>
          <w:tab w:val="num" w:pos="0"/>
          <w:tab w:val="left" w:pos="1080"/>
        </w:tabs>
        <w:spacing w:line="360" w:lineRule="auto"/>
        <w:ind w:left="0" w:firstLine="720"/>
        <w:rPr>
          <w:sz w:val="28"/>
          <w:szCs w:val="28"/>
        </w:rPr>
      </w:pPr>
      <w:r w:rsidRPr="00C837DC">
        <w:rPr>
          <w:sz w:val="28"/>
          <w:szCs w:val="28"/>
        </w:rPr>
        <w:t xml:space="preserve"> разработка прогрессивных технологий обогащения природных пастбищ (селекция новых кормовых растений, закладка пастбище</w:t>
      </w:r>
      <w:r w:rsidR="00016BF0" w:rsidRP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защитных полос, применение минеральных удобрений, преобразование сезонных пастбищ в круглогодичные, подсев семян, коренное улучшение пастбищ);</w:t>
      </w:r>
    </w:p>
    <w:p w:rsidR="00873625" w:rsidRPr="00C837DC" w:rsidRDefault="00873625" w:rsidP="00C837DC">
      <w:pPr>
        <w:pStyle w:val="aa"/>
        <w:numPr>
          <w:ilvl w:val="0"/>
          <w:numId w:val="7"/>
        </w:numPr>
        <w:tabs>
          <w:tab w:val="clear" w:pos="360"/>
          <w:tab w:val="num" w:pos="0"/>
          <w:tab w:val="left" w:pos="1080"/>
        </w:tabs>
        <w:spacing w:line="360" w:lineRule="auto"/>
        <w:ind w:left="0" w:firstLine="720"/>
        <w:rPr>
          <w:sz w:val="28"/>
          <w:szCs w:val="28"/>
        </w:rPr>
      </w:pPr>
      <w:r w:rsidRPr="00C837DC">
        <w:rPr>
          <w:sz w:val="28"/>
          <w:szCs w:val="28"/>
        </w:rPr>
        <w:t>разработка новых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технологий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закрепления и облесения подвижных</w:t>
      </w:r>
      <w:r w:rsidRPr="00C837DC">
        <w:rPr>
          <w:sz w:val="28"/>
          <w:szCs w:val="28"/>
          <w:u w:val="single"/>
        </w:rPr>
        <w:t xml:space="preserve"> </w:t>
      </w:r>
      <w:r w:rsidRPr="00C837DC">
        <w:rPr>
          <w:sz w:val="28"/>
          <w:szCs w:val="28"/>
        </w:rPr>
        <w:t>песков (закладка лесных полос, разработка новых видов механических защит для стабилизации п</w:t>
      </w:r>
      <w:r w:rsidR="00C837DC">
        <w:rPr>
          <w:sz w:val="28"/>
          <w:szCs w:val="28"/>
        </w:rPr>
        <w:t>одвижных песчаных поверхностей).</w:t>
      </w:r>
    </w:p>
    <w:p w:rsidR="002E7C88" w:rsidRPr="00C837DC" w:rsidRDefault="00C837DC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F41F2A" w:rsidRPr="00C837DC">
        <w:rPr>
          <w:b/>
          <w:bCs/>
          <w:sz w:val="28"/>
          <w:szCs w:val="28"/>
        </w:rPr>
        <w:t>Литература</w:t>
      </w:r>
    </w:p>
    <w:p w:rsidR="0091467D" w:rsidRPr="00C837DC" w:rsidRDefault="0091467D" w:rsidP="00C837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91467D" w:rsidRPr="00C837DC" w:rsidRDefault="0091467D" w:rsidP="00C837DC">
      <w:pPr>
        <w:numPr>
          <w:ilvl w:val="0"/>
          <w:numId w:val="2"/>
        </w:numPr>
        <w:tabs>
          <w:tab w:val="clear" w:pos="720"/>
          <w:tab w:val="num" w:pos="0"/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37DC">
        <w:rPr>
          <w:b/>
          <w:bCs/>
          <w:sz w:val="28"/>
          <w:szCs w:val="28"/>
        </w:rPr>
        <w:t xml:space="preserve"> </w:t>
      </w:r>
      <w:r w:rsidRPr="00C837DC">
        <w:rPr>
          <w:sz w:val="28"/>
          <w:szCs w:val="28"/>
        </w:rPr>
        <w:t>И.В. Конева, Экологическое краеведение – Экологический</w:t>
      </w:r>
      <w:r w:rsidR="00C837DC">
        <w:rPr>
          <w:sz w:val="28"/>
          <w:szCs w:val="28"/>
        </w:rPr>
        <w:t xml:space="preserve"> журнал «Волна», № 23 (2), 2000.</w:t>
      </w:r>
    </w:p>
    <w:p w:rsidR="0091467D" w:rsidRPr="00C837DC" w:rsidRDefault="0091467D" w:rsidP="00C837DC">
      <w:pPr>
        <w:numPr>
          <w:ilvl w:val="0"/>
          <w:numId w:val="2"/>
        </w:numPr>
        <w:tabs>
          <w:tab w:val="clear" w:pos="720"/>
          <w:tab w:val="num" w:pos="0"/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Туризм и спорт – «Ватан»,</w:t>
      </w:r>
      <w:r w:rsidR="00C837DC">
        <w:rPr>
          <w:sz w:val="28"/>
          <w:szCs w:val="28"/>
        </w:rPr>
        <w:t xml:space="preserve"> </w:t>
      </w:r>
      <w:r w:rsidRPr="00C837DC">
        <w:rPr>
          <w:sz w:val="28"/>
          <w:szCs w:val="28"/>
        </w:rPr>
        <w:t>Ашхабад, 2007</w:t>
      </w:r>
      <w:r w:rsidR="00C837DC">
        <w:rPr>
          <w:sz w:val="28"/>
          <w:szCs w:val="28"/>
        </w:rPr>
        <w:t>.</w:t>
      </w:r>
    </w:p>
    <w:p w:rsidR="002E7C88" w:rsidRPr="00C837DC" w:rsidRDefault="0091467D" w:rsidP="00C837DC">
      <w:pPr>
        <w:numPr>
          <w:ilvl w:val="0"/>
          <w:numId w:val="2"/>
        </w:numPr>
        <w:tabs>
          <w:tab w:val="clear" w:pos="720"/>
          <w:tab w:val="num" w:pos="0"/>
          <w:tab w:val="left" w:pos="360"/>
        </w:tabs>
        <w:spacing w:line="360" w:lineRule="auto"/>
        <w:ind w:left="0" w:firstLine="0"/>
        <w:jc w:val="both"/>
        <w:rPr>
          <w:b/>
          <w:bCs/>
          <w:sz w:val="28"/>
          <w:szCs w:val="28"/>
        </w:rPr>
      </w:pPr>
      <w:r w:rsidRPr="00C837DC">
        <w:rPr>
          <w:sz w:val="28"/>
          <w:szCs w:val="28"/>
        </w:rPr>
        <w:t>Устойчивое развитие Туркменистана, РИО+10, (национальный обзор) – Ашхабад, 2001</w:t>
      </w:r>
      <w:r w:rsidR="00C837DC">
        <w:rPr>
          <w:sz w:val="28"/>
          <w:szCs w:val="28"/>
        </w:rPr>
        <w:t>.</w:t>
      </w:r>
    </w:p>
    <w:p w:rsidR="00F41F2A" w:rsidRPr="00C837DC" w:rsidRDefault="00F41F2A" w:rsidP="00C837DC">
      <w:pPr>
        <w:numPr>
          <w:ilvl w:val="0"/>
          <w:numId w:val="2"/>
        </w:numPr>
        <w:tabs>
          <w:tab w:val="clear" w:pos="720"/>
          <w:tab w:val="num" w:pos="0"/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Экологическая книга для чтения – М.: Современные тетради, 2006</w:t>
      </w:r>
      <w:r w:rsidR="00C837DC">
        <w:rPr>
          <w:sz w:val="28"/>
          <w:szCs w:val="28"/>
        </w:rPr>
        <w:t>.</w:t>
      </w:r>
    </w:p>
    <w:p w:rsidR="00F41F2A" w:rsidRPr="00C837DC" w:rsidRDefault="00F41F2A" w:rsidP="00C837DC">
      <w:pPr>
        <w:numPr>
          <w:ilvl w:val="0"/>
          <w:numId w:val="2"/>
        </w:numPr>
        <w:tabs>
          <w:tab w:val="clear" w:pos="720"/>
          <w:tab w:val="num" w:pos="0"/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37DC">
        <w:rPr>
          <w:sz w:val="28"/>
          <w:szCs w:val="28"/>
        </w:rPr>
        <w:t>Экология Подмосковья (энциклопедическое пособие) – М.: Современные тетради, 2003</w:t>
      </w:r>
      <w:r w:rsidR="00C837DC">
        <w:rPr>
          <w:sz w:val="28"/>
          <w:szCs w:val="28"/>
        </w:rPr>
        <w:t>.</w:t>
      </w:r>
    </w:p>
    <w:sectPr w:rsidR="00F41F2A" w:rsidRPr="00C837DC" w:rsidSect="00D32048"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4C6" w:rsidRDefault="003A24C6">
      <w:r>
        <w:separator/>
      </w:r>
    </w:p>
  </w:endnote>
  <w:endnote w:type="continuationSeparator" w:id="0">
    <w:p w:rsidR="003A24C6" w:rsidRDefault="003A2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4C6" w:rsidRDefault="003A24C6">
      <w:r>
        <w:separator/>
      </w:r>
    </w:p>
  </w:footnote>
  <w:footnote w:type="continuationSeparator" w:id="0">
    <w:p w:rsidR="003A24C6" w:rsidRDefault="003A2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4B" w:rsidRDefault="004F4BDA" w:rsidP="007C3AB5">
    <w:pPr>
      <w:pStyle w:val="a7"/>
      <w:framePr w:wrap="auto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F7674B" w:rsidRDefault="00F7674B" w:rsidP="00C77AC4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A604F"/>
    <w:multiLevelType w:val="singleLevel"/>
    <w:tmpl w:val="1D1C033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>
    <w:nsid w:val="094432C2"/>
    <w:multiLevelType w:val="hybridMultilevel"/>
    <w:tmpl w:val="552843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0263DAC"/>
    <w:multiLevelType w:val="multilevel"/>
    <w:tmpl w:val="4D7011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3">
    <w:nsid w:val="40345C3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>
    <w:nsid w:val="516D0109"/>
    <w:multiLevelType w:val="singleLevel"/>
    <w:tmpl w:val="AA40CAC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567F06BC"/>
    <w:multiLevelType w:val="hybridMultilevel"/>
    <w:tmpl w:val="4EE4ED8A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cs="Wingdings" w:hint="default"/>
      </w:rPr>
    </w:lvl>
  </w:abstractNum>
  <w:abstractNum w:abstractNumId="6">
    <w:nsid w:val="6369011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>
    <w:nsid w:val="7A573F3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6"/>
  </w:num>
  <w:num w:numId="6">
    <w:abstractNumId w:val="0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52F9"/>
    <w:rsid w:val="00016BF0"/>
    <w:rsid w:val="00030ACA"/>
    <w:rsid w:val="00035D9A"/>
    <w:rsid w:val="000463EC"/>
    <w:rsid w:val="00053232"/>
    <w:rsid w:val="00083841"/>
    <w:rsid w:val="00085384"/>
    <w:rsid w:val="000B34F4"/>
    <w:rsid w:val="000F6F84"/>
    <w:rsid w:val="001121BF"/>
    <w:rsid w:val="001126A0"/>
    <w:rsid w:val="0013567D"/>
    <w:rsid w:val="00142752"/>
    <w:rsid w:val="00156210"/>
    <w:rsid w:val="0016346B"/>
    <w:rsid w:val="001638E3"/>
    <w:rsid w:val="00166AE1"/>
    <w:rsid w:val="00172FAE"/>
    <w:rsid w:val="001A78C3"/>
    <w:rsid w:val="001C38A1"/>
    <w:rsid w:val="001C773F"/>
    <w:rsid w:val="001E3F91"/>
    <w:rsid w:val="001E63DB"/>
    <w:rsid w:val="001F1177"/>
    <w:rsid w:val="001F5398"/>
    <w:rsid w:val="001F5426"/>
    <w:rsid w:val="001F5D13"/>
    <w:rsid w:val="00203A92"/>
    <w:rsid w:val="002A65A1"/>
    <w:rsid w:val="002B7DF0"/>
    <w:rsid w:val="002D79D4"/>
    <w:rsid w:val="002E7C88"/>
    <w:rsid w:val="002F7DD6"/>
    <w:rsid w:val="00345E4E"/>
    <w:rsid w:val="00356FF6"/>
    <w:rsid w:val="003A24C6"/>
    <w:rsid w:val="003B10D4"/>
    <w:rsid w:val="003B14F2"/>
    <w:rsid w:val="003D4C24"/>
    <w:rsid w:val="003E4525"/>
    <w:rsid w:val="003F1105"/>
    <w:rsid w:val="00402BE3"/>
    <w:rsid w:val="00421B46"/>
    <w:rsid w:val="0042309E"/>
    <w:rsid w:val="00440876"/>
    <w:rsid w:val="00453B7D"/>
    <w:rsid w:val="0045403C"/>
    <w:rsid w:val="00454D62"/>
    <w:rsid w:val="00463BA6"/>
    <w:rsid w:val="004643DB"/>
    <w:rsid w:val="0049318B"/>
    <w:rsid w:val="004A707F"/>
    <w:rsid w:val="004E38C7"/>
    <w:rsid w:val="004E5255"/>
    <w:rsid w:val="004E5CF5"/>
    <w:rsid w:val="004F4BDA"/>
    <w:rsid w:val="004F5D21"/>
    <w:rsid w:val="00513BC7"/>
    <w:rsid w:val="00524E1B"/>
    <w:rsid w:val="0053509C"/>
    <w:rsid w:val="00545D85"/>
    <w:rsid w:val="005557EC"/>
    <w:rsid w:val="00596E05"/>
    <w:rsid w:val="005A7871"/>
    <w:rsid w:val="005C7813"/>
    <w:rsid w:val="005E3673"/>
    <w:rsid w:val="005F10C0"/>
    <w:rsid w:val="0062403D"/>
    <w:rsid w:val="00627D18"/>
    <w:rsid w:val="00651291"/>
    <w:rsid w:val="006711C0"/>
    <w:rsid w:val="006A1B66"/>
    <w:rsid w:val="006A5C83"/>
    <w:rsid w:val="006B2A46"/>
    <w:rsid w:val="006C10F1"/>
    <w:rsid w:val="006C7303"/>
    <w:rsid w:val="006E4DD6"/>
    <w:rsid w:val="006E5483"/>
    <w:rsid w:val="006F602B"/>
    <w:rsid w:val="007002C0"/>
    <w:rsid w:val="00700C28"/>
    <w:rsid w:val="00713956"/>
    <w:rsid w:val="0073118D"/>
    <w:rsid w:val="00743760"/>
    <w:rsid w:val="007518A2"/>
    <w:rsid w:val="007537A5"/>
    <w:rsid w:val="0077578A"/>
    <w:rsid w:val="00776FDA"/>
    <w:rsid w:val="007B108A"/>
    <w:rsid w:val="007B3457"/>
    <w:rsid w:val="007B656E"/>
    <w:rsid w:val="007C3AB5"/>
    <w:rsid w:val="007C7C01"/>
    <w:rsid w:val="007E028A"/>
    <w:rsid w:val="00801F9A"/>
    <w:rsid w:val="00805535"/>
    <w:rsid w:val="00855ADE"/>
    <w:rsid w:val="00873625"/>
    <w:rsid w:val="008977B8"/>
    <w:rsid w:val="008A09E3"/>
    <w:rsid w:val="008A441C"/>
    <w:rsid w:val="008A53E9"/>
    <w:rsid w:val="008B69E6"/>
    <w:rsid w:val="008C50D4"/>
    <w:rsid w:val="008C6A1A"/>
    <w:rsid w:val="008E07E5"/>
    <w:rsid w:val="0091467D"/>
    <w:rsid w:val="00923578"/>
    <w:rsid w:val="00952612"/>
    <w:rsid w:val="00954D91"/>
    <w:rsid w:val="00956310"/>
    <w:rsid w:val="00990A1F"/>
    <w:rsid w:val="00995B43"/>
    <w:rsid w:val="00997E67"/>
    <w:rsid w:val="009C4923"/>
    <w:rsid w:val="009E43D8"/>
    <w:rsid w:val="009E485E"/>
    <w:rsid w:val="00A30334"/>
    <w:rsid w:val="00A36C1A"/>
    <w:rsid w:val="00A56F3B"/>
    <w:rsid w:val="00A6021E"/>
    <w:rsid w:val="00A767A5"/>
    <w:rsid w:val="00A86E32"/>
    <w:rsid w:val="00AA0436"/>
    <w:rsid w:val="00B17287"/>
    <w:rsid w:val="00B1754D"/>
    <w:rsid w:val="00B2382F"/>
    <w:rsid w:val="00B302D9"/>
    <w:rsid w:val="00B33E0F"/>
    <w:rsid w:val="00B4411F"/>
    <w:rsid w:val="00B46B55"/>
    <w:rsid w:val="00B532C5"/>
    <w:rsid w:val="00B53507"/>
    <w:rsid w:val="00B961E8"/>
    <w:rsid w:val="00BC4014"/>
    <w:rsid w:val="00BD55D9"/>
    <w:rsid w:val="00BE0CF0"/>
    <w:rsid w:val="00BE137C"/>
    <w:rsid w:val="00C0062A"/>
    <w:rsid w:val="00C063E4"/>
    <w:rsid w:val="00C30046"/>
    <w:rsid w:val="00C30600"/>
    <w:rsid w:val="00C3664B"/>
    <w:rsid w:val="00C37C4B"/>
    <w:rsid w:val="00C516B8"/>
    <w:rsid w:val="00C61D75"/>
    <w:rsid w:val="00C6331A"/>
    <w:rsid w:val="00C67A81"/>
    <w:rsid w:val="00C7277A"/>
    <w:rsid w:val="00C77AC4"/>
    <w:rsid w:val="00C837DC"/>
    <w:rsid w:val="00CB264E"/>
    <w:rsid w:val="00CC2E9A"/>
    <w:rsid w:val="00CF2154"/>
    <w:rsid w:val="00D008C2"/>
    <w:rsid w:val="00D02F01"/>
    <w:rsid w:val="00D16DC1"/>
    <w:rsid w:val="00D32048"/>
    <w:rsid w:val="00D51134"/>
    <w:rsid w:val="00D537E1"/>
    <w:rsid w:val="00D55D46"/>
    <w:rsid w:val="00D67152"/>
    <w:rsid w:val="00D80455"/>
    <w:rsid w:val="00DB7D72"/>
    <w:rsid w:val="00DC2E96"/>
    <w:rsid w:val="00DE6E1F"/>
    <w:rsid w:val="00E15837"/>
    <w:rsid w:val="00E36D86"/>
    <w:rsid w:val="00E55857"/>
    <w:rsid w:val="00E60DFE"/>
    <w:rsid w:val="00E74257"/>
    <w:rsid w:val="00E7541B"/>
    <w:rsid w:val="00E81435"/>
    <w:rsid w:val="00E92BEF"/>
    <w:rsid w:val="00F0260A"/>
    <w:rsid w:val="00F06790"/>
    <w:rsid w:val="00F13406"/>
    <w:rsid w:val="00F213B7"/>
    <w:rsid w:val="00F249B2"/>
    <w:rsid w:val="00F41F2A"/>
    <w:rsid w:val="00F45449"/>
    <w:rsid w:val="00F64E36"/>
    <w:rsid w:val="00F7674B"/>
    <w:rsid w:val="00F81354"/>
    <w:rsid w:val="00F913F8"/>
    <w:rsid w:val="00FC52F9"/>
    <w:rsid w:val="00FD38A7"/>
    <w:rsid w:val="00FE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7A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172FAE"/>
    <w:pPr>
      <w:jc w:val="center"/>
    </w:p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5">
    <w:name w:val="Hyperlink"/>
    <w:uiPriority w:val="99"/>
    <w:rsid w:val="00801F9A"/>
    <w:rPr>
      <w:color w:val="auto"/>
      <w:u w:val="single"/>
    </w:rPr>
  </w:style>
  <w:style w:type="paragraph" w:styleId="a6">
    <w:name w:val="Normal (Web)"/>
    <w:basedOn w:val="a"/>
    <w:uiPriority w:val="99"/>
    <w:rsid w:val="00F249B2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rsid w:val="00C77A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C77AC4"/>
  </w:style>
  <w:style w:type="paragraph" w:styleId="aa">
    <w:name w:val="Body Text"/>
    <w:basedOn w:val="a"/>
    <w:link w:val="ab"/>
    <w:uiPriority w:val="99"/>
    <w:rsid w:val="00DC2E96"/>
    <w:pPr>
      <w:jc w:val="both"/>
    </w:pPr>
  </w:style>
  <w:style w:type="character" w:customStyle="1" w:styleId="ab">
    <w:name w:val="Основной текст Знак"/>
    <w:link w:val="aa"/>
    <w:uiPriority w:val="99"/>
    <w:semiHidden/>
    <w:rPr>
      <w:sz w:val="24"/>
      <w:szCs w:val="24"/>
    </w:rPr>
  </w:style>
  <w:style w:type="paragraph" w:styleId="2">
    <w:name w:val="Body Text Indent 2"/>
    <w:basedOn w:val="a"/>
    <w:link w:val="20"/>
    <w:uiPriority w:val="99"/>
    <w:rsid w:val="006711C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rsid w:val="00203A92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3415</Words>
  <Characters>25400</Characters>
  <Application>Microsoft Office Word</Application>
  <DocSecurity>0</DocSecurity>
  <Lines>541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МЕЖДУНАРОДНАЯ АКАДЕМИЯ ТУРИЗМА</vt:lpstr>
    </vt:vector>
  </TitlesOfParts>
  <Company/>
  <LinksUpToDate>false</LinksUpToDate>
  <CharactersWithSpaces>28754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МЕЖДУНАРОДНАЯ АКАДЕМИЯ ТУРИЗМА</dc:title>
  <dc:subject/>
  <dc:creator/>
  <cp:keywords/>
  <dc:description/>
  <cp:lastModifiedBy>Alex</cp:lastModifiedBy>
  <cp:revision>2</cp:revision>
  <dcterms:created xsi:type="dcterms:W3CDTF">2016-12-19T04:11:00Z</dcterms:created>
  <dcterms:modified xsi:type="dcterms:W3CDTF">2016-12-19T04:11:00Z</dcterms:modified>
</cp:coreProperties>
</file>