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0D5E" w:rsidRPr="00686C9D" w:rsidRDefault="00960D5E" w:rsidP="00686C9D">
      <w:pPr>
        <w:spacing w:line="360" w:lineRule="auto"/>
        <w:ind w:firstLine="709"/>
        <w:jc w:val="center"/>
      </w:pPr>
      <w:bookmarkStart w:id="0" w:name="_GoBack"/>
      <w:bookmarkEnd w:id="0"/>
    </w:p>
    <w:p w:rsidR="00960D5E" w:rsidRPr="00686C9D" w:rsidRDefault="00960D5E" w:rsidP="00686C9D">
      <w:pPr>
        <w:spacing w:line="360" w:lineRule="auto"/>
        <w:ind w:firstLine="709"/>
        <w:jc w:val="center"/>
      </w:pPr>
    </w:p>
    <w:p w:rsidR="00960D5E" w:rsidRPr="00686C9D" w:rsidRDefault="00960D5E" w:rsidP="00686C9D">
      <w:pPr>
        <w:spacing w:line="360" w:lineRule="auto"/>
        <w:ind w:firstLine="709"/>
        <w:jc w:val="center"/>
      </w:pPr>
    </w:p>
    <w:p w:rsidR="00960D5E" w:rsidRPr="00686C9D" w:rsidRDefault="00960D5E" w:rsidP="00686C9D">
      <w:pPr>
        <w:spacing w:line="360" w:lineRule="auto"/>
        <w:ind w:firstLine="709"/>
        <w:jc w:val="center"/>
      </w:pPr>
    </w:p>
    <w:p w:rsidR="00960D5E" w:rsidRPr="00686C9D" w:rsidRDefault="00960D5E" w:rsidP="00686C9D">
      <w:pPr>
        <w:spacing w:line="360" w:lineRule="auto"/>
        <w:ind w:firstLine="709"/>
        <w:jc w:val="center"/>
      </w:pPr>
    </w:p>
    <w:p w:rsidR="00960D5E" w:rsidRPr="00686C9D" w:rsidRDefault="00960D5E" w:rsidP="00686C9D">
      <w:pPr>
        <w:spacing w:line="360" w:lineRule="auto"/>
        <w:ind w:firstLine="709"/>
        <w:jc w:val="center"/>
      </w:pPr>
    </w:p>
    <w:p w:rsidR="00960D5E" w:rsidRPr="00686C9D" w:rsidRDefault="00960D5E" w:rsidP="00686C9D">
      <w:pPr>
        <w:spacing w:line="360" w:lineRule="auto"/>
        <w:ind w:firstLine="709"/>
        <w:jc w:val="center"/>
      </w:pPr>
    </w:p>
    <w:p w:rsidR="00960D5E" w:rsidRPr="00686C9D" w:rsidRDefault="00960D5E" w:rsidP="00686C9D">
      <w:pPr>
        <w:spacing w:line="360" w:lineRule="auto"/>
        <w:ind w:firstLine="709"/>
        <w:jc w:val="center"/>
      </w:pPr>
    </w:p>
    <w:p w:rsidR="00960D5E" w:rsidRPr="00686C9D" w:rsidRDefault="00960D5E" w:rsidP="00686C9D">
      <w:pPr>
        <w:spacing w:line="360" w:lineRule="auto"/>
        <w:ind w:firstLine="709"/>
        <w:jc w:val="center"/>
      </w:pPr>
    </w:p>
    <w:p w:rsidR="00686C9D" w:rsidRDefault="00686C9D" w:rsidP="00686C9D">
      <w:pPr>
        <w:spacing w:line="360" w:lineRule="auto"/>
        <w:ind w:firstLine="709"/>
        <w:jc w:val="center"/>
      </w:pPr>
    </w:p>
    <w:p w:rsidR="00686C9D" w:rsidRDefault="00686C9D" w:rsidP="00686C9D">
      <w:pPr>
        <w:spacing w:line="360" w:lineRule="auto"/>
        <w:ind w:firstLine="709"/>
        <w:jc w:val="center"/>
      </w:pPr>
    </w:p>
    <w:p w:rsidR="00686C9D" w:rsidRDefault="00686C9D" w:rsidP="00686C9D">
      <w:pPr>
        <w:spacing w:line="360" w:lineRule="auto"/>
        <w:ind w:firstLine="709"/>
        <w:jc w:val="center"/>
      </w:pPr>
    </w:p>
    <w:p w:rsidR="00686C9D" w:rsidRDefault="00686C9D" w:rsidP="00686C9D">
      <w:pPr>
        <w:spacing w:line="360" w:lineRule="auto"/>
        <w:ind w:firstLine="709"/>
        <w:jc w:val="center"/>
      </w:pPr>
    </w:p>
    <w:p w:rsidR="00686C9D" w:rsidRDefault="00686C9D" w:rsidP="00686C9D">
      <w:pPr>
        <w:spacing w:line="360" w:lineRule="auto"/>
        <w:ind w:firstLine="709"/>
        <w:jc w:val="center"/>
      </w:pPr>
    </w:p>
    <w:p w:rsidR="00686C9D" w:rsidRDefault="00686C9D" w:rsidP="00686C9D">
      <w:pPr>
        <w:spacing w:line="360" w:lineRule="auto"/>
        <w:ind w:firstLine="709"/>
        <w:jc w:val="center"/>
      </w:pPr>
    </w:p>
    <w:p w:rsidR="00686C9D" w:rsidRDefault="00686C9D" w:rsidP="00686C9D">
      <w:pPr>
        <w:spacing w:line="360" w:lineRule="auto"/>
        <w:ind w:firstLine="709"/>
        <w:jc w:val="center"/>
      </w:pPr>
    </w:p>
    <w:p w:rsidR="00960D5E" w:rsidRPr="00686C9D" w:rsidRDefault="00960D5E" w:rsidP="00686C9D">
      <w:pPr>
        <w:spacing w:line="360" w:lineRule="auto"/>
        <w:ind w:firstLine="709"/>
        <w:jc w:val="center"/>
      </w:pPr>
      <w:r w:rsidRPr="00686C9D">
        <w:t>ХРАМЫ КРЫМА</w:t>
      </w:r>
    </w:p>
    <w:p w:rsidR="00960D5E" w:rsidRPr="00686C9D" w:rsidRDefault="00686C9D" w:rsidP="00686C9D">
      <w:pPr>
        <w:spacing w:line="360" w:lineRule="auto"/>
        <w:ind w:firstLine="709"/>
        <w:jc w:val="both"/>
      </w:pPr>
      <w:r>
        <w:br w:type="page"/>
      </w:r>
      <w:r w:rsidR="00960D5E" w:rsidRPr="00686C9D">
        <w:t>Введение</w:t>
      </w:r>
    </w:p>
    <w:p w:rsidR="00960D5E" w:rsidRPr="00686C9D" w:rsidRDefault="00960D5E" w:rsidP="00686C9D">
      <w:pPr>
        <w:spacing w:line="360" w:lineRule="auto"/>
        <w:ind w:firstLine="709"/>
        <w:jc w:val="both"/>
      </w:pPr>
    </w:p>
    <w:p w:rsidR="00960D5E" w:rsidRPr="00686C9D" w:rsidRDefault="00960D5E" w:rsidP="00686C9D">
      <w:pPr>
        <w:spacing w:line="360" w:lineRule="auto"/>
        <w:ind w:firstLine="709"/>
        <w:jc w:val="both"/>
      </w:pPr>
      <w:r w:rsidRPr="00686C9D">
        <w:t xml:space="preserve">В течение сотен тысяч лет в Крыму сменяли друг друга племена и народы, возникали и исчезали государства. История полуострова насыщена событиями, его земля хранит памятники многих культур. </w:t>
      </w:r>
      <w:r w:rsidR="00EF659A" w:rsidRPr="00686C9D">
        <w:t>Следовательно,</w:t>
      </w:r>
      <w:r w:rsidRPr="00686C9D">
        <w:t xml:space="preserve"> на территории Крымского полуострова возникало множество святынь самых различных вер. Здесь были мечети, языческие святилища, православные и католические храмы</w:t>
      </w:r>
      <w:r w:rsidR="00686C9D">
        <w:t>. А так же различные монастыри.</w:t>
      </w:r>
    </w:p>
    <w:p w:rsidR="00960D5E" w:rsidRPr="00686C9D" w:rsidRDefault="00960D5E" w:rsidP="00686C9D">
      <w:pPr>
        <w:spacing w:line="360" w:lineRule="auto"/>
        <w:ind w:firstLine="709"/>
        <w:jc w:val="both"/>
      </w:pPr>
      <w:r w:rsidRPr="00686C9D">
        <w:t>Некоторые из храмов восстановлены или восстанавливаются, а некоторые так пока и остались руинами, которые хранят в себе историю</w:t>
      </w:r>
      <w:r w:rsidR="00686C9D">
        <w:t xml:space="preserve"> различных народов и культур.</w:t>
      </w:r>
    </w:p>
    <w:p w:rsidR="00960D5E" w:rsidRPr="00686C9D" w:rsidRDefault="00960D5E" w:rsidP="00686C9D">
      <w:pPr>
        <w:spacing w:line="360" w:lineRule="auto"/>
        <w:ind w:firstLine="709"/>
        <w:jc w:val="both"/>
      </w:pPr>
    </w:p>
    <w:p w:rsidR="00960D5E" w:rsidRPr="00686C9D" w:rsidRDefault="00AF5311" w:rsidP="00686C9D">
      <w:pPr>
        <w:spacing w:line="360" w:lineRule="auto"/>
        <w:ind w:firstLine="709"/>
        <w:jc w:val="both"/>
      </w:pPr>
      <w:r>
        <w:br w:type="page"/>
        <w:t>1</w:t>
      </w:r>
      <w:r w:rsidR="00960D5E" w:rsidRPr="00686C9D">
        <w:t>.Чуфут-Кале</w:t>
      </w:r>
    </w:p>
    <w:p w:rsidR="00960D5E" w:rsidRPr="00686C9D" w:rsidRDefault="00960D5E" w:rsidP="00686C9D">
      <w:pPr>
        <w:spacing w:line="360" w:lineRule="auto"/>
        <w:ind w:firstLine="709"/>
        <w:jc w:val="both"/>
      </w:pPr>
    </w:p>
    <w:p w:rsidR="00960D5E" w:rsidRPr="00AF5311" w:rsidRDefault="00960D5E" w:rsidP="00686C9D">
      <w:pPr>
        <w:spacing w:line="360" w:lineRule="auto"/>
        <w:ind w:firstLine="709"/>
        <w:jc w:val="both"/>
        <w:rPr>
          <w:i/>
        </w:rPr>
      </w:pPr>
      <w:r w:rsidRPr="00AF5311">
        <w:rPr>
          <w:i/>
        </w:rPr>
        <w:t>Мавзолей Джаныке-ханым</w:t>
      </w:r>
    </w:p>
    <w:p w:rsidR="00960D5E" w:rsidRPr="00686C9D" w:rsidRDefault="00960D5E" w:rsidP="00686C9D">
      <w:pPr>
        <w:spacing w:line="360" w:lineRule="auto"/>
        <w:ind w:firstLine="709"/>
        <w:jc w:val="both"/>
      </w:pPr>
      <w:r w:rsidRPr="00686C9D">
        <w:t>Перед воротами Орта-капу на Чуфут-Кале возвышается центрическое  восьмигранное сооружение под черепичной крышей. Со стороны привратной площади к нему пристроен резной портал, образованный  пилонами, перекрытыми массивной аркой. Погребальные сооружения  такой конструкции — мавзолеи — в Крыму появились в XIV в. Их архитектура сложилась в малоазиатских княжествах, основанных турками-сельджуками на территориях, отнятых в XI—XII вв. у Византии. На крымско</w:t>
      </w:r>
      <w:r w:rsidR="008B6951">
        <w:t>-</w:t>
      </w:r>
      <w:r w:rsidRPr="00686C9D">
        <w:t>татарском языке они назывались «дюрбе», или «дурбе». Арабская надпись, украшающая мраморное надгробие в мавзолее, гласит: «Это гробница знаменитой государыни Джаныке-Ханым, дочери Тохтамыш-хана».</w:t>
      </w:r>
    </w:p>
    <w:p w:rsidR="00960D5E" w:rsidRPr="00686C9D" w:rsidRDefault="00960D5E" w:rsidP="00686C9D">
      <w:pPr>
        <w:spacing w:line="360" w:lineRule="auto"/>
        <w:ind w:firstLine="709"/>
        <w:jc w:val="both"/>
      </w:pPr>
      <w:r w:rsidRPr="00686C9D">
        <w:t>Того самого золотоордынского хана Тохтамыша, который через два года после Куликовской битвы привел огромное войско под стены града Дмитрия Донского.</w:t>
      </w:r>
    </w:p>
    <w:p w:rsidR="00960D5E" w:rsidRPr="00686C9D" w:rsidRDefault="00960D5E" w:rsidP="00686C9D">
      <w:pPr>
        <w:spacing w:line="360" w:lineRule="auto"/>
        <w:ind w:firstLine="709"/>
        <w:jc w:val="both"/>
      </w:pPr>
      <w:r w:rsidRPr="00686C9D">
        <w:t>Мавзолеи вызывает немало вопросов. Удивляет его хорошее состояние — ведь окружающие постройки лежат в руинах. Сохранил ли он первозданный вид? Есть ли хоть малая доля истины в поэтических легендах, посвященных «государыне Джанике-Ханым»? В одной из них Джаныке-ханым — юная прекрасная девушка — жертвует собой ради спасения родного города, осажденного врагами, в другой — она гибнет вместе с возлюбленным, не покорившись жестокой воле родителей.</w:t>
      </w:r>
    </w:p>
    <w:p w:rsidR="00960D5E" w:rsidRPr="00686C9D" w:rsidRDefault="00960D5E" w:rsidP="00686C9D">
      <w:pPr>
        <w:spacing w:line="360" w:lineRule="auto"/>
        <w:ind w:firstLine="709"/>
        <w:jc w:val="both"/>
      </w:pPr>
      <w:r w:rsidRPr="00686C9D">
        <w:t>Прекрасный знаток истории Крыма А.Л.</w:t>
      </w:r>
      <w:r w:rsidR="00686C9D">
        <w:t xml:space="preserve"> </w:t>
      </w:r>
      <w:r w:rsidRPr="00686C9D">
        <w:t xml:space="preserve">Бертье-Делагард в статье, посвященной древностям Чуфут-кале, вышедшей в </w:t>
      </w:r>
      <w:smartTag w:uri="urn:schemas-microsoft-com:office:smarttags" w:element="metricconverter">
        <w:smartTagPr>
          <w:attr w:name="ProductID" w:val="1920 г"/>
        </w:smartTagPr>
        <w:r w:rsidRPr="00686C9D">
          <w:t>1920 г</w:t>
        </w:r>
      </w:smartTag>
      <w:r w:rsidRPr="00686C9D">
        <w:t>., писал о героине легенд: «С ее именем (Джаныке-ханым. — Авт.) связано несколько вздорных, мнимо народных рассказов, но точного исторического о ней ничего не известно».</w:t>
      </w:r>
    </w:p>
    <w:p w:rsidR="00960D5E" w:rsidRPr="00686C9D" w:rsidRDefault="00960D5E" w:rsidP="00686C9D">
      <w:pPr>
        <w:spacing w:line="360" w:lineRule="auto"/>
        <w:ind w:firstLine="709"/>
        <w:jc w:val="both"/>
      </w:pPr>
      <w:r w:rsidRPr="00686C9D">
        <w:t>Однако внимательное чтение сочинений мусульманских авторов XV в. убеждает, что Джаныке-ханым достаточно известная фигура не только в истории Крыма, но и Золотой Орды.</w:t>
      </w:r>
    </w:p>
    <w:p w:rsidR="00960D5E" w:rsidRPr="00686C9D" w:rsidRDefault="00960D5E" w:rsidP="00686C9D">
      <w:pPr>
        <w:spacing w:line="360" w:lineRule="auto"/>
        <w:ind w:firstLine="709"/>
        <w:jc w:val="both"/>
      </w:pPr>
      <w:r w:rsidRPr="00686C9D">
        <w:t>Перед человеком, входившим в город через открытые ворота, прежде всего открывалось величественное купольное здание мечети, расположенной на стыке Кенасской и Средней улиц, и лишь подойдя к нему, можно было справа на</w:t>
      </w:r>
      <w:r w:rsidR="00A45055">
        <w:t xml:space="preserve"> пригорке увидеть кырк-оркский </w:t>
      </w:r>
      <w:r w:rsidRPr="00686C9D">
        <w:t>«Тадж-махал» —дюрбе «великой государыни». Несомненно, что мечеть была гордостью мусульманской общины города, главным храмом Крымского ханства. Турецкий путешественник Эвлия Челеби застал мечеть уже закрытой, так как татары-мусульмане к этому времени покинули крепость, оставив ее караимам. Над входом он прочел и записал надпись-хронограмму, высеченную шрифтом джели: «Эту благословенную мечеть построил в 859 году (</w:t>
      </w:r>
      <w:smartTag w:uri="urn:schemas-microsoft-com:office:smarttags" w:element="metricconverter">
        <w:smartTagPr>
          <w:attr w:name="ProductID" w:val="1455 г"/>
        </w:smartTagPr>
        <w:r w:rsidRPr="00686C9D">
          <w:t>1455 г</w:t>
        </w:r>
      </w:smartTag>
      <w:r w:rsidRPr="00686C9D">
        <w:t>.) великий султан и высокий хакан, господин над царями арабскими и адзевшскими Хаджи-Гирей-хан, сын Гияз-ад-дин хана сына Эртогмаза. Да одарит его Аллах длительным существованием».</w:t>
      </w:r>
    </w:p>
    <w:p w:rsidR="00960D5E" w:rsidRPr="00686C9D" w:rsidRDefault="00960D5E" w:rsidP="00686C9D">
      <w:pPr>
        <w:spacing w:line="360" w:lineRule="auto"/>
        <w:ind w:firstLine="709"/>
        <w:jc w:val="both"/>
      </w:pPr>
      <w:r w:rsidRPr="00686C9D">
        <w:t xml:space="preserve">В </w:t>
      </w:r>
      <w:smartTag w:uri="urn:schemas-microsoft-com:office:smarttags" w:element="metricconverter">
        <w:smartTagPr>
          <w:attr w:name="ProductID" w:val="1928 г"/>
        </w:smartTagPr>
        <w:r w:rsidRPr="00686C9D">
          <w:t>1928 г</w:t>
        </w:r>
      </w:smartTag>
      <w:r w:rsidRPr="00686C9D">
        <w:t>. руины мечети были раскопаны археологами. Одной из важнейших находок года стал фрагмент плиты с арабской надписью, прочитанной ученым-эпиграфистом О.</w:t>
      </w:r>
      <w:r w:rsidR="00686C9D">
        <w:t xml:space="preserve"> </w:t>
      </w:r>
      <w:r w:rsidRPr="00686C9D">
        <w:t>Акчокраклы. Сохранившийся отрывок текста гласил: «Хаджи-Гирей, сын Гияз-ад-дина». Описание Эвлии Челеби исследователям тогда еще не было известно. Фрагмент надписи с датой 1346г. считался доказательством того, что мечеть построена в это время, а Хаджи-Гирей предполагался строителем медресе при ней. Однако сейчас уже очевидно, что первый крымский хан всерьез занялся именно мечетью, придав ей соответствующее столичному городу великолепие. Реконструкция древнего здания была столь существенной, а лесть вельмож столь беспредельной, что в парадной надписи над входом в храм Хаджи-Гирей был назван ее строителем. Примеры тако</w:t>
      </w:r>
      <w:r w:rsidR="00140E3D">
        <w:t>го</w:t>
      </w:r>
      <w:r w:rsidRPr="00686C9D">
        <w:t xml:space="preserve"> рода «неточностей» в стр</w:t>
      </w:r>
      <w:r w:rsidR="00686C9D">
        <w:t>оительных надписях не редкость.</w:t>
      </w:r>
    </w:p>
    <w:p w:rsidR="00960D5E" w:rsidRPr="00686C9D" w:rsidRDefault="00960D5E" w:rsidP="00686C9D">
      <w:pPr>
        <w:spacing w:line="360" w:lineRule="auto"/>
        <w:ind w:firstLine="709"/>
        <w:jc w:val="both"/>
      </w:pPr>
      <w:r w:rsidRPr="00686C9D">
        <w:t>Здание мечети — в плане четырехугольное (13,8 х 10,65м по наружному обводу, 12,0 х 8,85 — по внутреннему). Толщина стен — 0,65м. Кладка бутовая с использованием тесаного камня. Вход с западной стороны. Слева от входа находился минарет, от которого еще в 20-е гг.- сохранялись следы винтовой лестницы и фрагмента балкончика — шафоре, а в южной стене — основание михраба, перекрывавшегося сталактитовым сводом. Внутренний объем здания делился на три части рядами колонн со сталактитовыми капителями.</w:t>
      </w:r>
    </w:p>
    <w:p w:rsidR="00960D5E" w:rsidRPr="00686C9D" w:rsidRDefault="00960D5E" w:rsidP="00686C9D">
      <w:pPr>
        <w:spacing w:line="360" w:lineRule="auto"/>
        <w:ind w:firstLine="709"/>
        <w:jc w:val="both"/>
      </w:pPr>
    </w:p>
    <w:p w:rsidR="00960D5E" w:rsidRPr="00686C9D" w:rsidRDefault="00464539" w:rsidP="00686C9D">
      <w:pPr>
        <w:spacing w:line="360" w:lineRule="auto"/>
        <w:ind w:firstLine="709"/>
        <w:jc w:val="both"/>
      </w:pPr>
      <w:r>
        <w:t>2</w:t>
      </w:r>
      <w:r w:rsidR="00960D5E" w:rsidRPr="00686C9D">
        <w:t>.</w:t>
      </w:r>
      <w:r>
        <w:t xml:space="preserve"> </w:t>
      </w:r>
      <w:r w:rsidR="00960D5E" w:rsidRPr="00686C9D">
        <w:t>Сурб-Хач</w:t>
      </w:r>
    </w:p>
    <w:p w:rsidR="00960D5E" w:rsidRPr="00686C9D" w:rsidRDefault="00960D5E" w:rsidP="00686C9D">
      <w:pPr>
        <w:spacing w:line="360" w:lineRule="auto"/>
        <w:ind w:firstLine="709"/>
        <w:jc w:val="both"/>
      </w:pPr>
    </w:p>
    <w:p w:rsidR="00732248" w:rsidRDefault="00960D5E" w:rsidP="00686C9D">
      <w:pPr>
        <w:spacing w:line="360" w:lineRule="auto"/>
        <w:ind w:firstLine="709"/>
        <w:jc w:val="both"/>
      </w:pPr>
      <w:r w:rsidRPr="00686C9D">
        <w:t>Особое место среди всех крымских армянских монастырей занимал Сурб-Хач, несколько не</w:t>
      </w:r>
      <w:r w:rsidR="00D713DC">
        <w:t xml:space="preserve"> </w:t>
      </w:r>
      <w:r w:rsidRPr="00686C9D">
        <w:t>похожий на другие. Он до сих пор возвышается над остатками своих садов, террасами, зарастающими лесом, «являя собой скорее вид неприступной крепости, нежели мирной обители».</w:t>
      </w:r>
    </w:p>
    <w:p w:rsidR="00732248" w:rsidRDefault="00960D5E" w:rsidP="00686C9D">
      <w:pPr>
        <w:spacing w:line="360" w:lineRule="auto"/>
        <w:ind w:firstLine="709"/>
        <w:jc w:val="both"/>
      </w:pPr>
      <w:r w:rsidRPr="00686C9D">
        <w:t xml:space="preserve">Этот монастырь, основанный (согласно надписи на барабане его церкви) еще в </w:t>
      </w:r>
      <w:smartTag w:uri="urn:schemas-microsoft-com:office:smarttags" w:element="metricconverter">
        <w:smartTagPr>
          <w:attr w:name="ProductID" w:val="1338 г"/>
        </w:smartTagPr>
        <w:r w:rsidRPr="00686C9D">
          <w:t>1338 г</w:t>
        </w:r>
      </w:smartTag>
      <w:r w:rsidRPr="00686C9D">
        <w:t>. в Старом Крыму, надолго пережил остальные. В XVI—XVIII вв. он стал главной святыней крымских ярмян, да и для коренной закавказской Армении приобрел и сохраняет и</w:t>
      </w:r>
      <w:r w:rsidR="00732248">
        <w:t>звестное историческое значение.</w:t>
      </w:r>
    </w:p>
    <w:p w:rsidR="00960D5E" w:rsidRPr="00686C9D" w:rsidRDefault="00960D5E" w:rsidP="00686C9D">
      <w:pPr>
        <w:spacing w:line="360" w:lineRule="auto"/>
        <w:ind w:firstLine="709"/>
        <w:jc w:val="both"/>
      </w:pPr>
      <w:r w:rsidRPr="00686C9D">
        <w:t>В настоящее время началось его систематическое и детальное изучение, сопутствующее реставрации этого выдающегося памятника.</w:t>
      </w:r>
    </w:p>
    <w:p w:rsidR="00BF3726" w:rsidRDefault="00960D5E" w:rsidP="00686C9D">
      <w:pPr>
        <w:spacing w:line="360" w:lineRule="auto"/>
        <w:ind w:firstLine="709"/>
        <w:jc w:val="both"/>
      </w:pPr>
      <w:r w:rsidRPr="00686C9D">
        <w:t>Сурб-Хач, или в переводе «Святой Крест», — не только усадьба монастыря, т. е. группа собственно монастырских сооружений вок</w:t>
      </w:r>
      <w:r w:rsidR="00BF3726">
        <w:t>руг  церкви «Святого Знамения».</w:t>
      </w:r>
    </w:p>
    <w:p w:rsidR="00960D5E" w:rsidRPr="00686C9D" w:rsidRDefault="00960D5E" w:rsidP="00686C9D">
      <w:pPr>
        <w:spacing w:line="360" w:lineRule="auto"/>
        <w:ind w:firstLine="709"/>
        <w:jc w:val="both"/>
      </w:pPr>
      <w:r w:rsidRPr="00686C9D">
        <w:t>Так называлась у армян и вся гора, в отрогах которой расположен монастырь. Примерно в километре от усадьбы монастыря дорога выбирается из густого мелколесья на правый край оврага, в густую тень больших развесистых дерев</w:t>
      </w:r>
      <w:r w:rsidR="00686C9D">
        <w:t>ьев, и выпрямляется как стрела.</w:t>
      </w:r>
    </w:p>
    <w:p w:rsidR="00722CC5" w:rsidRDefault="00960D5E" w:rsidP="00686C9D">
      <w:pPr>
        <w:spacing w:line="360" w:lineRule="auto"/>
        <w:ind w:firstLine="709"/>
        <w:jc w:val="both"/>
      </w:pPr>
      <w:r w:rsidRPr="00686C9D">
        <w:t>Над дорогой возвышается трехэтажное здание монастырской трапезной и примыкающих к ней помещений. В нижнем, цокольном этаже, отделенном от второго узким поясом из нескольких рядов плоских кирпичей (плинф), между огромными, грубо обработанными глыбами чернеют вертикальные ще</w:t>
      </w:r>
      <w:r w:rsidR="00722CC5">
        <w:t>ли, обрамленные тесаным камнем.</w:t>
      </w:r>
    </w:p>
    <w:p w:rsidR="00722CC5" w:rsidRDefault="00960D5E" w:rsidP="00686C9D">
      <w:pPr>
        <w:spacing w:line="360" w:lineRule="auto"/>
        <w:ind w:firstLine="709"/>
        <w:jc w:val="both"/>
      </w:pPr>
      <w:r w:rsidRPr="00686C9D">
        <w:t xml:space="preserve">Это окна монастырского подвала, похожие на крепостные бойницы. Во втором этаже сравнительно недавно, в 60-х годах прошлого века, пробит ряд обычных продолговатых окон с </w:t>
      </w:r>
      <w:r w:rsidR="00722CC5">
        <w:t>оштукатуренными откосами.</w:t>
      </w:r>
    </w:p>
    <w:p w:rsidR="00960D5E" w:rsidRPr="00686C9D" w:rsidRDefault="00960D5E" w:rsidP="00686C9D">
      <w:pPr>
        <w:spacing w:line="360" w:lineRule="auto"/>
        <w:ind w:firstLine="709"/>
        <w:jc w:val="both"/>
      </w:pPr>
      <w:r w:rsidRPr="00686C9D">
        <w:t>Несколько пониже — заделанные бутовым камнем проемы прежних окон; более узких и вытянутых, с резными наличниками из желтовато-белого известняка. Третий этаж был построен в тех же 60-х годах из пиленого камня. Здесь, в третьем этаже, — просторные окна и маленький балкон на железных консолях, висящий над дорогой и ущельем.</w:t>
      </w:r>
    </w:p>
    <w:p w:rsidR="00722CC5" w:rsidRDefault="00960D5E" w:rsidP="00686C9D">
      <w:pPr>
        <w:spacing w:line="360" w:lineRule="auto"/>
        <w:ind w:firstLine="709"/>
        <w:jc w:val="both"/>
      </w:pPr>
      <w:r w:rsidRPr="00686C9D">
        <w:t>За углом длинного здания открывается выложенный булыжником двор. Единственное его ограждение — лес, деревья по крут</w:t>
      </w:r>
      <w:r w:rsidR="00722CC5">
        <w:t>ым склонам горы Святого Креста.</w:t>
      </w:r>
    </w:p>
    <w:p w:rsidR="00722CC5" w:rsidRDefault="00960D5E" w:rsidP="00686C9D">
      <w:pPr>
        <w:spacing w:line="360" w:lineRule="auto"/>
        <w:ind w:firstLine="709"/>
        <w:jc w:val="both"/>
      </w:pPr>
      <w:r w:rsidRPr="00686C9D">
        <w:t>Посреди двора — колодец с чистой и свежей родниковой водой, а между ним и собственно монастырскими корпусами вытянулось одноэтажное здание монастырской гостиницы, отделенной от двора высокой подпорной стеной и густ</w:t>
      </w:r>
      <w:r w:rsidR="00722CC5">
        <w:t>о заросшей деревьями и сиренью.</w:t>
      </w:r>
    </w:p>
    <w:p w:rsidR="00960D5E" w:rsidRPr="00686C9D" w:rsidRDefault="00960D5E" w:rsidP="00686C9D">
      <w:pPr>
        <w:spacing w:line="360" w:lineRule="auto"/>
        <w:ind w:firstLine="709"/>
        <w:jc w:val="both"/>
      </w:pPr>
      <w:r w:rsidRPr="00686C9D">
        <w:t>Здание гостиницы, построенное в прошлом веке (скорое всего в 60-х годах), во время Великой Отечественной войны было разрушено до основания Восстановлено почти в прежнем виде по фотографиям и рисункам.</w:t>
      </w:r>
    </w:p>
    <w:p w:rsidR="00722CC5" w:rsidRDefault="00960D5E" w:rsidP="00686C9D">
      <w:pPr>
        <w:spacing w:line="360" w:lineRule="auto"/>
        <w:ind w:firstLine="709"/>
        <w:jc w:val="both"/>
      </w:pPr>
      <w:r w:rsidRPr="00686C9D">
        <w:t xml:space="preserve">Ниже двора спускаются по оврагу еще четыре террасы с бутовыми подпорными стенами. На верхней </w:t>
      </w:r>
      <w:r w:rsidR="00686C9D">
        <w:t xml:space="preserve">и самой узкой из них — фонтан. </w:t>
      </w:r>
      <w:r w:rsidRPr="00686C9D">
        <w:t xml:space="preserve">Расположился он в плоской неглубокой нише под килевидной аркой из тесаных камней, </w:t>
      </w:r>
      <w:r w:rsidR="00722CC5">
        <w:t>плотно пригнанных друг к другу.</w:t>
      </w:r>
    </w:p>
    <w:p w:rsidR="00960D5E" w:rsidRPr="00686C9D" w:rsidRDefault="00960D5E" w:rsidP="00686C9D">
      <w:pPr>
        <w:spacing w:line="360" w:lineRule="auto"/>
        <w:ind w:firstLine="709"/>
        <w:jc w:val="both"/>
      </w:pPr>
      <w:r w:rsidRPr="00686C9D">
        <w:t>В 70-ых годах исчезла (была кем-то похищена) небольшая посвятительная плита из проконнесского мрамора, которая не только украшала его, но и могла бы послужить для уточнения даты.</w:t>
      </w:r>
      <w:r w:rsidR="002932FF">
        <w:t xml:space="preserve"> </w:t>
      </w:r>
      <w:r w:rsidRPr="00686C9D">
        <w:t>Утрата вдвойне прискорбная, если учесть, что плита не была опубликована. На ней изображены два ангела, возносящие канфар — богослужебный сосуд, из которого выступает латинской формы крест; под чашей — шлемовидное изображение клобука (головной убор), а по сторонам его облака. Из архитектуры самого фонтана, содержания и стиля изображений на плите (фотография ее сохранилась) ясно, что это сооружение конца XVIII — начала XIX в. Подобные фонтаны часто встречаются и в самой Армении.</w:t>
      </w:r>
    </w:p>
    <w:p w:rsidR="00722CC5" w:rsidRDefault="00960D5E" w:rsidP="00686C9D">
      <w:pPr>
        <w:spacing w:line="360" w:lineRule="auto"/>
        <w:ind w:firstLine="709"/>
        <w:jc w:val="both"/>
      </w:pPr>
      <w:r w:rsidRPr="00686C9D">
        <w:t xml:space="preserve">Церковь Святого Знамения возвышается справа от входа в атриум; слева — восточный фасад трапезной, с этой стороны двухэтажной, а прямо — высокая, точно крепостная стена, глухая монастырская ограда с маленькой, почти незаметной (едва ли не потайной) калиткой, ныне замурованной за </w:t>
      </w:r>
      <w:r w:rsidR="00722CC5">
        <w:t>ненадобностью.</w:t>
      </w:r>
    </w:p>
    <w:p w:rsidR="00960D5E" w:rsidRPr="00686C9D" w:rsidRDefault="00960D5E" w:rsidP="00686C9D">
      <w:pPr>
        <w:spacing w:line="360" w:lineRule="auto"/>
        <w:ind w:firstLine="709"/>
        <w:jc w:val="both"/>
      </w:pPr>
      <w:r w:rsidRPr="00686C9D">
        <w:t>Сходство с крепостью придает монастырю и высокая башня, вырастающая над папертью и атриумом из правого (т.е. юго-западного) угла гавита — так называется в армянском храме притвор (сени, вестибюль).</w:t>
      </w:r>
    </w:p>
    <w:p w:rsidR="00960D5E" w:rsidRPr="00686C9D" w:rsidRDefault="00960D5E" w:rsidP="00686C9D">
      <w:pPr>
        <w:spacing w:line="360" w:lineRule="auto"/>
        <w:ind w:firstLine="709"/>
        <w:jc w:val="both"/>
      </w:pPr>
      <w:r w:rsidRPr="00686C9D">
        <w:t>Башня — простая прямоугольная призма с односкатной кровлей—вполне могла бы использоваться в качестве сторожевой. В прошлом, когда не подступал со всех сторон лес, отсюда открывался вид на часть монастырской дороги, на Старокрымскую долину. Однако назначение башни было мирное — служила она главным образом колокольней.</w:t>
      </w:r>
    </w:p>
    <w:p w:rsidR="00722CC5" w:rsidRDefault="00960D5E" w:rsidP="00686C9D">
      <w:pPr>
        <w:spacing w:line="360" w:lineRule="auto"/>
        <w:ind w:firstLine="709"/>
        <w:jc w:val="both"/>
      </w:pPr>
      <w:r w:rsidRPr="00686C9D">
        <w:t>За монастырской оградой вода изливалась в глубокий, обложенный камнем колодец; оттуда по гончарным трубам, заложенным глубоко в земле, скрыто текла под дорогой и попадала на третью террасу, где ее использо</w:t>
      </w:r>
      <w:r w:rsidR="00722CC5">
        <w:t>вали для полива сада и огорода.</w:t>
      </w:r>
    </w:p>
    <w:p w:rsidR="00960D5E" w:rsidRPr="00686C9D" w:rsidRDefault="00960D5E" w:rsidP="00686C9D">
      <w:pPr>
        <w:spacing w:line="360" w:lineRule="auto"/>
        <w:ind w:firstLine="709"/>
        <w:jc w:val="both"/>
      </w:pPr>
      <w:r w:rsidRPr="00686C9D">
        <w:t>Как видим, в пределах монастыря вода непрерывно струилась, тихо журчала, неся прохладу, радуя слух, но при этом ни одна ее капля не пропадала без пользы. Вот истинно армянская черта характера: поэзия и склонность к одухотвореннейшей эстетике.</w:t>
      </w:r>
    </w:p>
    <w:p w:rsidR="00960D5E" w:rsidRPr="00686C9D" w:rsidRDefault="00960D5E" w:rsidP="00686C9D">
      <w:pPr>
        <w:spacing w:line="360" w:lineRule="auto"/>
        <w:ind w:firstLine="709"/>
        <w:jc w:val="both"/>
      </w:pPr>
    </w:p>
    <w:p w:rsidR="00960D5E" w:rsidRPr="00686C9D" w:rsidRDefault="00464539" w:rsidP="00686C9D">
      <w:pPr>
        <w:spacing w:line="360" w:lineRule="auto"/>
        <w:ind w:firstLine="709"/>
        <w:jc w:val="both"/>
      </w:pPr>
      <w:r>
        <w:t>3</w:t>
      </w:r>
      <w:r w:rsidR="00686C9D">
        <w:t>.</w:t>
      </w:r>
      <w:r w:rsidR="00722CC5">
        <w:t xml:space="preserve"> </w:t>
      </w:r>
      <w:r w:rsidR="00686C9D">
        <w:t>Партенитская базилика</w:t>
      </w:r>
    </w:p>
    <w:p w:rsidR="00960D5E" w:rsidRPr="00686C9D" w:rsidRDefault="00960D5E" w:rsidP="00686C9D">
      <w:pPr>
        <w:spacing w:line="360" w:lineRule="auto"/>
        <w:ind w:firstLine="709"/>
        <w:jc w:val="both"/>
      </w:pPr>
    </w:p>
    <w:p w:rsidR="00960D5E" w:rsidRPr="00686C9D" w:rsidRDefault="00960D5E" w:rsidP="00686C9D">
      <w:pPr>
        <w:spacing w:line="360" w:lineRule="auto"/>
        <w:ind w:firstLine="709"/>
        <w:jc w:val="both"/>
      </w:pPr>
      <w:r w:rsidRPr="00686C9D">
        <w:t>Недалеко от столовой № 2 санатория "Крым" в пгт. Партенит в тени кипарисов возведена каменная памятная стела. На этом месте в средние века стояла трехнефная трехапсидная Партенитская базилика. Ее возвели у старинной бойкой дороги из Партенита к нынешнему Артекскому перевалу в Гурзуфскую котловину на искусственной террасе на крутом склоне Аюдага. Это место было удобно еще и тем, что отсюда недалеко до укрепленного монастыря на юго-восточном склоне горы, центра Готской епархии.</w:t>
      </w:r>
    </w:p>
    <w:p w:rsidR="00960D5E" w:rsidRPr="00686C9D" w:rsidRDefault="00960D5E" w:rsidP="00686C9D">
      <w:pPr>
        <w:spacing w:line="360" w:lineRule="auto"/>
        <w:ind w:firstLine="709"/>
        <w:jc w:val="both"/>
      </w:pPr>
      <w:r w:rsidRPr="00686C9D">
        <w:t xml:space="preserve">Построена базилика во второй половине VIII в., к XVIII в. полностью разрушилась. В 60-е годы XIX в. при прокладке дороги из Партенита к нынешнему Артекскому перевалу наткнулись на каменную стену крупной постройки. Поначалу ее приняли за "остатки водопровода" и тотчас стали разбирать на камень для укрепления стенки дороги. За короткое время было вы везено около 200 подвод камня, что свидетельствовало о крупном размере постройки. Были обнаружены отлично тесаные штучные камни, мозаичные плиты, декоративная черепица, и тогда стало ясно, что дорога вскрыла часть базилики. Только после этого прекратилось ее уничтожение, а в </w:t>
      </w:r>
      <w:smartTag w:uri="urn:schemas-microsoft-com:office:smarttags" w:element="metricconverter">
        <w:smartTagPr>
          <w:attr w:name="ProductID" w:val="1871 г"/>
        </w:smartTagPr>
        <w:r w:rsidRPr="00686C9D">
          <w:t>1871 г</w:t>
        </w:r>
      </w:smartTag>
      <w:r w:rsidRPr="00686C9D">
        <w:t>. провели первые археологические раскопки.</w:t>
      </w:r>
    </w:p>
    <w:p w:rsidR="00960D5E" w:rsidRPr="00686C9D" w:rsidRDefault="00960D5E" w:rsidP="00686C9D">
      <w:pPr>
        <w:spacing w:line="360" w:lineRule="auto"/>
        <w:ind w:firstLine="709"/>
        <w:jc w:val="both"/>
      </w:pPr>
      <w:r w:rsidRPr="00686C9D">
        <w:t xml:space="preserve">По-настоящему базилика раскопана и изучена известным археологом </w:t>
      </w:r>
      <w:r w:rsidR="00686C9D">
        <w:t>Н.</w:t>
      </w:r>
      <w:r w:rsidRPr="00686C9D">
        <w:t xml:space="preserve">И. Репниковым в начале XX века. Она оказалась крупным сооружением длиной </w:t>
      </w:r>
      <w:smartTag w:uri="urn:schemas-microsoft-com:office:smarttags" w:element="metricconverter">
        <w:smartTagPr>
          <w:attr w:name="ProductID" w:val="19,5 м"/>
        </w:smartTagPr>
        <w:r w:rsidRPr="00686C9D">
          <w:t>19,5 м</w:t>
        </w:r>
      </w:smartTag>
      <w:r w:rsidRPr="00686C9D">
        <w:t xml:space="preserve"> и шириной </w:t>
      </w:r>
      <w:smartTag w:uri="urn:schemas-microsoft-com:office:smarttags" w:element="metricconverter">
        <w:smartTagPr>
          <w:attr w:name="ProductID" w:val="14,5 м"/>
        </w:smartTagPr>
        <w:r w:rsidRPr="00686C9D">
          <w:t>14,5 м</w:t>
        </w:r>
      </w:smartTag>
      <w:r w:rsidRPr="00686C9D">
        <w:t xml:space="preserve"> со стенами толщиной 0,9 — </w:t>
      </w:r>
      <w:smartTag w:uri="urn:schemas-microsoft-com:office:smarttags" w:element="metricconverter">
        <w:smartTagPr>
          <w:attr w:name="ProductID" w:val="1,0 м"/>
        </w:smartTagPr>
        <w:r w:rsidRPr="00686C9D">
          <w:t>1,0 м</w:t>
        </w:r>
      </w:smartTag>
      <w:r w:rsidRPr="00686C9D">
        <w:t>, с трех сторон окруженным галереей. Храм таких размеров вмещал 100 — 120 человек. Фундамент выложен из тесаных блоков мшанкового известняка, добытых в каменоломне в устье р. Черной у окраины нынешнего Севастополя. Кстати, Партенитская базилика — единственный храм на Южном берегу, в строительстве которого использован этот интересный камень. Средний неф отделен от боковых рядами из пяти квадратных столбов из великолепно отесанного известняка. Крыша базилики была покрыта черепицей.</w:t>
      </w:r>
    </w:p>
    <w:p w:rsidR="00960D5E" w:rsidRPr="00686C9D" w:rsidRDefault="00960D5E" w:rsidP="00686C9D">
      <w:pPr>
        <w:spacing w:line="360" w:lineRule="auto"/>
        <w:ind w:firstLine="709"/>
        <w:jc w:val="both"/>
      </w:pPr>
      <w:r w:rsidRPr="00686C9D">
        <w:t xml:space="preserve">Мозаичный пол базилики, по словам очевидцев раскопок, был оригинальным и привлекательным. Он выложен квадратными и ромбическими плитками отлично обожженной красной и желтой черепицы, зеленовато-бурого песчаника, голубовато-серого мрамора, какого-то светлого природного материала, принятого Н.И. Репниковым за полевой шпат. Сложная композиция мозаики основана на чередовании плиток в ряду: в обычном и косом шахматном порядке, в "елочку" и другими способами. Особенно красива вымостка юго-восточного нефа из больших квадратных плит "полевого шпата", оттененных по краям каймой из квадратов красной и желтой черепицы размером 8 х х 8 х </w:t>
      </w:r>
      <w:smartTag w:uri="urn:schemas-microsoft-com:office:smarttags" w:element="metricconverter">
        <w:smartTagPr>
          <w:attr w:name="ProductID" w:val="3 см"/>
        </w:smartTagPr>
        <w:r w:rsidRPr="00686C9D">
          <w:t>3 см</w:t>
        </w:r>
      </w:smartTag>
      <w:r w:rsidRPr="00686C9D">
        <w:t xml:space="preserve">. Длина квадратов вместе с каймой </w:t>
      </w:r>
      <w:smartTag w:uri="urn:schemas-microsoft-com:office:smarttags" w:element="metricconverter">
        <w:smartTagPr>
          <w:attr w:name="ProductID" w:val="65 см"/>
        </w:smartTagPr>
        <w:r w:rsidRPr="00686C9D">
          <w:t>65 см</w:t>
        </w:r>
      </w:smartTag>
      <w:r w:rsidRPr="00686C9D">
        <w:t>.</w:t>
      </w:r>
    </w:p>
    <w:p w:rsidR="00960D5E" w:rsidRPr="00686C9D" w:rsidRDefault="00960D5E" w:rsidP="00686C9D">
      <w:pPr>
        <w:spacing w:line="360" w:lineRule="auto"/>
        <w:ind w:firstLine="709"/>
        <w:jc w:val="both"/>
      </w:pPr>
      <w:r w:rsidRPr="00686C9D">
        <w:t>Византийская архитектура Партенитской базилики упрощена. Классические легкие круглые колонны заменены массивными квадратными, дробящими внутреннее пространство храма. В Партенитской базилике по сравнению с классической византийской архитектурой V — VI вв. явно выражено стремление к архитектурному аскетизму.</w:t>
      </w:r>
      <w:r w:rsidR="00686C9D">
        <w:t xml:space="preserve"> </w:t>
      </w:r>
      <w:r w:rsidRPr="00686C9D">
        <w:t xml:space="preserve">В </w:t>
      </w:r>
      <w:smartTag w:uri="urn:schemas-microsoft-com:office:smarttags" w:element="metricconverter">
        <w:smartTagPr>
          <w:attr w:name="ProductID" w:val="787 г"/>
        </w:smartTagPr>
        <w:r w:rsidRPr="00686C9D">
          <w:t>787 г</w:t>
        </w:r>
      </w:smartTag>
      <w:r w:rsidRPr="00686C9D">
        <w:t>. после подавления антихазарского восстания, вождем которого был епископ Иоанн Готский (его резиденцией был укрепленный монастырь на Аюдаге), поселения, храмы и церкви Таврики были разгромлены и среди них Партенитская базилика.</w:t>
      </w:r>
    </w:p>
    <w:p w:rsidR="00960D5E" w:rsidRPr="00686C9D" w:rsidRDefault="00960D5E" w:rsidP="00686C9D">
      <w:pPr>
        <w:spacing w:line="360" w:lineRule="auto"/>
        <w:ind w:firstLine="709"/>
        <w:jc w:val="both"/>
      </w:pPr>
      <w:r w:rsidRPr="00686C9D">
        <w:t>Понадобилось более шести столетий, чтобы восстановить базилику. В начале XV в. на древний фундамент нарастили стены. Они, сложены из блоков различных горных пород, аккуратно подогнанных друг к другу и связанных известковым раствором иного качества. В центральном нефе проходила религиозная служба, боковые нефы и галерея стали хозяйственными и жилыми помещениями.</w:t>
      </w:r>
    </w:p>
    <w:p w:rsidR="00960D5E" w:rsidRPr="00686C9D" w:rsidRDefault="00960D5E" w:rsidP="00686C9D">
      <w:pPr>
        <w:spacing w:line="360" w:lineRule="auto"/>
        <w:ind w:firstLine="709"/>
        <w:jc w:val="both"/>
      </w:pPr>
      <w:r w:rsidRPr="00686C9D">
        <w:t>Лю</w:t>
      </w:r>
      <w:r w:rsidR="00686C9D">
        <w:t>бопытно лаконичное сообщение Н.</w:t>
      </w:r>
      <w:r w:rsidRPr="00686C9D">
        <w:t xml:space="preserve">И. Репникова о том, что в стене южного нефа обнаружена мраморная гробница с дном, выложенным красной черепицей. Гробница оказалась пустой, без костей и каких-либо предметов. Возможно, что в ней был захоронен Иоанн Готский, умерший в Амастриде в Малой Азии, а затем перезахороненный в Партените. Но не исключено, что это был кенотаф (символическое погребение человека, умершего на чужбине). </w:t>
      </w:r>
    </w:p>
    <w:p w:rsidR="00960D5E" w:rsidRPr="00686C9D" w:rsidRDefault="00960D5E" w:rsidP="00686C9D">
      <w:pPr>
        <w:spacing w:line="360" w:lineRule="auto"/>
        <w:ind w:firstLine="709"/>
        <w:jc w:val="both"/>
      </w:pPr>
      <w:r w:rsidRPr="00686C9D">
        <w:t xml:space="preserve">Перестроенная базилика </w:t>
      </w:r>
      <w:r w:rsidR="0049099A" w:rsidRPr="00686C9D">
        <w:t>просуществовала</w:t>
      </w:r>
      <w:r w:rsidRPr="00686C9D">
        <w:t xml:space="preserve"> до </w:t>
      </w:r>
      <w:smartTag w:uri="urn:schemas-microsoft-com:office:smarttags" w:element="metricconverter">
        <w:smartTagPr>
          <w:attr w:name="ProductID" w:val="1475 г"/>
        </w:smartTagPr>
        <w:r w:rsidRPr="00686C9D">
          <w:t>1475 г</w:t>
        </w:r>
      </w:smartTag>
      <w:r w:rsidRPr="00686C9D">
        <w:t>., когда Турция завоевала Крым. Храм вновь был разрушен и сожжен. Несмотря на захват турками Южного берега население Таврики осталось христианским, и верующие восстановили базилику в XVI веке. Расчистили центральный неф и впритык со старыми стенами сложили новые из местного нетесаного камня для небольшой убогой часовни с деревянной кровлей. Пол вымостили плитами песчаника. Бедность храма и незначительные размеры свидетельствуют о том, что прихожане были бедными, да и число их уменьшилось. В конце XVII в. базилика приходит в запустение, а в XVIII в. полностью разрушается.</w:t>
      </w:r>
    </w:p>
    <w:p w:rsidR="00960D5E" w:rsidRPr="00686C9D" w:rsidRDefault="00960D5E" w:rsidP="00686C9D">
      <w:pPr>
        <w:spacing w:line="360" w:lineRule="auto"/>
        <w:ind w:firstLine="709"/>
        <w:jc w:val="both"/>
      </w:pPr>
      <w:r w:rsidRPr="00686C9D">
        <w:t xml:space="preserve">При строительстве санатория "Крым" остатки базилики оказались на территории здравницы и, чтобы </w:t>
      </w:r>
      <w:r w:rsidR="00C9301C" w:rsidRPr="00686C9D">
        <w:t>избежать</w:t>
      </w:r>
      <w:r w:rsidRPr="00686C9D">
        <w:t xml:space="preserve"> безвозвратного уничтожения, были законсервированы под толстым слоем земли.</w:t>
      </w:r>
    </w:p>
    <w:p w:rsidR="00960D5E" w:rsidRPr="00686C9D" w:rsidRDefault="00960D5E" w:rsidP="00686C9D">
      <w:pPr>
        <w:spacing w:line="360" w:lineRule="auto"/>
        <w:ind w:firstLine="709"/>
        <w:jc w:val="both"/>
      </w:pPr>
      <w:r w:rsidRPr="00686C9D">
        <w:t xml:space="preserve">В </w:t>
      </w:r>
      <w:smartTag w:uri="urn:schemas-microsoft-com:office:smarttags" w:element="metricconverter">
        <w:smartTagPr>
          <w:attr w:name="ProductID" w:val="1996 г"/>
        </w:smartTagPr>
        <w:r w:rsidRPr="00686C9D">
          <w:t>1996 г</w:t>
        </w:r>
      </w:smartTag>
      <w:r w:rsidRPr="00686C9D">
        <w:t>. на предполагаемом месте захоронения Иоанна Готского был установлен памятник с надписью: "Здесь погребен преподобный Иоанн, епископ Готфской епархии в Крыму, борец с иконоборческой ересью, предводитель антихазарского восстания. Умер около 790 года. Родившись и возросши, он выбрал себе жизнь подвижническую с самой колыбели, словом и делом совершив всякую добродетель".</w:t>
      </w:r>
    </w:p>
    <w:p w:rsidR="00960D5E" w:rsidRPr="00686C9D" w:rsidRDefault="00960D5E" w:rsidP="00686C9D">
      <w:pPr>
        <w:spacing w:line="360" w:lineRule="auto"/>
        <w:ind w:firstLine="709"/>
        <w:jc w:val="both"/>
      </w:pPr>
    </w:p>
    <w:p w:rsidR="00960D5E" w:rsidRPr="00686C9D" w:rsidRDefault="007670F9" w:rsidP="00686C9D">
      <w:pPr>
        <w:spacing w:line="360" w:lineRule="auto"/>
        <w:ind w:firstLine="709"/>
        <w:jc w:val="both"/>
      </w:pPr>
      <w:r>
        <w:t>4</w:t>
      </w:r>
      <w:r w:rsidR="00960D5E" w:rsidRPr="00686C9D">
        <w:t>.</w:t>
      </w:r>
      <w:r w:rsidR="0049099A">
        <w:t xml:space="preserve"> </w:t>
      </w:r>
      <w:r w:rsidR="00960D5E" w:rsidRPr="00686C9D">
        <w:t>Базилики Херсонеса</w:t>
      </w:r>
    </w:p>
    <w:p w:rsidR="00960D5E" w:rsidRPr="00686C9D" w:rsidRDefault="00960D5E" w:rsidP="00686C9D">
      <w:pPr>
        <w:spacing w:line="360" w:lineRule="auto"/>
        <w:ind w:firstLine="709"/>
        <w:jc w:val="both"/>
      </w:pPr>
    </w:p>
    <w:p w:rsidR="00960D5E" w:rsidRPr="00686C9D" w:rsidRDefault="00960D5E" w:rsidP="00686C9D">
      <w:pPr>
        <w:spacing w:line="360" w:lineRule="auto"/>
        <w:ind w:firstLine="709"/>
        <w:jc w:val="both"/>
      </w:pPr>
      <w:r w:rsidRPr="00686C9D">
        <w:t xml:space="preserve">Не позднее </w:t>
      </w:r>
      <w:r w:rsidRPr="00686C9D">
        <w:rPr>
          <w:lang w:val="en-US"/>
        </w:rPr>
        <w:t>VI</w:t>
      </w:r>
      <w:r w:rsidRPr="00686C9D">
        <w:t xml:space="preserve"> в. н.э. в Херсонесе начинается строительство христианских храмов. Поначалу Большинство церквей строились в форме базилики – вытянутого в длину помещения, разделенного рядами колонн на продолговатые части, к которому с восточной стороны пристраивалась сводчатая ниша (апсида) с алтарем и престолом. Базилики украшали роскошными мозаичными полами, перекрытия опирались на мраморные  колонны, мрамором же отделывали дверные проемы, пороги и другие элементы конструкции. Церкви возводились видных местах -  центре города, на горе, а также вдоль морского берега.</w:t>
      </w:r>
    </w:p>
    <w:p w:rsidR="00960D5E" w:rsidRPr="00686C9D" w:rsidRDefault="00960D5E" w:rsidP="00686C9D">
      <w:pPr>
        <w:spacing w:line="360" w:lineRule="auto"/>
        <w:ind w:firstLine="709"/>
        <w:jc w:val="both"/>
      </w:pPr>
    </w:p>
    <w:p w:rsidR="00960D5E" w:rsidRPr="00686C9D" w:rsidRDefault="00686C9D" w:rsidP="00686C9D">
      <w:pPr>
        <w:spacing w:line="360" w:lineRule="auto"/>
        <w:ind w:firstLine="709"/>
        <w:jc w:val="both"/>
      </w:pPr>
      <w:r>
        <w:br w:type="page"/>
      </w:r>
      <w:r w:rsidR="00960D5E" w:rsidRPr="00686C9D">
        <w:t>Вывод</w:t>
      </w:r>
    </w:p>
    <w:p w:rsidR="00960D5E" w:rsidRPr="00686C9D" w:rsidRDefault="00960D5E" w:rsidP="00686C9D">
      <w:pPr>
        <w:spacing w:line="360" w:lineRule="auto"/>
        <w:ind w:firstLine="709"/>
        <w:jc w:val="both"/>
      </w:pPr>
    </w:p>
    <w:p w:rsidR="00960D5E" w:rsidRPr="00686C9D" w:rsidRDefault="00960D5E" w:rsidP="00686C9D">
      <w:pPr>
        <w:spacing w:line="360" w:lineRule="auto"/>
        <w:ind w:firstLine="709"/>
        <w:jc w:val="both"/>
      </w:pPr>
      <w:r w:rsidRPr="00686C9D">
        <w:t xml:space="preserve">Итак все вышеназванные храмы и монастыри всего лишь малая часть всех святынь Крыма. Но эта малая часть уже показывает различие и разнообразие культур и народов, когда-либо живших или посещавших Крым. Все оставили хотя бы маленький след на Крымской земле. Все эти следы пускай и разных народов, возможно даже далеких для нас, должны быть не менее священны и не забыты. </w:t>
      </w:r>
    </w:p>
    <w:sectPr w:rsidR="00960D5E" w:rsidRPr="00686C9D" w:rsidSect="0004506C">
      <w:headerReference w:type="even" r:id="rId7"/>
      <w:footerReference w:type="even" r:id="rId8"/>
      <w:footerReference w:type="default" r:id="rId9"/>
      <w:pgSz w:w="11906" w:h="16838" w:code="9"/>
      <w:pgMar w:top="1134" w:right="851" w:bottom="1134" w:left="1701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2D03" w:rsidRDefault="00BB2D03">
      <w:r>
        <w:separator/>
      </w:r>
    </w:p>
  </w:endnote>
  <w:endnote w:type="continuationSeparator" w:id="0">
    <w:p w:rsidR="00BB2D03" w:rsidRDefault="00BB2D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506C" w:rsidRDefault="0004506C" w:rsidP="006F1C38">
    <w:pPr>
      <w:pStyle w:val="a6"/>
      <w:framePr w:wrap="around" w:vAnchor="text" w:hAnchor="margin" w:xAlign="right" w:y="1"/>
      <w:rPr>
        <w:rStyle w:val="a5"/>
        <w:rFonts w:cs="Courier New"/>
      </w:rPr>
    </w:pPr>
  </w:p>
  <w:p w:rsidR="0004506C" w:rsidRDefault="0004506C" w:rsidP="0004506C">
    <w:pPr>
      <w:pStyle w:val="a6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506C" w:rsidRDefault="00532EA8" w:rsidP="006F1C38">
    <w:pPr>
      <w:pStyle w:val="a6"/>
      <w:framePr w:wrap="around" w:vAnchor="text" w:hAnchor="margin" w:xAlign="right" w:y="1"/>
      <w:rPr>
        <w:rStyle w:val="a5"/>
        <w:rFonts w:cs="Courier New"/>
      </w:rPr>
    </w:pPr>
    <w:r>
      <w:rPr>
        <w:rStyle w:val="a5"/>
        <w:rFonts w:cs="Courier New"/>
        <w:noProof/>
      </w:rPr>
      <w:t>1</w:t>
    </w:r>
  </w:p>
  <w:p w:rsidR="0004506C" w:rsidRDefault="0004506C" w:rsidP="0004506C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2D03" w:rsidRDefault="00BB2D03">
      <w:r>
        <w:separator/>
      </w:r>
    </w:p>
  </w:footnote>
  <w:footnote w:type="continuationSeparator" w:id="0">
    <w:p w:rsidR="00BB2D03" w:rsidRDefault="00BB2D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D5E" w:rsidRDefault="00960D5E" w:rsidP="002A4EE4">
    <w:pPr>
      <w:pStyle w:val="a3"/>
      <w:framePr w:wrap="around" w:vAnchor="text" w:hAnchor="margin" w:y="1"/>
      <w:rPr>
        <w:rStyle w:val="a5"/>
        <w:rFonts w:cs="Courier New"/>
      </w:rPr>
    </w:pPr>
  </w:p>
  <w:p w:rsidR="00960D5E" w:rsidRDefault="00960D5E" w:rsidP="00960D5E">
    <w:pPr>
      <w:pStyle w:val="a3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hyphenationZone w:val="357"/>
  <w:doNotHyphenateCaps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60D5E"/>
    <w:rsid w:val="0004506C"/>
    <w:rsid w:val="00140E3D"/>
    <w:rsid w:val="001E5928"/>
    <w:rsid w:val="002932FF"/>
    <w:rsid w:val="002A4EE4"/>
    <w:rsid w:val="003F11F0"/>
    <w:rsid w:val="00464539"/>
    <w:rsid w:val="0049099A"/>
    <w:rsid w:val="00532EA8"/>
    <w:rsid w:val="00686C9D"/>
    <w:rsid w:val="006F1C38"/>
    <w:rsid w:val="00722CC5"/>
    <w:rsid w:val="00732248"/>
    <w:rsid w:val="007670F9"/>
    <w:rsid w:val="007E3FDB"/>
    <w:rsid w:val="008B6951"/>
    <w:rsid w:val="00960D5E"/>
    <w:rsid w:val="009A70DE"/>
    <w:rsid w:val="00A45055"/>
    <w:rsid w:val="00AF5311"/>
    <w:rsid w:val="00BB2D03"/>
    <w:rsid w:val="00BF3726"/>
    <w:rsid w:val="00C23611"/>
    <w:rsid w:val="00C35A42"/>
    <w:rsid w:val="00C9301C"/>
    <w:rsid w:val="00CA7E6F"/>
    <w:rsid w:val="00D34778"/>
    <w:rsid w:val="00D713DC"/>
    <w:rsid w:val="00EF65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0D5E"/>
    <w:rPr>
      <w:rFonts w:cs="Courier New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960D5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semiHidden/>
    <w:rPr>
      <w:rFonts w:cs="Courier New"/>
      <w:sz w:val="28"/>
      <w:szCs w:val="28"/>
      <w:lang w:eastAsia="en-US"/>
    </w:rPr>
  </w:style>
  <w:style w:type="character" w:styleId="a5">
    <w:name w:val="page number"/>
    <w:uiPriority w:val="99"/>
    <w:rsid w:val="00960D5E"/>
    <w:rPr>
      <w:rFonts w:cs="Times New Roman"/>
    </w:rPr>
  </w:style>
  <w:style w:type="paragraph" w:styleId="a6">
    <w:name w:val="footer"/>
    <w:basedOn w:val="a"/>
    <w:link w:val="a7"/>
    <w:uiPriority w:val="99"/>
    <w:rsid w:val="0004506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semiHidden/>
    <w:rPr>
      <w:rFonts w:cs="Courier New"/>
      <w:sz w:val="28"/>
      <w:szCs w:val="28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2070</Words>
  <Characters>13096</Characters>
  <Application>Microsoft Office Word</Application>
  <DocSecurity>0</DocSecurity>
  <Lines>281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ХРАМЫ КРЫМА</vt:lpstr>
    </vt:vector>
  </TitlesOfParts>
  <Company/>
  <LinksUpToDate>false</LinksUpToDate>
  <CharactersWithSpaces>15154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ХРАМЫ КРЫМА</dc:title>
  <dc:subject/>
  <dc:creator/>
  <cp:keywords/>
  <dc:description/>
  <cp:lastModifiedBy>Alex</cp:lastModifiedBy>
  <cp:revision>2</cp:revision>
  <dcterms:created xsi:type="dcterms:W3CDTF">2016-12-18T20:17:00Z</dcterms:created>
  <dcterms:modified xsi:type="dcterms:W3CDTF">2016-12-18T20:17:00Z</dcterms:modified>
</cp:coreProperties>
</file>