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7C47" w:rsidRDefault="00DF7C47">
      <w:pPr>
        <w:widowControl w:val="0"/>
        <w:spacing w:before="120" w:after="0"/>
        <w:jc w:val="center"/>
        <w:rPr>
          <w:color w:val="000000"/>
          <w:sz w:val="32"/>
          <w:szCs w:val="32"/>
        </w:rPr>
      </w:pPr>
      <w:bookmarkStart w:id="0" w:name="_GoBack"/>
      <w:bookmarkEnd w:id="0"/>
      <w:r>
        <w:rPr>
          <w:rStyle w:val="a5"/>
          <w:color w:val="000000"/>
          <w:sz w:val="32"/>
          <w:szCs w:val="32"/>
        </w:rPr>
        <w:t>Методические указания по дипломному проектированию</w:t>
      </w:r>
    </w:p>
    <w:p w:rsidR="00DF7C47" w:rsidRDefault="00DF7C47">
      <w:pPr>
        <w:widowControl w:val="0"/>
        <w:spacing w:before="120" w:after="0"/>
        <w:jc w:val="center"/>
        <w:rPr>
          <w:color w:val="000000"/>
          <w:sz w:val="28"/>
          <w:szCs w:val="28"/>
        </w:rPr>
      </w:pPr>
      <w:r>
        <w:rPr>
          <w:rStyle w:val="a5"/>
          <w:b w:val="0"/>
          <w:bCs w:val="0"/>
          <w:color w:val="000000"/>
          <w:sz w:val="28"/>
          <w:szCs w:val="28"/>
        </w:rPr>
        <w:t>Министерство путей сообщения Российской Федерации</w:t>
      </w:r>
    </w:p>
    <w:p w:rsidR="00DF7C47" w:rsidRDefault="00DF7C47">
      <w:pPr>
        <w:widowControl w:val="0"/>
        <w:spacing w:before="120" w:after="0"/>
        <w:jc w:val="center"/>
        <w:rPr>
          <w:color w:val="000000"/>
          <w:sz w:val="28"/>
          <w:szCs w:val="28"/>
        </w:rPr>
      </w:pPr>
      <w:r>
        <w:rPr>
          <w:rStyle w:val="a5"/>
          <w:b w:val="0"/>
          <w:bCs w:val="0"/>
          <w:color w:val="000000"/>
          <w:sz w:val="28"/>
          <w:szCs w:val="28"/>
        </w:rPr>
        <w:t>Дальневосточный государственный университет путей сообщения</w:t>
      </w:r>
    </w:p>
    <w:p w:rsidR="00DF7C47" w:rsidRDefault="00DF7C47">
      <w:pPr>
        <w:widowControl w:val="0"/>
        <w:spacing w:before="120" w:after="0"/>
        <w:jc w:val="center"/>
        <w:rPr>
          <w:color w:val="000000"/>
          <w:sz w:val="28"/>
          <w:szCs w:val="28"/>
        </w:rPr>
      </w:pPr>
      <w:r>
        <w:rPr>
          <w:rStyle w:val="a5"/>
          <w:b w:val="0"/>
          <w:bCs w:val="0"/>
          <w:color w:val="000000"/>
          <w:sz w:val="28"/>
          <w:szCs w:val="28"/>
        </w:rPr>
        <w:t>Кафедра «Телекоммуникации»</w:t>
      </w:r>
    </w:p>
    <w:p w:rsidR="00DF7C47" w:rsidRDefault="00DF7C47">
      <w:pPr>
        <w:widowControl w:val="0"/>
        <w:spacing w:before="120" w:after="0"/>
        <w:jc w:val="center"/>
        <w:rPr>
          <w:color w:val="000000"/>
          <w:sz w:val="28"/>
          <w:szCs w:val="28"/>
        </w:rPr>
      </w:pPr>
      <w:r>
        <w:rPr>
          <w:rStyle w:val="a5"/>
          <w:b w:val="0"/>
          <w:bCs w:val="0"/>
          <w:color w:val="000000"/>
          <w:sz w:val="28"/>
          <w:szCs w:val="28"/>
        </w:rPr>
        <w:t>Хабаровск</w:t>
      </w:r>
      <w:r>
        <w:rPr>
          <w:color w:val="000000"/>
          <w:sz w:val="28"/>
          <w:szCs w:val="28"/>
        </w:rPr>
        <w:t xml:space="preserve"> </w:t>
      </w:r>
    </w:p>
    <w:p w:rsidR="00DF7C47" w:rsidRDefault="00DF7C47">
      <w:pPr>
        <w:widowControl w:val="0"/>
        <w:spacing w:before="120" w:after="0"/>
        <w:jc w:val="center"/>
        <w:rPr>
          <w:color w:val="000000"/>
          <w:sz w:val="28"/>
          <w:szCs w:val="28"/>
        </w:rPr>
      </w:pPr>
      <w:r>
        <w:rPr>
          <w:rStyle w:val="a5"/>
          <w:b w:val="0"/>
          <w:bCs w:val="0"/>
          <w:color w:val="000000"/>
          <w:sz w:val="28"/>
          <w:szCs w:val="28"/>
        </w:rPr>
        <w:t>2000</w:t>
      </w:r>
      <w:r>
        <w:rPr>
          <w:color w:val="000000"/>
          <w:sz w:val="28"/>
          <w:szCs w:val="28"/>
        </w:rPr>
        <w:t xml:space="preserve"> </w:t>
      </w:r>
    </w:p>
    <w:p w:rsidR="00DF7C47" w:rsidRDefault="00DF7C47">
      <w:pPr>
        <w:widowControl w:val="0"/>
        <w:spacing w:before="120" w:after="0"/>
        <w:jc w:val="center"/>
        <w:rPr>
          <w:b/>
          <w:bCs/>
          <w:color w:val="000000"/>
          <w:sz w:val="28"/>
          <w:szCs w:val="28"/>
        </w:rPr>
      </w:pPr>
      <w:r>
        <w:rPr>
          <w:b/>
          <w:bCs/>
          <w:color w:val="000000"/>
          <w:sz w:val="28"/>
          <w:szCs w:val="28"/>
        </w:rPr>
        <w:t>1. Общие положе</w:t>
      </w:r>
      <w:bookmarkStart w:id="1" w:name="_Hlt514475816"/>
      <w:r>
        <w:rPr>
          <w:b/>
          <w:bCs/>
          <w:color w:val="000000"/>
          <w:sz w:val="28"/>
          <w:szCs w:val="28"/>
        </w:rPr>
        <w:t>н</w:t>
      </w:r>
      <w:bookmarkEnd w:id="1"/>
      <w:r>
        <w:rPr>
          <w:b/>
          <w:bCs/>
          <w:color w:val="000000"/>
          <w:sz w:val="28"/>
          <w:szCs w:val="28"/>
        </w:rPr>
        <w:t>ия</w:t>
      </w:r>
    </w:p>
    <w:p w:rsidR="00DF7C47" w:rsidRDefault="00DF7C47">
      <w:pPr>
        <w:widowControl w:val="0"/>
        <w:spacing w:before="120" w:after="0"/>
        <w:ind w:firstLine="567"/>
        <w:jc w:val="both"/>
        <w:rPr>
          <w:color w:val="000000"/>
        </w:rPr>
      </w:pPr>
      <w:r>
        <w:rPr>
          <w:color w:val="000000"/>
        </w:rPr>
        <w:t>Данные указания составлены применительно к тематике дипломных проектов по специализации «Системы передачи и распределения информации», выполняемых студентами специальности 2107 «Автоматика, телемеханика и связь на железнодорожном транспорте». Основная цель пособия – оказать методическую помощь студентам-дипломникам при выполнении дипломного проекта, первого самостоятельного инженерного труда [5].</w:t>
      </w:r>
    </w:p>
    <w:p w:rsidR="00DF7C47" w:rsidRDefault="00DF7C47">
      <w:pPr>
        <w:widowControl w:val="0"/>
        <w:spacing w:before="120" w:after="0"/>
        <w:ind w:firstLine="567"/>
        <w:jc w:val="both"/>
        <w:rPr>
          <w:color w:val="000000"/>
        </w:rPr>
      </w:pPr>
      <w:r>
        <w:rPr>
          <w:color w:val="000000"/>
        </w:rPr>
        <w:t xml:space="preserve">Специалист, окончивший высшее учебное заведение, должен знать стандарты, относящиеся к его специальности и уметь их применять. Все графические разработки и текстовая часть проекта должны соответствовать требованиям стандартов Единой системы конструкторской документации (ЕСКД) [2]. </w:t>
      </w:r>
    </w:p>
    <w:p w:rsidR="00DF7C47" w:rsidRDefault="00DF7C47">
      <w:pPr>
        <w:widowControl w:val="0"/>
        <w:spacing w:before="120" w:after="0"/>
        <w:jc w:val="center"/>
        <w:rPr>
          <w:b/>
          <w:bCs/>
          <w:color w:val="000000"/>
          <w:sz w:val="28"/>
          <w:szCs w:val="28"/>
        </w:rPr>
      </w:pPr>
      <w:r>
        <w:rPr>
          <w:b/>
          <w:bCs/>
          <w:color w:val="000000"/>
          <w:sz w:val="28"/>
          <w:szCs w:val="28"/>
        </w:rPr>
        <w:t>1.1. Значен</w:t>
      </w:r>
      <w:bookmarkStart w:id="2" w:name="_Hlt514469693"/>
      <w:r>
        <w:rPr>
          <w:b/>
          <w:bCs/>
          <w:color w:val="000000"/>
          <w:sz w:val="28"/>
          <w:szCs w:val="28"/>
        </w:rPr>
        <w:t>и</w:t>
      </w:r>
      <w:bookmarkEnd w:id="2"/>
      <w:r>
        <w:rPr>
          <w:b/>
          <w:bCs/>
          <w:color w:val="000000"/>
          <w:sz w:val="28"/>
          <w:szCs w:val="28"/>
        </w:rPr>
        <w:t>е дипломного проектир</w:t>
      </w:r>
      <w:bookmarkStart w:id="3" w:name="_Hlt514475821"/>
      <w:r>
        <w:rPr>
          <w:b/>
          <w:bCs/>
          <w:color w:val="000000"/>
          <w:sz w:val="28"/>
          <w:szCs w:val="28"/>
        </w:rPr>
        <w:t>о</w:t>
      </w:r>
      <w:bookmarkStart w:id="4" w:name="_Hlt514475849"/>
      <w:bookmarkEnd w:id="3"/>
      <w:r>
        <w:rPr>
          <w:b/>
          <w:bCs/>
          <w:color w:val="000000"/>
          <w:sz w:val="28"/>
          <w:szCs w:val="28"/>
        </w:rPr>
        <w:t>в</w:t>
      </w:r>
      <w:bookmarkEnd w:id="4"/>
      <w:r>
        <w:rPr>
          <w:b/>
          <w:bCs/>
          <w:color w:val="000000"/>
          <w:sz w:val="28"/>
          <w:szCs w:val="28"/>
        </w:rPr>
        <w:t xml:space="preserve">ания </w:t>
      </w:r>
    </w:p>
    <w:p w:rsidR="00DF7C47" w:rsidRDefault="00DF7C47">
      <w:pPr>
        <w:widowControl w:val="0"/>
        <w:spacing w:before="120" w:after="0"/>
        <w:ind w:firstLine="567"/>
        <w:jc w:val="both"/>
        <w:rPr>
          <w:color w:val="000000"/>
        </w:rPr>
      </w:pPr>
      <w:r>
        <w:rPr>
          <w:color w:val="000000"/>
        </w:rPr>
        <w:t xml:space="preserve">Железнодорожный транспорт является одной из основных отраслей единой транспортной системы страны и оказывает непосредственное влияние на развитие и эффективность всего народного хозяйства [5]. </w:t>
      </w:r>
    </w:p>
    <w:p w:rsidR="00DF7C47" w:rsidRDefault="00DF7C47">
      <w:pPr>
        <w:widowControl w:val="0"/>
        <w:spacing w:before="120" w:after="0"/>
        <w:ind w:firstLine="567"/>
        <w:jc w:val="both"/>
        <w:rPr>
          <w:color w:val="000000"/>
        </w:rPr>
      </w:pPr>
      <w:r>
        <w:rPr>
          <w:color w:val="000000"/>
        </w:rPr>
        <w:t xml:space="preserve">Молодым специалистам предстоит решить задачи по совершенствованию и внедрению новых систем связи для передачи, приёма и распределения информации, систем радиосвязи для всех подразделений железнодорожного транспорта. В решении поставленных задач большое значение имеет дипломное проектирование. Поэтому темы дипломных проектов по возможности должны быть связаны с реальными задачами, возникающими при разработке различных систем или устройств связи, и должны быть актуальными. </w:t>
      </w:r>
    </w:p>
    <w:p w:rsidR="00DF7C47" w:rsidRDefault="00DF7C47">
      <w:pPr>
        <w:widowControl w:val="0"/>
        <w:spacing w:before="120" w:after="0"/>
        <w:jc w:val="center"/>
        <w:rPr>
          <w:b/>
          <w:bCs/>
          <w:color w:val="000000"/>
          <w:sz w:val="28"/>
          <w:szCs w:val="28"/>
        </w:rPr>
      </w:pPr>
      <w:r>
        <w:rPr>
          <w:b/>
          <w:bCs/>
          <w:color w:val="000000"/>
          <w:sz w:val="28"/>
          <w:szCs w:val="28"/>
        </w:rPr>
        <w:t>1.2. Цель дипломного проекти</w:t>
      </w:r>
      <w:bookmarkStart w:id="5" w:name="_Hlt514475883"/>
      <w:r>
        <w:rPr>
          <w:b/>
          <w:bCs/>
          <w:color w:val="000000"/>
          <w:sz w:val="28"/>
          <w:szCs w:val="28"/>
        </w:rPr>
        <w:t>р</w:t>
      </w:r>
      <w:bookmarkEnd w:id="5"/>
      <w:r>
        <w:rPr>
          <w:b/>
          <w:bCs/>
          <w:color w:val="000000"/>
          <w:sz w:val="28"/>
          <w:szCs w:val="28"/>
        </w:rPr>
        <w:t>о</w:t>
      </w:r>
      <w:bookmarkStart w:id="6" w:name="_Hlt514475931"/>
      <w:r>
        <w:rPr>
          <w:b/>
          <w:bCs/>
          <w:color w:val="000000"/>
          <w:sz w:val="28"/>
          <w:szCs w:val="28"/>
        </w:rPr>
        <w:t>в</w:t>
      </w:r>
      <w:bookmarkEnd w:id="6"/>
      <w:r>
        <w:rPr>
          <w:b/>
          <w:bCs/>
          <w:color w:val="000000"/>
          <w:sz w:val="28"/>
          <w:szCs w:val="28"/>
        </w:rPr>
        <w:t xml:space="preserve">ания </w:t>
      </w:r>
    </w:p>
    <w:p w:rsidR="00DF7C47" w:rsidRDefault="00DF7C47">
      <w:pPr>
        <w:widowControl w:val="0"/>
        <w:spacing w:before="120" w:after="0"/>
        <w:ind w:firstLine="567"/>
        <w:jc w:val="both"/>
        <w:rPr>
          <w:color w:val="000000"/>
        </w:rPr>
      </w:pPr>
      <w:r>
        <w:rPr>
          <w:color w:val="000000"/>
        </w:rPr>
        <w:t>Дипломное проектирование является квалификационной работой на заключительном этапе обучения в ВУЗе и имеет своей целью [4]:</w:t>
      </w:r>
    </w:p>
    <w:p w:rsidR="00DF7C47" w:rsidRDefault="00DF7C47">
      <w:pPr>
        <w:widowControl w:val="0"/>
        <w:spacing w:before="120" w:after="0"/>
        <w:ind w:firstLine="567"/>
        <w:jc w:val="both"/>
        <w:rPr>
          <w:color w:val="000000"/>
        </w:rPr>
      </w:pPr>
      <w:r>
        <w:rPr>
          <w:color w:val="000000"/>
        </w:rPr>
        <w:t>- систематизацию, закрепление и расширение теоретических знаний по специальности с целью дальнейшего применения этих знаний при решении конкретных научных, технических, экономических и производственных задач;</w:t>
      </w:r>
    </w:p>
    <w:p w:rsidR="00DF7C47" w:rsidRDefault="00DF7C47">
      <w:pPr>
        <w:widowControl w:val="0"/>
        <w:spacing w:before="120" w:after="0"/>
        <w:ind w:firstLine="567"/>
        <w:jc w:val="both"/>
        <w:rPr>
          <w:color w:val="000000"/>
        </w:rPr>
      </w:pPr>
      <w:r>
        <w:rPr>
          <w:color w:val="000000"/>
        </w:rPr>
        <w:t>- характеризовать насколько навыки самостоятельного решения организационно-технических и инженерных вопросов, близких по содержанию и форме предстоящей инженерно-технической деятельности освоены будущим специалистом;</w:t>
      </w:r>
    </w:p>
    <w:p w:rsidR="00DF7C47" w:rsidRDefault="00DF7C47">
      <w:pPr>
        <w:widowControl w:val="0"/>
        <w:spacing w:before="120" w:after="0"/>
        <w:ind w:firstLine="567"/>
        <w:jc w:val="both"/>
        <w:rPr>
          <w:color w:val="000000"/>
        </w:rPr>
      </w:pPr>
      <w:r>
        <w:rPr>
          <w:color w:val="000000"/>
        </w:rPr>
        <w:t>- выявить уровень подготовленности студентов для самостоятельной работы [3];</w:t>
      </w:r>
    </w:p>
    <w:p w:rsidR="00DF7C47" w:rsidRDefault="00DF7C47">
      <w:pPr>
        <w:widowControl w:val="0"/>
        <w:spacing w:before="120" w:after="0"/>
        <w:ind w:firstLine="567"/>
        <w:jc w:val="both"/>
        <w:rPr>
          <w:color w:val="000000"/>
        </w:rPr>
      </w:pPr>
      <w:r>
        <w:rPr>
          <w:color w:val="000000"/>
        </w:rPr>
        <w:t xml:space="preserve">- выявить умение наиболее полно использовать передовые достижения науки и техники, современные методы технико-экономического анализа и обосновывать принимаемые организационные и технические решения. </w:t>
      </w:r>
    </w:p>
    <w:p w:rsidR="00DF7C47" w:rsidRDefault="00DF7C47">
      <w:pPr>
        <w:widowControl w:val="0"/>
        <w:spacing w:before="120" w:after="0"/>
        <w:ind w:firstLine="567"/>
        <w:jc w:val="both"/>
        <w:rPr>
          <w:color w:val="000000"/>
        </w:rPr>
      </w:pPr>
      <w:r>
        <w:rPr>
          <w:color w:val="000000"/>
        </w:rPr>
        <w:t xml:space="preserve">Таким образом, дипломное проектирование вырабатывает, углубляет и закрепляет навыки ведения самостоятельной исследовательской, проектной и экспериментальной работы студента в условиях современного производства, прогресса науки и техники электро- и радиосвязи [3]. </w:t>
      </w:r>
    </w:p>
    <w:p w:rsidR="00DF7C47" w:rsidRDefault="00DF7C47">
      <w:pPr>
        <w:widowControl w:val="0"/>
        <w:spacing w:before="120" w:after="0"/>
        <w:jc w:val="center"/>
        <w:rPr>
          <w:b/>
          <w:bCs/>
          <w:color w:val="000000"/>
          <w:sz w:val="28"/>
          <w:szCs w:val="28"/>
        </w:rPr>
      </w:pPr>
      <w:r>
        <w:rPr>
          <w:b/>
          <w:bCs/>
          <w:color w:val="000000"/>
          <w:sz w:val="28"/>
          <w:szCs w:val="28"/>
        </w:rPr>
        <w:t>1.3. Тематика дипломного пр</w:t>
      </w:r>
      <w:bookmarkStart w:id="7" w:name="_Hlt514475990"/>
      <w:r>
        <w:rPr>
          <w:b/>
          <w:bCs/>
          <w:color w:val="000000"/>
          <w:sz w:val="28"/>
          <w:szCs w:val="28"/>
        </w:rPr>
        <w:t>о</w:t>
      </w:r>
      <w:bookmarkEnd w:id="7"/>
      <w:r>
        <w:rPr>
          <w:b/>
          <w:bCs/>
          <w:color w:val="000000"/>
          <w:sz w:val="28"/>
          <w:szCs w:val="28"/>
        </w:rPr>
        <w:t>ектир</w:t>
      </w:r>
      <w:bookmarkStart w:id="8" w:name="_Hlt514476009"/>
      <w:r>
        <w:rPr>
          <w:b/>
          <w:bCs/>
          <w:color w:val="000000"/>
          <w:sz w:val="28"/>
          <w:szCs w:val="28"/>
        </w:rPr>
        <w:t>о</w:t>
      </w:r>
      <w:bookmarkEnd w:id="8"/>
      <w:r>
        <w:rPr>
          <w:b/>
          <w:bCs/>
          <w:color w:val="000000"/>
          <w:sz w:val="28"/>
          <w:szCs w:val="28"/>
        </w:rPr>
        <w:t xml:space="preserve">вания </w:t>
      </w:r>
    </w:p>
    <w:p w:rsidR="00DF7C47" w:rsidRDefault="00DF7C47">
      <w:pPr>
        <w:widowControl w:val="0"/>
        <w:spacing w:before="120" w:after="0"/>
        <w:ind w:firstLine="567"/>
        <w:jc w:val="both"/>
        <w:rPr>
          <w:color w:val="000000"/>
        </w:rPr>
      </w:pPr>
      <w:r>
        <w:rPr>
          <w:color w:val="000000"/>
        </w:rPr>
        <w:t>Тема дипломного проекта должна соответствовать профилю специальности и специализации студента [4], её содержание должно быть на современном уровне науки и техники. Тематика дипломного проектирования должна вытекать из нужд производства и соответствовать профилю производства, на которое распределён студент или на котором он проходил производственную практику. Дипломный проект должен быть направлен на решение конкретной инженерной задачи, имеющую практическую ценность [3].</w:t>
      </w:r>
    </w:p>
    <w:p w:rsidR="00DF7C47" w:rsidRDefault="00DF7C47">
      <w:pPr>
        <w:widowControl w:val="0"/>
        <w:spacing w:before="120" w:after="0"/>
        <w:ind w:firstLine="567"/>
        <w:jc w:val="both"/>
        <w:rPr>
          <w:color w:val="000000"/>
        </w:rPr>
      </w:pPr>
      <w:r>
        <w:rPr>
          <w:color w:val="000000"/>
        </w:rPr>
        <w:t xml:space="preserve">По тематике проекты по специализации «Системы передачи и распределения информации» можно разделить на следующие группы [5]: </w:t>
      </w:r>
    </w:p>
    <w:p w:rsidR="00DF7C47" w:rsidRDefault="00DF7C47">
      <w:pPr>
        <w:widowControl w:val="0"/>
        <w:spacing w:before="120" w:after="0"/>
        <w:ind w:firstLine="567"/>
        <w:jc w:val="both"/>
        <w:rPr>
          <w:color w:val="000000"/>
        </w:rPr>
      </w:pPr>
      <w:r>
        <w:rPr>
          <w:color w:val="000000"/>
        </w:rPr>
        <w:t>- организация, строительство и реконструкция сетей связи МПС, дорог, отделений, узлов, железнодорожных станций и предприятий;</w:t>
      </w:r>
    </w:p>
    <w:p w:rsidR="00DF7C47" w:rsidRDefault="00DF7C47">
      <w:pPr>
        <w:widowControl w:val="0"/>
        <w:spacing w:before="120" w:after="0"/>
        <w:ind w:firstLine="567"/>
        <w:jc w:val="both"/>
        <w:rPr>
          <w:color w:val="000000"/>
        </w:rPr>
      </w:pPr>
      <w:r>
        <w:rPr>
          <w:color w:val="000000"/>
        </w:rPr>
        <w:t>- разработка коммутационных узлов связи и систем передачи аналоговой и дискретной информации по воздушным, кабельным, световодным, радиорелейным и радиолиниям;</w:t>
      </w:r>
    </w:p>
    <w:p w:rsidR="00DF7C47" w:rsidRDefault="00DF7C47">
      <w:pPr>
        <w:widowControl w:val="0"/>
        <w:spacing w:before="120" w:after="0"/>
        <w:ind w:firstLine="567"/>
        <w:jc w:val="both"/>
        <w:rPr>
          <w:color w:val="000000"/>
        </w:rPr>
      </w:pPr>
      <w:r>
        <w:rPr>
          <w:color w:val="000000"/>
        </w:rPr>
        <w:t>- исследование технического состояния и качественных показателей существующих сетей связи, прогнозирования их развития на близкую и далёкую перспективу;</w:t>
      </w:r>
    </w:p>
    <w:p w:rsidR="00DF7C47" w:rsidRDefault="00DF7C47">
      <w:pPr>
        <w:widowControl w:val="0"/>
        <w:spacing w:before="120" w:after="0"/>
        <w:ind w:firstLine="567"/>
        <w:jc w:val="both"/>
        <w:rPr>
          <w:color w:val="000000"/>
        </w:rPr>
      </w:pPr>
      <w:r>
        <w:rPr>
          <w:color w:val="000000"/>
        </w:rPr>
        <w:t>- разработка прогрессивных методов проектирования и расчёта сетей связи и систем передачи информации, в том числе с применением ЭВМ;</w:t>
      </w:r>
    </w:p>
    <w:p w:rsidR="00DF7C47" w:rsidRDefault="00DF7C47">
      <w:pPr>
        <w:widowControl w:val="0"/>
        <w:spacing w:before="120" w:after="0"/>
        <w:ind w:firstLine="567"/>
        <w:jc w:val="both"/>
        <w:rPr>
          <w:color w:val="000000"/>
        </w:rPr>
      </w:pPr>
      <w:r>
        <w:rPr>
          <w:color w:val="000000"/>
        </w:rPr>
        <w:t>- разработка систем и аппаратуры для технического обслуживания, автоматического контроля и диагностики сетей связи, коммутационных узлов и аппаратуры.</w:t>
      </w:r>
    </w:p>
    <w:p w:rsidR="00DF7C47" w:rsidRDefault="00DF7C47">
      <w:pPr>
        <w:widowControl w:val="0"/>
        <w:spacing w:before="120" w:after="0"/>
        <w:ind w:firstLine="567"/>
        <w:jc w:val="both"/>
        <w:rPr>
          <w:color w:val="000000"/>
        </w:rPr>
      </w:pPr>
      <w:r>
        <w:rPr>
          <w:color w:val="000000"/>
        </w:rPr>
        <w:t xml:space="preserve">Тема дипломного проекта выбирается студентом в соответствии с его склонностями и желанием [3]. Тема дипломного проекта может быть выбрана из числа рекомендуемых кафедрой. Кроме того, студент может предложить свою тему, в решении которой он заинтересован. Необходимо стремиться к проектированию принципиально новых устройств, основанных на идеях и принципах, соответствующих современному состоянию и перспективам развития науки, техники и культуры. Разумеется, разработка малоисследованной темы сопровождается трудностями, но зато такая работа является наиболее обещающей, заканчивается новым результатом и, как правило, высоко оценивается государственной аттестационной комиссией (ГАК). </w:t>
      </w:r>
    </w:p>
    <w:p w:rsidR="00DF7C47" w:rsidRDefault="00DF7C47">
      <w:pPr>
        <w:widowControl w:val="0"/>
        <w:spacing w:before="120" w:after="0"/>
        <w:jc w:val="center"/>
        <w:rPr>
          <w:b/>
          <w:bCs/>
          <w:color w:val="000000"/>
          <w:sz w:val="28"/>
          <w:szCs w:val="28"/>
        </w:rPr>
      </w:pPr>
      <w:r>
        <w:rPr>
          <w:b/>
          <w:bCs/>
          <w:color w:val="000000"/>
          <w:sz w:val="28"/>
          <w:szCs w:val="28"/>
        </w:rPr>
        <w:t>1.4. Руководство дипломным проектир</w:t>
      </w:r>
      <w:bookmarkStart w:id="9" w:name="_Hlt514476058"/>
      <w:r>
        <w:rPr>
          <w:b/>
          <w:bCs/>
          <w:color w:val="000000"/>
          <w:sz w:val="28"/>
          <w:szCs w:val="28"/>
        </w:rPr>
        <w:t>о</w:t>
      </w:r>
      <w:bookmarkEnd w:id="9"/>
      <w:r>
        <w:rPr>
          <w:b/>
          <w:bCs/>
          <w:color w:val="000000"/>
          <w:sz w:val="28"/>
          <w:szCs w:val="28"/>
        </w:rPr>
        <w:t>в</w:t>
      </w:r>
      <w:bookmarkStart w:id="10" w:name="_Hlt514476040"/>
      <w:r>
        <w:rPr>
          <w:b/>
          <w:bCs/>
          <w:color w:val="000000"/>
          <w:sz w:val="28"/>
          <w:szCs w:val="28"/>
        </w:rPr>
        <w:t>а</w:t>
      </w:r>
      <w:bookmarkEnd w:id="10"/>
      <w:r>
        <w:rPr>
          <w:b/>
          <w:bCs/>
          <w:color w:val="000000"/>
          <w:sz w:val="28"/>
          <w:szCs w:val="28"/>
        </w:rPr>
        <w:t xml:space="preserve">нием </w:t>
      </w:r>
    </w:p>
    <w:p w:rsidR="00DF7C47" w:rsidRDefault="00DF7C47">
      <w:pPr>
        <w:widowControl w:val="0"/>
        <w:spacing w:before="120" w:after="0"/>
        <w:ind w:firstLine="567"/>
        <w:jc w:val="both"/>
        <w:rPr>
          <w:color w:val="000000"/>
        </w:rPr>
      </w:pPr>
      <w:r>
        <w:rPr>
          <w:color w:val="000000"/>
        </w:rPr>
        <w:t>В соответствии с выбранной темой кафедра назначает руководителя дипломного проекта [5]. Тема и руководитель дипломного проекта утверждается приказом по университету.</w:t>
      </w:r>
    </w:p>
    <w:p w:rsidR="00DF7C47" w:rsidRDefault="00DF7C47">
      <w:pPr>
        <w:widowControl w:val="0"/>
        <w:spacing w:before="120" w:after="0"/>
        <w:ind w:firstLine="567"/>
        <w:jc w:val="both"/>
        <w:rPr>
          <w:color w:val="000000"/>
        </w:rPr>
      </w:pPr>
      <w:r>
        <w:rPr>
          <w:color w:val="000000"/>
        </w:rPr>
        <w:t xml:space="preserve">В течение первой недели дипломного проектирования руководитель оказывает студенту помощь в разработке календарного графика работы на весь период дипломного проектирования с указанием очерёдности, сроков выполнения и трудоёмкости отдельных этапов работы. Ответственность за выполнение этого графика несёт дипломант. Руководитель рекомендует необходимую литературу, справочные и нормативные материалы, типовые проекты и другие источники по теме, помогает в разработке методики проведения исследований. </w:t>
      </w:r>
    </w:p>
    <w:p w:rsidR="00DF7C47" w:rsidRDefault="00DF7C47">
      <w:pPr>
        <w:widowControl w:val="0"/>
        <w:spacing w:before="120" w:after="0"/>
        <w:ind w:firstLine="567"/>
        <w:jc w:val="both"/>
        <w:rPr>
          <w:color w:val="000000"/>
        </w:rPr>
      </w:pPr>
      <w:r>
        <w:rPr>
          <w:color w:val="000000"/>
        </w:rPr>
        <w:t>В течение всего периода дипломного проектирования руководитель проводит систематические, предусмотренные расписанием консультации, на которых студент отчитывается о выполненной работе. На основании данных о выполнении работы (по частям и в целом) руководитель проставляет процент готовности дипломного проекта в журнале учёта хода дипломного проектирования. Дипломант обязан регулярно посещать назначенные консультации. При пропуске дипломантом консультаций без уважительных причин и при значительном отставании его работы от графика выпускающая кафедра принимает по отношению к дипломанту соответствующие меры, вплоть до недопуска к защите [4].</w:t>
      </w:r>
    </w:p>
    <w:p w:rsidR="00DF7C47" w:rsidRDefault="00DF7C47">
      <w:pPr>
        <w:widowControl w:val="0"/>
        <w:spacing w:before="120" w:after="0"/>
        <w:ind w:firstLine="567"/>
        <w:jc w:val="both"/>
        <w:rPr>
          <w:color w:val="000000"/>
        </w:rPr>
      </w:pPr>
      <w:r>
        <w:rPr>
          <w:color w:val="000000"/>
        </w:rPr>
        <w:t>По окончании всей работы руководитель проверяет проект в целом, определяет его готовность к защите и представляет письменный отзыв.</w:t>
      </w:r>
    </w:p>
    <w:p w:rsidR="00DF7C47" w:rsidRDefault="00DF7C47">
      <w:pPr>
        <w:widowControl w:val="0"/>
        <w:spacing w:before="120" w:after="0"/>
        <w:ind w:firstLine="567"/>
        <w:jc w:val="both"/>
        <w:rPr>
          <w:color w:val="000000"/>
        </w:rPr>
      </w:pPr>
      <w:r>
        <w:rPr>
          <w:color w:val="000000"/>
        </w:rPr>
        <w:t xml:space="preserve">Консультанты по экономическим вопросам, охране труда и технике безопасности назначаются из числа преподавателей соответствующих кафедр. Дипломант обязан в первые недели дипломного проектирования встретиться с ними, получить задание, которое выполняется параллельно с выполнением других разделов проекта. Консультанты проверяют в соответствующей части выполненную студентом работу и ставят свои подписи на титульном листе пояснительной записки и на соответствующих чертежах. </w:t>
      </w:r>
    </w:p>
    <w:p w:rsidR="00DF7C47" w:rsidRDefault="00DF7C47">
      <w:pPr>
        <w:widowControl w:val="0"/>
        <w:spacing w:before="120" w:after="0"/>
        <w:ind w:firstLine="567"/>
        <w:jc w:val="both"/>
        <w:rPr>
          <w:color w:val="000000"/>
        </w:rPr>
      </w:pPr>
      <w:r>
        <w:rPr>
          <w:color w:val="000000"/>
        </w:rPr>
        <w:t>При руководстве работой дипломанта следует добиваться его большей самостоятельности. Инициатива по предложению вариантов и выбора окончательного решения должна принадлежать дипломанту. Руководитель и консультанты обязаны лишь предостерегать дипломанта от грубых ошибок.</w:t>
      </w:r>
    </w:p>
    <w:p w:rsidR="00DF7C47" w:rsidRDefault="00DF7C47">
      <w:pPr>
        <w:widowControl w:val="0"/>
        <w:spacing w:before="120" w:after="0"/>
        <w:jc w:val="center"/>
        <w:rPr>
          <w:b/>
          <w:bCs/>
          <w:color w:val="000000"/>
          <w:sz w:val="28"/>
          <w:szCs w:val="28"/>
        </w:rPr>
      </w:pPr>
      <w:r>
        <w:rPr>
          <w:b/>
          <w:bCs/>
          <w:color w:val="000000"/>
          <w:sz w:val="28"/>
          <w:szCs w:val="28"/>
        </w:rPr>
        <w:t>1.5. Задание на диплом</w:t>
      </w:r>
      <w:bookmarkStart w:id="11" w:name="_Hlt514476117"/>
      <w:r>
        <w:rPr>
          <w:b/>
          <w:bCs/>
          <w:color w:val="000000"/>
          <w:sz w:val="28"/>
          <w:szCs w:val="28"/>
        </w:rPr>
        <w:t>н</w:t>
      </w:r>
      <w:bookmarkStart w:id="12" w:name="_Hlt514476093"/>
      <w:bookmarkEnd w:id="11"/>
      <w:r>
        <w:rPr>
          <w:b/>
          <w:bCs/>
          <w:color w:val="000000"/>
          <w:sz w:val="28"/>
          <w:szCs w:val="28"/>
        </w:rPr>
        <w:t>о</w:t>
      </w:r>
      <w:bookmarkEnd w:id="12"/>
      <w:r>
        <w:rPr>
          <w:b/>
          <w:bCs/>
          <w:color w:val="000000"/>
          <w:sz w:val="28"/>
          <w:szCs w:val="28"/>
        </w:rPr>
        <w:t xml:space="preserve">е проектирование </w:t>
      </w:r>
    </w:p>
    <w:p w:rsidR="00DF7C47" w:rsidRDefault="00DF7C47">
      <w:pPr>
        <w:widowControl w:val="0"/>
        <w:spacing w:before="120" w:after="0"/>
        <w:ind w:firstLine="567"/>
        <w:jc w:val="both"/>
        <w:rPr>
          <w:color w:val="000000"/>
        </w:rPr>
      </w:pPr>
      <w:r>
        <w:rPr>
          <w:color w:val="000000"/>
        </w:rPr>
        <w:t xml:space="preserve">В соответствии с темой дипломного проекта руководитель выдаёт студенту задание на дипломный проект [3]. В задании указывают тему проекта, исходные данные для проектирования, перечень разделов расчётно-пояснительной записки, перечень обязательных демонстрационных чертежей, фамилии консультантов по отдельным разделам, календарный график работы над проектом и срок представления его на кафедру для заключения о допуске к защите. Задание в двух экземплярах со всеми необходимыми подписями (руководителя, консультантов и студента) утверждается заведующим кафедрой. Утверждённое задание выдаётся студенту перед преддипломной практикой [5]. </w:t>
      </w:r>
    </w:p>
    <w:p w:rsidR="00DF7C47" w:rsidRDefault="00DF7C47">
      <w:pPr>
        <w:widowControl w:val="0"/>
        <w:spacing w:before="120" w:after="0"/>
        <w:ind w:firstLine="567"/>
        <w:jc w:val="both"/>
        <w:rPr>
          <w:color w:val="000000"/>
        </w:rPr>
      </w:pPr>
      <w:r>
        <w:rPr>
          <w:color w:val="000000"/>
        </w:rPr>
        <w:t>Название темы проекта, указанное в задании и на титульном листе пояснительной записки, должно быть таким же, как и в приказе ректора. Самовольное изменение темы не допускается.</w:t>
      </w:r>
    </w:p>
    <w:p w:rsidR="00DF7C47" w:rsidRDefault="00DF7C47">
      <w:pPr>
        <w:widowControl w:val="0"/>
        <w:spacing w:before="120" w:after="0"/>
        <w:jc w:val="center"/>
        <w:rPr>
          <w:b/>
          <w:bCs/>
          <w:color w:val="000000"/>
          <w:sz w:val="28"/>
          <w:szCs w:val="28"/>
        </w:rPr>
      </w:pPr>
      <w:r>
        <w:rPr>
          <w:b/>
          <w:bCs/>
          <w:color w:val="000000"/>
          <w:sz w:val="28"/>
          <w:szCs w:val="28"/>
        </w:rPr>
        <w:t>2. Структура диплом</w:t>
      </w:r>
      <w:bookmarkStart w:id="13" w:name="_Hlt514476166"/>
      <w:r>
        <w:rPr>
          <w:b/>
          <w:bCs/>
          <w:color w:val="000000"/>
          <w:sz w:val="28"/>
          <w:szCs w:val="28"/>
        </w:rPr>
        <w:t>н</w:t>
      </w:r>
      <w:bookmarkEnd w:id="13"/>
      <w:r>
        <w:rPr>
          <w:b/>
          <w:bCs/>
          <w:color w:val="000000"/>
          <w:sz w:val="28"/>
          <w:szCs w:val="28"/>
        </w:rPr>
        <w:t>ого пр</w:t>
      </w:r>
      <w:bookmarkStart w:id="14" w:name="_Hlt514476152"/>
      <w:r>
        <w:rPr>
          <w:b/>
          <w:bCs/>
          <w:color w:val="000000"/>
          <w:sz w:val="28"/>
          <w:szCs w:val="28"/>
        </w:rPr>
        <w:t>о</w:t>
      </w:r>
      <w:bookmarkEnd w:id="14"/>
      <w:r>
        <w:rPr>
          <w:b/>
          <w:bCs/>
          <w:color w:val="000000"/>
          <w:sz w:val="28"/>
          <w:szCs w:val="28"/>
        </w:rPr>
        <w:t xml:space="preserve">екта </w:t>
      </w:r>
    </w:p>
    <w:p w:rsidR="00DF7C47" w:rsidRDefault="00DF7C47">
      <w:pPr>
        <w:widowControl w:val="0"/>
        <w:spacing w:before="120" w:after="0"/>
        <w:ind w:firstLine="567"/>
        <w:jc w:val="both"/>
        <w:rPr>
          <w:color w:val="000000"/>
        </w:rPr>
      </w:pPr>
      <w:r>
        <w:rPr>
          <w:color w:val="000000"/>
        </w:rPr>
        <w:t xml:space="preserve">Дипломный проект состоит из пояснительной записки, демонстрационных чертежей и макетов аппаратуры, устройств (если их изготовление предусматривалось дипломным заданием). </w:t>
      </w:r>
    </w:p>
    <w:p w:rsidR="00DF7C47" w:rsidRDefault="00DF7C47">
      <w:pPr>
        <w:widowControl w:val="0"/>
        <w:spacing w:before="120" w:after="0"/>
        <w:ind w:firstLine="567"/>
        <w:jc w:val="both"/>
        <w:rPr>
          <w:color w:val="000000"/>
        </w:rPr>
      </w:pPr>
      <w:r>
        <w:rPr>
          <w:color w:val="000000"/>
        </w:rPr>
        <w:t xml:space="preserve">Пояснительная записка должна содержать в указанной ниже последовательности следующее [4]: </w:t>
      </w:r>
    </w:p>
    <w:p w:rsidR="00DF7C47" w:rsidRDefault="00DF7C47">
      <w:pPr>
        <w:widowControl w:val="0"/>
        <w:spacing w:before="120" w:after="0"/>
        <w:ind w:firstLine="567"/>
        <w:jc w:val="both"/>
        <w:rPr>
          <w:color w:val="000000"/>
        </w:rPr>
      </w:pPr>
      <w:r>
        <w:rPr>
          <w:color w:val="000000"/>
        </w:rPr>
        <w:t xml:space="preserve">- титульный лист; </w:t>
      </w:r>
    </w:p>
    <w:p w:rsidR="00DF7C47" w:rsidRDefault="00DF7C47">
      <w:pPr>
        <w:widowControl w:val="0"/>
        <w:spacing w:before="120" w:after="0"/>
        <w:ind w:firstLine="567"/>
        <w:jc w:val="both"/>
        <w:rPr>
          <w:color w:val="000000"/>
        </w:rPr>
      </w:pPr>
      <w:r>
        <w:rPr>
          <w:color w:val="000000"/>
        </w:rPr>
        <w:t xml:space="preserve">- задание на дипломный проект; </w:t>
      </w:r>
    </w:p>
    <w:p w:rsidR="00DF7C47" w:rsidRDefault="00DF7C47">
      <w:pPr>
        <w:widowControl w:val="0"/>
        <w:spacing w:before="120" w:after="0"/>
        <w:ind w:firstLine="567"/>
        <w:jc w:val="both"/>
        <w:rPr>
          <w:color w:val="000000"/>
        </w:rPr>
      </w:pPr>
      <w:r>
        <w:rPr>
          <w:color w:val="000000"/>
        </w:rPr>
        <w:t xml:space="preserve">- содержание с указанием страниц; </w:t>
      </w:r>
    </w:p>
    <w:p w:rsidR="00DF7C47" w:rsidRDefault="00DF7C47">
      <w:pPr>
        <w:widowControl w:val="0"/>
        <w:spacing w:before="120" w:after="0"/>
        <w:ind w:firstLine="567"/>
        <w:jc w:val="both"/>
        <w:rPr>
          <w:color w:val="000000"/>
        </w:rPr>
      </w:pPr>
      <w:r>
        <w:rPr>
          <w:color w:val="000000"/>
        </w:rPr>
        <w:t xml:space="preserve">- введение; </w:t>
      </w:r>
    </w:p>
    <w:p w:rsidR="00DF7C47" w:rsidRDefault="00DF7C47">
      <w:pPr>
        <w:widowControl w:val="0"/>
        <w:spacing w:before="120" w:after="0"/>
        <w:ind w:firstLine="567"/>
        <w:jc w:val="both"/>
        <w:rPr>
          <w:color w:val="000000"/>
        </w:rPr>
      </w:pPr>
      <w:r>
        <w:rPr>
          <w:color w:val="000000"/>
        </w:rPr>
        <w:t xml:space="preserve">- расчётно-пояснительная часть; </w:t>
      </w:r>
    </w:p>
    <w:p w:rsidR="00DF7C47" w:rsidRDefault="00DF7C47">
      <w:pPr>
        <w:widowControl w:val="0"/>
        <w:spacing w:before="120" w:after="0"/>
        <w:ind w:firstLine="567"/>
        <w:jc w:val="both"/>
        <w:rPr>
          <w:color w:val="000000"/>
        </w:rPr>
      </w:pPr>
      <w:r>
        <w:rPr>
          <w:color w:val="000000"/>
        </w:rPr>
        <w:t xml:space="preserve">- расчет надёжности; </w:t>
      </w:r>
    </w:p>
    <w:p w:rsidR="00DF7C47" w:rsidRDefault="00DF7C47">
      <w:pPr>
        <w:widowControl w:val="0"/>
        <w:spacing w:before="120" w:after="0"/>
        <w:ind w:firstLine="567"/>
        <w:jc w:val="both"/>
        <w:rPr>
          <w:color w:val="000000"/>
        </w:rPr>
      </w:pPr>
      <w:r>
        <w:rPr>
          <w:color w:val="000000"/>
        </w:rPr>
        <w:t xml:space="preserve">- экономическая часть; </w:t>
      </w:r>
    </w:p>
    <w:p w:rsidR="00DF7C47" w:rsidRDefault="00DF7C47">
      <w:pPr>
        <w:widowControl w:val="0"/>
        <w:spacing w:before="120" w:after="0"/>
        <w:ind w:firstLine="567"/>
        <w:jc w:val="both"/>
        <w:rPr>
          <w:color w:val="000000"/>
        </w:rPr>
      </w:pPr>
      <w:r>
        <w:rPr>
          <w:color w:val="000000"/>
        </w:rPr>
        <w:t xml:space="preserve">- обоснование мероприятий по охране труда; </w:t>
      </w:r>
    </w:p>
    <w:p w:rsidR="00DF7C47" w:rsidRDefault="00DF7C47">
      <w:pPr>
        <w:widowControl w:val="0"/>
        <w:spacing w:before="120" w:after="0"/>
        <w:ind w:firstLine="567"/>
        <w:jc w:val="both"/>
        <w:rPr>
          <w:color w:val="000000"/>
        </w:rPr>
      </w:pPr>
      <w:r>
        <w:rPr>
          <w:color w:val="000000"/>
        </w:rPr>
        <w:t xml:space="preserve">- заключение; </w:t>
      </w:r>
    </w:p>
    <w:p w:rsidR="00DF7C47" w:rsidRDefault="00DF7C47">
      <w:pPr>
        <w:widowControl w:val="0"/>
        <w:spacing w:before="120" w:after="0"/>
        <w:ind w:firstLine="567"/>
        <w:jc w:val="both"/>
        <w:rPr>
          <w:color w:val="000000"/>
        </w:rPr>
      </w:pPr>
      <w:r>
        <w:rPr>
          <w:color w:val="000000"/>
        </w:rPr>
        <w:t xml:space="preserve">- перечень сокращений, символов, терминов (если он необходим); </w:t>
      </w:r>
    </w:p>
    <w:p w:rsidR="00DF7C47" w:rsidRDefault="00DF7C47">
      <w:pPr>
        <w:widowControl w:val="0"/>
        <w:spacing w:before="120" w:after="0"/>
        <w:ind w:firstLine="567"/>
        <w:jc w:val="both"/>
        <w:rPr>
          <w:color w:val="000000"/>
        </w:rPr>
      </w:pPr>
      <w:r>
        <w:rPr>
          <w:color w:val="000000"/>
        </w:rPr>
        <w:t xml:space="preserve">- список используемой литературы; </w:t>
      </w:r>
    </w:p>
    <w:p w:rsidR="00DF7C47" w:rsidRDefault="00DF7C47">
      <w:pPr>
        <w:widowControl w:val="0"/>
        <w:spacing w:before="120" w:after="0"/>
        <w:ind w:firstLine="567"/>
        <w:jc w:val="both"/>
        <w:rPr>
          <w:color w:val="000000"/>
        </w:rPr>
      </w:pPr>
      <w:r>
        <w:rPr>
          <w:color w:val="000000"/>
        </w:rPr>
        <w:t xml:space="preserve">- приложения; </w:t>
      </w:r>
    </w:p>
    <w:p w:rsidR="00DF7C47" w:rsidRDefault="00DF7C47">
      <w:pPr>
        <w:widowControl w:val="0"/>
        <w:spacing w:before="120" w:after="0"/>
        <w:ind w:firstLine="567"/>
        <w:jc w:val="both"/>
        <w:rPr>
          <w:color w:val="000000"/>
        </w:rPr>
      </w:pPr>
      <w:r>
        <w:rPr>
          <w:color w:val="000000"/>
        </w:rPr>
        <w:t xml:space="preserve">- опись документов, входящих в дипломный проект. </w:t>
      </w:r>
    </w:p>
    <w:p w:rsidR="00DF7C47" w:rsidRDefault="00DF7C47">
      <w:pPr>
        <w:widowControl w:val="0"/>
        <w:spacing w:before="120" w:after="0"/>
        <w:ind w:firstLine="567"/>
        <w:jc w:val="both"/>
        <w:rPr>
          <w:color w:val="000000"/>
        </w:rPr>
      </w:pPr>
      <w:r>
        <w:rPr>
          <w:color w:val="000000"/>
        </w:rPr>
        <w:t xml:space="preserve">Общий объём пояснительной записки не должен превышать 100 – 110 страниц рукописного текста, не считая приложений. </w:t>
      </w:r>
    </w:p>
    <w:p w:rsidR="00DF7C47" w:rsidRDefault="00DF7C47">
      <w:pPr>
        <w:widowControl w:val="0"/>
        <w:spacing w:before="120" w:after="0"/>
        <w:ind w:firstLine="567"/>
        <w:jc w:val="both"/>
        <w:rPr>
          <w:color w:val="000000"/>
        </w:rPr>
      </w:pPr>
      <w:r>
        <w:rPr>
          <w:color w:val="000000"/>
        </w:rPr>
        <w:t xml:space="preserve">В задание на дипломный проект должно быть включено следующее: </w:t>
      </w:r>
    </w:p>
    <w:p w:rsidR="00DF7C47" w:rsidRDefault="00DF7C47">
      <w:pPr>
        <w:widowControl w:val="0"/>
        <w:spacing w:before="120" w:after="0"/>
        <w:ind w:firstLine="567"/>
        <w:jc w:val="both"/>
        <w:rPr>
          <w:color w:val="000000"/>
        </w:rPr>
      </w:pPr>
      <w:r>
        <w:rPr>
          <w:color w:val="000000"/>
        </w:rPr>
        <w:t xml:space="preserve">- обзор литературных источников по данной теме, преимущества и недостатки различных подобных разрабатываемому устройств, методов и т. п. (5 – 10 %); </w:t>
      </w:r>
    </w:p>
    <w:p w:rsidR="00DF7C47" w:rsidRDefault="00DF7C47">
      <w:pPr>
        <w:widowControl w:val="0"/>
        <w:spacing w:before="120" w:after="0"/>
        <w:ind w:firstLine="567"/>
        <w:jc w:val="both"/>
        <w:rPr>
          <w:color w:val="000000"/>
        </w:rPr>
      </w:pPr>
      <w:r>
        <w:rPr>
          <w:color w:val="000000"/>
        </w:rPr>
        <w:t xml:space="preserve">- разработка и обоснование технических условий, структурных, функциональных и принципиальных схем устройств или скелетной схемы связи (10 – 20 %); </w:t>
      </w:r>
    </w:p>
    <w:p w:rsidR="00DF7C47" w:rsidRDefault="00DF7C47">
      <w:pPr>
        <w:widowControl w:val="0"/>
        <w:spacing w:before="120" w:after="0"/>
        <w:ind w:firstLine="567"/>
        <w:jc w:val="both"/>
        <w:rPr>
          <w:color w:val="000000"/>
        </w:rPr>
      </w:pPr>
      <w:r>
        <w:rPr>
          <w:color w:val="000000"/>
        </w:rPr>
        <w:t xml:space="preserve">- расчёт принципиальных схем устройства или магистрали (30 – 40 %); </w:t>
      </w:r>
    </w:p>
    <w:p w:rsidR="00DF7C47" w:rsidRDefault="00DF7C47">
      <w:pPr>
        <w:widowControl w:val="0"/>
        <w:spacing w:before="120" w:after="0"/>
        <w:ind w:firstLine="567"/>
        <w:jc w:val="both"/>
        <w:rPr>
          <w:color w:val="000000"/>
        </w:rPr>
      </w:pPr>
      <w:r>
        <w:rPr>
          <w:color w:val="000000"/>
        </w:rPr>
        <w:t xml:space="preserve">- разработка конструкции устройства или план размещения оборудования (5 – 10 %); </w:t>
      </w:r>
    </w:p>
    <w:p w:rsidR="00DF7C47" w:rsidRDefault="00DF7C47">
      <w:pPr>
        <w:widowControl w:val="0"/>
        <w:spacing w:before="120" w:after="0"/>
        <w:ind w:firstLine="567"/>
        <w:jc w:val="both"/>
        <w:rPr>
          <w:color w:val="000000"/>
        </w:rPr>
      </w:pPr>
      <w:r>
        <w:rPr>
          <w:color w:val="000000"/>
        </w:rPr>
        <w:t xml:space="preserve">- экономическое обоснование выбранного решения (7 – 10 %); </w:t>
      </w:r>
    </w:p>
    <w:p w:rsidR="00DF7C47" w:rsidRDefault="00DF7C47">
      <w:pPr>
        <w:widowControl w:val="0"/>
        <w:spacing w:before="120" w:after="0"/>
        <w:ind w:firstLine="567"/>
        <w:jc w:val="both"/>
        <w:rPr>
          <w:color w:val="000000"/>
        </w:rPr>
      </w:pPr>
      <w:r>
        <w:rPr>
          <w:color w:val="000000"/>
        </w:rPr>
        <w:t xml:space="preserve">- разработка мероприятий по охране труда и технике безопасности (5 –10 %); </w:t>
      </w:r>
    </w:p>
    <w:p w:rsidR="00DF7C47" w:rsidRDefault="00DF7C47">
      <w:pPr>
        <w:widowControl w:val="0"/>
        <w:spacing w:before="120" w:after="0"/>
        <w:ind w:firstLine="567"/>
        <w:jc w:val="both"/>
        <w:rPr>
          <w:color w:val="000000"/>
        </w:rPr>
      </w:pPr>
      <w:r>
        <w:rPr>
          <w:color w:val="000000"/>
        </w:rPr>
        <w:t xml:space="preserve">- вопросы надёжности (5 –01 %); </w:t>
      </w:r>
    </w:p>
    <w:p w:rsidR="00DF7C47" w:rsidRDefault="00DF7C47">
      <w:pPr>
        <w:widowControl w:val="0"/>
        <w:spacing w:before="120" w:after="0"/>
        <w:ind w:firstLine="567"/>
        <w:jc w:val="both"/>
        <w:rPr>
          <w:color w:val="000000"/>
        </w:rPr>
      </w:pPr>
      <w:r>
        <w:rPr>
          <w:color w:val="000000"/>
        </w:rPr>
        <w:t xml:space="preserve">- вопросы электропитания (5 – 10 %) [3]. </w:t>
      </w:r>
    </w:p>
    <w:p w:rsidR="00DF7C47" w:rsidRDefault="00DF7C47">
      <w:pPr>
        <w:widowControl w:val="0"/>
        <w:spacing w:before="120" w:after="0"/>
        <w:ind w:firstLine="567"/>
        <w:jc w:val="both"/>
        <w:rPr>
          <w:color w:val="000000"/>
        </w:rPr>
      </w:pPr>
      <w:r>
        <w:rPr>
          <w:color w:val="000000"/>
        </w:rPr>
        <w:t>В графе «Исходные данные к проекту» указываются основные особенности разрабатываемой темы, наиболее существенные количественные и качественные требования.</w:t>
      </w:r>
    </w:p>
    <w:p w:rsidR="00DF7C47" w:rsidRDefault="00DF7C47">
      <w:pPr>
        <w:widowControl w:val="0"/>
        <w:spacing w:before="120" w:after="0"/>
        <w:ind w:firstLine="567"/>
        <w:jc w:val="both"/>
        <w:rPr>
          <w:color w:val="000000"/>
        </w:rPr>
      </w:pPr>
      <w:r>
        <w:rPr>
          <w:color w:val="000000"/>
        </w:rPr>
        <w:t>В задании указывают перечень графического материала, прилагаемого к пояснительной записке. Графический материал состоит из отдельных листов демонстрационных чертежей, на которых изображаются структурные и принципиальные схемы, графики, временные диаграммы, таблицы, конструкции, планы размещения оборудования с учётом содержания доклада при защите дипломного проекта. Количество обязательных демонстрационных чертежей – 6.</w:t>
      </w:r>
    </w:p>
    <w:p w:rsidR="00DF7C47" w:rsidRDefault="00DF7C47">
      <w:pPr>
        <w:widowControl w:val="0"/>
        <w:spacing w:before="120" w:after="0"/>
        <w:jc w:val="center"/>
        <w:rPr>
          <w:b/>
          <w:bCs/>
          <w:color w:val="000000"/>
          <w:sz w:val="28"/>
          <w:szCs w:val="28"/>
        </w:rPr>
      </w:pPr>
      <w:r>
        <w:rPr>
          <w:b/>
          <w:bCs/>
          <w:color w:val="000000"/>
          <w:sz w:val="28"/>
          <w:szCs w:val="28"/>
        </w:rPr>
        <w:t>3. Общие требования к оформлен</w:t>
      </w:r>
      <w:bookmarkStart w:id="15" w:name="_Hlt514476247"/>
      <w:r>
        <w:rPr>
          <w:b/>
          <w:bCs/>
          <w:color w:val="000000"/>
          <w:sz w:val="28"/>
          <w:szCs w:val="28"/>
        </w:rPr>
        <w:t>и</w:t>
      </w:r>
      <w:bookmarkEnd w:id="15"/>
      <w:r>
        <w:rPr>
          <w:b/>
          <w:bCs/>
          <w:color w:val="000000"/>
          <w:sz w:val="28"/>
          <w:szCs w:val="28"/>
        </w:rPr>
        <w:t>ю диплом</w:t>
      </w:r>
      <w:bookmarkStart w:id="16" w:name="_Hlt514476230"/>
      <w:r>
        <w:rPr>
          <w:b/>
          <w:bCs/>
          <w:color w:val="000000"/>
          <w:sz w:val="28"/>
          <w:szCs w:val="28"/>
        </w:rPr>
        <w:t>н</w:t>
      </w:r>
      <w:bookmarkEnd w:id="16"/>
      <w:r>
        <w:rPr>
          <w:b/>
          <w:bCs/>
          <w:color w:val="000000"/>
          <w:sz w:val="28"/>
          <w:szCs w:val="28"/>
        </w:rPr>
        <w:t>ого проекта</w:t>
      </w:r>
    </w:p>
    <w:p w:rsidR="00DF7C47" w:rsidRDefault="00DF7C47">
      <w:pPr>
        <w:widowControl w:val="0"/>
        <w:spacing w:before="120" w:after="0"/>
        <w:jc w:val="center"/>
        <w:rPr>
          <w:b/>
          <w:bCs/>
          <w:color w:val="000000"/>
          <w:sz w:val="28"/>
          <w:szCs w:val="28"/>
        </w:rPr>
      </w:pPr>
      <w:r>
        <w:rPr>
          <w:b/>
          <w:bCs/>
          <w:color w:val="000000"/>
          <w:sz w:val="28"/>
          <w:szCs w:val="28"/>
        </w:rPr>
        <w:t>3.1. Текстовые документы, содержащи</w:t>
      </w:r>
      <w:bookmarkStart w:id="17" w:name="_Hlt514476280"/>
      <w:r>
        <w:rPr>
          <w:b/>
          <w:bCs/>
          <w:color w:val="000000"/>
          <w:sz w:val="28"/>
          <w:szCs w:val="28"/>
        </w:rPr>
        <w:t>е</w:t>
      </w:r>
      <w:bookmarkEnd w:id="17"/>
      <w:r>
        <w:rPr>
          <w:b/>
          <w:bCs/>
          <w:color w:val="000000"/>
          <w:sz w:val="28"/>
          <w:szCs w:val="28"/>
        </w:rPr>
        <w:t>, в основном, сплошной тек</w:t>
      </w:r>
      <w:bookmarkStart w:id="18" w:name="_Hlt514476267"/>
      <w:r>
        <w:rPr>
          <w:b/>
          <w:bCs/>
          <w:color w:val="000000"/>
          <w:sz w:val="28"/>
          <w:szCs w:val="28"/>
        </w:rPr>
        <w:t>с</w:t>
      </w:r>
      <w:bookmarkEnd w:id="18"/>
      <w:r>
        <w:rPr>
          <w:b/>
          <w:bCs/>
          <w:color w:val="000000"/>
          <w:sz w:val="28"/>
          <w:szCs w:val="28"/>
        </w:rPr>
        <w:t xml:space="preserve">т </w:t>
      </w:r>
    </w:p>
    <w:p w:rsidR="00DF7C47" w:rsidRDefault="00DF7C47">
      <w:pPr>
        <w:widowControl w:val="0"/>
        <w:spacing w:before="120" w:after="0"/>
        <w:ind w:firstLine="567"/>
        <w:jc w:val="both"/>
        <w:rPr>
          <w:color w:val="000000"/>
        </w:rPr>
      </w:pPr>
      <w:r>
        <w:rPr>
          <w:color w:val="000000"/>
        </w:rPr>
        <w:t>Текст пояснительной записки выполняется в соответствии с ГОСТ 2.105-95 на одной стороне листа белой бумаги формата А4 (210х297) одним из следующих способов [1, 3, 4]:</w:t>
      </w:r>
    </w:p>
    <w:p w:rsidR="00DF7C47" w:rsidRDefault="00DF7C47">
      <w:pPr>
        <w:widowControl w:val="0"/>
        <w:spacing w:before="120" w:after="0"/>
        <w:ind w:firstLine="567"/>
        <w:jc w:val="both"/>
        <w:rPr>
          <w:color w:val="000000"/>
        </w:rPr>
      </w:pPr>
      <w:r>
        <w:rPr>
          <w:color w:val="000000"/>
        </w:rPr>
        <w:t>- машинописным (ГОСТ 13.1.002). Текст печатается через 2 интервала, размер шрифта не менее 2,5 мм, лента только черная (полужирная);</w:t>
      </w:r>
    </w:p>
    <w:p w:rsidR="00DF7C47" w:rsidRDefault="00DF7C47">
      <w:pPr>
        <w:widowControl w:val="0"/>
        <w:spacing w:before="120" w:after="0"/>
        <w:ind w:firstLine="567"/>
        <w:jc w:val="both"/>
        <w:rPr>
          <w:color w:val="000000"/>
        </w:rPr>
      </w:pPr>
      <w:r>
        <w:rPr>
          <w:color w:val="000000"/>
        </w:rPr>
        <w:t>- рукописным (ГОСТ 2.304). Цифры и буквы необходимо писать чётко только чёрной пастой, тушью или чернилами. Высота букв и цифр должна быть не менее 2,5 мм;</w:t>
      </w:r>
    </w:p>
    <w:p w:rsidR="00DF7C47" w:rsidRDefault="00DF7C47">
      <w:pPr>
        <w:widowControl w:val="0"/>
        <w:spacing w:before="120" w:after="0"/>
        <w:ind w:firstLine="567"/>
        <w:jc w:val="both"/>
        <w:rPr>
          <w:color w:val="000000"/>
        </w:rPr>
      </w:pPr>
      <w:r>
        <w:rPr>
          <w:color w:val="000000"/>
        </w:rPr>
        <w:t>- с применением печатающих и графических устройств вывода ЭВМ (ГОСТ 2.004). Шрифт №12.</w:t>
      </w:r>
    </w:p>
    <w:p w:rsidR="00DF7C47" w:rsidRDefault="00DF7C47">
      <w:pPr>
        <w:widowControl w:val="0"/>
        <w:spacing w:before="120" w:after="0"/>
        <w:ind w:firstLine="567"/>
        <w:jc w:val="both"/>
        <w:rPr>
          <w:color w:val="000000"/>
        </w:rPr>
      </w:pPr>
      <w:r>
        <w:rPr>
          <w:color w:val="000000"/>
        </w:rPr>
        <w:t>Длина машинописной строки на листе формата А4 должна составлять 60-65 знаков, считая пробелы между словами за один знак. Размер абзацного отступа – пять знаков (15-17 мм). На странице сплошного текста должно быть отпечатано не более 28 строк. Расстояние между строками 10 мм (</w:t>
      </w:r>
      <w:r>
        <w:rPr>
          <w:rStyle w:val="a3"/>
          <w:color w:val="000000"/>
          <w:u w:val="none"/>
        </w:rPr>
        <w:t>рис. 3.1.1</w:t>
      </w:r>
      <w:r>
        <w:rPr>
          <w:color w:val="000000"/>
        </w:rPr>
        <w:t>).</w:t>
      </w:r>
    </w:p>
    <w:p w:rsidR="00DF7C47" w:rsidRDefault="00AC089C">
      <w:pPr>
        <w:widowControl w:val="0"/>
        <w:spacing w:before="120" w:after="0"/>
        <w:ind w:firstLine="567"/>
        <w:jc w:val="both"/>
        <w:rPr>
          <w:color w:val="000000"/>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0;margin-top:0;width:328.5pt;height:356.25pt;z-index:251652608" o:allowincell="f">
            <v:imagedata r:id="rId5" o:title="311"/>
            <w10:wrap type="topAndBottom"/>
          </v:shape>
        </w:pict>
      </w:r>
    </w:p>
    <w:p w:rsidR="00DF7C47" w:rsidRDefault="00DF7C47">
      <w:pPr>
        <w:widowControl w:val="0"/>
        <w:spacing w:before="120" w:after="0"/>
        <w:ind w:firstLine="567"/>
        <w:jc w:val="both"/>
        <w:rPr>
          <w:color w:val="000000"/>
        </w:rPr>
      </w:pPr>
      <w:r>
        <w:rPr>
          <w:color w:val="000000"/>
        </w:rPr>
        <w:t>Вписывать в текстовые документы, изготовленные машинописным способом, отдельные слова, формулы, знаки (рукописным способом), а также выполнять иллюстрации следует чёрными чернилами, пастой, тушью.</w:t>
      </w:r>
    </w:p>
    <w:p w:rsidR="00DF7C47" w:rsidRDefault="00DF7C47">
      <w:pPr>
        <w:widowControl w:val="0"/>
        <w:spacing w:before="120" w:after="0"/>
        <w:ind w:firstLine="567"/>
        <w:jc w:val="both"/>
        <w:rPr>
          <w:color w:val="000000"/>
        </w:rPr>
      </w:pPr>
      <w:r>
        <w:rPr>
          <w:color w:val="000000"/>
        </w:rPr>
        <w:t>Опечатки, графические неточности, обнаруженные в процессе выполнения документа, допускается аккуратно исправлять подчисткой или закрашиванием белой краской.</w:t>
      </w:r>
    </w:p>
    <w:p w:rsidR="00DF7C47" w:rsidRDefault="00DF7C47">
      <w:pPr>
        <w:widowControl w:val="0"/>
        <w:spacing w:before="120" w:after="0"/>
        <w:ind w:firstLine="567"/>
        <w:jc w:val="both"/>
        <w:rPr>
          <w:color w:val="000000"/>
        </w:rPr>
      </w:pPr>
      <w:r>
        <w:rPr>
          <w:color w:val="000000"/>
        </w:rPr>
        <w:t>Текстовые документы могут содержать сплошной текст и могут разделяться на графы.</w:t>
      </w:r>
    </w:p>
    <w:p w:rsidR="00DF7C47" w:rsidRDefault="00DF7C47">
      <w:pPr>
        <w:widowControl w:val="0"/>
        <w:spacing w:before="120" w:after="0"/>
        <w:ind w:firstLine="567"/>
        <w:jc w:val="both"/>
        <w:rPr>
          <w:color w:val="000000"/>
        </w:rPr>
      </w:pPr>
      <w:r>
        <w:rPr>
          <w:color w:val="000000"/>
        </w:rPr>
        <w:t>Введение и заключение не нумеруются, все остальные пункты имеют нумерацию (ГОСТ 2.10 и форма 3 ГОСТ Р 21.1101). Новый раздел желательно начинать с новой страницы.</w:t>
      </w:r>
    </w:p>
    <w:p w:rsidR="00DF7C47" w:rsidRDefault="00DF7C47">
      <w:pPr>
        <w:widowControl w:val="0"/>
        <w:spacing w:before="120" w:after="0"/>
        <w:ind w:firstLine="567"/>
        <w:jc w:val="both"/>
        <w:rPr>
          <w:color w:val="000000"/>
        </w:rPr>
      </w:pPr>
      <w:r>
        <w:rPr>
          <w:color w:val="000000"/>
        </w:rPr>
        <w:t>Текст пояснительной записки разделяют на разделы, подразделы, пункты и подпункты.</w:t>
      </w:r>
    </w:p>
    <w:p w:rsidR="00DF7C47" w:rsidRDefault="00DF7C47">
      <w:pPr>
        <w:widowControl w:val="0"/>
        <w:spacing w:before="120" w:after="0"/>
        <w:ind w:firstLine="567"/>
        <w:jc w:val="both"/>
        <w:rPr>
          <w:color w:val="000000"/>
        </w:rPr>
      </w:pPr>
      <w:r>
        <w:rPr>
          <w:color w:val="000000"/>
        </w:rPr>
        <w:t xml:space="preserve">Разделы должны иметь порядковые номера в пределах всего документа, обозначенные арабскими цифрами без точки и записанные с абзацного отступа. В конце номера раздела точка не ставится [4]. </w:t>
      </w:r>
    </w:p>
    <w:p w:rsidR="00DF7C47" w:rsidRDefault="00DF7C47">
      <w:pPr>
        <w:widowControl w:val="0"/>
        <w:spacing w:before="120" w:after="0"/>
        <w:ind w:firstLine="567"/>
        <w:jc w:val="both"/>
        <w:rPr>
          <w:color w:val="000000"/>
        </w:rPr>
      </w:pPr>
      <w:r>
        <w:rPr>
          <w:color w:val="000000"/>
        </w:rPr>
        <w:t>Подразделы должны иметь нумерацию в пределах каждого раздела. Номер подраздела состоит из номера раздела и подраздела, разделенных точкой. В конце номера подраздела точка не ставиться (</w:t>
      </w:r>
      <w:r>
        <w:rPr>
          <w:rStyle w:val="a3"/>
          <w:color w:val="000000"/>
          <w:u w:val="none"/>
        </w:rPr>
        <w:t>например</w:t>
      </w:r>
      <w:r>
        <w:rPr>
          <w:color w:val="000000"/>
        </w:rPr>
        <w:t>).</w:t>
      </w:r>
    </w:p>
    <w:p w:rsidR="00DF7C47" w:rsidRDefault="00AC089C">
      <w:pPr>
        <w:widowControl w:val="0"/>
        <w:spacing w:before="120" w:after="0"/>
        <w:ind w:firstLine="567"/>
        <w:jc w:val="both"/>
        <w:rPr>
          <w:color w:val="000000"/>
        </w:rPr>
      </w:pPr>
      <w:r>
        <w:rPr>
          <w:noProof/>
        </w:rPr>
        <w:pict>
          <v:shape id="_x0000_s1027" type="#_x0000_t75" style="position:absolute;left:0;text-align:left;margin-left:0;margin-top:0;width:336.75pt;height:75pt;z-index:251653632" o:allowincell="f">
            <v:imagedata r:id="rId6" o:title="t1"/>
            <w10:wrap type="topAndBottom"/>
          </v:shape>
        </w:pict>
      </w:r>
      <w:r w:rsidR="00DF7C47">
        <w:rPr>
          <w:color w:val="000000"/>
        </w:rPr>
        <w:t>Разделы, как и подразделы, могут состоять из одного или нескольких пунктов. Нумерация пунктов должна быть в пределах подраздела. Номер пункта должен состоять из номера раздела, подраздела и пункта, разделённых точками (</w:t>
      </w:r>
      <w:r w:rsidR="00DF7C47">
        <w:rPr>
          <w:rStyle w:val="a3"/>
          <w:color w:val="000000"/>
          <w:u w:val="none"/>
        </w:rPr>
        <w:t>например</w:t>
      </w:r>
      <w:r w:rsidR="00DF7C47">
        <w:rPr>
          <w:color w:val="000000"/>
        </w:rPr>
        <w:t>).</w:t>
      </w:r>
    </w:p>
    <w:p w:rsidR="00DF7C47" w:rsidRDefault="00AC089C">
      <w:pPr>
        <w:widowControl w:val="0"/>
        <w:spacing w:before="120" w:after="0"/>
        <w:ind w:firstLine="567"/>
        <w:jc w:val="both"/>
        <w:rPr>
          <w:color w:val="000000"/>
        </w:rPr>
      </w:pPr>
      <w:r>
        <w:rPr>
          <w:noProof/>
        </w:rPr>
        <w:pict>
          <v:shape id="_x0000_s1028" type="#_x0000_t75" style="position:absolute;left:0;text-align:left;margin-left:0;margin-top:0;width:417pt;height:75pt;z-index:251654656" o:allowincell="f">
            <v:imagedata r:id="rId7" o:title="t2"/>
            <w10:wrap type="topAndBottom"/>
          </v:shape>
        </w:pict>
      </w:r>
      <w:r w:rsidR="00DF7C47">
        <w:rPr>
          <w:color w:val="000000"/>
        </w:rPr>
        <w:t>Если документ не имеет подразделов, то нумерация пунктов в нем должна быть в пределах каждого раздела и номер пункта должен состоять из номеров раздела и пункта, разделенных точкой. В конце номера пункта точка не ставиться (</w:t>
      </w:r>
      <w:r w:rsidR="00DF7C47">
        <w:rPr>
          <w:rStyle w:val="a3"/>
          <w:color w:val="000000"/>
          <w:u w:val="none"/>
        </w:rPr>
        <w:t>например</w:t>
      </w:r>
      <w:r w:rsidR="00DF7C47">
        <w:rPr>
          <w:color w:val="000000"/>
        </w:rPr>
        <w:t>).</w:t>
      </w:r>
    </w:p>
    <w:p w:rsidR="00DF7C47" w:rsidRDefault="00AC089C">
      <w:pPr>
        <w:widowControl w:val="0"/>
        <w:spacing w:before="120" w:after="0"/>
        <w:ind w:firstLine="567"/>
        <w:jc w:val="both"/>
        <w:rPr>
          <w:color w:val="000000"/>
        </w:rPr>
      </w:pPr>
      <w:r>
        <w:rPr>
          <w:noProof/>
        </w:rPr>
        <w:pict>
          <v:shape id="_x0000_s1029" type="#_x0000_t75" style="position:absolute;left:0;text-align:left;margin-left:0;margin-top:0;width:294pt;height:72.75pt;z-index:251655680" o:allowincell="f">
            <v:imagedata r:id="rId8" o:title="t3"/>
            <w10:wrap type="topAndBottom"/>
          </v:shape>
        </w:pict>
      </w:r>
    </w:p>
    <w:p w:rsidR="00DF7C47" w:rsidRDefault="00DF7C47">
      <w:pPr>
        <w:widowControl w:val="0"/>
        <w:spacing w:before="120" w:after="0"/>
        <w:ind w:firstLine="567"/>
        <w:jc w:val="both"/>
        <w:rPr>
          <w:color w:val="000000"/>
        </w:rPr>
      </w:pPr>
      <w:r>
        <w:rPr>
          <w:color w:val="000000"/>
        </w:rPr>
        <w:t>Если раздел или подраздел состоит из одного пункта, он также нумеруется.</w:t>
      </w:r>
    </w:p>
    <w:p w:rsidR="00DF7C47" w:rsidRDefault="00DF7C47">
      <w:pPr>
        <w:widowControl w:val="0"/>
        <w:spacing w:before="120" w:after="0"/>
        <w:ind w:firstLine="567"/>
        <w:jc w:val="both"/>
        <w:rPr>
          <w:color w:val="000000"/>
        </w:rPr>
      </w:pPr>
      <w:r>
        <w:rPr>
          <w:color w:val="000000"/>
        </w:rPr>
        <w:t>Пункты можно разбивать на подпункты и нумеровать 4.2.1.1; 4.2.1.2 и так далее. Цифры, указывающие номера разделов, подразделов, пунктов и подпунктов, не должны выступать за границу абзаца.</w:t>
      </w:r>
    </w:p>
    <w:p w:rsidR="00DF7C47" w:rsidRDefault="00DF7C47">
      <w:pPr>
        <w:widowControl w:val="0"/>
        <w:spacing w:before="120" w:after="0"/>
        <w:ind w:firstLine="567"/>
        <w:jc w:val="both"/>
        <w:rPr>
          <w:color w:val="000000"/>
        </w:rPr>
      </w:pPr>
      <w:r>
        <w:rPr>
          <w:color w:val="000000"/>
        </w:rPr>
        <w:t>Разделы и подразделы должны иметь заголовки. Пункты, как правило, заголовков не имеют. Заголовки должны точно и кратко отражать содержание разделов, подразделов. Заголовки следует выполнять с прописной буквы, без точки в конце, не подчеркивая. В заголовках переносы слов не допускаются, в конце заголовка точка не ставится. Если заголовок состоит из двух предложений, их разделяют точкой</w:t>
      </w:r>
    </w:p>
    <w:p w:rsidR="00DF7C47" w:rsidRDefault="00DF7C47">
      <w:pPr>
        <w:widowControl w:val="0"/>
        <w:spacing w:before="120" w:after="0"/>
        <w:ind w:firstLine="567"/>
        <w:jc w:val="both"/>
        <w:rPr>
          <w:color w:val="000000"/>
        </w:rPr>
      </w:pPr>
      <w:r>
        <w:rPr>
          <w:color w:val="000000"/>
        </w:rPr>
        <w:t xml:space="preserve">В подчиненных заголовках не допускается повторения. Например, неправильно писать так: </w:t>
      </w:r>
    </w:p>
    <w:p w:rsidR="00DF7C47" w:rsidRDefault="00DF7C47">
      <w:pPr>
        <w:widowControl w:val="0"/>
        <w:spacing w:before="120" w:after="0"/>
        <w:ind w:firstLine="567"/>
        <w:jc w:val="both"/>
        <w:rPr>
          <w:color w:val="000000"/>
        </w:rPr>
      </w:pPr>
      <w:r>
        <w:rPr>
          <w:color w:val="000000"/>
        </w:rPr>
        <w:t xml:space="preserve">2 Расчет элементов приемника </w:t>
      </w:r>
    </w:p>
    <w:p w:rsidR="00DF7C47" w:rsidRDefault="00DF7C47">
      <w:pPr>
        <w:widowControl w:val="0"/>
        <w:spacing w:before="120" w:after="0"/>
        <w:ind w:firstLine="567"/>
        <w:jc w:val="both"/>
        <w:rPr>
          <w:color w:val="000000"/>
        </w:rPr>
      </w:pPr>
      <w:r>
        <w:rPr>
          <w:color w:val="000000"/>
        </w:rPr>
        <w:t xml:space="preserve">2.1 Расчет УПЧ </w:t>
      </w:r>
    </w:p>
    <w:p w:rsidR="00DF7C47" w:rsidRDefault="00DF7C47">
      <w:pPr>
        <w:widowControl w:val="0"/>
        <w:spacing w:before="120" w:after="0"/>
        <w:ind w:firstLine="567"/>
        <w:jc w:val="both"/>
        <w:rPr>
          <w:color w:val="000000"/>
        </w:rPr>
      </w:pPr>
      <w:r>
        <w:rPr>
          <w:color w:val="000000"/>
        </w:rPr>
        <w:t xml:space="preserve">2.2 Расчет УНЧ </w:t>
      </w:r>
    </w:p>
    <w:p w:rsidR="00DF7C47" w:rsidRDefault="00DF7C47">
      <w:pPr>
        <w:widowControl w:val="0"/>
        <w:spacing w:before="120" w:after="0"/>
        <w:ind w:firstLine="567"/>
        <w:jc w:val="both"/>
        <w:rPr>
          <w:color w:val="000000"/>
        </w:rPr>
      </w:pPr>
      <w:r>
        <w:rPr>
          <w:color w:val="000000"/>
        </w:rPr>
        <w:t xml:space="preserve">Нужно писать так: </w:t>
      </w:r>
    </w:p>
    <w:p w:rsidR="00DF7C47" w:rsidRDefault="00DF7C47">
      <w:pPr>
        <w:widowControl w:val="0"/>
        <w:spacing w:before="120" w:after="0"/>
        <w:ind w:firstLine="567"/>
        <w:jc w:val="both"/>
        <w:rPr>
          <w:color w:val="000000"/>
        </w:rPr>
      </w:pPr>
      <w:r>
        <w:rPr>
          <w:color w:val="000000"/>
        </w:rPr>
        <w:t xml:space="preserve">2 Расчет элементов приемника </w:t>
      </w:r>
    </w:p>
    <w:p w:rsidR="00DF7C47" w:rsidRDefault="00DF7C47">
      <w:pPr>
        <w:widowControl w:val="0"/>
        <w:spacing w:before="120" w:after="0"/>
        <w:ind w:firstLine="567"/>
        <w:jc w:val="both"/>
        <w:rPr>
          <w:color w:val="000000"/>
        </w:rPr>
      </w:pPr>
      <w:r>
        <w:rPr>
          <w:color w:val="000000"/>
        </w:rPr>
        <w:t xml:space="preserve">2.1 Усилитель промежуточной частоты </w:t>
      </w:r>
    </w:p>
    <w:p w:rsidR="00DF7C47" w:rsidRDefault="00DF7C47">
      <w:pPr>
        <w:widowControl w:val="0"/>
        <w:spacing w:before="120" w:after="0"/>
        <w:ind w:firstLine="567"/>
        <w:jc w:val="both"/>
        <w:rPr>
          <w:color w:val="000000"/>
        </w:rPr>
      </w:pPr>
      <w:r>
        <w:rPr>
          <w:color w:val="000000"/>
        </w:rPr>
        <w:t xml:space="preserve">2.2 Усилитель низкой частоты </w:t>
      </w:r>
    </w:p>
    <w:p w:rsidR="00DF7C47" w:rsidRDefault="00DF7C47">
      <w:pPr>
        <w:widowControl w:val="0"/>
        <w:spacing w:before="120" w:after="0"/>
        <w:ind w:firstLine="567"/>
        <w:jc w:val="both"/>
        <w:rPr>
          <w:color w:val="000000"/>
        </w:rPr>
      </w:pPr>
      <w:r>
        <w:rPr>
          <w:color w:val="000000"/>
        </w:rPr>
        <w:t xml:space="preserve">Расстояние между заголовком и текстом: </w:t>
      </w:r>
    </w:p>
    <w:p w:rsidR="00DF7C47" w:rsidRDefault="00DF7C47">
      <w:pPr>
        <w:widowControl w:val="0"/>
        <w:spacing w:before="120" w:after="0"/>
        <w:ind w:firstLine="567"/>
        <w:jc w:val="both"/>
        <w:rPr>
          <w:color w:val="000000"/>
        </w:rPr>
      </w:pPr>
      <w:r>
        <w:rPr>
          <w:color w:val="000000"/>
        </w:rPr>
        <w:t xml:space="preserve">- машинописным – 3-4 интервала; </w:t>
      </w:r>
    </w:p>
    <w:p w:rsidR="00DF7C47" w:rsidRDefault="00DF7C47">
      <w:pPr>
        <w:widowControl w:val="0"/>
        <w:spacing w:before="120" w:after="0"/>
        <w:ind w:firstLine="567"/>
        <w:jc w:val="both"/>
        <w:rPr>
          <w:color w:val="000000"/>
        </w:rPr>
      </w:pPr>
      <w:r>
        <w:rPr>
          <w:color w:val="000000"/>
        </w:rPr>
        <w:t xml:space="preserve">- рукописным – 15 мм. </w:t>
      </w:r>
    </w:p>
    <w:p w:rsidR="00DF7C47" w:rsidRDefault="00DF7C47">
      <w:pPr>
        <w:widowControl w:val="0"/>
        <w:spacing w:before="120" w:after="0"/>
        <w:ind w:firstLine="567"/>
        <w:jc w:val="both"/>
        <w:rPr>
          <w:color w:val="000000"/>
        </w:rPr>
      </w:pPr>
      <w:r>
        <w:rPr>
          <w:color w:val="000000"/>
        </w:rPr>
        <w:t xml:space="preserve">Расстояние между заголовками раздела и подраздела: </w:t>
      </w:r>
    </w:p>
    <w:p w:rsidR="00DF7C47" w:rsidRDefault="00DF7C47">
      <w:pPr>
        <w:widowControl w:val="0"/>
        <w:spacing w:before="120" w:after="0"/>
        <w:ind w:firstLine="567"/>
        <w:jc w:val="both"/>
        <w:rPr>
          <w:color w:val="000000"/>
        </w:rPr>
      </w:pPr>
      <w:r>
        <w:rPr>
          <w:color w:val="000000"/>
        </w:rPr>
        <w:t xml:space="preserve">- машинописным – 2 интервала; </w:t>
      </w:r>
    </w:p>
    <w:p w:rsidR="00DF7C47" w:rsidRDefault="00DF7C47">
      <w:pPr>
        <w:widowControl w:val="0"/>
        <w:spacing w:before="120" w:after="0"/>
        <w:ind w:firstLine="567"/>
        <w:jc w:val="both"/>
        <w:rPr>
          <w:color w:val="000000"/>
        </w:rPr>
      </w:pPr>
      <w:r>
        <w:rPr>
          <w:color w:val="000000"/>
        </w:rPr>
        <w:t xml:space="preserve">- рукописным – 8 мм. </w:t>
      </w:r>
    </w:p>
    <w:p w:rsidR="00DF7C47" w:rsidRDefault="00DF7C47">
      <w:pPr>
        <w:widowControl w:val="0"/>
        <w:spacing w:before="120" w:after="0"/>
        <w:ind w:firstLine="567"/>
        <w:jc w:val="both"/>
        <w:rPr>
          <w:color w:val="000000"/>
        </w:rPr>
      </w:pPr>
      <w:r>
        <w:rPr>
          <w:color w:val="000000"/>
        </w:rPr>
        <w:t>Содержание включает в себя номера и наименования разделов и подразделов с указанием номера страниц.</w:t>
      </w:r>
    </w:p>
    <w:p w:rsidR="00DF7C47" w:rsidRDefault="00DF7C47">
      <w:pPr>
        <w:widowControl w:val="0"/>
        <w:spacing w:before="120" w:after="0"/>
        <w:ind w:firstLine="567"/>
        <w:jc w:val="both"/>
        <w:rPr>
          <w:color w:val="000000"/>
        </w:rPr>
      </w:pPr>
      <w:r>
        <w:rPr>
          <w:color w:val="000000"/>
        </w:rPr>
        <w:t>Слово « СОДЕРЖАНИЕ» записывают в виде заголовка (симметрично тексту) прописными буквами (</w:t>
      </w:r>
      <w:r>
        <w:rPr>
          <w:rStyle w:val="a3"/>
          <w:color w:val="000000"/>
          <w:u w:val="none"/>
        </w:rPr>
        <w:t>рис. 3.1.2</w:t>
      </w:r>
      <w:r>
        <w:rPr>
          <w:color w:val="000000"/>
        </w:rPr>
        <w:t xml:space="preserve">) [5]. </w:t>
      </w:r>
    </w:p>
    <w:p w:rsidR="00DF7C47" w:rsidRDefault="00AC089C">
      <w:pPr>
        <w:widowControl w:val="0"/>
        <w:spacing w:before="120" w:after="0"/>
        <w:ind w:firstLine="567"/>
        <w:jc w:val="both"/>
        <w:rPr>
          <w:color w:val="000000"/>
        </w:rPr>
      </w:pPr>
      <w:r>
        <w:rPr>
          <w:noProof/>
        </w:rPr>
        <w:pict>
          <v:shape id="_x0000_s1030" type="#_x0000_t75" style="position:absolute;left:0;text-align:left;margin-left:0;margin-top:0;width:212.25pt;height:252pt;z-index:251656704" o:allowincell="f">
            <v:imagedata r:id="rId9" o:title="312"/>
            <w10:wrap type="topAndBottom"/>
          </v:shape>
        </w:pict>
      </w:r>
      <w:r w:rsidR="00DF7C47">
        <w:rPr>
          <w:color w:val="000000"/>
        </w:rPr>
        <w:t xml:space="preserve">Внутри пунктов и подпунктов могут быть перечисления. Перед каждой позицией перечисления ставиться дефис или при необходимости ссылки в тексте документа на одно из перечислений, строчную букву, после которой ставиться скобка. Для дальнейшей детализации перечислений необходимо использовать арабские цифры, после которых ставиться скобка, а запись производится с абзацного отступа: </w:t>
      </w:r>
    </w:p>
    <w:p w:rsidR="00DF7C47" w:rsidRDefault="00DF7C47">
      <w:pPr>
        <w:widowControl w:val="0"/>
        <w:spacing w:before="120" w:after="0"/>
        <w:ind w:firstLine="567"/>
        <w:jc w:val="both"/>
        <w:rPr>
          <w:color w:val="000000"/>
        </w:rPr>
      </w:pPr>
      <w:r>
        <w:rPr>
          <w:color w:val="000000"/>
        </w:rPr>
        <w:t xml:space="preserve">а) </w:t>
      </w:r>
    </w:p>
    <w:p w:rsidR="00DF7C47" w:rsidRDefault="00DF7C47">
      <w:pPr>
        <w:widowControl w:val="0"/>
        <w:spacing w:before="120" w:after="0"/>
        <w:ind w:firstLine="567"/>
        <w:jc w:val="both"/>
        <w:rPr>
          <w:color w:val="000000"/>
        </w:rPr>
      </w:pPr>
      <w:r>
        <w:rPr>
          <w:color w:val="000000"/>
        </w:rPr>
        <w:t xml:space="preserve">б) </w:t>
      </w:r>
    </w:p>
    <w:p w:rsidR="00DF7C47" w:rsidRDefault="00DF7C47">
      <w:pPr>
        <w:widowControl w:val="0"/>
        <w:spacing w:before="120" w:after="0"/>
        <w:ind w:firstLine="567"/>
        <w:jc w:val="both"/>
        <w:rPr>
          <w:color w:val="000000"/>
        </w:rPr>
      </w:pPr>
      <w:r>
        <w:rPr>
          <w:color w:val="000000"/>
        </w:rPr>
        <w:t xml:space="preserve">  1) </w:t>
      </w:r>
    </w:p>
    <w:p w:rsidR="00DF7C47" w:rsidRDefault="00DF7C47">
      <w:pPr>
        <w:widowControl w:val="0"/>
        <w:spacing w:before="120" w:after="0"/>
        <w:ind w:firstLine="567"/>
        <w:jc w:val="both"/>
        <w:rPr>
          <w:color w:val="000000"/>
        </w:rPr>
      </w:pPr>
      <w:r>
        <w:rPr>
          <w:color w:val="000000"/>
        </w:rPr>
        <w:t xml:space="preserve">  2) </w:t>
      </w:r>
    </w:p>
    <w:p w:rsidR="00DF7C47" w:rsidRDefault="00DF7C47">
      <w:pPr>
        <w:widowControl w:val="0"/>
        <w:spacing w:before="120" w:after="0"/>
        <w:ind w:firstLine="567"/>
        <w:jc w:val="both"/>
        <w:rPr>
          <w:color w:val="000000"/>
        </w:rPr>
      </w:pPr>
      <w:r>
        <w:rPr>
          <w:color w:val="000000"/>
        </w:rPr>
        <w:t>Каждый пункт, подпункт и перечисление записывают с абзацного отступа. В конце перечисления, если за ним следует ещё перечисление, ставят точку с запятой.</w:t>
      </w:r>
    </w:p>
    <w:p w:rsidR="00DF7C47" w:rsidRDefault="00DF7C47">
      <w:pPr>
        <w:widowControl w:val="0"/>
        <w:spacing w:before="120" w:after="0"/>
        <w:ind w:firstLine="567"/>
        <w:jc w:val="both"/>
        <w:rPr>
          <w:color w:val="000000"/>
        </w:rPr>
      </w:pPr>
      <w:r>
        <w:rPr>
          <w:color w:val="000000"/>
        </w:rPr>
        <w:t>Нумерация страниц сквозная, первой страницей является титульный лист, но номер страницы пишется со второго листа введения.</w:t>
      </w:r>
    </w:p>
    <w:p w:rsidR="00DF7C47" w:rsidRDefault="00DF7C47">
      <w:pPr>
        <w:widowControl w:val="0"/>
        <w:spacing w:before="120" w:after="0"/>
        <w:ind w:firstLine="567"/>
        <w:jc w:val="both"/>
        <w:rPr>
          <w:color w:val="000000"/>
        </w:rPr>
      </w:pPr>
      <w:r>
        <w:rPr>
          <w:color w:val="000000"/>
        </w:rPr>
        <w:t>Изложение текста:</w:t>
      </w:r>
    </w:p>
    <w:p w:rsidR="00DF7C47" w:rsidRDefault="00DF7C47">
      <w:pPr>
        <w:widowControl w:val="0"/>
        <w:spacing w:before="120" w:after="0"/>
        <w:ind w:firstLine="567"/>
        <w:jc w:val="both"/>
        <w:rPr>
          <w:color w:val="000000"/>
        </w:rPr>
      </w:pPr>
      <w:r>
        <w:rPr>
          <w:color w:val="000000"/>
        </w:rPr>
        <w:t>- полное наименование изделия должно быть одинаковым на титульном листе, на иллюстрации (чертеже) и при первом упоминании в тексте, а дальше по тексту допускается сокращенное наименование;</w:t>
      </w:r>
    </w:p>
    <w:p w:rsidR="00DF7C47" w:rsidRDefault="00DF7C47">
      <w:pPr>
        <w:widowControl w:val="0"/>
        <w:spacing w:before="120" w:after="0"/>
        <w:ind w:firstLine="567"/>
        <w:jc w:val="both"/>
        <w:rPr>
          <w:color w:val="000000"/>
        </w:rPr>
      </w:pPr>
      <w:r>
        <w:rPr>
          <w:color w:val="000000"/>
        </w:rPr>
        <w:t xml:space="preserve">- в тексте пояснительной записки все слова должны быть записаны полностью, за исключением: т. е. (то есть), и др. (и другие), и пр. (и прочие), и т. п. (и тому подобное), и т. д. (и так далее). </w:t>
      </w:r>
    </w:p>
    <w:p w:rsidR="00DF7C47" w:rsidRDefault="00DF7C47">
      <w:pPr>
        <w:widowControl w:val="0"/>
        <w:spacing w:before="120" w:after="0"/>
        <w:ind w:firstLine="567"/>
        <w:jc w:val="both"/>
        <w:rPr>
          <w:color w:val="000000"/>
        </w:rPr>
      </w:pPr>
      <w:r>
        <w:rPr>
          <w:color w:val="000000"/>
        </w:rPr>
        <w:t xml:space="preserve">Не допускается: </w:t>
      </w:r>
    </w:p>
    <w:p w:rsidR="00DF7C47" w:rsidRDefault="00DF7C47">
      <w:pPr>
        <w:widowControl w:val="0"/>
        <w:spacing w:before="120" w:after="0"/>
        <w:ind w:firstLine="567"/>
        <w:jc w:val="both"/>
        <w:rPr>
          <w:color w:val="000000"/>
        </w:rPr>
      </w:pPr>
      <w:r>
        <w:rPr>
          <w:color w:val="000000"/>
        </w:rPr>
        <w:t xml:space="preserve">- применять для одного и того же понятия различные научно-технические термины, близкие по смыслу, а так же иностранные слова и термины при наличии равнозначных слов и терминов в русском языке; </w:t>
      </w:r>
    </w:p>
    <w:p w:rsidR="00DF7C47" w:rsidRDefault="00DF7C47">
      <w:pPr>
        <w:widowControl w:val="0"/>
        <w:spacing w:before="120" w:after="0"/>
        <w:ind w:firstLine="567"/>
        <w:jc w:val="both"/>
        <w:rPr>
          <w:color w:val="000000"/>
        </w:rPr>
      </w:pPr>
      <w:r>
        <w:rPr>
          <w:color w:val="000000"/>
        </w:rPr>
        <w:t xml:space="preserve">- сокращать обозначения физических величин, если они используются без цифр, за исключением единиц физических величин в заголовках таблиц, формулах (ГОСТ 8.417); </w:t>
      </w:r>
    </w:p>
    <w:p w:rsidR="00DF7C47" w:rsidRDefault="00DF7C47">
      <w:pPr>
        <w:widowControl w:val="0"/>
        <w:spacing w:before="120" w:after="0"/>
        <w:ind w:firstLine="567"/>
        <w:jc w:val="both"/>
        <w:rPr>
          <w:color w:val="000000"/>
        </w:rPr>
      </w:pPr>
      <w:r>
        <w:rPr>
          <w:color w:val="000000"/>
        </w:rPr>
        <w:t xml:space="preserve">- применение в одном документе разных систем обозначения физических величин. Единица физической величины одного параметра должна быть постоянной во всем тексте (либо везде дБ, либо везде Нп); </w:t>
      </w:r>
    </w:p>
    <w:p w:rsidR="00DF7C47" w:rsidRDefault="00DF7C47">
      <w:pPr>
        <w:widowControl w:val="0"/>
        <w:spacing w:before="120" w:after="0"/>
        <w:ind w:firstLine="567"/>
        <w:jc w:val="both"/>
        <w:rPr>
          <w:color w:val="000000"/>
        </w:rPr>
      </w:pPr>
      <w:r>
        <w:rPr>
          <w:color w:val="000000"/>
        </w:rPr>
        <w:t xml:space="preserve">- сокращения слов, кроме установленных правилами русской орфографии (ГОСТ 2.316), а также в данном документе; </w:t>
      </w:r>
    </w:p>
    <w:p w:rsidR="00DF7C47" w:rsidRDefault="00DF7C47">
      <w:pPr>
        <w:widowControl w:val="0"/>
        <w:spacing w:before="120" w:after="0"/>
        <w:ind w:firstLine="567"/>
        <w:jc w:val="both"/>
        <w:rPr>
          <w:color w:val="000000"/>
        </w:rPr>
      </w:pPr>
      <w:r>
        <w:rPr>
          <w:color w:val="000000"/>
        </w:rPr>
        <w:t xml:space="preserve">- использовать в тексте математический знак минус (–) перед отрицательными величинами, за исключением формул, таблиц и рисунков (слово «минус» следует писать прописью); </w:t>
      </w:r>
    </w:p>
    <w:p w:rsidR="00DF7C47" w:rsidRDefault="00DF7C47">
      <w:pPr>
        <w:widowControl w:val="0"/>
        <w:spacing w:before="120" w:after="0"/>
        <w:ind w:firstLine="567"/>
        <w:jc w:val="both"/>
        <w:rPr>
          <w:color w:val="000000"/>
        </w:rPr>
      </w:pPr>
      <w:r>
        <w:rPr>
          <w:color w:val="000000"/>
        </w:rPr>
        <w:t xml:space="preserve">- применять знак «D» для обозначения диаметра (следует писать слово «диаметр» прописью); </w:t>
      </w:r>
    </w:p>
    <w:p w:rsidR="00DF7C47" w:rsidRDefault="00DF7C47">
      <w:pPr>
        <w:widowControl w:val="0"/>
        <w:spacing w:before="120" w:after="0"/>
        <w:ind w:firstLine="567"/>
        <w:jc w:val="both"/>
        <w:rPr>
          <w:color w:val="000000"/>
        </w:rPr>
      </w:pPr>
      <w:r>
        <w:rPr>
          <w:color w:val="000000"/>
        </w:rPr>
        <w:t xml:space="preserve">- употребление знаков &lt;,&gt;,=,№, %, и т.д. без числовых значений; </w:t>
      </w:r>
    </w:p>
    <w:p w:rsidR="00DF7C47" w:rsidRDefault="00DF7C47">
      <w:pPr>
        <w:widowControl w:val="0"/>
        <w:spacing w:before="120" w:after="0"/>
        <w:ind w:firstLine="567"/>
        <w:jc w:val="both"/>
        <w:rPr>
          <w:color w:val="000000"/>
        </w:rPr>
      </w:pPr>
      <w:r>
        <w:rPr>
          <w:color w:val="000000"/>
        </w:rPr>
        <w:t xml:space="preserve">- использование ГОСТ, ОСТ и т.д. без регистрационного номера (можно ссылаться, например, на ГОСТ 2.105). </w:t>
      </w:r>
    </w:p>
    <w:p w:rsidR="00DF7C47" w:rsidRDefault="00DF7C47">
      <w:pPr>
        <w:widowControl w:val="0"/>
        <w:spacing w:before="120" w:after="0"/>
        <w:ind w:firstLine="567"/>
        <w:jc w:val="both"/>
        <w:rPr>
          <w:color w:val="000000"/>
        </w:rPr>
      </w:pPr>
      <w:r>
        <w:rPr>
          <w:color w:val="000000"/>
        </w:rPr>
        <w:t>Если используется специфическая терминология, либо особая система сокращений слов или наименований, то в конце текстового документа (перед списком литературы) должен быть приведён перечень принятых терминов или сокращений с разъяснениями. Его включают в содержание.</w:t>
      </w:r>
    </w:p>
    <w:p w:rsidR="00DF7C47" w:rsidRDefault="00DF7C47">
      <w:pPr>
        <w:widowControl w:val="0"/>
        <w:spacing w:before="120" w:after="0"/>
        <w:ind w:firstLine="567"/>
        <w:jc w:val="both"/>
        <w:rPr>
          <w:color w:val="000000"/>
        </w:rPr>
      </w:pPr>
      <w:r>
        <w:rPr>
          <w:color w:val="000000"/>
        </w:rPr>
        <w:t>При необходимости применения в тексте условных обозначений, изображений или знаков, не установленных действующими стандартами, их не следует пояснять в тексте или перечне обозначений.</w:t>
      </w:r>
    </w:p>
    <w:p w:rsidR="00DF7C47" w:rsidRDefault="00DF7C47">
      <w:pPr>
        <w:widowControl w:val="0"/>
        <w:spacing w:before="120" w:after="0"/>
        <w:ind w:firstLine="567"/>
        <w:jc w:val="both"/>
        <w:rPr>
          <w:color w:val="000000"/>
        </w:rPr>
      </w:pPr>
      <w:r>
        <w:rPr>
          <w:color w:val="000000"/>
        </w:rPr>
        <w:t>Если в тексте приводится ряд либо диапазон числовых значений одного и того же параметра, то обозначение ставится после последнего числового значения. Например, 10; 20; 30 кГц. Число знаков после запятой, при написании десятичных дробей, в таких перечислениях должно быть одинаковым. Например, нельзя написать 1,5; 2; 3,75.</w:t>
      </w:r>
    </w:p>
    <w:p w:rsidR="00DF7C47" w:rsidRDefault="00DF7C47">
      <w:pPr>
        <w:widowControl w:val="0"/>
        <w:spacing w:before="120" w:after="0"/>
        <w:ind w:firstLine="567"/>
        <w:jc w:val="both"/>
        <w:rPr>
          <w:color w:val="000000"/>
        </w:rPr>
      </w:pPr>
      <w:r>
        <w:rPr>
          <w:color w:val="000000"/>
        </w:rPr>
        <w:t>Недопустимо отделять единицу физической величины от числового значения (переносить их на разные строки или страницы), исключения составляют единицы физических величин, помещённые в таблицу.</w:t>
      </w:r>
    </w:p>
    <w:p w:rsidR="00DF7C47" w:rsidRDefault="00DF7C47">
      <w:pPr>
        <w:widowControl w:val="0"/>
        <w:spacing w:before="120" w:after="0"/>
        <w:ind w:firstLine="567"/>
        <w:jc w:val="both"/>
        <w:rPr>
          <w:color w:val="000000"/>
        </w:rPr>
      </w:pPr>
      <w:r>
        <w:rPr>
          <w:color w:val="000000"/>
        </w:rPr>
        <w:t>Дробные числа необходимо приводить в виде десятичных дробей. При невозможности выразить числовое значение в виде десятичной дроби, допускается записывать в виде простой дроби в одну строчку через косую черту, например 1/33.</w:t>
      </w:r>
    </w:p>
    <w:p w:rsidR="00DF7C47" w:rsidRDefault="00DF7C47">
      <w:pPr>
        <w:widowControl w:val="0"/>
        <w:spacing w:before="120" w:after="0"/>
        <w:ind w:firstLine="567"/>
        <w:jc w:val="both"/>
        <w:rPr>
          <w:color w:val="000000"/>
        </w:rPr>
      </w:pPr>
      <w:r>
        <w:rPr>
          <w:color w:val="000000"/>
        </w:rPr>
        <w:t>В тексте документа числовые значения величины с обозначением единиц физических величин и единиц счета следует писать цифрами, а числа без обозначения единиц физической величины и единиц счета от единицы до девяти словами. Например,</w:t>
      </w:r>
    </w:p>
    <w:p w:rsidR="00DF7C47" w:rsidRDefault="00DF7C47">
      <w:pPr>
        <w:widowControl w:val="0"/>
        <w:spacing w:before="120" w:after="0"/>
        <w:ind w:firstLine="567"/>
        <w:jc w:val="both"/>
        <w:rPr>
          <w:color w:val="000000"/>
        </w:rPr>
      </w:pPr>
      <w:r>
        <w:rPr>
          <w:color w:val="000000"/>
        </w:rPr>
        <w:t>Провести испытание пяти труб длиной 5 м.</w:t>
      </w:r>
    </w:p>
    <w:p w:rsidR="00DF7C47" w:rsidRDefault="00DF7C47">
      <w:pPr>
        <w:widowControl w:val="0"/>
        <w:spacing w:before="120" w:after="0"/>
        <w:ind w:firstLine="567"/>
        <w:jc w:val="both"/>
        <w:rPr>
          <w:color w:val="000000"/>
        </w:rPr>
      </w:pPr>
      <w:r>
        <w:rPr>
          <w:color w:val="000000"/>
        </w:rPr>
        <w:t>Отобрать 15 труб для испытаний на давление.</w:t>
      </w:r>
    </w:p>
    <w:p w:rsidR="00DF7C47" w:rsidRDefault="00DF7C47">
      <w:pPr>
        <w:widowControl w:val="0"/>
        <w:spacing w:before="120" w:after="0"/>
        <w:jc w:val="center"/>
        <w:rPr>
          <w:b/>
          <w:bCs/>
          <w:color w:val="000000"/>
          <w:sz w:val="28"/>
          <w:szCs w:val="28"/>
        </w:rPr>
      </w:pPr>
      <w:r>
        <w:rPr>
          <w:b/>
          <w:bCs/>
          <w:color w:val="000000"/>
          <w:sz w:val="28"/>
          <w:szCs w:val="28"/>
        </w:rPr>
        <w:t>3.2. Фор</w:t>
      </w:r>
      <w:bookmarkStart w:id="19" w:name="_Hlt514476337"/>
      <w:r>
        <w:rPr>
          <w:b/>
          <w:bCs/>
          <w:color w:val="000000"/>
          <w:sz w:val="28"/>
          <w:szCs w:val="28"/>
        </w:rPr>
        <w:t>м</w:t>
      </w:r>
      <w:bookmarkStart w:id="20" w:name="_Hlt514476324"/>
      <w:bookmarkEnd w:id="19"/>
      <w:r>
        <w:rPr>
          <w:b/>
          <w:bCs/>
          <w:color w:val="000000"/>
          <w:sz w:val="28"/>
          <w:szCs w:val="28"/>
        </w:rPr>
        <w:t>у</w:t>
      </w:r>
      <w:bookmarkEnd w:id="20"/>
      <w:r>
        <w:rPr>
          <w:b/>
          <w:bCs/>
          <w:color w:val="000000"/>
          <w:sz w:val="28"/>
          <w:szCs w:val="28"/>
        </w:rPr>
        <w:t>лы</w:t>
      </w:r>
    </w:p>
    <w:p w:rsidR="00DF7C47" w:rsidRDefault="00DF7C47">
      <w:pPr>
        <w:widowControl w:val="0"/>
        <w:spacing w:before="120" w:after="0"/>
        <w:ind w:firstLine="567"/>
        <w:jc w:val="both"/>
        <w:rPr>
          <w:color w:val="000000"/>
        </w:rPr>
      </w:pPr>
      <w:r>
        <w:rPr>
          <w:color w:val="000000"/>
        </w:rPr>
        <w:t>В формулах в качестве символов следует применять обозначения, установленные соответствующими государственными стандартами. Расчёт по формулам ведётся в основных единицах измерения, формулы записываются следующим образом: сначала записывается формула в буквенном обозначении, после знака равенства вместо каждой буквы подставляется её численное значение в основной системе единиц измерения; затем ставится знак равенства и записывается конечный результат с единицей измерения [3]. Пояснения символов и числовых коэффициентов, входящих в формулу, если они не пояснены ранее в тексте, должны быть приведены непосредственно под формулой [1]. Пояснения каждого символа следует давать с новой строки в той последовательности, в которой символы приведены в формуле. Первая строка пояснения должна начинаться со слова «где» без двоеточия после него. Например,</w:t>
      </w:r>
    </w:p>
    <w:p w:rsidR="00DF7C47" w:rsidRDefault="00DF7C47">
      <w:pPr>
        <w:widowControl w:val="0"/>
        <w:spacing w:before="120" w:after="0"/>
        <w:ind w:firstLine="567"/>
        <w:jc w:val="both"/>
        <w:rPr>
          <w:color w:val="000000"/>
        </w:rPr>
      </w:pPr>
      <w:r>
        <w:rPr>
          <w:color w:val="000000"/>
        </w:rPr>
        <w:t>Плотность каждого образца r, кг/м</w:t>
      </w:r>
      <w:r>
        <w:rPr>
          <w:color w:val="000000"/>
          <w:vertAlign w:val="superscript"/>
        </w:rPr>
        <w:t xml:space="preserve">3 </w:t>
      </w:r>
      <w:r>
        <w:rPr>
          <w:color w:val="000000"/>
        </w:rPr>
        <w:t>, вычисляют по формуле</w:t>
      </w:r>
    </w:p>
    <w:p w:rsidR="00DF7C47" w:rsidRDefault="00AC089C">
      <w:pPr>
        <w:widowControl w:val="0"/>
        <w:spacing w:before="120" w:after="0"/>
        <w:ind w:firstLine="567"/>
        <w:jc w:val="both"/>
        <w:rPr>
          <w:color w:val="000000"/>
        </w:rPr>
      </w:pPr>
      <w:r>
        <w:rPr>
          <w:color w:val="000000"/>
        </w:rPr>
        <w:pict>
          <v:shape id="_x0000_i1025" type="#_x0000_t75" style="width:36pt;height:30.75pt" fillcolor="window">
            <v:imagedata r:id="rId10" o:title=""/>
          </v:shape>
        </w:pict>
      </w:r>
      <w:r w:rsidR="00DF7C47">
        <w:rPr>
          <w:color w:val="000000"/>
        </w:rPr>
        <w:t xml:space="preserve">             (1)</w:t>
      </w:r>
      <w:r>
        <w:rPr>
          <w:color w:val="000000"/>
        </w:rPr>
        <w:pict>
          <v:shape id="_x0000_i1026" type="#_x0000_t75" style="width:3in;height:3in"/>
        </w:pict>
      </w:r>
    </w:p>
    <w:p w:rsidR="00DF7C47" w:rsidRDefault="00DF7C47">
      <w:pPr>
        <w:widowControl w:val="0"/>
        <w:spacing w:before="120" w:after="0"/>
        <w:ind w:firstLine="567"/>
        <w:jc w:val="both"/>
        <w:rPr>
          <w:color w:val="000000"/>
        </w:rPr>
      </w:pPr>
      <w:r>
        <w:rPr>
          <w:color w:val="000000"/>
        </w:rPr>
        <w:t>где m - масса образца, кг;</w:t>
      </w:r>
    </w:p>
    <w:p w:rsidR="00DF7C47" w:rsidRDefault="00DF7C47">
      <w:pPr>
        <w:widowControl w:val="0"/>
        <w:spacing w:before="120" w:after="0"/>
        <w:ind w:firstLine="567"/>
        <w:jc w:val="both"/>
        <w:rPr>
          <w:color w:val="000000"/>
        </w:rPr>
      </w:pPr>
      <w:r>
        <w:rPr>
          <w:color w:val="000000"/>
        </w:rPr>
        <w:t>V - объем образца, м</w:t>
      </w:r>
      <w:r>
        <w:rPr>
          <w:color w:val="000000"/>
          <w:vertAlign w:val="superscript"/>
        </w:rPr>
        <w:t>3</w:t>
      </w:r>
      <w:r>
        <w:rPr>
          <w:color w:val="000000"/>
        </w:rPr>
        <w:t>.</w:t>
      </w:r>
    </w:p>
    <w:p w:rsidR="00DF7C47" w:rsidRDefault="00DF7C47">
      <w:pPr>
        <w:widowControl w:val="0"/>
        <w:spacing w:before="120" w:after="0"/>
        <w:ind w:firstLine="567"/>
        <w:jc w:val="both"/>
        <w:rPr>
          <w:color w:val="000000"/>
        </w:rPr>
      </w:pPr>
      <w:r>
        <w:rPr>
          <w:color w:val="000000"/>
        </w:rPr>
        <w:t>Формулы, следующие одна за другой и не разделенные текстом, разделяют запятой.</w:t>
      </w:r>
    </w:p>
    <w:p w:rsidR="00DF7C47" w:rsidRDefault="00DF7C47">
      <w:pPr>
        <w:widowControl w:val="0"/>
        <w:spacing w:before="120" w:after="0"/>
        <w:ind w:firstLine="567"/>
        <w:jc w:val="both"/>
        <w:rPr>
          <w:color w:val="000000"/>
        </w:rPr>
      </w:pPr>
      <w:r>
        <w:rPr>
          <w:color w:val="000000"/>
        </w:rPr>
        <w:t>Переносить формулы на следующую строку допускается только на знаках выполняемых операций, причем знак в начале следующей строки повторяют. При переносе формулы на знаке умножения применяют знак «x».</w:t>
      </w:r>
    </w:p>
    <w:p w:rsidR="00DF7C47" w:rsidRDefault="00DF7C47">
      <w:pPr>
        <w:widowControl w:val="0"/>
        <w:spacing w:before="120" w:after="0"/>
        <w:ind w:firstLine="567"/>
        <w:jc w:val="both"/>
        <w:rPr>
          <w:color w:val="000000"/>
        </w:rPr>
      </w:pPr>
      <w:r>
        <w:rPr>
          <w:color w:val="000000"/>
        </w:rPr>
        <w:t>Формула нумеруется, если далее по тексту она будет востребована. Формулы, за исключением формул, помещаемых в приложении, должны нумероваться сквозной нумерацией арабскими цифрами, которые записывают на уровне формулы справа в круглых скобках. Допускается нумерация в пределах раздела. В этом случае номер формулы состоит из номера раздела и порядкового номера формулы, разделенных точкой. Например, формула (3.1).</w:t>
      </w:r>
    </w:p>
    <w:p w:rsidR="00DF7C47" w:rsidRDefault="00DF7C47">
      <w:pPr>
        <w:widowControl w:val="0"/>
        <w:spacing w:before="120" w:after="0"/>
        <w:ind w:firstLine="567"/>
        <w:jc w:val="both"/>
        <w:rPr>
          <w:color w:val="000000"/>
        </w:rPr>
      </w:pPr>
      <w:r>
        <w:rPr>
          <w:color w:val="000000"/>
        </w:rPr>
        <w:t>Формулы, помещаемые в приложениях, должны нумероваться отдельной нумерацией, арабской нумерацией в пределах каждого приложения с добавлением перед каждой цифрой обозначения приложения. Например, формула (А.1).</w:t>
      </w:r>
    </w:p>
    <w:p w:rsidR="00DF7C47" w:rsidRDefault="00DF7C47">
      <w:pPr>
        <w:widowControl w:val="0"/>
        <w:spacing w:before="120" w:after="0"/>
        <w:ind w:firstLine="567"/>
        <w:jc w:val="both"/>
        <w:rPr>
          <w:color w:val="000000"/>
        </w:rPr>
      </w:pPr>
      <w:r>
        <w:rPr>
          <w:color w:val="000000"/>
        </w:rPr>
        <w:t>Ссылки в тексте на порядковые номера формул дают в скобках. Например, в формуле (1.3) .</w:t>
      </w:r>
    </w:p>
    <w:p w:rsidR="00DF7C47" w:rsidRDefault="00DF7C47">
      <w:pPr>
        <w:widowControl w:val="0"/>
        <w:spacing w:before="120" w:after="0"/>
        <w:ind w:firstLine="567"/>
        <w:jc w:val="both"/>
        <w:rPr>
          <w:color w:val="000000"/>
        </w:rPr>
      </w:pPr>
      <w:r>
        <w:rPr>
          <w:color w:val="000000"/>
        </w:rPr>
        <w:t>Расстояние между формулой и текстом, а также между формулами должно быть 10 мм.</w:t>
      </w:r>
    </w:p>
    <w:p w:rsidR="00DF7C47" w:rsidRDefault="00DF7C47">
      <w:pPr>
        <w:widowControl w:val="0"/>
        <w:spacing w:before="120" w:after="0"/>
        <w:ind w:firstLine="567"/>
        <w:jc w:val="both"/>
        <w:rPr>
          <w:color w:val="000000"/>
        </w:rPr>
      </w:pPr>
      <w:r>
        <w:rPr>
          <w:color w:val="000000"/>
        </w:rPr>
        <w:t xml:space="preserve">Вписывание одной буквы в напечатанную формулу не допускается! В этом случае вся формула пишется от руки. </w:t>
      </w:r>
    </w:p>
    <w:p w:rsidR="00DF7C47" w:rsidRDefault="00DF7C47">
      <w:pPr>
        <w:widowControl w:val="0"/>
        <w:spacing w:before="120" w:after="0"/>
        <w:jc w:val="center"/>
        <w:rPr>
          <w:b/>
          <w:bCs/>
          <w:color w:val="000000"/>
          <w:sz w:val="28"/>
          <w:szCs w:val="28"/>
        </w:rPr>
      </w:pPr>
      <w:r>
        <w:rPr>
          <w:b/>
          <w:bCs/>
          <w:color w:val="000000"/>
          <w:sz w:val="28"/>
          <w:szCs w:val="28"/>
        </w:rPr>
        <w:t xml:space="preserve">3.3. Иллюстрации и </w:t>
      </w:r>
      <w:bookmarkStart w:id="21" w:name="_Hlt514476386"/>
      <w:r>
        <w:rPr>
          <w:b/>
          <w:bCs/>
          <w:color w:val="000000"/>
          <w:sz w:val="28"/>
          <w:szCs w:val="28"/>
        </w:rPr>
        <w:t>п</w:t>
      </w:r>
      <w:bookmarkEnd w:id="21"/>
      <w:r>
        <w:rPr>
          <w:b/>
          <w:bCs/>
          <w:color w:val="000000"/>
          <w:sz w:val="28"/>
          <w:szCs w:val="28"/>
        </w:rPr>
        <w:t>рил</w:t>
      </w:r>
      <w:bookmarkStart w:id="22" w:name="_Hlt514476370"/>
      <w:r>
        <w:rPr>
          <w:b/>
          <w:bCs/>
          <w:color w:val="000000"/>
          <w:sz w:val="28"/>
          <w:szCs w:val="28"/>
        </w:rPr>
        <w:t>о</w:t>
      </w:r>
      <w:bookmarkEnd w:id="22"/>
      <w:r>
        <w:rPr>
          <w:b/>
          <w:bCs/>
          <w:color w:val="000000"/>
          <w:sz w:val="28"/>
          <w:szCs w:val="28"/>
        </w:rPr>
        <w:t xml:space="preserve">жения </w:t>
      </w:r>
    </w:p>
    <w:p w:rsidR="00DF7C47" w:rsidRDefault="00DF7C47">
      <w:pPr>
        <w:widowControl w:val="0"/>
        <w:spacing w:before="120" w:after="0"/>
        <w:ind w:firstLine="567"/>
        <w:jc w:val="both"/>
        <w:rPr>
          <w:color w:val="000000"/>
        </w:rPr>
      </w:pPr>
      <w:r>
        <w:rPr>
          <w:color w:val="000000"/>
        </w:rPr>
        <w:t>Иллюстрационный материал может быть представлен в виде схем, графиков и т. п. [3]. Иллюстрации, помещённые в тексте и приложениях пояснительной записки, именуются рисунками.</w:t>
      </w:r>
    </w:p>
    <w:p w:rsidR="00DF7C47" w:rsidRDefault="00DF7C47">
      <w:pPr>
        <w:widowControl w:val="0"/>
        <w:spacing w:before="120" w:after="0"/>
        <w:ind w:firstLine="567"/>
        <w:jc w:val="both"/>
        <w:rPr>
          <w:color w:val="000000"/>
        </w:rPr>
      </w:pPr>
      <w:r>
        <w:rPr>
          <w:color w:val="000000"/>
        </w:rPr>
        <w:t>Иллюстрации выполняются чёрными чернилами, пастой или тушью на отдельном листе как можно ближе к ссылке на неё в тексте [5].</w:t>
      </w:r>
    </w:p>
    <w:p w:rsidR="00DF7C47" w:rsidRDefault="00DF7C47">
      <w:pPr>
        <w:widowControl w:val="0"/>
        <w:spacing w:before="120" w:after="0"/>
        <w:ind w:firstLine="567"/>
        <w:jc w:val="both"/>
        <w:rPr>
          <w:color w:val="000000"/>
        </w:rPr>
      </w:pPr>
      <w:r>
        <w:rPr>
          <w:color w:val="000000"/>
        </w:rPr>
        <w:t>Иллюстрации за исключением иллюстраций приложений следует нумеровать арабскими цифрами в пределах раздела, либо сквозной нумерацией [1]. Например, «Рисунок 1», «Рисунок 1.1», «Рисунок 2.1».</w:t>
      </w:r>
    </w:p>
    <w:p w:rsidR="00DF7C47" w:rsidRDefault="00DF7C47">
      <w:pPr>
        <w:widowControl w:val="0"/>
        <w:spacing w:before="120" w:after="0"/>
        <w:ind w:firstLine="567"/>
        <w:jc w:val="both"/>
        <w:rPr>
          <w:color w:val="000000"/>
        </w:rPr>
      </w:pPr>
      <w:r>
        <w:rPr>
          <w:color w:val="000000"/>
        </w:rPr>
        <w:t>Ссылку на иллюстрацию дают в следующем виде: в соответствии с рисунком 2.1.</w:t>
      </w:r>
    </w:p>
    <w:p w:rsidR="00DF7C47" w:rsidRDefault="00DF7C47">
      <w:pPr>
        <w:widowControl w:val="0"/>
        <w:spacing w:before="120" w:after="0"/>
        <w:ind w:firstLine="567"/>
        <w:jc w:val="both"/>
        <w:rPr>
          <w:color w:val="000000"/>
        </w:rPr>
      </w:pPr>
      <w:r>
        <w:rPr>
          <w:color w:val="000000"/>
        </w:rPr>
        <w:t xml:space="preserve">Иллюстрация при необходимости могут иметь наименование и пояснительные данные (подрисуночный текст). Слово "Рисунок" и наименование помещают после пояснительного текста без точки в конце как на </w:t>
      </w:r>
      <w:r>
        <w:rPr>
          <w:rStyle w:val="a3"/>
          <w:color w:val="000000"/>
          <w:u w:val="none"/>
        </w:rPr>
        <w:t>рисунке 3.4.1</w:t>
      </w:r>
      <w:r>
        <w:rPr>
          <w:color w:val="000000"/>
        </w:rPr>
        <w:t>.</w:t>
      </w:r>
    </w:p>
    <w:p w:rsidR="00DF7C47" w:rsidRDefault="00AC089C">
      <w:pPr>
        <w:widowControl w:val="0"/>
        <w:spacing w:before="120" w:after="0"/>
        <w:ind w:firstLine="567"/>
        <w:jc w:val="both"/>
        <w:rPr>
          <w:color w:val="000000"/>
        </w:rPr>
      </w:pPr>
      <w:r>
        <w:rPr>
          <w:noProof/>
        </w:rPr>
        <w:pict>
          <v:shape id="_x0000_s1031" type="#_x0000_t75" style="position:absolute;left:0;text-align:left;margin-left:0;margin-top:0;width:407.25pt;height:223.5pt;z-index:251657728" o:allowincell="f">
            <v:imagedata r:id="rId11" o:title="341342"/>
            <w10:wrap type="topAndBottom"/>
          </v:shape>
        </w:pict>
      </w:r>
      <w:r w:rsidR="00DF7C47">
        <w:rPr>
          <w:color w:val="000000"/>
        </w:rPr>
        <w:t xml:space="preserve">Все рисунки формата большего, чем А4 выносятся в приложения. Приложения оформляют как продолжение данного документа и помещают в конце пояснительной записки в порядке ссылок на них в тексте. В тексте документа на все приложения должны быть даны ссылки [1]. Каждое приложение следует начинать с нового листа с указанием на верху посредине страницы слова «Приложение» и его обозначения ( </w:t>
      </w:r>
      <w:r w:rsidR="00DF7C47">
        <w:rPr>
          <w:rStyle w:val="a3"/>
          <w:color w:val="000000"/>
          <w:u w:val="none"/>
        </w:rPr>
        <w:t>рисунок 3.4.2</w:t>
      </w:r>
      <w:r w:rsidR="00DF7C47">
        <w:rPr>
          <w:color w:val="000000"/>
        </w:rPr>
        <w:t>). Например, «Приложение А». Приложение должно иметь заголовок, который записывают посредине страницы, симметрично относительно текста с прописной буквы. Рисунки и таблицы расположенные в приложении нумеруются в пределах приложения, с добавлением перед цифрой обозначения приложения. Например, «Рисунок А.1».</w:t>
      </w:r>
    </w:p>
    <w:p w:rsidR="00DF7C47" w:rsidRDefault="00DF7C47">
      <w:pPr>
        <w:widowControl w:val="0"/>
        <w:spacing w:before="120" w:after="0"/>
        <w:ind w:firstLine="567"/>
        <w:jc w:val="both"/>
        <w:rPr>
          <w:color w:val="000000"/>
        </w:rPr>
      </w:pPr>
      <w:r>
        <w:rPr>
          <w:color w:val="000000"/>
        </w:rPr>
        <w:t>Приложения обозначают заглавными буквами алфавита, начиная с А, кроме букв Е, З, Й, О, Ч, Ь, Ы, Ъ. Допускается обозначение приложения буквами латинского алфавита, за исключением букв I и O. Приложения выполняют на листах формата А4, А3, А4Х3, А4х4, А2, А1 по ГОСТ 2.301.</w:t>
      </w:r>
    </w:p>
    <w:p w:rsidR="00DF7C47" w:rsidRDefault="00DF7C47">
      <w:pPr>
        <w:widowControl w:val="0"/>
        <w:spacing w:before="120" w:after="0"/>
        <w:ind w:firstLine="567"/>
        <w:jc w:val="both"/>
        <w:rPr>
          <w:color w:val="000000"/>
        </w:rPr>
      </w:pPr>
      <w:r>
        <w:rPr>
          <w:color w:val="000000"/>
        </w:rPr>
        <w:t>Приложения должны иметь общую с остальной частью документа сквозную нумерацию страниц.</w:t>
      </w:r>
    </w:p>
    <w:p w:rsidR="00DF7C47" w:rsidRDefault="00DF7C47">
      <w:pPr>
        <w:widowControl w:val="0"/>
        <w:spacing w:before="120" w:after="0"/>
        <w:jc w:val="center"/>
        <w:rPr>
          <w:b/>
          <w:bCs/>
          <w:color w:val="000000"/>
          <w:sz w:val="28"/>
          <w:szCs w:val="28"/>
        </w:rPr>
      </w:pPr>
      <w:r>
        <w:rPr>
          <w:b/>
          <w:bCs/>
          <w:color w:val="000000"/>
          <w:sz w:val="28"/>
          <w:szCs w:val="28"/>
        </w:rPr>
        <w:t>3.4. Та</w:t>
      </w:r>
      <w:bookmarkStart w:id="23" w:name="_Hlt514476419"/>
      <w:r>
        <w:rPr>
          <w:b/>
          <w:bCs/>
          <w:color w:val="000000"/>
          <w:sz w:val="28"/>
          <w:szCs w:val="28"/>
        </w:rPr>
        <w:t>б</w:t>
      </w:r>
      <w:bookmarkEnd w:id="23"/>
      <w:r>
        <w:rPr>
          <w:b/>
          <w:bCs/>
          <w:color w:val="000000"/>
          <w:sz w:val="28"/>
          <w:szCs w:val="28"/>
        </w:rPr>
        <w:t>л</w:t>
      </w:r>
      <w:bookmarkStart w:id="24" w:name="_Hlt514476430"/>
      <w:r>
        <w:rPr>
          <w:b/>
          <w:bCs/>
          <w:color w:val="000000"/>
          <w:sz w:val="28"/>
          <w:szCs w:val="28"/>
        </w:rPr>
        <w:t>и</w:t>
      </w:r>
      <w:bookmarkEnd w:id="24"/>
      <w:r>
        <w:rPr>
          <w:b/>
          <w:bCs/>
          <w:color w:val="000000"/>
          <w:sz w:val="28"/>
          <w:szCs w:val="28"/>
        </w:rPr>
        <w:t>цы</w:t>
      </w:r>
    </w:p>
    <w:p w:rsidR="00DF7C47" w:rsidRDefault="00DF7C47">
      <w:pPr>
        <w:widowControl w:val="0"/>
        <w:spacing w:before="120" w:after="0"/>
        <w:ind w:firstLine="567"/>
        <w:jc w:val="both"/>
        <w:rPr>
          <w:color w:val="000000"/>
        </w:rPr>
      </w:pPr>
      <w:r>
        <w:rPr>
          <w:color w:val="000000"/>
        </w:rPr>
        <w:t xml:space="preserve">Таблицы применяют для лучшей наглядности и удобства сравнения показателей [1, 3]. </w:t>
      </w:r>
    </w:p>
    <w:p w:rsidR="00DF7C47" w:rsidRDefault="00DF7C47">
      <w:pPr>
        <w:widowControl w:val="0"/>
        <w:spacing w:before="120" w:after="0"/>
        <w:ind w:firstLine="567"/>
        <w:jc w:val="both"/>
        <w:rPr>
          <w:color w:val="000000"/>
        </w:rPr>
      </w:pPr>
      <w:r>
        <w:rPr>
          <w:color w:val="000000"/>
        </w:rPr>
        <w:t>Слово «Таблица», её номер и название помещают слева над таблицей. Название таблицы, при его наличии, должно отражать её содержание, быть точным, кратким. Название таблицы записывают через тире после слова «Таблица» с прописной буквы без точки в конце. Например:</w:t>
      </w:r>
    </w:p>
    <w:p w:rsidR="00DF7C47" w:rsidRDefault="00DF7C47">
      <w:pPr>
        <w:widowControl w:val="0"/>
        <w:spacing w:before="120" w:after="0"/>
        <w:ind w:firstLine="567"/>
        <w:jc w:val="both"/>
        <w:rPr>
          <w:color w:val="000000"/>
        </w:rPr>
      </w:pPr>
      <w:r>
        <w:rPr>
          <w:color w:val="000000"/>
        </w:rPr>
        <w:t>Таблица 2.1 – Технические данные</w:t>
      </w:r>
    </w:p>
    <w:p w:rsidR="00DF7C47" w:rsidRDefault="00DF7C47">
      <w:pPr>
        <w:widowControl w:val="0"/>
        <w:spacing w:before="120" w:after="0"/>
        <w:ind w:firstLine="567"/>
        <w:jc w:val="both"/>
        <w:rPr>
          <w:color w:val="000000"/>
        </w:rPr>
      </w:pPr>
      <w:r>
        <w:rPr>
          <w:rStyle w:val="a3"/>
          <w:color w:val="000000"/>
          <w:u w:val="none"/>
        </w:rPr>
        <w:t>Таблица может содержать головку и боковик. Головка и боковик таблицы должны быть отделены линией от остальной части таблицы.</w:t>
      </w:r>
      <w:r>
        <w:rPr>
          <w:color w:val="000000"/>
        </w:rPr>
        <w:t xml:space="preserve"> Таблицы слева, справа и снизу, как правило, ограничивают линиями. Минимальная высота строки 8 мм, максимальная не регламентируется.</w:t>
      </w:r>
    </w:p>
    <w:p w:rsidR="00DF7C47" w:rsidRDefault="00AC089C">
      <w:pPr>
        <w:widowControl w:val="0"/>
        <w:spacing w:before="120" w:after="0"/>
        <w:ind w:firstLine="567"/>
        <w:jc w:val="both"/>
        <w:rPr>
          <w:color w:val="000000"/>
        </w:rPr>
      </w:pPr>
      <w:r>
        <w:rPr>
          <w:noProof/>
        </w:rPr>
        <w:pict>
          <v:shape id="_x0000_s1032" type="#_x0000_t75" style="position:absolute;left:0;text-align:left;margin-left:0;margin-top:0;width:467.55pt;height:171.7pt;z-index:251658752" o:allowincell="f">
            <v:imagedata r:id="rId12" o:title="Tabl22"/>
            <w10:wrap type="topAndBottom"/>
          </v:shape>
        </w:pict>
      </w:r>
      <w:r w:rsidR="00DF7C47">
        <w:rPr>
          <w:color w:val="000000"/>
        </w:rPr>
        <w:t>Столбец «№ по порядку» не делается. При необходимости нумерации столбцов, номер пишется прямо в строке. Заголовки граф и строк таблицы следует писать с прописной буквы, а подзаголовки граф со строчной буквы, если они составляют одно предложение с заголовком, или с прописной буквы, если они имеют самостоятельное значение. В конце заголовков и подзаголовков таблиц точки не ставят. Заголовки и подзаголовки граф указывают в единственном числе.</w:t>
      </w:r>
    </w:p>
    <w:p w:rsidR="00DF7C47" w:rsidRDefault="00DF7C47">
      <w:pPr>
        <w:widowControl w:val="0"/>
        <w:spacing w:before="120" w:after="0"/>
        <w:ind w:firstLine="567"/>
        <w:jc w:val="both"/>
        <w:rPr>
          <w:color w:val="000000"/>
        </w:rPr>
      </w:pPr>
      <w:r>
        <w:rPr>
          <w:color w:val="000000"/>
        </w:rPr>
        <w:t>Для сокращения текста заголовков и подзаголовков граф отдельные понятия заменяют буквенными обозначениями, установленными ГОСТ 2.321, или другими обозначениями, если они пояснены в тексте, например, D – диаметр, h – высота.</w:t>
      </w:r>
    </w:p>
    <w:p w:rsidR="00DF7C47" w:rsidRDefault="00DF7C47">
      <w:pPr>
        <w:widowControl w:val="0"/>
        <w:spacing w:before="120" w:after="0"/>
        <w:ind w:firstLine="567"/>
        <w:jc w:val="both"/>
        <w:rPr>
          <w:color w:val="000000"/>
        </w:rPr>
      </w:pPr>
      <w:r>
        <w:rPr>
          <w:color w:val="000000"/>
        </w:rPr>
        <w:t>Разделять заголовки и подзаголовки боковика и граф диагональными линиями не допускается. Расстояние между строками в заголовках таблицы можно уменьшать до одного интервала. Горизонтальные и вертикальные линии, разграничивающие строки таблицы, допускается не проводить, если их отсутствие не затрудняет пользование таблицей.</w:t>
      </w:r>
    </w:p>
    <w:p w:rsidR="00DF7C47" w:rsidRDefault="00DF7C47">
      <w:pPr>
        <w:widowControl w:val="0"/>
        <w:spacing w:before="120" w:after="0"/>
        <w:ind w:firstLine="567"/>
        <w:jc w:val="both"/>
        <w:rPr>
          <w:color w:val="000000"/>
        </w:rPr>
      </w:pPr>
      <w:r>
        <w:rPr>
          <w:color w:val="000000"/>
        </w:rPr>
        <w:t>Заголовки граф, как правило, записывают параллельно строкам таблицы. При необходимости допускается перпендикулярное расположение заголовков граф.</w:t>
      </w:r>
    </w:p>
    <w:p w:rsidR="00DF7C47" w:rsidRDefault="00DF7C47">
      <w:pPr>
        <w:widowControl w:val="0"/>
        <w:spacing w:before="120" w:after="0"/>
        <w:ind w:firstLine="567"/>
        <w:jc w:val="both"/>
        <w:rPr>
          <w:color w:val="000000"/>
        </w:rPr>
      </w:pPr>
      <w:r>
        <w:rPr>
          <w:color w:val="000000"/>
        </w:rPr>
        <w:t xml:space="preserve">Таблицу в зависимости от её размера помещают под текстом, в котором впервые дана ссылка на неё, или на следующей странице, а при необходимости, в приложении к документу. Допускается помещать таблицу вдоль длинной стороны листа документа. </w:t>
      </w:r>
    </w:p>
    <w:p w:rsidR="00DF7C47" w:rsidRDefault="00DF7C47">
      <w:pPr>
        <w:widowControl w:val="0"/>
        <w:spacing w:before="120" w:after="0"/>
        <w:ind w:firstLine="567"/>
        <w:jc w:val="both"/>
        <w:rPr>
          <w:color w:val="000000"/>
        </w:rPr>
      </w:pPr>
      <w:r>
        <w:rPr>
          <w:color w:val="000000"/>
        </w:rPr>
        <w:t>Если в конце страницы таблица прерывается, её продолжение помещают на следующей странице, В этом случае в первой части таблицы нижнюю горизонтальную линию не проводят. Слово «Таблица» и её номер и наименование указывают над первой частью таблицы, над другими частями пишут слова «Продолжение таблицы» с указанием номера таблицы. При переносе части таблицы на ту же или другие страницы название таблицы помещают только над первой частью таблицы.</w:t>
      </w:r>
    </w:p>
    <w:p w:rsidR="00DF7C47" w:rsidRDefault="00DF7C47">
      <w:pPr>
        <w:widowControl w:val="0"/>
        <w:spacing w:before="120" w:after="0"/>
        <w:ind w:firstLine="567"/>
        <w:jc w:val="both"/>
        <w:rPr>
          <w:color w:val="000000"/>
        </w:rPr>
      </w:pPr>
      <w:r>
        <w:rPr>
          <w:color w:val="000000"/>
        </w:rPr>
        <w:t>Если строки или графы таблицы выходят за формат страницы, её делят на части, помещая одну часть под другой или рядом, при этом в каждой части таблицы повторяют головку и боковик. При делении таблицы на части допускается её головку или боковик заменять соответственно номером граф и строк. При этом нумеруются арабскими цифрами графы и (или) строки первой части таблицы.</w:t>
      </w:r>
    </w:p>
    <w:p w:rsidR="00DF7C47" w:rsidRDefault="00DF7C47">
      <w:pPr>
        <w:widowControl w:val="0"/>
        <w:spacing w:before="120" w:after="0"/>
        <w:ind w:firstLine="567"/>
        <w:jc w:val="both"/>
        <w:rPr>
          <w:color w:val="000000"/>
        </w:rPr>
      </w:pPr>
      <w:r>
        <w:rPr>
          <w:color w:val="000000"/>
        </w:rPr>
        <w:t>Все таблицы, за исключением таблиц приложений, следует нумеровать арабскими цифрами сквозной нумерацией. Допускается нумеровать таблицы в пределах раздела. В этом случае номер таблицы состоит из номера раздела и порядкового номера таблицы, разделенного точкой.</w:t>
      </w:r>
    </w:p>
    <w:p w:rsidR="00DF7C47" w:rsidRDefault="00DF7C47">
      <w:pPr>
        <w:widowControl w:val="0"/>
        <w:spacing w:before="120" w:after="0"/>
        <w:ind w:firstLine="567"/>
        <w:jc w:val="both"/>
        <w:rPr>
          <w:color w:val="000000"/>
        </w:rPr>
      </w:pPr>
      <w:r>
        <w:rPr>
          <w:color w:val="000000"/>
        </w:rPr>
        <w:t>Таблицы каждого приложения обозначают отдельной нумерацией арабскими цифрами с добавления перед цифрой обозначения приложения, например, «Таблица А.1».</w:t>
      </w:r>
    </w:p>
    <w:p w:rsidR="00DF7C47" w:rsidRDefault="00DF7C47">
      <w:pPr>
        <w:widowControl w:val="0"/>
        <w:spacing w:before="120" w:after="0"/>
        <w:ind w:firstLine="567"/>
        <w:jc w:val="both"/>
        <w:rPr>
          <w:color w:val="000000"/>
        </w:rPr>
      </w:pPr>
      <w:r>
        <w:rPr>
          <w:color w:val="000000"/>
        </w:rPr>
        <w:t>На все таблицы документа должны быть приведены ссылки в тексте, при ссылке слово «таблица» с указанием её номера пишут полностью.</w:t>
      </w:r>
    </w:p>
    <w:p w:rsidR="00DF7C47" w:rsidRDefault="00DF7C47">
      <w:pPr>
        <w:widowControl w:val="0"/>
        <w:spacing w:before="120" w:after="0"/>
        <w:ind w:firstLine="567"/>
        <w:jc w:val="both"/>
        <w:rPr>
          <w:color w:val="000000"/>
        </w:rPr>
      </w:pPr>
      <w:r>
        <w:rPr>
          <w:color w:val="000000"/>
        </w:rPr>
        <w:t xml:space="preserve">Если в графе таблицы помещены значения одной и той же физической величины, т. е. значения имеют одну размерность, то обозначение единицы физической величины указывают в заголовке (подзаголовке) этой графы. Например, </w:t>
      </w:r>
    </w:p>
    <w:p w:rsidR="00DF7C47" w:rsidRDefault="00DF7C47">
      <w:pPr>
        <w:widowControl w:val="0"/>
        <w:spacing w:before="120" w:after="0"/>
        <w:ind w:firstLine="567"/>
        <w:jc w:val="both"/>
        <w:rPr>
          <w:color w:val="000000"/>
        </w:rPr>
      </w:pPr>
      <w:r>
        <w:rPr>
          <w:color w:val="000000"/>
        </w:rPr>
        <w:t>Таблица 2.4 – Наименование таблицы</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088"/>
        <w:gridCol w:w="3088"/>
        <w:gridCol w:w="3182"/>
      </w:tblGrid>
      <w:tr w:rsidR="00DF7C47" w:rsidRPr="00DF7C47">
        <w:tc>
          <w:tcPr>
            <w:tcW w:w="3088" w:type="dxa"/>
            <w:vAlign w:val="center"/>
          </w:tcPr>
          <w:p w:rsidR="00DF7C47" w:rsidRPr="00DF7C47" w:rsidRDefault="00DF7C47">
            <w:pPr>
              <w:widowControl w:val="0"/>
              <w:spacing w:before="120" w:after="0"/>
              <w:ind w:firstLine="567"/>
              <w:jc w:val="both"/>
              <w:rPr>
                <w:color w:val="000000"/>
              </w:rPr>
            </w:pPr>
            <w:r w:rsidRPr="00DF7C47">
              <w:rPr>
                <w:color w:val="000000"/>
              </w:rPr>
              <w:t>Длина участка, км</w:t>
            </w:r>
          </w:p>
        </w:tc>
        <w:tc>
          <w:tcPr>
            <w:tcW w:w="3088" w:type="dxa"/>
            <w:vAlign w:val="center"/>
          </w:tcPr>
          <w:p w:rsidR="00DF7C47" w:rsidRPr="00DF7C47" w:rsidRDefault="00DF7C47">
            <w:pPr>
              <w:widowControl w:val="0"/>
              <w:spacing w:before="120" w:after="0"/>
              <w:ind w:firstLine="567"/>
              <w:jc w:val="both"/>
              <w:rPr>
                <w:color w:val="000000"/>
              </w:rPr>
            </w:pPr>
            <w:r w:rsidRPr="00DF7C47">
              <w:rPr>
                <w:color w:val="000000"/>
              </w:rPr>
              <w:t>Затухание, дб</w:t>
            </w:r>
          </w:p>
        </w:tc>
        <w:tc>
          <w:tcPr>
            <w:tcW w:w="3182" w:type="dxa"/>
            <w:vAlign w:val="center"/>
          </w:tcPr>
          <w:p w:rsidR="00DF7C47" w:rsidRPr="00DF7C47" w:rsidRDefault="00DF7C47">
            <w:pPr>
              <w:widowControl w:val="0"/>
              <w:spacing w:before="120" w:after="0"/>
              <w:ind w:firstLine="567"/>
              <w:jc w:val="both"/>
              <w:rPr>
                <w:color w:val="000000"/>
              </w:rPr>
            </w:pPr>
            <w:r w:rsidRPr="00DF7C47">
              <w:rPr>
                <w:color w:val="000000"/>
              </w:rPr>
              <w:t>·</w:t>
            </w:r>
          </w:p>
        </w:tc>
      </w:tr>
      <w:tr w:rsidR="00DF7C47" w:rsidRPr="00DF7C47">
        <w:tc>
          <w:tcPr>
            <w:tcW w:w="3088" w:type="dxa"/>
            <w:vAlign w:val="center"/>
          </w:tcPr>
          <w:p w:rsidR="00DF7C47" w:rsidRPr="00DF7C47" w:rsidRDefault="00DF7C47">
            <w:pPr>
              <w:widowControl w:val="0"/>
              <w:spacing w:before="120" w:after="0"/>
              <w:ind w:firstLine="567"/>
              <w:jc w:val="both"/>
              <w:rPr>
                <w:color w:val="000000"/>
              </w:rPr>
            </w:pPr>
            <w:r w:rsidRPr="00DF7C47">
              <w:rPr>
                <w:color w:val="000000"/>
              </w:rPr>
              <w:t>·</w:t>
            </w:r>
          </w:p>
        </w:tc>
        <w:tc>
          <w:tcPr>
            <w:tcW w:w="3088" w:type="dxa"/>
            <w:vAlign w:val="center"/>
          </w:tcPr>
          <w:p w:rsidR="00DF7C47" w:rsidRPr="00DF7C47" w:rsidRDefault="00DF7C47">
            <w:pPr>
              <w:widowControl w:val="0"/>
              <w:spacing w:before="120" w:after="0"/>
              <w:ind w:firstLine="567"/>
              <w:jc w:val="both"/>
              <w:rPr>
                <w:color w:val="000000"/>
              </w:rPr>
            </w:pPr>
            <w:r w:rsidRPr="00DF7C47">
              <w:rPr>
                <w:color w:val="000000"/>
              </w:rPr>
              <w:t>·</w:t>
            </w:r>
          </w:p>
        </w:tc>
        <w:tc>
          <w:tcPr>
            <w:tcW w:w="3182" w:type="dxa"/>
            <w:vAlign w:val="center"/>
          </w:tcPr>
          <w:p w:rsidR="00DF7C47" w:rsidRPr="00DF7C47" w:rsidRDefault="00DF7C47">
            <w:pPr>
              <w:widowControl w:val="0"/>
              <w:spacing w:before="120" w:after="0"/>
              <w:ind w:firstLine="567"/>
              <w:jc w:val="both"/>
              <w:rPr>
                <w:color w:val="000000"/>
              </w:rPr>
            </w:pPr>
            <w:r w:rsidRPr="00DF7C47">
              <w:rPr>
                <w:color w:val="000000"/>
              </w:rPr>
              <w:t>·</w:t>
            </w:r>
          </w:p>
        </w:tc>
      </w:tr>
      <w:tr w:rsidR="00DF7C47" w:rsidRPr="00DF7C47">
        <w:tc>
          <w:tcPr>
            <w:tcW w:w="3088" w:type="dxa"/>
            <w:vAlign w:val="center"/>
          </w:tcPr>
          <w:p w:rsidR="00DF7C47" w:rsidRPr="00DF7C47" w:rsidRDefault="00DF7C47">
            <w:pPr>
              <w:widowControl w:val="0"/>
              <w:spacing w:before="120" w:after="0"/>
              <w:ind w:firstLine="567"/>
              <w:jc w:val="both"/>
              <w:rPr>
                <w:color w:val="000000"/>
              </w:rPr>
            </w:pPr>
            <w:r w:rsidRPr="00DF7C47">
              <w:rPr>
                <w:color w:val="000000"/>
              </w:rPr>
              <w:t>·</w:t>
            </w:r>
          </w:p>
        </w:tc>
        <w:tc>
          <w:tcPr>
            <w:tcW w:w="3088" w:type="dxa"/>
            <w:vAlign w:val="center"/>
          </w:tcPr>
          <w:p w:rsidR="00DF7C47" w:rsidRPr="00DF7C47" w:rsidRDefault="00DF7C47">
            <w:pPr>
              <w:widowControl w:val="0"/>
              <w:spacing w:before="120" w:after="0"/>
              <w:ind w:firstLine="567"/>
              <w:jc w:val="both"/>
              <w:rPr>
                <w:color w:val="000000"/>
              </w:rPr>
            </w:pPr>
            <w:r w:rsidRPr="00DF7C47">
              <w:rPr>
                <w:color w:val="000000"/>
              </w:rPr>
              <w:t>·</w:t>
            </w:r>
          </w:p>
        </w:tc>
        <w:tc>
          <w:tcPr>
            <w:tcW w:w="3182" w:type="dxa"/>
            <w:vAlign w:val="center"/>
          </w:tcPr>
          <w:p w:rsidR="00DF7C47" w:rsidRPr="00DF7C47" w:rsidRDefault="00DF7C47">
            <w:pPr>
              <w:widowControl w:val="0"/>
              <w:spacing w:before="120" w:after="0"/>
              <w:ind w:firstLine="567"/>
              <w:jc w:val="both"/>
              <w:rPr>
                <w:color w:val="000000"/>
              </w:rPr>
            </w:pPr>
            <w:r w:rsidRPr="00DF7C47">
              <w:rPr>
                <w:color w:val="000000"/>
              </w:rPr>
              <w:t>·</w:t>
            </w:r>
          </w:p>
        </w:tc>
      </w:tr>
      <w:tr w:rsidR="00DF7C47" w:rsidRPr="00DF7C47">
        <w:tc>
          <w:tcPr>
            <w:tcW w:w="3088" w:type="dxa"/>
            <w:vAlign w:val="center"/>
          </w:tcPr>
          <w:p w:rsidR="00DF7C47" w:rsidRPr="00DF7C47" w:rsidRDefault="00DF7C47">
            <w:pPr>
              <w:widowControl w:val="0"/>
              <w:spacing w:before="120" w:after="0"/>
              <w:ind w:firstLine="567"/>
              <w:jc w:val="both"/>
              <w:rPr>
                <w:color w:val="000000"/>
              </w:rPr>
            </w:pPr>
            <w:r w:rsidRPr="00DF7C47">
              <w:rPr>
                <w:color w:val="000000"/>
              </w:rPr>
              <w:t>·</w:t>
            </w:r>
          </w:p>
        </w:tc>
        <w:tc>
          <w:tcPr>
            <w:tcW w:w="3088" w:type="dxa"/>
            <w:vAlign w:val="center"/>
          </w:tcPr>
          <w:p w:rsidR="00DF7C47" w:rsidRPr="00DF7C47" w:rsidRDefault="00DF7C47">
            <w:pPr>
              <w:widowControl w:val="0"/>
              <w:spacing w:before="120" w:after="0"/>
              <w:ind w:firstLine="567"/>
              <w:jc w:val="both"/>
              <w:rPr>
                <w:color w:val="000000"/>
              </w:rPr>
            </w:pPr>
            <w:r w:rsidRPr="00DF7C47">
              <w:rPr>
                <w:color w:val="000000"/>
              </w:rPr>
              <w:t>·</w:t>
            </w:r>
          </w:p>
        </w:tc>
        <w:tc>
          <w:tcPr>
            <w:tcW w:w="3182" w:type="dxa"/>
            <w:vAlign w:val="center"/>
          </w:tcPr>
          <w:p w:rsidR="00DF7C47" w:rsidRPr="00DF7C47" w:rsidRDefault="00DF7C47">
            <w:pPr>
              <w:widowControl w:val="0"/>
              <w:spacing w:before="120" w:after="0"/>
              <w:ind w:firstLine="567"/>
              <w:jc w:val="both"/>
              <w:rPr>
                <w:color w:val="000000"/>
              </w:rPr>
            </w:pPr>
            <w:r w:rsidRPr="00DF7C47">
              <w:rPr>
                <w:color w:val="000000"/>
              </w:rPr>
              <w:t>·</w:t>
            </w:r>
          </w:p>
        </w:tc>
      </w:tr>
    </w:tbl>
    <w:p w:rsidR="00DF7C47" w:rsidRDefault="00DF7C47">
      <w:pPr>
        <w:widowControl w:val="0"/>
        <w:spacing w:before="120" w:after="0"/>
        <w:ind w:firstLine="567"/>
        <w:jc w:val="both"/>
        <w:rPr>
          <w:color w:val="000000"/>
        </w:rPr>
      </w:pPr>
      <w:r>
        <w:rPr>
          <w:color w:val="000000"/>
        </w:rPr>
        <w:t>Если все значения величин в таблице имеют одинаковую размерность, то обозначение единицы физической величины указывают после заголовка таблицы. Например,</w:t>
      </w:r>
    </w:p>
    <w:p w:rsidR="00DF7C47" w:rsidRDefault="00DF7C47">
      <w:pPr>
        <w:widowControl w:val="0"/>
        <w:spacing w:before="120" w:after="0"/>
        <w:ind w:firstLine="567"/>
        <w:jc w:val="both"/>
        <w:rPr>
          <w:color w:val="000000"/>
        </w:rPr>
      </w:pPr>
      <w:r>
        <w:rPr>
          <w:color w:val="000000"/>
        </w:rPr>
        <w:t>Таблица 1 - Затухание на участках связи, дБ</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340"/>
        <w:gridCol w:w="2340"/>
        <w:gridCol w:w="2340"/>
        <w:gridCol w:w="2340"/>
      </w:tblGrid>
      <w:tr w:rsidR="00DF7C47" w:rsidRPr="00DF7C47">
        <w:tc>
          <w:tcPr>
            <w:tcW w:w="2340" w:type="dxa"/>
            <w:vAlign w:val="center"/>
          </w:tcPr>
          <w:p w:rsidR="00DF7C47" w:rsidRPr="00DF7C47" w:rsidRDefault="00DF7C47">
            <w:pPr>
              <w:widowControl w:val="0"/>
              <w:spacing w:before="120" w:after="0"/>
              <w:ind w:firstLine="567"/>
              <w:jc w:val="both"/>
              <w:rPr>
                <w:color w:val="000000"/>
              </w:rPr>
            </w:pPr>
            <w:r w:rsidRPr="00DF7C47">
              <w:rPr>
                <w:color w:val="000000"/>
              </w:rPr>
              <w:t>Участок А – В</w:t>
            </w:r>
          </w:p>
        </w:tc>
        <w:tc>
          <w:tcPr>
            <w:tcW w:w="2340" w:type="dxa"/>
            <w:vAlign w:val="center"/>
          </w:tcPr>
          <w:p w:rsidR="00DF7C47" w:rsidRPr="00DF7C47" w:rsidRDefault="00DF7C47">
            <w:pPr>
              <w:widowControl w:val="0"/>
              <w:spacing w:before="120" w:after="0"/>
              <w:ind w:firstLine="567"/>
              <w:jc w:val="both"/>
              <w:rPr>
                <w:color w:val="000000"/>
              </w:rPr>
            </w:pPr>
            <w:r w:rsidRPr="00DF7C47">
              <w:rPr>
                <w:color w:val="000000"/>
              </w:rPr>
              <w:t>Участок В – С</w:t>
            </w:r>
          </w:p>
        </w:tc>
        <w:tc>
          <w:tcPr>
            <w:tcW w:w="2340" w:type="dxa"/>
            <w:vAlign w:val="center"/>
          </w:tcPr>
          <w:p w:rsidR="00DF7C47" w:rsidRPr="00DF7C47" w:rsidRDefault="00DF7C47">
            <w:pPr>
              <w:widowControl w:val="0"/>
              <w:spacing w:before="120" w:after="0"/>
              <w:ind w:firstLine="567"/>
              <w:jc w:val="both"/>
              <w:rPr>
                <w:color w:val="000000"/>
                <w:lang w:val="en-US"/>
              </w:rPr>
            </w:pPr>
            <w:r w:rsidRPr="00DF7C47">
              <w:rPr>
                <w:color w:val="000000"/>
              </w:rPr>
              <w:t>Участок С – D</w:t>
            </w:r>
          </w:p>
        </w:tc>
        <w:tc>
          <w:tcPr>
            <w:tcW w:w="2340" w:type="dxa"/>
            <w:vAlign w:val="center"/>
          </w:tcPr>
          <w:p w:rsidR="00DF7C47" w:rsidRPr="00DF7C47" w:rsidRDefault="00DF7C47">
            <w:pPr>
              <w:widowControl w:val="0"/>
              <w:spacing w:before="120" w:after="0"/>
              <w:ind w:firstLine="567"/>
              <w:jc w:val="both"/>
              <w:rPr>
                <w:color w:val="000000"/>
              </w:rPr>
            </w:pPr>
            <w:r w:rsidRPr="00DF7C47">
              <w:rPr>
                <w:color w:val="000000"/>
              </w:rPr>
              <w:t>Участок D – E</w:t>
            </w:r>
          </w:p>
        </w:tc>
      </w:tr>
      <w:tr w:rsidR="00DF7C47" w:rsidRPr="00DF7C47">
        <w:tc>
          <w:tcPr>
            <w:tcW w:w="2340" w:type="dxa"/>
            <w:vAlign w:val="center"/>
          </w:tcPr>
          <w:p w:rsidR="00DF7C47" w:rsidRPr="00DF7C47" w:rsidRDefault="00DF7C47">
            <w:pPr>
              <w:widowControl w:val="0"/>
              <w:spacing w:before="120" w:after="0"/>
              <w:ind w:firstLine="567"/>
              <w:jc w:val="both"/>
              <w:rPr>
                <w:color w:val="000000"/>
              </w:rPr>
            </w:pPr>
            <w:r w:rsidRPr="00DF7C47">
              <w:rPr>
                <w:color w:val="000000"/>
              </w:rPr>
              <w:t>18</w:t>
            </w:r>
          </w:p>
        </w:tc>
        <w:tc>
          <w:tcPr>
            <w:tcW w:w="2340" w:type="dxa"/>
            <w:vAlign w:val="center"/>
          </w:tcPr>
          <w:p w:rsidR="00DF7C47" w:rsidRPr="00DF7C47" w:rsidRDefault="00DF7C47">
            <w:pPr>
              <w:widowControl w:val="0"/>
              <w:spacing w:before="120" w:after="0"/>
              <w:ind w:firstLine="567"/>
              <w:jc w:val="both"/>
              <w:rPr>
                <w:color w:val="000000"/>
              </w:rPr>
            </w:pPr>
            <w:r w:rsidRPr="00DF7C47">
              <w:rPr>
                <w:color w:val="000000"/>
              </w:rPr>
              <w:t>36</w:t>
            </w:r>
          </w:p>
        </w:tc>
        <w:tc>
          <w:tcPr>
            <w:tcW w:w="2340" w:type="dxa"/>
            <w:vAlign w:val="center"/>
          </w:tcPr>
          <w:p w:rsidR="00DF7C47" w:rsidRPr="00DF7C47" w:rsidRDefault="00DF7C47">
            <w:pPr>
              <w:widowControl w:val="0"/>
              <w:spacing w:before="120" w:after="0"/>
              <w:ind w:firstLine="567"/>
              <w:jc w:val="both"/>
              <w:rPr>
                <w:color w:val="000000"/>
              </w:rPr>
            </w:pPr>
            <w:r w:rsidRPr="00DF7C47">
              <w:rPr>
                <w:color w:val="000000"/>
              </w:rPr>
              <w:t>24</w:t>
            </w:r>
          </w:p>
        </w:tc>
        <w:tc>
          <w:tcPr>
            <w:tcW w:w="2340" w:type="dxa"/>
            <w:vAlign w:val="center"/>
          </w:tcPr>
          <w:p w:rsidR="00DF7C47" w:rsidRPr="00DF7C47" w:rsidRDefault="00DF7C47">
            <w:pPr>
              <w:widowControl w:val="0"/>
              <w:spacing w:before="120" w:after="0"/>
              <w:ind w:firstLine="567"/>
              <w:jc w:val="both"/>
              <w:rPr>
                <w:color w:val="000000"/>
              </w:rPr>
            </w:pPr>
            <w:r w:rsidRPr="00DF7C47">
              <w:rPr>
                <w:color w:val="000000"/>
              </w:rPr>
              <w:t>15</w:t>
            </w:r>
          </w:p>
        </w:tc>
      </w:tr>
    </w:tbl>
    <w:p w:rsidR="00DF7C47" w:rsidRDefault="00DF7C47">
      <w:pPr>
        <w:widowControl w:val="0"/>
        <w:spacing w:before="120" w:after="0"/>
        <w:ind w:firstLine="567"/>
        <w:jc w:val="both"/>
        <w:rPr>
          <w:color w:val="000000"/>
        </w:rPr>
      </w:pPr>
      <w:r>
        <w:rPr>
          <w:color w:val="000000"/>
        </w:rPr>
        <w:t>Если повторяются наименования строк, то в следующей строке пишется "то же", а в 3-й и 4-й кавычки &gt;&gt; или -"-. Если повторяется лишь часть фразы, допускается её замена словами "то же" и последним добавлением. В столбцах такая замена не допускается. Заменять повторяющиеся в таблице цифры, математические знаки, знаки процента и номера, обозначение марок материалов и типоразмеров изделий, обозначения нормативных документов не допускается. Например,</w:t>
      </w:r>
    </w:p>
    <w:p w:rsidR="00DF7C47" w:rsidRDefault="00DF7C47">
      <w:pPr>
        <w:widowControl w:val="0"/>
        <w:spacing w:before="120" w:after="0"/>
        <w:ind w:firstLine="567"/>
        <w:jc w:val="both"/>
        <w:rPr>
          <w:color w:val="000000"/>
        </w:rPr>
      </w:pPr>
      <w:r>
        <w:rPr>
          <w:color w:val="000000"/>
        </w:rPr>
        <w:t xml:space="preserve">Таблица 2.1 – Название таблицы </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088"/>
        <w:gridCol w:w="3088"/>
        <w:gridCol w:w="3182"/>
      </w:tblGrid>
      <w:tr w:rsidR="00DF7C47" w:rsidRPr="00DF7C47">
        <w:tc>
          <w:tcPr>
            <w:tcW w:w="3088" w:type="dxa"/>
            <w:vAlign w:val="center"/>
          </w:tcPr>
          <w:p w:rsidR="00DF7C47" w:rsidRPr="00DF7C47" w:rsidRDefault="00DF7C47">
            <w:pPr>
              <w:widowControl w:val="0"/>
              <w:spacing w:before="120" w:after="0"/>
              <w:ind w:firstLine="567"/>
              <w:jc w:val="both"/>
              <w:rPr>
                <w:color w:val="000000"/>
              </w:rPr>
            </w:pPr>
            <w:r w:rsidRPr="00DF7C47">
              <w:rPr>
                <w:color w:val="000000"/>
              </w:rPr>
              <w:t>Длина участка, км</w:t>
            </w:r>
          </w:p>
        </w:tc>
        <w:tc>
          <w:tcPr>
            <w:tcW w:w="3088" w:type="dxa"/>
            <w:vAlign w:val="center"/>
          </w:tcPr>
          <w:p w:rsidR="00DF7C47" w:rsidRPr="00DF7C47" w:rsidRDefault="00DF7C47">
            <w:pPr>
              <w:widowControl w:val="0"/>
              <w:spacing w:before="120" w:after="0"/>
              <w:ind w:firstLine="567"/>
              <w:jc w:val="both"/>
              <w:rPr>
                <w:color w:val="000000"/>
              </w:rPr>
            </w:pPr>
            <w:r w:rsidRPr="00DF7C47">
              <w:rPr>
                <w:color w:val="000000"/>
              </w:rPr>
              <w:t>Затухание, дб</w:t>
            </w:r>
          </w:p>
        </w:tc>
        <w:tc>
          <w:tcPr>
            <w:tcW w:w="3182" w:type="dxa"/>
            <w:vAlign w:val="center"/>
          </w:tcPr>
          <w:p w:rsidR="00DF7C47" w:rsidRPr="00DF7C47" w:rsidRDefault="00DF7C47">
            <w:pPr>
              <w:widowControl w:val="0"/>
              <w:spacing w:before="120" w:after="0"/>
              <w:ind w:firstLine="567"/>
              <w:jc w:val="both"/>
              <w:rPr>
                <w:color w:val="000000"/>
              </w:rPr>
            </w:pPr>
            <w:r w:rsidRPr="00DF7C47">
              <w:rPr>
                <w:color w:val="000000"/>
              </w:rPr>
              <w:t>Искусственная линия</w:t>
            </w:r>
          </w:p>
        </w:tc>
      </w:tr>
      <w:tr w:rsidR="00DF7C47" w:rsidRPr="00DF7C47">
        <w:tc>
          <w:tcPr>
            <w:tcW w:w="3088" w:type="dxa"/>
            <w:vAlign w:val="center"/>
          </w:tcPr>
          <w:p w:rsidR="00DF7C47" w:rsidRPr="00DF7C47" w:rsidRDefault="00DF7C47">
            <w:pPr>
              <w:widowControl w:val="0"/>
              <w:spacing w:before="120" w:after="0"/>
              <w:ind w:firstLine="567"/>
              <w:jc w:val="both"/>
              <w:rPr>
                <w:color w:val="000000"/>
              </w:rPr>
            </w:pPr>
            <w:r w:rsidRPr="00DF7C47">
              <w:rPr>
                <w:color w:val="000000"/>
              </w:rPr>
              <w:t>Свыше 10 до 14</w:t>
            </w:r>
          </w:p>
          <w:p w:rsidR="00DF7C47" w:rsidRPr="00DF7C47" w:rsidRDefault="00DF7C47">
            <w:pPr>
              <w:widowControl w:val="0"/>
              <w:spacing w:before="120" w:after="0"/>
              <w:ind w:firstLine="567"/>
              <w:jc w:val="both"/>
              <w:rPr>
                <w:color w:val="000000"/>
              </w:rPr>
            </w:pPr>
            <w:r w:rsidRPr="00DF7C47">
              <w:rPr>
                <w:color w:val="000000"/>
              </w:rPr>
              <w:t>Св.14 &gt;&gt; 16</w:t>
            </w:r>
          </w:p>
          <w:p w:rsidR="00DF7C47" w:rsidRPr="00DF7C47" w:rsidRDefault="00DF7C47">
            <w:pPr>
              <w:widowControl w:val="0"/>
              <w:spacing w:before="120" w:after="0"/>
              <w:ind w:firstLine="567"/>
              <w:jc w:val="both"/>
              <w:rPr>
                <w:color w:val="000000"/>
              </w:rPr>
            </w:pPr>
            <w:r w:rsidRPr="00DF7C47">
              <w:rPr>
                <w:color w:val="000000"/>
              </w:rPr>
              <w:t>&gt;&gt; 16 &gt;&gt; 18</w:t>
            </w:r>
          </w:p>
        </w:tc>
        <w:tc>
          <w:tcPr>
            <w:tcW w:w="3088" w:type="dxa"/>
            <w:vAlign w:val="center"/>
          </w:tcPr>
          <w:p w:rsidR="00DF7C47" w:rsidRPr="00DF7C47" w:rsidRDefault="00DF7C47">
            <w:pPr>
              <w:widowControl w:val="0"/>
              <w:spacing w:before="120" w:after="0"/>
              <w:ind w:firstLine="567"/>
              <w:jc w:val="both"/>
              <w:rPr>
                <w:color w:val="000000"/>
              </w:rPr>
            </w:pPr>
            <w:r w:rsidRPr="00DF7C47">
              <w:rPr>
                <w:color w:val="000000"/>
              </w:rPr>
              <w:t>0,25</w:t>
            </w:r>
          </w:p>
          <w:p w:rsidR="00DF7C47" w:rsidRPr="00DF7C47" w:rsidRDefault="00DF7C47">
            <w:pPr>
              <w:widowControl w:val="0"/>
              <w:spacing w:before="120" w:after="0"/>
              <w:ind w:firstLine="567"/>
              <w:jc w:val="both"/>
              <w:rPr>
                <w:color w:val="000000"/>
              </w:rPr>
            </w:pPr>
            <w:r w:rsidRPr="00DF7C47">
              <w:rPr>
                <w:color w:val="000000"/>
              </w:rPr>
              <w:t>0,25</w:t>
            </w:r>
          </w:p>
          <w:p w:rsidR="00DF7C47" w:rsidRPr="00DF7C47" w:rsidRDefault="00DF7C47">
            <w:pPr>
              <w:widowControl w:val="0"/>
              <w:spacing w:before="120" w:after="0"/>
              <w:ind w:firstLine="567"/>
              <w:jc w:val="both"/>
              <w:rPr>
                <w:color w:val="000000"/>
              </w:rPr>
            </w:pPr>
            <w:r w:rsidRPr="00DF7C47">
              <w:rPr>
                <w:color w:val="000000"/>
              </w:rPr>
              <w:t>–</w:t>
            </w:r>
          </w:p>
        </w:tc>
        <w:tc>
          <w:tcPr>
            <w:tcW w:w="3182" w:type="dxa"/>
            <w:vAlign w:val="center"/>
          </w:tcPr>
          <w:p w:rsidR="00DF7C47" w:rsidRPr="00DF7C47" w:rsidRDefault="00DF7C47">
            <w:pPr>
              <w:widowControl w:val="0"/>
              <w:spacing w:before="120" w:after="0"/>
              <w:ind w:firstLine="567"/>
              <w:jc w:val="both"/>
              <w:rPr>
                <w:color w:val="000000"/>
              </w:rPr>
            </w:pPr>
            <w:r w:rsidRPr="00DF7C47">
              <w:rPr>
                <w:color w:val="000000"/>
              </w:rPr>
              <w:t>0,25</w:t>
            </w:r>
          </w:p>
          <w:p w:rsidR="00DF7C47" w:rsidRPr="00DF7C47" w:rsidRDefault="00DF7C47">
            <w:pPr>
              <w:widowControl w:val="0"/>
              <w:spacing w:before="120" w:after="0"/>
              <w:ind w:firstLine="567"/>
              <w:jc w:val="both"/>
              <w:rPr>
                <w:color w:val="000000"/>
              </w:rPr>
            </w:pPr>
            <w:r w:rsidRPr="00DF7C47">
              <w:rPr>
                <w:color w:val="000000"/>
              </w:rPr>
              <w:t>0,25</w:t>
            </w:r>
          </w:p>
          <w:p w:rsidR="00DF7C47" w:rsidRPr="00DF7C47" w:rsidRDefault="00DF7C47">
            <w:pPr>
              <w:widowControl w:val="0"/>
              <w:spacing w:before="120" w:after="0"/>
              <w:ind w:firstLine="567"/>
              <w:jc w:val="both"/>
              <w:rPr>
                <w:color w:val="000000"/>
              </w:rPr>
            </w:pPr>
            <w:r w:rsidRPr="00DF7C47">
              <w:rPr>
                <w:color w:val="000000"/>
              </w:rPr>
              <w:t>0,30</w:t>
            </w:r>
          </w:p>
        </w:tc>
      </w:tr>
    </w:tbl>
    <w:p w:rsidR="00DF7C47" w:rsidRDefault="00DF7C47">
      <w:pPr>
        <w:widowControl w:val="0"/>
        <w:spacing w:before="120" w:after="0"/>
        <w:ind w:firstLine="567"/>
        <w:jc w:val="both"/>
        <w:rPr>
          <w:color w:val="000000"/>
        </w:rPr>
      </w:pPr>
    </w:p>
    <w:p w:rsidR="00DF7C47" w:rsidRDefault="00DF7C47">
      <w:pPr>
        <w:widowControl w:val="0"/>
        <w:spacing w:before="120" w:after="0"/>
        <w:ind w:firstLine="567"/>
        <w:jc w:val="both"/>
        <w:rPr>
          <w:color w:val="000000"/>
        </w:rPr>
      </w:pPr>
      <w:r>
        <w:rPr>
          <w:color w:val="000000"/>
        </w:rPr>
        <w:t>Пустое окно в таблице не оставляется, ставится прочерк. Десятичные числа, относящиеся к одному показателю, должны иметь одинаковое количество цифр после запятой. Числовые значения в графах таблицы должны проставляться так, чтобы разряды чисел во всей графе были расположены один под другим, если они относятся к одному показателю.</w:t>
      </w:r>
    </w:p>
    <w:p w:rsidR="00DF7C47" w:rsidRDefault="00DF7C47">
      <w:pPr>
        <w:widowControl w:val="0"/>
        <w:spacing w:before="120" w:after="0"/>
        <w:ind w:firstLine="567"/>
        <w:jc w:val="both"/>
        <w:rPr>
          <w:color w:val="000000"/>
        </w:rPr>
      </w:pPr>
      <w:r>
        <w:rPr>
          <w:color w:val="000000"/>
        </w:rPr>
        <w:t>Дробные числа записывают десятичной дробью, обязательно через запятую, например, 5,6. Нельзя писать 5.6! Простой дробью записываются только размеры в дюймах через наклонную линию – 3/4.</w:t>
      </w:r>
    </w:p>
    <w:p w:rsidR="00DF7C47" w:rsidRDefault="00DF7C47">
      <w:pPr>
        <w:widowControl w:val="0"/>
        <w:spacing w:before="120" w:after="0"/>
        <w:ind w:firstLine="567"/>
        <w:jc w:val="both"/>
        <w:rPr>
          <w:color w:val="000000"/>
        </w:rPr>
      </w:pPr>
      <w:r>
        <w:rPr>
          <w:color w:val="000000"/>
        </w:rPr>
        <w:t>В тесте ссылку на соответствующую таблицу слово «таблица» пишется полностью, например, «…проведены в таблице 3.2».</w:t>
      </w:r>
    </w:p>
    <w:p w:rsidR="00DF7C47" w:rsidRDefault="00DF7C47">
      <w:pPr>
        <w:widowControl w:val="0"/>
        <w:spacing w:before="120" w:after="0"/>
        <w:jc w:val="center"/>
        <w:rPr>
          <w:b/>
          <w:bCs/>
          <w:color w:val="000000"/>
          <w:sz w:val="28"/>
          <w:szCs w:val="28"/>
        </w:rPr>
      </w:pPr>
      <w:r>
        <w:rPr>
          <w:b/>
          <w:bCs/>
          <w:color w:val="000000"/>
          <w:sz w:val="28"/>
          <w:szCs w:val="28"/>
        </w:rPr>
        <w:t>3.5. Список лите</w:t>
      </w:r>
      <w:bookmarkStart w:id="25" w:name="_Hlt514476476"/>
      <w:r>
        <w:rPr>
          <w:b/>
          <w:bCs/>
          <w:color w:val="000000"/>
          <w:sz w:val="28"/>
          <w:szCs w:val="28"/>
        </w:rPr>
        <w:t>р</w:t>
      </w:r>
      <w:bookmarkEnd w:id="25"/>
      <w:r>
        <w:rPr>
          <w:b/>
          <w:bCs/>
          <w:color w:val="000000"/>
          <w:sz w:val="28"/>
          <w:szCs w:val="28"/>
        </w:rPr>
        <w:t>а</w:t>
      </w:r>
      <w:bookmarkStart w:id="26" w:name="_Hlt514476465"/>
      <w:r>
        <w:rPr>
          <w:b/>
          <w:bCs/>
          <w:color w:val="000000"/>
          <w:sz w:val="28"/>
          <w:szCs w:val="28"/>
        </w:rPr>
        <w:t>т</w:t>
      </w:r>
      <w:bookmarkEnd w:id="26"/>
      <w:r>
        <w:rPr>
          <w:b/>
          <w:bCs/>
          <w:color w:val="000000"/>
          <w:sz w:val="28"/>
          <w:szCs w:val="28"/>
        </w:rPr>
        <w:t xml:space="preserve">уры </w:t>
      </w:r>
    </w:p>
    <w:p w:rsidR="00DF7C47" w:rsidRDefault="00DF7C47">
      <w:pPr>
        <w:widowControl w:val="0"/>
        <w:spacing w:before="120" w:after="0"/>
        <w:ind w:firstLine="567"/>
        <w:jc w:val="both"/>
        <w:rPr>
          <w:color w:val="000000"/>
        </w:rPr>
      </w:pPr>
      <w:r>
        <w:rPr>
          <w:color w:val="000000"/>
        </w:rPr>
        <w:t>Список литературы и ссылки на него в тексте выполняют в соответствии с ГОСТ 7.32. Список литературы располагается в конце пояснительной записки перед приложением, его включают в содержание. В список литературы включается литература, на которую есть ссылки в тексте, и располагается в порядке появления в тексте [4].</w:t>
      </w:r>
    </w:p>
    <w:p w:rsidR="00DF7C47" w:rsidRDefault="00DF7C47">
      <w:pPr>
        <w:widowControl w:val="0"/>
        <w:spacing w:before="120" w:after="0"/>
        <w:ind w:firstLine="567"/>
        <w:jc w:val="both"/>
        <w:rPr>
          <w:color w:val="000000"/>
        </w:rPr>
      </w:pPr>
      <w:r>
        <w:rPr>
          <w:color w:val="000000"/>
        </w:rPr>
        <w:t>При ссылке на источник литературы порядковый номер источника указывают в [ ].</w:t>
      </w:r>
    </w:p>
    <w:p w:rsidR="00DF7C47" w:rsidRDefault="00DF7C47">
      <w:pPr>
        <w:widowControl w:val="0"/>
        <w:spacing w:before="120" w:after="0"/>
        <w:ind w:firstLine="567"/>
        <w:jc w:val="both"/>
        <w:rPr>
          <w:color w:val="000000"/>
        </w:rPr>
      </w:pPr>
      <w:r>
        <w:rPr>
          <w:color w:val="000000"/>
        </w:rPr>
        <w:t>Сведения о книгах содержат:</w:t>
      </w:r>
    </w:p>
    <w:p w:rsidR="00DF7C47" w:rsidRDefault="00DF7C47">
      <w:pPr>
        <w:widowControl w:val="0"/>
        <w:spacing w:before="120" w:after="0"/>
        <w:ind w:firstLine="567"/>
        <w:jc w:val="both"/>
        <w:rPr>
          <w:color w:val="000000"/>
        </w:rPr>
      </w:pPr>
      <w:r>
        <w:rPr>
          <w:color w:val="000000"/>
        </w:rPr>
        <w:t>- Ф.И.О. автора (или авторов). Если авторов трое или меньше, то их записывают перед названием книги, причём инициалы автора записывают после его фамилии, как в примере 1. В случае, если авторов четверо, то их всех записывают после названия книги через косую черту, как в примере 2. Если авторов больше, чем четверо, то после названия книги через косую черту записывают первых троих и пишут «и др.», как в примере 3. В последних двух случаях инициалы авторов указывают перед их фамилиями;</w:t>
      </w:r>
    </w:p>
    <w:p w:rsidR="00DF7C47" w:rsidRDefault="00DF7C47">
      <w:pPr>
        <w:widowControl w:val="0"/>
        <w:spacing w:before="120" w:after="0"/>
        <w:ind w:firstLine="567"/>
        <w:jc w:val="both"/>
        <w:rPr>
          <w:color w:val="000000"/>
        </w:rPr>
      </w:pPr>
      <w:r>
        <w:rPr>
          <w:color w:val="000000"/>
        </w:rPr>
        <w:t>- название книги;</w:t>
      </w:r>
    </w:p>
    <w:p w:rsidR="00DF7C47" w:rsidRDefault="00DF7C47">
      <w:pPr>
        <w:widowControl w:val="0"/>
        <w:spacing w:before="120" w:after="0"/>
        <w:ind w:firstLine="567"/>
        <w:jc w:val="both"/>
        <w:rPr>
          <w:color w:val="000000"/>
        </w:rPr>
      </w:pPr>
      <w:r>
        <w:rPr>
          <w:color w:val="000000"/>
        </w:rPr>
        <w:t>- место издания книги. Место издания пишется всегда полностью, кроме городов Москва (М) и Ленинград (Л);</w:t>
      </w:r>
    </w:p>
    <w:p w:rsidR="00DF7C47" w:rsidRDefault="00DF7C47">
      <w:pPr>
        <w:widowControl w:val="0"/>
        <w:spacing w:before="120" w:after="0"/>
        <w:ind w:firstLine="567"/>
        <w:jc w:val="both"/>
        <w:rPr>
          <w:color w:val="000000"/>
        </w:rPr>
      </w:pPr>
      <w:r>
        <w:rPr>
          <w:color w:val="000000"/>
        </w:rPr>
        <w:t>- издательство и год издания;</w:t>
      </w:r>
    </w:p>
    <w:p w:rsidR="00DF7C47" w:rsidRDefault="00DF7C47">
      <w:pPr>
        <w:widowControl w:val="0"/>
        <w:spacing w:before="120" w:after="0"/>
        <w:ind w:firstLine="567"/>
        <w:jc w:val="both"/>
        <w:rPr>
          <w:color w:val="000000"/>
        </w:rPr>
      </w:pPr>
      <w:r>
        <w:rPr>
          <w:color w:val="000000"/>
        </w:rPr>
        <w:t>- объём книги в страницах либо конкретные страницы из неё;</w:t>
      </w:r>
    </w:p>
    <w:p w:rsidR="00DF7C47" w:rsidRDefault="00DF7C47">
      <w:pPr>
        <w:widowControl w:val="0"/>
        <w:spacing w:before="120" w:after="0"/>
        <w:ind w:firstLine="567"/>
        <w:jc w:val="both"/>
        <w:rPr>
          <w:color w:val="000000"/>
        </w:rPr>
      </w:pPr>
      <w:r>
        <w:rPr>
          <w:color w:val="000000"/>
        </w:rPr>
        <w:t xml:space="preserve">Пример 1: </w:t>
      </w:r>
    </w:p>
    <w:p w:rsidR="00DF7C47" w:rsidRDefault="00DF7C47">
      <w:pPr>
        <w:widowControl w:val="0"/>
        <w:spacing w:before="120" w:after="0"/>
        <w:ind w:firstLine="567"/>
        <w:jc w:val="both"/>
        <w:rPr>
          <w:color w:val="000000"/>
        </w:rPr>
      </w:pPr>
      <w:r>
        <w:rPr>
          <w:color w:val="000000"/>
        </w:rPr>
        <w:t>1. Савельев Н.В. Курс общей физики: Учебное пособие для студентов. – 2-е изд. перераб. – М: Наука, 1992. – Т1-3. – 432 с.</w:t>
      </w:r>
    </w:p>
    <w:p w:rsidR="00DF7C47" w:rsidRDefault="00DF7C47">
      <w:pPr>
        <w:widowControl w:val="0"/>
        <w:spacing w:before="120" w:after="0"/>
        <w:ind w:firstLine="567"/>
        <w:jc w:val="both"/>
        <w:rPr>
          <w:color w:val="000000"/>
        </w:rPr>
      </w:pPr>
      <w:r>
        <w:rPr>
          <w:color w:val="000000"/>
        </w:rPr>
        <w:t>Пример 2:</w:t>
      </w:r>
    </w:p>
    <w:p w:rsidR="00DF7C47" w:rsidRDefault="00DF7C47">
      <w:pPr>
        <w:widowControl w:val="0"/>
        <w:spacing w:before="120" w:after="0"/>
        <w:ind w:firstLine="567"/>
        <w:jc w:val="both"/>
        <w:rPr>
          <w:color w:val="000000"/>
        </w:rPr>
      </w:pPr>
      <w:r>
        <w:rPr>
          <w:color w:val="000000"/>
        </w:rPr>
        <w:t>2. Надежность технических средств / Детков В.К., Проников А.И., Дониловский А.М., Сидоров А.П. – М.: Наука, 1983. – 120 с.</w:t>
      </w:r>
    </w:p>
    <w:p w:rsidR="00DF7C47" w:rsidRDefault="00DF7C47">
      <w:pPr>
        <w:widowControl w:val="0"/>
        <w:spacing w:before="120" w:after="0"/>
        <w:ind w:firstLine="567"/>
        <w:jc w:val="both"/>
        <w:rPr>
          <w:color w:val="000000"/>
        </w:rPr>
      </w:pPr>
      <w:r>
        <w:rPr>
          <w:color w:val="000000"/>
        </w:rPr>
        <w:t>Пример 3:</w:t>
      </w:r>
    </w:p>
    <w:p w:rsidR="00DF7C47" w:rsidRDefault="00DF7C47">
      <w:pPr>
        <w:widowControl w:val="0"/>
        <w:spacing w:before="120" w:after="0"/>
        <w:ind w:firstLine="567"/>
        <w:jc w:val="both"/>
        <w:rPr>
          <w:color w:val="000000"/>
        </w:rPr>
      </w:pPr>
      <w:r>
        <w:rPr>
          <w:color w:val="000000"/>
        </w:rPr>
        <w:t>4. Волоконная оптика и приборостроение/М.М.Бутусов, С.Л.Галкин, С.П.Оробинский и др.; Под общ. ред. М.М.Бутусова. – Л.: Машиностроение, 1987. – С.214-227.</w:t>
      </w:r>
    </w:p>
    <w:p w:rsidR="00DF7C47" w:rsidRDefault="00DF7C47">
      <w:pPr>
        <w:widowControl w:val="0"/>
        <w:spacing w:before="120" w:after="0"/>
        <w:ind w:firstLine="567"/>
        <w:jc w:val="both"/>
        <w:rPr>
          <w:color w:val="000000"/>
        </w:rPr>
      </w:pPr>
      <w:r>
        <w:rPr>
          <w:color w:val="000000"/>
        </w:rPr>
        <w:t>Сведения о статьях из периодического журнала содержат:</w:t>
      </w:r>
    </w:p>
    <w:p w:rsidR="00DF7C47" w:rsidRDefault="00DF7C47">
      <w:pPr>
        <w:widowControl w:val="0"/>
        <w:spacing w:before="120" w:after="0"/>
        <w:ind w:firstLine="567"/>
        <w:jc w:val="both"/>
        <w:rPr>
          <w:color w:val="000000"/>
        </w:rPr>
      </w:pPr>
      <w:r>
        <w:rPr>
          <w:color w:val="000000"/>
        </w:rPr>
        <w:t>- название статьи;</w:t>
      </w:r>
    </w:p>
    <w:p w:rsidR="00DF7C47" w:rsidRDefault="00DF7C47">
      <w:pPr>
        <w:widowControl w:val="0"/>
        <w:spacing w:before="120" w:after="0"/>
        <w:ind w:firstLine="567"/>
        <w:jc w:val="both"/>
        <w:rPr>
          <w:color w:val="000000"/>
        </w:rPr>
      </w:pPr>
      <w:r>
        <w:rPr>
          <w:color w:val="000000"/>
        </w:rPr>
        <w:t>- Ф.И.О. автора (или авторов). Если авторов не больше четырёх, то их записывают всех после названия через косую черту. Если авторов больше четырёх, то после названия через косую черту записывают первых троих и пишут «и др.», как в примере 4;</w:t>
      </w:r>
    </w:p>
    <w:p w:rsidR="00DF7C47" w:rsidRDefault="00DF7C47">
      <w:pPr>
        <w:widowControl w:val="0"/>
        <w:spacing w:before="120" w:after="0"/>
        <w:ind w:firstLine="567"/>
        <w:jc w:val="both"/>
        <w:rPr>
          <w:color w:val="000000"/>
        </w:rPr>
      </w:pPr>
      <w:r>
        <w:rPr>
          <w:color w:val="000000"/>
        </w:rPr>
        <w:t>- наименование издания;</w:t>
      </w:r>
    </w:p>
    <w:p w:rsidR="00DF7C47" w:rsidRDefault="00DF7C47">
      <w:pPr>
        <w:widowControl w:val="0"/>
        <w:spacing w:before="120" w:after="0"/>
        <w:ind w:firstLine="567"/>
        <w:jc w:val="both"/>
        <w:rPr>
          <w:color w:val="000000"/>
        </w:rPr>
      </w:pPr>
      <w:r>
        <w:rPr>
          <w:color w:val="000000"/>
        </w:rPr>
        <w:t>- наименование серии, если есть;</w:t>
      </w:r>
    </w:p>
    <w:p w:rsidR="00DF7C47" w:rsidRDefault="00DF7C47">
      <w:pPr>
        <w:widowControl w:val="0"/>
        <w:spacing w:before="120" w:after="0"/>
        <w:ind w:firstLine="567"/>
        <w:jc w:val="both"/>
        <w:rPr>
          <w:color w:val="000000"/>
        </w:rPr>
      </w:pPr>
      <w:r>
        <w:rPr>
          <w:color w:val="000000"/>
        </w:rPr>
        <w:t>- год выпуска;</w:t>
      </w:r>
    </w:p>
    <w:p w:rsidR="00DF7C47" w:rsidRDefault="00DF7C47">
      <w:pPr>
        <w:widowControl w:val="0"/>
        <w:spacing w:before="120" w:after="0"/>
        <w:ind w:firstLine="567"/>
        <w:jc w:val="both"/>
        <w:rPr>
          <w:color w:val="000000"/>
        </w:rPr>
      </w:pPr>
      <w:r>
        <w:rPr>
          <w:color w:val="000000"/>
        </w:rPr>
        <w:t>- номер тома;</w:t>
      </w:r>
    </w:p>
    <w:p w:rsidR="00DF7C47" w:rsidRDefault="00DF7C47">
      <w:pPr>
        <w:widowControl w:val="0"/>
        <w:spacing w:before="120" w:after="0"/>
        <w:ind w:firstLine="567"/>
        <w:jc w:val="both"/>
        <w:rPr>
          <w:color w:val="000000"/>
        </w:rPr>
      </w:pPr>
      <w:r>
        <w:rPr>
          <w:color w:val="000000"/>
        </w:rPr>
        <w:t>- номер издания;</w:t>
      </w:r>
    </w:p>
    <w:p w:rsidR="00DF7C47" w:rsidRDefault="00DF7C47">
      <w:pPr>
        <w:widowControl w:val="0"/>
        <w:spacing w:before="120" w:after="0"/>
        <w:ind w:firstLine="567"/>
        <w:jc w:val="both"/>
        <w:rPr>
          <w:color w:val="000000"/>
        </w:rPr>
      </w:pPr>
      <w:r>
        <w:rPr>
          <w:color w:val="000000"/>
        </w:rPr>
        <w:t>- номера страниц, на которых помещена статья.</w:t>
      </w:r>
    </w:p>
    <w:p w:rsidR="00DF7C47" w:rsidRDefault="00DF7C47">
      <w:pPr>
        <w:widowControl w:val="0"/>
        <w:spacing w:before="120" w:after="0"/>
        <w:ind w:firstLine="567"/>
        <w:jc w:val="both"/>
        <w:rPr>
          <w:color w:val="000000"/>
        </w:rPr>
      </w:pPr>
      <w:r>
        <w:rPr>
          <w:color w:val="000000"/>
        </w:rPr>
        <w:t>Пример 4:</w:t>
      </w:r>
    </w:p>
    <w:p w:rsidR="00DF7C47" w:rsidRDefault="00DF7C47">
      <w:pPr>
        <w:widowControl w:val="0"/>
        <w:spacing w:before="120" w:after="0"/>
        <w:ind w:firstLine="567"/>
        <w:jc w:val="both"/>
        <w:rPr>
          <w:color w:val="000000"/>
        </w:rPr>
      </w:pPr>
      <w:r>
        <w:rPr>
          <w:color w:val="000000"/>
        </w:rPr>
        <w:t>5. Интенсификация перевозок на железнодорожном транспорте / Н.С.Конарев // Вестник ВНИИЖТ. – 1985. – №2. – С.1-5.</w:t>
      </w:r>
    </w:p>
    <w:p w:rsidR="00DF7C47" w:rsidRDefault="00DF7C47">
      <w:pPr>
        <w:widowControl w:val="0"/>
        <w:spacing w:before="120" w:after="0"/>
        <w:ind w:firstLine="567"/>
        <w:jc w:val="both"/>
        <w:rPr>
          <w:color w:val="000000"/>
        </w:rPr>
      </w:pPr>
      <w:r>
        <w:rPr>
          <w:color w:val="000000"/>
        </w:rPr>
        <w:t>6. Методы сглаживания спектра усиления эрбиевых волоконных усилителей / Е.М.Дианов, В.И.Карпов, А.С.Курков и др. // Квантовая электроника. – 1996. – Т.23, №12. – С.1059-1064.</w:t>
      </w:r>
    </w:p>
    <w:p w:rsidR="00DF7C47" w:rsidRDefault="00DF7C47">
      <w:pPr>
        <w:widowControl w:val="0"/>
        <w:spacing w:before="120" w:after="0"/>
        <w:ind w:firstLine="567"/>
        <w:jc w:val="both"/>
        <w:rPr>
          <w:color w:val="000000"/>
        </w:rPr>
      </w:pPr>
      <w:r>
        <w:rPr>
          <w:color w:val="000000"/>
        </w:rPr>
        <w:t>Стандарты оформляют, как показано в примере 5.</w:t>
      </w:r>
    </w:p>
    <w:p w:rsidR="00DF7C47" w:rsidRDefault="00DF7C47">
      <w:pPr>
        <w:widowControl w:val="0"/>
        <w:spacing w:before="120" w:after="0"/>
        <w:ind w:firstLine="567"/>
        <w:jc w:val="both"/>
        <w:rPr>
          <w:color w:val="000000"/>
        </w:rPr>
      </w:pPr>
      <w:r>
        <w:rPr>
          <w:color w:val="000000"/>
        </w:rPr>
        <w:t>Пример 5:</w:t>
      </w:r>
    </w:p>
    <w:p w:rsidR="00DF7C47" w:rsidRDefault="00DF7C47">
      <w:pPr>
        <w:widowControl w:val="0"/>
        <w:spacing w:before="120" w:after="0"/>
        <w:ind w:firstLine="567"/>
        <w:jc w:val="both"/>
        <w:rPr>
          <w:color w:val="000000"/>
        </w:rPr>
      </w:pPr>
      <w:r>
        <w:rPr>
          <w:color w:val="000000"/>
        </w:rPr>
        <w:t>7. ГОСТ 12.1.003-76. Шум. Общие требования безопасности. Введ. 01. 07. 79. – М: Издательство стандартов, 1979. – 16с.</w:t>
      </w:r>
    </w:p>
    <w:p w:rsidR="00DF7C47" w:rsidRDefault="00DF7C47">
      <w:pPr>
        <w:widowControl w:val="0"/>
        <w:spacing w:before="120" w:after="0"/>
        <w:ind w:firstLine="567"/>
        <w:jc w:val="both"/>
        <w:rPr>
          <w:color w:val="000000"/>
        </w:rPr>
      </w:pPr>
      <w:r>
        <w:rPr>
          <w:color w:val="000000"/>
        </w:rPr>
        <w:t>Сведения о проектной и технической документации:</w:t>
      </w:r>
    </w:p>
    <w:p w:rsidR="00DF7C47" w:rsidRDefault="00DF7C47">
      <w:pPr>
        <w:widowControl w:val="0"/>
        <w:spacing w:before="120" w:after="0"/>
        <w:ind w:firstLine="567"/>
        <w:jc w:val="both"/>
        <w:rPr>
          <w:color w:val="000000"/>
        </w:rPr>
      </w:pPr>
      <w:r>
        <w:rPr>
          <w:color w:val="000000"/>
        </w:rPr>
        <w:t>- заглавие;</w:t>
      </w:r>
    </w:p>
    <w:p w:rsidR="00DF7C47" w:rsidRDefault="00DF7C47">
      <w:pPr>
        <w:widowControl w:val="0"/>
        <w:spacing w:before="120" w:after="0"/>
        <w:ind w:firstLine="567"/>
        <w:jc w:val="both"/>
        <w:rPr>
          <w:color w:val="000000"/>
        </w:rPr>
      </w:pPr>
      <w:r>
        <w:rPr>
          <w:color w:val="000000"/>
        </w:rPr>
        <w:t>- вид документа;</w:t>
      </w:r>
    </w:p>
    <w:p w:rsidR="00DF7C47" w:rsidRDefault="00DF7C47">
      <w:pPr>
        <w:widowControl w:val="0"/>
        <w:spacing w:before="120" w:after="0"/>
        <w:ind w:firstLine="567"/>
        <w:jc w:val="both"/>
        <w:rPr>
          <w:color w:val="000000"/>
        </w:rPr>
      </w:pPr>
      <w:r>
        <w:rPr>
          <w:color w:val="000000"/>
        </w:rPr>
        <w:t>- организация, выпустившая документ;</w:t>
      </w:r>
    </w:p>
    <w:p w:rsidR="00DF7C47" w:rsidRDefault="00DF7C47">
      <w:pPr>
        <w:widowControl w:val="0"/>
        <w:spacing w:before="120" w:after="0"/>
        <w:ind w:firstLine="567"/>
        <w:jc w:val="both"/>
        <w:rPr>
          <w:color w:val="000000"/>
        </w:rPr>
      </w:pPr>
      <w:r>
        <w:rPr>
          <w:color w:val="000000"/>
        </w:rPr>
        <w:t>- город;</w:t>
      </w:r>
    </w:p>
    <w:p w:rsidR="00DF7C47" w:rsidRDefault="00DF7C47">
      <w:pPr>
        <w:widowControl w:val="0"/>
        <w:spacing w:before="120" w:after="0"/>
        <w:ind w:firstLine="567"/>
        <w:jc w:val="both"/>
        <w:rPr>
          <w:color w:val="000000"/>
        </w:rPr>
      </w:pPr>
      <w:r>
        <w:rPr>
          <w:color w:val="000000"/>
        </w:rPr>
        <w:t>- год выпуска.</w:t>
      </w:r>
    </w:p>
    <w:p w:rsidR="00DF7C47" w:rsidRDefault="00DF7C47">
      <w:pPr>
        <w:widowControl w:val="0"/>
        <w:spacing w:before="120" w:after="0"/>
        <w:ind w:firstLine="567"/>
        <w:jc w:val="both"/>
        <w:rPr>
          <w:color w:val="000000"/>
        </w:rPr>
      </w:pPr>
      <w:r>
        <w:rPr>
          <w:color w:val="000000"/>
        </w:rPr>
        <w:t>Пример 6:</w:t>
      </w:r>
    </w:p>
    <w:p w:rsidR="00DF7C47" w:rsidRDefault="00DF7C47">
      <w:pPr>
        <w:widowControl w:val="0"/>
        <w:spacing w:before="120" w:after="0"/>
        <w:ind w:firstLine="567"/>
        <w:jc w:val="both"/>
        <w:rPr>
          <w:color w:val="000000"/>
        </w:rPr>
      </w:pPr>
      <w:r>
        <w:rPr>
          <w:color w:val="000000"/>
        </w:rPr>
        <w:t>8. Прейскурант № 01-1-980. Оптовые цены на рельсы и др. изделия для ж. д. транспорта: Утв. Госкомцен СССР 12.08.67: Ввод в действие 01.01.68. – М. Прейскурант-издат, 1967. – 120 с.</w:t>
      </w:r>
    </w:p>
    <w:p w:rsidR="00DF7C47" w:rsidRDefault="00DF7C47">
      <w:pPr>
        <w:widowControl w:val="0"/>
        <w:spacing w:before="120" w:after="0"/>
        <w:jc w:val="center"/>
        <w:rPr>
          <w:b/>
          <w:bCs/>
          <w:color w:val="000000"/>
          <w:sz w:val="28"/>
          <w:szCs w:val="28"/>
        </w:rPr>
      </w:pPr>
      <w:r>
        <w:rPr>
          <w:b/>
          <w:bCs/>
          <w:color w:val="000000"/>
          <w:sz w:val="28"/>
          <w:szCs w:val="28"/>
        </w:rPr>
        <w:t>3.6. Графическ</w:t>
      </w:r>
      <w:bookmarkStart w:id="27" w:name="_Hlt514476568"/>
      <w:r>
        <w:rPr>
          <w:b/>
          <w:bCs/>
          <w:color w:val="000000"/>
          <w:sz w:val="28"/>
          <w:szCs w:val="28"/>
        </w:rPr>
        <w:t>и</w:t>
      </w:r>
      <w:bookmarkEnd w:id="27"/>
      <w:r>
        <w:rPr>
          <w:b/>
          <w:bCs/>
          <w:color w:val="000000"/>
          <w:sz w:val="28"/>
          <w:szCs w:val="28"/>
        </w:rPr>
        <w:t>й материал</w:t>
      </w:r>
    </w:p>
    <w:p w:rsidR="00DF7C47" w:rsidRDefault="00DF7C47">
      <w:pPr>
        <w:widowControl w:val="0"/>
        <w:spacing w:before="120" w:after="0"/>
        <w:ind w:firstLine="567"/>
        <w:jc w:val="both"/>
        <w:rPr>
          <w:color w:val="000000"/>
        </w:rPr>
      </w:pPr>
      <w:r>
        <w:rPr>
          <w:color w:val="000000"/>
        </w:rPr>
        <w:t>При разработке дипломного проекта некоторые иллюстрационные чертежи, например, схемы, таблицы, диаграммы, графики, должны быть выполнены в виде демонстрационных плакатов[3]. Их должно быть шесть.</w:t>
      </w:r>
    </w:p>
    <w:p w:rsidR="00DF7C47" w:rsidRDefault="00DF7C47">
      <w:pPr>
        <w:widowControl w:val="0"/>
        <w:spacing w:before="120" w:after="0"/>
        <w:ind w:firstLine="567"/>
        <w:jc w:val="both"/>
        <w:rPr>
          <w:color w:val="000000"/>
        </w:rPr>
      </w:pPr>
      <w:r>
        <w:rPr>
          <w:color w:val="000000"/>
        </w:rPr>
        <w:t xml:space="preserve">Плакаты выполняются карандашом на плотной чертёжной бумаге формата А1. ГОСТ 2.301-68 устанавливает основные и дополнительные форматы чертежей. Основные форматы приведены в таблице 3.6.1. Дополнительные форматы получают из основного путем увеличения короткой стороны в кратное число раз (таблица 3.6.1). </w:t>
      </w:r>
    </w:p>
    <w:p w:rsidR="00DF7C47" w:rsidRDefault="00DF7C47">
      <w:pPr>
        <w:widowControl w:val="0"/>
        <w:spacing w:before="120" w:after="0"/>
        <w:ind w:firstLine="567"/>
        <w:jc w:val="both"/>
        <w:rPr>
          <w:color w:val="000000"/>
        </w:rPr>
      </w:pPr>
      <w:r>
        <w:rPr>
          <w:color w:val="000000"/>
        </w:rPr>
        <w:t>Таблица 3.6.1 – Размеры сторон основных форматов, мм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872"/>
        <w:gridCol w:w="1872"/>
        <w:gridCol w:w="1872"/>
        <w:gridCol w:w="1872"/>
        <w:gridCol w:w="1872"/>
      </w:tblGrid>
      <w:tr w:rsidR="00DF7C47" w:rsidRPr="00DF7C47">
        <w:trPr>
          <w:cantSplit/>
          <w:trHeight w:val="735"/>
          <w:jc w:val="center"/>
        </w:trPr>
        <w:tc>
          <w:tcPr>
            <w:tcW w:w="1872" w:type="dxa"/>
            <w:vMerge w:val="restart"/>
            <w:vAlign w:val="center"/>
          </w:tcPr>
          <w:p w:rsidR="00DF7C47" w:rsidRPr="00DF7C47" w:rsidRDefault="00DF7C47">
            <w:pPr>
              <w:widowControl w:val="0"/>
              <w:spacing w:before="120" w:after="0"/>
              <w:ind w:firstLine="567"/>
              <w:jc w:val="both"/>
              <w:rPr>
                <w:color w:val="000000"/>
              </w:rPr>
            </w:pPr>
            <w:r w:rsidRPr="00DF7C47">
              <w:rPr>
                <w:color w:val="000000"/>
              </w:rPr>
              <w:t>Кратность</w:t>
            </w:r>
          </w:p>
        </w:tc>
        <w:tc>
          <w:tcPr>
            <w:tcW w:w="7488" w:type="dxa"/>
            <w:gridSpan w:val="4"/>
            <w:vAlign w:val="center"/>
          </w:tcPr>
          <w:p w:rsidR="00DF7C47" w:rsidRPr="00DF7C47" w:rsidRDefault="00DF7C47">
            <w:pPr>
              <w:widowControl w:val="0"/>
              <w:spacing w:before="120" w:after="0"/>
              <w:ind w:firstLine="567"/>
              <w:jc w:val="both"/>
              <w:rPr>
                <w:color w:val="000000"/>
              </w:rPr>
            </w:pPr>
            <w:r w:rsidRPr="00DF7C47">
              <w:rPr>
                <w:color w:val="000000"/>
              </w:rPr>
              <w:t>Форматы</w:t>
            </w:r>
          </w:p>
        </w:tc>
      </w:tr>
      <w:tr w:rsidR="00DF7C47" w:rsidRPr="00DF7C47">
        <w:trPr>
          <w:cantSplit/>
          <w:trHeight w:val="330"/>
          <w:jc w:val="center"/>
        </w:trPr>
        <w:tc>
          <w:tcPr>
            <w:tcW w:w="1872" w:type="dxa"/>
            <w:vMerge/>
            <w:vAlign w:val="center"/>
          </w:tcPr>
          <w:p w:rsidR="00DF7C47" w:rsidRPr="00DF7C47" w:rsidRDefault="00DF7C47">
            <w:pPr>
              <w:widowControl w:val="0"/>
              <w:spacing w:before="120" w:after="0"/>
              <w:ind w:firstLine="567"/>
              <w:jc w:val="both"/>
              <w:rPr>
                <w:color w:val="000000"/>
              </w:rPr>
            </w:pP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А</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А2</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А3</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А4</w:t>
            </w:r>
          </w:p>
        </w:tc>
      </w:tr>
      <w:tr w:rsidR="00DF7C47" w:rsidRPr="00DF7C47">
        <w:trPr>
          <w:trHeight w:val="345"/>
          <w:jc w:val="center"/>
        </w:trPr>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1</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841 x 594</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594 x 420</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420 x 297</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297 x 210</w:t>
            </w:r>
          </w:p>
        </w:tc>
      </w:tr>
      <w:tr w:rsidR="00DF7C47" w:rsidRPr="00DF7C47">
        <w:trPr>
          <w:trHeight w:val="330"/>
          <w:jc w:val="center"/>
        </w:trPr>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2</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w:t>
            </w:r>
          </w:p>
        </w:tc>
      </w:tr>
      <w:tr w:rsidR="00DF7C47" w:rsidRPr="00DF7C47">
        <w:trPr>
          <w:trHeight w:val="345"/>
          <w:jc w:val="center"/>
        </w:trPr>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3</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841 x 1783</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594 x 1261</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420 x 891</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297 x 630</w:t>
            </w:r>
          </w:p>
        </w:tc>
      </w:tr>
      <w:tr w:rsidR="00DF7C47" w:rsidRPr="00DF7C47">
        <w:trPr>
          <w:trHeight w:val="345"/>
          <w:jc w:val="center"/>
        </w:trPr>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4</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841 x 2378</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594 x 1682</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420 x 1189</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297 x 841</w:t>
            </w:r>
          </w:p>
        </w:tc>
      </w:tr>
      <w:tr w:rsidR="00DF7C47" w:rsidRPr="00DF7C47">
        <w:trPr>
          <w:trHeight w:val="345"/>
          <w:jc w:val="center"/>
        </w:trPr>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5</w:t>
            </w:r>
          </w:p>
        </w:tc>
        <w:tc>
          <w:tcPr>
            <w:tcW w:w="1872" w:type="dxa"/>
            <w:vAlign w:val="center"/>
          </w:tcPr>
          <w:p w:rsidR="00DF7C47" w:rsidRPr="00DF7C47" w:rsidRDefault="00DF7C47">
            <w:pPr>
              <w:widowControl w:val="0"/>
              <w:spacing w:before="120" w:after="0"/>
              <w:ind w:firstLine="567"/>
              <w:jc w:val="both"/>
              <w:rPr>
                <w:color w:val="000000"/>
              </w:rPr>
            </w:pP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594 x 2102</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420 x 1486</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297 x 1051</w:t>
            </w:r>
          </w:p>
        </w:tc>
      </w:tr>
      <w:tr w:rsidR="00DF7C47" w:rsidRPr="00DF7C47">
        <w:trPr>
          <w:trHeight w:val="345"/>
          <w:jc w:val="center"/>
        </w:trPr>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6</w:t>
            </w:r>
          </w:p>
        </w:tc>
        <w:tc>
          <w:tcPr>
            <w:tcW w:w="1872" w:type="dxa"/>
            <w:vAlign w:val="center"/>
          </w:tcPr>
          <w:p w:rsidR="00DF7C47" w:rsidRPr="00DF7C47" w:rsidRDefault="00DF7C47">
            <w:pPr>
              <w:widowControl w:val="0"/>
              <w:spacing w:before="120" w:after="0"/>
              <w:ind w:firstLine="567"/>
              <w:jc w:val="both"/>
              <w:rPr>
                <w:color w:val="000000"/>
              </w:rPr>
            </w:pPr>
          </w:p>
        </w:tc>
        <w:tc>
          <w:tcPr>
            <w:tcW w:w="1872" w:type="dxa"/>
            <w:vAlign w:val="center"/>
          </w:tcPr>
          <w:p w:rsidR="00DF7C47" w:rsidRPr="00DF7C47" w:rsidRDefault="00DF7C47">
            <w:pPr>
              <w:widowControl w:val="0"/>
              <w:spacing w:before="120" w:after="0"/>
              <w:ind w:firstLine="567"/>
              <w:jc w:val="both"/>
              <w:rPr>
                <w:color w:val="000000"/>
              </w:rPr>
            </w:pP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420 x 1783</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297 x 1261</w:t>
            </w:r>
          </w:p>
        </w:tc>
      </w:tr>
      <w:tr w:rsidR="00DF7C47" w:rsidRPr="00DF7C47">
        <w:trPr>
          <w:trHeight w:val="345"/>
          <w:jc w:val="center"/>
        </w:trPr>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7</w:t>
            </w:r>
          </w:p>
        </w:tc>
        <w:tc>
          <w:tcPr>
            <w:tcW w:w="1872" w:type="dxa"/>
            <w:vAlign w:val="center"/>
          </w:tcPr>
          <w:p w:rsidR="00DF7C47" w:rsidRPr="00DF7C47" w:rsidRDefault="00DF7C47">
            <w:pPr>
              <w:widowControl w:val="0"/>
              <w:spacing w:before="120" w:after="0"/>
              <w:ind w:firstLine="567"/>
              <w:jc w:val="both"/>
              <w:rPr>
                <w:color w:val="000000"/>
              </w:rPr>
            </w:pPr>
          </w:p>
        </w:tc>
        <w:tc>
          <w:tcPr>
            <w:tcW w:w="1872" w:type="dxa"/>
            <w:vAlign w:val="center"/>
          </w:tcPr>
          <w:p w:rsidR="00DF7C47" w:rsidRPr="00DF7C47" w:rsidRDefault="00DF7C47">
            <w:pPr>
              <w:widowControl w:val="0"/>
              <w:spacing w:before="120" w:after="0"/>
              <w:ind w:firstLine="567"/>
              <w:jc w:val="both"/>
              <w:rPr>
                <w:color w:val="000000"/>
              </w:rPr>
            </w:pP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420 x 2080</w:t>
            </w: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297 x 1471</w:t>
            </w:r>
          </w:p>
        </w:tc>
      </w:tr>
      <w:tr w:rsidR="00DF7C47" w:rsidRPr="00DF7C47">
        <w:trPr>
          <w:trHeight w:val="345"/>
          <w:jc w:val="center"/>
        </w:trPr>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8</w:t>
            </w:r>
          </w:p>
        </w:tc>
        <w:tc>
          <w:tcPr>
            <w:tcW w:w="1872" w:type="dxa"/>
            <w:vAlign w:val="center"/>
          </w:tcPr>
          <w:p w:rsidR="00DF7C47" w:rsidRPr="00DF7C47" w:rsidRDefault="00DF7C47">
            <w:pPr>
              <w:widowControl w:val="0"/>
              <w:spacing w:before="120" w:after="0"/>
              <w:ind w:firstLine="567"/>
              <w:jc w:val="both"/>
              <w:rPr>
                <w:color w:val="000000"/>
              </w:rPr>
            </w:pPr>
          </w:p>
        </w:tc>
        <w:tc>
          <w:tcPr>
            <w:tcW w:w="1872" w:type="dxa"/>
            <w:vAlign w:val="center"/>
          </w:tcPr>
          <w:p w:rsidR="00DF7C47" w:rsidRPr="00DF7C47" w:rsidRDefault="00DF7C47">
            <w:pPr>
              <w:widowControl w:val="0"/>
              <w:spacing w:before="120" w:after="0"/>
              <w:ind w:firstLine="567"/>
              <w:jc w:val="both"/>
              <w:rPr>
                <w:color w:val="000000"/>
              </w:rPr>
            </w:pPr>
          </w:p>
        </w:tc>
        <w:tc>
          <w:tcPr>
            <w:tcW w:w="1872" w:type="dxa"/>
            <w:vAlign w:val="center"/>
          </w:tcPr>
          <w:p w:rsidR="00DF7C47" w:rsidRPr="00DF7C47" w:rsidRDefault="00DF7C47">
            <w:pPr>
              <w:widowControl w:val="0"/>
              <w:spacing w:before="120" w:after="0"/>
              <w:ind w:firstLine="567"/>
              <w:jc w:val="both"/>
              <w:rPr>
                <w:color w:val="000000"/>
              </w:rPr>
            </w:pP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297 x 1682</w:t>
            </w:r>
          </w:p>
        </w:tc>
      </w:tr>
      <w:tr w:rsidR="00DF7C47" w:rsidRPr="00DF7C47">
        <w:trPr>
          <w:trHeight w:val="315"/>
          <w:jc w:val="center"/>
        </w:trPr>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9</w:t>
            </w:r>
          </w:p>
        </w:tc>
        <w:tc>
          <w:tcPr>
            <w:tcW w:w="1872" w:type="dxa"/>
            <w:vAlign w:val="center"/>
          </w:tcPr>
          <w:p w:rsidR="00DF7C47" w:rsidRPr="00DF7C47" w:rsidRDefault="00DF7C47">
            <w:pPr>
              <w:widowControl w:val="0"/>
              <w:spacing w:before="120" w:after="0"/>
              <w:ind w:firstLine="567"/>
              <w:jc w:val="both"/>
              <w:rPr>
                <w:color w:val="000000"/>
              </w:rPr>
            </w:pPr>
          </w:p>
        </w:tc>
        <w:tc>
          <w:tcPr>
            <w:tcW w:w="1872" w:type="dxa"/>
            <w:vAlign w:val="center"/>
          </w:tcPr>
          <w:p w:rsidR="00DF7C47" w:rsidRPr="00DF7C47" w:rsidRDefault="00DF7C47">
            <w:pPr>
              <w:widowControl w:val="0"/>
              <w:spacing w:before="120" w:after="0"/>
              <w:ind w:firstLine="567"/>
              <w:jc w:val="both"/>
              <w:rPr>
                <w:color w:val="000000"/>
              </w:rPr>
            </w:pPr>
          </w:p>
        </w:tc>
        <w:tc>
          <w:tcPr>
            <w:tcW w:w="1872" w:type="dxa"/>
            <w:vAlign w:val="center"/>
          </w:tcPr>
          <w:p w:rsidR="00DF7C47" w:rsidRPr="00DF7C47" w:rsidRDefault="00DF7C47">
            <w:pPr>
              <w:widowControl w:val="0"/>
              <w:spacing w:before="120" w:after="0"/>
              <w:ind w:firstLine="567"/>
              <w:jc w:val="both"/>
              <w:rPr>
                <w:color w:val="000000"/>
              </w:rPr>
            </w:pPr>
          </w:p>
        </w:tc>
        <w:tc>
          <w:tcPr>
            <w:tcW w:w="1872" w:type="dxa"/>
            <w:vAlign w:val="center"/>
          </w:tcPr>
          <w:p w:rsidR="00DF7C47" w:rsidRPr="00DF7C47" w:rsidRDefault="00DF7C47">
            <w:pPr>
              <w:widowControl w:val="0"/>
              <w:spacing w:before="120" w:after="0"/>
              <w:ind w:firstLine="567"/>
              <w:jc w:val="both"/>
              <w:rPr>
                <w:color w:val="000000"/>
              </w:rPr>
            </w:pPr>
            <w:r w:rsidRPr="00DF7C47">
              <w:rPr>
                <w:color w:val="000000"/>
              </w:rPr>
              <w:t>297 x 1892</w:t>
            </w:r>
          </w:p>
        </w:tc>
      </w:tr>
    </w:tbl>
    <w:p w:rsidR="00DF7C47" w:rsidRDefault="00DF7C47">
      <w:pPr>
        <w:widowControl w:val="0"/>
        <w:spacing w:before="120" w:after="0"/>
        <w:ind w:firstLine="567"/>
        <w:jc w:val="both"/>
        <w:rPr>
          <w:color w:val="000000"/>
        </w:rPr>
      </w:pPr>
      <w:r>
        <w:rPr>
          <w:color w:val="000000"/>
        </w:rPr>
        <w:t>Графическое изображение должно занимать не менее 75 % листа. В зависимости от расположения изображений лист формата А1 можно располагать вертикально либо горизонтально. На листе потребительского формата определяют центр и относительно него вычерчивают тонкой сплошной линией границу формата А1 (841 х 594), затем от линии формата проводят рамку поля чертежа сплошной основной линией, как показано на рисунке 3.6.1.</w:t>
      </w:r>
    </w:p>
    <w:p w:rsidR="00DF7C47" w:rsidRDefault="00DF7C47">
      <w:pPr>
        <w:widowControl w:val="0"/>
        <w:spacing w:before="120" w:after="0"/>
        <w:ind w:firstLine="567"/>
        <w:jc w:val="both"/>
        <w:rPr>
          <w:color w:val="000000"/>
        </w:rPr>
      </w:pPr>
    </w:p>
    <w:p w:rsidR="00DF7C47" w:rsidRDefault="00AC089C">
      <w:pPr>
        <w:widowControl w:val="0"/>
        <w:spacing w:before="120" w:after="0"/>
        <w:ind w:firstLine="567"/>
        <w:jc w:val="both"/>
        <w:rPr>
          <w:color w:val="000000"/>
        </w:rPr>
      </w:pPr>
      <w:r>
        <w:rPr>
          <w:noProof/>
        </w:rPr>
        <w:pict>
          <v:shape id="_x0000_s1033" type="#_x0000_t75" style="position:absolute;left:0;text-align:left;margin-left:1.15pt;margin-top:-6.05pt;width:411.75pt;height:212.25pt;z-index:251659776" o:allowincell="f">
            <v:imagedata r:id="rId13" o:title="361"/>
            <w10:wrap type="topAndBottom"/>
          </v:shape>
        </w:pict>
      </w:r>
      <w:r w:rsidR="00DF7C47">
        <w:rPr>
          <w:color w:val="000000"/>
        </w:rPr>
        <w:t>Рисунок 3.6.1</w:t>
      </w:r>
    </w:p>
    <w:p w:rsidR="00DF7C47" w:rsidRDefault="00DF7C47">
      <w:pPr>
        <w:widowControl w:val="0"/>
        <w:spacing w:before="120" w:after="0"/>
        <w:ind w:firstLine="567"/>
        <w:jc w:val="both"/>
        <w:rPr>
          <w:color w:val="000000"/>
        </w:rPr>
      </w:pPr>
      <w:r>
        <w:rPr>
          <w:color w:val="000000"/>
        </w:rPr>
        <w:t xml:space="preserve">Формы, графы, содержание, порядок заполнения основных надписей устанавливает ГОСТ 2.104-68.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17"/>
        <w:gridCol w:w="717"/>
        <w:gridCol w:w="1230"/>
        <w:gridCol w:w="1005"/>
        <w:gridCol w:w="707"/>
        <w:gridCol w:w="2835"/>
        <w:gridCol w:w="446"/>
        <w:gridCol w:w="427"/>
        <w:gridCol w:w="465"/>
        <w:gridCol w:w="291"/>
        <w:gridCol w:w="291"/>
        <w:gridCol w:w="915"/>
      </w:tblGrid>
      <w:tr w:rsidR="00DF7C47" w:rsidRPr="00DF7C47">
        <w:trPr>
          <w:jc w:val="center"/>
        </w:trPr>
        <w:tc>
          <w:tcPr>
            <w:tcW w:w="10046" w:type="dxa"/>
            <w:gridSpan w:val="12"/>
            <w:vAlign w:val="center"/>
          </w:tcPr>
          <w:p w:rsidR="00DF7C47" w:rsidRPr="00DF7C47" w:rsidRDefault="00DF7C47">
            <w:pPr>
              <w:widowControl w:val="0"/>
              <w:spacing w:before="0" w:after="0"/>
              <w:jc w:val="both"/>
              <w:rPr>
                <w:color w:val="000000"/>
              </w:rPr>
            </w:pPr>
          </w:p>
        </w:tc>
      </w:tr>
      <w:tr w:rsidR="00DF7C47" w:rsidRPr="00DF7C47">
        <w:trPr>
          <w:cantSplit/>
          <w:jc w:val="center"/>
        </w:trPr>
        <w:tc>
          <w:tcPr>
            <w:tcW w:w="717" w:type="dxa"/>
          </w:tcPr>
          <w:p w:rsidR="00DF7C47" w:rsidRPr="00DF7C47" w:rsidRDefault="00DF7C47">
            <w:pPr>
              <w:widowControl w:val="0"/>
              <w:spacing w:before="0" w:after="0"/>
              <w:jc w:val="both"/>
              <w:rPr>
                <w:color w:val="000000"/>
              </w:rPr>
            </w:pPr>
          </w:p>
        </w:tc>
        <w:tc>
          <w:tcPr>
            <w:tcW w:w="717" w:type="dxa"/>
          </w:tcPr>
          <w:p w:rsidR="00DF7C47" w:rsidRPr="00DF7C47" w:rsidRDefault="00DF7C47">
            <w:pPr>
              <w:widowControl w:val="0"/>
              <w:spacing w:before="0" w:after="0"/>
              <w:jc w:val="both"/>
              <w:rPr>
                <w:color w:val="000000"/>
              </w:rPr>
            </w:pPr>
          </w:p>
        </w:tc>
        <w:tc>
          <w:tcPr>
            <w:tcW w:w="1230" w:type="dxa"/>
          </w:tcPr>
          <w:p w:rsidR="00DF7C47" w:rsidRPr="00DF7C47" w:rsidRDefault="00DF7C47">
            <w:pPr>
              <w:widowControl w:val="0"/>
              <w:spacing w:before="0" w:after="0"/>
              <w:jc w:val="both"/>
              <w:rPr>
                <w:color w:val="000000"/>
              </w:rPr>
            </w:pPr>
          </w:p>
        </w:tc>
        <w:tc>
          <w:tcPr>
            <w:tcW w:w="1005" w:type="dxa"/>
          </w:tcPr>
          <w:p w:rsidR="00DF7C47" w:rsidRPr="00DF7C47" w:rsidRDefault="00DF7C47">
            <w:pPr>
              <w:widowControl w:val="0"/>
              <w:spacing w:before="0" w:after="0"/>
              <w:jc w:val="both"/>
              <w:rPr>
                <w:color w:val="000000"/>
              </w:rPr>
            </w:pPr>
          </w:p>
        </w:tc>
        <w:tc>
          <w:tcPr>
            <w:tcW w:w="707" w:type="dxa"/>
          </w:tcPr>
          <w:p w:rsidR="00DF7C47" w:rsidRPr="00DF7C47" w:rsidRDefault="00DF7C47">
            <w:pPr>
              <w:widowControl w:val="0"/>
              <w:spacing w:before="0" w:after="0"/>
              <w:jc w:val="both"/>
              <w:rPr>
                <w:color w:val="000000"/>
              </w:rPr>
            </w:pPr>
          </w:p>
        </w:tc>
        <w:tc>
          <w:tcPr>
            <w:tcW w:w="5670" w:type="dxa"/>
            <w:gridSpan w:val="7"/>
            <w:vMerge w:val="restart"/>
            <w:vAlign w:val="bottom"/>
          </w:tcPr>
          <w:p w:rsidR="00DF7C47" w:rsidRPr="00DF7C47" w:rsidRDefault="00DF7C47">
            <w:pPr>
              <w:widowControl w:val="0"/>
              <w:spacing w:before="0" w:after="0"/>
              <w:jc w:val="both"/>
              <w:rPr>
                <w:color w:val="000000"/>
              </w:rPr>
            </w:pPr>
          </w:p>
        </w:tc>
      </w:tr>
      <w:tr w:rsidR="00DF7C47" w:rsidRPr="00DF7C47">
        <w:trPr>
          <w:cantSplit/>
          <w:jc w:val="center"/>
        </w:trPr>
        <w:tc>
          <w:tcPr>
            <w:tcW w:w="717" w:type="dxa"/>
          </w:tcPr>
          <w:p w:rsidR="00DF7C47" w:rsidRPr="00DF7C47" w:rsidRDefault="00DF7C47">
            <w:pPr>
              <w:widowControl w:val="0"/>
              <w:spacing w:before="0" w:after="0"/>
              <w:jc w:val="both"/>
              <w:rPr>
                <w:color w:val="000000"/>
              </w:rPr>
            </w:pPr>
          </w:p>
        </w:tc>
        <w:tc>
          <w:tcPr>
            <w:tcW w:w="717" w:type="dxa"/>
          </w:tcPr>
          <w:p w:rsidR="00DF7C47" w:rsidRPr="00DF7C47" w:rsidRDefault="00DF7C47">
            <w:pPr>
              <w:widowControl w:val="0"/>
              <w:spacing w:before="0" w:after="0"/>
              <w:jc w:val="both"/>
              <w:rPr>
                <w:color w:val="000000"/>
              </w:rPr>
            </w:pPr>
          </w:p>
        </w:tc>
        <w:tc>
          <w:tcPr>
            <w:tcW w:w="1230" w:type="dxa"/>
          </w:tcPr>
          <w:p w:rsidR="00DF7C47" w:rsidRPr="00DF7C47" w:rsidRDefault="00DF7C47">
            <w:pPr>
              <w:widowControl w:val="0"/>
              <w:spacing w:before="0" w:after="0"/>
              <w:jc w:val="both"/>
              <w:rPr>
                <w:color w:val="000000"/>
              </w:rPr>
            </w:pPr>
          </w:p>
        </w:tc>
        <w:tc>
          <w:tcPr>
            <w:tcW w:w="1005" w:type="dxa"/>
          </w:tcPr>
          <w:p w:rsidR="00DF7C47" w:rsidRPr="00DF7C47" w:rsidRDefault="00DF7C47">
            <w:pPr>
              <w:widowControl w:val="0"/>
              <w:spacing w:before="0" w:after="0"/>
              <w:jc w:val="both"/>
              <w:rPr>
                <w:color w:val="000000"/>
              </w:rPr>
            </w:pPr>
          </w:p>
        </w:tc>
        <w:tc>
          <w:tcPr>
            <w:tcW w:w="707" w:type="dxa"/>
          </w:tcPr>
          <w:p w:rsidR="00DF7C47" w:rsidRPr="00DF7C47" w:rsidRDefault="00DF7C47">
            <w:pPr>
              <w:widowControl w:val="0"/>
              <w:spacing w:before="0" w:after="0"/>
              <w:jc w:val="both"/>
              <w:rPr>
                <w:color w:val="000000"/>
              </w:rPr>
            </w:pPr>
          </w:p>
        </w:tc>
        <w:tc>
          <w:tcPr>
            <w:tcW w:w="5670" w:type="dxa"/>
            <w:gridSpan w:val="7"/>
            <w:vMerge/>
            <w:vAlign w:val="center"/>
          </w:tcPr>
          <w:p w:rsidR="00DF7C47" w:rsidRPr="00DF7C47" w:rsidRDefault="00DF7C47">
            <w:pPr>
              <w:widowControl w:val="0"/>
              <w:spacing w:before="0" w:after="0"/>
              <w:jc w:val="both"/>
              <w:rPr>
                <w:color w:val="000000"/>
              </w:rPr>
            </w:pPr>
          </w:p>
        </w:tc>
      </w:tr>
      <w:tr w:rsidR="00DF7C47" w:rsidRPr="00DF7C47">
        <w:trPr>
          <w:cantSplit/>
          <w:jc w:val="center"/>
        </w:trPr>
        <w:tc>
          <w:tcPr>
            <w:tcW w:w="717" w:type="dxa"/>
          </w:tcPr>
          <w:p w:rsidR="00DF7C47" w:rsidRPr="00DF7C47" w:rsidRDefault="00DF7C47">
            <w:pPr>
              <w:widowControl w:val="0"/>
              <w:spacing w:before="0" w:after="0"/>
              <w:jc w:val="both"/>
              <w:rPr>
                <w:color w:val="000000"/>
              </w:rPr>
            </w:pPr>
          </w:p>
        </w:tc>
        <w:tc>
          <w:tcPr>
            <w:tcW w:w="717" w:type="dxa"/>
          </w:tcPr>
          <w:p w:rsidR="00DF7C47" w:rsidRPr="00DF7C47" w:rsidRDefault="00DF7C47">
            <w:pPr>
              <w:widowControl w:val="0"/>
              <w:spacing w:before="0" w:after="0"/>
              <w:jc w:val="both"/>
              <w:rPr>
                <w:color w:val="000000"/>
              </w:rPr>
            </w:pPr>
          </w:p>
        </w:tc>
        <w:tc>
          <w:tcPr>
            <w:tcW w:w="1230" w:type="dxa"/>
          </w:tcPr>
          <w:p w:rsidR="00DF7C47" w:rsidRPr="00DF7C47" w:rsidRDefault="00DF7C47">
            <w:pPr>
              <w:widowControl w:val="0"/>
              <w:spacing w:before="0" w:after="0"/>
              <w:jc w:val="both"/>
              <w:rPr>
                <w:color w:val="000000"/>
              </w:rPr>
            </w:pPr>
          </w:p>
        </w:tc>
        <w:tc>
          <w:tcPr>
            <w:tcW w:w="1005" w:type="dxa"/>
          </w:tcPr>
          <w:p w:rsidR="00DF7C47" w:rsidRPr="00DF7C47" w:rsidRDefault="00DF7C47">
            <w:pPr>
              <w:widowControl w:val="0"/>
              <w:spacing w:before="0" w:after="0"/>
              <w:jc w:val="both"/>
              <w:rPr>
                <w:color w:val="000000"/>
              </w:rPr>
            </w:pPr>
          </w:p>
        </w:tc>
        <w:tc>
          <w:tcPr>
            <w:tcW w:w="707" w:type="dxa"/>
          </w:tcPr>
          <w:p w:rsidR="00DF7C47" w:rsidRPr="00DF7C47" w:rsidRDefault="00DF7C47">
            <w:pPr>
              <w:widowControl w:val="0"/>
              <w:spacing w:before="0" w:after="0"/>
              <w:jc w:val="both"/>
              <w:rPr>
                <w:color w:val="000000"/>
              </w:rPr>
            </w:pPr>
          </w:p>
        </w:tc>
        <w:tc>
          <w:tcPr>
            <w:tcW w:w="5670" w:type="dxa"/>
            <w:gridSpan w:val="7"/>
            <w:vMerge/>
            <w:vAlign w:val="center"/>
          </w:tcPr>
          <w:p w:rsidR="00DF7C47" w:rsidRPr="00DF7C47" w:rsidRDefault="00DF7C47">
            <w:pPr>
              <w:widowControl w:val="0"/>
              <w:spacing w:before="0" w:after="0"/>
              <w:jc w:val="both"/>
              <w:rPr>
                <w:color w:val="000000"/>
              </w:rPr>
            </w:pPr>
          </w:p>
        </w:tc>
      </w:tr>
      <w:tr w:rsidR="00DF7C47" w:rsidRPr="00DF7C47">
        <w:trPr>
          <w:cantSplit/>
          <w:jc w:val="center"/>
        </w:trPr>
        <w:tc>
          <w:tcPr>
            <w:tcW w:w="717" w:type="dxa"/>
          </w:tcPr>
          <w:p w:rsidR="00DF7C47" w:rsidRPr="00DF7C47" w:rsidRDefault="00DF7C47">
            <w:pPr>
              <w:widowControl w:val="0"/>
              <w:spacing w:before="0" w:after="0"/>
              <w:jc w:val="both"/>
              <w:rPr>
                <w:color w:val="000000"/>
              </w:rPr>
            </w:pPr>
          </w:p>
        </w:tc>
        <w:tc>
          <w:tcPr>
            <w:tcW w:w="717" w:type="dxa"/>
          </w:tcPr>
          <w:p w:rsidR="00DF7C47" w:rsidRPr="00DF7C47" w:rsidRDefault="00DF7C47">
            <w:pPr>
              <w:widowControl w:val="0"/>
              <w:spacing w:before="0" w:after="0"/>
              <w:jc w:val="both"/>
              <w:rPr>
                <w:color w:val="000000"/>
              </w:rPr>
            </w:pPr>
          </w:p>
        </w:tc>
        <w:tc>
          <w:tcPr>
            <w:tcW w:w="1230" w:type="dxa"/>
          </w:tcPr>
          <w:p w:rsidR="00DF7C47" w:rsidRPr="00DF7C47" w:rsidRDefault="00DF7C47">
            <w:pPr>
              <w:widowControl w:val="0"/>
              <w:spacing w:before="0" w:after="0"/>
              <w:jc w:val="both"/>
              <w:rPr>
                <w:color w:val="000000"/>
              </w:rPr>
            </w:pPr>
          </w:p>
        </w:tc>
        <w:tc>
          <w:tcPr>
            <w:tcW w:w="1005" w:type="dxa"/>
          </w:tcPr>
          <w:p w:rsidR="00DF7C47" w:rsidRPr="00DF7C47" w:rsidRDefault="00DF7C47">
            <w:pPr>
              <w:widowControl w:val="0"/>
              <w:spacing w:before="0" w:after="0"/>
              <w:jc w:val="both"/>
              <w:rPr>
                <w:color w:val="000000"/>
              </w:rPr>
            </w:pPr>
          </w:p>
        </w:tc>
        <w:tc>
          <w:tcPr>
            <w:tcW w:w="707" w:type="dxa"/>
          </w:tcPr>
          <w:p w:rsidR="00DF7C47" w:rsidRPr="00DF7C47" w:rsidRDefault="00DF7C47">
            <w:pPr>
              <w:widowControl w:val="0"/>
              <w:spacing w:before="0" w:after="0"/>
              <w:jc w:val="both"/>
              <w:rPr>
                <w:color w:val="000000"/>
              </w:rPr>
            </w:pPr>
          </w:p>
        </w:tc>
        <w:tc>
          <w:tcPr>
            <w:tcW w:w="2835" w:type="dxa"/>
            <w:vMerge w:val="restart"/>
          </w:tcPr>
          <w:p w:rsidR="00DF7C47" w:rsidRPr="00DF7C47" w:rsidRDefault="00DF7C47">
            <w:pPr>
              <w:widowControl w:val="0"/>
              <w:spacing w:before="0" w:after="0"/>
              <w:jc w:val="both"/>
              <w:rPr>
                <w:color w:val="000000"/>
              </w:rPr>
            </w:pPr>
          </w:p>
        </w:tc>
        <w:tc>
          <w:tcPr>
            <w:tcW w:w="1338" w:type="dxa"/>
            <w:gridSpan w:val="3"/>
          </w:tcPr>
          <w:p w:rsidR="00DF7C47" w:rsidRPr="00DF7C47" w:rsidRDefault="00DF7C47">
            <w:pPr>
              <w:widowControl w:val="0"/>
              <w:spacing w:before="0" w:after="0"/>
              <w:jc w:val="both"/>
              <w:rPr>
                <w:color w:val="000000"/>
              </w:rPr>
            </w:pPr>
            <w:r w:rsidRPr="00DF7C47">
              <w:rPr>
                <w:color w:val="000000"/>
              </w:rPr>
              <w:t>Лит.</w:t>
            </w:r>
          </w:p>
        </w:tc>
        <w:tc>
          <w:tcPr>
            <w:tcW w:w="582" w:type="dxa"/>
            <w:gridSpan w:val="2"/>
          </w:tcPr>
          <w:p w:rsidR="00DF7C47" w:rsidRPr="00DF7C47" w:rsidRDefault="00DF7C47">
            <w:pPr>
              <w:widowControl w:val="0"/>
              <w:spacing w:before="0" w:after="0"/>
              <w:jc w:val="both"/>
              <w:rPr>
                <w:color w:val="000000"/>
              </w:rPr>
            </w:pPr>
            <w:r w:rsidRPr="00DF7C47">
              <w:rPr>
                <w:color w:val="000000"/>
              </w:rPr>
              <w:t>Масса</w:t>
            </w:r>
          </w:p>
        </w:tc>
        <w:tc>
          <w:tcPr>
            <w:tcW w:w="915" w:type="dxa"/>
          </w:tcPr>
          <w:p w:rsidR="00DF7C47" w:rsidRPr="00DF7C47" w:rsidRDefault="00DF7C47">
            <w:pPr>
              <w:widowControl w:val="0"/>
              <w:spacing w:before="0" w:after="0"/>
              <w:jc w:val="both"/>
              <w:rPr>
                <w:color w:val="000000"/>
              </w:rPr>
            </w:pPr>
            <w:r w:rsidRPr="00DF7C47">
              <w:rPr>
                <w:color w:val="000000"/>
              </w:rPr>
              <w:t>Масшт.</w:t>
            </w:r>
          </w:p>
        </w:tc>
      </w:tr>
      <w:tr w:rsidR="00DF7C47" w:rsidRPr="00DF7C47">
        <w:trPr>
          <w:cantSplit/>
          <w:jc w:val="center"/>
        </w:trPr>
        <w:tc>
          <w:tcPr>
            <w:tcW w:w="717" w:type="dxa"/>
          </w:tcPr>
          <w:p w:rsidR="00DF7C47" w:rsidRPr="00DF7C47" w:rsidRDefault="00DF7C47">
            <w:pPr>
              <w:widowControl w:val="0"/>
              <w:spacing w:before="0" w:after="0"/>
              <w:jc w:val="both"/>
              <w:rPr>
                <w:color w:val="000000"/>
              </w:rPr>
            </w:pPr>
            <w:r w:rsidRPr="00DF7C47">
              <w:rPr>
                <w:color w:val="000000"/>
              </w:rPr>
              <w:t>Изм.</w:t>
            </w:r>
          </w:p>
        </w:tc>
        <w:tc>
          <w:tcPr>
            <w:tcW w:w="717" w:type="dxa"/>
          </w:tcPr>
          <w:p w:rsidR="00DF7C47" w:rsidRPr="00DF7C47" w:rsidRDefault="00DF7C47">
            <w:pPr>
              <w:widowControl w:val="0"/>
              <w:spacing w:before="0" w:after="0"/>
              <w:jc w:val="both"/>
              <w:rPr>
                <w:color w:val="000000"/>
              </w:rPr>
            </w:pPr>
            <w:r w:rsidRPr="00DF7C47">
              <w:rPr>
                <w:color w:val="000000"/>
              </w:rPr>
              <w:t>Лист</w:t>
            </w:r>
          </w:p>
        </w:tc>
        <w:tc>
          <w:tcPr>
            <w:tcW w:w="1230" w:type="dxa"/>
          </w:tcPr>
          <w:p w:rsidR="00DF7C47" w:rsidRPr="00DF7C47" w:rsidRDefault="00DF7C47">
            <w:pPr>
              <w:widowControl w:val="0"/>
              <w:spacing w:before="0" w:after="0"/>
              <w:jc w:val="both"/>
              <w:rPr>
                <w:color w:val="000000"/>
              </w:rPr>
            </w:pPr>
            <w:r w:rsidRPr="00DF7C47">
              <w:rPr>
                <w:color w:val="000000"/>
              </w:rPr>
              <w:t>№ докум.</w:t>
            </w:r>
          </w:p>
        </w:tc>
        <w:tc>
          <w:tcPr>
            <w:tcW w:w="1005" w:type="dxa"/>
          </w:tcPr>
          <w:p w:rsidR="00DF7C47" w:rsidRPr="00DF7C47" w:rsidRDefault="00DF7C47">
            <w:pPr>
              <w:widowControl w:val="0"/>
              <w:spacing w:before="0" w:after="0"/>
              <w:jc w:val="both"/>
              <w:rPr>
                <w:color w:val="000000"/>
              </w:rPr>
            </w:pPr>
            <w:r w:rsidRPr="00DF7C47">
              <w:rPr>
                <w:color w:val="000000"/>
              </w:rPr>
              <w:t>Подп.</w:t>
            </w:r>
          </w:p>
        </w:tc>
        <w:tc>
          <w:tcPr>
            <w:tcW w:w="707" w:type="dxa"/>
          </w:tcPr>
          <w:p w:rsidR="00DF7C47" w:rsidRPr="00DF7C47" w:rsidRDefault="00DF7C47">
            <w:pPr>
              <w:widowControl w:val="0"/>
              <w:spacing w:before="0" w:after="0"/>
              <w:jc w:val="both"/>
              <w:rPr>
                <w:color w:val="000000"/>
              </w:rPr>
            </w:pPr>
            <w:r w:rsidRPr="00DF7C47">
              <w:rPr>
                <w:color w:val="000000"/>
              </w:rPr>
              <w:t>Дата</w:t>
            </w:r>
          </w:p>
        </w:tc>
        <w:tc>
          <w:tcPr>
            <w:tcW w:w="2835" w:type="dxa"/>
            <w:vMerge/>
            <w:vAlign w:val="center"/>
          </w:tcPr>
          <w:p w:rsidR="00DF7C47" w:rsidRPr="00DF7C47" w:rsidRDefault="00DF7C47">
            <w:pPr>
              <w:widowControl w:val="0"/>
              <w:spacing w:before="0" w:after="0"/>
              <w:jc w:val="both"/>
              <w:rPr>
                <w:color w:val="000000"/>
              </w:rPr>
            </w:pPr>
          </w:p>
        </w:tc>
        <w:tc>
          <w:tcPr>
            <w:tcW w:w="446" w:type="dxa"/>
            <w:vMerge w:val="restart"/>
          </w:tcPr>
          <w:p w:rsidR="00DF7C47" w:rsidRPr="00DF7C47" w:rsidRDefault="00DF7C47">
            <w:pPr>
              <w:widowControl w:val="0"/>
              <w:spacing w:before="0" w:after="0"/>
              <w:jc w:val="both"/>
              <w:rPr>
                <w:color w:val="000000"/>
              </w:rPr>
            </w:pPr>
          </w:p>
        </w:tc>
        <w:tc>
          <w:tcPr>
            <w:tcW w:w="427" w:type="dxa"/>
            <w:vMerge w:val="restart"/>
          </w:tcPr>
          <w:p w:rsidR="00DF7C47" w:rsidRPr="00DF7C47" w:rsidRDefault="00DF7C47">
            <w:pPr>
              <w:widowControl w:val="0"/>
              <w:spacing w:before="0" w:after="0"/>
              <w:jc w:val="both"/>
              <w:rPr>
                <w:color w:val="000000"/>
              </w:rPr>
            </w:pPr>
          </w:p>
        </w:tc>
        <w:tc>
          <w:tcPr>
            <w:tcW w:w="465" w:type="dxa"/>
            <w:vMerge w:val="restart"/>
          </w:tcPr>
          <w:p w:rsidR="00DF7C47" w:rsidRPr="00DF7C47" w:rsidRDefault="00DF7C47">
            <w:pPr>
              <w:widowControl w:val="0"/>
              <w:spacing w:before="0" w:after="0"/>
              <w:jc w:val="both"/>
              <w:rPr>
                <w:color w:val="000000"/>
              </w:rPr>
            </w:pPr>
          </w:p>
        </w:tc>
        <w:tc>
          <w:tcPr>
            <w:tcW w:w="582" w:type="dxa"/>
            <w:gridSpan w:val="2"/>
            <w:vMerge w:val="restart"/>
          </w:tcPr>
          <w:p w:rsidR="00DF7C47" w:rsidRPr="00DF7C47" w:rsidRDefault="00DF7C47">
            <w:pPr>
              <w:widowControl w:val="0"/>
              <w:spacing w:before="0" w:after="0"/>
              <w:jc w:val="both"/>
              <w:rPr>
                <w:color w:val="000000"/>
              </w:rPr>
            </w:pPr>
          </w:p>
        </w:tc>
        <w:tc>
          <w:tcPr>
            <w:tcW w:w="915" w:type="dxa"/>
            <w:vMerge w:val="restart"/>
          </w:tcPr>
          <w:p w:rsidR="00DF7C47" w:rsidRPr="00DF7C47" w:rsidRDefault="00DF7C47">
            <w:pPr>
              <w:widowControl w:val="0"/>
              <w:spacing w:before="0" w:after="0"/>
              <w:jc w:val="both"/>
              <w:rPr>
                <w:color w:val="000000"/>
              </w:rPr>
            </w:pPr>
          </w:p>
        </w:tc>
      </w:tr>
      <w:tr w:rsidR="00DF7C47" w:rsidRPr="00DF7C47">
        <w:trPr>
          <w:cantSplit/>
          <w:jc w:val="center"/>
        </w:trPr>
        <w:tc>
          <w:tcPr>
            <w:tcW w:w="1434" w:type="dxa"/>
            <w:gridSpan w:val="2"/>
          </w:tcPr>
          <w:p w:rsidR="00DF7C47" w:rsidRPr="00DF7C47" w:rsidRDefault="00DF7C47">
            <w:pPr>
              <w:widowControl w:val="0"/>
              <w:spacing w:before="0" w:after="0"/>
              <w:jc w:val="both"/>
              <w:rPr>
                <w:color w:val="000000"/>
              </w:rPr>
            </w:pPr>
            <w:r w:rsidRPr="00DF7C47">
              <w:rPr>
                <w:color w:val="000000"/>
              </w:rPr>
              <w:t>Разраб.</w:t>
            </w:r>
          </w:p>
        </w:tc>
        <w:tc>
          <w:tcPr>
            <w:tcW w:w="1230" w:type="dxa"/>
          </w:tcPr>
          <w:p w:rsidR="00DF7C47" w:rsidRPr="00DF7C47" w:rsidRDefault="00DF7C47">
            <w:pPr>
              <w:widowControl w:val="0"/>
              <w:spacing w:before="0" w:after="0"/>
              <w:jc w:val="both"/>
              <w:rPr>
                <w:color w:val="000000"/>
              </w:rPr>
            </w:pPr>
          </w:p>
        </w:tc>
        <w:tc>
          <w:tcPr>
            <w:tcW w:w="1005" w:type="dxa"/>
          </w:tcPr>
          <w:p w:rsidR="00DF7C47" w:rsidRPr="00DF7C47" w:rsidRDefault="00DF7C47">
            <w:pPr>
              <w:widowControl w:val="0"/>
              <w:spacing w:before="0" w:after="0"/>
              <w:jc w:val="both"/>
              <w:rPr>
                <w:color w:val="000000"/>
              </w:rPr>
            </w:pPr>
          </w:p>
        </w:tc>
        <w:tc>
          <w:tcPr>
            <w:tcW w:w="707" w:type="dxa"/>
          </w:tcPr>
          <w:p w:rsidR="00DF7C47" w:rsidRPr="00DF7C47" w:rsidRDefault="00DF7C47">
            <w:pPr>
              <w:widowControl w:val="0"/>
              <w:spacing w:before="0" w:after="0"/>
              <w:jc w:val="both"/>
              <w:rPr>
                <w:color w:val="000000"/>
              </w:rPr>
            </w:pPr>
          </w:p>
        </w:tc>
        <w:tc>
          <w:tcPr>
            <w:tcW w:w="2835" w:type="dxa"/>
            <w:vMerge/>
            <w:vAlign w:val="center"/>
          </w:tcPr>
          <w:p w:rsidR="00DF7C47" w:rsidRPr="00DF7C47" w:rsidRDefault="00DF7C47">
            <w:pPr>
              <w:widowControl w:val="0"/>
              <w:spacing w:before="0" w:after="0"/>
              <w:jc w:val="both"/>
              <w:rPr>
                <w:color w:val="000000"/>
              </w:rPr>
            </w:pPr>
          </w:p>
        </w:tc>
        <w:tc>
          <w:tcPr>
            <w:tcW w:w="446" w:type="dxa"/>
            <w:vMerge/>
            <w:vAlign w:val="center"/>
          </w:tcPr>
          <w:p w:rsidR="00DF7C47" w:rsidRPr="00DF7C47" w:rsidRDefault="00DF7C47">
            <w:pPr>
              <w:widowControl w:val="0"/>
              <w:spacing w:before="0" w:after="0"/>
              <w:jc w:val="both"/>
              <w:rPr>
                <w:color w:val="000000"/>
              </w:rPr>
            </w:pPr>
          </w:p>
        </w:tc>
        <w:tc>
          <w:tcPr>
            <w:tcW w:w="427" w:type="dxa"/>
            <w:vMerge/>
            <w:vAlign w:val="center"/>
          </w:tcPr>
          <w:p w:rsidR="00DF7C47" w:rsidRPr="00DF7C47" w:rsidRDefault="00DF7C47">
            <w:pPr>
              <w:widowControl w:val="0"/>
              <w:spacing w:before="0" w:after="0"/>
              <w:jc w:val="both"/>
              <w:rPr>
                <w:color w:val="000000"/>
              </w:rPr>
            </w:pPr>
          </w:p>
        </w:tc>
        <w:tc>
          <w:tcPr>
            <w:tcW w:w="465" w:type="dxa"/>
            <w:vMerge/>
            <w:vAlign w:val="center"/>
          </w:tcPr>
          <w:p w:rsidR="00DF7C47" w:rsidRPr="00DF7C47" w:rsidRDefault="00DF7C47">
            <w:pPr>
              <w:widowControl w:val="0"/>
              <w:spacing w:before="0" w:after="0"/>
              <w:jc w:val="both"/>
              <w:rPr>
                <w:color w:val="000000"/>
              </w:rPr>
            </w:pPr>
          </w:p>
        </w:tc>
        <w:tc>
          <w:tcPr>
            <w:tcW w:w="582" w:type="dxa"/>
            <w:gridSpan w:val="2"/>
            <w:vMerge/>
            <w:vAlign w:val="center"/>
          </w:tcPr>
          <w:p w:rsidR="00DF7C47" w:rsidRPr="00DF7C47" w:rsidRDefault="00DF7C47">
            <w:pPr>
              <w:widowControl w:val="0"/>
              <w:spacing w:before="0" w:after="0"/>
              <w:jc w:val="both"/>
              <w:rPr>
                <w:color w:val="000000"/>
              </w:rPr>
            </w:pPr>
          </w:p>
        </w:tc>
        <w:tc>
          <w:tcPr>
            <w:tcW w:w="915" w:type="dxa"/>
            <w:vMerge/>
            <w:vAlign w:val="center"/>
          </w:tcPr>
          <w:p w:rsidR="00DF7C47" w:rsidRPr="00DF7C47" w:rsidRDefault="00DF7C47">
            <w:pPr>
              <w:widowControl w:val="0"/>
              <w:spacing w:before="0" w:after="0"/>
              <w:jc w:val="both"/>
              <w:rPr>
                <w:color w:val="000000"/>
              </w:rPr>
            </w:pPr>
          </w:p>
        </w:tc>
      </w:tr>
      <w:tr w:rsidR="00DF7C47" w:rsidRPr="00DF7C47">
        <w:trPr>
          <w:cantSplit/>
          <w:jc w:val="center"/>
        </w:trPr>
        <w:tc>
          <w:tcPr>
            <w:tcW w:w="1434" w:type="dxa"/>
            <w:gridSpan w:val="2"/>
          </w:tcPr>
          <w:p w:rsidR="00DF7C47" w:rsidRPr="00DF7C47" w:rsidRDefault="00DF7C47">
            <w:pPr>
              <w:widowControl w:val="0"/>
              <w:spacing w:before="0" w:after="0"/>
              <w:jc w:val="both"/>
              <w:rPr>
                <w:color w:val="000000"/>
              </w:rPr>
            </w:pPr>
            <w:r w:rsidRPr="00DF7C47">
              <w:rPr>
                <w:color w:val="000000"/>
              </w:rPr>
              <w:t>Пров.</w:t>
            </w:r>
          </w:p>
        </w:tc>
        <w:tc>
          <w:tcPr>
            <w:tcW w:w="1230" w:type="dxa"/>
          </w:tcPr>
          <w:p w:rsidR="00DF7C47" w:rsidRPr="00DF7C47" w:rsidRDefault="00DF7C47">
            <w:pPr>
              <w:widowControl w:val="0"/>
              <w:spacing w:before="0" w:after="0"/>
              <w:jc w:val="both"/>
              <w:rPr>
                <w:color w:val="000000"/>
              </w:rPr>
            </w:pPr>
          </w:p>
        </w:tc>
        <w:tc>
          <w:tcPr>
            <w:tcW w:w="1005" w:type="dxa"/>
          </w:tcPr>
          <w:p w:rsidR="00DF7C47" w:rsidRPr="00DF7C47" w:rsidRDefault="00DF7C47">
            <w:pPr>
              <w:widowControl w:val="0"/>
              <w:spacing w:before="0" w:after="0"/>
              <w:jc w:val="both"/>
              <w:rPr>
                <w:color w:val="000000"/>
              </w:rPr>
            </w:pPr>
          </w:p>
        </w:tc>
        <w:tc>
          <w:tcPr>
            <w:tcW w:w="707" w:type="dxa"/>
          </w:tcPr>
          <w:p w:rsidR="00DF7C47" w:rsidRPr="00DF7C47" w:rsidRDefault="00DF7C47">
            <w:pPr>
              <w:widowControl w:val="0"/>
              <w:spacing w:before="0" w:after="0"/>
              <w:jc w:val="both"/>
              <w:rPr>
                <w:color w:val="000000"/>
              </w:rPr>
            </w:pPr>
          </w:p>
        </w:tc>
        <w:tc>
          <w:tcPr>
            <w:tcW w:w="2835" w:type="dxa"/>
            <w:vMerge/>
            <w:vAlign w:val="center"/>
          </w:tcPr>
          <w:p w:rsidR="00DF7C47" w:rsidRPr="00DF7C47" w:rsidRDefault="00DF7C47">
            <w:pPr>
              <w:widowControl w:val="0"/>
              <w:spacing w:before="0" w:after="0"/>
              <w:jc w:val="both"/>
              <w:rPr>
                <w:color w:val="000000"/>
              </w:rPr>
            </w:pPr>
          </w:p>
        </w:tc>
        <w:tc>
          <w:tcPr>
            <w:tcW w:w="446" w:type="dxa"/>
            <w:vMerge/>
            <w:vAlign w:val="center"/>
          </w:tcPr>
          <w:p w:rsidR="00DF7C47" w:rsidRPr="00DF7C47" w:rsidRDefault="00DF7C47">
            <w:pPr>
              <w:widowControl w:val="0"/>
              <w:spacing w:before="0" w:after="0"/>
              <w:jc w:val="both"/>
              <w:rPr>
                <w:color w:val="000000"/>
              </w:rPr>
            </w:pPr>
          </w:p>
        </w:tc>
        <w:tc>
          <w:tcPr>
            <w:tcW w:w="427" w:type="dxa"/>
            <w:vMerge/>
            <w:vAlign w:val="center"/>
          </w:tcPr>
          <w:p w:rsidR="00DF7C47" w:rsidRPr="00DF7C47" w:rsidRDefault="00DF7C47">
            <w:pPr>
              <w:widowControl w:val="0"/>
              <w:spacing w:before="0" w:after="0"/>
              <w:jc w:val="both"/>
              <w:rPr>
                <w:color w:val="000000"/>
              </w:rPr>
            </w:pPr>
          </w:p>
        </w:tc>
        <w:tc>
          <w:tcPr>
            <w:tcW w:w="465" w:type="dxa"/>
            <w:vMerge/>
            <w:vAlign w:val="center"/>
          </w:tcPr>
          <w:p w:rsidR="00DF7C47" w:rsidRPr="00DF7C47" w:rsidRDefault="00DF7C47">
            <w:pPr>
              <w:widowControl w:val="0"/>
              <w:spacing w:before="0" w:after="0"/>
              <w:jc w:val="both"/>
              <w:rPr>
                <w:color w:val="000000"/>
              </w:rPr>
            </w:pPr>
          </w:p>
        </w:tc>
        <w:tc>
          <w:tcPr>
            <w:tcW w:w="582" w:type="dxa"/>
            <w:gridSpan w:val="2"/>
            <w:vMerge/>
            <w:vAlign w:val="center"/>
          </w:tcPr>
          <w:p w:rsidR="00DF7C47" w:rsidRPr="00DF7C47" w:rsidRDefault="00DF7C47">
            <w:pPr>
              <w:widowControl w:val="0"/>
              <w:spacing w:before="0" w:after="0"/>
              <w:jc w:val="both"/>
              <w:rPr>
                <w:color w:val="000000"/>
              </w:rPr>
            </w:pPr>
          </w:p>
        </w:tc>
        <w:tc>
          <w:tcPr>
            <w:tcW w:w="915" w:type="dxa"/>
            <w:vMerge/>
            <w:vAlign w:val="center"/>
          </w:tcPr>
          <w:p w:rsidR="00DF7C47" w:rsidRPr="00DF7C47" w:rsidRDefault="00DF7C47">
            <w:pPr>
              <w:widowControl w:val="0"/>
              <w:spacing w:before="0" w:after="0"/>
              <w:jc w:val="both"/>
              <w:rPr>
                <w:color w:val="000000"/>
              </w:rPr>
            </w:pPr>
          </w:p>
        </w:tc>
      </w:tr>
      <w:tr w:rsidR="00DF7C47" w:rsidRPr="00DF7C47">
        <w:trPr>
          <w:cantSplit/>
          <w:jc w:val="center"/>
        </w:trPr>
        <w:tc>
          <w:tcPr>
            <w:tcW w:w="1434" w:type="dxa"/>
            <w:gridSpan w:val="2"/>
          </w:tcPr>
          <w:p w:rsidR="00DF7C47" w:rsidRPr="00DF7C47" w:rsidRDefault="00DF7C47">
            <w:pPr>
              <w:widowControl w:val="0"/>
              <w:spacing w:before="0" w:after="0"/>
              <w:jc w:val="both"/>
              <w:rPr>
                <w:color w:val="000000"/>
              </w:rPr>
            </w:pPr>
          </w:p>
        </w:tc>
        <w:tc>
          <w:tcPr>
            <w:tcW w:w="1230" w:type="dxa"/>
          </w:tcPr>
          <w:p w:rsidR="00DF7C47" w:rsidRPr="00DF7C47" w:rsidRDefault="00DF7C47">
            <w:pPr>
              <w:widowControl w:val="0"/>
              <w:spacing w:before="0" w:after="0"/>
              <w:jc w:val="both"/>
              <w:rPr>
                <w:color w:val="000000"/>
              </w:rPr>
            </w:pPr>
          </w:p>
        </w:tc>
        <w:tc>
          <w:tcPr>
            <w:tcW w:w="1005" w:type="dxa"/>
          </w:tcPr>
          <w:p w:rsidR="00DF7C47" w:rsidRPr="00DF7C47" w:rsidRDefault="00DF7C47">
            <w:pPr>
              <w:widowControl w:val="0"/>
              <w:spacing w:before="0" w:after="0"/>
              <w:jc w:val="both"/>
              <w:rPr>
                <w:color w:val="000000"/>
              </w:rPr>
            </w:pPr>
          </w:p>
        </w:tc>
        <w:tc>
          <w:tcPr>
            <w:tcW w:w="707" w:type="dxa"/>
          </w:tcPr>
          <w:p w:rsidR="00DF7C47" w:rsidRPr="00DF7C47" w:rsidRDefault="00DF7C47">
            <w:pPr>
              <w:widowControl w:val="0"/>
              <w:spacing w:before="0" w:after="0"/>
              <w:jc w:val="both"/>
              <w:rPr>
                <w:color w:val="000000"/>
              </w:rPr>
            </w:pPr>
          </w:p>
        </w:tc>
        <w:tc>
          <w:tcPr>
            <w:tcW w:w="2835" w:type="dxa"/>
            <w:vMerge/>
            <w:vAlign w:val="center"/>
          </w:tcPr>
          <w:p w:rsidR="00DF7C47" w:rsidRPr="00DF7C47" w:rsidRDefault="00DF7C47">
            <w:pPr>
              <w:widowControl w:val="0"/>
              <w:spacing w:before="0" w:after="0"/>
              <w:jc w:val="both"/>
              <w:rPr>
                <w:color w:val="000000"/>
              </w:rPr>
            </w:pPr>
          </w:p>
        </w:tc>
        <w:tc>
          <w:tcPr>
            <w:tcW w:w="1629" w:type="dxa"/>
            <w:gridSpan w:val="4"/>
          </w:tcPr>
          <w:p w:rsidR="00DF7C47" w:rsidRPr="00DF7C47" w:rsidRDefault="00DF7C47">
            <w:pPr>
              <w:widowControl w:val="0"/>
              <w:spacing w:before="0" w:after="0"/>
              <w:jc w:val="both"/>
              <w:rPr>
                <w:color w:val="000000"/>
              </w:rPr>
            </w:pPr>
            <w:r w:rsidRPr="00DF7C47">
              <w:rPr>
                <w:color w:val="000000"/>
              </w:rPr>
              <w:t>Лист</w:t>
            </w:r>
          </w:p>
        </w:tc>
        <w:tc>
          <w:tcPr>
            <w:tcW w:w="1206" w:type="dxa"/>
            <w:gridSpan w:val="2"/>
          </w:tcPr>
          <w:p w:rsidR="00DF7C47" w:rsidRPr="00DF7C47" w:rsidRDefault="00DF7C47">
            <w:pPr>
              <w:widowControl w:val="0"/>
              <w:spacing w:before="0" w:after="0"/>
              <w:jc w:val="both"/>
              <w:rPr>
                <w:color w:val="000000"/>
              </w:rPr>
            </w:pPr>
            <w:r w:rsidRPr="00DF7C47">
              <w:rPr>
                <w:color w:val="000000"/>
              </w:rPr>
              <w:t>Листов</w:t>
            </w:r>
          </w:p>
        </w:tc>
      </w:tr>
      <w:tr w:rsidR="00DF7C47" w:rsidRPr="00DF7C47">
        <w:trPr>
          <w:cantSplit/>
          <w:jc w:val="center"/>
        </w:trPr>
        <w:tc>
          <w:tcPr>
            <w:tcW w:w="1434" w:type="dxa"/>
            <w:gridSpan w:val="2"/>
          </w:tcPr>
          <w:p w:rsidR="00DF7C47" w:rsidRPr="00DF7C47" w:rsidRDefault="00DF7C47">
            <w:pPr>
              <w:widowControl w:val="0"/>
              <w:spacing w:before="0" w:after="0"/>
              <w:jc w:val="both"/>
              <w:rPr>
                <w:color w:val="000000"/>
              </w:rPr>
            </w:pPr>
          </w:p>
        </w:tc>
        <w:tc>
          <w:tcPr>
            <w:tcW w:w="1230" w:type="dxa"/>
          </w:tcPr>
          <w:p w:rsidR="00DF7C47" w:rsidRPr="00DF7C47" w:rsidRDefault="00DF7C47">
            <w:pPr>
              <w:widowControl w:val="0"/>
              <w:spacing w:before="0" w:after="0"/>
              <w:jc w:val="both"/>
              <w:rPr>
                <w:color w:val="000000"/>
              </w:rPr>
            </w:pPr>
          </w:p>
        </w:tc>
        <w:tc>
          <w:tcPr>
            <w:tcW w:w="1005" w:type="dxa"/>
          </w:tcPr>
          <w:p w:rsidR="00DF7C47" w:rsidRPr="00DF7C47" w:rsidRDefault="00DF7C47">
            <w:pPr>
              <w:widowControl w:val="0"/>
              <w:spacing w:before="0" w:after="0"/>
              <w:jc w:val="both"/>
              <w:rPr>
                <w:color w:val="000000"/>
              </w:rPr>
            </w:pPr>
          </w:p>
        </w:tc>
        <w:tc>
          <w:tcPr>
            <w:tcW w:w="707" w:type="dxa"/>
          </w:tcPr>
          <w:p w:rsidR="00DF7C47" w:rsidRPr="00DF7C47" w:rsidRDefault="00DF7C47">
            <w:pPr>
              <w:widowControl w:val="0"/>
              <w:spacing w:before="0" w:after="0"/>
              <w:jc w:val="both"/>
              <w:rPr>
                <w:color w:val="000000"/>
              </w:rPr>
            </w:pPr>
          </w:p>
        </w:tc>
        <w:tc>
          <w:tcPr>
            <w:tcW w:w="2835" w:type="dxa"/>
            <w:vMerge w:val="restart"/>
          </w:tcPr>
          <w:p w:rsidR="00DF7C47" w:rsidRPr="00DF7C47" w:rsidRDefault="00DF7C47">
            <w:pPr>
              <w:widowControl w:val="0"/>
              <w:spacing w:before="0" w:after="0"/>
              <w:jc w:val="both"/>
              <w:rPr>
                <w:color w:val="000000"/>
              </w:rPr>
            </w:pPr>
          </w:p>
        </w:tc>
        <w:tc>
          <w:tcPr>
            <w:tcW w:w="2835" w:type="dxa"/>
            <w:gridSpan w:val="6"/>
            <w:vMerge w:val="restart"/>
          </w:tcPr>
          <w:p w:rsidR="00DF7C47" w:rsidRPr="00DF7C47" w:rsidRDefault="00DF7C47">
            <w:pPr>
              <w:widowControl w:val="0"/>
              <w:spacing w:before="0" w:after="0"/>
              <w:jc w:val="both"/>
              <w:rPr>
                <w:color w:val="000000"/>
              </w:rPr>
            </w:pPr>
          </w:p>
        </w:tc>
      </w:tr>
      <w:tr w:rsidR="00DF7C47" w:rsidRPr="00DF7C47">
        <w:trPr>
          <w:cantSplit/>
          <w:jc w:val="center"/>
        </w:trPr>
        <w:tc>
          <w:tcPr>
            <w:tcW w:w="1434" w:type="dxa"/>
            <w:gridSpan w:val="2"/>
          </w:tcPr>
          <w:p w:rsidR="00DF7C47" w:rsidRPr="00DF7C47" w:rsidRDefault="00DF7C47">
            <w:pPr>
              <w:widowControl w:val="0"/>
              <w:spacing w:before="0" w:after="0"/>
              <w:jc w:val="both"/>
              <w:rPr>
                <w:color w:val="000000"/>
              </w:rPr>
            </w:pPr>
            <w:r w:rsidRPr="00DF7C47">
              <w:rPr>
                <w:color w:val="000000"/>
              </w:rPr>
              <w:t>Н.контр.</w:t>
            </w:r>
          </w:p>
        </w:tc>
        <w:tc>
          <w:tcPr>
            <w:tcW w:w="1230" w:type="dxa"/>
          </w:tcPr>
          <w:p w:rsidR="00DF7C47" w:rsidRPr="00DF7C47" w:rsidRDefault="00DF7C47">
            <w:pPr>
              <w:widowControl w:val="0"/>
              <w:spacing w:before="0" w:after="0"/>
              <w:jc w:val="both"/>
              <w:rPr>
                <w:color w:val="000000"/>
              </w:rPr>
            </w:pPr>
          </w:p>
        </w:tc>
        <w:tc>
          <w:tcPr>
            <w:tcW w:w="1005" w:type="dxa"/>
          </w:tcPr>
          <w:p w:rsidR="00DF7C47" w:rsidRPr="00DF7C47" w:rsidRDefault="00DF7C47">
            <w:pPr>
              <w:widowControl w:val="0"/>
              <w:spacing w:before="0" w:after="0"/>
              <w:jc w:val="both"/>
              <w:rPr>
                <w:color w:val="000000"/>
              </w:rPr>
            </w:pPr>
          </w:p>
        </w:tc>
        <w:tc>
          <w:tcPr>
            <w:tcW w:w="707" w:type="dxa"/>
          </w:tcPr>
          <w:p w:rsidR="00DF7C47" w:rsidRPr="00DF7C47" w:rsidRDefault="00DF7C47">
            <w:pPr>
              <w:widowControl w:val="0"/>
              <w:spacing w:before="0" w:after="0"/>
              <w:jc w:val="both"/>
              <w:rPr>
                <w:color w:val="000000"/>
              </w:rPr>
            </w:pPr>
          </w:p>
        </w:tc>
        <w:tc>
          <w:tcPr>
            <w:tcW w:w="2835" w:type="dxa"/>
            <w:vMerge/>
            <w:vAlign w:val="center"/>
          </w:tcPr>
          <w:p w:rsidR="00DF7C47" w:rsidRPr="00DF7C47" w:rsidRDefault="00DF7C47">
            <w:pPr>
              <w:widowControl w:val="0"/>
              <w:spacing w:before="0" w:after="0"/>
              <w:jc w:val="both"/>
              <w:rPr>
                <w:color w:val="000000"/>
              </w:rPr>
            </w:pPr>
          </w:p>
        </w:tc>
        <w:tc>
          <w:tcPr>
            <w:tcW w:w="2835" w:type="dxa"/>
            <w:gridSpan w:val="6"/>
            <w:vMerge/>
            <w:vAlign w:val="center"/>
          </w:tcPr>
          <w:p w:rsidR="00DF7C47" w:rsidRPr="00DF7C47" w:rsidRDefault="00DF7C47">
            <w:pPr>
              <w:widowControl w:val="0"/>
              <w:spacing w:before="0" w:after="0"/>
              <w:jc w:val="both"/>
              <w:rPr>
                <w:color w:val="000000"/>
              </w:rPr>
            </w:pPr>
          </w:p>
        </w:tc>
      </w:tr>
      <w:tr w:rsidR="00DF7C47" w:rsidRPr="00DF7C47">
        <w:trPr>
          <w:cantSplit/>
          <w:jc w:val="center"/>
        </w:trPr>
        <w:tc>
          <w:tcPr>
            <w:tcW w:w="1434" w:type="dxa"/>
            <w:gridSpan w:val="2"/>
          </w:tcPr>
          <w:p w:rsidR="00DF7C47" w:rsidRPr="00DF7C47" w:rsidRDefault="00DF7C47">
            <w:pPr>
              <w:widowControl w:val="0"/>
              <w:spacing w:before="0" w:after="0"/>
              <w:jc w:val="both"/>
              <w:rPr>
                <w:color w:val="000000"/>
              </w:rPr>
            </w:pPr>
            <w:r w:rsidRPr="00DF7C47">
              <w:rPr>
                <w:color w:val="000000"/>
              </w:rPr>
              <w:t>Утв.</w:t>
            </w:r>
          </w:p>
        </w:tc>
        <w:tc>
          <w:tcPr>
            <w:tcW w:w="1230" w:type="dxa"/>
          </w:tcPr>
          <w:p w:rsidR="00DF7C47" w:rsidRPr="00DF7C47" w:rsidRDefault="00DF7C47">
            <w:pPr>
              <w:widowControl w:val="0"/>
              <w:spacing w:before="0" w:after="0"/>
              <w:jc w:val="both"/>
              <w:rPr>
                <w:color w:val="000000"/>
              </w:rPr>
            </w:pPr>
          </w:p>
        </w:tc>
        <w:tc>
          <w:tcPr>
            <w:tcW w:w="1005" w:type="dxa"/>
          </w:tcPr>
          <w:p w:rsidR="00DF7C47" w:rsidRPr="00DF7C47" w:rsidRDefault="00DF7C47">
            <w:pPr>
              <w:widowControl w:val="0"/>
              <w:spacing w:before="0" w:after="0"/>
              <w:jc w:val="both"/>
              <w:rPr>
                <w:color w:val="000000"/>
              </w:rPr>
            </w:pPr>
          </w:p>
        </w:tc>
        <w:tc>
          <w:tcPr>
            <w:tcW w:w="707" w:type="dxa"/>
          </w:tcPr>
          <w:p w:rsidR="00DF7C47" w:rsidRPr="00DF7C47" w:rsidRDefault="00DF7C47">
            <w:pPr>
              <w:widowControl w:val="0"/>
              <w:spacing w:before="0" w:after="0"/>
              <w:jc w:val="both"/>
              <w:rPr>
                <w:color w:val="000000"/>
              </w:rPr>
            </w:pPr>
          </w:p>
        </w:tc>
        <w:tc>
          <w:tcPr>
            <w:tcW w:w="2835" w:type="dxa"/>
            <w:vMerge/>
            <w:vAlign w:val="center"/>
          </w:tcPr>
          <w:p w:rsidR="00DF7C47" w:rsidRPr="00DF7C47" w:rsidRDefault="00DF7C47">
            <w:pPr>
              <w:widowControl w:val="0"/>
              <w:spacing w:before="0" w:after="0"/>
              <w:jc w:val="both"/>
              <w:rPr>
                <w:color w:val="000000"/>
              </w:rPr>
            </w:pPr>
          </w:p>
        </w:tc>
        <w:tc>
          <w:tcPr>
            <w:tcW w:w="2835" w:type="dxa"/>
            <w:gridSpan w:val="6"/>
            <w:vMerge/>
            <w:vAlign w:val="center"/>
          </w:tcPr>
          <w:p w:rsidR="00DF7C47" w:rsidRPr="00DF7C47" w:rsidRDefault="00DF7C47">
            <w:pPr>
              <w:widowControl w:val="0"/>
              <w:spacing w:before="0" w:after="0"/>
              <w:jc w:val="both"/>
              <w:rPr>
                <w:color w:val="000000"/>
              </w:rPr>
            </w:pPr>
          </w:p>
        </w:tc>
      </w:tr>
    </w:tbl>
    <w:p w:rsidR="00DF7C47" w:rsidRDefault="00DF7C47">
      <w:pPr>
        <w:widowControl w:val="0"/>
        <w:spacing w:before="120" w:after="0"/>
        <w:ind w:firstLine="567"/>
        <w:jc w:val="both"/>
        <w:rPr>
          <w:color w:val="000000"/>
        </w:rPr>
      </w:pPr>
    </w:p>
    <w:p w:rsidR="00DF7C47" w:rsidRDefault="00DF7C47">
      <w:pPr>
        <w:widowControl w:val="0"/>
        <w:tabs>
          <w:tab w:val="left" w:pos="5790"/>
        </w:tabs>
        <w:spacing w:before="120" w:after="0"/>
        <w:ind w:firstLine="567"/>
        <w:rPr>
          <w:color w:val="000000"/>
        </w:rPr>
      </w:pPr>
      <w:r>
        <w:rPr>
          <w:color w:val="000000"/>
        </w:rPr>
        <w:t>Рисунок 3.6.2 – Основная надпись 1</w:t>
      </w:r>
    </w:p>
    <w:p w:rsidR="00DF7C47" w:rsidRDefault="00DF7C47">
      <w:pPr>
        <w:widowControl w:val="0"/>
        <w:spacing w:before="120" w:after="0"/>
        <w:ind w:firstLine="567"/>
        <w:jc w:val="both"/>
        <w:rPr>
          <w:color w:val="000000"/>
        </w:rPr>
      </w:pPr>
    </w:p>
    <w:p w:rsidR="00DF7C47" w:rsidRDefault="00DF7C47">
      <w:pPr>
        <w:widowControl w:val="0"/>
        <w:tabs>
          <w:tab w:val="left" w:pos="5535"/>
        </w:tabs>
        <w:spacing w:before="120" w:after="0"/>
        <w:ind w:firstLine="567"/>
        <w:rPr>
          <w:color w:val="000000"/>
        </w:rPr>
      </w:pPr>
      <w:r>
        <w:rPr>
          <w:color w:val="000000"/>
        </w:rPr>
        <w:t>Рисунок 3.6.3 – Основная надпись 2</w:t>
      </w:r>
    </w:p>
    <w:p w:rsidR="00DF7C47" w:rsidRDefault="00DF7C47">
      <w:pPr>
        <w:widowControl w:val="0"/>
        <w:tabs>
          <w:tab w:val="left" w:pos="5535"/>
        </w:tabs>
        <w:spacing w:before="120" w:after="0"/>
        <w:ind w:firstLine="567"/>
        <w:rPr>
          <w:color w:val="000000"/>
        </w:rPr>
      </w:pPr>
    </w:p>
    <w:p w:rsidR="00DF7C47" w:rsidRDefault="00DF7C47">
      <w:pPr>
        <w:widowControl w:val="0"/>
        <w:spacing w:before="120" w:after="0"/>
        <w:ind w:firstLine="567"/>
        <w:jc w:val="both"/>
        <w:rPr>
          <w:color w:val="000000"/>
        </w:rPr>
      </w:pPr>
      <w:r>
        <w:rPr>
          <w:color w:val="000000"/>
        </w:rPr>
        <w:t>Основная надпись 3 предназначена для архива и имеет размеры</w:t>
      </w:r>
    </w:p>
    <w:p w:rsidR="00DF7C47" w:rsidRDefault="00AC089C">
      <w:pPr>
        <w:widowControl w:val="0"/>
        <w:spacing w:before="120" w:after="0"/>
        <w:ind w:firstLine="567"/>
        <w:jc w:val="both"/>
        <w:rPr>
          <w:color w:val="000000"/>
          <w:lang w:val="en-US"/>
        </w:rPr>
      </w:pPr>
      <w:r>
        <w:rPr>
          <w:noProof/>
        </w:rPr>
        <w:pict>
          <v:shape id="_x0000_s1034" type="#_x0000_t75" style="position:absolute;left:0;text-align:left;margin-left:0;margin-top:0;width:167.25pt;height:84.75pt;z-index:251660800" o:allowincell="f">
            <v:imagedata r:id="rId14" o:title="364"/>
            <w10:wrap type="topAndBottom"/>
          </v:shape>
        </w:pict>
      </w:r>
      <w:r>
        <w:rPr>
          <w:color w:val="000000"/>
          <w:lang w:val="en-US"/>
        </w:rPr>
        <w:pict>
          <v:shape id="_x0000_i1027" type="#_x0000_t75" style="width:3in;height:3in"/>
        </w:pict>
      </w:r>
    </w:p>
    <w:p w:rsidR="00DF7C47" w:rsidRDefault="00DF7C47">
      <w:pPr>
        <w:widowControl w:val="0"/>
        <w:tabs>
          <w:tab w:val="left" w:pos="5430"/>
        </w:tabs>
        <w:spacing w:before="120" w:after="0"/>
        <w:ind w:firstLine="567"/>
        <w:rPr>
          <w:color w:val="000000"/>
        </w:rPr>
      </w:pPr>
      <w:r>
        <w:rPr>
          <w:color w:val="000000"/>
        </w:rPr>
        <w:t>Рисунок 3.6.4 – Основная надпись 3</w:t>
      </w:r>
    </w:p>
    <w:p w:rsidR="00DF7C47" w:rsidRDefault="00DF7C47">
      <w:pPr>
        <w:widowControl w:val="0"/>
        <w:tabs>
          <w:tab w:val="left" w:pos="5430"/>
        </w:tabs>
        <w:spacing w:before="120" w:after="0"/>
        <w:ind w:firstLine="567"/>
        <w:rPr>
          <w:color w:val="000000"/>
        </w:rPr>
      </w:pPr>
    </w:p>
    <w:p w:rsidR="00DF7C47" w:rsidRDefault="00DF7C47">
      <w:pPr>
        <w:widowControl w:val="0"/>
        <w:spacing w:before="120" w:after="0"/>
        <w:ind w:firstLine="567"/>
        <w:jc w:val="both"/>
        <w:rPr>
          <w:color w:val="000000"/>
        </w:rPr>
      </w:pPr>
      <w:r>
        <w:rPr>
          <w:color w:val="000000"/>
        </w:rPr>
        <w:t>Допускается размещение на одном листе формата А1 нескольких чертежей. Для каждого из них чертится свои рамка поля чертежа и основные надписи (рисунок 3.6.5). Общее количество листов формата А1 должно быть не менее шести.</w:t>
      </w:r>
    </w:p>
    <w:p w:rsidR="00DF7C47" w:rsidRDefault="00DF7C47">
      <w:pPr>
        <w:widowControl w:val="0"/>
        <w:tabs>
          <w:tab w:val="left" w:pos="3510"/>
        </w:tabs>
        <w:spacing w:before="120" w:after="0"/>
        <w:ind w:firstLine="567"/>
        <w:rPr>
          <w:color w:val="000000"/>
        </w:rPr>
      </w:pPr>
      <w:r>
        <w:rPr>
          <w:color w:val="000000"/>
        </w:rPr>
        <w:t>Рисунок 3.6.5</w:t>
      </w:r>
    </w:p>
    <w:p w:rsidR="00DF7C47" w:rsidRDefault="00DF7C47">
      <w:pPr>
        <w:widowControl w:val="0"/>
        <w:spacing w:before="120" w:after="0"/>
        <w:jc w:val="center"/>
        <w:rPr>
          <w:b/>
          <w:bCs/>
          <w:color w:val="000000"/>
          <w:sz w:val="28"/>
          <w:szCs w:val="28"/>
        </w:rPr>
      </w:pPr>
      <w:r>
        <w:rPr>
          <w:b/>
          <w:bCs/>
          <w:color w:val="000000"/>
          <w:sz w:val="28"/>
          <w:szCs w:val="28"/>
        </w:rPr>
        <w:t>3.7. Шр</w:t>
      </w:r>
      <w:bookmarkStart w:id="28" w:name="_Hlt514476606"/>
      <w:r>
        <w:rPr>
          <w:b/>
          <w:bCs/>
          <w:color w:val="000000"/>
          <w:sz w:val="28"/>
          <w:szCs w:val="28"/>
        </w:rPr>
        <w:t>и</w:t>
      </w:r>
      <w:bookmarkEnd w:id="28"/>
      <w:r>
        <w:rPr>
          <w:b/>
          <w:bCs/>
          <w:color w:val="000000"/>
          <w:sz w:val="28"/>
          <w:szCs w:val="28"/>
        </w:rPr>
        <w:t>фт</w:t>
      </w:r>
      <w:bookmarkStart w:id="29" w:name="_Hlt514476633"/>
      <w:r>
        <w:rPr>
          <w:b/>
          <w:bCs/>
          <w:color w:val="000000"/>
          <w:sz w:val="28"/>
          <w:szCs w:val="28"/>
        </w:rPr>
        <w:t>ы</w:t>
      </w:r>
      <w:bookmarkEnd w:id="29"/>
    </w:p>
    <w:p w:rsidR="00DF7C47" w:rsidRDefault="00DF7C47">
      <w:pPr>
        <w:widowControl w:val="0"/>
        <w:spacing w:before="120" w:after="0"/>
        <w:ind w:firstLine="567"/>
        <w:jc w:val="both"/>
        <w:rPr>
          <w:color w:val="000000"/>
        </w:rPr>
      </w:pPr>
      <w:r>
        <w:rPr>
          <w:color w:val="000000"/>
        </w:rPr>
        <w:t>Каждый плакат должен иметь заголовок [3]. Надпись заголовка и другие надписи на плакате выполняются стандартным шрифтом согласно ГОСТ 2.304-81. В таблицу 3.6.2 сведены некоторые характеристики стандартных шрифтов.</w:t>
      </w:r>
    </w:p>
    <w:p w:rsidR="00DF7C47" w:rsidRDefault="00DF7C47">
      <w:pPr>
        <w:widowControl w:val="0"/>
        <w:spacing w:before="120" w:after="0"/>
        <w:ind w:firstLine="567"/>
        <w:jc w:val="both"/>
        <w:rPr>
          <w:color w:val="000000"/>
        </w:rPr>
      </w:pPr>
      <w:r>
        <w:rPr>
          <w:color w:val="000000"/>
        </w:rPr>
        <w:t xml:space="preserve">Таблица 3.6.2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123"/>
        <w:gridCol w:w="1404"/>
        <w:gridCol w:w="1404"/>
        <w:gridCol w:w="1404"/>
        <w:gridCol w:w="1591"/>
        <w:gridCol w:w="2433"/>
      </w:tblGrid>
      <w:tr w:rsidR="00DF7C47" w:rsidRPr="00DF7C47">
        <w:trPr>
          <w:jc w:val="center"/>
        </w:trPr>
        <w:tc>
          <w:tcPr>
            <w:tcW w:w="1123" w:type="dxa"/>
            <w:vAlign w:val="center"/>
          </w:tcPr>
          <w:p w:rsidR="00DF7C47" w:rsidRPr="00DF7C47" w:rsidRDefault="00DF7C47">
            <w:pPr>
              <w:widowControl w:val="0"/>
              <w:spacing w:before="120" w:after="0"/>
              <w:ind w:firstLine="567"/>
              <w:jc w:val="both"/>
              <w:rPr>
                <w:color w:val="000000"/>
              </w:rPr>
            </w:pPr>
            <w:r w:rsidRPr="00DF7C47">
              <w:rPr>
                <w:color w:val="000000"/>
              </w:rPr>
              <w:t>H</w:t>
            </w:r>
          </w:p>
        </w:tc>
        <w:tc>
          <w:tcPr>
            <w:tcW w:w="1404" w:type="dxa"/>
            <w:vAlign w:val="center"/>
          </w:tcPr>
          <w:p w:rsidR="00DF7C47" w:rsidRPr="00DF7C47" w:rsidRDefault="00DF7C47">
            <w:pPr>
              <w:widowControl w:val="0"/>
              <w:spacing w:before="120" w:after="0"/>
              <w:ind w:firstLine="567"/>
              <w:jc w:val="both"/>
              <w:rPr>
                <w:color w:val="000000"/>
              </w:rPr>
            </w:pPr>
            <w:r w:rsidRPr="00DF7C47">
              <w:rPr>
                <w:color w:val="000000"/>
              </w:rPr>
              <w:t>3,50</w:t>
            </w:r>
          </w:p>
        </w:tc>
        <w:tc>
          <w:tcPr>
            <w:tcW w:w="1404" w:type="dxa"/>
            <w:vAlign w:val="center"/>
          </w:tcPr>
          <w:p w:rsidR="00DF7C47" w:rsidRPr="00DF7C47" w:rsidRDefault="00DF7C47">
            <w:pPr>
              <w:widowControl w:val="0"/>
              <w:spacing w:before="120" w:after="0"/>
              <w:ind w:firstLine="567"/>
              <w:jc w:val="both"/>
              <w:rPr>
                <w:color w:val="000000"/>
              </w:rPr>
            </w:pPr>
            <w:r w:rsidRPr="00DF7C47">
              <w:rPr>
                <w:color w:val="000000"/>
              </w:rPr>
              <w:t>5,00</w:t>
            </w:r>
          </w:p>
        </w:tc>
        <w:tc>
          <w:tcPr>
            <w:tcW w:w="1404" w:type="dxa"/>
            <w:vAlign w:val="center"/>
          </w:tcPr>
          <w:p w:rsidR="00DF7C47" w:rsidRPr="00DF7C47" w:rsidRDefault="00DF7C47">
            <w:pPr>
              <w:widowControl w:val="0"/>
              <w:spacing w:before="120" w:after="0"/>
              <w:ind w:firstLine="567"/>
              <w:jc w:val="both"/>
              <w:rPr>
                <w:color w:val="000000"/>
              </w:rPr>
            </w:pPr>
            <w:r w:rsidRPr="00DF7C47">
              <w:rPr>
                <w:color w:val="000000"/>
              </w:rPr>
              <w:t>7,0</w:t>
            </w:r>
          </w:p>
        </w:tc>
        <w:tc>
          <w:tcPr>
            <w:tcW w:w="1591" w:type="dxa"/>
            <w:vAlign w:val="center"/>
          </w:tcPr>
          <w:p w:rsidR="00DF7C47" w:rsidRPr="00DF7C47" w:rsidRDefault="00DF7C47">
            <w:pPr>
              <w:widowControl w:val="0"/>
              <w:spacing w:before="120" w:after="0"/>
              <w:ind w:firstLine="567"/>
              <w:jc w:val="both"/>
              <w:rPr>
                <w:color w:val="000000"/>
              </w:rPr>
            </w:pPr>
            <w:r w:rsidRPr="00DF7C47">
              <w:rPr>
                <w:color w:val="000000"/>
              </w:rPr>
              <w:t>10,0</w:t>
            </w:r>
          </w:p>
        </w:tc>
        <w:tc>
          <w:tcPr>
            <w:tcW w:w="2433" w:type="dxa"/>
            <w:vAlign w:val="center"/>
          </w:tcPr>
          <w:p w:rsidR="00DF7C47" w:rsidRPr="00DF7C47" w:rsidRDefault="00DF7C47">
            <w:pPr>
              <w:widowControl w:val="0"/>
              <w:spacing w:before="120" w:after="0"/>
              <w:ind w:firstLine="567"/>
              <w:jc w:val="both"/>
              <w:rPr>
                <w:color w:val="000000"/>
              </w:rPr>
            </w:pPr>
            <w:r w:rsidRPr="00DF7C47">
              <w:rPr>
                <w:color w:val="000000"/>
              </w:rPr>
              <w:t>– высота прописных букв</w:t>
            </w:r>
          </w:p>
        </w:tc>
      </w:tr>
      <w:tr w:rsidR="00DF7C47" w:rsidRPr="00DF7C47">
        <w:trPr>
          <w:jc w:val="center"/>
        </w:trPr>
        <w:tc>
          <w:tcPr>
            <w:tcW w:w="1123" w:type="dxa"/>
            <w:vAlign w:val="center"/>
          </w:tcPr>
          <w:p w:rsidR="00DF7C47" w:rsidRPr="00DF7C47" w:rsidRDefault="00DF7C47">
            <w:pPr>
              <w:widowControl w:val="0"/>
              <w:spacing w:before="120" w:after="0"/>
              <w:ind w:firstLine="567"/>
              <w:jc w:val="both"/>
              <w:rPr>
                <w:color w:val="000000"/>
              </w:rPr>
            </w:pPr>
            <w:r w:rsidRPr="00DF7C47">
              <w:rPr>
                <w:color w:val="000000"/>
              </w:rPr>
              <w:t>C</w:t>
            </w:r>
          </w:p>
        </w:tc>
        <w:tc>
          <w:tcPr>
            <w:tcW w:w="1404" w:type="dxa"/>
            <w:vAlign w:val="center"/>
          </w:tcPr>
          <w:p w:rsidR="00DF7C47" w:rsidRPr="00DF7C47" w:rsidRDefault="00DF7C47">
            <w:pPr>
              <w:widowControl w:val="0"/>
              <w:spacing w:before="120" w:after="0"/>
              <w:ind w:firstLine="567"/>
              <w:jc w:val="both"/>
              <w:rPr>
                <w:color w:val="000000"/>
              </w:rPr>
            </w:pPr>
            <w:r w:rsidRPr="00DF7C47">
              <w:rPr>
                <w:color w:val="000000"/>
              </w:rPr>
              <w:t>2,50</w:t>
            </w:r>
          </w:p>
        </w:tc>
        <w:tc>
          <w:tcPr>
            <w:tcW w:w="1404" w:type="dxa"/>
            <w:vAlign w:val="center"/>
          </w:tcPr>
          <w:p w:rsidR="00DF7C47" w:rsidRPr="00DF7C47" w:rsidRDefault="00DF7C47">
            <w:pPr>
              <w:widowControl w:val="0"/>
              <w:spacing w:before="120" w:after="0"/>
              <w:ind w:firstLine="567"/>
              <w:jc w:val="both"/>
              <w:rPr>
                <w:color w:val="000000"/>
              </w:rPr>
            </w:pPr>
            <w:r w:rsidRPr="00DF7C47">
              <w:rPr>
                <w:color w:val="000000"/>
              </w:rPr>
              <w:t>3,50</w:t>
            </w:r>
          </w:p>
        </w:tc>
        <w:tc>
          <w:tcPr>
            <w:tcW w:w="1404" w:type="dxa"/>
            <w:vAlign w:val="center"/>
          </w:tcPr>
          <w:p w:rsidR="00DF7C47" w:rsidRPr="00DF7C47" w:rsidRDefault="00DF7C47">
            <w:pPr>
              <w:widowControl w:val="0"/>
              <w:spacing w:before="120" w:after="0"/>
              <w:ind w:firstLine="567"/>
              <w:jc w:val="both"/>
              <w:rPr>
                <w:color w:val="000000"/>
              </w:rPr>
            </w:pPr>
            <w:r w:rsidRPr="00DF7C47">
              <w:rPr>
                <w:color w:val="000000"/>
              </w:rPr>
              <w:t>5,0</w:t>
            </w:r>
          </w:p>
        </w:tc>
        <w:tc>
          <w:tcPr>
            <w:tcW w:w="1591" w:type="dxa"/>
            <w:vAlign w:val="center"/>
          </w:tcPr>
          <w:p w:rsidR="00DF7C47" w:rsidRPr="00DF7C47" w:rsidRDefault="00DF7C47">
            <w:pPr>
              <w:widowControl w:val="0"/>
              <w:spacing w:before="120" w:after="0"/>
              <w:ind w:firstLine="567"/>
              <w:jc w:val="both"/>
              <w:rPr>
                <w:color w:val="000000"/>
              </w:rPr>
            </w:pPr>
            <w:r w:rsidRPr="00DF7C47">
              <w:rPr>
                <w:color w:val="000000"/>
              </w:rPr>
              <w:t>7,0</w:t>
            </w:r>
          </w:p>
        </w:tc>
        <w:tc>
          <w:tcPr>
            <w:tcW w:w="2433" w:type="dxa"/>
            <w:vAlign w:val="center"/>
          </w:tcPr>
          <w:p w:rsidR="00DF7C47" w:rsidRPr="00DF7C47" w:rsidRDefault="00DF7C47">
            <w:pPr>
              <w:widowControl w:val="0"/>
              <w:spacing w:before="120" w:after="0"/>
              <w:ind w:firstLine="567"/>
              <w:jc w:val="both"/>
              <w:rPr>
                <w:color w:val="000000"/>
              </w:rPr>
            </w:pPr>
            <w:r w:rsidRPr="00DF7C47">
              <w:rPr>
                <w:color w:val="000000"/>
              </w:rPr>
              <w:t>– высота строчных букв</w:t>
            </w:r>
          </w:p>
        </w:tc>
      </w:tr>
      <w:tr w:rsidR="00DF7C47" w:rsidRPr="00DF7C47">
        <w:trPr>
          <w:jc w:val="center"/>
        </w:trPr>
        <w:tc>
          <w:tcPr>
            <w:tcW w:w="1123" w:type="dxa"/>
            <w:vAlign w:val="center"/>
          </w:tcPr>
          <w:p w:rsidR="00DF7C47" w:rsidRPr="00DF7C47" w:rsidRDefault="00DF7C47">
            <w:pPr>
              <w:widowControl w:val="0"/>
              <w:spacing w:before="120" w:after="0"/>
              <w:ind w:firstLine="567"/>
              <w:jc w:val="both"/>
              <w:rPr>
                <w:color w:val="000000"/>
              </w:rPr>
            </w:pPr>
            <w:r w:rsidRPr="00DF7C47">
              <w:rPr>
                <w:color w:val="000000"/>
              </w:rPr>
              <w:t>A</w:t>
            </w:r>
          </w:p>
        </w:tc>
        <w:tc>
          <w:tcPr>
            <w:tcW w:w="1404" w:type="dxa"/>
            <w:vAlign w:val="center"/>
          </w:tcPr>
          <w:p w:rsidR="00DF7C47" w:rsidRPr="00DF7C47" w:rsidRDefault="00DF7C47">
            <w:pPr>
              <w:widowControl w:val="0"/>
              <w:spacing w:before="120" w:after="0"/>
              <w:ind w:firstLine="567"/>
              <w:jc w:val="both"/>
              <w:rPr>
                <w:color w:val="000000"/>
              </w:rPr>
            </w:pPr>
            <w:r w:rsidRPr="00DF7C47">
              <w:rPr>
                <w:color w:val="000000"/>
              </w:rPr>
              <w:t>0,50</w:t>
            </w:r>
          </w:p>
        </w:tc>
        <w:tc>
          <w:tcPr>
            <w:tcW w:w="1404" w:type="dxa"/>
            <w:vAlign w:val="center"/>
          </w:tcPr>
          <w:p w:rsidR="00DF7C47" w:rsidRPr="00DF7C47" w:rsidRDefault="00DF7C47">
            <w:pPr>
              <w:widowControl w:val="0"/>
              <w:spacing w:before="120" w:after="0"/>
              <w:ind w:firstLine="567"/>
              <w:jc w:val="both"/>
              <w:rPr>
                <w:color w:val="000000"/>
              </w:rPr>
            </w:pPr>
            <w:r w:rsidRPr="00DF7C47">
              <w:rPr>
                <w:color w:val="000000"/>
              </w:rPr>
              <w:t>0,70</w:t>
            </w:r>
          </w:p>
        </w:tc>
        <w:tc>
          <w:tcPr>
            <w:tcW w:w="1404" w:type="dxa"/>
            <w:vAlign w:val="center"/>
          </w:tcPr>
          <w:p w:rsidR="00DF7C47" w:rsidRPr="00DF7C47" w:rsidRDefault="00DF7C47">
            <w:pPr>
              <w:widowControl w:val="0"/>
              <w:spacing w:before="120" w:after="0"/>
              <w:ind w:firstLine="567"/>
              <w:jc w:val="both"/>
              <w:rPr>
                <w:color w:val="000000"/>
              </w:rPr>
            </w:pPr>
            <w:r w:rsidRPr="00DF7C47">
              <w:rPr>
                <w:color w:val="000000"/>
              </w:rPr>
              <w:t>1,0</w:t>
            </w:r>
          </w:p>
        </w:tc>
        <w:tc>
          <w:tcPr>
            <w:tcW w:w="1591" w:type="dxa"/>
            <w:vAlign w:val="center"/>
          </w:tcPr>
          <w:p w:rsidR="00DF7C47" w:rsidRPr="00DF7C47" w:rsidRDefault="00DF7C47">
            <w:pPr>
              <w:widowControl w:val="0"/>
              <w:spacing w:before="120" w:after="0"/>
              <w:ind w:firstLine="567"/>
              <w:jc w:val="both"/>
              <w:rPr>
                <w:color w:val="000000"/>
              </w:rPr>
            </w:pPr>
            <w:r w:rsidRPr="00DF7C47">
              <w:rPr>
                <w:color w:val="000000"/>
              </w:rPr>
              <w:t>1,4</w:t>
            </w:r>
          </w:p>
        </w:tc>
        <w:tc>
          <w:tcPr>
            <w:tcW w:w="2433" w:type="dxa"/>
            <w:vAlign w:val="center"/>
          </w:tcPr>
          <w:p w:rsidR="00DF7C47" w:rsidRPr="00DF7C47" w:rsidRDefault="00DF7C47">
            <w:pPr>
              <w:widowControl w:val="0"/>
              <w:spacing w:before="120" w:after="0"/>
              <w:ind w:firstLine="567"/>
              <w:jc w:val="both"/>
              <w:rPr>
                <w:color w:val="000000"/>
              </w:rPr>
            </w:pPr>
            <w:r w:rsidRPr="00DF7C47">
              <w:rPr>
                <w:color w:val="000000"/>
              </w:rPr>
              <w:t>– расстояние между буквами в словах</w:t>
            </w:r>
          </w:p>
        </w:tc>
      </w:tr>
      <w:tr w:rsidR="00DF7C47" w:rsidRPr="00DF7C47">
        <w:trPr>
          <w:jc w:val="center"/>
        </w:trPr>
        <w:tc>
          <w:tcPr>
            <w:tcW w:w="1123" w:type="dxa"/>
            <w:vAlign w:val="center"/>
          </w:tcPr>
          <w:p w:rsidR="00DF7C47" w:rsidRPr="00DF7C47" w:rsidRDefault="00DF7C47">
            <w:pPr>
              <w:widowControl w:val="0"/>
              <w:spacing w:before="120" w:after="0"/>
              <w:ind w:firstLine="567"/>
              <w:jc w:val="both"/>
              <w:rPr>
                <w:color w:val="000000"/>
              </w:rPr>
            </w:pPr>
            <w:r w:rsidRPr="00DF7C47">
              <w:rPr>
                <w:color w:val="000000"/>
              </w:rPr>
              <w:t>E</w:t>
            </w:r>
          </w:p>
        </w:tc>
        <w:tc>
          <w:tcPr>
            <w:tcW w:w="1404" w:type="dxa"/>
            <w:vAlign w:val="center"/>
          </w:tcPr>
          <w:p w:rsidR="00DF7C47" w:rsidRPr="00DF7C47" w:rsidRDefault="00DF7C47">
            <w:pPr>
              <w:widowControl w:val="0"/>
              <w:spacing w:before="120" w:after="0"/>
              <w:ind w:firstLine="567"/>
              <w:jc w:val="both"/>
              <w:rPr>
                <w:color w:val="000000"/>
              </w:rPr>
            </w:pPr>
            <w:r w:rsidRPr="00DF7C47">
              <w:rPr>
                <w:color w:val="000000"/>
              </w:rPr>
              <w:t>1,50</w:t>
            </w:r>
          </w:p>
        </w:tc>
        <w:tc>
          <w:tcPr>
            <w:tcW w:w="1404" w:type="dxa"/>
            <w:vAlign w:val="center"/>
          </w:tcPr>
          <w:p w:rsidR="00DF7C47" w:rsidRPr="00DF7C47" w:rsidRDefault="00DF7C47">
            <w:pPr>
              <w:widowControl w:val="0"/>
              <w:spacing w:before="120" w:after="0"/>
              <w:ind w:firstLine="567"/>
              <w:jc w:val="both"/>
              <w:rPr>
                <w:color w:val="000000"/>
              </w:rPr>
            </w:pPr>
            <w:r w:rsidRPr="00DF7C47">
              <w:rPr>
                <w:color w:val="000000"/>
              </w:rPr>
              <w:t>2,10</w:t>
            </w:r>
          </w:p>
        </w:tc>
        <w:tc>
          <w:tcPr>
            <w:tcW w:w="1404" w:type="dxa"/>
            <w:vAlign w:val="center"/>
          </w:tcPr>
          <w:p w:rsidR="00DF7C47" w:rsidRPr="00DF7C47" w:rsidRDefault="00DF7C47">
            <w:pPr>
              <w:widowControl w:val="0"/>
              <w:spacing w:before="120" w:after="0"/>
              <w:ind w:firstLine="567"/>
              <w:jc w:val="both"/>
              <w:rPr>
                <w:color w:val="000000"/>
              </w:rPr>
            </w:pPr>
            <w:r w:rsidRPr="00DF7C47">
              <w:rPr>
                <w:color w:val="000000"/>
              </w:rPr>
              <w:t>3,0</w:t>
            </w:r>
          </w:p>
        </w:tc>
        <w:tc>
          <w:tcPr>
            <w:tcW w:w="1591" w:type="dxa"/>
            <w:vAlign w:val="center"/>
          </w:tcPr>
          <w:p w:rsidR="00DF7C47" w:rsidRPr="00DF7C47" w:rsidRDefault="00DF7C47">
            <w:pPr>
              <w:widowControl w:val="0"/>
              <w:spacing w:before="120" w:after="0"/>
              <w:ind w:firstLine="567"/>
              <w:jc w:val="both"/>
              <w:rPr>
                <w:color w:val="000000"/>
              </w:rPr>
            </w:pPr>
            <w:r w:rsidRPr="00DF7C47">
              <w:rPr>
                <w:color w:val="000000"/>
              </w:rPr>
              <w:t>4,5</w:t>
            </w:r>
          </w:p>
        </w:tc>
        <w:tc>
          <w:tcPr>
            <w:tcW w:w="2433" w:type="dxa"/>
            <w:vAlign w:val="center"/>
          </w:tcPr>
          <w:p w:rsidR="00DF7C47" w:rsidRPr="00DF7C47" w:rsidRDefault="00DF7C47">
            <w:pPr>
              <w:widowControl w:val="0"/>
              <w:spacing w:before="120" w:after="0"/>
              <w:ind w:firstLine="567"/>
              <w:jc w:val="both"/>
              <w:rPr>
                <w:color w:val="000000"/>
              </w:rPr>
            </w:pPr>
            <w:r w:rsidRPr="00DF7C47">
              <w:rPr>
                <w:color w:val="000000"/>
              </w:rPr>
              <w:t>– расстояние между словами</w:t>
            </w:r>
          </w:p>
        </w:tc>
      </w:tr>
      <w:tr w:rsidR="00DF7C47" w:rsidRPr="00DF7C47">
        <w:trPr>
          <w:jc w:val="center"/>
        </w:trPr>
        <w:tc>
          <w:tcPr>
            <w:tcW w:w="1123" w:type="dxa"/>
            <w:vAlign w:val="center"/>
          </w:tcPr>
          <w:p w:rsidR="00DF7C47" w:rsidRPr="00DF7C47" w:rsidRDefault="00DF7C47">
            <w:pPr>
              <w:widowControl w:val="0"/>
              <w:spacing w:before="120" w:after="0"/>
              <w:ind w:firstLine="567"/>
              <w:jc w:val="both"/>
              <w:rPr>
                <w:color w:val="000000"/>
              </w:rPr>
            </w:pPr>
            <w:r w:rsidRPr="00DF7C47">
              <w:rPr>
                <w:color w:val="000000"/>
              </w:rPr>
              <w:t>D</w:t>
            </w:r>
          </w:p>
        </w:tc>
        <w:tc>
          <w:tcPr>
            <w:tcW w:w="1404" w:type="dxa"/>
            <w:vAlign w:val="center"/>
          </w:tcPr>
          <w:p w:rsidR="00DF7C47" w:rsidRPr="00DF7C47" w:rsidRDefault="00DF7C47">
            <w:pPr>
              <w:widowControl w:val="0"/>
              <w:spacing w:before="120" w:after="0"/>
              <w:ind w:firstLine="567"/>
              <w:jc w:val="both"/>
              <w:rPr>
                <w:color w:val="000000"/>
              </w:rPr>
            </w:pPr>
            <w:r w:rsidRPr="00DF7C47">
              <w:rPr>
                <w:color w:val="000000"/>
              </w:rPr>
              <w:t>0,25</w:t>
            </w:r>
          </w:p>
        </w:tc>
        <w:tc>
          <w:tcPr>
            <w:tcW w:w="1404" w:type="dxa"/>
            <w:vAlign w:val="center"/>
          </w:tcPr>
          <w:p w:rsidR="00DF7C47" w:rsidRPr="00DF7C47" w:rsidRDefault="00DF7C47">
            <w:pPr>
              <w:widowControl w:val="0"/>
              <w:spacing w:before="120" w:after="0"/>
              <w:ind w:firstLine="567"/>
              <w:jc w:val="both"/>
              <w:rPr>
                <w:color w:val="000000"/>
              </w:rPr>
            </w:pPr>
            <w:r w:rsidRPr="00DF7C47">
              <w:rPr>
                <w:color w:val="000000"/>
              </w:rPr>
              <w:t>0,35</w:t>
            </w:r>
          </w:p>
        </w:tc>
        <w:tc>
          <w:tcPr>
            <w:tcW w:w="1404" w:type="dxa"/>
            <w:vAlign w:val="center"/>
          </w:tcPr>
          <w:p w:rsidR="00DF7C47" w:rsidRPr="00DF7C47" w:rsidRDefault="00DF7C47">
            <w:pPr>
              <w:widowControl w:val="0"/>
              <w:spacing w:before="120" w:after="0"/>
              <w:ind w:firstLine="567"/>
              <w:jc w:val="both"/>
              <w:rPr>
                <w:color w:val="000000"/>
              </w:rPr>
            </w:pPr>
            <w:r w:rsidRPr="00DF7C47">
              <w:rPr>
                <w:color w:val="000000"/>
              </w:rPr>
              <w:t>0,5</w:t>
            </w:r>
          </w:p>
        </w:tc>
        <w:tc>
          <w:tcPr>
            <w:tcW w:w="1591" w:type="dxa"/>
            <w:vAlign w:val="center"/>
          </w:tcPr>
          <w:p w:rsidR="00DF7C47" w:rsidRPr="00DF7C47" w:rsidRDefault="00DF7C47">
            <w:pPr>
              <w:widowControl w:val="0"/>
              <w:spacing w:before="120" w:after="0"/>
              <w:ind w:firstLine="567"/>
              <w:jc w:val="both"/>
              <w:rPr>
                <w:color w:val="000000"/>
              </w:rPr>
            </w:pPr>
            <w:r w:rsidRPr="00DF7C47">
              <w:rPr>
                <w:color w:val="000000"/>
              </w:rPr>
              <w:t>0,7</w:t>
            </w:r>
          </w:p>
        </w:tc>
        <w:tc>
          <w:tcPr>
            <w:tcW w:w="2433" w:type="dxa"/>
            <w:vAlign w:val="center"/>
          </w:tcPr>
          <w:p w:rsidR="00DF7C47" w:rsidRPr="00DF7C47" w:rsidRDefault="00DF7C47">
            <w:pPr>
              <w:widowControl w:val="0"/>
              <w:spacing w:before="120" w:after="0"/>
              <w:ind w:firstLine="567"/>
              <w:jc w:val="both"/>
              <w:rPr>
                <w:color w:val="000000"/>
              </w:rPr>
            </w:pPr>
            <w:r w:rsidRPr="00DF7C47">
              <w:rPr>
                <w:color w:val="000000"/>
              </w:rPr>
              <w:t>– толщина линии</w:t>
            </w:r>
          </w:p>
        </w:tc>
      </w:tr>
    </w:tbl>
    <w:p w:rsidR="00DF7C47" w:rsidRDefault="00DF7C47">
      <w:pPr>
        <w:widowControl w:val="0"/>
        <w:spacing w:before="120" w:after="0"/>
        <w:jc w:val="center"/>
        <w:rPr>
          <w:b/>
          <w:bCs/>
          <w:color w:val="000000"/>
          <w:sz w:val="28"/>
          <w:szCs w:val="28"/>
        </w:rPr>
      </w:pPr>
      <w:r>
        <w:rPr>
          <w:b/>
          <w:bCs/>
          <w:color w:val="000000"/>
          <w:sz w:val="28"/>
          <w:szCs w:val="28"/>
        </w:rPr>
        <w:t>3.8. Ма</w:t>
      </w:r>
      <w:bookmarkStart w:id="30" w:name="_Hlt514476675"/>
      <w:r>
        <w:rPr>
          <w:b/>
          <w:bCs/>
          <w:color w:val="000000"/>
          <w:sz w:val="28"/>
          <w:szCs w:val="28"/>
        </w:rPr>
        <w:t>с</w:t>
      </w:r>
      <w:bookmarkEnd w:id="30"/>
      <w:r>
        <w:rPr>
          <w:b/>
          <w:bCs/>
          <w:color w:val="000000"/>
          <w:sz w:val="28"/>
          <w:szCs w:val="28"/>
        </w:rPr>
        <w:t>ш</w:t>
      </w:r>
      <w:bookmarkStart w:id="31" w:name="_Hlt514476663"/>
      <w:r>
        <w:rPr>
          <w:b/>
          <w:bCs/>
          <w:color w:val="000000"/>
          <w:sz w:val="28"/>
          <w:szCs w:val="28"/>
        </w:rPr>
        <w:t>т</w:t>
      </w:r>
      <w:bookmarkEnd w:id="31"/>
      <w:r>
        <w:rPr>
          <w:b/>
          <w:bCs/>
          <w:color w:val="000000"/>
          <w:sz w:val="28"/>
          <w:szCs w:val="28"/>
        </w:rPr>
        <w:t>абы</w:t>
      </w:r>
    </w:p>
    <w:p w:rsidR="00DF7C47" w:rsidRDefault="00DF7C47">
      <w:pPr>
        <w:widowControl w:val="0"/>
        <w:spacing w:before="120" w:after="0"/>
        <w:ind w:firstLine="567"/>
        <w:jc w:val="both"/>
        <w:rPr>
          <w:color w:val="000000"/>
        </w:rPr>
      </w:pPr>
      <w:r>
        <w:rPr>
          <w:color w:val="000000"/>
        </w:rPr>
        <w:t>Масштабы изображений, представленные в таблице 3.8.1, выбираются по ГОСТ 2.302 – 68. Масштаб проставляют в предназначенной для этого графе основной надписи 1 по типу: 2:1; 1:1; 50:1; 1:2 и т.д. [3].</w:t>
      </w:r>
    </w:p>
    <w:p w:rsidR="00DF7C47" w:rsidRDefault="00DF7C47">
      <w:pPr>
        <w:widowControl w:val="0"/>
        <w:spacing w:before="120" w:after="0"/>
        <w:ind w:firstLine="567"/>
        <w:jc w:val="both"/>
        <w:rPr>
          <w:color w:val="000000"/>
        </w:rPr>
      </w:pPr>
      <w:r>
        <w:rPr>
          <w:color w:val="000000"/>
        </w:rPr>
        <w:t>Таблица 3.8.1</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820"/>
        <w:gridCol w:w="3118"/>
        <w:gridCol w:w="1418"/>
      </w:tblGrid>
      <w:tr w:rsidR="00DF7C47" w:rsidRPr="00DF7C47">
        <w:trPr>
          <w:cantSplit/>
        </w:trPr>
        <w:tc>
          <w:tcPr>
            <w:tcW w:w="7938" w:type="dxa"/>
            <w:gridSpan w:val="2"/>
            <w:vAlign w:val="center"/>
          </w:tcPr>
          <w:p w:rsidR="00DF7C47" w:rsidRPr="00DF7C47" w:rsidRDefault="00DF7C47">
            <w:pPr>
              <w:widowControl w:val="0"/>
              <w:spacing w:before="0" w:after="0"/>
              <w:jc w:val="both"/>
              <w:rPr>
                <w:color w:val="000000"/>
              </w:rPr>
            </w:pPr>
            <w:r w:rsidRPr="00DF7C47">
              <w:rPr>
                <w:color w:val="000000"/>
              </w:rPr>
              <w:t>Масштаб</w:t>
            </w:r>
          </w:p>
        </w:tc>
        <w:tc>
          <w:tcPr>
            <w:tcW w:w="1418" w:type="dxa"/>
            <w:vMerge w:val="restart"/>
            <w:vAlign w:val="center"/>
          </w:tcPr>
          <w:p w:rsidR="00DF7C47" w:rsidRPr="00DF7C47" w:rsidRDefault="00DF7C47">
            <w:pPr>
              <w:widowControl w:val="0"/>
              <w:spacing w:before="0" w:after="0"/>
              <w:jc w:val="both"/>
              <w:rPr>
                <w:color w:val="000000"/>
              </w:rPr>
            </w:pPr>
            <w:r w:rsidRPr="00DF7C47">
              <w:rPr>
                <w:color w:val="000000"/>
              </w:rPr>
              <w:t>Натуральная величина</w:t>
            </w:r>
          </w:p>
        </w:tc>
      </w:tr>
      <w:tr w:rsidR="00DF7C47" w:rsidRPr="00DF7C47">
        <w:trPr>
          <w:cantSplit/>
        </w:trPr>
        <w:tc>
          <w:tcPr>
            <w:tcW w:w="4820" w:type="dxa"/>
            <w:vAlign w:val="center"/>
          </w:tcPr>
          <w:p w:rsidR="00DF7C47" w:rsidRPr="00DF7C47" w:rsidRDefault="00DF7C47">
            <w:pPr>
              <w:widowControl w:val="0"/>
              <w:spacing w:before="0" w:after="0"/>
              <w:jc w:val="both"/>
              <w:rPr>
                <w:color w:val="000000"/>
              </w:rPr>
            </w:pPr>
            <w:r w:rsidRPr="00DF7C47">
              <w:rPr>
                <w:color w:val="000000"/>
              </w:rPr>
              <w:t>уменьшения</w:t>
            </w:r>
          </w:p>
        </w:tc>
        <w:tc>
          <w:tcPr>
            <w:tcW w:w="3118" w:type="dxa"/>
            <w:vAlign w:val="center"/>
          </w:tcPr>
          <w:p w:rsidR="00DF7C47" w:rsidRPr="00DF7C47" w:rsidRDefault="00DF7C47">
            <w:pPr>
              <w:widowControl w:val="0"/>
              <w:spacing w:before="0" w:after="0"/>
              <w:jc w:val="both"/>
              <w:rPr>
                <w:color w:val="000000"/>
              </w:rPr>
            </w:pPr>
            <w:r w:rsidRPr="00DF7C47">
              <w:rPr>
                <w:color w:val="000000"/>
              </w:rPr>
              <w:t>увеличения</w:t>
            </w:r>
          </w:p>
        </w:tc>
        <w:tc>
          <w:tcPr>
            <w:tcW w:w="1418" w:type="dxa"/>
            <w:vMerge/>
            <w:vAlign w:val="center"/>
          </w:tcPr>
          <w:p w:rsidR="00DF7C47" w:rsidRPr="00DF7C47" w:rsidRDefault="00DF7C47">
            <w:pPr>
              <w:widowControl w:val="0"/>
              <w:spacing w:before="0" w:after="0"/>
              <w:jc w:val="both"/>
              <w:rPr>
                <w:color w:val="000000"/>
              </w:rPr>
            </w:pPr>
          </w:p>
        </w:tc>
      </w:tr>
      <w:tr w:rsidR="00DF7C47" w:rsidRPr="00DF7C47">
        <w:tc>
          <w:tcPr>
            <w:tcW w:w="4820" w:type="dxa"/>
            <w:vAlign w:val="center"/>
          </w:tcPr>
          <w:p w:rsidR="00DF7C47" w:rsidRPr="00DF7C47" w:rsidRDefault="00DF7C47">
            <w:pPr>
              <w:widowControl w:val="0"/>
              <w:spacing w:before="0" w:after="0"/>
              <w:jc w:val="both"/>
              <w:rPr>
                <w:color w:val="000000"/>
              </w:rPr>
            </w:pPr>
            <w:r w:rsidRPr="00DF7C47">
              <w:rPr>
                <w:color w:val="000000"/>
              </w:rPr>
              <w:t xml:space="preserve">1:2; 1:2,5; 1:4; 1:5; 1:10; 1:15; 1:20; 1:25; 1:40; 1:50; 1:75; 1:100; 1:400; 1:500; 1:800; 1:1000; </w:t>
            </w:r>
            <w:r w:rsidRPr="00DF7C47">
              <w:rPr>
                <w:rStyle w:val="a5"/>
                <w:b w:val="0"/>
                <w:bCs w:val="0"/>
                <w:color w:val="000000"/>
              </w:rPr>
              <w:t>НЕТ МАСШТАБА 1:3</w:t>
            </w:r>
          </w:p>
        </w:tc>
        <w:tc>
          <w:tcPr>
            <w:tcW w:w="3118" w:type="dxa"/>
            <w:vAlign w:val="center"/>
          </w:tcPr>
          <w:p w:rsidR="00DF7C47" w:rsidRPr="00DF7C47" w:rsidRDefault="00DF7C47">
            <w:pPr>
              <w:widowControl w:val="0"/>
              <w:spacing w:before="0" w:after="0"/>
              <w:jc w:val="both"/>
              <w:rPr>
                <w:color w:val="000000"/>
              </w:rPr>
            </w:pPr>
            <w:r w:rsidRPr="00DF7C47">
              <w:rPr>
                <w:color w:val="000000"/>
              </w:rPr>
              <w:t xml:space="preserve">2:1; 2,5:1; 4:1; 5:1; 10:1; 20:1; 40:1; 50:1; 100:1; </w:t>
            </w:r>
            <w:r w:rsidRPr="00DF7C47">
              <w:rPr>
                <w:rStyle w:val="a5"/>
                <w:b w:val="0"/>
                <w:bCs w:val="0"/>
                <w:color w:val="000000"/>
              </w:rPr>
              <w:t>НЕТ МАСШТАБА 3:1</w:t>
            </w:r>
          </w:p>
        </w:tc>
        <w:tc>
          <w:tcPr>
            <w:tcW w:w="1418" w:type="dxa"/>
            <w:vAlign w:val="center"/>
          </w:tcPr>
          <w:p w:rsidR="00DF7C47" w:rsidRPr="00DF7C47" w:rsidRDefault="00DF7C47">
            <w:pPr>
              <w:widowControl w:val="0"/>
              <w:spacing w:before="0" w:after="0"/>
              <w:jc w:val="both"/>
              <w:rPr>
                <w:color w:val="000000"/>
              </w:rPr>
            </w:pPr>
            <w:r w:rsidRPr="00DF7C47">
              <w:rPr>
                <w:color w:val="000000"/>
              </w:rPr>
              <w:t>1:1</w:t>
            </w:r>
          </w:p>
        </w:tc>
      </w:tr>
    </w:tbl>
    <w:p w:rsidR="00DF7C47" w:rsidRDefault="00DF7C47">
      <w:pPr>
        <w:widowControl w:val="0"/>
        <w:spacing w:before="120" w:after="0"/>
        <w:ind w:firstLine="567"/>
        <w:jc w:val="both"/>
        <w:rPr>
          <w:color w:val="000000"/>
        </w:rPr>
      </w:pPr>
    </w:p>
    <w:p w:rsidR="00DF7C47" w:rsidRDefault="00DF7C47">
      <w:pPr>
        <w:widowControl w:val="0"/>
        <w:spacing w:before="120" w:after="0"/>
        <w:jc w:val="center"/>
        <w:rPr>
          <w:b/>
          <w:bCs/>
          <w:color w:val="000000"/>
          <w:sz w:val="28"/>
          <w:szCs w:val="28"/>
        </w:rPr>
      </w:pPr>
      <w:r>
        <w:rPr>
          <w:b/>
          <w:bCs/>
          <w:color w:val="000000"/>
          <w:sz w:val="28"/>
          <w:szCs w:val="28"/>
        </w:rPr>
        <w:t xml:space="preserve">3.9. Линии </w:t>
      </w:r>
      <w:bookmarkStart w:id="32" w:name="_Hlt514476812"/>
      <w:r>
        <w:rPr>
          <w:b/>
          <w:bCs/>
          <w:color w:val="000000"/>
          <w:sz w:val="28"/>
          <w:szCs w:val="28"/>
        </w:rPr>
        <w:t>ч</w:t>
      </w:r>
      <w:bookmarkEnd w:id="32"/>
      <w:r>
        <w:rPr>
          <w:b/>
          <w:bCs/>
          <w:color w:val="000000"/>
          <w:sz w:val="28"/>
          <w:szCs w:val="28"/>
        </w:rPr>
        <w:t>ерт</w:t>
      </w:r>
      <w:bookmarkStart w:id="33" w:name="_Hlt514476793"/>
      <w:r>
        <w:rPr>
          <w:b/>
          <w:bCs/>
          <w:color w:val="000000"/>
          <w:sz w:val="28"/>
          <w:szCs w:val="28"/>
        </w:rPr>
        <w:t>е</w:t>
      </w:r>
      <w:bookmarkEnd w:id="33"/>
      <w:r>
        <w:rPr>
          <w:b/>
          <w:bCs/>
          <w:color w:val="000000"/>
          <w:sz w:val="28"/>
          <w:szCs w:val="28"/>
        </w:rPr>
        <w:t>жа</w:t>
      </w:r>
    </w:p>
    <w:p w:rsidR="00DF7C47" w:rsidRDefault="00DF7C47">
      <w:pPr>
        <w:widowControl w:val="0"/>
        <w:spacing w:before="120" w:after="0"/>
        <w:ind w:firstLine="567"/>
        <w:jc w:val="both"/>
        <w:rPr>
          <w:color w:val="000000"/>
        </w:rPr>
      </w:pPr>
      <w:r>
        <w:rPr>
          <w:color w:val="000000"/>
        </w:rPr>
        <w:t>Выразительность чертежа зависит от его правильной обводки линиями различной толщины и начертания [3].</w:t>
      </w:r>
    </w:p>
    <w:p w:rsidR="00DF7C47" w:rsidRDefault="00DF7C47">
      <w:pPr>
        <w:widowControl w:val="0"/>
        <w:spacing w:before="120" w:after="0"/>
        <w:ind w:firstLine="567"/>
        <w:jc w:val="both"/>
        <w:rPr>
          <w:color w:val="000000"/>
        </w:rPr>
      </w:pPr>
      <w:r>
        <w:rPr>
          <w:color w:val="000000"/>
        </w:rPr>
        <w:t xml:space="preserve">Линии на схемах всех типов выполняют в соответствии с требованиями ГОСТ 2.303-68. За исходную линию S принята сплошная линия толщиной 0,2…1 мм. Толщину остальных линий устанавливают в зависимости от выбранной толщины сплошной основной линии. Толщина линий каждого типа должна быть одинаковой для всех изображений одного масштаба во всех чертежах. На одной схеме рекомендуется применять не более трех типоразмеров линий по толщине. </w:t>
      </w:r>
    </w:p>
    <w:p w:rsidR="00DF7C47" w:rsidRDefault="00DF7C47">
      <w:pPr>
        <w:widowControl w:val="0"/>
        <w:spacing w:before="120" w:after="0"/>
        <w:ind w:firstLine="567"/>
        <w:jc w:val="both"/>
        <w:rPr>
          <w:color w:val="000000"/>
        </w:rPr>
      </w:pPr>
      <w:r>
        <w:rPr>
          <w:color w:val="000000"/>
        </w:rPr>
        <w:t>Графические обозначения элементов и линии взаимосвязи выполняют линиями одинаковой толщины.</w:t>
      </w:r>
    </w:p>
    <w:p w:rsidR="00DF7C47" w:rsidRDefault="00DF7C47">
      <w:pPr>
        <w:widowControl w:val="0"/>
        <w:spacing w:before="120" w:after="0"/>
        <w:jc w:val="center"/>
        <w:rPr>
          <w:b/>
          <w:bCs/>
          <w:color w:val="000000"/>
          <w:sz w:val="28"/>
          <w:szCs w:val="28"/>
        </w:rPr>
      </w:pPr>
      <w:r>
        <w:rPr>
          <w:b/>
          <w:bCs/>
          <w:color w:val="000000"/>
          <w:sz w:val="28"/>
          <w:szCs w:val="28"/>
        </w:rPr>
        <w:t>3.1</w:t>
      </w:r>
      <w:bookmarkStart w:id="34" w:name="_Hlt514476846"/>
      <w:r>
        <w:rPr>
          <w:b/>
          <w:bCs/>
          <w:color w:val="000000"/>
          <w:sz w:val="28"/>
          <w:szCs w:val="28"/>
        </w:rPr>
        <w:t>0</w:t>
      </w:r>
      <w:bookmarkEnd w:id="34"/>
      <w:r>
        <w:rPr>
          <w:b/>
          <w:bCs/>
          <w:color w:val="000000"/>
          <w:sz w:val="28"/>
          <w:szCs w:val="28"/>
        </w:rPr>
        <w:t>. Схе</w:t>
      </w:r>
      <w:bookmarkStart w:id="35" w:name="_Hlt514476860"/>
      <w:r>
        <w:rPr>
          <w:b/>
          <w:bCs/>
          <w:color w:val="000000"/>
          <w:sz w:val="28"/>
          <w:szCs w:val="28"/>
        </w:rPr>
        <w:t>м</w:t>
      </w:r>
      <w:bookmarkEnd w:id="35"/>
      <w:r>
        <w:rPr>
          <w:b/>
          <w:bCs/>
          <w:color w:val="000000"/>
          <w:sz w:val="28"/>
          <w:szCs w:val="28"/>
        </w:rPr>
        <w:t>ы</w:t>
      </w:r>
    </w:p>
    <w:p w:rsidR="00DF7C47" w:rsidRDefault="00DF7C47">
      <w:pPr>
        <w:widowControl w:val="0"/>
        <w:spacing w:before="120" w:after="0"/>
        <w:ind w:firstLine="567"/>
        <w:jc w:val="both"/>
        <w:rPr>
          <w:color w:val="000000"/>
        </w:rPr>
      </w:pPr>
      <w:r>
        <w:rPr>
          <w:color w:val="000000"/>
        </w:rPr>
        <w:t>Правила выполнения и оформления схем регламентируют стандарты седьмой классификационной группы ЕСКД. Виды и типы схем, общие требования к их выполнению должны соответствовать ГОСТ 2.701-84 «ЕСКД. Схемы. Виды и типы. Общие требования к выполнению», правила выполнения всех типов электрических схем – ГОСТ 2.702-75 «ЕСКД. Правила выполнения электрических схем». При выполнении электрических схем цифровой вычислительной техники руководствуются правилами ГОСТ 2.708-81 «ЕСКД. Правила выполнения электрических схем цифровой вычислительной техники». Обозначение цепей в электрических схемах – по ГОСТ 2.710-81 «ЕСКД. Обозначения буквенно-цифровые в электрически схемах» [3].</w:t>
      </w:r>
    </w:p>
    <w:p w:rsidR="00DF7C47" w:rsidRDefault="00DF7C47">
      <w:pPr>
        <w:widowControl w:val="0"/>
        <w:spacing w:before="120" w:after="0"/>
        <w:ind w:firstLine="567"/>
        <w:jc w:val="both"/>
        <w:rPr>
          <w:color w:val="000000"/>
        </w:rPr>
      </w:pPr>
      <w:r>
        <w:rPr>
          <w:color w:val="000000"/>
        </w:rPr>
        <w:t>Стандартные условные графические обозначения элементов выполняют по размерам, указанных в соответствующих стандартах. Выбранные размеры линий графических обозначений должны быть выдержаны постоянными во всех схемах одного типа.</w:t>
      </w:r>
    </w:p>
    <w:p w:rsidR="00DF7C47" w:rsidRDefault="00DF7C47">
      <w:pPr>
        <w:widowControl w:val="0"/>
        <w:spacing w:before="120" w:after="0"/>
        <w:ind w:firstLine="567"/>
        <w:jc w:val="both"/>
        <w:rPr>
          <w:color w:val="000000"/>
        </w:rPr>
      </w:pPr>
      <w:r>
        <w:rPr>
          <w:color w:val="000000"/>
        </w:rPr>
        <w:t>Графические обозначения следует выполнять линиями той же толщины, что и линии связи. Размеры графических обозначений допускается пропорционально изменять.</w:t>
      </w:r>
    </w:p>
    <w:p w:rsidR="00DF7C47" w:rsidRDefault="00DF7C47">
      <w:pPr>
        <w:widowControl w:val="0"/>
        <w:spacing w:before="120" w:after="0"/>
        <w:ind w:firstLine="567"/>
        <w:jc w:val="both"/>
        <w:rPr>
          <w:color w:val="000000"/>
        </w:rPr>
      </w:pPr>
      <w:r>
        <w:rPr>
          <w:color w:val="000000"/>
        </w:rPr>
        <w:t>Линии связи, переходящие с одного листа на другой, следует обрывать за пределами изображения схем без стрелок. Рядом с обрывом линии связи должно быть указано обозначение, присвоенное этой линии /например, номер провода, наименование сигнала или его сокращённое обозначение и т. п./, и в круглых скобках номер листа схемы, на который переходят линии связи.</w:t>
      </w:r>
    </w:p>
    <w:p w:rsidR="00DF7C47" w:rsidRDefault="00DF7C47">
      <w:pPr>
        <w:widowControl w:val="0"/>
        <w:spacing w:before="120" w:after="0"/>
        <w:ind w:firstLine="567"/>
        <w:jc w:val="both"/>
        <w:rPr>
          <w:color w:val="000000"/>
        </w:rPr>
      </w:pPr>
      <w:r>
        <w:rPr>
          <w:color w:val="000000"/>
        </w:rPr>
        <w:t>Расстояние между параллельными линиями должно быть не меньше 5 мм.</w:t>
      </w:r>
    </w:p>
    <w:p w:rsidR="00DF7C47" w:rsidRDefault="00DF7C47">
      <w:pPr>
        <w:widowControl w:val="0"/>
        <w:spacing w:before="120" w:after="0"/>
        <w:ind w:firstLine="567"/>
        <w:jc w:val="both"/>
        <w:rPr>
          <w:color w:val="000000"/>
        </w:rPr>
      </w:pPr>
      <w:r>
        <w:rPr>
          <w:color w:val="000000"/>
        </w:rPr>
        <w:t xml:space="preserve">Построение структурных электрических схем должно давать наглядное представление о последовательности взаимодействия функциональных частей в устройстве. Функциональными частями на схеме согласно ГОСТ 2.737-68 соответствуют прямоугольники с размерами /12х12 мм/; /12х30 мм/. При обозначении функциональных частей в виде прямоугольников их наименования, типы и обозначения вписывают внутри прямоугольника. При большом количестве функциональных частей вместо наименований, типов и обозначений допускается проставлять порядковые номера, которые наносят справа от изображения над прямоугольником, как правило, сверху вниз в направлении слева направо. В этом случае наименования, типы и обозначения указывают на свободном поле схемы. Направление хода процессов, происходящих в устройстве, обозначают стрелками на линиях взаимосвязи [3]. </w:t>
      </w:r>
    </w:p>
    <w:p w:rsidR="00DF7C47" w:rsidRDefault="00DF7C47">
      <w:pPr>
        <w:widowControl w:val="0"/>
        <w:spacing w:before="120" w:after="0"/>
        <w:ind w:firstLine="567"/>
        <w:jc w:val="both"/>
        <w:rPr>
          <w:color w:val="000000"/>
        </w:rPr>
      </w:pPr>
      <w:r>
        <w:rPr>
          <w:color w:val="000000"/>
        </w:rPr>
        <w:t>На схемах допускается помещать различные технические данные, характеризующие систему в целом и отдельные её элементы. Эти сведения помещают либо около графических обозначений, либо на свободном поле схемы, как правило, над основной надписью.</w:t>
      </w:r>
    </w:p>
    <w:p w:rsidR="00DF7C47" w:rsidRDefault="00DF7C47">
      <w:pPr>
        <w:widowControl w:val="0"/>
        <w:spacing w:before="120" w:after="0"/>
        <w:ind w:firstLine="567"/>
        <w:jc w:val="both"/>
        <w:rPr>
          <w:color w:val="000000"/>
        </w:rPr>
      </w:pPr>
      <w:r>
        <w:rPr>
          <w:color w:val="000000"/>
        </w:rPr>
        <w:t>Электрические элементы на схеме изображают условными графическими обозначениями, начертание и размеры которых установлены в стандартах ЕСКД (ГОСТ 2.701-74 – 2.765-87) [3].</w:t>
      </w:r>
    </w:p>
    <w:p w:rsidR="00DF7C47" w:rsidRDefault="00DF7C47">
      <w:pPr>
        <w:widowControl w:val="0"/>
        <w:spacing w:before="120" w:after="0"/>
        <w:ind w:firstLine="567"/>
        <w:jc w:val="both"/>
        <w:rPr>
          <w:color w:val="000000"/>
        </w:rPr>
      </w:pPr>
      <w:r>
        <w:rPr>
          <w:color w:val="000000"/>
        </w:rPr>
        <w:t>Всем изображённым на схеме элементам и устройствам присваиваются условные буквенно-цифровые позиционные обозначения в соответствии с ГОСТ 2.710-81. Элементы на чертежах подписывают либо справа, либо сверху, как на рисунке 3.10.1</w:t>
      </w:r>
    </w:p>
    <w:p w:rsidR="00DF7C47" w:rsidRDefault="00AC089C">
      <w:pPr>
        <w:widowControl w:val="0"/>
        <w:tabs>
          <w:tab w:val="left" w:pos="9498"/>
        </w:tabs>
        <w:spacing w:before="120" w:after="0"/>
        <w:ind w:firstLine="567"/>
        <w:rPr>
          <w:color w:val="000000"/>
        </w:rPr>
      </w:pPr>
      <w:r>
        <w:rPr>
          <w:noProof/>
        </w:rPr>
        <w:pict>
          <v:shape id="_x0000_s1035" type="#_x0000_t75" style="position:absolute;left:0;text-align:left;margin-left:123.55pt;margin-top:12.95pt;width:159pt;height:60.75pt;z-index:251662848" o:allowincell="f">
            <v:imagedata r:id="rId15" o:title="3101"/>
            <w10:wrap type="topAndBottom"/>
          </v:shape>
        </w:pict>
      </w:r>
      <w:r w:rsidR="00DF7C47">
        <w:rPr>
          <w:color w:val="000000"/>
        </w:rPr>
        <w:t>Рисунок 3.10.1</w:t>
      </w:r>
    </w:p>
    <w:p w:rsidR="00DF7C47" w:rsidRDefault="00DF7C47">
      <w:pPr>
        <w:widowControl w:val="0"/>
        <w:spacing w:before="120" w:after="0"/>
        <w:ind w:firstLine="567"/>
        <w:jc w:val="both"/>
        <w:rPr>
          <w:color w:val="000000"/>
        </w:rPr>
      </w:pPr>
      <w:r>
        <w:rPr>
          <w:color w:val="000000"/>
        </w:rPr>
        <w:t xml:space="preserve">Перечень элементов помещают в спецификации, выполняемой в виде таблицы , которую располагают на чертеже над основной надписью 1, либо выполняют в виде самостоятельного документа на листе формата А4, который выносится в приложение. </w:t>
      </w:r>
    </w:p>
    <w:p w:rsidR="00DF7C47" w:rsidRDefault="00DF7C47">
      <w:pPr>
        <w:widowControl w:val="0"/>
        <w:spacing w:before="120" w:after="0"/>
        <w:ind w:firstLine="567"/>
        <w:jc w:val="both"/>
        <w:rPr>
          <w:color w:val="000000"/>
        </w:rPr>
      </w:pPr>
      <w:r>
        <w:rPr>
          <w:color w:val="000000"/>
        </w:rPr>
        <w:t>Схемы изделий цифровой вычислительной техники выполняют в соответствии с правилами, установленными ГОСТ 2.708-81, и с учётом требований ГОСТ 2.701-84, ГОСТ 2.702-875, ГОСТ 2.721-74. Условные графические обозначения выполняют по ГОСТ 2.743-82 «ЕСКД. Обозначения условные графические в схемах. Элементы цифровой техники». Обозначения элементов строят на основе прямоугольника. В общем виде условное графическое обозначение может содержать три поля: основное поле и два дополнительных поля, расположенных по обе стороны от основного (рисунок 3.10.2). Размер прямоугольника по ширине зависит от наличия дополнительных полей, и числа, помещённых в них знаков (меток, обозначение функции элемента); по высоте – от числа выводов, интервалов между ними и числа строк информации в основном и дополнительном полях. Ширина основного поля должна быть не менее 10, дополнительных – не менее 5 мм, расстояния между выводами – не менее 5 мм и кратное этой величине, между выводом и горизонтальной стороной обозначения – не менее 2,5 мм и кратно этой величине [3].</w:t>
      </w:r>
    </w:p>
    <w:p w:rsidR="00DF7C47" w:rsidRDefault="00AC089C">
      <w:pPr>
        <w:widowControl w:val="0"/>
        <w:spacing w:before="120" w:after="0"/>
        <w:ind w:firstLine="567"/>
        <w:jc w:val="both"/>
        <w:rPr>
          <w:color w:val="000000"/>
        </w:rPr>
      </w:pPr>
      <w:r>
        <w:rPr>
          <w:noProof/>
        </w:rPr>
        <w:pict>
          <v:shape id="_x0000_s1036" type="#_x0000_t75" style="position:absolute;left:0;text-align:left;margin-left:0;margin-top:0;width:261.75pt;height:162.75pt;z-index:251661824" o:allowincell="f">
            <v:imagedata r:id="rId16" o:title="3102"/>
            <w10:wrap type="topAndBottom"/>
          </v:shape>
        </w:pict>
      </w:r>
    </w:p>
    <w:p w:rsidR="00DF7C47" w:rsidRDefault="00DF7C47">
      <w:pPr>
        <w:widowControl w:val="0"/>
        <w:tabs>
          <w:tab w:val="left" w:pos="9498"/>
        </w:tabs>
        <w:spacing w:before="120" w:after="0"/>
        <w:ind w:firstLine="567"/>
        <w:rPr>
          <w:color w:val="000000"/>
        </w:rPr>
      </w:pPr>
      <w:r>
        <w:rPr>
          <w:color w:val="000000"/>
        </w:rPr>
        <w:t>Рисунок 3.10.2</w:t>
      </w:r>
    </w:p>
    <w:p w:rsidR="00DF7C47" w:rsidRDefault="00DF7C47">
      <w:pPr>
        <w:widowControl w:val="0"/>
        <w:spacing w:before="120" w:after="0"/>
        <w:ind w:firstLine="567"/>
        <w:jc w:val="both"/>
        <w:rPr>
          <w:color w:val="000000"/>
        </w:rPr>
      </w:pPr>
      <w:r>
        <w:rPr>
          <w:color w:val="000000"/>
        </w:rPr>
        <w:t>Основные правила выполнения схем алгоритмов и программ устанавливает ГОСТ 19.002-80, а отдельные их функции отображаются в виде условных графических обозначений – символов по ГОСТ 19.003-80. Записи внутри символа или рядом с ним должны выполняться чертёжным шрифтом по ГОСТ 2.304-81. Если пояснение не помещается внутри символа, дают комментарий, который записывается параллельно основной надписи, помещается на свободном месте схемы алгоритма на данном листе и соединяется с поясняющим символом [3].</w:t>
      </w:r>
    </w:p>
    <w:p w:rsidR="00DF7C47" w:rsidRDefault="00DF7C47">
      <w:pPr>
        <w:widowControl w:val="0"/>
        <w:spacing w:before="120" w:after="0"/>
        <w:jc w:val="center"/>
        <w:rPr>
          <w:b/>
          <w:bCs/>
          <w:color w:val="000000"/>
          <w:sz w:val="28"/>
          <w:szCs w:val="28"/>
        </w:rPr>
      </w:pPr>
      <w:r>
        <w:rPr>
          <w:b/>
          <w:bCs/>
          <w:color w:val="000000"/>
          <w:sz w:val="28"/>
          <w:szCs w:val="28"/>
        </w:rPr>
        <w:t>3.11. Опись документ</w:t>
      </w:r>
      <w:bookmarkStart w:id="36" w:name="_Hlt514476918"/>
      <w:r>
        <w:rPr>
          <w:b/>
          <w:bCs/>
          <w:color w:val="000000"/>
          <w:sz w:val="28"/>
          <w:szCs w:val="28"/>
        </w:rPr>
        <w:t>о</w:t>
      </w:r>
      <w:bookmarkEnd w:id="36"/>
      <w:r>
        <w:rPr>
          <w:b/>
          <w:bCs/>
          <w:color w:val="000000"/>
          <w:sz w:val="28"/>
          <w:szCs w:val="28"/>
        </w:rPr>
        <w:t>в дипломног</w:t>
      </w:r>
      <w:bookmarkStart w:id="37" w:name="_Hlt514476902"/>
      <w:r>
        <w:rPr>
          <w:b/>
          <w:bCs/>
          <w:color w:val="000000"/>
          <w:sz w:val="28"/>
          <w:szCs w:val="28"/>
        </w:rPr>
        <w:t>о</w:t>
      </w:r>
      <w:bookmarkEnd w:id="37"/>
      <w:r>
        <w:rPr>
          <w:b/>
          <w:bCs/>
          <w:color w:val="000000"/>
          <w:sz w:val="28"/>
          <w:szCs w:val="28"/>
        </w:rPr>
        <w:t xml:space="preserve"> проекта</w:t>
      </w:r>
    </w:p>
    <w:p w:rsidR="00DF7C47" w:rsidRDefault="00DF7C47">
      <w:pPr>
        <w:widowControl w:val="0"/>
        <w:spacing w:before="120" w:after="0"/>
        <w:ind w:firstLine="567"/>
        <w:jc w:val="both"/>
        <w:rPr>
          <w:color w:val="000000"/>
        </w:rPr>
      </w:pPr>
      <w:r>
        <w:rPr>
          <w:color w:val="000000"/>
        </w:rPr>
        <w:t>В конце пояснительной записки на обложку приклеивается опись документов дипломного проекта, выполненная на листе формата А4.</w:t>
      </w:r>
    </w:p>
    <w:p w:rsidR="00DF7C47" w:rsidRDefault="00DF7C47">
      <w:pPr>
        <w:widowControl w:val="0"/>
        <w:spacing w:before="120" w:after="0"/>
        <w:jc w:val="center"/>
        <w:rPr>
          <w:b/>
          <w:bCs/>
          <w:color w:val="000000"/>
          <w:sz w:val="28"/>
          <w:szCs w:val="28"/>
        </w:rPr>
      </w:pPr>
      <w:r>
        <w:rPr>
          <w:b/>
          <w:bCs/>
          <w:color w:val="000000"/>
          <w:sz w:val="28"/>
          <w:szCs w:val="28"/>
        </w:rPr>
        <w:t>4. Порядок представления и защита дипломно</w:t>
      </w:r>
      <w:bookmarkStart w:id="38" w:name="_Hlt514476956"/>
      <w:r>
        <w:rPr>
          <w:b/>
          <w:bCs/>
          <w:color w:val="000000"/>
          <w:sz w:val="28"/>
          <w:szCs w:val="28"/>
        </w:rPr>
        <w:t>г</w:t>
      </w:r>
      <w:bookmarkEnd w:id="38"/>
      <w:r>
        <w:rPr>
          <w:b/>
          <w:bCs/>
          <w:color w:val="000000"/>
          <w:sz w:val="28"/>
          <w:szCs w:val="28"/>
        </w:rPr>
        <w:t>о пр</w:t>
      </w:r>
      <w:bookmarkStart w:id="39" w:name="_Hlt514476980"/>
      <w:r>
        <w:rPr>
          <w:b/>
          <w:bCs/>
          <w:color w:val="000000"/>
          <w:sz w:val="28"/>
          <w:szCs w:val="28"/>
        </w:rPr>
        <w:t>о</w:t>
      </w:r>
      <w:bookmarkEnd w:id="39"/>
      <w:r>
        <w:rPr>
          <w:b/>
          <w:bCs/>
          <w:color w:val="000000"/>
          <w:sz w:val="28"/>
          <w:szCs w:val="28"/>
        </w:rPr>
        <w:t>екта</w:t>
      </w:r>
    </w:p>
    <w:p w:rsidR="00DF7C47" w:rsidRDefault="00DF7C47">
      <w:pPr>
        <w:widowControl w:val="0"/>
        <w:spacing w:before="120" w:after="0"/>
        <w:jc w:val="center"/>
        <w:rPr>
          <w:b/>
          <w:bCs/>
          <w:color w:val="000000"/>
          <w:sz w:val="28"/>
          <w:szCs w:val="28"/>
        </w:rPr>
      </w:pPr>
      <w:r>
        <w:rPr>
          <w:b/>
          <w:bCs/>
          <w:color w:val="000000"/>
          <w:sz w:val="28"/>
          <w:szCs w:val="28"/>
        </w:rPr>
        <w:t xml:space="preserve">4.1. Документы, представляемые к </w:t>
      </w:r>
      <w:bookmarkStart w:id="40" w:name="_Hlt514477013"/>
      <w:r>
        <w:rPr>
          <w:b/>
          <w:bCs/>
          <w:color w:val="000000"/>
          <w:sz w:val="28"/>
          <w:szCs w:val="28"/>
        </w:rPr>
        <w:t>з</w:t>
      </w:r>
      <w:bookmarkEnd w:id="40"/>
      <w:r>
        <w:rPr>
          <w:b/>
          <w:bCs/>
          <w:color w:val="000000"/>
          <w:sz w:val="28"/>
          <w:szCs w:val="28"/>
        </w:rPr>
        <w:t>ащите дипломного</w:t>
      </w:r>
      <w:bookmarkStart w:id="41" w:name="_Hlt514477000"/>
      <w:r>
        <w:rPr>
          <w:b/>
          <w:bCs/>
          <w:color w:val="000000"/>
          <w:sz w:val="28"/>
          <w:szCs w:val="28"/>
        </w:rPr>
        <w:t xml:space="preserve"> </w:t>
      </w:r>
      <w:bookmarkEnd w:id="41"/>
      <w:r>
        <w:rPr>
          <w:b/>
          <w:bCs/>
          <w:color w:val="000000"/>
          <w:sz w:val="28"/>
          <w:szCs w:val="28"/>
        </w:rPr>
        <w:t>проекта</w:t>
      </w:r>
    </w:p>
    <w:p w:rsidR="00DF7C47" w:rsidRDefault="00DF7C47">
      <w:pPr>
        <w:widowControl w:val="0"/>
        <w:spacing w:before="120" w:after="0"/>
        <w:ind w:firstLine="567"/>
        <w:jc w:val="both"/>
        <w:rPr>
          <w:color w:val="000000"/>
        </w:rPr>
      </w:pPr>
      <w:r>
        <w:rPr>
          <w:color w:val="000000"/>
        </w:rPr>
        <w:t>После проверки и одобрения дипломного проекта руководитель подписывает его и даёт свой письменный отзыв, характеризуя в нём дипломный проект в целом, подготовленность и работу студента в период проектирования. Подписанные руководителем и студентом проект и демонстрационные чертежи проходят нормоконтроль на соответствие ГОСТу и правилам оформления у нормоконтролёра, который ставит свою подпись на представленных материалах [5].</w:t>
      </w:r>
    </w:p>
    <w:p w:rsidR="00DF7C47" w:rsidRDefault="00DF7C47">
      <w:pPr>
        <w:widowControl w:val="0"/>
        <w:spacing w:before="120" w:after="0"/>
        <w:ind w:firstLine="567"/>
        <w:jc w:val="both"/>
        <w:rPr>
          <w:color w:val="000000"/>
        </w:rPr>
      </w:pPr>
      <w:r>
        <w:rPr>
          <w:color w:val="000000"/>
        </w:rPr>
        <w:t>Заведующий кафедрой на основании этих материалов решает вопрос о допуске студента к защите проекта, ставя свою подпись на титульном листе не позднее, чем за три дня до начала работы ГАК.</w:t>
      </w:r>
    </w:p>
    <w:p w:rsidR="00DF7C47" w:rsidRDefault="00DF7C47">
      <w:pPr>
        <w:widowControl w:val="0"/>
        <w:spacing w:before="120" w:after="0"/>
        <w:ind w:firstLine="567"/>
        <w:jc w:val="both"/>
        <w:rPr>
          <w:color w:val="000000"/>
        </w:rPr>
      </w:pPr>
      <w:r>
        <w:rPr>
          <w:color w:val="000000"/>
        </w:rPr>
        <w:t>В случае, если заведующий кафедрой не считает возможным допустить студента к защите дипломного проекта, этот вопрос рассматривается на заседании кафедры. Протокол с решением заседания кафедры через декана факультета представляется на утверждение ректору университета.</w:t>
      </w:r>
    </w:p>
    <w:p w:rsidR="00DF7C47" w:rsidRDefault="00DF7C47">
      <w:pPr>
        <w:widowControl w:val="0"/>
        <w:spacing w:before="120" w:after="0"/>
        <w:ind w:firstLine="567"/>
        <w:jc w:val="both"/>
        <w:rPr>
          <w:color w:val="000000"/>
        </w:rPr>
      </w:pPr>
      <w:r>
        <w:rPr>
          <w:color w:val="000000"/>
        </w:rPr>
        <w:t>В государственную аттестационную комиссию до начала защиты представляют следующие документы: учебную карту студента; зачётную книжку с отметками деканата о выполнении студентом учебного плана и полученными им экзаменационными оценками по теоретическим дисциплинам, курсовым работам и проектам, учебной, технологической, эксплуатационной и преддипломной практикам; отзыв руководителя на дипломную работу; пояснительную записку и демонстрационные чертежи [4, 5].</w:t>
      </w:r>
    </w:p>
    <w:p w:rsidR="00DF7C47" w:rsidRDefault="00DF7C47">
      <w:pPr>
        <w:widowControl w:val="0"/>
        <w:spacing w:before="120" w:after="0"/>
        <w:ind w:firstLine="567"/>
        <w:jc w:val="both"/>
        <w:rPr>
          <w:color w:val="000000"/>
        </w:rPr>
      </w:pPr>
      <w:r>
        <w:rPr>
          <w:color w:val="000000"/>
        </w:rPr>
        <w:t>Чертежи и необходимые макеты, необходимые при защите, сам дипломник приносит на заседание ГАК в день защиты дипломного проекта [3].</w:t>
      </w:r>
    </w:p>
    <w:p w:rsidR="00DF7C47" w:rsidRDefault="00DF7C47">
      <w:pPr>
        <w:widowControl w:val="0"/>
        <w:spacing w:before="120" w:after="0"/>
        <w:jc w:val="center"/>
        <w:rPr>
          <w:b/>
          <w:bCs/>
          <w:color w:val="000000"/>
          <w:sz w:val="28"/>
          <w:szCs w:val="28"/>
        </w:rPr>
      </w:pPr>
      <w:r>
        <w:rPr>
          <w:b/>
          <w:bCs/>
          <w:color w:val="000000"/>
          <w:sz w:val="28"/>
          <w:szCs w:val="28"/>
        </w:rPr>
        <w:t>4.2. Защита дипломного пр</w:t>
      </w:r>
      <w:bookmarkStart w:id="42" w:name="_Hlt514477062"/>
      <w:r>
        <w:rPr>
          <w:b/>
          <w:bCs/>
          <w:color w:val="000000"/>
          <w:sz w:val="28"/>
          <w:szCs w:val="28"/>
        </w:rPr>
        <w:t>о</w:t>
      </w:r>
      <w:bookmarkEnd w:id="42"/>
      <w:r>
        <w:rPr>
          <w:b/>
          <w:bCs/>
          <w:color w:val="000000"/>
          <w:sz w:val="28"/>
          <w:szCs w:val="28"/>
        </w:rPr>
        <w:t>екта</w:t>
      </w:r>
    </w:p>
    <w:p w:rsidR="00DF7C47" w:rsidRDefault="00DF7C47">
      <w:pPr>
        <w:widowControl w:val="0"/>
        <w:spacing w:before="120" w:after="0"/>
        <w:ind w:firstLine="567"/>
        <w:jc w:val="both"/>
        <w:rPr>
          <w:color w:val="000000"/>
        </w:rPr>
      </w:pPr>
      <w:r>
        <w:rPr>
          <w:color w:val="000000"/>
        </w:rPr>
        <w:t>Для приёма защиты дипломных проектов ежегодно, сроком на один календарный год организуется Государственная аттестационная комиссия (ГАК), в составе председателя, секретаря и нескольких членов из числа специалистов кафедры и предприятий связи [3].</w:t>
      </w:r>
    </w:p>
    <w:p w:rsidR="00DF7C47" w:rsidRDefault="00DF7C47">
      <w:pPr>
        <w:widowControl w:val="0"/>
        <w:spacing w:before="120" w:after="0"/>
        <w:ind w:firstLine="567"/>
        <w:jc w:val="both"/>
        <w:rPr>
          <w:color w:val="000000"/>
        </w:rPr>
      </w:pPr>
      <w:r>
        <w:rPr>
          <w:color w:val="000000"/>
        </w:rPr>
        <w:t>Председатель комиссии назначается ГК РФ по связи и информатизации из числа наиболее крупных специалистов производства или учёных, по представлению ректора университета.</w:t>
      </w:r>
    </w:p>
    <w:p w:rsidR="00DF7C47" w:rsidRDefault="00DF7C47">
      <w:pPr>
        <w:widowControl w:val="0"/>
        <w:spacing w:before="120" w:after="0"/>
        <w:ind w:firstLine="567"/>
        <w:jc w:val="both"/>
        <w:rPr>
          <w:color w:val="000000"/>
        </w:rPr>
      </w:pPr>
      <w:r>
        <w:rPr>
          <w:color w:val="000000"/>
        </w:rPr>
        <w:t>Расписание работы ГАК доводится до общего сведения не позднее, чем за месяц до начала защиты дипломных проектов. Продолжительность заседаний ГАК не должна превышать 6 часов в день. Очерёдность защиты устанавливается деканом по представлению заведующего кафедрой. Продолжительность защиты одного дипломного проекта, как правило, не должна превышать 45 минут.</w:t>
      </w:r>
    </w:p>
    <w:p w:rsidR="00DF7C47" w:rsidRDefault="00DF7C47">
      <w:pPr>
        <w:widowControl w:val="0"/>
        <w:spacing w:before="120" w:after="0"/>
        <w:ind w:firstLine="567"/>
        <w:jc w:val="both"/>
        <w:rPr>
          <w:color w:val="000000"/>
        </w:rPr>
      </w:pPr>
      <w:r>
        <w:rPr>
          <w:color w:val="000000"/>
        </w:rPr>
        <w:t>К публичной защите на заседании ГАК студент должен подготовить доклад (на 8 – 12 минут), в котором излагаются основное содержание работы и иллюстрационный материал. В докладе должны быть чётко сформулированы [4, 5]:</w:t>
      </w:r>
    </w:p>
    <w:p w:rsidR="00DF7C47" w:rsidRDefault="00DF7C47">
      <w:pPr>
        <w:widowControl w:val="0"/>
        <w:spacing w:before="120" w:after="0"/>
        <w:ind w:firstLine="567"/>
        <w:jc w:val="both"/>
        <w:rPr>
          <w:color w:val="000000"/>
        </w:rPr>
      </w:pPr>
      <w:r>
        <w:rPr>
          <w:color w:val="000000"/>
        </w:rPr>
        <w:t>- наименование темы;</w:t>
      </w:r>
    </w:p>
    <w:p w:rsidR="00DF7C47" w:rsidRDefault="00DF7C47">
      <w:pPr>
        <w:widowControl w:val="0"/>
        <w:spacing w:before="120" w:after="0"/>
        <w:ind w:firstLine="567"/>
        <w:jc w:val="both"/>
        <w:rPr>
          <w:color w:val="000000"/>
        </w:rPr>
      </w:pPr>
      <w:r>
        <w:rPr>
          <w:color w:val="000000"/>
        </w:rPr>
        <w:t>- исходные данные, цель и задачи проектирования;</w:t>
      </w:r>
    </w:p>
    <w:p w:rsidR="00DF7C47" w:rsidRDefault="00DF7C47">
      <w:pPr>
        <w:widowControl w:val="0"/>
        <w:spacing w:before="120" w:after="0"/>
        <w:ind w:firstLine="567"/>
        <w:jc w:val="both"/>
        <w:rPr>
          <w:color w:val="000000"/>
        </w:rPr>
      </w:pPr>
      <w:r>
        <w:rPr>
          <w:color w:val="000000"/>
        </w:rPr>
        <w:t>- возможные варианты их решения и технико-экономическое сравнение;</w:t>
      </w:r>
    </w:p>
    <w:p w:rsidR="00DF7C47" w:rsidRDefault="00DF7C47">
      <w:pPr>
        <w:widowControl w:val="0"/>
        <w:spacing w:before="120" w:after="0"/>
        <w:ind w:firstLine="567"/>
        <w:jc w:val="both"/>
        <w:rPr>
          <w:color w:val="000000"/>
        </w:rPr>
      </w:pPr>
      <w:r>
        <w:rPr>
          <w:color w:val="000000"/>
        </w:rPr>
        <w:t>- методика и результаты исследовательской части;</w:t>
      </w:r>
    </w:p>
    <w:p w:rsidR="00DF7C47" w:rsidRDefault="00DF7C47">
      <w:pPr>
        <w:widowControl w:val="0"/>
        <w:spacing w:before="120" w:after="0"/>
        <w:ind w:firstLine="567"/>
        <w:jc w:val="both"/>
        <w:rPr>
          <w:color w:val="000000"/>
        </w:rPr>
      </w:pPr>
      <w:r>
        <w:rPr>
          <w:color w:val="000000"/>
        </w:rPr>
        <w:t>- мероприятия по технике безопасности;</w:t>
      </w:r>
    </w:p>
    <w:p w:rsidR="00DF7C47" w:rsidRDefault="00DF7C47">
      <w:pPr>
        <w:widowControl w:val="0"/>
        <w:spacing w:before="120" w:after="0"/>
        <w:ind w:firstLine="567"/>
        <w:jc w:val="both"/>
        <w:rPr>
          <w:color w:val="000000"/>
        </w:rPr>
      </w:pPr>
      <w:r>
        <w:rPr>
          <w:color w:val="000000"/>
        </w:rPr>
        <w:t>- результаты сметно-финансовых расчётов;</w:t>
      </w:r>
    </w:p>
    <w:p w:rsidR="00DF7C47" w:rsidRDefault="00DF7C47">
      <w:pPr>
        <w:widowControl w:val="0"/>
        <w:spacing w:before="120" w:after="0"/>
        <w:ind w:firstLine="567"/>
        <w:jc w:val="both"/>
        <w:rPr>
          <w:color w:val="000000"/>
        </w:rPr>
      </w:pPr>
      <w:r>
        <w:rPr>
          <w:color w:val="000000"/>
        </w:rPr>
        <w:t>- выводы о практической ценности и возможности применения проектных решений и разработок в дистанциях сигнализации и связи или на других предприятиях.</w:t>
      </w:r>
    </w:p>
    <w:p w:rsidR="00DF7C47" w:rsidRDefault="00DF7C47">
      <w:pPr>
        <w:widowControl w:val="0"/>
        <w:spacing w:before="120" w:after="0"/>
        <w:ind w:firstLine="567"/>
        <w:jc w:val="both"/>
        <w:rPr>
          <w:color w:val="000000"/>
        </w:rPr>
      </w:pPr>
      <w:r>
        <w:rPr>
          <w:color w:val="000000"/>
        </w:rPr>
        <w:t>В процессе доклада студент должен пользоваться иллюстрационным материалом и помнить об установленном регламенте времени.</w:t>
      </w:r>
    </w:p>
    <w:p w:rsidR="00DF7C47" w:rsidRDefault="00DF7C47">
      <w:pPr>
        <w:widowControl w:val="0"/>
        <w:spacing w:before="120" w:after="0"/>
        <w:ind w:firstLine="567"/>
        <w:jc w:val="both"/>
        <w:rPr>
          <w:color w:val="000000"/>
        </w:rPr>
      </w:pPr>
      <w:r>
        <w:rPr>
          <w:color w:val="000000"/>
        </w:rPr>
        <w:t>После окончания доклада члены ГАКа и присутствующие на защите задают студенту вопросы, как непосредственно относящиеся к теме дипломного проекта, так и по программе подготовки инженера по специальности «Автоматика, телемеханика и связь на железнодорожном транспорте». Ответы на вопросы следует давать по существу, краткие, но исчерпывающие. Для ответа на вопросы допускается с разрешения ГАКа пользоваться пояснительной запиской.</w:t>
      </w:r>
    </w:p>
    <w:p w:rsidR="00DF7C47" w:rsidRDefault="00DF7C47">
      <w:pPr>
        <w:widowControl w:val="0"/>
        <w:spacing w:before="120" w:after="0"/>
        <w:ind w:firstLine="567"/>
        <w:jc w:val="both"/>
        <w:rPr>
          <w:color w:val="000000"/>
        </w:rPr>
      </w:pPr>
      <w:r>
        <w:rPr>
          <w:color w:val="000000"/>
        </w:rPr>
        <w:t>После заслушивания всех дипломных работ, намеченных к защите в этот день, члены ГАКа на закрытом заседании большинством голосов принимают решение об оценках по защите дипломных проектов. Оценки объявляются студентам в тот же день после заполнения протоколов.</w:t>
      </w:r>
    </w:p>
    <w:p w:rsidR="00DF7C47" w:rsidRDefault="00DF7C47">
      <w:pPr>
        <w:widowControl w:val="0"/>
        <w:spacing w:before="120" w:after="0"/>
        <w:ind w:firstLine="567"/>
        <w:jc w:val="both"/>
        <w:rPr>
          <w:color w:val="000000"/>
        </w:rPr>
      </w:pPr>
      <w:r>
        <w:rPr>
          <w:color w:val="000000"/>
        </w:rPr>
        <w:t>При оценке дипломных проектов члены ГАКа руководствуются следующими критериями:</w:t>
      </w:r>
    </w:p>
    <w:p w:rsidR="00DF7C47" w:rsidRDefault="00DF7C47">
      <w:pPr>
        <w:widowControl w:val="0"/>
        <w:spacing w:before="120" w:after="0"/>
        <w:ind w:firstLine="567"/>
        <w:jc w:val="both"/>
        <w:rPr>
          <w:color w:val="000000"/>
        </w:rPr>
      </w:pPr>
      <w:r>
        <w:rPr>
          <w:color w:val="000000"/>
        </w:rPr>
        <w:t>- актуальность темы выполненного проекта;</w:t>
      </w:r>
    </w:p>
    <w:p w:rsidR="00DF7C47" w:rsidRDefault="00DF7C47">
      <w:pPr>
        <w:widowControl w:val="0"/>
        <w:spacing w:before="120" w:after="0"/>
        <w:ind w:firstLine="567"/>
        <w:jc w:val="both"/>
        <w:rPr>
          <w:color w:val="000000"/>
        </w:rPr>
      </w:pPr>
      <w:r>
        <w:rPr>
          <w:color w:val="000000"/>
        </w:rPr>
        <w:t>- наличие в проекте творческих элементов и оригинальных авторских решений (рационализаторских предложений, заявок на изобретение, патентных проработок);</w:t>
      </w:r>
    </w:p>
    <w:p w:rsidR="00DF7C47" w:rsidRDefault="00DF7C47">
      <w:pPr>
        <w:widowControl w:val="0"/>
        <w:spacing w:before="120" w:after="0"/>
        <w:ind w:firstLine="567"/>
        <w:jc w:val="both"/>
        <w:rPr>
          <w:color w:val="000000"/>
        </w:rPr>
      </w:pPr>
      <w:r>
        <w:rPr>
          <w:color w:val="000000"/>
        </w:rPr>
        <w:t>- глубина и методический уровень научно-исследовательской части;</w:t>
      </w:r>
    </w:p>
    <w:p w:rsidR="00DF7C47" w:rsidRDefault="00DF7C47">
      <w:pPr>
        <w:widowControl w:val="0"/>
        <w:spacing w:before="120" w:after="0"/>
        <w:ind w:firstLine="567"/>
        <w:jc w:val="both"/>
        <w:rPr>
          <w:color w:val="000000"/>
        </w:rPr>
      </w:pPr>
      <w:r>
        <w:rPr>
          <w:color w:val="000000"/>
        </w:rPr>
        <w:t>- степень использования современной и зарубежной литературы;</w:t>
      </w:r>
    </w:p>
    <w:p w:rsidR="00DF7C47" w:rsidRDefault="00DF7C47">
      <w:pPr>
        <w:widowControl w:val="0"/>
        <w:spacing w:before="120" w:after="0"/>
        <w:ind w:firstLine="567"/>
        <w:jc w:val="both"/>
        <w:rPr>
          <w:color w:val="000000"/>
        </w:rPr>
      </w:pPr>
      <w:r>
        <w:rPr>
          <w:color w:val="000000"/>
        </w:rPr>
        <w:t>- применение экономических и математических методов и ЭВМ для сложных расчётов;</w:t>
      </w:r>
    </w:p>
    <w:p w:rsidR="00DF7C47" w:rsidRDefault="00DF7C47">
      <w:pPr>
        <w:widowControl w:val="0"/>
        <w:spacing w:before="120" w:after="0"/>
        <w:ind w:firstLine="567"/>
        <w:jc w:val="both"/>
        <w:rPr>
          <w:color w:val="000000"/>
        </w:rPr>
      </w:pPr>
      <w:r>
        <w:rPr>
          <w:color w:val="000000"/>
        </w:rPr>
        <w:t>- качество оформления пояснительной записки и иллюстрационного материала;</w:t>
      </w:r>
    </w:p>
    <w:p w:rsidR="00DF7C47" w:rsidRDefault="00DF7C47">
      <w:pPr>
        <w:widowControl w:val="0"/>
        <w:spacing w:before="120" w:after="0"/>
        <w:ind w:firstLine="567"/>
        <w:jc w:val="both"/>
        <w:rPr>
          <w:color w:val="000000"/>
        </w:rPr>
      </w:pPr>
      <w:r>
        <w:rPr>
          <w:color w:val="000000"/>
        </w:rPr>
        <w:t>- качество доклада;</w:t>
      </w:r>
    </w:p>
    <w:p w:rsidR="00DF7C47" w:rsidRDefault="00DF7C47">
      <w:pPr>
        <w:widowControl w:val="0"/>
        <w:spacing w:before="120" w:after="0"/>
        <w:ind w:firstLine="567"/>
        <w:jc w:val="both"/>
        <w:rPr>
          <w:color w:val="000000"/>
        </w:rPr>
      </w:pPr>
      <w:r>
        <w:rPr>
          <w:color w:val="000000"/>
        </w:rPr>
        <w:t>- ответы на вопросы членов ГАКа, отзыв руководителя;</w:t>
      </w:r>
    </w:p>
    <w:p w:rsidR="00DF7C47" w:rsidRDefault="00DF7C47">
      <w:pPr>
        <w:widowControl w:val="0"/>
        <w:spacing w:before="120" w:after="0"/>
        <w:ind w:firstLine="567"/>
        <w:jc w:val="both"/>
        <w:rPr>
          <w:color w:val="000000"/>
        </w:rPr>
      </w:pPr>
      <w:r>
        <w:rPr>
          <w:color w:val="000000"/>
        </w:rPr>
        <w:t>Студенту, защитившему дипломный проект, решением ГАК присваивается квалификация в соответствии с полученной специальностью.</w:t>
      </w:r>
    </w:p>
    <w:p w:rsidR="00DF7C47" w:rsidRDefault="00DF7C47">
      <w:pPr>
        <w:widowControl w:val="0"/>
        <w:spacing w:before="120" w:after="0"/>
        <w:ind w:firstLine="567"/>
        <w:jc w:val="both"/>
        <w:rPr>
          <w:color w:val="000000"/>
        </w:rPr>
      </w:pPr>
      <w:r>
        <w:rPr>
          <w:color w:val="000000"/>
        </w:rPr>
        <w:t xml:space="preserve">В случае, если защита дипломного проекта признаётся неудовлетворительной, ГАК устанавливает, может ли студент в течение 3-х лет представить к повторной защите тот же проект с доработкой, определяемой комиссией, или же обязан разработать новую тему, которая устанавливается кафедрой. </w:t>
      </w:r>
    </w:p>
    <w:p w:rsidR="00DF7C47" w:rsidRDefault="00DF7C47">
      <w:pPr>
        <w:widowControl w:val="0"/>
        <w:spacing w:before="120" w:after="0"/>
        <w:ind w:firstLine="567"/>
        <w:jc w:val="both"/>
        <w:rPr>
          <w:color w:val="000000"/>
        </w:rPr>
      </w:pPr>
      <w:r>
        <w:rPr>
          <w:color w:val="000000"/>
        </w:rPr>
        <w:t>Студентам, не защитившим дипломный проект по уважительным причинам, ректором университета может быть удлинён срок обучения до следующего периода работы ГАК, но не более одного года.</w:t>
      </w:r>
    </w:p>
    <w:p w:rsidR="00DF7C47" w:rsidRDefault="00DF7C47">
      <w:pPr>
        <w:widowControl w:val="0"/>
        <w:spacing w:before="120" w:after="0"/>
        <w:jc w:val="center"/>
        <w:rPr>
          <w:b/>
          <w:bCs/>
          <w:color w:val="000000"/>
          <w:sz w:val="28"/>
          <w:szCs w:val="28"/>
        </w:rPr>
      </w:pPr>
      <w:r>
        <w:rPr>
          <w:b/>
          <w:bCs/>
          <w:color w:val="000000"/>
          <w:sz w:val="28"/>
          <w:szCs w:val="28"/>
        </w:rPr>
        <w:t>5. Список литерат</w:t>
      </w:r>
      <w:bookmarkStart w:id="43" w:name="_Hlt514477109"/>
      <w:r>
        <w:rPr>
          <w:b/>
          <w:bCs/>
          <w:color w:val="000000"/>
          <w:sz w:val="28"/>
          <w:szCs w:val="28"/>
        </w:rPr>
        <w:t>у</w:t>
      </w:r>
      <w:bookmarkStart w:id="44" w:name="_Hlt514477093"/>
      <w:bookmarkEnd w:id="43"/>
      <w:r>
        <w:rPr>
          <w:b/>
          <w:bCs/>
          <w:color w:val="000000"/>
          <w:sz w:val="28"/>
          <w:szCs w:val="28"/>
        </w:rPr>
        <w:t>р</w:t>
      </w:r>
      <w:bookmarkEnd w:id="44"/>
      <w:r>
        <w:rPr>
          <w:b/>
          <w:bCs/>
          <w:color w:val="000000"/>
          <w:sz w:val="28"/>
          <w:szCs w:val="28"/>
        </w:rPr>
        <w:t>ы</w:t>
      </w:r>
    </w:p>
    <w:p w:rsidR="00DF7C47" w:rsidRDefault="00DF7C47">
      <w:pPr>
        <w:widowControl w:val="0"/>
        <w:spacing w:before="120" w:after="0"/>
        <w:ind w:firstLine="567"/>
        <w:jc w:val="both"/>
        <w:rPr>
          <w:color w:val="000000"/>
        </w:rPr>
      </w:pPr>
      <w:r>
        <w:rPr>
          <w:color w:val="000000"/>
        </w:rPr>
        <w:t>1. ГОСТ 2.105-95. Межгосударственный стандарт. Единая система конструкторской документации. Общие требования к текстовым документам. Введ. 01.07.96. – М: Издательство стандартов, 1996. – 40с.</w:t>
      </w:r>
    </w:p>
    <w:p w:rsidR="00DF7C47" w:rsidRDefault="00DF7C47">
      <w:pPr>
        <w:widowControl w:val="0"/>
        <w:spacing w:before="120" w:after="0"/>
        <w:ind w:firstLine="567"/>
        <w:jc w:val="both"/>
        <w:rPr>
          <w:color w:val="000000"/>
        </w:rPr>
      </w:pPr>
      <w:r>
        <w:rPr>
          <w:color w:val="000000"/>
        </w:rPr>
        <w:t>2. Методические указания по выполнению учебно-конструкторской документации в дипломных и курсовых проектах с учётом требований государственных стандартов / Под общ. ред. О.М. Савчука. – Днепропетровск: ДИИТ, 1987. – 36с.</w:t>
      </w:r>
    </w:p>
    <w:p w:rsidR="00DF7C47" w:rsidRDefault="00DF7C47">
      <w:pPr>
        <w:widowControl w:val="0"/>
        <w:spacing w:before="120" w:after="0"/>
        <w:ind w:firstLine="567"/>
        <w:jc w:val="both"/>
        <w:rPr>
          <w:color w:val="000000"/>
        </w:rPr>
      </w:pPr>
      <w:r>
        <w:rPr>
          <w:color w:val="000000"/>
        </w:rPr>
        <w:t>3. Методические указания по дипломному и курсовому проектированию / А.В. Ананьин, Н.Б. Литвинова, И.В. Суркова, И.П. Федоренко. – Хабаровск: ДВГУПС, 1999. – 69с.</w:t>
      </w:r>
    </w:p>
    <w:p w:rsidR="00DF7C47" w:rsidRDefault="00DF7C47">
      <w:pPr>
        <w:widowControl w:val="0"/>
        <w:spacing w:before="120" w:after="0"/>
        <w:ind w:firstLine="567"/>
        <w:jc w:val="both"/>
        <w:rPr>
          <w:color w:val="000000"/>
        </w:rPr>
      </w:pPr>
      <w:r>
        <w:rPr>
          <w:color w:val="000000"/>
        </w:rPr>
        <w:t>4. Методические указания по дипломному проектированию / О.Я Строев, Г.И. Цива, В.Ф. Мамонтов. – Хабаровск: ХабИИЖТ, 1984. – 28с.</w:t>
      </w:r>
    </w:p>
    <w:p w:rsidR="00DF7C47" w:rsidRDefault="00DF7C47">
      <w:pPr>
        <w:widowControl w:val="0"/>
        <w:spacing w:before="120" w:after="0"/>
        <w:ind w:firstLine="567"/>
        <w:jc w:val="both"/>
        <w:rPr>
          <w:color w:val="000000"/>
        </w:rPr>
      </w:pPr>
      <w:r>
        <w:rPr>
          <w:color w:val="000000"/>
        </w:rPr>
        <w:t>5. Системы передачи информации: Методические указания к дипломному проектированию / Н.Ф. Семенюта, Н.Н. Баженов, Е.Г. Требина. – Омск: Омский ин-т инж. ж.-д. тр-та, 1988. – 27с.</w:t>
      </w:r>
    </w:p>
    <w:p w:rsidR="00DF7C47" w:rsidRDefault="00DF7C47">
      <w:pPr>
        <w:widowControl w:val="0"/>
        <w:spacing w:before="120" w:after="0"/>
        <w:ind w:firstLine="567"/>
        <w:jc w:val="both"/>
        <w:rPr>
          <w:color w:val="000000"/>
        </w:rPr>
      </w:pPr>
    </w:p>
    <w:p w:rsidR="00DF7C47" w:rsidRDefault="00DF7C47">
      <w:pPr>
        <w:widowControl w:val="0"/>
        <w:spacing w:before="120" w:after="0"/>
        <w:ind w:firstLine="567"/>
        <w:jc w:val="both"/>
        <w:rPr>
          <w:color w:val="000000"/>
        </w:rPr>
      </w:pPr>
    </w:p>
    <w:sectPr w:rsidR="00DF7C47">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473A"/>
    <w:rsid w:val="00444007"/>
    <w:rsid w:val="00801AAC"/>
    <w:rsid w:val="00AC089C"/>
    <w:rsid w:val="00D6473A"/>
    <w:rsid w:val="00DF7C4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FollowedHyperlink" w:unhideWhenUsed="0"/>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pPr>
      <w:spacing w:before="100" w:after="100"/>
    </w:pPr>
    <w:rPr>
      <w:rFonts w:ascii="Times New Roman" w:hAnsi="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initionList">
    <w:name w:val="Definition List"/>
    <w:basedOn w:val="a"/>
    <w:next w:val="a"/>
    <w:uiPriority w:val="99"/>
    <w:pPr>
      <w:spacing w:before="0" w:after="0"/>
      <w:ind w:left="360"/>
    </w:pPr>
  </w:style>
  <w:style w:type="character" w:styleId="a3">
    <w:name w:val="Hyperlink"/>
    <w:uiPriority w:val="99"/>
    <w:rPr>
      <w:color w:val="0000FF"/>
      <w:u w:val="single"/>
    </w:rPr>
  </w:style>
  <w:style w:type="character" w:styleId="a4">
    <w:name w:val="FollowedHyperlink"/>
    <w:uiPriority w:val="99"/>
    <w:rPr>
      <w:color w:val="800080"/>
      <w:u w:val="single"/>
    </w:rPr>
  </w:style>
  <w:style w:type="paragraph" w:customStyle="1" w:styleId="DefinitionTerm">
    <w:name w:val="Definition Term"/>
    <w:basedOn w:val="a"/>
    <w:next w:val="DefinitionList"/>
    <w:uiPriority w:val="99"/>
    <w:pPr>
      <w:spacing w:before="0" w:after="0"/>
    </w:pPr>
  </w:style>
  <w:style w:type="character" w:styleId="a5">
    <w:name w:val="Strong"/>
    <w:uiPriority w:val="99"/>
    <w:qFormat/>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image" Target="media/image12.png"/><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wmf"/><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5854</Words>
  <Characters>37881</Characters>
  <Application>Microsoft Office Word</Application>
  <DocSecurity>0</DocSecurity>
  <Lines>910</Lines>
  <Paragraphs>410</Paragraphs>
  <ScaleCrop>false</ScaleCrop>
  <HeadingPairs>
    <vt:vector size="2" baseType="variant">
      <vt:variant>
        <vt:lpstr>Название</vt:lpstr>
      </vt:variant>
      <vt:variant>
        <vt:i4>1</vt:i4>
      </vt:variant>
    </vt:vector>
  </HeadingPairs>
  <TitlesOfParts>
    <vt:vector size="1" baseType="lpstr">
      <vt:lpstr>ОГЛАВЛЕНИЕ </vt:lpstr>
    </vt:vector>
  </TitlesOfParts>
  <Company/>
  <LinksUpToDate>false</LinksUpToDate>
  <CharactersWithSpaces>43502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 </dc:title>
  <dc:subject/>
  <dc:creator/>
  <cp:keywords/>
  <dc:description/>
  <cp:lastModifiedBy>Alex</cp:lastModifiedBy>
  <cp:revision>2</cp:revision>
  <dcterms:created xsi:type="dcterms:W3CDTF">2016-12-14T10:05:00Z</dcterms:created>
  <dcterms:modified xsi:type="dcterms:W3CDTF">2016-12-14T10:05:00Z</dcterms:modified>
</cp:coreProperties>
</file>