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C4" w:rsidRPr="00DA6831" w:rsidRDefault="00F252C4" w:rsidP="00DA6831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6831">
        <w:rPr>
          <w:rFonts w:ascii="Times New Roman" w:hAnsi="Times New Roman"/>
          <w:b/>
          <w:sz w:val="28"/>
          <w:szCs w:val="28"/>
        </w:rPr>
        <w:t>Введение</w:t>
      </w:r>
    </w:p>
    <w:p w:rsidR="00F252C4" w:rsidRDefault="00F252C4" w:rsidP="00DC60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6831">
        <w:rPr>
          <w:rFonts w:ascii="Times New Roman" w:hAnsi="Times New Roman"/>
          <w:sz w:val="28"/>
          <w:szCs w:val="28"/>
        </w:rPr>
        <w:t xml:space="preserve">Необычайная широта применения гражданско-правовых средств воздействия на общественные отношения, обусловленная ведущей ролью гражданского права как основного регулятора экономического оборота, одновременно означает и увеличение числа проблем защиты гражданских прав. Кардинальная реформа гражданского законодательства, происшедшая в последние десять лет, изменила традиционные взгляды на еще недавно пребывавшие в состоянии глубокого покоя институты цивильного права. </w:t>
      </w:r>
      <w:r>
        <w:rPr>
          <w:rFonts w:ascii="Times New Roman" w:hAnsi="Times New Roman"/>
          <w:sz w:val="28"/>
          <w:szCs w:val="28"/>
        </w:rPr>
        <w:t>Ввиду этого, п</w:t>
      </w:r>
      <w:r w:rsidRPr="00DA6831">
        <w:rPr>
          <w:rFonts w:ascii="Times New Roman" w:hAnsi="Times New Roman"/>
          <w:sz w:val="28"/>
          <w:szCs w:val="28"/>
        </w:rPr>
        <w:t xml:space="preserve">роблемы правового регулирования отношений, связанных с неосновательным обогащением, являются весьма актуальными в силу определенных социально-экономических, исторических, юридических и научно-правовых факторов.  </w:t>
      </w:r>
    </w:p>
    <w:p w:rsidR="00F252C4" w:rsidRDefault="00F252C4" w:rsidP="00DC60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606A">
        <w:rPr>
          <w:rFonts w:ascii="Times New Roman" w:hAnsi="Times New Roman"/>
          <w:sz w:val="28"/>
          <w:szCs w:val="28"/>
          <w:u w:val="single"/>
        </w:rPr>
        <w:t>Целью</w:t>
      </w:r>
      <w:r>
        <w:rPr>
          <w:rFonts w:ascii="Times New Roman" w:hAnsi="Times New Roman"/>
          <w:sz w:val="28"/>
          <w:szCs w:val="28"/>
        </w:rPr>
        <w:t xml:space="preserve"> данной курсовой работы является</w:t>
      </w:r>
      <w:r w:rsidRPr="004B72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анализ основных понятий, </w:t>
      </w:r>
      <w:r w:rsidRPr="00DA6831">
        <w:rPr>
          <w:rFonts w:ascii="Times New Roman" w:hAnsi="Times New Roman"/>
          <w:sz w:val="28"/>
          <w:szCs w:val="28"/>
        </w:rPr>
        <w:t>обоснование ряда теоретических выводов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831">
        <w:rPr>
          <w:rFonts w:ascii="Times New Roman" w:hAnsi="Times New Roman"/>
          <w:sz w:val="28"/>
          <w:szCs w:val="28"/>
        </w:rPr>
        <w:t>и разработка рекомендаций по совершенствованию как нормотворческой, так и правоприменительной деятельности в целях защиты нарушенных прав и законных интересов субъектов гражданских правоотношений</w:t>
      </w:r>
      <w:r>
        <w:rPr>
          <w:rFonts w:ascii="Times New Roman" w:hAnsi="Times New Roman"/>
          <w:sz w:val="28"/>
          <w:szCs w:val="28"/>
        </w:rPr>
        <w:t xml:space="preserve"> в сфере обязательств, возникающих из неосновательного обогащения.</w:t>
      </w:r>
      <w:r w:rsidRPr="004B72C9">
        <w:rPr>
          <w:rFonts w:ascii="Times New Roman" w:hAnsi="Times New Roman"/>
          <w:sz w:val="28"/>
          <w:szCs w:val="28"/>
        </w:rPr>
        <w:t xml:space="preserve"> </w:t>
      </w:r>
      <w:r w:rsidRPr="00DA6831">
        <w:rPr>
          <w:rFonts w:ascii="Times New Roman" w:hAnsi="Times New Roman"/>
          <w:sz w:val="28"/>
          <w:szCs w:val="28"/>
        </w:rPr>
        <w:t xml:space="preserve">Особое значение приобретает проблема сферы действия данного института, а отсюда - его взаимоотношение и взаимосвязь с иными группами норм, регламентирующих применение таких гражданско-правовых охранительных мер как договорная и деликтная ответственности, виндикация, последствия недействительности сделок. </w:t>
      </w:r>
      <w:r>
        <w:rPr>
          <w:rFonts w:ascii="Times New Roman" w:hAnsi="Times New Roman"/>
          <w:sz w:val="28"/>
          <w:szCs w:val="28"/>
        </w:rPr>
        <w:t>С</w:t>
      </w:r>
      <w:r w:rsidRPr="00DA6831">
        <w:rPr>
          <w:rFonts w:ascii="Times New Roman" w:hAnsi="Times New Roman"/>
          <w:sz w:val="28"/>
          <w:szCs w:val="28"/>
        </w:rPr>
        <w:t>охраняют актуальность такие важные вопросы рассматриваемого института как положения о условиях, содержании и видах обязательств из неосновательного обогащения.</w:t>
      </w:r>
    </w:p>
    <w:p w:rsidR="00F252C4" w:rsidRDefault="00F252C4" w:rsidP="003A2FF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FF4">
        <w:rPr>
          <w:rFonts w:ascii="Times New Roman" w:hAnsi="Times New Roman"/>
          <w:sz w:val="28"/>
          <w:szCs w:val="28"/>
          <w:u w:val="single"/>
        </w:rPr>
        <w:t>Задач</w:t>
      </w:r>
      <w:r>
        <w:rPr>
          <w:rFonts w:ascii="Times New Roman" w:hAnsi="Times New Roman"/>
          <w:sz w:val="28"/>
          <w:szCs w:val="28"/>
          <w:u w:val="single"/>
        </w:rPr>
        <w:t>ами</w:t>
      </w:r>
      <w:r>
        <w:rPr>
          <w:rFonts w:ascii="Times New Roman" w:hAnsi="Times New Roman"/>
          <w:sz w:val="28"/>
          <w:szCs w:val="28"/>
        </w:rPr>
        <w:t xml:space="preserve"> курсовой работы можно назвать</w:t>
      </w:r>
      <w:r w:rsidRPr="00DA6831">
        <w:rPr>
          <w:rFonts w:ascii="Times New Roman" w:hAnsi="Times New Roman"/>
          <w:sz w:val="28"/>
          <w:szCs w:val="28"/>
        </w:rPr>
        <w:t xml:space="preserve"> определение места института неосновательного обогащения в системе российского гражданского права; анализ неосновательного обогащения как юридического факта в гражданском праве; установление специфики и особенности обязательств вследствие неосновательного обогащения; сравнительное исследование института неосновательного обогащения в римском частном праве и российском гражданском законодательстве.</w:t>
      </w:r>
    </w:p>
    <w:p w:rsidR="00F252C4" w:rsidRPr="00DA6831" w:rsidRDefault="00F252C4" w:rsidP="003A2FF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6831">
        <w:rPr>
          <w:rFonts w:ascii="Times New Roman" w:hAnsi="Times New Roman"/>
          <w:sz w:val="28"/>
          <w:szCs w:val="28"/>
        </w:rPr>
        <w:t>Нормы Гражданского кодекса Российской Федерации об обязательствах вследствие неосновательного обогащения основываются на идеях, сформулированных римским частным правом, сохраняют преемственность с предшествующим российским законодательством, а также правоположениями, выработанными судебной практикой.</w:t>
      </w:r>
      <w:r>
        <w:rPr>
          <w:rFonts w:ascii="Times New Roman" w:hAnsi="Times New Roman"/>
          <w:sz w:val="28"/>
          <w:szCs w:val="28"/>
        </w:rPr>
        <w:t xml:space="preserve"> Огромное количество спорных вопросов, богатая история, актуальность темы в наше время, наличие широкой сферы применения дает широкую платформу для изучения данного вопроса, поэтому обязательства из неосновательного обогащения являются предметом анализа таких ученых-цивилистов, как  О.Г. Новидзе, В.Н. Антипов, Р.А. Кушхов, Н.Г. Соломина, К.Ю. Коробков,  А.В Климович,  Н.Н Агафонова, Д.А. Ушвицева,  В.А Белов,  И.Б. Новицкий, О.Н. Садиков и тд.</w:t>
      </w:r>
    </w:p>
    <w:p w:rsidR="00F252C4" w:rsidRPr="00DA6831" w:rsidRDefault="00F252C4" w:rsidP="00DA683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252C4" w:rsidRPr="00DA6831" w:rsidRDefault="00F252C4" w:rsidP="00DA683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252C4" w:rsidRPr="00DA6831" w:rsidRDefault="00F252C4" w:rsidP="00DA683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F252C4" w:rsidRPr="00DA6831" w:rsidSect="005B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5EC"/>
    <w:rsid w:val="00030BCD"/>
    <w:rsid w:val="00373696"/>
    <w:rsid w:val="00382875"/>
    <w:rsid w:val="003A2FF4"/>
    <w:rsid w:val="004212E2"/>
    <w:rsid w:val="00455CFB"/>
    <w:rsid w:val="00470D09"/>
    <w:rsid w:val="004B72C9"/>
    <w:rsid w:val="004D45EC"/>
    <w:rsid w:val="005B5D90"/>
    <w:rsid w:val="00703912"/>
    <w:rsid w:val="008B7642"/>
    <w:rsid w:val="008D16D4"/>
    <w:rsid w:val="00D47A5F"/>
    <w:rsid w:val="00DA6831"/>
    <w:rsid w:val="00DC606A"/>
    <w:rsid w:val="00F252C4"/>
    <w:rsid w:val="00F3090E"/>
    <w:rsid w:val="00FD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5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D4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45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</Pages>
  <Words>406</Words>
  <Characters>2319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Гэри-Гэри</dc:creator>
  <cp:keywords/>
  <dc:description/>
  <cp:lastModifiedBy>Gary-Gary</cp:lastModifiedBy>
  <cp:revision>7</cp:revision>
  <dcterms:created xsi:type="dcterms:W3CDTF">2009-12-07T00:14:00Z</dcterms:created>
  <dcterms:modified xsi:type="dcterms:W3CDTF">2009-12-24T05:52:00Z</dcterms:modified>
</cp:coreProperties>
</file>