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5387" w:rsidRDefault="0063538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bookmarkStart w:id="0" w:name="_GoBack"/>
      <w:bookmarkEnd w:id="0"/>
      <w:r>
        <w:rPr>
          <w:b/>
          <w:bCs/>
          <w:color w:val="000000"/>
          <w:sz w:val="28"/>
          <w:szCs w:val="28"/>
        </w:rPr>
        <w:t>Бундестаг и Бундесрат: порядок формирования, структура, компетенция, порядок деятельности</w:t>
      </w:r>
    </w:p>
    <w:p w:rsidR="00635387" w:rsidRDefault="006353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Бундестаг - законодательный орган Федерации; нижняя палата парламента (Бундесрат немцы парламентом не считают. Согласно же российской доктрине, Бундесрат - одна из палат парламента). Он - представитель немецкого народа. </w:t>
      </w:r>
    </w:p>
    <w:p w:rsidR="00635387" w:rsidRDefault="0063538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Порядок формирования</w:t>
      </w:r>
    </w:p>
    <w:p w:rsidR="00635387" w:rsidRDefault="006353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Депутаты в Бундестаг избираются на основе всеобщих, равных, прямых, свободных выборов при тайном голосовании сроком на 4 года. ОЗ ФРГ не предусматривает избирательных положений. Существует Закон «Об избирательной системе» (</w:t>
      </w:r>
      <w:r>
        <w:rPr>
          <w:color w:val="000000"/>
          <w:sz w:val="24"/>
          <w:szCs w:val="24"/>
          <w:lang w:val="en-US"/>
        </w:rPr>
        <w:t>Wahlgesetz</w:t>
      </w:r>
      <w:r>
        <w:rPr>
          <w:color w:val="000000"/>
          <w:sz w:val="24"/>
          <w:szCs w:val="24"/>
        </w:rPr>
        <w:t xml:space="preserve">) от 1956 года в редакции 1975 года. Право избирать предоставлено гражданам ФРГ старше 18 лет, проживающим на территории земли не менее 3 месяцев. Избираться же может лицо, старше 18 лет, состоящее в гражданстве ФРГ не менее 1 года, не лишенное активного избирательного права. </w:t>
      </w:r>
    </w:p>
    <w:p w:rsidR="00635387" w:rsidRDefault="006353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Число депутатов в Бундестаге определено - 656. Однако фактически их всегда больше (сейчас их - 672). Депутатский мандат свободный, депутаты обладают иммунитетом и индемнитетом. </w:t>
      </w:r>
    </w:p>
    <w:p w:rsidR="00635387" w:rsidRDefault="006353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Существует т.н. “персонализированная пропорциональная” система голосования, которая схожа с российской:</w:t>
      </w:r>
    </w:p>
    <w:p w:rsidR="00635387" w:rsidRDefault="006353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половина депутатов (т.е. 328) избирается в избирательных округах по 1 депутату от каждого округа;</w:t>
      </w:r>
    </w:p>
    <w:p w:rsidR="00635387" w:rsidRDefault="006353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другая половина - по земельным спискам партий (а у нас по общефедеральному списку). </w:t>
      </w:r>
    </w:p>
    <w:p w:rsidR="00635387" w:rsidRDefault="006353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Каждый избиратель имеет 2 голоса. Один отдается персонально за лицо, другой - за земельный список кандидатов. Оба голоса подаются независимо друг от друга.</w:t>
      </w:r>
    </w:p>
    <w:p w:rsidR="00635387" w:rsidRDefault="006353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Система выборов смешанная. В избирательных округах избранным считается тот кандидат, который получил больше голосов, чем другие (мажоритарная система относительного большинства). </w:t>
      </w:r>
    </w:p>
    <w:p w:rsidR="00635387" w:rsidRDefault="006353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многомандатных округах - пропорциональная система. С 1985 года применяется система Хэйра-Нимейера (до 1985 года применялась система Донта). Все “вторые” голоса, поданные за список партии, умножаются на количество мест, подлежащих распределению в парламенте,  и делятся на общее количество голосов, поданных за все партийные списки. Полученное целое число - количество мест в парламенте. Остальные места распределяются по принципу наибольшего остатка, а при равенстве остатков - по жребию.</w:t>
      </w:r>
    </w:p>
    <w:p w:rsidR="00635387" w:rsidRDefault="006353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распределении мандатов участвуют партии, набравшие в масштабах всей страны не менее 5% голосов избирателей или кандидаты которых победили не менее, чем в 3 избирательных округах.</w:t>
      </w:r>
    </w:p>
    <w:p w:rsidR="00635387" w:rsidRDefault="0063538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Организация Бундестага</w:t>
      </w:r>
    </w:p>
    <w:p w:rsidR="00635387" w:rsidRDefault="006353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Организует деятельность палаты президент Бундестага, который избирается из числа депутатов, как правило, из крупнейших партий. Президент избирается на весь срок легислатуры; его нельзя ни отозвать, ни переизбрать. Заместителей у президента - по числу фракций, представленных в Бундестаге, столько же секретарей. Президент, его заместители и секретари образуют президиум палаты - как коллегиальный орган, не имеет никаких полномочий. Напротив, Совет старейшин является важным органом Бундестага. Он состоит из президента, его заместителей и 24 членов, назначаемых фракциями парламента, пропорционально их численности. Совет согласует численность комитетов и их персональный состав, осуществляет согласование повестки дня, согласование бюджета парламента, расходов, отведенных для парламента, выносит решения по его внутренним делам.</w:t>
      </w:r>
    </w:p>
    <w:p w:rsidR="00635387" w:rsidRDefault="006353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фракции объединяются депутаты, принадлежащие к одной партии. Во фракции ХДС/ХСС ХСС пользуется самостоятельностью. Фракция - это группа депутатов, которая насчитывает более 5% депутатов от общего их числа. Фракции - это не официальные органы Бундестага, но они предрешают итоги голосования. Партийной фракцией руководит правление, куда входят председатель фракции, его заместители и секретари, а также прочие члены. Также образуются рабочие группы по основным направлениям внутренней и внешней политики.</w:t>
      </w:r>
    </w:p>
    <w:p w:rsidR="00635387" w:rsidRDefault="006353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Комитеты Бундестага могут быть особыми, отраслевыми, следственными. </w:t>
      </w:r>
    </w:p>
    <w:p w:rsidR="00635387" w:rsidRDefault="006353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Отраслевые:</w:t>
      </w:r>
    </w:p>
    <w:p w:rsidR="00635387" w:rsidRDefault="006353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обязательные (те, которые предусмотрены ОЗ: по делам ЕС, по иностранным делам, по обороне);</w:t>
      </w:r>
    </w:p>
    <w:p w:rsidR="00635387" w:rsidRDefault="006353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факультативные (их число меняется - 23 сейчас).</w:t>
      </w:r>
    </w:p>
    <w:p w:rsidR="00635387" w:rsidRDefault="0063538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Функции Бундестага</w:t>
      </w:r>
    </w:p>
    <w:p w:rsidR="00635387" w:rsidRDefault="006353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развитие законодательства;</w:t>
      </w:r>
    </w:p>
    <w:p w:rsidR="00635387" w:rsidRDefault="006353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утверждение федерального бюджета;</w:t>
      </w:r>
    </w:p>
    <w:p w:rsidR="00635387" w:rsidRDefault="006353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избрание Федерального канцлера;</w:t>
      </w:r>
    </w:p>
    <w:p w:rsidR="00635387" w:rsidRDefault="006353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парламентский контроль за деятельностью Федерального правительства;</w:t>
      </w:r>
    </w:p>
    <w:p w:rsidR="00635387" w:rsidRDefault="006353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ратификация международных договоров;</w:t>
      </w:r>
    </w:p>
    <w:p w:rsidR="00635387" w:rsidRDefault="006353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принятие решений об объявлении состояния обороны ФРГ и др. </w:t>
      </w:r>
    </w:p>
    <w:p w:rsidR="00635387" w:rsidRDefault="006353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Важнейшая функция - законодательство. В ФРГ законодательной инициативой обладает Правительство (80%), члены Бундестага и Бундесрата. Все законопроекты вносятся на рассмотрение Бундестага. Но Правительство сначала направляет все законопроекты в Бундесрат, который дает заключения. Если законопроект исходит от Бундесрата, то он направляется в Правительство, которое дает заключение, а затем передает его в Бундестаг. </w:t>
      </w:r>
    </w:p>
    <w:p w:rsidR="00635387" w:rsidRDefault="006353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Все законы рассматриваются Бундестагом в объеме 3 чтений. </w:t>
      </w:r>
    </w:p>
    <w:p w:rsidR="00635387" w:rsidRDefault="006353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 чтение - информация о законопроекте, обсуждаются лишь общие принципы законопроекта, затем он передается в комитеты. Но Бундестаг может назначить срок 2го чтения законопроекта и без передачи его в комитеты. 2 чтение - обсуждается редакция, предложенная комитетом. Проходят дебаты, вносятся изменения. Каждая поправка голосуется. 3 чтение - поправки могут вносится только от имени фракций, затем проводится голосование по законопроекту в целом.</w:t>
      </w:r>
    </w:p>
    <w:p w:rsidR="00635387" w:rsidRDefault="006353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Государственное право ФРГ различает следующие виды законов:</w:t>
      </w:r>
    </w:p>
    <w:p w:rsidR="00635387" w:rsidRDefault="006353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конституционные - принимаются квалифицированным большинством в обеих палатах; </w:t>
      </w:r>
    </w:p>
    <w:p w:rsidR="00635387" w:rsidRDefault="006353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“федеративные” - принимаются простым большинством Бундестага при обязательном согласии Бундесрата;</w:t>
      </w:r>
    </w:p>
    <w:p w:rsidR="00635387" w:rsidRDefault="006353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 обычные законы - принимаются только Бундестагом, но могут быть опротестованы Бундесратом.</w:t>
      </w:r>
    </w:p>
    <w:p w:rsidR="00635387" w:rsidRDefault="006353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 числу важнейших полномочий относится и утверждение федерального бюджета. Проект вносится федеральным правительством. Бундестаг может предлагать поправки, но если они предусматривают увеличение расходов или новые расходы, то необходимо согласие Правительства.</w:t>
      </w:r>
    </w:p>
    <w:p w:rsidR="00635387" w:rsidRDefault="006353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Парламентский контроль за деятельностью Правительства носит ограниченный характер. Бундестаг и его комитеты могут требовать присутствия на своих заседаниях членов Правительства, депутаты могут задавать вопросы Канцлерам и министрам, которые обязаны дать устный ответ. Для этого отводится до 3 часов еженедельно во время сессии парламента. Группы депутатов могут делать большие (по ответу на них предусмотрены дебаты) и малые запросы, на которые должен быть дан письменный ответ в течении 14ти дней. </w:t>
      </w:r>
    </w:p>
    <w:p w:rsidR="00635387" w:rsidRDefault="0063538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Бундесрат</w:t>
      </w:r>
    </w:p>
    <w:p w:rsidR="00635387" w:rsidRDefault="0063538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Формирование</w:t>
      </w:r>
    </w:p>
    <w:p w:rsidR="00635387" w:rsidRDefault="006353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Согласно немецкой правовой доктрине Бундесрат - это федеральный орган, посредством которого немецкие земли участвуют в осуществлении законодательной и исполнительной власти, а также в делах ЕС (ст. 50). Бундесрат - не выборный орган (т.е. не вторая палата парламента). В Бундесрат входят члены Правительств земель. Каждая земля имеет не менее 3х голосов:  </w:t>
      </w:r>
    </w:p>
    <w:p w:rsidR="00635387" w:rsidRDefault="006353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если население земли превышает 2 млн., то земля имеет 4 голоса; </w:t>
      </w:r>
    </w:p>
    <w:p w:rsidR="00635387" w:rsidRDefault="006353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если превышает 6 млн. - 5 голосов; </w:t>
      </w:r>
    </w:p>
    <w:p w:rsidR="00635387" w:rsidRDefault="006353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больше 7 млн. - 6 голосов. </w:t>
      </w:r>
    </w:p>
    <w:p w:rsidR="00635387" w:rsidRDefault="006353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 1ое января 1999 года в Бундесрате 69 мест. Каждая земля «присылает» столько членов в Бундесрат, сколько она имеет голосов. Члены Бундесрата назначаются и отзываются правительствами земель. Членство в Бундесрате не может быть совмещено с депутатским мандатом Бундестага. </w:t>
      </w:r>
    </w:p>
    <w:p w:rsidR="00635387" w:rsidRDefault="006353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Бундесрат не имеет определенного срока полномочий, он также не может быть распущен. Его состав меняется в зависимости от выборов в ландтаги земель. Партийный состав не имеет значения, фракции не образуются, однако группы членов Бундесрата от земель с одной и той же партией блокируются между собой. Голоса земли могут подаваться только согласованно, единым списком. </w:t>
      </w:r>
    </w:p>
    <w:p w:rsidR="00635387" w:rsidRDefault="0063538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Организация</w:t>
      </w:r>
    </w:p>
    <w:p w:rsidR="00635387" w:rsidRDefault="006353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Бундесрат избирает председателя сроком на 1 год, он созывает заседания, определяет повестку дня, руководит дебатами, решает вопрос о проведении голосования. Председатель обладает административной властью в здании Бундесрата. Он замещает Федерального президента, если тот временно не может выполнять свои функции. </w:t>
      </w:r>
    </w:p>
    <w:p w:rsidR="00635387" w:rsidRDefault="006353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Существуют постоянные комитеты, в которые входят по 1му представителю от земли или  чиновники земель. </w:t>
      </w:r>
    </w:p>
    <w:p w:rsidR="00635387" w:rsidRDefault="0063538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Полномочия</w:t>
      </w:r>
    </w:p>
    <w:p w:rsidR="00635387" w:rsidRDefault="006353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Компетенция Бундесрата - законодательство, управление, дела ЕС. </w:t>
      </w:r>
    </w:p>
    <w:p w:rsidR="00635387" w:rsidRDefault="006353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Участие Бундесрата в законодательной деятельности не всегда обязательно. Бундесрат обязан участвовать в принятии всех конституционных и федеральных законов. В отношении обычных законов он обладает правом протеста. </w:t>
      </w:r>
    </w:p>
    <w:p w:rsidR="00635387" w:rsidRDefault="006353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При определенных обстоятельствах Бундесрат может стать единственным законодательным органом и тем самым заменить Бундестаг, когда по требованию правительства Федеральный президент вводит состояние законодательной необходимости (ст.81). Это состояние устанавливается на определенных срок, обычно не более 6 месяцев. </w:t>
      </w:r>
    </w:p>
    <w:p w:rsidR="00635387" w:rsidRDefault="006353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Бундесрат имеет ряд полномочий в федеральном управлении. В согласии Бундесрата нуждаются многие постановления Федерального правительства, оно обязано держать Бундесрат в курсе текущих дел. Наряду с правительством Бундесрат участвует в федеральном надзоре за землями. </w:t>
      </w:r>
    </w:p>
    <w:p w:rsidR="00635387" w:rsidRDefault="006353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 вопросам, которые относятся к ведению ЕС, Бундесрат может создать Европейскую палату, решения которой будут приравниваться к решениям Бундесрата. </w:t>
      </w:r>
    </w:p>
    <w:p w:rsidR="00635387" w:rsidRDefault="006353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 время “чрезвычайного положения” специальный орган - совместный комитет - может замещать парламент. Совместный комитет состоит из 48 членов (2/3 из Бундестага и 1/3 из Бундесрата), он может осуществлять все принадлежащие парламенту права, кроме отмены или внесения поправок в ОЗ.</w:t>
      </w:r>
    </w:p>
    <w:p w:rsidR="00635387" w:rsidRDefault="00635387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</w:p>
    <w:sectPr w:rsidR="00635387">
      <w:pgSz w:w="11906" w:h="16838"/>
      <w:pgMar w:top="1134" w:right="1134" w:bottom="1134" w:left="1134" w:header="720" w:footer="720" w:gutter="0"/>
      <w:cols w:space="720"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9040F"/>
    <w:rsid w:val="00635387"/>
    <w:rsid w:val="009E57FE"/>
    <w:rsid w:val="00B23356"/>
    <w:rsid w:val="00F4571F"/>
    <w:rsid w:val="00F90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1174</Words>
  <Characters>7872</Characters>
  <Application>Microsoft Office Word</Application>
  <DocSecurity>0</DocSecurity>
  <Lines>140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Бундестаг и Бундесрат: порядок формирования, структура, компетенция, порядок деятельности</vt:lpstr>
    </vt:vector>
  </TitlesOfParts>
  <Company/>
  <LinksUpToDate>false</LinksUpToDate>
  <CharactersWithSpaces>9020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Бундестаг и Бундесрат: порядок формирования, структура, компетенция, порядок деятельности</dc:title>
  <dc:subject/>
  <dc:creator/>
  <cp:keywords/>
  <dc:description/>
  <cp:lastModifiedBy>Alex</cp:lastModifiedBy>
  <cp:revision>2</cp:revision>
  <dcterms:created xsi:type="dcterms:W3CDTF">2016-12-13T06:31:00Z</dcterms:created>
  <dcterms:modified xsi:type="dcterms:W3CDTF">2016-12-13T06:31:00Z</dcterms:modified>
</cp:coreProperties>
</file>