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2BC" w:rsidRDefault="00490489">
      <w:pPr>
        <w:pStyle w:val="1"/>
        <w:jc w:val="both"/>
      </w:pPr>
      <w:bookmarkStart w:id="0" w:name="_GoBack"/>
      <w:bookmarkEnd w:id="0"/>
      <w:r>
        <w:t>Месторождения газоконденсатного типа.</w:t>
      </w:r>
    </w:p>
    <w:p w:rsidR="00F342BC" w:rsidRDefault="00490489">
      <w:pPr>
        <w:jc w:val="both"/>
      </w:pPr>
      <w:r>
        <w:t>В отличие от чисто газовых месторождений газоконденсатные разрабаты</w:t>
      </w:r>
      <w:r>
        <w:softHyphen/>
        <w:t>ваются для получения не только газа, но и высокомолекулярных компо</w:t>
      </w:r>
      <w:r>
        <w:softHyphen/>
        <w:t>нентов — газового конденсата, ценнейшего сырья нефтехимического про</w:t>
      </w:r>
      <w:r>
        <w:softHyphen/>
        <w:t>изводства. Нередко конденсат является основным целевым сырьем. Поэто</w:t>
      </w:r>
      <w:r>
        <w:softHyphen/>
        <w:t>му режимы разработки газоконденсатных месторождений следует оцени</w:t>
      </w:r>
      <w:r>
        <w:softHyphen/>
        <w:t>вать как способы добычи и газа, и — особенно — конденсата.</w:t>
      </w:r>
    </w:p>
    <w:p w:rsidR="00F342BC" w:rsidRDefault="00490489">
      <w:pPr>
        <w:pStyle w:val="2"/>
        <w:jc w:val="both"/>
      </w:pPr>
      <w:r>
        <w:t>Разработка на истощение.</w:t>
      </w:r>
    </w:p>
    <w:p w:rsidR="00F342BC" w:rsidRDefault="00490489">
      <w:pPr>
        <w:jc w:val="both"/>
      </w:pPr>
      <w:r>
        <w:t>Газоконденсатные залежи в их начальном — на момент открытия — со</w:t>
      </w:r>
      <w:r>
        <w:softHyphen/>
        <w:t>стоянии характеризуются высокими пластовыми давлениями, достигающи</w:t>
      </w:r>
      <w:r>
        <w:softHyphen/>
        <w:t>ми обычно нескольких десятков мегапаскалей. Встречаются залежи с отно</w:t>
      </w:r>
      <w:r>
        <w:softHyphen/>
      </w:r>
      <w:r>
        <w:rPr>
          <w:spacing w:val="-4"/>
        </w:rPr>
        <w:t xml:space="preserve">сительно низкими </w:t>
      </w:r>
      <w:r>
        <w:rPr>
          <w:spacing w:val="11"/>
        </w:rPr>
        <w:t>(8—10)</w:t>
      </w:r>
      <w:r>
        <w:t xml:space="preserve"> </w:t>
      </w:r>
      <w:r>
        <w:rPr>
          <w:spacing w:val="-4"/>
        </w:rPr>
        <w:t xml:space="preserve">и очень высокими (до 150— 180 МПа) начальными </w:t>
      </w:r>
      <w:r>
        <w:t>пластовыми давлениями. Основные запасы углеводородов в залежах газо</w:t>
      </w:r>
      <w:r>
        <w:softHyphen/>
        <w:t xml:space="preserve">конденсатного типа приурочены к объектам с начальными пластовыми </w:t>
      </w:r>
      <w:r>
        <w:rPr>
          <w:spacing w:val="-1"/>
        </w:rPr>
        <w:t>давлениями 30 — 60 МПа. В отечественной газопромысловой практике раз</w:t>
      </w:r>
      <w:r>
        <w:rPr>
          <w:spacing w:val="-1"/>
        </w:rPr>
        <w:softHyphen/>
      </w:r>
      <w:r>
        <w:t>работка газоконденсатных месторождений осуществлялась до недавнего времени на режиме использования только естественной энергии пласта. Такой режим («истощения») требует для своей реализации минимальных капитальных вложений и относительно умеренных текущих материальных и финансовых затрат. В истории разработки газоконденсатного месторож</w:t>
      </w:r>
      <w:r>
        <w:softHyphen/>
        <w:t>дения, как и при разработке чисто газового, происходит последовательная смена нескольких характерных периодов: освоения и пробной эксплуата</w:t>
      </w:r>
      <w:r>
        <w:softHyphen/>
        <w:t>ции; нарастающей, максимальной, падающей добычи; завершающий пери</w:t>
      </w:r>
      <w:r>
        <w:softHyphen/>
        <w:t>од. В отличие от разработки чисто газовой залежи в данном случае прихо</w:t>
      </w:r>
      <w:r>
        <w:softHyphen/>
        <w:t>дится иметь дело с продукцией, постоянно изменяющей свой состав. Это связано с явлениями ретроградной конденсации пластовой углеводородной смеси при снижении пластового давления. Высокомолекулярные углеводо</w:t>
      </w:r>
      <w:r>
        <w:softHyphen/>
        <w:t>родные компоненты смеси после снижения давления в залежи ниже давле</w:t>
      </w:r>
      <w:r>
        <w:softHyphen/>
        <w:t xml:space="preserve">ния начала конденсации </w:t>
      </w:r>
      <w:r>
        <w:rPr>
          <w:spacing w:val="23"/>
        </w:rPr>
        <w:t>р</w:t>
      </w:r>
      <w:r>
        <w:rPr>
          <w:spacing w:val="23"/>
          <w:vertAlign w:val="subscript"/>
        </w:rPr>
        <w:t>нк</w:t>
      </w:r>
      <w:r>
        <w:t xml:space="preserve"> переходят в жидкую фазу, которая остается неподвижной практически на всем протяжении разработки месторождения в силу низкой фазовой насыщенности (не более </w:t>
      </w:r>
      <w:r>
        <w:rPr>
          <w:spacing w:val="22"/>
        </w:rPr>
        <w:t>12—15%</w:t>
      </w:r>
      <w:r>
        <w:t xml:space="preserve"> объема пор), на</w:t>
      </w:r>
      <w:r>
        <w:softHyphen/>
      </w:r>
      <w:r>
        <w:rPr>
          <w:spacing w:val="-5"/>
        </w:rPr>
        <w:t>много меньшей порога гидродинамической подвижности (40 — 60 %).</w:t>
      </w:r>
    </w:p>
    <w:p w:rsidR="00F342BC" w:rsidRDefault="00490489">
      <w:pPr>
        <w:jc w:val="both"/>
      </w:pPr>
      <w:r>
        <w:t>Отбор углеводородов из газоконденсатного пласта на режиме истоще</w:t>
      </w:r>
      <w:r>
        <w:softHyphen/>
        <w:t xml:space="preserve">ния сопровождается массообменными явлениями в углеводороднасыщенном поровом пространстве коллектора, которые соответствуют процессу </w:t>
      </w:r>
      <w:r>
        <w:rPr>
          <w:spacing w:val="-3"/>
        </w:rPr>
        <w:t xml:space="preserve">дифференциальной конденсации смеси. В области высоких давлений </w:t>
      </w:r>
      <w:r>
        <w:t>(обычно выше 15 —20 МПа) состав отбираемой из пласта продукции сква</w:t>
      </w:r>
      <w:r>
        <w:softHyphen/>
        <w:t>жин изменяется практически таким же образом, как при контактной кон</w:t>
      </w:r>
      <w:r>
        <w:softHyphen/>
        <w:t>денсации смеси. Процесс контактной конденсации отличается от процесса дифференциальной конденсации тем, что снижение давления в системе проводится путем изотермического увеличения объема системы. Этот про</w:t>
      </w:r>
      <w:r>
        <w:softHyphen/>
        <w:t xml:space="preserve">цесс исследуют либо расчетным путем, используя данные о константах </w:t>
      </w:r>
      <w:r>
        <w:rPr>
          <w:spacing w:val="-2"/>
        </w:rPr>
        <w:t>межфазного равновесия составляющих смесь индивидуальных углеводород</w:t>
      </w:r>
      <w:r>
        <w:rPr>
          <w:spacing w:val="-2"/>
        </w:rPr>
        <w:softHyphen/>
      </w:r>
      <w:r>
        <w:t>ных компонентов, либо на сосуде фазовых равновесий с раздвижными поршнями. Следует отметить, что процесс контактной конденсации в га</w:t>
      </w:r>
      <w:r>
        <w:softHyphen/>
        <w:t>зопромысловой практике не встречается, но иногда используется при ис</w:t>
      </w:r>
      <w:r>
        <w:rPr>
          <w:color w:val="000000"/>
          <w:w w:val="104"/>
          <w:szCs w:val="21"/>
        </w:rPr>
        <w:t>следовании межфазного массообмена в силу простоты и достаточно высо</w:t>
      </w:r>
      <w:r>
        <w:rPr>
          <w:color w:val="000000"/>
          <w:w w:val="104"/>
          <w:szCs w:val="21"/>
        </w:rPr>
        <w:softHyphen/>
        <w:t xml:space="preserve">кой степени соответствия пластовым явлениям, особенно для повышенных </w:t>
      </w:r>
      <w:r>
        <w:rPr>
          <w:color w:val="000000"/>
          <w:spacing w:val="-3"/>
          <w:w w:val="104"/>
          <w:szCs w:val="21"/>
        </w:rPr>
        <w:t>пластовых давлений.</w:t>
      </w:r>
    </w:p>
    <w:p w:rsidR="00F342BC" w:rsidRDefault="00490489">
      <w:pPr>
        <w:jc w:val="both"/>
      </w:pPr>
      <w:r>
        <w:rPr>
          <w:color w:val="000000"/>
          <w:w w:val="104"/>
          <w:szCs w:val="21"/>
        </w:rPr>
        <w:t>Г.С. Степанова и В.Н. Шустеф подробно изучали особенности процес</w:t>
      </w:r>
      <w:r>
        <w:rPr>
          <w:color w:val="000000"/>
          <w:w w:val="104"/>
          <w:szCs w:val="21"/>
        </w:rPr>
        <w:softHyphen/>
        <w:t>са дифференциальной конденсации вуктыльской пластовой смеси, выпол</w:t>
      </w:r>
      <w:r>
        <w:rPr>
          <w:color w:val="000000"/>
          <w:w w:val="104"/>
          <w:szCs w:val="21"/>
        </w:rPr>
        <w:softHyphen/>
        <w:t>няя одновременно для сравнения расчеты по контактной конденсации [47]. По данным этих исследователей, граничное давление, ниже которого рас</w:t>
      </w:r>
      <w:r>
        <w:rPr>
          <w:color w:val="000000"/>
          <w:w w:val="104"/>
          <w:szCs w:val="21"/>
        </w:rPr>
        <w:softHyphen/>
        <w:t>четные составы газовой фазы для дифференциального и для контактного процессов несколько различаются, равно приблизительно 20 Мпа.</w:t>
      </w:r>
    </w:p>
    <w:p w:rsidR="00F342BC" w:rsidRDefault="00490489">
      <w:pPr>
        <w:jc w:val="both"/>
      </w:pPr>
      <w:r>
        <w:rPr>
          <w:color w:val="000000"/>
          <w:w w:val="104"/>
          <w:szCs w:val="21"/>
        </w:rPr>
        <w:t>В качестве примера разработки на режиме истощения можно рассмо</w:t>
      </w:r>
      <w:r>
        <w:rPr>
          <w:color w:val="000000"/>
          <w:w w:val="104"/>
          <w:szCs w:val="21"/>
        </w:rPr>
        <w:softHyphen/>
        <w:t>треть эксплуатацию запасов углеводородов Вуктыльского газоконденсатного месторождения. История разработки этого месторождения (Республика Коми) началась с открытия в середине 60-х годов крупнейших в европей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2"/>
          <w:w w:val="104"/>
          <w:szCs w:val="21"/>
        </w:rPr>
        <w:t xml:space="preserve">ской части России залежей углеводородов в пермско-каменноугольных </w:t>
      </w:r>
      <w:r>
        <w:rPr>
          <w:color w:val="000000"/>
          <w:w w:val="104"/>
          <w:szCs w:val="21"/>
        </w:rPr>
        <w:t>карбонатных отложениях. Месторождение приурочено к брахиантиклина</w:t>
      </w:r>
      <w:r>
        <w:rPr>
          <w:color w:val="000000"/>
          <w:spacing w:val="-1"/>
          <w:w w:val="104"/>
          <w:szCs w:val="21"/>
        </w:rPr>
        <w:t>ли субмеридионального простирания площадью более 250 км</w:t>
      </w:r>
      <w:r>
        <w:rPr>
          <w:color w:val="000000"/>
          <w:spacing w:val="-1"/>
          <w:w w:val="104"/>
          <w:szCs w:val="21"/>
          <w:vertAlign w:val="superscript"/>
        </w:rPr>
        <w:t>2</w:t>
      </w:r>
      <w:r>
        <w:rPr>
          <w:color w:val="000000"/>
          <w:spacing w:val="-1"/>
          <w:w w:val="104"/>
          <w:szCs w:val="21"/>
        </w:rPr>
        <w:t xml:space="preserve"> и амплитудой </w:t>
      </w:r>
      <w:r>
        <w:rPr>
          <w:color w:val="000000"/>
          <w:w w:val="104"/>
          <w:szCs w:val="21"/>
        </w:rPr>
        <w:t>свыше 1500м (по подошве ангидритовой пачки кунгурского яруса). Склад</w:t>
      </w:r>
      <w:r>
        <w:rPr>
          <w:color w:val="000000"/>
          <w:w w:val="104"/>
          <w:szCs w:val="21"/>
        </w:rPr>
        <w:softHyphen/>
        <w:t>ка располагается в осевой части Верхнепечорской впадины Предуральского Краевого прогиба (Тимано-Печорская нефтегазоносная провинция). Запад</w:t>
      </w:r>
      <w:r>
        <w:rPr>
          <w:color w:val="000000"/>
          <w:w w:val="104"/>
          <w:szCs w:val="21"/>
        </w:rPr>
        <w:softHyphen/>
        <w:t>ное крыло складки крутое (до 70 —90°), свод узкий гребневидный; в при-осевой части складки это крыло нарушено надвигом, падающим на восток под углом 65 — 70°. Амплитуда вертикального смещения около 600м. Вос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3"/>
          <w:w w:val="104"/>
          <w:szCs w:val="21"/>
        </w:rPr>
        <w:t>точное крыло складки относительно пологое (20 — 25°).</w:t>
      </w:r>
    </w:p>
    <w:p w:rsidR="00F342BC" w:rsidRDefault="00490489">
      <w:pPr>
        <w:shd w:val="clear" w:color="auto" w:fill="FFFFFF"/>
        <w:spacing w:line="216" w:lineRule="exact"/>
        <w:ind w:left="14" w:right="14" w:firstLine="461"/>
        <w:jc w:val="both"/>
      </w:pPr>
      <w:r>
        <w:rPr>
          <w:color w:val="000000"/>
          <w:spacing w:val="-1"/>
          <w:w w:val="104"/>
          <w:szCs w:val="21"/>
        </w:rPr>
        <w:t>В геологическом разрезе присутствуют ордовикско-силурийские, ка</w:t>
      </w:r>
      <w:r>
        <w:rPr>
          <w:color w:val="000000"/>
          <w:spacing w:val="-1"/>
          <w:w w:val="104"/>
          <w:szCs w:val="21"/>
        </w:rPr>
        <w:softHyphen/>
      </w:r>
      <w:r>
        <w:rPr>
          <w:color w:val="000000"/>
          <w:w w:val="104"/>
          <w:szCs w:val="21"/>
        </w:rPr>
        <w:t>менноугольные, пермские и триасовые отложения, перекрытые четвертич</w:t>
      </w:r>
      <w:r>
        <w:rPr>
          <w:color w:val="000000"/>
          <w:w w:val="104"/>
          <w:szCs w:val="21"/>
        </w:rPr>
        <w:softHyphen/>
        <w:t>ными. Установлены две газоконденсатные залежи. Основная залежь при</w:t>
      </w:r>
      <w:r>
        <w:rPr>
          <w:color w:val="000000"/>
          <w:w w:val="104"/>
          <w:szCs w:val="21"/>
        </w:rPr>
        <w:softHyphen/>
        <w:t>урочена к органогенным известнякам и образовавшимся по ним вторич</w:t>
      </w:r>
      <w:r>
        <w:rPr>
          <w:color w:val="000000"/>
          <w:w w:val="104"/>
          <w:szCs w:val="21"/>
        </w:rPr>
        <w:softHyphen/>
        <w:t>ным доломитам визейско-артинского возраста. Продуктивная толща по вертикали составляет около 800м; она перекрыта 50—100-метровой дачкой трещиноватых аргиллитов верхнеартинского подъяруса и гипсово-ангидритовой толщей кунгурского яруса, являющейся хорошей покрыш</w:t>
      </w:r>
      <w:r>
        <w:rPr>
          <w:color w:val="000000"/>
          <w:w w:val="104"/>
          <w:szCs w:val="21"/>
        </w:rPr>
        <w:softHyphen/>
        <w:t xml:space="preserve">кой. Открытая пористость коллекторов изменяется от 5 — 6 до 22 — 28%, </w:t>
      </w:r>
      <w:r>
        <w:rPr>
          <w:color w:val="000000"/>
          <w:spacing w:val="-10"/>
          <w:w w:val="104"/>
          <w:szCs w:val="21"/>
        </w:rPr>
        <w:t xml:space="preserve">проницаемость колеблется от </w:t>
      </w:r>
      <w:r>
        <w:rPr>
          <w:color w:val="000000"/>
          <w:spacing w:val="5"/>
          <w:w w:val="104"/>
          <w:szCs w:val="21"/>
        </w:rPr>
        <w:t>10</w:t>
      </w:r>
      <w:r>
        <w:rPr>
          <w:color w:val="000000"/>
          <w:spacing w:val="5"/>
          <w:w w:val="104"/>
          <w:szCs w:val="21"/>
          <w:vertAlign w:val="superscript"/>
        </w:rPr>
        <w:t>-15</w:t>
      </w:r>
      <w:r>
        <w:rPr>
          <w:color w:val="000000"/>
          <w:spacing w:val="5"/>
          <w:w w:val="104"/>
          <w:szCs w:val="21"/>
        </w:rPr>
        <w:t>—</w:t>
      </w:r>
      <w:r>
        <w:rPr>
          <w:color w:val="000000"/>
          <w:w w:val="104"/>
          <w:szCs w:val="21"/>
        </w:rPr>
        <w:t xml:space="preserve"> </w:t>
      </w:r>
      <w:r>
        <w:rPr>
          <w:color w:val="000000"/>
          <w:spacing w:val="-10"/>
          <w:w w:val="104"/>
          <w:szCs w:val="21"/>
        </w:rPr>
        <w:t>10</w:t>
      </w:r>
      <w:r>
        <w:rPr>
          <w:color w:val="000000"/>
          <w:spacing w:val="-10"/>
          <w:w w:val="104"/>
          <w:szCs w:val="21"/>
          <w:vertAlign w:val="superscript"/>
        </w:rPr>
        <w:t>-16</w:t>
      </w:r>
      <w:r>
        <w:rPr>
          <w:color w:val="000000"/>
          <w:spacing w:val="-10"/>
          <w:w w:val="104"/>
          <w:szCs w:val="21"/>
        </w:rPr>
        <w:t xml:space="preserve"> до (4 — </w:t>
      </w:r>
      <w:r>
        <w:rPr>
          <w:color w:val="000000"/>
          <w:spacing w:val="2"/>
          <w:w w:val="104"/>
          <w:szCs w:val="21"/>
        </w:rPr>
        <w:t>8)10</w:t>
      </w:r>
      <w:r>
        <w:rPr>
          <w:color w:val="000000"/>
          <w:spacing w:val="2"/>
          <w:w w:val="104"/>
          <w:szCs w:val="21"/>
          <w:vertAlign w:val="superscript"/>
        </w:rPr>
        <w:t>-12</w:t>
      </w:r>
      <w:r>
        <w:rPr>
          <w:color w:val="000000"/>
          <w:spacing w:val="-10"/>
          <w:w w:val="104"/>
          <w:szCs w:val="21"/>
          <w:vertAlign w:val="superscript"/>
        </w:rPr>
        <w:t xml:space="preserve"> </w:t>
      </w:r>
      <w:r>
        <w:rPr>
          <w:color w:val="000000"/>
          <w:spacing w:val="-10"/>
          <w:w w:val="104"/>
          <w:szCs w:val="21"/>
        </w:rPr>
        <w:t>м</w:t>
      </w:r>
      <w:r>
        <w:rPr>
          <w:color w:val="000000"/>
          <w:spacing w:val="-10"/>
          <w:w w:val="104"/>
          <w:szCs w:val="21"/>
          <w:vertAlign w:val="superscript"/>
        </w:rPr>
        <w:t xml:space="preserve">3 </w:t>
      </w:r>
      <w:r>
        <w:rPr>
          <w:color w:val="000000"/>
          <w:spacing w:val="-10"/>
          <w:w w:val="104"/>
          <w:szCs w:val="21"/>
        </w:rPr>
        <w:t>. Залежь массив</w:t>
      </w:r>
      <w:r>
        <w:rPr>
          <w:color w:val="000000"/>
          <w:spacing w:val="-10"/>
          <w:w w:val="104"/>
          <w:szCs w:val="21"/>
        </w:rPr>
        <w:softHyphen/>
      </w:r>
      <w:r>
        <w:rPr>
          <w:color w:val="000000"/>
          <w:w w:val="104"/>
          <w:szCs w:val="21"/>
        </w:rPr>
        <w:t>ная, сводовая, тектонически ограниченная. Глубина залегания кровли ре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1"/>
          <w:w w:val="104"/>
          <w:szCs w:val="21"/>
        </w:rPr>
        <w:t>зервуара 2100—3300м. Имеется нефтяная оторочка.</w:t>
      </w:r>
    </w:p>
    <w:p w:rsidR="00F342BC" w:rsidRDefault="00490489">
      <w:pPr>
        <w:shd w:val="clear" w:color="auto" w:fill="FFFFFF"/>
        <w:spacing w:line="216" w:lineRule="exact"/>
        <w:ind w:left="7" w:right="7" w:firstLine="461"/>
        <w:jc w:val="both"/>
      </w:pPr>
      <w:r>
        <w:rPr>
          <w:color w:val="000000"/>
          <w:w w:val="104"/>
          <w:szCs w:val="21"/>
        </w:rPr>
        <w:t>Пластовая газоконденсатная смесь характеризовалась следующим на</w:t>
      </w:r>
      <w:r>
        <w:rPr>
          <w:color w:val="000000"/>
          <w:w w:val="104"/>
          <w:szCs w:val="21"/>
        </w:rPr>
        <w:softHyphen/>
        <w:t>чальным усредненным составом, % (молярные доли): метан 74,6; этан 8,9; пропан 3,8; бутаны 1,8; пентан плюс вышекипящие 6,4; азот 4,5. Конденсат имел начальную плотность около 0,745 г/см</w:t>
      </w:r>
      <w:r>
        <w:rPr>
          <w:color w:val="000000"/>
          <w:w w:val="104"/>
          <w:szCs w:val="21"/>
          <w:vertAlign w:val="superscript"/>
        </w:rPr>
        <w:t>3</w:t>
      </w:r>
      <w:r>
        <w:rPr>
          <w:color w:val="000000"/>
          <w:w w:val="104"/>
          <w:szCs w:val="21"/>
        </w:rPr>
        <w:t xml:space="preserve">, содержание в нем метановых </w:t>
      </w:r>
      <w:r>
        <w:rPr>
          <w:color w:val="000000"/>
          <w:spacing w:val="-2"/>
          <w:w w:val="104"/>
          <w:szCs w:val="21"/>
        </w:rPr>
        <w:t>углеводородов составляло, % (молярные доли), 71; ароматических 11,9; наф</w:t>
      </w:r>
      <w:r>
        <w:rPr>
          <w:color w:val="000000"/>
          <w:spacing w:val="-2"/>
          <w:w w:val="104"/>
          <w:szCs w:val="21"/>
        </w:rPr>
        <w:softHyphen/>
      </w:r>
      <w:r>
        <w:rPr>
          <w:color w:val="000000"/>
          <w:w w:val="104"/>
          <w:szCs w:val="21"/>
        </w:rPr>
        <w:t xml:space="preserve">теновых 17,1. В конденсате было от 0,5 до </w:t>
      </w:r>
      <w:r>
        <w:rPr>
          <w:color w:val="000000"/>
          <w:spacing w:val="17"/>
          <w:w w:val="104"/>
          <w:szCs w:val="21"/>
        </w:rPr>
        <w:t>1,2%</w:t>
      </w:r>
      <w:r>
        <w:rPr>
          <w:color w:val="000000"/>
          <w:w w:val="104"/>
          <w:szCs w:val="21"/>
        </w:rPr>
        <w:t xml:space="preserve"> парафина, от 0,02 до </w:t>
      </w:r>
      <w:r>
        <w:rPr>
          <w:color w:val="000000"/>
          <w:spacing w:val="-2"/>
          <w:w w:val="104"/>
          <w:szCs w:val="21"/>
        </w:rPr>
        <w:t xml:space="preserve">0,09 % серы. Нефть нефтяной оторочки легкая (плотность 0,826 — </w:t>
      </w:r>
      <w:r>
        <w:rPr>
          <w:color w:val="000000"/>
          <w:w w:val="104"/>
          <w:szCs w:val="21"/>
        </w:rPr>
        <w:t>0,841 г/см</w:t>
      </w:r>
      <w:r>
        <w:rPr>
          <w:color w:val="000000"/>
          <w:w w:val="104"/>
          <w:szCs w:val="21"/>
          <w:vertAlign w:val="superscript"/>
        </w:rPr>
        <w:t>3</w:t>
      </w:r>
      <w:r>
        <w:rPr>
          <w:color w:val="000000"/>
          <w:w w:val="104"/>
          <w:szCs w:val="21"/>
        </w:rPr>
        <w:t xml:space="preserve">), высокопарафинистая (4,0 — </w:t>
      </w:r>
      <w:r>
        <w:rPr>
          <w:color w:val="000000"/>
          <w:spacing w:val="14"/>
          <w:w w:val="104"/>
          <w:szCs w:val="21"/>
        </w:rPr>
        <w:t>8,1%),</w:t>
      </w:r>
      <w:r>
        <w:rPr>
          <w:color w:val="000000"/>
          <w:w w:val="104"/>
          <w:szCs w:val="21"/>
        </w:rPr>
        <w:t xml:space="preserve"> содержание серы в ней от </w:t>
      </w:r>
      <w:r>
        <w:rPr>
          <w:color w:val="000000"/>
          <w:spacing w:val="-10"/>
          <w:w w:val="104"/>
          <w:szCs w:val="21"/>
        </w:rPr>
        <w:t xml:space="preserve">0,15 до </w:t>
      </w:r>
      <w:r>
        <w:rPr>
          <w:color w:val="000000"/>
          <w:spacing w:val="5"/>
          <w:w w:val="104"/>
          <w:szCs w:val="21"/>
        </w:rPr>
        <w:t>0,22%.</w:t>
      </w:r>
    </w:p>
    <w:p w:rsidR="00F342BC" w:rsidRDefault="00490489">
      <w:pPr>
        <w:shd w:val="clear" w:color="auto" w:fill="FFFFFF"/>
        <w:spacing w:before="7" w:line="216" w:lineRule="exact"/>
        <w:ind w:right="22" w:firstLine="454"/>
        <w:jc w:val="both"/>
      </w:pPr>
      <w:r>
        <w:rPr>
          <w:color w:val="000000"/>
          <w:w w:val="104"/>
          <w:szCs w:val="21"/>
        </w:rPr>
        <w:t xml:space="preserve">Начальные запасы газа на Вуктыльском месторождении составляли </w:t>
      </w:r>
      <w:r>
        <w:rPr>
          <w:color w:val="000000"/>
          <w:spacing w:val="-2"/>
          <w:w w:val="104"/>
          <w:szCs w:val="21"/>
        </w:rPr>
        <w:t>429,5 млрд. м</w:t>
      </w:r>
      <w:r>
        <w:rPr>
          <w:color w:val="000000"/>
          <w:spacing w:val="-2"/>
          <w:w w:val="104"/>
          <w:szCs w:val="21"/>
          <w:vertAlign w:val="superscript"/>
        </w:rPr>
        <w:t>3</w:t>
      </w:r>
      <w:r>
        <w:rPr>
          <w:color w:val="000000"/>
          <w:spacing w:val="-2"/>
          <w:w w:val="104"/>
          <w:szCs w:val="21"/>
        </w:rPr>
        <w:t xml:space="preserve">, конденсата 141,6 млн. т, Начальная характеристика пластовой </w:t>
      </w:r>
      <w:r>
        <w:rPr>
          <w:color w:val="000000"/>
          <w:w w:val="104"/>
          <w:szCs w:val="21"/>
        </w:rPr>
        <w:t>системы оценивалась следующими средними величинами: пластовое давле</w:t>
      </w:r>
      <w:r>
        <w:rPr>
          <w:color w:val="000000"/>
          <w:w w:val="104"/>
          <w:szCs w:val="21"/>
        </w:rPr>
        <w:softHyphen/>
        <w:t xml:space="preserve">ние 36,3 МПа, температура 62 °С, давление начала конденсации пластовой </w:t>
      </w:r>
      <w:r>
        <w:rPr>
          <w:color w:val="000000"/>
          <w:spacing w:val="-1"/>
          <w:w w:val="104"/>
          <w:szCs w:val="21"/>
        </w:rPr>
        <w:t>углеводородной смеси 32,4МПа, конденсатогазовый фактор 360 г/см</w:t>
      </w:r>
      <w:r>
        <w:rPr>
          <w:color w:val="000000"/>
          <w:spacing w:val="-1"/>
          <w:w w:val="104"/>
          <w:szCs w:val="21"/>
          <w:vertAlign w:val="superscript"/>
        </w:rPr>
        <w:t>3</w:t>
      </w:r>
      <w:r>
        <w:rPr>
          <w:color w:val="000000"/>
          <w:spacing w:val="-1"/>
          <w:w w:val="104"/>
          <w:szCs w:val="21"/>
        </w:rPr>
        <w:t>.</w:t>
      </w:r>
    </w:p>
    <w:p w:rsidR="00F342BC" w:rsidRDefault="00490489">
      <w:pPr>
        <w:shd w:val="clear" w:color="auto" w:fill="FFFFFF"/>
        <w:spacing w:line="216" w:lineRule="exact"/>
        <w:ind w:left="19" w:right="19"/>
        <w:jc w:val="both"/>
      </w:pPr>
      <w:r>
        <w:rPr>
          <w:color w:val="000000"/>
          <w:w w:val="104"/>
          <w:szCs w:val="21"/>
        </w:rPr>
        <w:t>Разработка Вуктыльского НГКМ была начата в 1968г. Генеральный план расстановки скважин на месторождении формировался в соответст</w:t>
      </w:r>
      <w:r>
        <w:rPr>
          <w:color w:val="000000"/>
          <w:szCs w:val="22"/>
        </w:rPr>
        <w:t>вии с принципами, обоснованными в проектах ОПЭ и разработки. Буре</w:t>
      </w:r>
      <w:r>
        <w:rPr>
          <w:color w:val="000000"/>
          <w:szCs w:val="22"/>
        </w:rPr>
        <w:softHyphen/>
        <w:t>ние эксплуатационных скважин было начато в 1968г. Залежь разбурива</w:t>
      </w:r>
      <w:r>
        <w:rPr>
          <w:color w:val="000000"/>
          <w:szCs w:val="22"/>
        </w:rPr>
        <w:softHyphen/>
        <w:t>лась без отступлений от генерального плана, не считая необходимых уточ</w:t>
      </w:r>
      <w:r>
        <w:rPr>
          <w:color w:val="000000"/>
          <w:szCs w:val="22"/>
        </w:rPr>
        <w:softHyphen/>
        <w:t>нений, связанных с рельефом местности и выдачей резервных точек вза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мен ликвидированных скважин.</w:t>
      </w:r>
    </w:p>
    <w:p w:rsidR="00F342BC" w:rsidRDefault="00490489">
      <w:pPr>
        <w:shd w:val="clear" w:color="auto" w:fill="FFFFFF"/>
        <w:spacing w:before="5" w:line="216" w:lineRule="exact"/>
        <w:ind w:left="24" w:right="14" w:firstLine="466"/>
        <w:jc w:val="both"/>
      </w:pPr>
      <w:r>
        <w:rPr>
          <w:color w:val="000000"/>
          <w:szCs w:val="22"/>
        </w:rPr>
        <w:t xml:space="preserve">Совмещение ОПЭ с разведкой позволило из 44 разведочных скважин использовать 28, т.е. 21 скважину перевести в эксплуатационные, шесть — </w:t>
      </w:r>
      <w:r>
        <w:rPr>
          <w:color w:val="000000"/>
          <w:spacing w:val="-1"/>
          <w:szCs w:val="22"/>
        </w:rPr>
        <w:t>в контрольно-наблюдательные и одну — в пьезометрические.</w:t>
      </w:r>
    </w:p>
    <w:p w:rsidR="00F342BC" w:rsidRDefault="00490489">
      <w:pPr>
        <w:shd w:val="clear" w:color="auto" w:fill="FFFFFF"/>
        <w:spacing w:before="10" w:line="216" w:lineRule="exact"/>
        <w:ind w:left="29" w:right="24" w:firstLine="461"/>
        <w:jc w:val="both"/>
      </w:pPr>
      <w:r>
        <w:rPr>
          <w:color w:val="000000"/>
          <w:szCs w:val="22"/>
        </w:rPr>
        <w:t>Темпы ввода скважин в эксплуатацию резко отставали от проектных, в то же время объемы добычи газа и конденсата соответствовали проекту.</w:t>
      </w:r>
    </w:p>
    <w:p w:rsidR="00F342BC" w:rsidRDefault="00490489">
      <w:pPr>
        <w:shd w:val="clear" w:color="auto" w:fill="FFFFFF"/>
        <w:spacing w:before="10" w:line="216" w:lineRule="exact"/>
        <w:ind w:left="24" w:right="5" w:firstLine="437"/>
        <w:jc w:val="both"/>
      </w:pPr>
      <w:r>
        <w:rPr>
          <w:color w:val="000000"/>
          <w:szCs w:val="22"/>
        </w:rPr>
        <w:t>Первые четыре года разрабатывался только северный купол, в кото</w:t>
      </w:r>
      <w:r>
        <w:rPr>
          <w:color w:val="000000"/>
          <w:szCs w:val="22"/>
        </w:rPr>
        <w:softHyphen/>
        <w:t>ром сосредоточена основная доля запасов газа и конденсата. Южный ку</w:t>
      </w:r>
      <w:r>
        <w:rPr>
          <w:color w:val="000000"/>
          <w:szCs w:val="22"/>
        </w:rPr>
        <w:softHyphen/>
        <w:t>пол введен в разработку в 1973г. Среднесуточные дебиты поддерживались на максимально возможном уровне. При этом большинство скважин (около 80 %) работало одновременно по лифтовым трубам и затрубному пространству и при максимально допустимых депрессиях, составляющих от 6 до 8 МПа. Диапазон дебитов в тот период был очень большой — от 200 до 2000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/сут. По 15 скважинам среднегодовой дебит был более </w:t>
      </w:r>
      <w:r>
        <w:rPr>
          <w:color w:val="000000"/>
          <w:spacing w:val="-3"/>
          <w:szCs w:val="22"/>
        </w:rPr>
        <w:t>1000 тыс. м</w:t>
      </w:r>
      <w:r>
        <w:rPr>
          <w:color w:val="000000"/>
          <w:spacing w:val="-3"/>
          <w:szCs w:val="22"/>
          <w:vertAlign w:val="superscript"/>
        </w:rPr>
        <w:t>3</w:t>
      </w:r>
      <w:r>
        <w:rPr>
          <w:color w:val="000000"/>
          <w:spacing w:val="-3"/>
          <w:szCs w:val="22"/>
        </w:rPr>
        <w:t>/сут, по 40 скважинам от 500 до 1000 тыс. м</w:t>
      </w:r>
      <w:r>
        <w:rPr>
          <w:color w:val="000000"/>
          <w:spacing w:val="-3"/>
          <w:szCs w:val="22"/>
          <w:vertAlign w:val="superscript"/>
        </w:rPr>
        <w:t>3</w:t>
      </w:r>
      <w:r>
        <w:rPr>
          <w:color w:val="000000"/>
          <w:spacing w:val="-3"/>
          <w:szCs w:val="22"/>
        </w:rPr>
        <w:t>/сут.</w:t>
      </w:r>
    </w:p>
    <w:p w:rsidR="00F342BC" w:rsidRDefault="00490489">
      <w:pPr>
        <w:shd w:val="clear" w:color="auto" w:fill="FFFFFF"/>
        <w:spacing w:line="216" w:lineRule="exact"/>
        <w:ind w:left="19" w:right="14" w:firstLine="451"/>
        <w:jc w:val="both"/>
      </w:pPr>
      <w:r>
        <w:rPr>
          <w:color w:val="000000"/>
          <w:szCs w:val="22"/>
        </w:rPr>
        <w:t>Учитывая большой этаж газоносности и сложное строение месторож</w:t>
      </w:r>
      <w:r>
        <w:rPr>
          <w:color w:val="000000"/>
          <w:szCs w:val="22"/>
        </w:rPr>
        <w:softHyphen/>
        <w:t>дения, для наблюдения за поведением пластового давления по залежи ре</w:t>
      </w:r>
      <w:r>
        <w:rPr>
          <w:color w:val="000000"/>
          <w:szCs w:val="22"/>
        </w:rPr>
        <w:softHyphen/>
        <w:t>зультаты всех замеров приводили к средневзвешенной по запасам плоско</w:t>
      </w:r>
      <w:r>
        <w:rPr>
          <w:color w:val="000000"/>
          <w:szCs w:val="22"/>
        </w:rPr>
        <w:softHyphen/>
        <w:t>сти с отметкой минус 3025 м. Распределение давления по скважинам до на</w:t>
      </w:r>
      <w:r>
        <w:rPr>
          <w:color w:val="000000"/>
          <w:szCs w:val="22"/>
        </w:rPr>
        <w:softHyphen/>
        <w:t xml:space="preserve">чала разработки месторождения определялось положением скважин на структуре и отметкой вскрытых интервалов. Среднее начальное пластовое </w:t>
      </w:r>
      <w:r>
        <w:rPr>
          <w:color w:val="000000"/>
          <w:spacing w:val="-2"/>
          <w:szCs w:val="22"/>
        </w:rPr>
        <w:t>давление на средневзвешенной плоскости составило 36,3 МПа.</w:t>
      </w:r>
    </w:p>
    <w:p w:rsidR="00F342BC" w:rsidRDefault="00490489">
      <w:pPr>
        <w:shd w:val="clear" w:color="auto" w:fill="FFFFFF"/>
        <w:spacing w:line="216" w:lineRule="exact"/>
        <w:ind w:left="29" w:firstLine="442"/>
        <w:jc w:val="both"/>
      </w:pPr>
      <w:r>
        <w:rPr>
          <w:color w:val="000000"/>
          <w:szCs w:val="22"/>
        </w:rPr>
        <w:t>Эксплуатационное бурение позволило к началу 80-х годов довести фонд действующих скважин до полутора сотен. Тем не менее, поскольку бурение отставало от проектных объемов отбора газа, скважины работали с относительно большими депрессиями. К этому периоду времени на мес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торождении были достигнуты максимальные отборы газа — 18—19 млрд. м</w:t>
      </w:r>
      <w:r>
        <w:rPr>
          <w:color w:val="000000"/>
          <w:spacing w:val="-2"/>
          <w:szCs w:val="22"/>
          <w:vertAlign w:val="superscript"/>
        </w:rPr>
        <w:t xml:space="preserve">3 </w:t>
      </w:r>
      <w:r>
        <w:rPr>
          <w:color w:val="000000"/>
          <w:szCs w:val="22"/>
        </w:rPr>
        <w:t xml:space="preserve">в год. </w:t>
      </w:r>
      <w:r>
        <w:rPr>
          <w:i/>
          <w:iCs/>
          <w:color w:val="000000"/>
          <w:szCs w:val="22"/>
        </w:rPr>
        <w:t xml:space="preserve">С </w:t>
      </w:r>
      <w:r>
        <w:rPr>
          <w:color w:val="000000"/>
          <w:szCs w:val="22"/>
        </w:rPr>
        <w:t xml:space="preserve">1982—1983гг. начался период падающей добычи (рис. 1, табл. </w:t>
      </w:r>
      <w:r>
        <w:rPr>
          <w:color w:val="000000"/>
          <w:spacing w:val="-18"/>
          <w:szCs w:val="22"/>
        </w:rPr>
        <w:t>1.).</w:t>
      </w:r>
    </w:p>
    <w:p w:rsidR="00F342BC" w:rsidRDefault="00490489">
      <w:pPr>
        <w:pStyle w:val="3"/>
        <w:spacing w:before="1560"/>
        <w:jc w:val="both"/>
      </w:pPr>
      <w:r>
        <w:t>ААА</w:t>
      </w:r>
    </w:p>
    <w:p w:rsidR="00F342BC" w:rsidRDefault="00490489">
      <w:pPr>
        <w:shd w:val="clear" w:color="auto" w:fill="FFFFFF"/>
        <w:spacing w:before="29" w:after="48"/>
        <w:ind w:left="19"/>
        <w:jc w:val="both"/>
      </w:pPr>
      <w:r>
        <w:rPr>
          <w:b/>
          <w:bCs/>
          <w:color w:val="000000"/>
          <w:spacing w:val="-9"/>
          <w:szCs w:val="18"/>
        </w:rPr>
        <w:t>Динамика показателей разработки Вуктыльского НГКМ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78"/>
        <w:gridCol w:w="1035"/>
        <w:gridCol w:w="828"/>
        <w:gridCol w:w="838"/>
        <w:gridCol w:w="871"/>
        <w:gridCol w:w="904"/>
        <w:gridCol w:w="904"/>
        <w:gridCol w:w="906"/>
      </w:tblGrid>
      <w:tr w:rsidR="00F342BC">
        <w:trPr>
          <w:cantSplit/>
          <w:trHeight w:hRule="exact" w:val="355"/>
        </w:trPr>
        <w:tc>
          <w:tcPr>
            <w:tcW w:w="21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"/>
                <w:szCs w:val="18"/>
              </w:rPr>
              <w:t>Показатель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628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Год разработки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cantSplit/>
          <w:trHeight w:hRule="exact" w:val="329"/>
        </w:trPr>
        <w:tc>
          <w:tcPr>
            <w:tcW w:w="21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jc w:val="both"/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t>1968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w w:val="80"/>
                <w:szCs w:val="18"/>
              </w:rPr>
              <w:t>1970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w w:val="81"/>
                <w:szCs w:val="18"/>
              </w:rPr>
              <w:t>1975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w w:val="80"/>
                <w:szCs w:val="18"/>
              </w:rPr>
              <w:t>1980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w w:val="85"/>
                <w:szCs w:val="17"/>
              </w:rPr>
              <w:t>1985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w w:val="83"/>
                <w:szCs w:val="18"/>
              </w:rPr>
              <w:t>1990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w w:val="81"/>
                <w:szCs w:val="18"/>
              </w:rPr>
              <w:t>1995</w:t>
            </w:r>
          </w:p>
          <w:p w:rsidR="00F342BC" w:rsidRDefault="00F342BC">
            <w:pPr>
              <w:shd w:val="clear" w:color="auto" w:fill="FFFFFF"/>
              <w:jc w:val="both"/>
              <w:rPr>
                <w:b/>
                <w:bCs/>
              </w:rPr>
            </w:pPr>
          </w:p>
        </w:tc>
      </w:tr>
      <w:tr w:rsidR="00F342BC">
        <w:trPr>
          <w:cantSplit/>
          <w:trHeight w:val="915"/>
        </w:trPr>
        <w:tc>
          <w:tcPr>
            <w:tcW w:w="21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5"/>
                <w:szCs w:val="18"/>
              </w:rPr>
              <w:t>Извлечение газа,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1"/>
                <w:szCs w:val="18"/>
              </w:rPr>
              <w:t>млрд. м</w:t>
            </w:r>
            <w:r>
              <w:rPr>
                <w:color w:val="000000"/>
                <w:spacing w:val="-11"/>
                <w:szCs w:val="18"/>
                <w:vertAlign w:val="superscript"/>
              </w:rPr>
              <w:t>3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0.06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0,5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8"/>
              </w:rPr>
              <w:object w:dxaOrig="400" w:dyaOrig="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.25pt;height:33pt" o:ole="">
                  <v:imagedata r:id="rId5" o:title=""/>
                </v:shape>
                <o:OLEObject Type="Embed" ProgID="Equation.3" ShapeID="_x0000_i1025" DrawAspect="Content" ObjectID="_1543597331" r:id="rId6"/>
              </w:object>
            </w:r>
          </w:p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4"/>
              </w:rPr>
              <w:object w:dxaOrig="499" w:dyaOrig="620">
                <v:shape id="_x0000_i1026" type="#_x0000_t75" style="width:24.75pt;height:30.75pt" o:ole="">
                  <v:imagedata r:id="rId7" o:title=""/>
                </v:shape>
                <o:OLEObject Type="Embed" ProgID="Equation.3" ShapeID="_x0000_i1026" DrawAspect="Content" ObjectID="_1543597332" r:id="rId8"/>
              </w:object>
            </w:r>
          </w:p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8"/>
              </w:rPr>
              <w:object w:dxaOrig="740" w:dyaOrig="660">
                <v:shape id="_x0000_i1027" type="#_x0000_t75" style="width:36.75pt;height:33pt" o:ole="">
                  <v:imagedata r:id="rId9" o:title=""/>
                </v:shape>
                <o:OLEObject Type="Embed" ProgID="Equation.3" ShapeID="_x0000_i1027" DrawAspect="Content" ObjectID="_1543597333" r:id="rId10"/>
              </w:object>
            </w:r>
          </w:p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8"/>
              </w:rPr>
              <w:object w:dxaOrig="740" w:dyaOrig="660">
                <v:shape id="_x0000_i1028" type="#_x0000_t75" style="width:36.75pt;height:33pt" o:ole="">
                  <v:imagedata r:id="rId11" o:title=""/>
                </v:shape>
                <o:OLEObject Type="Embed" ProgID="Equation.3" ShapeID="_x0000_i1028" DrawAspect="Content" ObjectID="_1543597334" r:id="rId12"/>
              </w:objec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8"/>
              </w:rPr>
              <w:object w:dxaOrig="639" w:dyaOrig="660">
                <v:shape id="_x0000_i1029" type="#_x0000_t75" style="width:32.25pt;height:33pt" o:ole="">
                  <v:imagedata r:id="rId13" o:title=""/>
                </v:shape>
                <o:OLEObject Type="Embed" ProgID="Equation.3" ShapeID="_x0000_i1029" DrawAspect="Content" ObjectID="_1543597335" r:id="rId14"/>
              </w:objec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2.815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2,249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cantSplit/>
          <w:trHeight w:val="984"/>
        </w:trPr>
        <w:tc>
          <w:tcPr>
            <w:tcW w:w="2178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5"/>
                <w:szCs w:val="18"/>
              </w:rPr>
              <w:t>Извлечение конден-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2"/>
                <w:szCs w:val="18"/>
              </w:rPr>
              <w:t>сата, млн. т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0.02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0,18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8"/>
              </w:rPr>
              <w:object w:dxaOrig="420" w:dyaOrig="660">
                <v:shape id="_x0000_i1030" type="#_x0000_t75" style="width:21pt;height:33pt" o:ole="">
                  <v:imagedata r:id="rId15" o:title=""/>
                </v:shape>
                <o:OLEObject Type="Embed" ProgID="Equation.3" ShapeID="_x0000_i1030" DrawAspect="Content" ObjectID="_1543597336" r:id="rId16"/>
              </w:objec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position w:val="-28"/>
              </w:rPr>
              <w:object w:dxaOrig="499" w:dyaOrig="660">
                <v:shape id="_x0000_i1031" type="#_x0000_t75" style="width:24.75pt;height:33pt" o:ole="">
                  <v:imagedata r:id="rId17" o:title=""/>
                </v:shape>
                <o:OLEObject Type="Embed" ProgID="Equation.3" ShapeID="_x0000_i1031" DrawAspect="Content" ObjectID="_1543597337" r:id="rId18"/>
              </w:objec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3"/>
                <w:szCs w:val="17"/>
                <w:u w:val="single"/>
              </w:rPr>
              <w:t>1.705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4"/>
                <w:w w:val="88"/>
                <w:szCs w:val="17"/>
              </w:rPr>
              <w:t>1,900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0.719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0,460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w w:val="82"/>
                <w:szCs w:val="18"/>
                <w:lang w:val="en-US"/>
              </w:rPr>
              <w:t>U</w:t>
            </w:r>
            <w:r>
              <w:rPr>
                <w:color w:val="000000"/>
                <w:w w:val="82"/>
                <w:szCs w:val="18"/>
              </w:rPr>
              <w:t>32</w:t>
            </w:r>
            <w:r>
              <w:rPr>
                <w:color w:val="000000"/>
                <w:w w:val="82"/>
                <w:szCs w:val="18"/>
                <w:lang w:val="en-US"/>
              </w:rPr>
              <w:t>Q</w:t>
            </w:r>
            <w:r>
              <w:rPr>
                <w:color w:val="000000"/>
                <w:w w:val="82"/>
                <w:szCs w:val="18"/>
              </w:rPr>
              <w:t>3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0,200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0.2155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0,0789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cantSplit/>
          <w:trHeight w:val="972"/>
        </w:trPr>
        <w:tc>
          <w:tcPr>
            <w:tcW w:w="2178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3"/>
                <w:szCs w:val="18"/>
              </w:rPr>
              <w:t>Среднегодовой фонд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7"/>
                <w:szCs w:val="18"/>
              </w:rPr>
              <w:t>действующих сква-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2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3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15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49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59.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63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i/>
                <w:iCs/>
                <w:color w:val="000000"/>
                <w:szCs w:val="31"/>
              </w:rPr>
              <w:t>т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118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145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7"/>
              </w:rPr>
              <w:t>140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i/>
                <w:iCs/>
                <w:color w:val="000000"/>
                <w:szCs w:val="31"/>
              </w:rPr>
              <w:t>т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155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152</w:t>
            </w:r>
          </w:p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155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745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жин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3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2"/>
                <w:szCs w:val="18"/>
              </w:rPr>
              <w:t>Средний дебит одной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lang w:val="en-US"/>
              </w:rPr>
            </w:pPr>
            <w:r>
              <w:rPr>
                <w:color w:val="000000"/>
                <w:szCs w:val="17"/>
                <w:lang w:val="en-US"/>
              </w:rPr>
              <w:t>2Q</w:t>
            </w:r>
          </w:p>
          <w:p w:rsidR="00F342BC" w:rsidRDefault="00F342BC">
            <w:pPr>
              <w:shd w:val="clear" w:color="auto" w:fill="FFFFFF"/>
              <w:jc w:val="both"/>
              <w:rPr>
                <w:lang w:val="en-US"/>
              </w:rPr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lang w:val="en-US"/>
              </w:rPr>
            </w:pPr>
            <w:r>
              <w:rPr>
                <w:color w:val="000000"/>
                <w:w w:val="80"/>
                <w:szCs w:val="18"/>
                <w:u w:val="single"/>
                <w:lang w:val="en-US"/>
              </w:rPr>
              <w:t>1100</w:t>
            </w:r>
          </w:p>
          <w:p w:rsidR="00F342BC" w:rsidRDefault="00F342BC">
            <w:pPr>
              <w:shd w:val="clear" w:color="auto" w:fill="FFFFFF"/>
              <w:jc w:val="both"/>
              <w:rPr>
                <w:lang w:val="en-US"/>
              </w:rPr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lang w:val="en-US"/>
              </w:rPr>
            </w:pPr>
            <w:r>
              <w:rPr>
                <w:color w:val="000000"/>
                <w:spacing w:val="-5"/>
                <w:szCs w:val="18"/>
                <w:lang w:val="en-US"/>
              </w:rPr>
              <w:t>£ifl</w:t>
            </w:r>
          </w:p>
          <w:p w:rsidR="00F342BC" w:rsidRDefault="00F342BC">
            <w:pPr>
              <w:shd w:val="clear" w:color="auto" w:fill="FFFFFF"/>
              <w:jc w:val="both"/>
              <w:rPr>
                <w:lang w:val="en-US"/>
              </w:rPr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lang w:val="en-US"/>
              </w:rPr>
            </w:pPr>
            <w:r>
              <w:rPr>
                <w:color w:val="000000"/>
                <w:szCs w:val="18"/>
                <w:lang w:val="en-US"/>
              </w:rPr>
              <w:t>532</w:t>
            </w:r>
          </w:p>
          <w:p w:rsidR="00F342BC" w:rsidRDefault="00F342BC">
            <w:pPr>
              <w:shd w:val="clear" w:color="auto" w:fill="FFFFFF"/>
              <w:jc w:val="both"/>
              <w:rPr>
                <w:lang w:val="en-US"/>
              </w:rPr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lang w:val="en-US"/>
              </w:rPr>
            </w:pPr>
            <w:r>
              <w:rPr>
                <w:color w:val="000000"/>
                <w:szCs w:val="18"/>
              </w:rPr>
              <w:t>Ж</w:t>
            </w:r>
          </w:p>
          <w:p w:rsidR="00F342BC" w:rsidRDefault="00F342BC">
            <w:pPr>
              <w:shd w:val="clear" w:color="auto" w:fill="FFFFFF"/>
              <w:jc w:val="both"/>
              <w:rPr>
                <w:lang w:val="en-US"/>
              </w:rPr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  <w:rPr>
                <w:lang w:val="en-US"/>
              </w:rPr>
            </w:pPr>
            <w:r>
              <w:rPr>
                <w:color w:val="000000"/>
                <w:szCs w:val="18"/>
              </w:rPr>
              <w:t>Д</w:t>
            </w:r>
            <w:r>
              <w:rPr>
                <w:color w:val="000000"/>
                <w:szCs w:val="18"/>
                <w:lang w:val="en-US"/>
              </w:rPr>
              <w:t>5</w:t>
            </w:r>
          </w:p>
          <w:p w:rsidR="00F342BC" w:rsidRDefault="00F342BC">
            <w:pPr>
              <w:shd w:val="clear" w:color="auto" w:fill="FFFFFF"/>
              <w:jc w:val="both"/>
              <w:rPr>
                <w:lang w:val="en-US"/>
              </w:rPr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7</w:t>
            </w:r>
            <w:r>
              <w:rPr>
                <w:color w:val="000000"/>
                <w:szCs w:val="18"/>
                <w:lang w:val="en-US"/>
              </w:rPr>
              <w:t>Q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3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5"/>
                <w:szCs w:val="18"/>
              </w:rPr>
              <w:t xml:space="preserve">скважины, </w:t>
            </w:r>
            <w:r>
              <w:rPr>
                <w:color w:val="000000"/>
                <w:spacing w:val="-5"/>
                <w:szCs w:val="18"/>
                <w:u w:val="single"/>
              </w:rPr>
              <w:t>тыс, м</w:t>
            </w:r>
            <w:r>
              <w:rPr>
                <w:color w:val="000000"/>
                <w:spacing w:val="-5"/>
                <w:szCs w:val="18"/>
                <w:u w:val="single"/>
                <w:vertAlign w:val="superscript"/>
              </w:rPr>
              <w:t>3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500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528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830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47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19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сут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3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4"/>
                <w:szCs w:val="18"/>
              </w:rPr>
              <w:t>Коэффициент эк-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0.87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0.969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5"/>
                <w:w w:val="88"/>
                <w:szCs w:val="18"/>
                <w:u w:val="single"/>
              </w:rPr>
              <w:t>0.983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"/>
                <w:w w:val="73"/>
                <w:szCs w:val="22"/>
                <w:lang w:val="en-US"/>
              </w:rPr>
              <w:t>U</w:t>
            </w:r>
            <w:r>
              <w:rPr>
                <w:color w:val="000000"/>
                <w:spacing w:val="-1"/>
                <w:w w:val="73"/>
                <w:szCs w:val="22"/>
              </w:rPr>
              <w:t>282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0.917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0.694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11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2"/>
                <w:szCs w:val="18"/>
              </w:rPr>
              <w:t>сплуатации скважин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0,85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0,95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22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</w:rPr>
              <w:t>0,850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3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4"/>
                <w:szCs w:val="18"/>
              </w:rPr>
              <w:t>Коэффициент ис-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0.62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0.69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0.840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4"/>
                <w:w w:val="88"/>
                <w:szCs w:val="18"/>
                <w:u w:val="single"/>
              </w:rPr>
              <w:t>0.866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4"/>
                <w:szCs w:val="18"/>
                <w:u w:val="single"/>
              </w:rPr>
              <w:t>0.848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3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2"/>
                <w:szCs w:val="18"/>
              </w:rPr>
              <w:t>пользования фонда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237"/>
        </w:trPr>
        <w:tc>
          <w:tcPr>
            <w:tcW w:w="217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color w:val="000000"/>
                <w:spacing w:val="-1"/>
                <w:szCs w:val="18"/>
              </w:rPr>
              <w:t>скважин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10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2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8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  <w:tc>
          <w:tcPr>
            <w:tcW w:w="906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  <w:jc w:val="both"/>
            </w:pPr>
          </w:p>
          <w:p w:rsidR="00F342BC" w:rsidRDefault="00F342BC">
            <w:pPr>
              <w:shd w:val="clear" w:color="auto" w:fill="FFFFFF"/>
              <w:jc w:val="both"/>
            </w:pPr>
          </w:p>
        </w:tc>
      </w:tr>
      <w:tr w:rsidR="00F342BC">
        <w:trPr>
          <w:trHeight w:hRule="exact" w:val="409"/>
        </w:trPr>
        <w:tc>
          <w:tcPr>
            <w:tcW w:w="8464" w:type="dxa"/>
            <w:gridSpan w:val="8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jc w:val="both"/>
            </w:pPr>
            <w:r>
              <w:rPr>
                <w:i/>
                <w:iCs/>
                <w:color w:val="000000"/>
                <w:spacing w:val="-2"/>
                <w:szCs w:val="18"/>
              </w:rPr>
              <w:t xml:space="preserve">Примечание. </w:t>
            </w:r>
            <w:r>
              <w:rPr>
                <w:color w:val="000000"/>
                <w:spacing w:val="-2"/>
                <w:szCs w:val="18"/>
              </w:rPr>
              <w:t>В числителе фактические показатели, в знаменателе — проектные.</w:t>
            </w:r>
          </w:p>
          <w:p w:rsidR="00F342BC" w:rsidRDefault="00F342BC">
            <w:pPr>
              <w:shd w:val="clear" w:color="auto" w:fill="FFFFFF"/>
              <w:jc w:val="both"/>
            </w:pPr>
          </w:p>
        </w:tc>
      </w:tr>
    </w:tbl>
    <w:p w:rsidR="00F342BC" w:rsidRDefault="00F342BC">
      <w:pPr>
        <w:shd w:val="clear" w:color="auto" w:fill="FFFFFF"/>
        <w:spacing w:after="122" w:line="216" w:lineRule="exact"/>
        <w:ind w:left="14" w:right="22" w:firstLine="454"/>
        <w:jc w:val="both"/>
      </w:pPr>
    </w:p>
    <w:p w:rsidR="00F342BC" w:rsidRDefault="00291154">
      <w:pPr>
        <w:spacing w:before="91"/>
        <w:ind w:left="797" w:right="830"/>
        <w:jc w:val="both"/>
        <w:rPr>
          <w:b/>
          <w:bCs/>
        </w:rPr>
      </w:pPr>
      <w:r>
        <w:rPr>
          <w:b/>
          <w:bCs/>
        </w:rPr>
        <w:pict>
          <v:shape id="_x0000_i1032" type="#_x0000_t75" style="width:291.75pt;height:139.5pt">
            <v:imagedata r:id="rId19" o:title=""/>
          </v:shape>
        </w:pict>
      </w:r>
    </w:p>
    <w:p w:rsidR="00F342BC" w:rsidRDefault="00490489">
      <w:pPr>
        <w:shd w:val="clear" w:color="auto" w:fill="FFFFFF"/>
        <w:spacing w:before="10"/>
        <w:ind w:left="1138"/>
        <w:jc w:val="both"/>
      </w:pPr>
      <w:r>
        <w:rPr>
          <w:i/>
          <w:iCs/>
          <w:color w:val="000000"/>
          <w:spacing w:val="-2"/>
          <w:sz w:val="22"/>
          <w:szCs w:val="22"/>
        </w:rPr>
        <w:t xml:space="preserve">1968 1971 1974 </w:t>
      </w:r>
      <w:r>
        <w:rPr>
          <w:b/>
          <w:bCs/>
          <w:i/>
          <w:iCs/>
          <w:color w:val="000000"/>
          <w:spacing w:val="-2"/>
          <w:sz w:val="22"/>
          <w:szCs w:val="22"/>
        </w:rPr>
        <w:t xml:space="preserve">1977 </w:t>
      </w:r>
      <w:r>
        <w:rPr>
          <w:i/>
          <w:iCs/>
          <w:color w:val="000000"/>
          <w:spacing w:val="-2"/>
          <w:sz w:val="22"/>
          <w:szCs w:val="22"/>
        </w:rPr>
        <w:t>1980 1983 1986 1989 1992  1995</w:t>
      </w:r>
    </w:p>
    <w:p w:rsidR="00F342BC" w:rsidRDefault="00490489">
      <w:pPr>
        <w:shd w:val="clear" w:color="auto" w:fill="FFFFFF"/>
        <w:spacing w:before="10"/>
        <w:ind w:right="101"/>
        <w:jc w:val="both"/>
      </w:pPr>
      <w:r>
        <w:rPr>
          <w:color w:val="000000"/>
          <w:w w:val="85"/>
          <w:sz w:val="21"/>
          <w:szCs w:val="21"/>
        </w:rPr>
        <w:t>Годы</w:t>
      </w:r>
    </w:p>
    <w:p w:rsidR="00F342BC" w:rsidRDefault="00490489">
      <w:pPr>
        <w:shd w:val="clear" w:color="auto" w:fill="FFFFFF"/>
        <w:spacing w:before="168" w:line="158" w:lineRule="exact"/>
        <w:ind w:left="10" w:right="24"/>
        <w:jc w:val="both"/>
      </w:pPr>
      <w:r>
        <w:rPr>
          <w:color w:val="000000"/>
          <w:w w:val="95"/>
          <w:sz w:val="17"/>
          <w:szCs w:val="17"/>
        </w:rPr>
        <w:t xml:space="preserve">Рис. 1.28. Динамика некоторых технологических показателей при разработке Вуктыльского </w:t>
      </w:r>
      <w:r>
        <w:rPr>
          <w:color w:val="000000"/>
          <w:spacing w:val="-11"/>
          <w:w w:val="95"/>
          <w:sz w:val="17"/>
          <w:szCs w:val="17"/>
        </w:rPr>
        <w:t>НГКМ:</w:t>
      </w:r>
    </w:p>
    <w:p w:rsidR="00F342BC" w:rsidRDefault="00490489">
      <w:pPr>
        <w:shd w:val="clear" w:color="auto" w:fill="FFFFFF"/>
        <w:spacing w:line="158" w:lineRule="exact"/>
        <w:ind w:left="5" w:right="24"/>
        <w:jc w:val="both"/>
      </w:pPr>
      <w:r>
        <w:rPr>
          <w:b/>
          <w:bCs/>
          <w:color w:val="000000"/>
          <w:spacing w:val="-1"/>
          <w:sz w:val="18"/>
          <w:szCs w:val="18"/>
        </w:rPr>
        <w:t>/ — накопленная добыча газа, млрд. м</w:t>
      </w:r>
      <w:r>
        <w:rPr>
          <w:b/>
          <w:bCs/>
          <w:color w:val="000000"/>
          <w:spacing w:val="-1"/>
          <w:sz w:val="18"/>
          <w:szCs w:val="18"/>
          <w:vertAlign w:val="superscript"/>
        </w:rPr>
        <w:t>3</w:t>
      </w:r>
      <w:r>
        <w:rPr>
          <w:b/>
          <w:bCs/>
          <w:color w:val="000000"/>
          <w:spacing w:val="-1"/>
          <w:sz w:val="18"/>
          <w:szCs w:val="18"/>
        </w:rPr>
        <w:t xml:space="preserve">; 2 — то же конденсата, млн. т; </w:t>
      </w:r>
      <w:r>
        <w:rPr>
          <w:b/>
          <w:bCs/>
          <w:i/>
          <w:iCs/>
          <w:color w:val="000000"/>
          <w:spacing w:val="-1"/>
          <w:sz w:val="18"/>
          <w:szCs w:val="18"/>
        </w:rPr>
        <w:t xml:space="preserve">3 — </w:t>
      </w:r>
      <w:r>
        <w:rPr>
          <w:b/>
          <w:bCs/>
          <w:color w:val="000000"/>
          <w:spacing w:val="-1"/>
          <w:sz w:val="18"/>
          <w:szCs w:val="18"/>
        </w:rPr>
        <w:t>средневзвешенное пластовое давление, МПа. Вертикальной штриховкой обозначен период максимальных годо</w:t>
      </w:r>
      <w:r>
        <w:rPr>
          <w:b/>
          <w:bCs/>
          <w:color w:val="000000"/>
          <w:spacing w:val="-1"/>
          <w:sz w:val="18"/>
          <w:szCs w:val="18"/>
        </w:rPr>
        <w:softHyphen/>
        <w:t>вых отборов конденсата, горизонтальной — газа</w:t>
      </w:r>
    </w:p>
    <w:p w:rsidR="00F342BC" w:rsidRDefault="00490489">
      <w:pPr>
        <w:shd w:val="clear" w:color="auto" w:fill="FFFFFF"/>
        <w:spacing w:before="3240" w:after="100" w:afterAutospacing="1" w:line="216" w:lineRule="exact"/>
        <w:ind w:firstLine="454"/>
        <w:jc w:val="both"/>
      </w:pPr>
      <w:r>
        <w:rPr>
          <w:color w:val="000000"/>
          <w:spacing w:val="-1"/>
          <w:w w:val="105"/>
          <w:szCs w:val="21"/>
        </w:rPr>
        <w:t xml:space="preserve">Освоение запасов углеводородов такого сложного глубокозалегающего </w:t>
      </w:r>
      <w:r>
        <w:rPr>
          <w:color w:val="000000"/>
          <w:w w:val="105"/>
          <w:szCs w:val="21"/>
        </w:rPr>
        <w:t>месторождения, как Вуктыльское, с высоким начальным пластовым давле</w:t>
      </w:r>
      <w:r>
        <w:rPr>
          <w:color w:val="000000"/>
          <w:w w:val="105"/>
          <w:szCs w:val="21"/>
        </w:rPr>
        <w:softHyphen/>
        <w:t>нием, значительным содержанием конденсата в пластовой смеси, большим этажом газоносности, низкопроницаемыми трещиноватыми коллекторами потребовало постановки целого ряда новых технико-технологических за</w:t>
      </w:r>
      <w:r>
        <w:rPr>
          <w:color w:val="000000"/>
          <w:w w:val="105"/>
          <w:szCs w:val="21"/>
        </w:rPr>
        <w:softHyphen/>
        <w:t>дач. В проектах ОПЭ и разработки месторождения были обоснованы, а затем, с конца 60-х годов, реализованы на практике следующие решения:</w:t>
      </w:r>
    </w:p>
    <w:p w:rsidR="00F342BC" w:rsidRDefault="00490489">
      <w:pPr>
        <w:shd w:val="clear" w:color="auto" w:fill="FFFFFF"/>
        <w:spacing w:before="5" w:line="216" w:lineRule="exact"/>
        <w:ind w:left="10" w:right="5" w:firstLine="456"/>
        <w:jc w:val="both"/>
      </w:pPr>
      <w:r>
        <w:rPr>
          <w:color w:val="000000"/>
          <w:w w:val="105"/>
          <w:szCs w:val="21"/>
        </w:rPr>
        <w:t xml:space="preserve">разработка продуктивного пласта большой толщины (до 1500м) одной </w:t>
      </w:r>
      <w:r>
        <w:rPr>
          <w:color w:val="000000"/>
          <w:spacing w:val="-1"/>
          <w:w w:val="105"/>
          <w:szCs w:val="21"/>
        </w:rPr>
        <w:t>сеткой скважин;</w:t>
      </w:r>
    </w:p>
    <w:p w:rsidR="00F342BC" w:rsidRDefault="00490489">
      <w:pPr>
        <w:shd w:val="clear" w:color="auto" w:fill="FFFFFF"/>
        <w:spacing w:line="216" w:lineRule="exact"/>
        <w:ind w:left="5" w:right="10" w:firstLine="461"/>
        <w:jc w:val="both"/>
      </w:pPr>
      <w:r>
        <w:rPr>
          <w:color w:val="000000"/>
          <w:w w:val="105"/>
          <w:szCs w:val="21"/>
        </w:rPr>
        <w:t>отбор запасов в зонах повышенной продуктивности скважинами уве</w:t>
      </w:r>
      <w:r>
        <w:rPr>
          <w:color w:val="000000"/>
          <w:w w:val="105"/>
          <w:szCs w:val="21"/>
        </w:rPr>
        <w:softHyphen/>
      </w:r>
      <w:r>
        <w:rPr>
          <w:color w:val="000000"/>
          <w:spacing w:val="-5"/>
          <w:w w:val="105"/>
          <w:szCs w:val="21"/>
        </w:rPr>
        <w:t>личенного диаметра (219 мм);</w:t>
      </w:r>
    </w:p>
    <w:p w:rsidR="00F342BC" w:rsidRDefault="00490489">
      <w:pPr>
        <w:shd w:val="clear" w:color="auto" w:fill="FFFFFF"/>
        <w:spacing w:line="216" w:lineRule="exact"/>
        <w:ind w:left="466"/>
        <w:jc w:val="both"/>
      </w:pPr>
      <w:r>
        <w:rPr>
          <w:color w:val="000000"/>
          <w:spacing w:val="-1"/>
          <w:w w:val="105"/>
          <w:szCs w:val="21"/>
        </w:rPr>
        <w:t>центральная расстановка скважин;</w:t>
      </w:r>
    </w:p>
    <w:p w:rsidR="00F342BC" w:rsidRDefault="00490489">
      <w:pPr>
        <w:shd w:val="clear" w:color="auto" w:fill="FFFFFF"/>
        <w:spacing w:line="216" w:lineRule="exact"/>
        <w:ind w:left="466"/>
        <w:jc w:val="both"/>
      </w:pPr>
      <w:r>
        <w:rPr>
          <w:color w:val="000000"/>
          <w:w w:val="105"/>
          <w:szCs w:val="21"/>
        </w:rPr>
        <w:t>высокая подвеска лифтовой колонны;</w:t>
      </w:r>
    </w:p>
    <w:p w:rsidR="00F342BC" w:rsidRDefault="00490489">
      <w:pPr>
        <w:shd w:val="clear" w:color="auto" w:fill="FFFFFF"/>
        <w:spacing w:line="216" w:lineRule="exact"/>
        <w:ind w:left="10" w:firstLine="451"/>
        <w:jc w:val="both"/>
      </w:pPr>
      <w:r>
        <w:rPr>
          <w:color w:val="000000"/>
          <w:w w:val="105"/>
          <w:szCs w:val="21"/>
        </w:rPr>
        <w:t xml:space="preserve">транспорт нестабильного конденсата в однофазном состоянии на </w:t>
      </w:r>
      <w:r>
        <w:rPr>
          <w:color w:val="000000"/>
          <w:spacing w:val="-1"/>
          <w:w w:val="105"/>
          <w:szCs w:val="21"/>
        </w:rPr>
        <w:t>большие расстояния до перерабатывающего завода.</w:t>
      </w:r>
    </w:p>
    <w:p w:rsidR="00F342BC" w:rsidRDefault="00490489">
      <w:pPr>
        <w:shd w:val="clear" w:color="auto" w:fill="FFFFFF"/>
        <w:spacing w:before="10" w:line="216" w:lineRule="exact"/>
        <w:ind w:left="10" w:right="5" w:firstLine="456"/>
        <w:jc w:val="both"/>
      </w:pPr>
      <w:r>
        <w:rPr>
          <w:color w:val="000000"/>
          <w:w w:val="105"/>
          <w:szCs w:val="21"/>
        </w:rPr>
        <w:t>В условиях карбонатных коллекторов большой толщины были отра</w:t>
      </w:r>
      <w:r>
        <w:rPr>
          <w:color w:val="000000"/>
          <w:w w:val="105"/>
          <w:szCs w:val="21"/>
        </w:rPr>
        <w:softHyphen/>
        <w:t xml:space="preserve">ботаны двухэтапная солянокислотная обработка скважин; .методы их </w:t>
      </w:r>
      <w:r>
        <w:rPr>
          <w:color w:val="000000"/>
          <w:spacing w:val="-1"/>
          <w:w w:val="105"/>
          <w:szCs w:val="21"/>
        </w:rPr>
        <w:t>вскрытия, освоения и глушения.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6"/>
        <w:jc w:val="both"/>
      </w:pPr>
      <w:r>
        <w:rPr>
          <w:color w:val="000000"/>
          <w:w w:val="105"/>
          <w:szCs w:val="21"/>
        </w:rPr>
        <w:t>Разработка газоконденсатных залежей, приуроченных к низкопрони</w:t>
      </w:r>
      <w:r>
        <w:rPr>
          <w:color w:val="000000"/>
          <w:w w:val="105"/>
          <w:szCs w:val="21"/>
        </w:rPr>
        <w:softHyphen/>
      </w:r>
      <w:r>
        <w:rPr>
          <w:color w:val="000000"/>
          <w:spacing w:val="-4"/>
          <w:w w:val="105"/>
          <w:szCs w:val="21"/>
        </w:rPr>
        <w:t>цаемым коллекторам (на Вуктыле средняя проницаемость около 10</w:t>
      </w:r>
      <w:r>
        <w:rPr>
          <w:color w:val="000000"/>
          <w:spacing w:val="-4"/>
          <w:w w:val="105"/>
          <w:szCs w:val="21"/>
          <w:vertAlign w:val="superscript"/>
        </w:rPr>
        <w:t>14</w:t>
      </w:r>
      <w:r>
        <w:rPr>
          <w:color w:val="000000"/>
          <w:spacing w:val="-4"/>
          <w:w w:val="105"/>
          <w:szCs w:val="21"/>
        </w:rPr>
        <w:t>м</w:t>
      </w:r>
      <w:r>
        <w:rPr>
          <w:color w:val="000000"/>
          <w:spacing w:val="-4"/>
          <w:w w:val="105"/>
          <w:szCs w:val="21"/>
          <w:vertAlign w:val="superscript"/>
        </w:rPr>
        <w:t>2</w:t>
      </w:r>
      <w:r>
        <w:rPr>
          <w:color w:val="000000"/>
          <w:spacing w:val="-4"/>
          <w:w w:val="105"/>
          <w:szCs w:val="21"/>
        </w:rPr>
        <w:t xml:space="preserve">), — </w:t>
      </w:r>
      <w:r>
        <w:rPr>
          <w:color w:val="000000"/>
          <w:w w:val="105"/>
          <w:szCs w:val="21"/>
        </w:rPr>
        <w:t xml:space="preserve">одна из наиболее сложных газопромысловых проблем. Особенно острой она становится после вступления месторождения в завершающую стадию эксплуатации, когда энергетические возможности пласта в основном уже </w:t>
      </w:r>
      <w:r>
        <w:rPr>
          <w:color w:val="000000"/>
          <w:spacing w:val="-4"/>
          <w:w w:val="105"/>
          <w:szCs w:val="21"/>
        </w:rPr>
        <w:t>исчерпаны.</w:t>
      </w:r>
    </w:p>
    <w:p w:rsidR="00F342BC" w:rsidRDefault="00490489">
      <w:pPr>
        <w:shd w:val="clear" w:color="auto" w:fill="FFFFFF"/>
        <w:spacing w:line="216" w:lineRule="exact"/>
        <w:ind w:left="14" w:right="10"/>
        <w:jc w:val="both"/>
      </w:pPr>
      <w:r>
        <w:rPr>
          <w:color w:val="000000"/>
          <w:w w:val="105"/>
          <w:szCs w:val="21"/>
        </w:rPr>
        <w:t>Несмотря на все принятые меры, включая использование перечислен</w:t>
      </w:r>
      <w:r>
        <w:rPr>
          <w:color w:val="000000"/>
          <w:w w:val="105"/>
          <w:szCs w:val="21"/>
        </w:rPr>
        <w:softHyphen/>
      </w:r>
      <w:r>
        <w:rPr>
          <w:color w:val="000000"/>
          <w:spacing w:val="-1"/>
          <w:w w:val="105"/>
          <w:szCs w:val="21"/>
        </w:rPr>
        <w:t xml:space="preserve">ных выше прогрессивных технико-технологических решений, к концу </w:t>
      </w:r>
      <w:r>
        <w:rPr>
          <w:color w:val="000000"/>
          <w:w w:val="105"/>
          <w:szCs w:val="21"/>
        </w:rPr>
        <w:t>разработки Вуктыльского месторождения на режиме истощения в недрах этого объекта добычи газа и газового конденсата остаточные запасы газа составят несколько десятков миллиардов кубометров (порядка 10 % от на</w:t>
      </w:r>
      <w:r>
        <w:rPr>
          <w:color w:val="000000"/>
          <w:spacing w:val="-4"/>
          <w:w w:val="103"/>
          <w:szCs w:val="22"/>
        </w:rPr>
        <w:t xml:space="preserve">чальных запасов), жидких углеводородов — около 100 млн. т (порядка </w:t>
      </w:r>
      <w:r>
        <w:rPr>
          <w:color w:val="000000"/>
          <w:spacing w:val="9"/>
          <w:w w:val="103"/>
          <w:szCs w:val="22"/>
        </w:rPr>
        <w:t xml:space="preserve">70% </w:t>
      </w:r>
      <w:r>
        <w:rPr>
          <w:color w:val="000000"/>
          <w:spacing w:val="-6"/>
          <w:w w:val="103"/>
          <w:szCs w:val="22"/>
        </w:rPr>
        <w:t>начальных запасов).</w:t>
      </w:r>
    </w:p>
    <w:p w:rsidR="00F342BC" w:rsidRDefault="00490489">
      <w:pPr>
        <w:shd w:val="clear" w:color="auto" w:fill="FFFFFF"/>
        <w:spacing w:before="5" w:line="216" w:lineRule="exact"/>
        <w:ind w:firstLine="437"/>
        <w:jc w:val="both"/>
      </w:pPr>
      <w:r>
        <w:rPr>
          <w:color w:val="000000"/>
          <w:spacing w:val="-1"/>
          <w:w w:val="103"/>
          <w:szCs w:val="22"/>
        </w:rPr>
        <w:t>Известно, что в условиях низкопроницаемых коллекторов иногда не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2"/>
          <w:w w:val="103"/>
          <w:szCs w:val="22"/>
        </w:rPr>
        <w:t>возможно отобрать с достаточной полнотой не только жидкие углеводоро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w w:val="103"/>
          <w:szCs w:val="22"/>
        </w:rPr>
        <w:t>ды, но и газ из-за резкого снижения фазовых проницаемостей при выпа</w:t>
      </w:r>
      <w:r>
        <w:rPr>
          <w:color w:val="000000"/>
          <w:w w:val="103"/>
          <w:szCs w:val="22"/>
        </w:rPr>
        <w:softHyphen/>
        <w:t xml:space="preserve">дении ретроградного конденсата в призабойных зонах скважины. Именно это обстоятельство побудило специалистов отказаться от разработки на </w:t>
      </w:r>
      <w:r>
        <w:rPr>
          <w:color w:val="000000"/>
          <w:spacing w:val="-2"/>
          <w:w w:val="103"/>
          <w:szCs w:val="22"/>
        </w:rPr>
        <w:t>режиме истощения месторождения Нокс-Бромайд: лабораторные исследо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вания показали, что такой режим позволит отобрать лишь небольшую часть от запасов не только конденсата, но и газа (газоотдача не превысит </w:t>
      </w:r>
      <w:r>
        <w:rPr>
          <w:color w:val="000000"/>
          <w:spacing w:val="-17"/>
          <w:w w:val="103"/>
          <w:szCs w:val="22"/>
        </w:rPr>
        <w:t>13%).</w:t>
      </w:r>
    </w:p>
    <w:p w:rsidR="00F342BC" w:rsidRDefault="00490489">
      <w:pPr>
        <w:shd w:val="clear" w:color="auto" w:fill="FFFFFF"/>
        <w:spacing w:before="10" w:line="216" w:lineRule="exact"/>
        <w:ind w:left="5" w:right="10" w:firstLine="456"/>
        <w:jc w:val="both"/>
      </w:pPr>
      <w:r>
        <w:rPr>
          <w:color w:val="000000"/>
          <w:w w:val="103"/>
          <w:szCs w:val="22"/>
        </w:rPr>
        <w:t xml:space="preserve">С целью изучения особенностей отбора газоконденсатной смеси из </w:t>
      </w:r>
      <w:r>
        <w:rPr>
          <w:color w:val="000000"/>
          <w:spacing w:val="-2"/>
          <w:w w:val="103"/>
          <w:szCs w:val="22"/>
        </w:rPr>
        <w:t>пласта, характеризующегося низкими коллекторскими свойствами, авто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 xml:space="preserve">ром совместно </w:t>
      </w:r>
      <w:r>
        <w:rPr>
          <w:i/>
          <w:iCs/>
          <w:color w:val="000000"/>
          <w:spacing w:val="-1"/>
          <w:w w:val="103"/>
          <w:szCs w:val="22"/>
        </w:rPr>
        <w:t xml:space="preserve">с </w:t>
      </w:r>
      <w:r>
        <w:rPr>
          <w:color w:val="000000"/>
          <w:spacing w:val="-1"/>
          <w:w w:val="103"/>
          <w:szCs w:val="22"/>
        </w:rPr>
        <w:t>сотрудниками была реализована специальная исследова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5"/>
          <w:w w:val="103"/>
          <w:szCs w:val="22"/>
        </w:rPr>
        <w:t>тельская программа.</w:t>
      </w:r>
    </w:p>
    <w:p w:rsidR="00F342BC" w:rsidRDefault="00490489">
      <w:pPr>
        <w:shd w:val="clear" w:color="auto" w:fill="FFFFFF"/>
        <w:spacing w:before="10" w:line="216" w:lineRule="exact"/>
        <w:ind w:left="5" w:right="5" w:firstLine="461"/>
        <w:jc w:val="both"/>
      </w:pPr>
      <w:r>
        <w:rPr>
          <w:color w:val="000000"/>
          <w:spacing w:val="-2"/>
          <w:w w:val="103"/>
          <w:szCs w:val="22"/>
        </w:rPr>
        <w:t xml:space="preserve">Предпринятые широкомасштабные экспериментальные исследования </w:t>
      </w:r>
      <w:r>
        <w:rPr>
          <w:color w:val="000000"/>
          <w:w w:val="103"/>
          <w:szCs w:val="22"/>
        </w:rPr>
        <w:t>процесса испарения выпавшего конденсата при реализации режима исто</w:t>
      </w:r>
      <w:r>
        <w:rPr>
          <w:color w:val="000000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>щения газоконденсатной системы в диапазоне давлений от р = р</w:t>
      </w:r>
      <w:r>
        <w:rPr>
          <w:color w:val="000000"/>
          <w:spacing w:val="-1"/>
          <w:w w:val="103"/>
          <w:szCs w:val="22"/>
          <w:vertAlign w:val="subscript"/>
        </w:rPr>
        <w:t>1</w:t>
      </w:r>
      <w:r>
        <w:rPr>
          <w:color w:val="000000"/>
          <w:spacing w:val="-1"/>
          <w:w w:val="103"/>
          <w:szCs w:val="22"/>
        </w:rPr>
        <w:t xml:space="preserve"> &gt;</w:t>
      </w:r>
      <w:r>
        <w:rPr>
          <w:i/>
          <w:iCs/>
          <w:color w:val="000000"/>
          <w:spacing w:val="-1"/>
          <w:w w:val="103"/>
          <w:szCs w:val="22"/>
        </w:rPr>
        <w:t xml:space="preserve"> </w:t>
      </w:r>
      <w:r>
        <w:rPr>
          <w:color w:val="000000"/>
          <w:spacing w:val="-1"/>
          <w:w w:val="103"/>
          <w:szCs w:val="22"/>
        </w:rPr>
        <w:t>р</w:t>
      </w:r>
      <w:r>
        <w:rPr>
          <w:color w:val="000000"/>
          <w:spacing w:val="-1"/>
          <w:w w:val="103"/>
          <w:szCs w:val="22"/>
          <w:vertAlign w:val="subscript"/>
        </w:rPr>
        <w:t>нк</w:t>
      </w:r>
      <w:r>
        <w:rPr>
          <w:color w:val="000000"/>
          <w:spacing w:val="-1"/>
          <w:w w:val="103"/>
          <w:szCs w:val="22"/>
        </w:rPr>
        <w:t xml:space="preserve"> до р = р</w:t>
      </w:r>
      <w:r>
        <w:rPr>
          <w:color w:val="000000"/>
          <w:spacing w:val="-1"/>
          <w:w w:val="103"/>
          <w:szCs w:val="22"/>
          <w:vertAlign w:val="subscript"/>
        </w:rPr>
        <w:t>2</w:t>
      </w:r>
      <w:r>
        <w:rPr>
          <w:color w:val="000000"/>
          <w:spacing w:val="-1"/>
          <w:w w:val="103"/>
          <w:szCs w:val="22"/>
        </w:rPr>
        <w:t xml:space="preserve"> = 1 МПа впервые позволяют подвергнуть анализу результаты опы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тов, в которых процесс проводился до состояния глубокого истощения </w:t>
      </w:r>
      <w:r>
        <w:rPr>
          <w:color w:val="000000"/>
          <w:spacing w:val="-2"/>
          <w:w w:val="103"/>
          <w:szCs w:val="22"/>
        </w:rPr>
        <w:t xml:space="preserve">системы, причем проницаемости физических моделей пласта существенно </w:t>
      </w:r>
      <w:r>
        <w:rPr>
          <w:color w:val="000000"/>
          <w:spacing w:val="-3"/>
          <w:w w:val="103"/>
          <w:szCs w:val="22"/>
        </w:rPr>
        <w:t xml:space="preserve">различались. Использовали две модели длиной 1,002м, диаметром 0,387м и </w:t>
      </w:r>
      <w:r>
        <w:rPr>
          <w:color w:val="000000"/>
          <w:spacing w:val="-1"/>
          <w:w w:val="103"/>
          <w:szCs w:val="22"/>
        </w:rPr>
        <w:t>с одинаковой пористостью — 24,8 %. В одних случаях модели пласта со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5"/>
          <w:w w:val="103"/>
          <w:szCs w:val="22"/>
        </w:rPr>
        <w:t xml:space="preserve">держали связанную воду, в других были сухими (по воде) </w:t>
      </w:r>
    </w:p>
    <w:p w:rsidR="00F342BC" w:rsidRDefault="00490489">
      <w:pPr>
        <w:shd w:val="clear" w:color="auto" w:fill="FFFFFF"/>
        <w:spacing w:line="216" w:lineRule="exact"/>
        <w:ind w:left="10" w:right="10" w:firstLine="427"/>
        <w:jc w:val="both"/>
      </w:pPr>
      <w:r>
        <w:rPr>
          <w:color w:val="000000"/>
          <w:spacing w:val="-4"/>
          <w:w w:val="103"/>
          <w:szCs w:val="22"/>
        </w:rPr>
        <w:t>Эксперименты проводились применительно к условиям последне</w:t>
      </w:r>
      <w:r>
        <w:rPr>
          <w:color w:val="000000"/>
          <w:spacing w:val="-4"/>
          <w:w w:val="103"/>
          <w:szCs w:val="22"/>
        </w:rPr>
        <w:softHyphen/>
      </w:r>
      <w:r>
        <w:rPr>
          <w:color w:val="000000"/>
          <w:w w:val="103"/>
          <w:szCs w:val="22"/>
        </w:rPr>
        <w:t>го этапа завершающей стадии разработки Вуктыльского НГКМ (Т</w:t>
      </w:r>
      <w:r>
        <w:rPr>
          <w:color w:val="000000"/>
          <w:w w:val="103"/>
          <w:szCs w:val="22"/>
          <w:vertAlign w:val="subscript"/>
        </w:rPr>
        <w:t>пл</w:t>
      </w:r>
      <w:r>
        <w:rPr>
          <w:i/>
          <w:iCs/>
          <w:color w:val="000000"/>
          <w:w w:val="103"/>
          <w:szCs w:val="22"/>
        </w:rPr>
        <w:t>=</w:t>
      </w:r>
      <w:r>
        <w:rPr>
          <w:color w:val="000000"/>
          <w:spacing w:val="-2"/>
          <w:w w:val="103"/>
          <w:szCs w:val="22"/>
        </w:rPr>
        <w:t xml:space="preserve">62 </w:t>
      </w:r>
      <w:r>
        <w:rPr>
          <w:color w:val="000000"/>
          <w:spacing w:val="-2"/>
          <w:w w:val="103"/>
          <w:szCs w:val="22"/>
          <w:vertAlign w:val="superscript"/>
        </w:rPr>
        <w:t>0</w:t>
      </w:r>
      <w:r>
        <w:rPr>
          <w:color w:val="000000"/>
          <w:spacing w:val="-2"/>
          <w:w w:val="103"/>
          <w:szCs w:val="22"/>
        </w:rPr>
        <w:t xml:space="preserve">С = </w:t>
      </w:r>
      <w:r>
        <w:rPr>
          <w:color w:val="000000"/>
          <w:spacing w:val="-2"/>
          <w:w w:val="103"/>
          <w:szCs w:val="22"/>
          <w:lang w:val="en-US"/>
        </w:rPr>
        <w:t>const</w:t>
      </w:r>
      <w:r>
        <w:rPr>
          <w:color w:val="000000"/>
          <w:spacing w:val="-2"/>
          <w:w w:val="103"/>
          <w:szCs w:val="22"/>
        </w:rPr>
        <w:t xml:space="preserve">). Были сформулированы следующие исследовательские </w:t>
      </w:r>
      <w:r>
        <w:rPr>
          <w:color w:val="000000"/>
          <w:spacing w:val="-11"/>
          <w:w w:val="103"/>
          <w:szCs w:val="22"/>
        </w:rPr>
        <w:t>задачи.</w:t>
      </w:r>
    </w:p>
    <w:p w:rsidR="00F342BC" w:rsidRDefault="00490489">
      <w:pPr>
        <w:shd w:val="clear" w:color="auto" w:fill="FFFFFF"/>
        <w:spacing w:before="10" w:line="216" w:lineRule="exact"/>
        <w:ind w:right="10" w:firstLine="475"/>
        <w:jc w:val="both"/>
      </w:pPr>
      <w:r>
        <w:rPr>
          <w:color w:val="000000"/>
          <w:spacing w:val="-2"/>
          <w:w w:val="103"/>
          <w:szCs w:val="22"/>
        </w:rPr>
        <w:t xml:space="preserve">1. Определение области давлений максимальной конденсации (то есть </w:t>
      </w:r>
      <w:r>
        <w:rPr>
          <w:color w:val="000000"/>
          <w:spacing w:val="-4"/>
          <w:w w:val="103"/>
          <w:szCs w:val="22"/>
        </w:rPr>
        <w:t>начала процесса нормального испарения) компонентов пластовой углеводо</w:t>
      </w:r>
      <w:r>
        <w:rPr>
          <w:color w:val="000000"/>
          <w:spacing w:val="-4"/>
          <w:w w:val="103"/>
          <w:szCs w:val="22"/>
        </w:rPr>
        <w:softHyphen/>
      </w:r>
      <w:r>
        <w:rPr>
          <w:color w:val="000000"/>
          <w:w w:val="103"/>
          <w:szCs w:val="22"/>
        </w:rPr>
        <w:t>родной смеси путем моделирования режима разработки залежи на исто</w:t>
      </w:r>
      <w:r>
        <w:rPr>
          <w:color w:val="000000"/>
          <w:w w:val="103"/>
          <w:szCs w:val="22"/>
        </w:rPr>
        <w:softHyphen/>
      </w:r>
      <w:r>
        <w:rPr>
          <w:color w:val="000000"/>
          <w:spacing w:val="-3"/>
          <w:w w:val="103"/>
          <w:szCs w:val="22"/>
        </w:rPr>
        <w:t>щение с использованием модельной газоконденсатной системы (ГКС), фи</w:t>
      </w:r>
      <w:r>
        <w:rPr>
          <w:color w:val="000000"/>
          <w:spacing w:val="-3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зических моделей пласта и сосуда </w:t>
      </w:r>
      <w:r>
        <w:rPr>
          <w:color w:val="000000"/>
          <w:w w:val="103"/>
          <w:szCs w:val="22"/>
          <w:lang w:val="en-US"/>
        </w:rPr>
        <w:t>PVT</w:t>
      </w:r>
      <w:r>
        <w:rPr>
          <w:color w:val="000000"/>
          <w:w w:val="103"/>
          <w:szCs w:val="22"/>
        </w:rPr>
        <w:t xml:space="preserve">-соотношений. Решение этой задачи </w:t>
      </w:r>
      <w:r>
        <w:rPr>
          <w:color w:val="000000"/>
          <w:spacing w:val="-2"/>
          <w:w w:val="103"/>
          <w:szCs w:val="22"/>
        </w:rPr>
        <w:t>необходимо для определения диапазона пластовых давлений, при кото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рых можно ожидать проявления эффекта нормального испарения ГКС в </w:t>
      </w:r>
      <w:r>
        <w:rPr>
          <w:color w:val="000000"/>
          <w:spacing w:val="-6"/>
          <w:w w:val="103"/>
          <w:szCs w:val="22"/>
        </w:rPr>
        <w:t>условиях Вуктыльского НГКМ.</w:t>
      </w:r>
    </w:p>
    <w:p w:rsidR="00F342BC" w:rsidRDefault="00490489">
      <w:pPr>
        <w:shd w:val="clear" w:color="auto" w:fill="FFFFFF"/>
        <w:spacing w:before="101" w:line="216" w:lineRule="exact"/>
        <w:ind w:left="14" w:right="5"/>
        <w:jc w:val="both"/>
      </w:pPr>
      <w:r>
        <w:rPr>
          <w:color w:val="000000"/>
          <w:spacing w:val="-3"/>
          <w:w w:val="103"/>
          <w:szCs w:val="22"/>
        </w:rPr>
        <w:t>2. Исследование процесса нормального испарения выпавшего конден</w:t>
      </w:r>
      <w:r>
        <w:rPr>
          <w:color w:val="000000"/>
          <w:spacing w:val="-3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>сата в пористых средах с различными проницаемостью и водонасыщенно</w:t>
      </w:r>
      <w:r>
        <w:rPr>
          <w:color w:val="000000"/>
          <w:spacing w:val="-3"/>
          <w:w w:val="103"/>
          <w:szCs w:val="22"/>
        </w:rPr>
        <w:t>стью. Решение этой задачи необходимо для оценки зависимости интенсив</w:t>
      </w:r>
      <w:r>
        <w:rPr>
          <w:color w:val="000000"/>
          <w:spacing w:val="-3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>ности испарения компонентов выпавшего конденсата от таких параметров</w:t>
      </w:r>
      <w:r>
        <w:rPr>
          <w:color w:val="000000"/>
          <w:spacing w:val="-1"/>
          <w:w w:val="104"/>
          <w:sz w:val="22"/>
          <w:szCs w:val="22"/>
        </w:rPr>
        <w:t xml:space="preserve"> </w:t>
      </w:r>
      <w:r>
        <w:rPr>
          <w:color w:val="000000"/>
          <w:spacing w:val="-1"/>
          <w:w w:val="104"/>
          <w:szCs w:val="22"/>
        </w:rPr>
        <w:t>пласта-коллектора, как проницаемость и водонасыщенность, что сущест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венно при доразработке истощенной газоконденсатной залежи.</w:t>
      </w:r>
    </w:p>
    <w:p w:rsidR="00F342BC" w:rsidRDefault="00F342BC">
      <w:pPr>
        <w:shd w:val="clear" w:color="auto" w:fill="FFFFFF"/>
        <w:spacing w:before="14" w:line="216" w:lineRule="exact"/>
        <w:ind w:left="5" w:right="19" w:firstLine="456"/>
        <w:jc w:val="both"/>
      </w:pPr>
    </w:p>
    <w:p w:rsidR="00F342BC" w:rsidRDefault="00F342BC">
      <w:pPr>
        <w:shd w:val="clear" w:color="auto" w:fill="FFFFFF"/>
        <w:spacing w:before="5" w:after="154" w:line="216" w:lineRule="exact"/>
        <w:ind w:left="5" w:firstLine="456"/>
        <w:jc w:val="both"/>
      </w:pPr>
    </w:p>
    <w:p w:rsidR="00F342BC" w:rsidRDefault="00F342BC">
      <w:pPr>
        <w:pStyle w:val="a3"/>
        <w:spacing w:before="1560"/>
        <w:jc w:val="both"/>
        <w:rPr>
          <w:sz w:val="24"/>
        </w:rPr>
      </w:pPr>
    </w:p>
    <w:p w:rsidR="00F342BC" w:rsidRDefault="00490489">
      <w:pPr>
        <w:shd w:val="clear" w:color="auto" w:fill="FFFFFF"/>
        <w:spacing w:before="302"/>
        <w:ind w:left="638"/>
        <w:jc w:val="both"/>
      </w:pPr>
      <w:r>
        <w:rPr>
          <w:color w:val="000000"/>
          <w:spacing w:val="-7"/>
          <w:szCs w:val="18"/>
        </w:rPr>
        <w:t>Таблица 2</w:t>
      </w:r>
    </w:p>
    <w:p w:rsidR="00F342BC" w:rsidRDefault="00490489">
      <w:pPr>
        <w:shd w:val="clear" w:color="auto" w:fill="FFFFFF"/>
        <w:spacing w:before="5" w:after="43"/>
        <w:ind w:left="619"/>
        <w:jc w:val="both"/>
      </w:pPr>
      <w:r>
        <w:rPr>
          <w:b/>
          <w:bCs/>
          <w:color w:val="000000"/>
          <w:spacing w:val="-8"/>
          <w:szCs w:val="18"/>
        </w:rPr>
        <w:t>Эксперименты по испарению выпавшего конденсата</w:t>
      </w:r>
    </w:p>
    <w:tbl>
      <w:tblPr>
        <w:tblW w:w="993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23"/>
        <w:gridCol w:w="2667"/>
        <w:gridCol w:w="2713"/>
        <w:gridCol w:w="2729"/>
      </w:tblGrid>
      <w:tr w:rsidR="00F342BC">
        <w:trPr>
          <w:trHeight w:hRule="exact" w:val="853"/>
        </w:trPr>
        <w:tc>
          <w:tcPr>
            <w:tcW w:w="1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63" w:lineRule="exact"/>
              <w:jc w:val="both"/>
            </w:pPr>
            <w:r>
              <w:rPr>
                <w:color w:val="000000"/>
                <w:spacing w:val="-2"/>
                <w:szCs w:val="18"/>
              </w:rPr>
              <w:t>Номер эк</w:t>
            </w:r>
            <w:r>
              <w:rPr>
                <w:color w:val="000000"/>
                <w:spacing w:val="-2"/>
                <w:szCs w:val="18"/>
              </w:rPr>
              <w:softHyphen/>
              <w:t>сперимента</w:t>
            </w:r>
          </w:p>
          <w:p w:rsidR="00F342BC" w:rsidRDefault="00F342BC">
            <w:pPr>
              <w:shd w:val="clear" w:color="auto" w:fill="FFFFFF"/>
              <w:spacing w:line="163" w:lineRule="exact"/>
              <w:jc w:val="both"/>
            </w:pPr>
          </w:p>
        </w:tc>
        <w:tc>
          <w:tcPr>
            <w:tcW w:w="2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  <w:jc w:val="both"/>
            </w:pPr>
            <w:r>
              <w:rPr>
                <w:color w:val="000000"/>
                <w:spacing w:val="-1"/>
                <w:szCs w:val="18"/>
              </w:rPr>
              <w:t xml:space="preserve">Номер модели </w:t>
            </w:r>
            <w:r>
              <w:rPr>
                <w:color w:val="000000"/>
                <w:spacing w:val="-6"/>
                <w:szCs w:val="18"/>
              </w:rPr>
              <w:t>пласта</w:t>
            </w:r>
          </w:p>
          <w:p w:rsidR="00F342BC" w:rsidRDefault="00F342BC">
            <w:pPr>
              <w:shd w:val="clear" w:color="auto" w:fill="FFFFFF"/>
              <w:spacing w:line="158" w:lineRule="exact"/>
              <w:jc w:val="both"/>
            </w:pPr>
          </w:p>
        </w:tc>
        <w:tc>
          <w:tcPr>
            <w:tcW w:w="27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  <w:jc w:val="both"/>
            </w:pPr>
            <w:r>
              <w:rPr>
                <w:color w:val="000000"/>
                <w:spacing w:val="-2"/>
                <w:w w:val="101"/>
                <w:szCs w:val="18"/>
              </w:rPr>
              <w:t xml:space="preserve">Проницаемость, </w:t>
            </w:r>
            <w:r>
              <w:rPr>
                <w:color w:val="000000"/>
                <w:spacing w:val="-9"/>
                <w:w w:val="101"/>
                <w:szCs w:val="18"/>
              </w:rPr>
              <w:t>10-</w:t>
            </w:r>
            <w:r>
              <w:rPr>
                <w:color w:val="000000"/>
                <w:spacing w:val="-9"/>
                <w:w w:val="101"/>
                <w:szCs w:val="18"/>
                <w:vertAlign w:val="superscript"/>
              </w:rPr>
              <w:t>15</w:t>
            </w:r>
            <w:r>
              <w:rPr>
                <w:color w:val="000000"/>
                <w:spacing w:val="-9"/>
                <w:w w:val="101"/>
                <w:szCs w:val="18"/>
              </w:rPr>
              <w:t>м</w:t>
            </w:r>
            <w:r>
              <w:rPr>
                <w:color w:val="000000"/>
                <w:spacing w:val="-9"/>
                <w:w w:val="101"/>
                <w:szCs w:val="18"/>
                <w:vertAlign w:val="superscript"/>
              </w:rPr>
              <w:t>2</w:t>
            </w:r>
          </w:p>
          <w:p w:rsidR="00F342BC" w:rsidRDefault="00F342BC">
            <w:pPr>
              <w:shd w:val="clear" w:color="auto" w:fill="FFFFFF"/>
              <w:spacing w:line="158" w:lineRule="exact"/>
              <w:jc w:val="both"/>
            </w:pPr>
          </w:p>
        </w:tc>
        <w:tc>
          <w:tcPr>
            <w:tcW w:w="2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63" w:lineRule="exact"/>
              <w:jc w:val="both"/>
            </w:pPr>
            <w:r>
              <w:rPr>
                <w:color w:val="000000"/>
                <w:spacing w:val="-6"/>
                <w:szCs w:val="18"/>
              </w:rPr>
              <w:t>Водонасыщен-ность, %</w:t>
            </w:r>
          </w:p>
          <w:p w:rsidR="00F342BC" w:rsidRDefault="00F342BC">
            <w:pPr>
              <w:shd w:val="clear" w:color="auto" w:fill="FFFFFF"/>
              <w:spacing w:line="163" w:lineRule="exact"/>
              <w:jc w:val="both"/>
            </w:pPr>
          </w:p>
        </w:tc>
      </w:tr>
      <w:tr w:rsidR="00F342BC">
        <w:trPr>
          <w:trHeight w:hRule="exact" w:val="3180"/>
        </w:trPr>
        <w:tc>
          <w:tcPr>
            <w:tcW w:w="1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  <w:jc w:val="both"/>
            </w:pPr>
            <w:r>
              <w:rPr>
                <w:color w:val="000000"/>
                <w:szCs w:val="18"/>
              </w:rPr>
              <w:t xml:space="preserve">2 </w:t>
            </w:r>
            <w:r>
              <w:rPr>
                <w:color w:val="000000"/>
                <w:spacing w:val="-14"/>
                <w:szCs w:val="18"/>
              </w:rPr>
              <w:t xml:space="preserve">2а </w:t>
            </w:r>
            <w:r>
              <w:rPr>
                <w:color w:val="000000"/>
                <w:szCs w:val="18"/>
              </w:rPr>
              <w:t xml:space="preserve">3 </w:t>
            </w:r>
            <w:r>
              <w:rPr>
                <w:color w:val="000000"/>
                <w:spacing w:val="-14"/>
                <w:szCs w:val="18"/>
              </w:rPr>
              <w:t xml:space="preserve">За </w:t>
            </w:r>
            <w:r>
              <w:rPr>
                <w:color w:val="000000"/>
                <w:spacing w:val="-12"/>
                <w:szCs w:val="18"/>
              </w:rPr>
              <w:t xml:space="preserve">36 </w:t>
            </w:r>
            <w:r>
              <w:rPr>
                <w:color w:val="000000"/>
                <w:szCs w:val="18"/>
              </w:rPr>
              <w:t xml:space="preserve">4 </w:t>
            </w:r>
            <w:r>
              <w:rPr>
                <w:color w:val="000000"/>
                <w:spacing w:val="-14"/>
                <w:szCs w:val="18"/>
              </w:rPr>
              <w:t>4а</w:t>
            </w:r>
          </w:p>
          <w:p w:rsidR="00F342BC" w:rsidRDefault="00F342BC">
            <w:pPr>
              <w:shd w:val="clear" w:color="auto" w:fill="FFFFFF"/>
              <w:spacing w:line="158" w:lineRule="exact"/>
              <w:jc w:val="both"/>
            </w:pPr>
          </w:p>
        </w:tc>
        <w:tc>
          <w:tcPr>
            <w:tcW w:w="2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  <w:jc w:val="both"/>
            </w:pPr>
            <w:r>
              <w:rPr>
                <w:color w:val="000000"/>
                <w:spacing w:val="-4"/>
                <w:szCs w:val="18"/>
              </w:rPr>
              <w:t xml:space="preserve">Бомба </w:t>
            </w:r>
            <w:r>
              <w:rPr>
                <w:color w:val="000000"/>
                <w:spacing w:val="-4"/>
                <w:szCs w:val="18"/>
                <w:lang w:val="en-US"/>
              </w:rPr>
              <w:t>PVT</w:t>
            </w:r>
            <w:r>
              <w:rPr>
                <w:color w:val="000000"/>
                <w:spacing w:val="-4"/>
                <w:szCs w:val="18"/>
              </w:rPr>
              <w:t xml:space="preserve"> </w:t>
            </w:r>
            <w:r>
              <w:rPr>
                <w:color w:val="000000"/>
                <w:spacing w:val="-14"/>
                <w:szCs w:val="18"/>
              </w:rPr>
              <w:t>КД-2-3 КД-6-7 КД-2-3 КД-6-7 КД-2-3 КД-6-7</w:t>
            </w:r>
          </w:p>
          <w:p w:rsidR="00F342BC" w:rsidRDefault="00F342BC">
            <w:pPr>
              <w:shd w:val="clear" w:color="auto" w:fill="FFFFFF"/>
              <w:spacing w:line="158" w:lineRule="exact"/>
              <w:jc w:val="both"/>
            </w:pPr>
          </w:p>
        </w:tc>
        <w:tc>
          <w:tcPr>
            <w:tcW w:w="27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  <w:jc w:val="both"/>
            </w:pPr>
            <w:r>
              <w:rPr>
                <w:color w:val="000000"/>
                <w:spacing w:val="-14"/>
                <w:szCs w:val="18"/>
              </w:rPr>
              <w:t>64 9,1 64 9,1 64 9,1</w:t>
            </w:r>
          </w:p>
          <w:p w:rsidR="00F342BC" w:rsidRDefault="00F342BC">
            <w:pPr>
              <w:shd w:val="clear" w:color="auto" w:fill="FFFFFF"/>
              <w:spacing w:line="158" w:lineRule="exact"/>
              <w:jc w:val="both"/>
            </w:pPr>
          </w:p>
        </w:tc>
        <w:tc>
          <w:tcPr>
            <w:tcW w:w="2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  <w:jc w:val="both"/>
            </w:pPr>
            <w:r>
              <w:rPr>
                <w:color w:val="000000"/>
                <w:szCs w:val="18"/>
              </w:rPr>
              <w:t xml:space="preserve">0 0 </w:t>
            </w:r>
            <w:r>
              <w:rPr>
                <w:color w:val="000000"/>
                <w:spacing w:val="-14"/>
                <w:szCs w:val="18"/>
              </w:rPr>
              <w:t>10 30 30 10</w:t>
            </w:r>
          </w:p>
          <w:p w:rsidR="00F342BC" w:rsidRDefault="00F342BC">
            <w:pPr>
              <w:shd w:val="clear" w:color="auto" w:fill="FFFFFF"/>
              <w:spacing w:line="158" w:lineRule="exact"/>
              <w:jc w:val="both"/>
            </w:pPr>
          </w:p>
        </w:tc>
      </w:tr>
    </w:tbl>
    <w:p w:rsidR="00F342BC" w:rsidRDefault="00F342BC">
      <w:pPr>
        <w:jc w:val="both"/>
      </w:pPr>
    </w:p>
    <w:p w:rsidR="00F342BC" w:rsidRDefault="00490489">
      <w:pPr>
        <w:shd w:val="clear" w:color="auto" w:fill="FFFFFF"/>
        <w:spacing w:before="5" w:line="216" w:lineRule="exact"/>
        <w:ind w:left="5" w:right="5" w:firstLine="446"/>
        <w:jc w:val="both"/>
      </w:pPr>
      <w:r>
        <w:rPr>
          <w:color w:val="000000"/>
          <w:spacing w:val="-4"/>
          <w:w w:val="104"/>
          <w:szCs w:val="22"/>
        </w:rPr>
        <w:t>В качестве модели пластовой ГКС использованы во всех случаях мно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гокомпонентные смеси алкановых углеводородов, близкие по своим физи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>ко-химическим свойствам к пластовой смеси исходного (до начала разра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5"/>
          <w:w w:val="104"/>
          <w:szCs w:val="22"/>
        </w:rPr>
        <w:t xml:space="preserve">ботки) состава Вуктыльского НГКМ, имеющей следующие характеристики: </w:t>
      </w:r>
      <w:r>
        <w:rPr>
          <w:color w:val="000000"/>
          <w:spacing w:val="-7"/>
          <w:w w:val="104"/>
          <w:szCs w:val="22"/>
        </w:rPr>
        <w:t>содержание С</w:t>
      </w:r>
      <w:r>
        <w:rPr>
          <w:color w:val="000000"/>
          <w:spacing w:val="-7"/>
          <w:w w:val="104"/>
          <w:szCs w:val="22"/>
          <w:vertAlign w:val="subscript"/>
        </w:rPr>
        <w:t>1</w:t>
      </w:r>
      <w:r>
        <w:rPr>
          <w:color w:val="000000"/>
          <w:spacing w:val="-7"/>
          <w:w w:val="104"/>
          <w:szCs w:val="22"/>
        </w:rPr>
        <w:t xml:space="preserve"> - 79,1; С</w:t>
      </w:r>
      <w:r>
        <w:rPr>
          <w:color w:val="000000"/>
          <w:spacing w:val="-7"/>
          <w:w w:val="104"/>
          <w:szCs w:val="22"/>
          <w:vertAlign w:val="subscript"/>
        </w:rPr>
        <w:t>2</w:t>
      </w:r>
      <w:r>
        <w:rPr>
          <w:color w:val="000000"/>
          <w:spacing w:val="-7"/>
          <w:w w:val="104"/>
          <w:szCs w:val="22"/>
        </w:rPr>
        <w:t xml:space="preserve"> - 8,8; С</w:t>
      </w:r>
      <w:r>
        <w:rPr>
          <w:color w:val="000000"/>
          <w:spacing w:val="-7"/>
          <w:w w:val="104"/>
          <w:szCs w:val="22"/>
          <w:vertAlign w:val="subscript"/>
        </w:rPr>
        <w:t>3</w:t>
      </w:r>
      <w:r>
        <w:rPr>
          <w:color w:val="000000"/>
          <w:spacing w:val="-7"/>
          <w:w w:val="104"/>
          <w:szCs w:val="22"/>
        </w:rPr>
        <w:t xml:space="preserve"> - 3,9; С</w:t>
      </w:r>
      <w:r>
        <w:rPr>
          <w:color w:val="000000"/>
          <w:spacing w:val="-7"/>
          <w:w w:val="104"/>
          <w:szCs w:val="22"/>
          <w:vertAlign w:val="subscript"/>
        </w:rPr>
        <w:t>4</w:t>
      </w:r>
      <w:r>
        <w:rPr>
          <w:color w:val="000000"/>
          <w:spacing w:val="-7"/>
          <w:w w:val="104"/>
          <w:szCs w:val="22"/>
        </w:rPr>
        <w:t xml:space="preserve"> - 1,8; С</w:t>
      </w:r>
      <w:r>
        <w:rPr>
          <w:color w:val="000000"/>
          <w:spacing w:val="-7"/>
          <w:w w:val="104"/>
          <w:szCs w:val="22"/>
          <w:vertAlign w:val="subscript"/>
        </w:rPr>
        <w:t>5+</w:t>
      </w:r>
      <w:r>
        <w:rPr>
          <w:color w:val="000000"/>
          <w:spacing w:val="-7"/>
          <w:w w:val="104"/>
          <w:szCs w:val="22"/>
        </w:rPr>
        <w:t xml:space="preserve"> - </w:t>
      </w:r>
      <w:r>
        <w:rPr>
          <w:color w:val="000000"/>
          <w:spacing w:val="11"/>
          <w:w w:val="104"/>
          <w:szCs w:val="22"/>
        </w:rPr>
        <w:t xml:space="preserve">6,4,% </w:t>
      </w:r>
      <w:r>
        <w:rPr>
          <w:color w:val="000000"/>
          <w:spacing w:val="-4"/>
          <w:w w:val="104"/>
          <w:szCs w:val="22"/>
        </w:rPr>
        <w:t>(молярная доля); молекулярная масса С</w:t>
      </w:r>
      <w:r>
        <w:rPr>
          <w:color w:val="000000"/>
          <w:spacing w:val="-4"/>
          <w:w w:val="104"/>
          <w:szCs w:val="22"/>
          <w:vertAlign w:val="subscript"/>
        </w:rPr>
        <w:t>5+</w:t>
      </w:r>
      <w:r>
        <w:rPr>
          <w:color w:val="000000"/>
          <w:spacing w:val="-4"/>
          <w:w w:val="104"/>
          <w:szCs w:val="22"/>
        </w:rPr>
        <w:t xml:space="preserve"> приблизительно 115 г/моль; кон-денсатогазовый фактор около 330 г/м</w:t>
      </w:r>
      <w:r>
        <w:rPr>
          <w:color w:val="000000"/>
          <w:spacing w:val="-4"/>
          <w:w w:val="104"/>
          <w:szCs w:val="22"/>
          <w:vertAlign w:val="superscript"/>
        </w:rPr>
        <w:t>3</w:t>
      </w:r>
      <w:r>
        <w:rPr>
          <w:color w:val="000000"/>
          <w:spacing w:val="-4"/>
          <w:w w:val="104"/>
          <w:szCs w:val="22"/>
        </w:rPr>
        <w:t xml:space="preserve">; давление начала конденсации около </w:t>
      </w:r>
      <w:r>
        <w:rPr>
          <w:color w:val="000000"/>
          <w:spacing w:val="-7"/>
          <w:w w:val="104"/>
          <w:szCs w:val="22"/>
        </w:rPr>
        <w:t>25 МПа; давление максимальной конденсации 6 ± 1 МПа.</w:t>
      </w:r>
    </w:p>
    <w:p w:rsidR="00F342BC" w:rsidRDefault="00490489">
      <w:pPr>
        <w:shd w:val="clear" w:color="auto" w:fill="FFFFFF"/>
        <w:spacing w:before="5" w:line="216" w:lineRule="exact"/>
        <w:ind w:left="10" w:right="10" w:firstLine="461"/>
        <w:jc w:val="both"/>
      </w:pPr>
      <w:r>
        <w:rPr>
          <w:color w:val="000000"/>
          <w:spacing w:val="-3"/>
          <w:w w:val="104"/>
          <w:szCs w:val="22"/>
        </w:rPr>
        <w:t>Изучение процессов фильтрации модельной ГКС на режиме истоще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>ния, а также создание водонасыщенности физических моделей пласта про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водились по разработанной во ВНИИГАЗе методике с использованием со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6"/>
          <w:w w:val="104"/>
          <w:szCs w:val="22"/>
        </w:rPr>
        <w:t>ответствующей экспериментальной установки [5].</w:t>
      </w:r>
    </w:p>
    <w:p w:rsidR="00F342BC" w:rsidRDefault="00490489">
      <w:pPr>
        <w:shd w:val="clear" w:color="auto" w:fill="FFFFFF"/>
        <w:spacing w:before="5" w:line="216" w:lineRule="exact"/>
        <w:ind w:left="14" w:right="10" w:firstLine="456"/>
        <w:jc w:val="both"/>
      </w:pPr>
      <w:r>
        <w:rPr>
          <w:color w:val="000000"/>
          <w:spacing w:val="-5"/>
          <w:w w:val="104"/>
          <w:szCs w:val="22"/>
        </w:rPr>
        <w:t xml:space="preserve">Результаты исследований обрабатывали с помощью ЭВМ и специально </w:t>
      </w:r>
      <w:r>
        <w:rPr>
          <w:color w:val="000000"/>
          <w:spacing w:val="-3"/>
          <w:w w:val="104"/>
          <w:szCs w:val="22"/>
        </w:rPr>
        <w:t>разработанной программы расчетов всех рассматриваемых при моделиро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6"/>
          <w:w w:val="104"/>
          <w:szCs w:val="22"/>
        </w:rPr>
        <w:t>вании параметров.</w:t>
      </w:r>
    </w:p>
    <w:p w:rsidR="00F342BC" w:rsidRDefault="00490489">
      <w:pPr>
        <w:shd w:val="clear" w:color="auto" w:fill="FFFFFF"/>
        <w:spacing w:before="5" w:line="216" w:lineRule="exact"/>
        <w:ind w:left="10" w:right="14" w:firstLine="446"/>
        <w:jc w:val="both"/>
      </w:pPr>
      <w:r>
        <w:rPr>
          <w:color w:val="000000"/>
          <w:spacing w:val="-3"/>
          <w:w w:val="104"/>
          <w:szCs w:val="22"/>
        </w:rPr>
        <w:t>Для удобного (в рамках данной работы) анализа результатов исследо</w:t>
      </w:r>
      <w:r>
        <w:rPr>
          <w:color w:val="000000"/>
          <w:spacing w:val="-3"/>
          <w:w w:val="104"/>
          <w:szCs w:val="22"/>
        </w:rPr>
        <w:softHyphen/>
        <w:t xml:space="preserve">ваний выполненные эксперименты сгруппировали в следующие серии (см. </w:t>
      </w:r>
      <w:r>
        <w:rPr>
          <w:color w:val="000000"/>
          <w:spacing w:val="-10"/>
          <w:w w:val="104"/>
          <w:szCs w:val="22"/>
        </w:rPr>
        <w:t>табл. 1.18):</w:t>
      </w:r>
    </w:p>
    <w:p w:rsidR="00F342BC" w:rsidRDefault="00490489">
      <w:pPr>
        <w:shd w:val="clear" w:color="auto" w:fill="FFFFFF"/>
        <w:spacing w:before="5" w:line="216" w:lineRule="exact"/>
        <w:ind w:left="24" w:right="19" w:firstLine="446"/>
        <w:jc w:val="both"/>
      </w:pPr>
      <w:r>
        <w:rPr>
          <w:color w:val="000000"/>
          <w:spacing w:val="-4"/>
          <w:w w:val="104"/>
          <w:szCs w:val="22"/>
        </w:rPr>
        <w:t>исследование влияния проницаемости "сухой" (без связанной воды) пористой среды на компонентоотдачу (эксперименты 2, 2а, 3);</w:t>
      </w:r>
    </w:p>
    <w:p w:rsidR="00F342BC" w:rsidRDefault="00490489">
      <w:pPr>
        <w:shd w:val="clear" w:color="auto" w:fill="FFFFFF"/>
        <w:spacing w:before="5" w:line="216" w:lineRule="exact"/>
        <w:ind w:left="19" w:right="5" w:firstLine="456"/>
        <w:jc w:val="both"/>
      </w:pPr>
      <w:r>
        <w:rPr>
          <w:color w:val="000000"/>
          <w:spacing w:val="-3"/>
          <w:w w:val="104"/>
          <w:szCs w:val="22"/>
        </w:rPr>
        <w:t xml:space="preserve">то же для пористой среды, содержащей 10 % от объема пор связанной </w:t>
      </w:r>
      <w:r>
        <w:rPr>
          <w:color w:val="000000"/>
          <w:spacing w:val="-5"/>
          <w:w w:val="104"/>
          <w:szCs w:val="22"/>
        </w:rPr>
        <w:t>воды (опыты За, 4а);</w:t>
      </w:r>
    </w:p>
    <w:p w:rsidR="00F342BC" w:rsidRDefault="00490489">
      <w:pPr>
        <w:shd w:val="clear" w:color="auto" w:fill="FFFFFF"/>
        <w:spacing w:line="216" w:lineRule="exact"/>
        <w:ind w:left="19" w:right="5" w:firstLine="456"/>
        <w:jc w:val="both"/>
      </w:pPr>
      <w:r>
        <w:rPr>
          <w:color w:val="000000"/>
          <w:spacing w:val="-3"/>
          <w:w w:val="104"/>
          <w:szCs w:val="22"/>
        </w:rPr>
        <w:t xml:space="preserve">то же для пористой среды, содержащей 30 % от объема пор связанной </w:t>
      </w:r>
      <w:r>
        <w:rPr>
          <w:color w:val="000000"/>
          <w:spacing w:val="-5"/>
          <w:w w:val="104"/>
          <w:szCs w:val="22"/>
        </w:rPr>
        <w:t>воды (эксперименты 4, 3</w:t>
      </w:r>
      <w:r>
        <w:rPr>
          <w:color w:val="000000"/>
          <w:spacing w:val="-5"/>
          <w:w w:val="104"/>
          <w:szCs w:val="22"/>
          <w:lang w:val="en-US"/>
        </w:rPr>
        <w:t>b</w:t>
      </w:r>
      <w:r>
        <w:rPr>
          <w:color w:val="000000"/>
          <w:spacing w:val="-5"/>
          <w:w w:val="104"/>
          <w:szCs w:val="22"/>
        </w:rPr>
        <w:t>).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66"/>
        <w:jc w:val="both"/>
      </w:pPr>
      <w:r>
        <w:rPr>
          <w:color w:val="000000"/>
          <w:spacing w:val="-5"/>
          <w:w w:val="104"/>
          <w:szCs w:val="22"/>
        </w:rPr>
        <w:t>Рассмотрим особенности углеводородоотдачи истощаемого газокон-</w:t>
      </w:r>
      <w:r>
        <w:rPr>
          <w:color w:val="000000"/>
          <w:w w:val="104"/>
          <w:szCs w:val="22"/>
        </w:rPr>
        <w:t xml:space="preserve">денсатного пласта, пористая среда которого является "сухой", то есть не </w:t>
      </w:r>
      <w:r>
        <w:rPr>
          <w:color w:val="000000"/>
          <w:spacing w:val="-2"/>
          <w:w w:val="104"/>
          <w:szCs w:val="22"/>
        </w:rPr>
        <w:t xml:space="preserve">содержит связанную воду. Данный случай имеет не только теоретическое, </w:t>
      </w:r>
      <w:r>
        <w:rPr>
          <w:color w:val="000000"/>
          <w:w w:val="104"/>
          <w:szCs w:val="22"/>
        </w:rPr>
        <w:t xml:space="preserve">но и практическое значение, поскольку содержание связанной воды во </w:t>
      </w:r>
      <w:r>
        <w:rPr>
          <w:color w:val="000000"/>
          <w:spacing w:val="-5"/>
          <w:w w:val="104"/>
          <w:szCs w:val="22"/>
        </w:rPr>
        <w:t>многих газоконденсатных залежах весьма незначительно (единицы процен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тов объема пор). Целесообразность проведения экспериментов без связан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 xml:space="preserve">ной воды, обусловлена также необходимостью оценить влияние пористой </w:t>
      </w:r>
      <w:r>
        <w:rPr>
          <w:color w:val="000000"/>
          <w:spacing w:val="-3"/>
          <w:w w:val="104"/>
          <w:szCs w:val="22"/>
        </w:rPr>
        <w:t xml:space="preserve">среды на массообменные процессы при сравнении результатов с данными, </w:t>
      </w:r>
      <w:r>
        <w:rPr>
          <w:color w:val="000000"/>
          <w:spacing w:val="-7"/>
          <w:w w:val="104"/>
          <w:szCs w:val="22"/>
        </w:rPr>
        <w:t xml:space="preserve">полученными на бомбе </w:t>
      </w:r>
      <w:r>
        <w:rPr>
          <w:color w:val="000000"/>
          <w:spacing w:val="-7"/>
          <w:w w:val="104"/>
          <w:szCs w:val="22"/>
          <w:lang w:val="en-US"/>
        </w:rPr>
        <w:t>PVT</w:t>
      </w:r>
      <w:r>
        <w:rPr>
          <w:color w:val="000000"/>
          <w:spacing w:val="-7"/>
          <w:w w:val="104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left="5" w:firstLine="442"/>
        <w:jc w:val="both"/>
      </w:pPr>
      <w:r>
        <w:rPr>
          <w:color w:val="000000"/>
          <w:spacing w:val="-4"/>
          <w:w w:val="104"/>
          <w:szCs w:val="22"/>
        </w:rPr>
        <w:t>На рис.2—7 представлены отдельные результаты сравнения ди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w w:val="104"/>
          <w:szCs w:val="22"/>
        </w:rPr>
        <w:t xml:space="preserve">намики состава продукции истощаемого пласта и некоторых параметров </w:t>
      </w:r>
      <w:r>
        <w:rPr>
          <w:color w:val="000000"/>
          <w:spacing w:val="-4"/>
          <w:w w:val="104"/>
          <w:szCs w:val="22"/>
        </w:rPr>
        <w:t xml:space="preserve">добываемой смеси для моделей пласта с различной проницаемостью (сосуд </w:t>
      </w:r>
      <w:r>
        <w:rPr>
          <w:color w:val="000000"/>
          <w:w w:val="104"/>
          <w:szCs w:val="22"/>
          <w:lang w:val="en-US"/>
        </w:rPr>
        <w:t>PVT</w:t>
      </w:r>
      <w:r>
        <w:rPr>
          <w:color w:val="000000"/>
          <w:w w:val="104"/>
          <w:szCs w:val="22"/>
        </w:rPr>
        <w:t xml:space="preserve">-соотношений можно условно рассматривать как образец пористой </w:t>
      </w:r>
      <w:r>
        <w:rPr>
          <w:color w:val="000000"/>
          <w:spacing w:val="-5"/>
          <w:w w:val="104"/>
          <w:szCs w:val="22"/>
        </w:rPr>
        <w:t xml:space="preserve">среды с весьма высокой проницаемостью, например, </w:t>
      </w:r>
      <w:r>
        <w:rPr>
          <w:color w:val="000000"/>
          <w:spacing w:val="12"/>
          <w:w w:val="104"/>
          <w:szCs w:val="22"/>
        </w:rPr>
        <w:t>10</w:t>
      </w:r>
      <w:r>
        <w:rPr>
          <w:color w:val="000000"/>
          <w:spacing w:val="12"/>
          <w:w w:val="104"/>
          <w:szCs w:val="22"/>
          <w:vertAlign w:val="superscript"/>
        </w:rPr>
        <w:t>-10</w:t>
      </w:r>
      <w:r>
        <w:rPr>
          <w:color w:val="000000"/>
          <w:spacing w:val="12"/>
          <w:w w:val="104"/>
          <w:szCs w:val="22"/>
        </w:rPr>
        <w:t>—</w:t>
      </w:r>
      <w:r>
        <w:rPr>
          <w:color w:val="000000"/>
          <w:spacing w:val="-5"/>
          <w:w w:val="104"/>
          <w:szCs w:val="22"/>
        </w:rPr>
        <w:t>10</w:t>
      </w:r>
      <w:r>
        <w:rPr>
          <w:color w:val="000000"/>
          <w:spacing w:val="-5"/>
          <w:w w:val="104"/>
          <w:szCs w:val="22"/>
          <w:vertAlign w:val="superscript"/>
        </w:rPr>
        <w:t>-11</w:t>
      </w:r>
      <w:r>
        <w:rPr>
          <w:color w:val="000000"/>
          <w:spacing w:val="-5"/>
          <w:w w:val="104"/>
          <w:szCs w:val="22"/>
        </w:rPr>
        <w:t>м</w:t>
      </w:r>
      <w:r>
        <w:rPr>
          <w:color w:val="000000"/>
          <w:spacing w:val="-5"/>
          <w:w w:val="104"/>
          <w:szCs w:val="22"/>
          <w:vertAlign w:val="superscript"/>
        </w:rPr>
        <w:t>2</w:t>
      </w:r>
      <w:r>
        <w:rPr>
          <w:color w:val="000000"/>
          <w:spacing w:val="-5"/>
          <w:w w:val="104"/>
          <w:szCs w:val="22"/>
        </w:rPr>
        <w:t xml:space="preserve">). Из </w:t>
      </w:r>
      <w:r>
        <w:rPr>
          <w:color w:val="000000"/>
          <w:spacing w:val="-6"/>
          <w:w w:val="104"/>
          <w:szCs w:val="22"/>
        </w:rPr>
        <w:t>сравнения графиков следует, что с уменьшением проницаемости от 10</w:t>
      </w:r>
      <w:r>
        <w:rPr>
          <w:color w:val="000000"/>
          <w:spacing w:val="-6"/>
          <w:w w:val="104"/>
          <w:szCs w:val="22"/>
          <w:vertAlign w:val="superscript"/>
        </w:rPr>
        <w:t>-10</w:t>
      </w:r>
      <w:r>
        <w:rPr>
          <w:color w:val="000000"/>
          <w:spacing w:val="-6"/>
          <w:w w:val="104"/>
          <w:szCs w:val="22"/>
        </w:rPr>
        <w:t xml:space="preserve"> — </w:t>
      </w:r>
      <w:r>
        <w:rPr>
          <w:color w:val="000000"/>
          <w:spacing w:val="-5"/>
          <w:w w:val="104"/>
          <w:szCs w:val="22"/>
        </w:rPr>
        <w:t>10</w:t>
      </w:r>
      <w:r>
        <w:rPr>
          <w:color w:val="000000"/>
          <w:spacing w:val="-5"/>
          <w:w w:val="104"/>
          <w:szCs w:val="22"/>
          <w:vertAlign w:val="superscript"/>
        </w:rPr>
        <w:t>-11</w:t>
      </w:r>
      <w:r>
        <w:rPr>
          <w:color w:val="000000"/>
          <w:spacing w:val="-5"/>
          <w:w w:val="104"/>
          <w:szCs w:val="22"/>
        </w:rPr>
        <w:t xml:space="preserve"> м</w:t>
      </w:r>
      <w:r>
        <w:rPr>
          <w:color w:val="000000"/>
          <w:spacing w:val="-5"/>
          <w:w w:val="104"/>
          <w:szCs w:val="22"/>
          <w:vertAlign w:val="superscript"/>
        </w:rPr>
        <w:t>2</w:t>
      </w:r>
      <w:r>
        <w:rPr>
          <w:color w:val="000000"/>
          <w:spacing w:val="-5"/>
          <w:w w:val="104"/>
          <w:szCs w:val="22"/>
        </w:rPr>
        <w:t xml:space="preserve"> (эксперимент №2) до 64.10</w:t>
      </w:r>
      <w:r>
        <w:rPr>
          <w:color w:val="000000"/>
          <w:spacing w:val="-5"/>
          <w:w w:val="104"/>
          <w:szCs w:val="22"/>
          <w:vertAlign w:val="superscript"/>
        </w:rPr>
        <w:t>-15</w:t>
      </w:r>
      <w:r>
        <w:rPr>
          <w:color w:val="000000"/>
          <w:spacing w:val="-5"/>
          <w:w w:val="104"/>
          <w:szCs w:val="22"/>
        </w:rPr>
        <w:t>м</w:t>
      </w:r>
      <w:r>
        <w:rPr>
          <w:color w:val="000000"/>
          <w:spacing w:val="-5"/>
          <w:w w:val="104"/>
          <w:szCs w:val="22"/>
          <w:vertAlign w:val="superscript"/>
        </w:rPr>
        <w:t>2</w:t>
      </w:r>
      <w:r>
        <w:rPr>
          <w:color w:val="000000"/>
          <w:spacing w:val="-5"/>
          <w:w w:val="104"/>
          <w:szCs w:val="22"/>
        </w:rPr>
        <w:t xml:space="preserve"> (№ 2а) и далее до     9,1-10</w:t>
      </w:r>
      <w:r>
        <w:rPr>
          <w:color w:val="000000"/>
          <w:spacing w:val="-5"/>
          <w:w w:val="104"/>
          <w:szCs w:val="22"/>
          <w:vertAlign w:val="superscript"/>
        </w:rPr>
        <w:t>-15</w:t>
      </w:r>
      <w:r>
        <w:rPr>
          <w:color w:val="000000"/>
          <w:spacing w:val="-5"/>
          <w:w w:val="104"/>
          <w:szCs w:val="22"/>
        </w:rPr>
        <w:t xml:space="preserve"> м2 (№3) </w:t>
      </w:r>
      <w:r>
        <w:rPr>
          <w:color w:val="000000"/>
          <w:spacing w:val="-1"/>
          <w:w w:val="104"/>
          <w:szCs w:val="22"/>
        </w:rPr>
        <w:t xml:space="preserve">происходит снижение давления максимальной конденсации компонентов </w:t>
      </w:r>
      <w:r>
        <w:rPr>
          <w:color w:val="000000"/>
          <w:spacing w:val="-2"/>
          <w:w w:val="104"/>
          <w:szCs w:val="22"/>
        </w:rPr>
        <w:t>пластовой смеси. Особенно это проявилось у низкомолекулярных компо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10"/>
          <w:w w:val="104"/>
          <w:szCs w:val="22"/>
        </w:rPr>
        <w:t>нентов.</w:t>
      </w:r>
    </w:p>
    <w:p w:rsidR="00F342BC" w:rsidRDefault="00490489">
      <w:pPr>
        <w:shd w:val="clear" w:color="auto" w:fill="FFFFFF"/>
        <w:spacing w:before="317" w:line="216" w:lineRule="exact"/>
        <w:ind w:left="19"/>
        <w:jc w:val="both"/>
      </w:pPr>
      <w:r>
        <w:rPr>
          <w:color w:val="000000"/>
          <w:spacing w:val="-4"/>
          <w:w w:val="104"/>
          <w:szCs w:val="22"/>
        </w:rPr>
        <w:t>Для исследования типичных, но сравнительно "легких" газоконденсат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>ных смесей (молекулярная масса фракции С</w:t>
      </w:r>
      <w:r>
        <w:rPr>
          <w:color w:val="000000"/>
          <w:spacing w:val="-1"/>
          <w:w w:val="104"/>
          <w:szCs w:val="22"/>
          <w:vertAlign w:val="subscript"/>
        </w:rPr>
        <w:t>5+</w:t>
      </w:r>
      <w:r>
        <w:rPr>
          <w:color w:val="000000"/>
          <w:spacing w:val="-1"/>
          <w:w w:val="104"/>
          <w:szCs w:val="22"/>
        </w:rPr>
        <w:t xml:space="preserve"> в смеси исходного состава </w:t>
      </w:r>
      <w:r>
        <w:rPr>
          <w:color w:val="000000"/>
          <w:spacing w:val="-3"/>
          <w:w w:val="104"/>
          <w:szCs w:val="22"/>
        </w:rPr>
        <w:t xml:space="preserve">равна 115 г/моль) наблюдается интенсивный рост содержания в продукции </w:t>
      </w:r>
      <w:r>
        <w:rPr>
          <w:color w:val="000000"/>
          <w:spacing w:val="-5"/>
          <w:w w:val="104"/>
          <w:szCs w:val="22"/>
        </w:rPr>
        <w:t>компонентов С</w:t>
      </w:r>
      <w:r>
        <w:rPr>
          <w:color w:val="000000"/>
          <w:spacing w:val="-5"/>
          <w:w w:val="104"/>
          <w:szCs w:val="22"/>
          <w:vertAlign w:val="subscript"/>
        </w:rPr>
        <w:t>2+</w:t>
      </w:r>
      <w:r>
        <w:rPr>
          <w:color w:val="000000"/>
          <w:spacing w:val="-5"/>
          <w:w w:val="104"/>
          <w:szCs w:val="22"/>
        </w:rPr>
        <w:t xml:space="preserve"> после снижения пластового давления ниже давления мак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симальной конденсации, причем вне зависимости от </w:t>
      </w:r>
      <w:r>
        <w:rPr>
          <w:color w:val="000000"/>
          <w:spacing w:val="-1"/>
          <w:w w:val="104"/>
          <w:szCs w:val="22"/>
        </w:rPr>
        <w:t>испарения кон</w:t>
      </w:r>
      <w:r>
        <w:rPr>
          <w:color w:val="000000"/>
          <w:spacing w:val="-5"/>
          <w:w w:val="104"/>
          <w:szCs w:val="22"/>
        </w:rPr>
        <w:t xml:space="preserve">денсатогазовый фактор продукции после снижения давления ниже давления </w:t>
      </w:r>
      <w:r>
        <w:rPr>
          <w:color w:val="000000"/>
          <w:spacing w:val="-1"/>
          <w:w w:val="104"/>
          <w:szCs w:val="22"/>
        </w:rPr>
        <w:t xml:space="preserve">максимальной конденсации вновь возрастает (рис. 4), достигая вдвое </w:t>
      </w:r>
      <w:r>
        <w:rPr>
          <w:color w:val="000000"/>
          <w:spacing w:val="-4"/>
          <w:w w:val="104"/>
          <w:szCs w:val="22"/>
        </w:rPr>
        <w:t>больших, чем при давлении максимальной конденсации, значений к кон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w w:val="104"/>
          <w:szCs w:val="22"/>
        </w:rPr>
        <w:t>цу отбора пластовой смеси (</w:t>
      </w:r>
      <w:r>
        <w:rPr>
          <w:color w:val="000000"/>
          <w:w w:val="104"/>
          <w:szCs w:val="22"/>
          <w:lang w:val="en-US"/>
        </w:rPr>
        <w:t>p</w:t>
      </w:r>
      <w:r>
        <w:rPr>
          <w:color w:val="000000"/>
          <w:w w:val="104"/>
          <w:szCs w:val="22"/>
        </w:rPr>
        <w:t xml:space="preserve">=1 МПа). КГФ растет за счет компонентов </w:t>
      </w:r>
      <w:r>
        <w:rPr>
          <w:color w:val="000000"/>
          <w:spacing w:val="-1"/>
          <w:w w:val="104"/>
          <w:szCs w:val="22"/>
        </w:rPr>
        <w:t>С</w:t>
      </w:r>
      <w:r>
        <w:rPr>
          <w:color w:val="000000"/>
          <w:spacing w:val="-1"/>
          <w:w w:val="104"/>
          <w:szCs w:val="22"/>
          <w:vertAlign w:val="subscript"/>
        </w:rPr>
        <w:t>5</w:t>
      </w:r>
      <w:r>
        <w:rPr>
          <w:color w:val="000000"/>
          <w:spacing w:val="-1"/>
          <w:w w:val="104"/>
          <w:szCs w:val="22"/>
        </w:rPr>
        <w:t xml:space="preserve"> и С</w:t>
      </w:r>
      <w:r>
        <w:rPr>
          <w:color w:val="000000"/>
          <w:spacing w:val="-1"/>
          <w:w w:val="104"/>
          <w:szCs w:val="22"/>
          <w:vertAlign w:val="subscript"/>
        </w:rPr>
        <w:t>7</w:t>
      </w:r>
      <w:r>
        <w:rPr>
          <w:color w:val="000000"/>
          <w:spacing w:val="-1"/>
          <w:w w:val="104"/>
          <w:szCs w:val="22"/>
        </w:rPr>
        <w:t>; декан (С</w:t>
      </w:r>
      <w:r>
        <w:rPr>
          <w:color w:val="000000"/>
          <w:spacing w:val="-1"/>
          <w:w w:val="104"/>
          <w:szCs w:val="22"/>
          <w:vertAlign w:val="subscript"/>
        </w:rPr>
        <w:t>10</w:t>
      </w:r>
      <w:r>
        <w:rPr>
          <w:color w:val="000000"/>
          <w:spacing w:val="-1"/>
          <w:w w:val="104"/>
          <w:szCs w:val="22"/>
        </w:rPr>
        <w:t xml:space="preserve">) практически не испаряется. При этом молекулярная </w:t>
      </w:r>
      <w:r>
        <w:rPr>
          <w:color w:val="000000"/>
          <w:spacing w:val="-3"/>
          <w:w w:val="104"/>
          <w:szCs w:val="22"/>
        </w:rPr>
        <w:t>масса фракции С</w:t>
      </w:r>
      <w:r>
        <w:rPr>
          <w:color w:val="000000"/>
          <w:spacing w:val="-3"/>
          <w:w w:val="104"/>
          <w:szCs w:val="22"/>
          <w:vertAlign w:val="subscript"/>
        </w:rPr>
        <w:t>5</w:t>
      </w:r>
      <w:r>
        <w:rPr>
          <w:color w:val="000000"/>
          <w:spacing w:val="-3"/>
          <w:w w:val="104"/>
          <w:szCs w:val="22"/>
        </w:rPr>
        <w:t xml:space="preserve">+ почти монотонно снижается во всей области давлений, от </w:t>
      </w:r>
      <w:r>
        <w:rPr>
          <w:color w:val="000000"/>
          <w:spacing w:val="-3"/>
          <w:w w:val="104"/>
          <w:szCs w:val="22"/>
          <w:lang w:val="en-US"/>
        </w:rPr>
        <w:t>p</w:t>
      </w:r>
      <w:r>
        <w:rPr>
          <w:color w:val="000000"/>
          <w:spacing w:val="-3"/>
          <w:w w:val="104"/>
          <w:szCs w:val="22"/>
          <w:vertAlign w:val="subscript"/>
        </w:rPr>
        <w:t>рнк</w:t>
      </w:r>
      <w:r>
        <w:rPr>
          <w:color w:val="000000"/>
          <w:spacing w:val="-3"/>
          <w:w w:val="104"/>
          <w:szCs w:val="22"/>
        </w:rPr>
        <w:t xml:space="preserve"> </w:t>
      </w:r>
      <w:r>
        <w:rPr>
          <w:color w:val="000000"/>
          <w:spacing w:val="-9"/>
          <w:w w:val="104"/>
          <w:szCs w:val="22"/>
        </w:rPr>
        <w:t>до р =1 МПа (рис. 5).</w:t>
      </w:r>
    </w:p>
    <w:p w:rsidR="00F342BC" w:rsidRDefault="00F342BC">
      <w:pPr>
        <w:shd w:val="clear" w:color="auto" w:fill="FFFFFF"/>
        <w:spacing w:before="5" w:line="216" w:lineRule="exact"/>
        <w:ind w:right="5" w:firstLine="446"/>
        <w:jc w:val="both"/>
      </w:pPr>
    </w:p>
    <w:p w:rsidR="00F342BC" w:rsidRDefault="00490489">
      <w:pPr>
        <w:jc w:val="both"/>
      </w:pPr>
      <w:r>
        <w:t xml:space="preserve">                  </w:t>
      </w:r>
      <w:r>
        <w:rPr>
          <w:lang w:val="en-US"/>
        </w:rPr>
        <w:t>C</w:t>
      </w:r>
      <w:r>
        <w:rPr>
          <w:vertAlign w:val="subscript"/>
        </w:rPr>
        <w:t>2-4</w:t>
      </w:r>
      <w:r>
        <w:t xml:space="preserve"> % (Молярная доля)</w:t>
      </w:r>
    </w:p>
    <w:p w:rsidR="00F342BC" w:rsidRDefault="00490489">
      <w:pPr>
        <w:jc w:val="both"/>
        <w:rPr>
          <w:b/>
          <w:bCs/>
        </w:rPr>
      </w:pPr>
      <w:r>
        <w:rPr>
          <w:b/>
          <w:bCs/>
        </w:rPr>
        <w:t>Рис.2.</w:t>
      </w:r>
    </w:p>
    <w:p w:rsidR="00F342BC" w:rsidRDefault="00291154">
      <w:pPr>
        <w:framePr w:h="4963" w:hSpace="38" w:vSpace="58" w:wrap="notBeside" w:vAnchor="text" w:hAnchor="page" w:x="1700" w:y="1"/>
        <w:jc w:val="both"/>
      </w:pPr>
      <w:r>
        <w:pict>
          <v:shape id="_x0000_i1033" type="#_x0000_t75" style="width:270pt;height:248.25pt">
            <v:imagedata r:id="rId20" o:title=""/>
          </v:shape>
        </w:pict>
      </w:r>
    </w:p>
    <w:p w:rsidR="00F342BC" w:rsidRDefault="00490489">
      <w:pPr>
        <w:jc w:val="both"/>
        <w:rPr>
          <w:b/>
          <w:bCs/>
        </w:rPr>
      </w:pPr>
      <w:r>
        <w:rPr>
          <w:b/>
          <w:bCs/>
        </w:rPr>
        <w:t>Зависимость содержания фракции С</w:t>
      </w:r>
      <w:r>
        <w:rPr>
          <w:b/>
          <w:bCs/>
          <w:vertAlign w:val="subscript"/>
        </w:rPr>
        <w:t xml:space="preserve">2-4 </w:t>
      </w:r>
      <w:r>
        <w:rPr>
          <w:b/>
          <w:bCs/>
        </w:rPr>
        <w:t>в равновесной газовой фазе от «пластового» давления:</w:t>
      </w:r>
    </w:p>
    <w:p w:rsidR="00F342BC" w:rsidRDefault="00490489">
      <w:pPr>
        <w:jc w:val="both"/>
      </w:pPr>
      <w:r>
        <w:t xml:space="preserve">1 – сосуд </w:t>
      </w:r>
      <w:r>
        <w:rPr>
          <w:lang w:val="en-US"/>
        </w:rPr>
        <w:t>PVT</w:t>
      </w:r>
      <w:r>
        <w:t>-соотношений; пористая среда без связной воды с проницаемостью:</w:t>
      </w:r>
    </w:p>
    <w:p w:rsidR="00F342BC" w:rsidRDefault="00490489">
      <w:pPr>
        <w:jc w:val="both"/>
        <w:rPr>
          <w:vertAlign w:val="superscript"/>
        </w:rPr>
      </w:pPr>
      <w:r>
        <w:t>2 – 64·10</w:t>
      </w:r>
      <w:r>
        <w:rPr>
          <w:vertAlign w:val="superscript"/>
        </w:rPr>
        <w:t xml:space="preserve">-15 </w:t>
      </w:r>
      <w:r>
        <w:t>м</w:t>
      </w:r>
      <w:r>
        <w:rPr>
          <w:vertAlign w:val="superscript"/>
        </w:rPr>
        <w:t>2</w:t>
      </w:r>
    </w:p>
    <w:p w:rsidR="00F342BC" w:rsidRDefault="00490489">
      <w:pPr>
        <w:jc w:val="both"/>
        <w:rPr>
          <w:vertAlign w:val="superscript"/>
        </w:rPr>
      </w:pPr>
      <w:r>
        <w:t>3 – 9,1·10</w:t>
      </w:r>
      <w:r>
        <w:rPr>
          <w:vertAlign w:val="superscript"/>
        </w:rPr>
        <w:t xml:space="preserve">-15 </w:t>
      </w:r>
      <w:r>
        <w:t>м</w:t>
      </w:r>
      <w:r>
        <w:rPr>
          <w:vertAlign w:val="superscript"/>
        </w:rPr>
        <w:t>2</w:t>
      </w:r>
    </w:p>
    <w:p w:rsidR="00F342BC" w:rsidRDefault="00490489">
      <w:pPr>
        <w:shd w:val="clear" w:color="auto" w:fill="FFFFFF"/>
        <w:spacing w:line="216" w:lineRule="exact"/>
        <w:ind w:left="10" w:right="5" w:firstLine="461"/>
        <w:jc w:val="both"/>
      </w:pPr>
      <w:r>
        <w:rPr>
          <w:color w:val="000000"/>
          <w:spacing w:val="-2"/>
          <w:w w:val="104"/>
          <w:szCs w:val="22"/>
        </w:rPr>
        <w:t>Если поведение кривой "содержание фракции С</w:t>
      </w:r>
      <w:r>
        <w:rPr>
          <w:color w:val="000000"/>
          <w:spacing w:val="-2"/>
          <w:w w:val="104"/>
          <w:szCs w:val="22"/>
          <w:vertAlign w:val="subscript"/>
        </w:rPr>
        <w:t xml:space="preserve">2-4 </w:t>
      </w:r>
      <w:r>
        <w:rPr>
          <w:color w:val="000000"/>
          <w:spacing w:val="-2"/>
          <w:w w:val="104"/>
          <w:szCs w:val="22"/>
        </w:rPr>
        <w:t xml:space="preserve">, % как функции </w:t>
      </w:r>
      <w:r>
        <w:rPr>
          <w:color w:val="000000"/>
          <w:spacing w:val="-4"/>
          <w:w w:val="104"/>
          <w:szCs w:val="22"/>
        </w:rPr>
        <w:t xml:space="preserve">пластового давления" аналогично поведению соответствующей кривой для </w:t>
      </w:r>
      <w:r>
        <w:rPr>
          <w:color w:val="000000"/>
          <w:spacing w:val="-2"/>
          <w:w w:val="104"/>
          <w:szCs w:val="22"/>
        </w:rPr>
        <w:t>фракции С</w:t>
      </w:r>
      <w:r>
        <w:rPr>
          <w:color w:val="000000"/>
          <w:spacing w:val="-2"/>
          <w:w w:val="104"/>
          <w:szCs w:val="22"/>
          <w:vertAlign w:val="subscript"/>
        </w:rPr>
        <w:t>5</w:t>
      </w:r>
      <w:r>
        <w:rPr>
          <w:color w:val="000000"/>
          <w:spacing w:val="-2"/>
          <w:w w:val="104"/>
          <w:szCs w:val="22"/>
        </w:rPr>
        <w:t>+ (график КГФ), то и зависимость молекулярной массы фрак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>ции С</w:t>
      </w:r>
      <w:r>
        <w:rPr>
          <w:color w:val="000000"/>
          <w:spacing w:val="-1"/>
          <w:w w:val="104"/>
          <w:szCs w:val="22"/>
          <w:vertAlign w:val="subscript"/>
        </w:rPr>
        <w:t>2-4</w:t>
      </w:r>
      <w:r>
        <w:rPr>
          <w:color w:val="000000"/>
          <w:spacing w:val="-1"/>
          <w:w w:val="104"/>
          <w:szCs w:val="22"/>
        </w:rPr>
        <w:t xml:space="preserve"> также аналогична этим двум кривым; в области давлений ниже </w:t>
      </w:r>
      <w:r>
        <w:rPr>
          <w:color w:val="000000"/>
          <w:spacing w:val="-7"/>
          <w:w w:val="104"/>
          <w:szCs w:val="22"/>
        </w:rPr>
        <w:t>давления максимальной конденсации молекулярная масса С</w:t>
      </w:r>
      <w:r>
        <w:rPr>
          <w:color w:val="000000"/>
          <w:spacing w:val="-7"/>
          <w:w w:val="104"/>
          <w:szCs w:val="22"/>
          <w:vertAlign w:val="subscript"/>
        </w:rPr>
        <w:t xml:space="preserve">2-4 </w:t>
      </w:r>
      <w:r>
        <w:rPr>
          <w:color w:val="000000"/>
          <w:spacing w:val="-7"/>
          <w:w w:val="104"/>
          <w:szCs w:val="22"/>
        </w:rPr>
        <w:t xml:space="preserve"> вновь увели</w:t>
      </w:r>
      <w:r>
        <w:rPr>
          <w:color w:val="000000"/>
          <w:spacing w:val="-7"/>
          <w:w w:val="104"/>
          <w:szCs w:val="22"/>
        </w:rPr>
        <w:softHyphen/>
      </w:r>
      <w:r>
        <w:rPr>
          <w:color w:val="000000"/>
          <w:spacing w:val="-5"/>
          <w:w w:val="104"/>
          <w:szCs w:val="22"/>
        </w:rPr>
        <w:t>чивается, в отличие от этого параметра для стабильного конденсата.</w:t>
      </w:r>
    </w:p>
    <w:p w:rsidR="00F342BC" w:rsidRDefault="00490489">
      <w:pPr>
        <w:shd w:val="clear" w:color="auto" w:fill="FFFFFF"/>
        <w:spacing w:before="106" w:line="216" w:lineRule="exact"/>
        <w:ind w:left="10" w:right="29"/>
        <w:jc w:val="both"/>
      </w:pPr>
      <w:r>
        <w:rPr>
          <w:color w:val="000000"/>
          <w:spacing w:val="-3"/>
          <w:w w:val="104"/>
          <w:szCs w:val="22"/>
        </w:rPr>
        <w:t xml:space="preserve">Сопоставление результатов экспериментов на физических моделях </w:t>
      </w:r>
      <w:r>
        <w:rPr>
          <w:color w:val="000000"/>
          <w:spacing w:val="-1"/>
          <w:w w:val="104"/>
          <w:szCs w:val="22"/>
        </w:rPr>
        <w:t>пласта с бомбовыми данными показывает, что пористая среда в обследо</w:t>
      </w:r>
      <w:r>
        <w:rPr>
          <w:color w:val="000000"/>
          <w:spacing w:val="-1"/>
          <w:w w:val="104"/>
          <w:szCs w:val="22"/>
        </w:rPr>
        <w:softHyphen/>
        <w:t>ванном диапазоне не препятствует процессу нормального испарения вы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w w:val="104"/>
          <w:szCs w:val="22"/>
        </w:rPr>
        <w:t xml:space="preserve">павшего конденсата, хотя некоторые детали массообменных процессов в пустотелом сосуде </w:t>
      </w:r>
      <w:r>
        <w:rPr>
          <w:color w:val="000000"/>
          <w:w w:val="104"/>
          <w:szCs w:val="22"/>
          <w:lang w:val="en-US"/>
        </w:rPr>
        <w:t>PVT</w:t>
      </w:r>
      <w:r>
        <w:rPr>
          <w:color w:val="000000"/>
          <w:w w:val="104"/>
          <w:szCs w:val="22"/>
        </w:rPr>
        <w:t>-соотношений и в пористой среде, естественно, раз</w:t>
      </w:r>
      <w:r>
        <w:rPr>
          <w:color w:val="000000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 xml:space="preserve">личаются. Так, представляет интерес область давлений от </w:t>
      </w:r>
      <w:r>
        <w:rPr>
          <w:color w:val="000000"/>
          <w:spacing w:val="10"/>
          <w:w w:val="104"/>
          <w:szCs w:val="22"/>
        </w:rPr>
        <w:t>8—10</w:t>
      </w:r>
      <w:r>
        <w:rPr>
          <w:color w:val="000000"/>
          <w:w w:val="104"/>
          <w:szCs w:val="22"/>
        </w:rPr>
        <w:t xml:space="preserve"> </w:t>
      </w:r>
      <w:r>
        <w:rPr>
          <w:color w:val="000000"/>
          <w:spacing w:val="-4"/>
          <w:w w:val="104"/>
          <w:szCs w:val="22"/>
        </w:rPr>
        <w:t xml:space="preserve">до 13 — </w:t>
      </w:r>
      <w:r>
        <w:rPr>
          <w:color w:val="000000"/>
          <w:spacing w:val="-1"/>
          <w:w w:val="104"/>
          <w:szCs w:val="22"/>
        </w:rPr>
        <w:t xml:space="preserve">15 МПа (рис. 5, 6). Здесь заметно нарушается монотонный характер </w:t>
      </w:r>
      <w:r>
        <w:rPr>
          <w:color w:val="000000"/>
          <w:spacing w:val="-2"/>
          <w:w w:val="104"/>
          <w:szCs w:val="22"/>
        </w:rPr>
        <w:t>уменьшения молекулярной массы стабильного конденсата (фракция С</w:t>
      </w:r>
      <w:r>
        <w:rPr>
          <w:color w:val="000000"/>
          <w:spacing w:val="-2"/>
          <w:w w:val="104"/>
          <w:szCs w:val="22"/>
          <w:vertAlign w:val="subscript"/>
        </w:rPr>
        <w:t>5+</w:t>
      </w:r>
      <w:r>
        <w:rPr>
          <w:color w:val="000000"/>
          <w:spacing w:val="-2"/>
          <w:w w:val="104"/>
          <w:szCs w:val="22"/>
        </w:rPr>
        <w:t>),</w:t>
      </w:r>
      <w:r>
        <w:rPr>
          <w:b/>
          <w:bCs/>
          <w:color w:val="000000"/>
          <w:spacing w:val="-4"/>
          <w:w w:val="104"/>
          <w:sz w:val="22"/>
          <w:szCs w:val="22"/>
        </w:rPr>
        <w:t xml:space="preserve"> </w:t>
      </w:r>
      <w:r>
        <w:rPr>
          <w:color w:val="000000"/>
          <w:spacing w:val="-4"/>
          <w:w w:val="104"/>
          <w:szCs w:val="22"/>
        </w:rPr>
        <w:t xml:space="preserve">что обусловливается вступлением в область максимальной конденсации </w:t>
      </w:r>
      <w:r>
        <w:rPr>
          <w:color w:val="000000"/>
          <w:spacing w:val="-5"/>
          <w:w w:val="104"/>
          <w:szCs w:val="22"/>
        </w:rPr>
        <w:t>фракции промежуточных углеводородов (см. рис.2). По-видимому, сме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6"/>
          <w:w w:val="104"/>
          <w:szCs w:val="22"/>
        </w:rPr>
        <w:t>щение равновесия для этих углеводородов в сторону (нормального) испаре</w:t>
      </w:r>
      <w:r>
        <w:rPr>
          <w:color w:val="000000"/>
          <w:spacing w:val="-6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>ния оказывает влияние на конденсацию легкой части фракции С</w:t>
      </w:r>
      <w:r>
        <w:rPr>
          <w:color w:val="000000"/>
          <w:spacing w:val="-1"/>
          <w:w w:val="104"/>
          <w:szCs w:val="22"/>
          <w:vertAlign w:val="subscript"/>
        </w:rPr>
        <w:t>5+</w:t>
      </w:r>
      <w:r>
        <w:rPr>
          <w:color w:val="000000"/>
          <w:spacing w:val="-1"/>
          <w:w w:val="104"/>
          <w:szCs w:val="22"/>
        </w:rPr>
        <w:t>, близ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кой по химическому составу к промежуточным углеводородам: конденса</w:t>
      </w:r>
      <w:r>
        <w:rPr>
          <w:color w:val="000000"/>
          <w:spacing w:val="-3"/>
          <w:w w:val="104"/>
          <w:szCs w:val="22"/>
        </w:rPr>
        <w:softHyphen/>
        <w:t>ция С</w:t>
      </w:r>
      <w:r>
        <w:rPr>
          <w:color w:val="000000"/>
          <w:spacing w:val="-3"/>
          <w:w w:val="104"/>
          <w:szCs w:val="22"/>
          <w:vertAlign w:val="subscript"/>
        </w:rPr>
        <w:t>5+</w:t>
      </w:r>
      <w:r>
        <w:rPr>
          <w:color w:val="000000"/>
          <w:spacing w:val="-3"/>
          <w:w w:val="104"/>
          <w:szCs w:val="22"/>
        </w:rPr>
        <w:t xml:space="preserve"> заметно затормаживается, причем более заметно в пористой среде </w:t>
      </w:r>
      <w:r>
        <w:rPr>
          <w:color w:val="000000"/>
          <w:w w:val="104"/>
          <w:szCs w:val="22"/>
        </w:rPr>
        <w:t xml:space="preserve">с меньшей проницаемостью, по сравнению с сосудом </w:t>
      </w:r>
      <w:r>
        <w:rPr>
          <w:color w:val="000000"/>
          <w:w w:val="104"/>
          <w:szCs w:val="22"/>
          <w:lang w:val="en-US"/>
        </w:rPr>
        <w:t>PVT</w:t>
      </w:r>
      <w:r>
        <w:rPr>
          <w:color w:val="000000"/>
          <w:w w:val="104"/>
          <w:szCs w:val="22"/>
        </w:rPr>
        <w:t xml:space="preserve">-соотношений </w:t>
      </w:r>
      <w:r>
        <w:rPr>
          <w:color w:val="000000"/>
          <w:spacing w:val="-8"/>
          <w:w w:val="104"/>
          <w:szCs w:val="22"/>
        </w:rPr>
        <w:t>(см. рис. 6).</w:t>
      </w:r>
    </w:p>
    <w:p w:rsidR="00F342BC" w:rsidRDefault="00F342BC">
      <w:pPr>
        <w:shd w:val="clear" w:color="auto" w:fill="FFFFFF"/>
        <w:spacing w:before="5" w:line="216" w:lineRule="exact"/>
        <w:ind w:right="5" w:firstLine="442"/>
        <w:jc w:val="both"/>
      </w:pPr>
    </w:p>
    <w:p w:rsidR="00F342BC" w:rsidRDefault="00490489">
      <w:pPr>
        <w:shd w:val="clear" w:color="auto" w:fill="FFFFFF"/>
        <w:spacing w:before="10" w:line="216" w:lineRule="exact"/>
        <w:ind w:right="34" w:firstLine="451"/>
        <w:jc w:val="both"/>
      </w:pPr>
      <w:r>
        <w:rPr>
          <w:color w:val="000000"/>
          <w:spacing w:val="-5"/>
          <w:w w:val="104"/>
          <w:szCs w:val="22"/>
        </w:rPr>
        <w:t>Рассмотрим особенности углеводородоотдачи истощаемых газокон</w:t>
      </w:r>
      <w:r>
        <w:rPr>
          <w:color w:val="000000"/>
          <w:spacing w:val="-4"/>
          <w:w w:val="104"/>
          <w:szCs w:val="22"/>
        </w:rPr>
        <w:t>денсатных пластов, различающихся коллекторскими свойствами (прони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цаемостью), пористая среда которых содержала связанную воду в количе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 xml:space="preserve">стве 10% объема пор (см. табл. 1.29). В данном случае сосуд </w:t>
      </w:r>
      <w:r>
        <w:rPr>
          <w:color w:val="000000"/>
          <w:spacing w:val="-1"/>
          <w:w w:val="104"/>
          <w:szCs w:val="22"/>
          <w:lang w:val="en-US"/>
        </w:rPr>
        <w:t>PVT</w:t>
      </w:r>
      <w:r>
        <w:rPr>
          <w:color w:val="000000"/>
          <w:spacing w:val="-1"/>
          <w:w w:val="104"/>
          <w:szCs w:val="22"/>
        </w:rPr>
        <w:t xml:space="preserve"> не рас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сматривается, сравниваются лишь эксперименты с частично водонасыщен</w:t>
      </w:r>
      <w:r>
        <w:rPr>
          <w:color w:val="000000"/>
          <w:spacing w:val="-8"/>
          <w:w w:val="104"/>
          <w:szCs w:val="22"/>
        </w:rPr>
        <w:t xml:space="preserve">ными пористыми средами, различающимися проницаемостью (64-10 </w:t>
      </w:r>
      <w:r>
        <w:rPr>
          <w:color w:val="000000"/>
          <w:spacing w:val="-8"/>
          <w:w w:val="104"/>
          <w:szCs w:val="22"/>
          <w:vertAlign w:val="superscript"/>
        </w:rPr>
        <w:t>-15</w:t>
      </w:r>
      <w:r>
        <w:rPr>
          <w:color w:val="000000"/>
          <w:spacing w:val="-8"/>
          <w:w w:val="104"/>
          <w:szCs w:val="22"/>
        </w:rPr>
        <w:t>м</w:t>
      </w:r>
      <w:r>
        <w:rPr>
          <w:color w:val="000000"/>
          <w:spacing w:val="-8"/>
          <w:w w:val="104"/>
          <w:szCs w:val="22"/>
          <w:vertAlign w:val="superscript"/>
        </w:rPr>
        <w:t>2</w:t>
      </w:r>
      <w:r>
        <w:rPr>
          <w:color w:val="000000"/>
          <w:spacing w:val="-8"/>
          <w:w w:val="104"/>
          <w:szCs w:val="22"/>
        </w:rPr>
        <w:t xml:space="preserve"> — </w:t>
      </w:r>
      <w:r>
        <w:rPr>
          <w:color w:val="000000"/>
          <w:spacing w:val="-5"/>
          <w:w w:val="104"/>
          <w:szCs w:val="22"/>
        </w:rPr>
        <w:t xml:space="preserve">эксперимент №3а;  9,1-10 </w:t>
      </w:r>
      <w:r>
        <w:rPr>
          <w:color w:val="000000"/>
          <w:spacing w:val="-5"/>
          <w:w w:val="104"/>
          <w:szCs w:val="22"/>
          <w:vertAlign w:val="superscript"/>
        </w:rPr>
        <w:t xml:space="preserve">-15 </w:t>
      </w:r>
      <w:r>
        <w:rPr>
          <w:color w:val="000000"/>
          <w:spacing w:val="-5"/>
          <w:w w:val="104"/>
          <w:szCs w:val="22"/>
        </w:rPr>
        <w:t>м</w:t>
      </w:r>
      <w:r>
        <w:rPr>
          <w:color w:val="000000"/>
          <w:spacing w:val="-5"/>
          <w:w w:val="104"/>
          <w:szCs w:val="22"/>
          <w:vertAlign w:val="superscript"/>
        </w:rPr>
        <w:t>2</w:t>
      </w:r>
      <w:r>
        <w:rPr>
          <w:color w:val="000000"/>
          <w:spacing w:val="-5"/>
          <w:w w:val="104"/>
          <w:szCs w:val="22"/>
        </w:rPr>
        <w:t xml:space="preserve"> — эксперимент №4а).</w:t>
      </w:r>
    </w:p>
    <w:p w:rsidR="00F342BC" w:rsidRDefault="00490489">
      <w:pPr>
        <w:shd w:val="clear" w:color="auto" w:fill="FFFFFF"/>
        <w:spacing w:line="216" w:lineRule="exact"/>
        <w:ind w:left="17" w:firstLine="431"/>
        <w:jc w:val="both"/>
      </w:pPr>
      <w:r>
        <w:rPr>
          <w:color w:val="000000"/>
          <w:spacing w:val="-2"/>
          <w:w w:val="104"/>
          <w:szCs w:val="22"/>
        </w:rPr>
        <w:t xml:space="preserve">Анализ результатов показал, что зависимости состава продукции и ее </w:t>
      </w:r>
      <w:r>
        <w:rPr>
          <w:color w:val="000000"/>
          <w:spacing w:val="-3"/>
          <w:w w:val="104"/>
          <w:szCs w:val="22"/>
        </w:rPr>
        <w:t>параметров от давления близки к тем, что характеризуют процесс истоще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>ния сухой пористой среды. Известно, что связанная вода, как правило, за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>нимает наиболее мелкие поры, "выключая" их таким образом из процесса фильтрации и ухудшая сорбционные свойства коллектора. Поэтому при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>сутствие воды в определенной степени сгладило различия между пористы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w w:val="104"/>
          <w:szCs w:val="22"/>
        </w:rPr>
        <w:t xml:space="preserve">ми средами с большей и меньшей проницаемостями. Тем не менее и в </w:t>
      </w:r>
      <w:r>
        <w:rPr>
          <w:color w:val="000000"/>
          <w:spacing w:val="-3"/>
          <w:w w:val="104"/>
          <w:szCs w:val="22"/>
        </w:rPr>
        <w:t>этом случае для более проницаемой пористой среды зависимость содержа</w:t>
      </w:r>
      <w:r>
        <w:rPr>
          <w:color w:val="000000"/>
          <w:w w:val="101"/>
          <w:szCs w:val="22"/>
        </w:rPr>
        <w:t>ния, в частности, углеводородов С</w:t>
      </w:r>
      <w:r>
        <w:rPr>
          <w:color w:val="000000"/>
          <w:w w:val="101"/>
          <w:szCs w:val="22"/>
          <w:vertAlign w:val="subscript"/>
        </w:rPr>
        <w:t>2-4</w:t>
      </w:r>
      <w:r>
        <w:rPr>
          <w:color w:val="000000"/>
          <w:w w:val="101"/>
          <w:szCs w:val="22"/>
        </w:rPr>
        <w:t xml:space="preserve"> в продукции от текущего давления в </w:t>
      </w:r>
      <w:r>
        <w:rPr>
          <w:color w:val="000000"/>
          <w:spacing w:val="-2"/>
          <w:w w:val="101"/>
          <w:szCs w:val="22"/>
        </w:rPr>
        <w:t>"пласте" расположена несколько выше (рис. 7).</w:t>
      </w:r>
    </w:p>
    <w:p w:rsidR="00F342BC" w:rsidRDefault="00490489">
      <w:pPr>
        <w:shd w:val="clear" w:color="auto" w:fill="FFFFFF"/>
        <w:spacing w:line="216" w:lineRule="exact"/>
        <w:ind w:left="5" w:firstLine="466"/>
        <w:jc w:val="both"/>
      </w:pPr>
      <w:r>
        <w:rPr>
          <w:color w:val="000000"/>
          <w:w w:val="101"/>
          <w:szCs w:val="22"/>
        </w:rPr>
        <w:t>Графики зависимости молекулярных масс фракций от текущего плас</w:t>
      </w:r>
      <w:r>
        <w:rPr>
          <w:color w:val="000000"/>
          <w:w w:val="101"/>
          <w:szCs w:val="22"/>
        </w:rPr>
        <w:softHyphen/>
        <w:t xml:space="preserve">тового давления также аналогичны тем, что получены на "сухих" пористых </w:t>
      </w:r>
      <w:r>
        <w:rPr>
          <w:color w:val="000000"/>
          <w:spacing w:val="-5"/>
          <w:w w:val="101"/>
          <w:szCs w:val="22"/>
        </w:rPr>
        <w:t>средах.</w:t>
      </w:r>
    </w:p>
    <w:p w:rsidR="00F342BC" w:rsidRDefault="00F342BC">
      <w:pPr>
        <w:shd w:val="clear" w:color="auto" w:fill="FFFFFF"/>
        <w:spacing w:after="144" w:line="216" w:lineRule="exact"/>
        <w:ind w:left="24" w:firstLine="451"/>
        <w:jc w:val="both"/>
      </w:pPr>
    </w:p>
    <w:p w:rsidR="00F342BC" w:rsidRDefault="00F342BC">
      <w:pPr>
        <w:shd w:val="clear" w:color="auto" w:fill="FFFFFF"/>
        <w:spacing w:after="144" w:line="216" w:lineRule="exact"/>
        <w:ind w:left="24" w:firstLine="451"/>
        <w:jc w:val="both"/>
      </w:pPr>
    </w:p>
    <w:p w:rsidR="00F342BC" w:rsidRDefault="00291154">
      <w:pPr>
        <w:framePr w:h="3878" w:hSpace="10080" w:vSpace="58" w:wrap="notBeside" w:vAnchor="text" w:hAnchor="page" w:x="3655" w:y="-359"/>
        <w:rPr>
          <w:b/>
          <w:bCs/>
        </w:rPr>
      </w:pPr>
      <w:r>
        <w:rPr>
          <w:b/>
          <w:bCs/>
        </w:rPr>
        <w:pict>
          <v:shape id="_x0000_i1034" type="#_x0000_t75" style="width:249pt;height:194.25pt">
            <v:imagedata r:id="rId21" o:title=""/>
          </v:shape>
        </w:pict>
      </w:r>
    </w:p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490489">
      <w:pPr>
        <w:shd w:val="clear" w:color="auto" w:fill="FFFFFF"/>
        <w:spacing w:before="5" w:line="216" w:lineRule="exact"/>
        <w:ind w:left="5" w:firstLine="461"/>
        <w:jc w:val="both"/>
      </w:pPr>
      <w:r>
        <w:rPr>
          <w:color w:val="000000"/>
          <w:w w:val="101"/>
          <w:szCs w:val="22"/>
        </w:rPr>
        <w:t xml:space="preserve">Результаты экспериментов 4 и 36 (см. табл. 2), выполненных на тех же моделях пласта, но при более высоком содержании связанной воды в их пористых средах (30 % объема пор), в данной работе не приведены, так как они в значительной мере аналогичны результатам исследований на </w:t>
      </w:r>
      <w:r>
        <w:rPr>
          <w:color w:val="000000"/>
          <w:spacing w:val="-5"/>
          <w:w w:val="101"/>
          <w:szCs w:val="22"/>
        </w:rPr>
        <w:t>"сухих" моделях.</w:t>
      </w:r>
    </w:p>
    <w:p w:rsidR="00F342BC" w:rsidRDefault="00490489">
      <w:pPr>
        <w:shd w:val="clear" w:color="auto" w:fill="FFFFFF"/>
        <w:spacing w:line="216" w:lineRule="exact"/>
        <w:ind w:left="10" w:right="10" w:firstLine="461"/>
        <w:jc w:val="both"/>
      </w:pPr>
      <w:r>
        <w:rPr>
          <w:color w:val="000000"/>
          <w:spacing w:val="-1"/>
          <w:w w:val="101"/>
          <w:szCs w:val="22"/>
        </w:rPr>
        <w:t>Повышенное содержание связанной воды лишь еще больше сглажива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ет различия между пористыми средами с большей и меньшей проницаемо</w:t>
      </w:r>
      <w:r>
        <w:rPr>
          <w:color w:val="000000"/>
          <w:spacing w:val="-6"/>
          <w:w w:val="101"/>
          <w:szCs w:val="22"/>
        </w:rPr>
        <w:t>стями.</w:t>
      </w:r>
    </w:p>
    <w:p w:rsidR="00F342BC" w:rsidRDefault="00490489">
      <w:pPr>
        <w:shd w:val="clear" w:color="auto" w:fill="FFFFFF"/>
        <w:spacing w:before="5" w:line="216" w:lineRule="exact"/>
        <w:ind w:left="10" w:firstLine="456"/>
        <w:jc w:val="both"/>
      </w:pPr>
      <w:r>
        <w:rPr>
          <w:color w:val="000000"/>
          <w:w w:val="101"/>
          <w:szCs w:val="22"/>
        </w:rPr>
        <w:t xml:space="preserve">Таким образом, анализируя полученные результаты, можно сделать </w:t>
      </w:r>
      <w:r>
        <w:rPr>
          <w:color w:val="000000"/>
          <w:spacing w:val="-6"/>
          <w:w w:val="101"/>
          <w:szCs w:val="22"/>
        </w:rPr>
        <w:t>следующие выводы.</w:t>
      </w:r>
    </w:p>
    <w:p w:rsidR="00F342BC" w:rsidRDefault="00490489">
      <w:pPr>
        <w:shd w:val="clear" w:color="auto" w:fill="FFFFFF"/>
        <w:spacing w:line="216" w:lineRule="exact"/>
        <w:ind w:right="5" w:firstLine="461"/>
        <w:jc w:val="both"/>
        <w:rPr>
          <w:color w:val="000000"/>
          <w:spacing w:val="-7"/>
          <w:w w:val="101"/>
          <w:szCs w:val="22"/>
        </w:rPr>
      </w:pPr>
      <w:r>
        <w:rPr>
          <w:color w:val="000000"/>
          <w:w w:val="101"/>
          <w:szCs w:val="22"/>
        </w:rPr>
        <w:t xml:space="preserve">Процесс глубокого истощения газоконденсатной системы типа вуктыльской до давления порядка 1 МПа, моделируемый как в сосуде </w:t>
      </w:r>
      <w:r>
        <w:rPr>
          <w:color w:val="000000"/>
          <w:w w:val="101"/>
          <w:szCs w:val="22"/>
          <w:lang w:val="en-US"/>
        </w:rPr>
        <w:t>PVT</w:t>
      </w:r>
      <w:r>
        <w:rPr>
          <w:color w:val="000000"/>
          <w:w w:val="101"/>
          <w:szCs w:val="22"/>
        </w:rPr>
        <w:t xml:space="preserve">-соотношений, так и в пористых средах с различной проницаемостью и водонасыщенностью, начиная с давления максимальной конденсации (т. е. </w:t>
      </w:r>
      <w:r>
        <w:rPr>
          <w:color w:val="000000"/>
          <w:spacing w:val="-2"/>
          <w:w w:val="101"/>
          <w:szCs w:val="22"/>
        </w:rPr>
        <w:t>при р =• 5 — 7 МПа), характеризуется наличием области нормального испа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spacing w:val="-7"/>
          <w:w w:val="101"/>
          <w:szCs w:val="22"/>
        </w:rPr>
        <w:t>рения для компонентов от С</w:t>
      </w:r>
      <w:r>
        <w:rPr>
          <w:color w:val="000000"/>
          <w:spacing w:val="-7"/>
          <w:w w:val="101"/>
          <w:szCs w:val="22"/>
          <w:vertAlign w:val="subscript"/>
        </w:rPr>
        <w:t>5</w:t>
      </w:r>
      <w:r>
        <w:rPr>
          <w:color w:val="000000"/>
          <w:spacing w:val="-7"/>
          <w:w w:val="101"/>
          <w:szCs w:val="22"/>
        </w:rPr>
        <w:t xml:space="preserve"> до С</w:t>
      </w:r>
      <w:r>
        <w:rPr>
          <w:color w:val="000000"/>
          <w:spacing w:val="-7"/>
          <w:w w:val="101"/>
          <w:szCs w:val="22"/>
          <w:vertAlign w:val="subscript"/>
        </w:rPr>
        <w:t>8</w:t>
      </w:r>
      <w:r>
        <w:rPr>
          <w:color w:val="000000"/>
          <w:spacing w:val="-7"/>
          <w:w w:val="101"/>
          <w:szCs w:val="22"/>
        </w:rPr>
        <w:t xml:space="preserve"> — С</w:t>
      </w:r>
      <w:r>
        <w:rPr>
          <w:color w:val="000000"/>
          <w:spacing w:val="-7"/>
          <w:w w:val="101"/>
          <w:szCs w:val="22"/>
          <w:vertAlign w:val="subscript"/>
        </w:rPr>
        <w:t>9</w:t>
      </w:r>
      <w:r>
        <w:rPr>
          <w:color w:val="000000"/>
          <w:spacing w:val="-7"/>
          <w:w w:val="101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right="5" w:firstLine="461"/>
        <w:jc w:val="both"/>
      </w:pPr>
      <w:r>
        <w:rPr>
          <w:color w:val="000000"/>
          <w:spacing w:val="-7"/>
          <w:w w:val="101"/>
          <w:szCs w:val="22"/>
        </w:rPr>
        <w:t>Компоненты жидкой фазы пластовой смеси в процесс нормального испарения вовлекаются тем активнее, чем ниже их молекулярная масса.</w:t>
      </w:r>
    </w:p>
    <w:p w:rsidR="00F342BC" w:rsidRDefault="00F342BC"/>
    <w:p w:rsidR="00F342BC" w:rsidRDefault="00490489">
      <w:pPr>
        <w:rPr>
          <w:b/>
          <w:bCs/>
          <w:sz w:val="2"/>
          <w:szCs w:val="2"/>
        </w:rPr>
      </w:pPr>
      <w:r>
        <w:t xml:space="preserve"> </w:t>
      </w:r>
    </w:p>
    <w:p w:rsidR="00F342BC" w:rsidRDefault="00F342BC">
      <w:pPr>
        <w:rPr>
          <w:b/>
          <w:bCs/>
          <w:sz w:val="2"/>
          <w:szCs w:val="2"/>
        </w:rPr>
        <w:sectPr w:rsidR="00F342BC">
          <w:type w:val="continuous"/>
          <w:pgSz w:w="11909" w:h="16834"/>
          <w:pgMar w:top="1440" w:right="595" w:bottom="720" w:left="1134" w:header="720" w:footer="720" w:gutter="0"/>
          <w:cols w:space="720"/>
          <w:noEndnote/>
        </w:sectPr>
      </w:pPr>
    </w:p>
    <w:p w:rsidR="00F342BC" w:rsidRDefault="00490489">
      <w:pPr>
        <w:rPr>
          <w:b/>
          <w:bCs/>
          <w:sz w:val="2"/>
          <w:szCs w:val="2"/>
        </w:rPr>
      </w:pPr>
      <w:r>
        <w:t xml:space="preserve"> </w:t>
      </w:r>
    </w:p>
    <w:p w:rsidR="00F342BC" w:rsidRDefault="00F342BC">
      <w:pPr>
        <w:rPr>
          <w:b/>
          <w:bCs/>
          <w:sz w:val="2"/>
          <w:szCs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490489">
      <w:pPr>
        <w:tabs>
          <w:tab w:val="left" w:pos="1116"/>
        </w:tabs>
        <w:rPr>
          <w:sz w:val="2"/>
        </w:rPr>
      </w:pPr>
      <w:r>
        <w:rPr>
          <w:sz w:val="2"/>
        </w:rPr>
        <w:tab/>
        <w:t xml:space="preserve"> </w:t>
      </w: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</w:pPr>
    </w:p>
    <w:p w:rsidR="00F342BC" w:rsidRDefault="00490489">
      <w:pPr>
        <w:tabs>
          <w:tab w:val="left" w:pos="2640"/>
        </w:tabs>
        <w:rPr>
          <w:sz w:val="2"/>
        </w:rPr>
      </w:pPr>
      <w:r>
        <w:rPr>
          <w:sz w:val="2"/>
        </w:rPr>
        <w:tab/>
      </w:r>
    </w:p>
    <w:p w:rsidR="00F342BC" w:rsidRDefault="00F342BC">
      <w:pPr>
        <w:rPr>
          <w:sz w:val="2"/>
        </w:rPr>
      </w:pPr>
    </w:p>
    <w:p w:rsidR="00F342BC" w:rsidRDefault="00F342BC">
      <w:pPr>
        <w:ind w:firstLine="708"/>
        <w:rPr>
          <w:sz w:val="2"/>
        </w:rPr>
      </w:pPr>
    </w:p>
    <w:p w:rsidR="00F342BC" w:rsidRDefault="00291154">
      <w:pPr>
        <w:framePr w:h="4944" w:hSpace="38" w:vSpace="58" w:wrap="notBeside" w:vAnchor="text" w:hAnchor="page" w:x="3113" w:y="143"/>
      </w:pPr>
      <w:r>
        <w:pict>
          <v:shape id="_x0000_i1035" type="#_x0000_t75" style="width:249.75pt;height:225pt">
            <v:imagedata r:id="rId22" o:title=""/>
          </v:shape>
        </w:pict>
      </w:r>
    </w:p>
    <w:p w:rsidR="00F342BC" w:rsidRDefault="00F342BC">
      <w:pPr>
        <w:rPr>
          <w:sz w:val="2"/>
        </w:rPr>
      </w:pPr>
    </w:p>
    <w:p w:rsidR="00F342BC" w:rsidRDefault="00F342BC">
      <w:pPr>
        <w:rPr>
          <w:sz w:val="2"/>
        </w:rPr>
        <w:sectPr w:rsidR="00F342BC">
          <w:type w:val="continuous"/>
          <w:pgSz w:w="11909" w:h="16834"/>
          <w:pgMar w:top="1440" w:right="598" w:bottom="720" w:left="598" w:header="720" w:footer="720" w:gutter="0"/>
          <w:cols w:space="720"/>
          <w:noEndnote/>
        </w:sectPr>
      </w:pPr>
    </w:p>
    <w:p w:rsidR="00F342BC" w:rsidRDefault="00291154">
      <w:pPr>
        <w:framePr w:h="3206" w:hSpace="10080" w:vSpace="58" w:wrap="notBeside" w:vAnchor="text" w:hAnchor="page" w:x="3655" w:y="187"/>
      </w:pPr>
      <w:r>
        <w:pict>
          <v:shape id="_x0000_i1036" type="#_x0000_t75" style="width:216.75pt;height:160.5pt">
            <v:imagedata r:id="rId23" o:title=""/>
          </v:shape>
        </w:pict>
      </w:r>
    </w:p>
    <w:p w:rsidR="00F342BC" w:rsidRDefault="00F342BC"/>
    <w:p w:rsidR="00F342BC" w:rsidRDefault="00F342BC"/>
    <w:p w:rsidR="00F342BC" w:rsidRDefault="00F342BC"/>
    <w:p w:rsidR="00F342BC" w:rsidRDefault="00F342BC"/>
    <w:p w:rsidR="00F342BC" w:rsidRDefault="00490489">
      <w:pPr>
        <w:shd w:val="clear" w:color="auto" w:fill="FFFFFF"/>
        <w:spacing w:before="542" w:line="216" w:lineRule="exact"/>
        <w:ind w:left="58" w:firstLine="451"/>
        <w:jc w:val="both"/>
      </w:pPr>
      <w:r>
        <w:rPr>
          <w:color w:val="000000"/>
          <w:w w:val="103"/>
          <w:szCs w:val="21"/>
        </w:rPr>
        <w:t>При значениях молекулярной массы выше 100 г/моль выход компо</w:t>
      </w:r>
      <w:r>
        <w:rPr>
          <w:color w:val="000000"/>
          <w:w w:val="103"/>
          <w:szCs w:val="21"/>
        </w:rPr>
        <w:softHyphen/>
        <w:t>нентов мало изменяется в процессе снижения пластового давления от 5 — 7 до 1 МПа, а резкое снижение в продукции доли компонентов С</w:t>
      </w:r>
      <w:r>
        <w:rPr>
          <w:color w:val="000000"/>
          <w:w w:val="103"/>
          <w:szCs w:val="21"/>
          <w:vertAlign w:val="subscript"/>
        </w:rPr>
        <w:t>10+</w:t>
      </w:r>
      <w:r>
        <w:rPr>
          <w:color w:val="000000"/>
          <w:w w:val="103"/>
          <w:szCs w:val="21"/>
        </w:rPr>
        <w:t xml:space="preserve"> позво</w:t>
      </w:r>
      <w:r>
        <w:rPr>
          <w:color w:val="000000"/>
          <w:w w:val="103"/>
          <w:szCs w:val="21"/>
        </w:rPr>
        <w:softHyphen/>
        <w:t>ляет утверждать, что практического значения добыча этой высокомолеку</w:t>
      </w:r>
      <w:r>
        <w:rPr>
          <w:color w:val="000000"/>
          <w:w w:val="103"/>
          <w:szCs w:val="21"/>
        </w:rPr>
        <w:softHyphen/>
        <w:t>лярной части пластовой смеси в области давлений нормального испарения иметь не может, в отличие от легкой части пластовой смеси (фракции С</w:t>
      </w:r>
      <w:r>
        <w:rPr>
          <w:color w:val="000000"/>
          <w:w w:val="103"/>
          <w:szCs w:val="21"/>
          <w:vertAlign w:val="subscript"/>
        </w:rPr>
        <w:t>2</w:t>
      </w:r>
      <w:r>
        <w:rPr>
          <w:color w:val="000000"/>
          <w:w w:val="103"/>
          <w:szCs w:val="21"/>
        </w:rPr>
        <w:t>-С„).</w:t>
      </w:r>
    </w:p>
    <w:p w:rsidR="00F342BC" w:rsidRDefault="00490489">
      <w:pPr>
        <w:shd w:val="clear" w:color="auto" w:fill="FFFFFF"/>
        <w:spacing w:line="216" w:lineRule="exact"/>
        <w:ind w:left="67" w:firstLine="456"/>
        <w:jc w:val="both"/>
      </w:pPr>
      <w:r>
        <w:rPr>
          <w:color w:val="000000"/>
          <w:w w:val="103"/>
          <w:szCs w:val="21"/>
        </w:rPr>
        <w:t>Значения проницаемости, а также водонасыщенности вмещающей газоконденсатную смесь пористой среды в исследованной области практиче</w:t>
      </w:r>
      <w:r>
        <w:rPr>
          <w:color w:val="000000"/>
          <w:w w:val="103"/>
          <w:szCs w:val="21"/>
        </w:rPr>
        <w:softHyphen/>
        <w:t>ски не влияет на особенности процессов дифференциальной конденсации и нормального испарения газового конденсата.</w:t>
      </w:r>
    </w:p>
    <w:p w:rsidR="00F342BC" w:rsidRDefault="00490489">
      <w:pPr>
        <w:shd w:val="clear" w:color="auto" w:fill="FFFFFF"/>
        <w:spacing w:before="19" w:line="221" w:lineRule="exact"/>
        <w:ind w:right="10" w:firstLine="470"/>
        <w:jc w:val="both"/>
      </w:pPr>
      <w:r>
        <w:rPr>
          <w:color w:val="000000"/>
          <w:spacing w:val="-2"/>
          <w:szCs w:val="23"/>
        </w:rPr>
        <w:t xml:space="preserve">Таким образом, при той газоконденсатной характеристике, какую </w:t>
      </w:r>
      <w:r>
        <w:rPr>
          <w:color w:val="000000"/>
          <w:spacing w:val="-3"/>
          <w:szCs w:val="23"/>
        </w:rPr>
        <w:t xml:space="preserve">имеет вуктыльская пластовая углеводородная смесь, динамика фазовых </w:t>
      </w:r>
      <w:r>
        <w:rPr>
          <w:color w:val="000000"/>
          <w:spacing w:val="-4"/>
          <w:szCs w:val="23"/>
        </w:rPr>
        <w:t>проницаемостей в пористой среде с типичными коллекторскими свойства</w:t>
      </w:r>
      <w:r>
        <w:rPr>
          <w:color w:val="000000"/>
          <w:spacing w:val="-4"/>
          <w:szCs w:val="23"/>
        </w:rPr>
        <w:softHyphen/>
      </w:r>
      <w:r>
        <w:rPr>
          <w:color w:val="000000"/>
          <w:spacing w:val="-3"/>
          <w:szCs w:val="23"/>
        </w:rPr>
        <w:t>ми не столь драматична, как при разработке месторождения Нокс-</w:t>
      </w:r>
      <w:r>
        <w:rPr>
          <w:color w:val="000000"/>
          <w:szCs w:val="23"/>
        </w:rPr>
        <w:t xml:space="preserve">Бромайд. Из средних по проницаемости и пористости объемов перового </w:t>
      </w:r>
      <w:r>
        <w:rPr>
          <w:color w:val="000000"/>
          <w:spacing w:val="-5"/>
          <w:szCs w:val="23"/>
        </w:rPr>
        <w:t xml:space="preserve">пространства вуктыльского пласта-коллектора на завершающей стадии </w:t>
      </w:r>
      <w:r>
        <w:rPr>
          <w:color w:val="000000"/>
          <w:spacing w:val="-2"/>
          <w:szCs w:val="23"/>
        </w:rPr>
        <w:t xml:space="preserve">разработки будут извлекаться углеводороды, в том числе за счет процесса </w:t>
      </w:r>
      <w:r>
        <w:rPr>
          <w:color w:val="000000"/>
          <w:spacing w:val="-4"/>
          <w:szCs w:val="23"/>
        </w:rPr>
        <w:t xml:space="preserve">нормального испарения. Естественно, в худших по сравнению со средними </w:t>
      </w:r>
      <w:r>
        <w:rPr>
          <w:color w:val="000000"/>
          <w:spacing w:val="-2"/>
          <w:szCs w:val="23"/>
        </w:rPr>
        <w:t>зонах коллектора возможны явления, из-за которых часть запасов углево</w:t>
      </w:r>
      <w:r>
        <w:rPr>
          <w:color w:val="000000"/>
          <w:spacing w:val="-2"/>
          <w:szCs w:val="23"/>
        </w:rPr>
        <w:softHyphen/>
      </w:r>
      <w:r>
        <w:rPr>
          <w:color w:val="000000"/>
          <w:spacing w:val="-1"/>
          <w:szCs w:val="23"/>
        </w:rPr>
        <w:t xml:space="preserve">дородов будет блокирована и составит неизвлекаемые пластовые потери. </w:t>
      </w:r>
      <w:r>
        <w:rPr>
          <w:color w:val="000000"/>
          <w:spacing w:val="-4"/>
          <w:szCs w:val="23"/>
        </w:rPr>
        <w:t xml:space="preserve">На снижение потерь, в том числе и этих, направлено предложенное </w:t>
      </w:r>
      <w:r>
        <w:rPr>
          <w:color w:val="000000"/>
          <w:spacing w:val="-2"/>
          <w:szCs w:val="23"/>
        </w:rPr>
        <w:t>ВНИИГАЗом и реализуемое на Вуктыле в районе УКПГ-8 и УКПГ-1 воз</w:t>
      </w:r>
      <w:r>
        <w:rPr>
          <w:color w:val="000000"/>
          <w:spacing w:val="-2"/>
          <w:szCs w:val="23"/>
        </w:rPr>
        <w:softHyphen/>
      </w:r>
      <w:r>
        <w:rPr>
          <w:color w:val="000000"/>
          <w:spacing w:val="-4"/>
          <w:szCs w:val="23"/>
        </w:rPr>
        <w:t xml:space="preserve">действие на пласт сухим неравновесным газом. </w:t>
      </w:r>
    </w:p>
    <w:p w:rsidR="00F342BC" w:rsidRDefault="00F342BC"/>
    <w:p w:rsidR="00F342BC" w:rsidRDefault="00291154">
      <w:pPr>
        <w:framePr w:h="3523" w:hSpace="38" w:vSpace="58" w:wrap="notBeside" w:vAnchor="text" w:hAnchor="margin" w:x="1518" w:y="865"/>
      </w:pPr>
      <w:r>
        <w:pict>
          <v:shape id="_x0000_i1037" type="#_x0000_t75" style="width:211.5pt;height:176.25pt">
            <v:imagedata r:id="rId24" o:title=""/>
          </v:shape>
        </w:pict>
      </w:r>
    </w:p>
    <w:p w:rsidR="00F342BC" w:rsidRDefault="00490489">
      <w:pPr>
        <w:framePr w:h="245" w:hRule="exact" w:hSpace="38" w:vSpace="58" w:wrap="notBeside" w:vAnchor="text" w:hAnchor="margin" w:x="1023" w:y="59"/>
        <w:shd w:val="clear" w:color="auto" w:fill="FFFFFF"/>
      </w:pPr>
      <w:r>
        <w:rPr>
          <w:b/>
          <w:bCs/>
          <w:color w:val="000000"/>
          <w:spacing w:val="-9"/>
          <w:sz w:val="21"/>
          <w:szCs w:val="21"/>
          <w:lang w:val="en-US"/>
        </w:rPr>
        <w:t>Af</w:t>
      </w:r>
      <w:r>
        <w:rPr>
          <w:b/>
          <w:bCs/>
          <w:color w:val="000000"/>
          <w:spacing w:val="-9"/>
          <w:sz w:val="21"/>
          <w:szCs w:val="21"/>
          <w:vertAlign w:val="subscript"/>
          <w:lang w:val="en-US"/>
        </w:rPr>
        <w:t>c</w:t>
      </w:r>
      <w:r>
        <w:rPr>
          <w:b/>
          <w:bCs/>
          <w:color w:val="000000"/>
          <w:spacing w:val="-9"/>
          <w:sz w:val="21"/>
          <w:szCs w:val="21"/>
        </w:rPr>
        <w:t xml:space="preserve">   , г/моль</w:t>
      </w:r>
    </w:p>
    <w:p w:rsidR="00F342BC" w:rsidRDefault="00490489">
      <w:pPr>
        <w:framePr w:h="254" w:hRule="exact" w:hSpace="38" w:vSpace="58" w:wrap="notBeside" w:vAnchor="text" w:hAnchor="margin" w:x="999" w:y="899"/>
        <w:shd w:val="clear" w:color="auto" w:fill="FFFFFF"/>
      </w:pPr>
      <w:r>
        <w:rPr>
          <w:b/>
          <w:bCs/>
          <w:i/>
          <w:iCs/>
          <w:color w:val="000000"/>
          <w:sz w:val="22"/>
          <w:szCs w:val="22"/>
        </w:rPr>
        <w:t>115</w:t>
      </w:r>
    </w:p>
    <w:p w:rsidR="00F342BC" w:rsidRDefault="00490489">
      <w:pPr>
        <w:framePr w:h="254" w:hRule="exact" w:hSpace="38" w:vSpace="58" w:wrap="notBeside" w:vAnchor="text" w:hAnchor="margin" w:x="999" w:y="1974"/>
        <w:shd w:val="clear" w:color="auto" w:fill="FFFFFF"/>
      </w:pPr>
      <w:r>
        <w:rPr>
          <w:b/>
          <w:bCs/>
          <w:i/>
          <w:iCs/>
          <w:color w:val="000000"/>
          <w:sz w:val="22"/>
          <w:szCs w:val="22"/>
        </w:rPr>
        <w:t>105</w:t>
      </w:r>
    </w:p>
    <w:p w:rsidR="00F342BC" w:rsidRDefault="00490489">
      <w:pPr>
        <w:framePr w:w="307" w:h="624" w:hRule="exact" w:hSpace="38" w:vSpace="58" w:wrap="notBeside" w:vAnchor="text" w:hAnchor="margin" w:x="5156" w:y="3035"/>
        <w:shd w:val="clear" w:color="auto" w:fill="FFFFFF"/>
        <w:spacing w:line="221" w:lineRule="exact"/>
        <w:jc w:val="both"/>
      </w:pPr>
      <w:r>
        <w:rPr>
          <w:b/>
          <w:bCs/>
          <w:i/>
          <w:iCs/>
          <w:color w:val="000000"/>
          <w:sz w:val="22"/>
          <w:szCs w:val="22"/>
        </w:rPr>
        <w:t xml:space="preserve">о 1 • 2 </w:t>
      </w:r>
      <w:r>
        <w:rPr>
          <w:b/>
          <w:bCs/>
          <w:color w:val="000000"/>
          <w:spacing w:val="-12"/>
          <w:sz w:val="22"/>
          <w:szCs w:val="22"/>
        </w:rPr>
        <w:t xml:space="preserve">Д </w:t>
      </w:r>
      <w:r>
        <w:rPr>
          <w:b/>
          <w:bCs/>
          <w:i/>
          <w:iCs/>
          <w:color w:val="000000"/>
          <w:spacing w:val="-12"/>
          <w:sz w:val="22"/>
          <w:szCs w:val="22"/>
        </w:rPr>
        <w:t>3</w:t>
      </w:r>
    </w:p>
    <w:p w:rsidR="00F342BC" w:rsidRDefault="00490489">
      <w:pPr>
        <w:framePr w:h="255" w:hRule="exact" w:hSpace="38" w:vSpace="58" w:wrap="notBeside" w:vAnchor="text" w:hAnchor="margin" w:x="1095" w:y="3169"/>
        <w:shd w:val="clear" w:color="auto" w:fill="FFFFFF"/>
      </w:pPr>
      <w:r>
        <w:rPr>
          <w:b/>
          <w:bCs/>
          <w:i/>
          <w:iCs/>
          <w:color w:val="000000"/>
          <w:sz w:val="22"/>
          <w:szCs w:val="22"/>
        </w:rPr>
        <w:t>95</w:t>
      </w:r>
    </w:p>
    <w:p w:rsidR="00F342BC" w:rsidRDefault="00490489">
      <w:pPr>
        <w:framePr w:h="254" w:hRule="exact" w:hSpace="38" w:vSpace="58" w:wrap="auto" w:vAnchor="text" w:hAnchor="margin" w:x="1095" w:y="4287"/>
        <w:shd w:val="clear" w:color="auto" w:fill="FFFFFF"/>
      </w:pPr>
      <w:r>
        <w:rPr>
          <w:b/>
          <w:bCs/>
          <w:i/>
          <w:iCs/>
          <w:color w:val="000000"/>
          <w:sz w:val="22"/>
          <w:szCs w:val="22"/>
        </w:rPr>
        <w:t>85</w:t>
      </w:r>
    </w:p>
    <w:p w:rsidR="00F342BC" w:rsidRDefault="00490489">
      <w:pPr>
        <w:framePr w:h="254" w:hRule="exact" w:hSpace="38" w:vSpace="58" w:wrap="auto" w:vAnchor="text" w:hAnchor="text" w:x="4806" w:y="59" w:anchorLock="1"/>
        <w:shd w:val="clear" w:color="auto" w:fill="FFFFFF"/>
      </w:pPr>
      <w:r>
        <w:rPr>
          <w:b/>
          <w:bCs/>
          <w:i/>
          <w:iCs/>
          <w:color w:val="000000"/>
          <w:sz w:val="22"/>
          <w:szCs w:val="22"/>
        </w:rPr>
        <w:t>25</w:t>
      </w:r>
    </w:p>
    <w:p w:rsidR="00F342BC" w:rsidRDefault="00490489">
      <w:pPr>
        <w:framePr w:h="255" w:hRule="exact" w:hSpace="38" w:vSpace="58" w:wrap="auto" w:vAnchor="text" w:hAnchor="text" w:x="3414" w:y="59" w:anchorLock="1"/>
        <w:shd w:val="clear" w:color="auto" w:fill="FFFFFF"/>
      </w:pPr>
      <w:r>
        <w:rPr>
          <w:b/>
          <w:bCs/>
          <w:i/>
          <w:iCs/>
          <w:color w:val="000000"/>
          <w:sz w:val="22"/>
          <w:szCs w:val="22"/>
        </w:rPr>
        <w:t>15</w:t>
      </w:r>
    </w:p>
    <w:p w:rsidR="00F342BC" w:rsidRDefault="00490489">
      <w:pPr>
        <w:shd w:val="clear" w:color="auto" w:fill="FFFFFF"/>
        <w:ind w:left="5779"/>
      </w:pPr>
      <w:r>
        <w:rPr>
          <w:b/>
          <w:bCs/>
          <w:i/>
          <w:iCs/>
          <w:color w:val="000000"/>
          <w:spacing w:val="-4"/>
          <w:sz w:val="22"/>
          <w:szCs w:val="22"/>
        </w:rPr>
        <w:t xml:space="preserve">р,Мпя                    </w:t>
      </w:r>
    </w:p>
    <w:p w:rsidR="00F342BC" w:rsidRDefault="00F342BC"/>
    <w:p w:rsidR="00F342BC" w:rsidRDefault="00291154">
      <w:pPr>
        <w:framePr w:h="3072" w:hSpace="10080" w:vSpace="60" w:wrap="notBeside" w:vAnchor="text" w:hAnchor="page" w:x="2782" w:y="1613"/>
        <w:rPr>
          <w:b/>
          <w:bCs/>
        </w:rPr>
      </w:pPr>
      <w:r>
        <w:rPr>
          <w:b/>
          <w:bCs/>
        </w:rPr>
        <w:pict>
          <v:shape id="_x0000_i1038" type="#_x0000_t75" style="width:246pt;height:153.75pt">
            <v:imagedata r:id="rId25" o:title=""/>
          </v:shape>
        </w:pict>
      </w:r>
    </w:p>
    <w:p w:rsidR="00F342BC" w:rsidRDefault="00490489">
      <w:pPr>
        <w:pStyle w:val="1"/>
        <w:ind w:left="540"/>
      </w:pPr>
      <w:r>
        <w:t xml:space="preserve">                                                                Сайклинг-процесс</w:t>
      </w:r>
    </w:p>
    <w:p w:rsidR="00F342BC" w:rsidRDefault="00490489">
      <w:pPr>
        <w:widowControl w:val="0"/>
        <w:shd w:val="clear" w:color="auto" w:fill="FFFFFF"/>
        <w:autoSpaceDE w:val="0"/>
        <w:autoSpaceDN w:val="0"/>
        <w:adjustRightInd w:val="0"/>
        <w:spacing w:before="192" w:line="216" w:lineRule="exact"/>
        <w:ind w:firstLine="475"/>
        <w:jc w:val="both"/>
        <w:rPr>
          <w:szCs w:val="20"/>
        </w:rPr>
      </w:pPr>
      <w:r>
        <w:rPr>
          <w:color w:val="000000"/>
          <w:szCs w:val="22"/>
        </w:rPr>
        <w:t>Увеличение коэффициента конденсатоотдачи, а нередко и газоотдачи при разработке газоконденсатных месторождений может быть достигнуто пу</w:t>
      </w:r>
      <w:r>
        <w:rPr>
          <w:color w:val="000000"/>
          <w:szCs w:val="22"/>
        </w:rPr>
        <w:softHyphen/>
        <w:t>тем возврата в пласт в течение определенного периода времени добытого газа, из которого предварительно извлечены компоненты С</w:t>
      </w:r>
      <w:r>
        <w:rPr>
          <w:color w:val="000000"/>
          <w:szCs w:val="22"/>
          <w:vertAlign w:val="subscript"/>
        </w:rPr>
        <w:t>2+</w:t>
      </w:r>
      <w:r>
        <w:rPr>
          <w:color w:val="000000"/>
          <w:szCs w:val="22"/>
        </w:rPr>
        <w:t xml:space="preserve"> или С</w:t>
      </w:r>
      <w:r>
        <w:rPr>
          <w:color w:val="000000"/>
          <w:szCs w:val="22"/>
          <w:vertAlign w:val="subscript"/>
        </w:rPr>
        <w:t>3+</w:t>
      </w:r>
      <w:r>
        <w:rPr>
          <w:color w:val="000000"/>
          <w:szCs w:val="22"/>
        </w:rPr>
        <w:t>. Та</w:t>
      </w:r>
      <w:r>
        <w:rPr>
          <w:color w:val="000000"/>
          <w:szCs w:val="22"/>
        </w:rPr>
        <w:softHyphen/>
        <w:t>кой режим разработки, обеспечивающий отбор пластового газа с началь</w:t>
      </w:r>
      <w:r>
        <w:rPr>
          <w:color w:val="000000"/>
          <w:szCs w:val="22"/>
        </w:rPr>
        <w:softHyphen/>
        <w:t>ным высоким или слабо уменьшающимся содержанием конденсата (благодаря поддержанию давления) получил название сайклинг-процесса. Впервые применять его начали в конце 30-х годов, в годы второй мировой войны, когда резко возросла потребность в жидких углеводородах как сы</w:t>
      </w:r>
      <w:r>
        <w:rPr>
          <w:color w:val="000000"/>
          <w:szCs w:val="22"/>
        </w:rPr>
        <w:softHyphen/>
        <w:t xml:space="preserve">рье для производства моторных топлив, а потребность в углеводородном </w:t>
      </w:r>
      <w:r>
        <w:rPr>
          <w:color w:val="000000"/>
          <w:spacing w:val="-1"/>
          <w:szCs w:val="22"/>
        </w:rPr>
        <w:t xml:space="preserve">газе, напротив, несколько уменьшилась. В 1944 г. в США функционировали </w:t>
      </w:r>
      <w:r>
        <w:rPr>
          <w:color w:val="000000"/>
          <w:szCs w:val="22"/>
        </w:rPr>
        <w:t>37 установок для осуществления сайклинг-процесса при общем количестве разрабатываемых газоконденсатных месторождений 224. Обратная закачка «отбензиненного» газа применялась в тот период времени не только в США, но и в Канаде и ряде других газодобывающих стран, причем даже на таких газоконденсатных месторождениях, начальное содержание кон</w:t>
      </w:r>
      <w:r>
        <w:rPr>
          <w:color w:val="000000"/>
          <w:szCs w:val="22"/>
        </w:rPr>
        <w:softHyphen/>
        <w:t>денсата в газе которых составляло всего 150—180 г/м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По окончании вой</w:t>
      </w:r>
      <w:r>
        <w:rPr>
          <w:color w:val="000000"/>
          <w:szCs w:val="22"/>
        </w:rPr>
        <w:softHyphen/>
        <w:t>ны вследствие заметного изменения структуры потребления углеводородов и соответствующей динамики цен на жидкие и газообразные углеводороды объемы обратно нагнетаемого в пласт газа резко снизились. Удовлетвори</w:t>
      </w:r>
      <w:r>
        <w:rPr>
          <w:color w:val="000000"/>
          <w:szCs w:val="22"/>
        </w:rPr>
        <w:softHyphen/>
        <w:t>тельные технико-экономические показатели при реализации сайклинг-процесса стали получать только на ГКМ с начальным содержанием кон</w:t>
      </w:r>
      <w:r>
        <w:rPr>
          <w:color w:val="000000"/>
          <w:szCs w:val="22"/>
        </w:rPr>
        <w:softHyphen/>
        <w:t>денсата в газе не ниже 250 — 300 г/м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Основной упор делался на реализа</w:t>
      </w:r>
      <w:r>
        <w:rPr>
          <w:color w:val="000000"/>
          <w:szCs w:val="22"/>
        </w:rPr>
        <w:softHyphen/>
        <w:t>цию вариантов частичного сайклинг-процесса, когда объем возвращаемого в пласт газа меньше объема газа, отбираемого из пласта. Одновременно значительно возросла доля нагнетаемых в пласт неуглеводородных газов. В целом, однако, количество объектов, на которых применялся сайклинг-процесс, очень сильно уменьшилось. Тем не менее часть газоконденсатных месторождений США, Канады, некоторых других стран разрабатывались и продолжают разрабатываться в режиме обратного нагнетания газа. Накоп</w:t>
      </w:r>
      <w:r>
        <w:rPr>
          <w:color w:val="000000"/>
          <w:szCs w:val="22"/>
        </w:rPr>
        <w:softHyphen/>
        <w:t>ленный опыт применения сайклинг-процесса в различных условиях и на месторождениях с разными геолого-промысловыми характеристиками по</w:t>
      </w:r>
      <w:r>
        <w:rPr>
          <w:color w:val="000000"/>
          <w:szCs w:val="22"/>
        </w:rPr>
        <w:softHyphen/>
        <w:t>требовал более глубокого обоснования каждого проекта разработки, пре</w:t>
      </w:r>
      <w:r>
        <w:rPr>
          <w:color w:val="000000"/>
          <w:szCs w:val="22"/>
        </w:rPr>
        <w:softHyphen/>
        <w:t xml:space="preserve">дусматривавшего возврат в пласт газа. Стала очевидной необходимость </w:t>
      </w:r>
      <w:r>
        <w:rPr>
          <w:color w:val="000000"/>
          <w:spacing w:val="-1"/>
          <w:szCs w:val="22"/>
        </w:rPr>
        <w:t xml:space="preserve">тщательного изучения характера неоднородности пласта — потенциального </w:t>
      </w:r>
      <w:r>
        <w:rPr>
          <w:color w:val="000000"/>
          <w:szCs w:val="22"/>
        </w:rPr>
        <w:t>объекта нагнетания сухого газа. С другой стороны, исследования ВНИИ-ГАЗа доказали, что, во-первых, частичный сайклинг-процесс при низких пластовых давлениях может по своим показателям не уступать процессу при высоких, близких к начальному, давлениях, а во-вторых, можно по</w:t>
      </w:r>
      <w:r>
        <w:rPr>
          <w:color w:val="000000"/>
          <w:szCs w:val="22"/>
        </w:rPr>
        <w:softHyphen/>
        <w:t>высить эффективность процесса, если учитывать состав пластовой смеси. Речь идет о целесообразности использования влияния промежуточных уг</w:t>
      </w:r>
      <w:r>
        <w:rPr>
          <w:color w:val="000000"/>
          <w:szCs w:val="22"/>
        </w:rPr>
        <w:softHyphen/>
        <w:t>леводородов (этан-пропан-бутановой фракции) на испаряемость ретроград</w:t>
      </w:r>
      <w:r>
        <w:rPr>
          <w:color w:val="000000"/>
          <w:szCs w:val="22"/>
        </w:rPr>
        <w:softHyphen/>
        <w:t>ного конденсата в газовую фазу в послепрорывный период. При этом бы</w:t>
      </w:r>
      <w:r>
        <w:rPr>
          <w:color w:val="000000"/>
          <w:szCs w:val="22"/>
        </w:rPr>
        <w:softHyphen/>
        <w:t>ло показано, что испарение ретроградного конденсата — весьма длитель-нцй процесс, и в течение многих лет после прорыва закачанного газа воз-моЦно получать из скважин продукцию с высоким промышленным содер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жанием конденсата.</w:t>
      </w:r>
    </w:p>
    <w:p w:rsidR="00F342BC" w:rsidRDefault="00490489">
      <w:pPr>
        <w:shd w:val="clear" w:color="auto" w:fill="FFFFFF"/>
        <w:spacing w:line="216" w:lineRule="exact"/>
        <w:ind w:left="34"/>
        <w:jc w:val="both"/>
      </w:pPr>
      <w:r>
        <w:rPr>
          <w:color w:val="000000"/>
          <w:szCs w:val="22"/>
        </w:rPr>
        <w:t>В связи с тем, что в рыночных условиях при колебаниях спроса на газ и жидкие углеводороды повышается вероятность реализации на россий-</w:t>
      </w:r>
      <w:r>
        <w:rPr>
          <w:color w:val="000000"/>
          <w:sz w:val="22"/>
          <w:szCs w:val="22"/>
        </w:rPr>
        <w:t xml:space="preserve"> </w:t>
      </w:r>
      <w:r>
        <w:rPr>
          <w:color w:val="000000"/>
          <w:szCs w:val="22"/>
        </w:rPr>
        <w:t xml:space="preserve">ских газоконденсатных месторождениях сайклинг-процесса, мировой опыт </w:t>
      </w:r>
      <w:r>
        <w:rPr>
          <w:color w:val="000000"/>
          <w:spacing w:val="-1"/>
          <w:szCs w:val="22"/>
        </w:rPr>
        <w:t>его применения представляет большой интерес [10, 26, 44].</w:t>
      </w:r>
    </w:p>
    <w:p w:rsidR="00F342BC" w:rsidRDefault="00490489">
      <w:pPr>
        <w:shd w:val="clear" w:color="auto" w:fill="FFFFFF"/>
        <w:spacing w:line="216" w:lineRule="exact"/>
        <w:ind w:left="34" w:right="10" w:firstLine="456"/>
        <w:jc w:val="both"/>
      </w:pPr>
      <w:r>
        <w:rPr>
          <w:color w:val="000000"/>
          <w:szCs w:val="22"/>
        </w:rPr>
        <w:t>Ниже анализируются результаты осуществления сайклинг-процесса зарубежом, а также результаты единственного, практически реализованного в странах СНГ сайклинг-процесса на Новотроицком ГКМ (Украина).</w:t>
      </w:r>
    </w:p>
    <w:p w:rsidR="00F342BC" w:rsidRDefault="00490489">
      <w:pPr>
        <w:shd w:val="clear" w:color="auto" w:fill="FFFFFF"/>
        <w:spacing w:before="5" w:line="216" w:lineRule="exact"/>
        <w:ind w:left="24" w:right="10" w:firstLine="456"/>
        <w:jc w:val="both"/>
      </w:pPr>
      <w:r>
        <w:rPr>
          <w:color w:val="000000"/>
          <w:szCs w:val="22"/>
        </w:rPr>
        <w:t>Опыт проектирования разработки крупнейшего газоконденсатного месторождения Канады Кэибоб чрезвычайно интересен в смысле комплек</w:t>
      </w:r>
      <w:r>
        <w:rPr>
          <w:color w:val="000000"/>
          <w:szCs w:val="22"/>
        </w:rPr>
        <w:softHyphen/>
        <w:t>сного решения проблемы использования полезных ископаемых с учетом требований по охране недр и окружающей среды.</w:t>
      </w:r>
    </w:p>
    <w:p w:rsidR="00F342BC" w:rsidRDefault="00490489">
      <w:pPr>
        <w:shd w:val="clear" w:color="auto" w:fill="FFFFFF"/>
        <w:spacing w:before="5" w:line="216" w:lineRule="exact"/>
        <w:ind w:left="19" w:right="5" w:firstLine="437"/>
        <w:jc w:val="both"/>
      </w:pPr>
      <w:r>
        <w:rPr>
          <w:color w:val="000000"/>
          <w:szCs w:val="22"/>
        </w:rPr>
        <w:t>Газоконденсатное месторождение Кэибоб, открытое в сентябре 1961 г., расположено в провинции Альберта, в 300 км к северо-западу от г. Эдмонтона. Продуктивные отложения, сложенные в основном пористы</w:t>
      </w:r>
      <w:r>
        <w:rPr>
          <w:color w:val="000000"/>
          <w:szCs w:val="22"/>
        </w:rPr>
        <w:softHyphen/>
        <w:t>ми доломитами, приурочены к рифогенному массиву верхнего отдела сви</w:t>
      </w:r>
      <w:r>
        <w:rPr>
          <w:color w:val="000000"/>
          <w:szCs w:val="22"/>
        </w:rPr>
        <w:softHyphen/>
        <w:t>ты Свои Хиллс, образующему вытянутую с северо-запада на юго-восток структуру длиной около 60 км и шириной 3,5 — 9 км. Эти отложения ос</w:t>
      </w:r>
      <w:r>
        <w:rPr>
          <w:color w:val="000000"/>
          <w:szCs w:val="22"/>
        </w:rPr>
        <w:softHyphen/>
        <w:t>ложнены межрифовым каналом значительных размеров, положение кото</w:t>
      </w:r>
      <w:r>
        <w:rPr>
          <w:color w:val="000000"/>
          <w:szCs w:val="22"/>
        </w:rPr>
        <w:softHyphen/>
        <w:t>рого четко не зафиксировано. Створ канала заполнен плотными известня</w:t>
      </w:r>
      <w:r>
        <w:rPr>
          <w:color w:val="000000"/>
          <w:szCs w:val="22"/>
        </w:rPr>
        <w:softHyphen/>
        <w:t>ками. По всей площади месторождения, пласты которого регионально по</w:t>
      </w:r>
      <w:r>
        <w:rPr>
          <w:color w:val="000000"/>
          <w:szCs w:val="22"/>
        </w:rPr>
        <w:softHyphen/>
        <w:t>гружаются в юго-западном направлении с наклоном 1,05 м/км, продуктив</w:t>
      </w:r>
      <w:r>
        <w:rPr>
          <w:color w:val="000000"/>
          <w:szCs w:val="22"/>
        </w:rPr>
        <w:softHyphen/>
        <w:t>ные отложения подстилаются темными битуминозными карбонатами ниж</w:t>
      </w:r>
      <w:r>
        <w:rPr>
          <w:color w:val="000000"/>
          <w:szCs w:val="22"/>
        </w:rPr>
        <w:softHyphen/>
        <w:t xml:space="preserve">него отдела свиты Свои Хиллс средней мощностью 33 м. Наряду </w:t>
      </w:r>
      <w:r>
        <w:rPr>
          <w:i/>
          <w:iCs/>
          <w:color w:val="000000"/>
          <w:szCs w:val="22"/>
        </w:rPr>
        <w:t xml:space="preserve">с </w:t>
      </w:r>
      <w:r>
        <w:rPr>
          <w:color w:val="000000"/>
          <w:szCs w:val="22"/>
        </w:rPr>
        <w:t>плотны</w:t>
      </w:r>
      <w:r>
        <w:rPr>
          <w:color w:val="000000"/>
          <w:szCs w:val="22"/>
        </w:rPr>
        <w:softHyphen/>
        <w:t>ми известняками здесь представлены и пористые доломиты. Мощность продуктивного горизонта изменяется в пределах от 0 до 109 м. Покрыш</w:t>
      </w:r>
      <w:r>
        <w:rPr>
          <w:color w:val="000000"/>
          <w:szCs w:val="22"/>
        </w:rPr>
        <w:softHyphen/>
        <w:t>кой залежи служат плотные битуминозные известняки свиты Беверхилл Лейк. Таким образом, ловушка газа и конденсата на месторождении Кэи</w:t>
      </w:r>
      <w:r>
        <w:rPr>
          <w:color w:val="000000"/>
          <w:szCs w:val="22"/>
        </w:rPr>
        <w:softHyphen/>
        <w:t>боб образовалась в результате литологического выклинивания и литологи-ческого экранирования в подошве и кровле.</w:t>
      </w:r>
    </w:p>
    <w:p w:rsidR="00F342BC" w:rsidRDefault="00490489">
      <w:pPr>
        <w:shd w:val="clear" w:color="auto" w:fill="FFFFFF"/>
        <w:spacing w:line="216" w:lineRule="exact"/>
        <w:ind w:left="14" w:right="24" w:firstLine="461"/>
        <w:jc w:val="both"/>
      </w:pPr>
      <w:r>
        <w:rPr>
          <w:color w:val="000000"/>
          <w:spacing w:val="-1"/>
          <w:szCs w:val="22"/>
        </w:rPr>
        <w:t>Начальное пластовое давление в газоконденсатной залежи, приве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денное к абсолютной отметке средневесовой плоскости массива 2307 м, составляет 32,4 МПа. Пластовая температура </w:t>
      </w:r>
      <w:r>
        <w:rPr>
          <w:i/>
          <w:iCs/>
          <w:color w:val="000000"/>
          <w:szCs w:val="22"/>
        </w:rPr>
        <w:t xml:space="preserve">(Т </w:t>
      </w:r>
      <w:r>
        <w:rPr>
          <w:color w:val="000000"/>
          <w:szCs w:val="22"/>
        </w:rPr>
        <w:t xml:space="preserve">= 114 °С), как и давление, </w:t>
      </w:r>
      <w:r>
        <w:rPr>
          <w:color w:val="000000"/>
          <w:spacing w:val="-2"/>
          <w:szCs w:val="22"/>
        </w:rPr>
        <w:t xml:space="preserve">аномально высокая для глубин залегания около 2300 — 2350 м. Запасы </w:t>
      </w:r>
      <w:r>
        <w:rPr>
          <w:color w:val="000000"/>
          <w:szCs w:val="22"/>
        </w:rPr>
        <w:t>пластового газа площади В составляли 93,5 млрд.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, в том числе запасы товарного сухого газа — 63,3 млрд.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, конденсата (С</w:t>
      </w:r>
      <w:r>
        <w:rPr>
          <w:color w:val="000000"/>
          <w:szCs w:val="22"/>
          <w:vertAlign w:val="subscript"/>
        </w:rPr>
        <w:t>5</w:t>
      </w:r>
      <w:r>
        <w:rPr>
          <w:color w:val="000000"/>
          <w:szCs w:val="22"/>
        </w:rPr>
        <w:t>+) — 40,6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, </w:t>
      </w:r>
      <w:r>
        <w:rPr>
          <w:color w:val="000000"/>
          <w:spacing w:val="-2"/>
          <w:szCs w:val="22"/>
        </w:rPr>
        <w:t>сжиженных газов (С</w:t>
      </w:r>
      <w:r>
        <w:rPr>
          <w:color w:val="000000"/>
          <w:spacing w:val="-2"/>
          <w:szCs w:val="22"/>
          <w:vertAlign w:val="subscript"/>
        </w:rPr>
        <w:t>3</w:t>
      </w:r>
      <w:r>
        <w:rPr>
          <w:color w:val="000000"/>
          <w:spacing w:val="-2"/>
          <w:szCs w:val="22"/>
        </w:rPr>
        <w:t xml:space="preserve"> —С</w:t>
      </w:r>
      <w:r>
        <w:rPr>
          <w:color w:val="000000"/>
          <w:spacing w:val="-2"/>
          <w:szCs w:val="22"/>
          <w:vertAlign w:val="subscript"/>
        </w:rPr>
        <w:t>4</w:t>
      </w:r>
      <w:r>
        <w:rPr>
          <w:color w:val="000000"/>
          <w:spacing w:val="-2"/>
          <w:szCs w:val="22"/>
        </w:rPr>
        <w:t>) — 20,5 млн. м</w:t>
      </w:r>
      <w:r>
        <w:rPr>
          <w:color w:val="000000"/>
          <w:spacing w:val="-2"/>
          <w:szCs w:val="22"/>
          <w:vertAlign w:val="superscript"/>
        </w:rPr>
        <w:t>3</w:t>
      </w:r>
      <w:r>
        <w:rPr>
          <w:color w:val="000000"/>
          <w:spacing w:val="-2"/>
          <w:szCs w:val="22"/>
        </w:rPr>
        <w:t xml:space="preserve">, серы — 21,1 млн.т. В целом по </w:t>
      </w:r>
      <w:r>
        <w:rPr>
          <w:color w:val="000000"/>
          <w:spacing w:val="-1"/>
          <w:szCs w:val="22"/>
        </w:rPr>
        <w:t>месторождению запасы пластового газа были равны 110,6 млрд. 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 xml:space="preserve">, </w:t>
      </w:r>
      <w:r>
        <w:rPr>
          <w:color w:val="000000"/>
          <w:spacing w:val="-4"/>
          <w:szCs w:val="22"/>
        </w:rPr>
        <w:t>конденсата — 48 млн. м</w:t>
      </w:r>
      <w:r>
        <w:rPr>
          <w:color w:val="000000"/>
          <w:spacing w:val="-4"/>
          <w:szCs w:val="22"/>
          <w:vertAlign w:val="superscript"/>
        </w:rPr>
        <w:t>3</w:t>
      </w:r>
      <w:r>
        <w:rPr>
          <w:color w:val="000000"/>
          <w:spacing w:val="-4"/>
          <w:szCs w:val="22"/>
        </w:rPr>
        <w:t>.</w:t>
      </w:r>
    </w:p>
    <w:p w:rsidR="00F342BC" w:rsidRDefault="00490489">
      <w:pPr>
        <w:shd w:val="clear" w:color="auto" w:fill="FFFFFF"/>
        <w:spacing w:before="10" w:line="216" w:lineRule="exact"/>
        <w:ind w:right="24" w:firstLine="451"/>
        <w:jc w:val="both"/>
      </w:pPr>
      <w:r>
        <w:rPr>
          <w:color w:val="000000"/>
          <w:szCs w:val="22"/>
        </w:rPr>
        <w:t xml:space="preserve">Газоконденсатная залежь Кэибоб массивная. На западе она ограничена пересечением кровли рифа с ГВК, а на востоке — выклиниванием свиты </w:t>
      </w:r>
      <w:r>
        <w:rPr>
          <w:color w:val="000000"/>
          <w:spacing w:val="-2"/>
          <w:szCs w:val="22"/>
        </w:rPr>
        <w:t>Свои Хиллс, замещающейся плотными известняками. По данным ис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следования скважин, после вскрытия водонасыщенных отложений выяви</w:t>
      </w:r>
      <w:r>
        <w:rPr>
          <w:color w:val="000000"/>
          <w:szCs w:val="22"/>
        </w:rPr>
        <w:softHyphen/>
        <w:t>лось постепенное снижение пористости и проницаемости в направлении с северо-востока на юго-запад. Это снижение обусловлено как увеличением доли плотных рифогенных известняков, так и уменьшением пористости доломитовых интервалов. Средние значения пористости и проницаемости водоносной зоны составляют 6 % и 25-10</w:t>
      </w:r>
      <w:r>
        <w:rPr>
          <w:color w:val="000000"/>
          <w:szCs w:val="22"/>
          <w:vertAlign w:val="superscript"/>
        </w:rPr>
        <w:t>-15</w:t>
      </w:r>
      <w:r>
        <w:rPr>
          <w:color w:val="000000"/>
          <w:szCs w:val="22"/>
        </w:rPr>
        <w:t xml:space="preserve"> м</w:t>
      </w:r>
      <w:r>
        <w:rPr>
          <w:color w:val="000000"/>
          <w:szCs w:val="22"/>
          <w:vertAlign w:val="superscript"/>
        </w:rPr>
        <w:t>2</w:t>
      </w:r>
      <w:r>
        <w:rPr>
          <w:color w:val="000000"/>
          <w:szCs w:val="22"/>
        </w:rPr>
        <w:t xml:space="preserve">. По данным замеров </w:t>
      </w:r>
      <w:r>
        <w:rPr>
          <w:color w:val="000000"/>
          <w:spacing w:val="-1"/>
          <w:szCs w:val="22"/>
        </w:rPr>
        <w:t>давления в скважинах, расположенных за пределами ГВК, установили взаи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модействие водоносных зон пласта Д-3 месторождения Пайн-Крик и Беверхилл Лейк месторождения Кэибоб. Отбор 6,72 млрд.м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газа из залежи </w:t>
      </w:r>
      <w:r>
        <w:rPr>
          <w:color w:val="000000"/>
          <w:spacing w:val="-2"/>
          <w:szCs w:val="22"/>
        </w:rPr>
        <w:t>Д-3 (Пайн-Крик) обусловил снижение давления на 0,34 МПа.</w:t>
      </w:r>
    </w:p>
    <w:p w:rsidR="00F342BC" w:rsidRDefault="00490489">
      <w:pPr>
        <w:shd w:val="clear" w:color="auto" w:fill="FFFFFF"/>
        <w:spacing w:before="29" w:line="216" w:lineRule="exact"/>
        <w:ind w:left="14"/>
        <w:jc w:val="both"/>
      </w:pPr>
      <w:r>
        <w:rPr>
          <w:color w:val="000000"/>
          <w:szCs w:val="22"/>
        </w:rPr>
        <w:t>Расчеты показали, что в Пайн-Крик вторглось 16,54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воды, в том числе 10,32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— из зоны, подстилающей залежь Д-3. Остальная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Cs w:val="22"/>
        </w:rPr>
        <w:t xml:space="preserve">вода поступила из сопредельных водоносных областей, главным образом рифовой зоны Беверхилл Лейк. Это подтверждается снижением давления в </w:t>
      </w:r>
      <w:r>
        <w:rPr>
          <w:color w:val="000000"/>
          <w:spacing w:val="-2"/>
          <w:szCs w:val="22"/>
        </w:rPr>
        <w:t>залежи (площадь В) на 4,1 МПа.</w:t>
      </w:r>
    </w:p>
    <w:p w:rsidR="00F342BC" w:rsidRDefault="00490489">
      <w:pPr>
        <w:shd w:val="clear" w:color="auto" w:fill="FFFFFF"/>
        <w:spacing w:before="10" w:line="216" w:lineRule="exact"/>
        <w:ind w:right="5" w:firstLine="456"/>
        <w:jc w:val="both"/>
      </w:pPr>
      <w:r>
        <w:rPr>
          <w:color w:val="000000"/>
          <w:szCs w:val="22"/>
        </w:rPr>
        <w:t>Продуктивность и приемистость рассчитывались на основании данных по исследованию скважин с использованием известной степенной зависи</w:t>
      </w:r>
      <w:r>
        <w:rPr>
          <w:color w:val="000000"/>
          <w:szCs w:val="22"/>
        </w:rPr>
        <w:softHyphen/>
        <w:t>мости дебита от разности квадратов пластового и забойного давлений. Ре</w:t>
      </w:r>
      <w:r>
        <w:rPr>
          <w:color w:val="000000"/>
          <w:szCs w:val="22"/>
        </w:rPr>
        <w:softHyphen/>
        <w:t>зультаты обработки данных исследования применялись для построения карты равной производительности скважин, с помощью которой определя</w:t>
      </w:r>
      <w:r>
        <w:rPr>
          <w:color w:val="000000"/>
          <w:szCs w:val="22"/>
        </w:rPr>
        <w:softHyphen/>
        <w:t xml:space="preserve">ли параметр </w:t>
      </w:r>
      <w:r>
        <w:rPr>
          <w:i/>
          <w:iCs/>
          <w:color w:val="000000"/>
          <w:szCs w:val="22"/>
        </w:rPr>
        <w:t xml:space="preserve">С в </w:t>
      </w:r>
      <w:r>
        <w:rPr>
          <w:color w:val="000000"/>
          <w:szCs w:val="22"/>
        </w:rPr>
        <w:t>уравнении притока для неисследованных скважин. Макси</w:t>
      </w:r>
      <w:r>
        <w:rPr>
          <w:color w:val="000000"/>
          <w:szCs w:val="22"/>
        </w:rPr>
        <w:softHyphen/>
        <w:t>мально допустимая депрессия устанавливалась, исходя из необходимости предотвращения образования конуса воды, на уровне 0,012 МПа/м в про</w:t>
      </w:r>
      <w:r>
        <w:rPr>
          <w:color w:val="000000"/>
          <w:szCs w:val="22"/>
        </w:rPr>
        <w:softHyphen/>
        <w:t>дуктивной мощности ниже нижних перфорационных отверстий. Допуска</w:t>
      </w:r>
      <w:r>
        <w:rPr>
          <w:color w:val="000000"/>
          <w:szCs w:val="22"/>
        </w:rPr>
        <w:softHyphen/>
        <w:t>лось превышение этого значения вплоть до 0,023 МПа/м.</w:t>
      </w:r>
    </w:p>
    <w:p w:rsidR="00F342BC" w:rsidRDefault="00490489">
      <w:pPr>
        <w:shd w:val="clear" w:color="auto" w:fill="FFFFFF"/>
        <w:spacing w:before="5" w:line="216" w:lineRule="exact"/>
        <w:ind w:left="5" w:right="10" w:firstLine="456"/>
        <w:jc w:val="both"/>
      </w:pPr>
      <w:r>
        <w:rPr>
          <w:color w:val="000000"/>
          <w:szCs w:val="22"/>
        </w:rPr>
        <w:t xml:space="preserve">Газоконденсатная система месторождения Кэйбоб была недонасыщена </w:t>
      </w:r>
      <w:r>
        <w:rPr>
          <w:color w:val="000000"/>
          <w:spacing w:val="-1"/>
          <w:szCs w:val="22"/>
        </w:rPr>
        <w:t>высококипящими углеводородами — давление начала конденсации находи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лось на уровне 23,4 МПа. Компонентный состав пластовой смеси приведен </w:t>
      </w:r>
      <w:r>
        <w:rPr>
          <w:color w:val="000000"/>
          <w:spacing w:val="-3"/>
          <w:szCs w:val="22"/>
        </w:rPr>
        <w:t>в табл. 1.19.</w:t>
      </w:r>
    </w:p>
    <w:p w:rsidR="00F342BC" w:rsidRDefault="00490489">
      <w:pPr>
        <w:shd w:val="clear" w:color="auto" w:fill="FFFFFF"/>
        <w:spacing w:before="5" w:line="216" w:lineRule="exact"/>
        <w:ind w:right="10" w:firstLine="456"/>
        <w:jc w:val="both"/>
      </w:pPr>
      <w:r>
        <w:rPr>
          <w:color w:val="000000"/>
          <w:szCs w:val="22"/>
        </w:rPr>
        <w:t>Хотя в интервале снижения давления 32,4—23,4 МПа жидкая фаза в пласте не образуется, дальнейший отбор газоконденсатной смеси сопро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вождается интенсивным выпадением конденсата вплоть до давления макси</w:t>
      </w:r>
      <w:r>
        <w:rPr>
          <w:color w:val="000000"/>
          <w:spacing w:val="-1"/>
          <w:szCs w:val="22"/>
        </w:rPr>
        <w:softHyphen/>
        <w:t>мальной конденсации р</w:t>
      </w:r>
      <w:r>
        <w:rPr>
          <w:color w:val="000000"/>
          <w:spacing w:val="-1"/>
          <w:szCs w:val="22"/>
          <w:vertAlign w:val="subscript"/>
        </w:rPr>
        <w:t>м</w:t>
      </w:r>
      <w:r>
        <w:rPr>
          <w:color w:val="000000"/>
          <w:spacing w:val="-1"/>
          <w:szCs w:val="22"/>
        </w:rPr>
        <w:t xml:space="preserve"> </w:t>
      </w:r>
      <w:r>
        <w:rPr>
          <w:color w:val="000000"/>
          <w:spacing w:val="-1"/>
          <w:szCs w:val="22"/>
          <w:vertAlign w:val="subscript"/>
        </w:rPr>
        <w:t>к</w:t>
      </w:r>
      <w:r>
        <w:rPr>
          <w:color w:val="000000"/>
          <w:spacing w:val="-1"/>
          <w:szCs w:val="22"/>
        </w:rPr>
        <w:t xml:space="preserve"> = </w:t>
      </w:r>
      <w:r>
        <w:rPr>
          <w:color w:val="000000"/>
          <w:spacing w:val="12"/>
          <w:szCs w:val="22"/>
        </w:rPr>
        <w:t>8,1—</w:t>
      </w:r>
      <w:r>
        <w:rPr>
          <w:color w:val="000000"/>
          <w:szCs w:val="22"/>
        </w:rPr>
        <w:t xml:space="preserve"> </w:t>
      </w:r>
      <w:r>
        <w:rPr>
          <w:color w:val="000000"/>
          <w:spacing w:val="-1"/>
          <w:szCs w:val="22"/>
        </w:rPr>
        <w:t xml:space="preserve">8,4 МПа. Максимальная доля углеводо-роднасыщенного перового объема, занятая выделившимся стабильным </w:t>
      </w:r>
      <w:r>
        <w:rPr>
          <w:color w:val="000000"/>
          <w:szCs w:val="22"/>
        </w:rPr>
        <w:t xml:space="preserve">конденсатом, составляет 5,0 </w:t>
      </w:r>
      <w:r>
        <w:rPr>
          <w:i/>
          <w:iCs/>
          <w:color w:val="000000"/>
          <w:szCs w:val="22"/>
        </w:rPr>
        <w:t xml:space="preserve">%. </w:t>
      </w:r>
      <w:r>
        <w:rPr>
          <w:color w:val="000000"/>
          <w:szCs w:val="22"/>
        </w:rPr>
        <w:t>В соответствии с изотермой текущего кон-денсатосодержания коэффициент извлечения стабильного конденсата при разработке на режиме истощения (р</w:t>
      </w:r>
      <w:r>
        <w:rPr>
          <w:color w:val="000000"/>
          <w:szCs w:val="22"/>
          <w:vertAlign w:val="subscript"/>
        </w:rPr>
        <w:t>ист</w:t>
      </w:r>
      <w:r>
        <w:rPr>
          <w:color w:val="000000"/>
          <w:szCs w:val="22"/>
        </w:rPr>
        <w:t xml:space="preserve"> </w:t>
      </w:r>
      <w:r>
        <w:rPr>
          <w:color w:val="000000"/>
          <w:spacing w:val="30"/>
          <w:szCs w:val="22"/>
        </w:rPr>
        <w:t>=4,1</w:t>
      </w:r>
      <w:r>
        <w:rPr>
          <w:color w:val="000000"/>
          <w:szCs w:val="22"/>
        </w:rPr>
        <w:t xml:space="preserve"> МПа) без учета продвижения </w:t>
      </w:r>
      <w:r>
        <w:rPr>
          <w:color w:val="000000"/>
          <w:spacing w:val="-1"/>
          <w:szCs w:val="22"/>
        </w:rPr>
        <w:t>подошвенной воды составляет 63 — 65 %. Такая сравнительно высокая кон-</w:t>
      </w:r>
      <w:r>
        <w:rPr>
          <w:color w:val="000000"/>
          <w:szCs w:val="22"/>
        </w:rPr>
        <w:t>денсатоотдача обусловлена сильным недонасыщением пластовой смеси, в результате которого около 17 % от запасов конденсата отбирается до нача</w:t>
      </w:r>
      <w:r>
        <w:rPr>
          <w:color w:val="000000"/>
          <w:szCs w:val="22"/>
        </w:rPr>
        <w:softHyphen/>
        <w:t>ла выпадения его в пласте. Высокая концентрация в пластовой смеси серо</w:t>
      </w:r>
      <w:r>
        <w:rPr>
          <w:color w:val="000000"/>
          <w:szCs w:val="22"/>
        </w:rPr>
        <w:softHyphen/>
        <w:t xml:space="preserve">водорода, пропан-бутанов и конденсата определяет сравнительно низкое соотношение между объемами остаточного (сухого) и жирного газов — </w:t>
      </w:r>
      <w:r>
        <w:rPr>
          <w:color w:val="000000"/>
          <w:spacing w:val="-1"/>
          <w:szCs w:val="22"/>
        </w:rPr>
        <w:t>молярная доля остаточного газа в смеси даже при р</w:t>
      </w:r>
      <w:r>
        <w:rPr>
          <w:color w:val="000000"/>
          <w:spacing w:val="-1"/>
          <w:szCs w:val="22"/>
          <w:vertAlign w:val="subscript"/>
        </w:rPr>
        <w:t>мк</w:t>
      </w:r>
      <w:r>
        <w:rPr>
          <w:color w:val="000000"/>
          <w:spacing w:val="-1"/>
          <w:szCs w:val="22"/>
        </w:rPr>
        <w:t xml:space="preserve"> не превосходит 0,712.</w:t>
      </w:r>
    </w:p>
    <w:p w:rsidR="00F342BC" w:rsidRDefault="00F342BC">
      <w:pPr>
        <w:shd w:val="clear" w:color="auto" w:fill="FFFFFF"/>
        <w:spacing w:before="5" w:line="216" w:lineRule="exact"/>
        <w:ind w:left="5" w:right="29" w:firstLine="456"/>
        <w:jc w:val="both"/>
      </w:pPr>
    </w:p>
    <w:p w:rsidR="00F342BC" w:rsidRDefault="00490489">
      <w:pPr>
        <w:shd w:val="clear" w:color="auto" w:fill="FFFFFF"/>
        <w:ind w:left="1310"/>
        <w:rPr>
          <w:sz w:val="20"/>
        </w:rPr>
      </w:pPr>
      <w:r>
        <w:rPr>
          <w:b/>
          <w:bCs/>
          <w:color w:val="000000"/>
          <w:spacing w:val="-3"/>
          <w:sz w:val="20"/>
          <w:szCs w:val="17"/>
        </w:rPr>
        <w:t>Физико-химические свойства пластовой смеси</w:t>
      </w:r>
    </w:p>
    <w:p w:rsidR="00F342BC" w:rsidRDefault="00490489">
      <w:pPr>
        <w:shd w:val="clear" w:color="auto" w:fill="FFFFFF"/>
        <w:tabs>
          <w:tab w:val="left" w:pos="5712"/>
        </w:tabs>
        <w:spacing w:before="110" w:line="178" w:lineRule="exact"/>
        <w:ind w:left="1325"/>
        <w:rPr>
          <w:sz w:val="20"/>
        </w:rPr>
      </w:pPr>
      <w:r>
        <w:rPr>
          <w:color w:val="000000"/>
          <w:spacing w:val="-6"/>
          <w:sz w:val="20"/>
          <w:szCs w:val="18"/>
        </w:rPr>
        <w:t>Плотность газа, кг/м</w:t>
      </w:r>
      <w:r>
        <w:rPr>
          <w:color w:val="000000"/>
          <w:spacing w:val="-6"/>
          <w:sz w:val="20"/>
          <w:szCs w:val="18"/>
          <w:vertAlign w:val="superscript"/>
        </w:rPr>
        <w:t>3</w:t>
      </w:r>
      <w:r>
        <w:rPr>
          <w:color w:val="000000"/>
          <w:spacing w:val="-6"/>
          <w:sz w:val="20"/>
          <w:szCs w:val="18"/>
        </w:rPr>
        <w:t>.............................................................</w:t>
      </w:r>
      <w:r>
        <w:rPr>
          <w:color w:val="000000"/>
          <w:spacing w:val="-6"/>
          <w:sz w:val="20"/>
          <w:szCs w:val="18"/>
        </w:rPr>
        <w:tab/>
        <w:t>1,03</w:t>
      </w:r>
    </w:p>
    <w:p w:rsidR="00F342BC" w:rsidRDefault="00490489">
      <w:pPr>
        <w:shd w:val="clear" w:color="auto" w:fill="FFFFFF"/>
        <w:tabs>
          <w:tab w:val="left" w:pos="5712"/>
        </w:tabs>
        <w:spacing w:line="178" w:lineRule="exact"/>
        <w:ind w:left="1334"/>
        <w:rPr>
          <w:sz w:val="20"/>
        </w:rPr>
      </w:pPr>
      <w:r>
        <w:rPr>
          <w:color w:val="000000"/>
          <w:spacing w:val="-5"/>
          <w:sz w:val="20"/>
          <w:szCs w:val="18"/>
        </w:rPr>
        <w:t>Псевдокритическая температура, К..................................491</w:t>
      </w:r>
    </w:p>
    <w:p w:rsidR="00F342BC" w:rsidRDefault="00490489">
      <w:pPr>
        <w:shd w:val="clear" w:color="auto" w:fill="FFFFFF"/>
        <w:tabs>
          <w:tab w:val="left" w:pos="5712"/>
        </w:tabs>
        <w:spacing w:line="178" w:lineRule="exact"/>
        <w:ind w:left="1344"/>
        <w:rPr>
          <w:sz w:val="20"/>
        </w:rPr>
      </w:pPr>
      <w:r>
        <w:rPr>
          <w:color w:val="000000"/>
          <w:spacing w:val="-5"/>
          <w:sz w:val="20"/>
          <w:szCs w:val="18"/>
        </w:rPr>
        <w:t>Псевдокритическое давление, МПа...................................5,32</w:t>
      </w:r>
    </w:p>
    <w:p w:rsidR="00F342BC" w:rsidRDefault="00490489">
      <w:pPr>
        <w:shd w:val="clear" w:color="auto" w:fill="FFFFFF"/>
        <w:spacing w:before="5" w:line="178" w:lineRule="exact"/>
        <w:ind w:left="1349"/>
        <w:rPr>
          <w:sz w:val="20"/>
        </w:rPr>
      </w:pPr>
      <w:r>
        <w:rPr>
          <w:color w:val="000000"/>
          <w:spacing w:val="-3"/>
          <w:sz w:val="20"/>
          <w:szCs w:val="18"/>
        </w:rPr>
        <w:t>Вязкость газа при давлении 32,2 МПа, мПа-с................0,036</w:t>
      </w:r>
    </w:p>
    <w:p w:rsidR="00F342BC" w:rsidRDefault="00490489">
      <w:pPr>
        <w:shd w:val="clear" w:color="auto" w:fill="FFFFFF"/>
        <w:tabs>
          <w:tab w:val="left" w:pos="5712"/>
        </w:tabs>
        <w:spacing w:line="178" w:lineRule="exact"/>
        <w:ind w:left="1349"/>
        <w:rPr>
          <w:sz w:val="20"/>
        </w:rPr>
      </w:pPr>
      <w:r>
        <w:rPr>
          <w:color w:val="000000"/>
          <w:spacing w:val="-5"/>
          <w:sz w:val="20"/>
          <w:szCs w:val="18"/>
        </w:rPr>
        <w:t>Содержание сжиженных газов, см</w:t>
      </w:r>
      <w:r>
        <w:rPr>
          <w:color w:val="000000"/>
          <w:spacing w:val="-5"/>
          <w:sz w:val="20"/>
          <w:szCs w:val="18"/>
          <w:vertAlign w:val="superscript"/>
        </w:rPr>
        <w:t>3</w:t>
      </w:r>
      <w:r>
        <w:rPr>
          <w:color w:val="000000"/>
          <w:spacing w:val="-5"/>
          <w:sz w:val="20"/>
          <w:szCs w:val="18"/>
        </w:rPr>
        <w:t>/м</w:t>
      </w:r>
      <w:r>
        <w:rPr>
          <w:color w:val="000000"/>
          <w:spacing w:val="-5"/>
          <w:sz w:val="20"/>
          <w:szCs w:val="18"/>
          <w:vertAlign w:val="superscript"/>
        </w:rPr>
        <w:t>3</w:t>
      </w:r>
      <w:r>
        <w:rPr>
          <w:color w:val="000000"/>
          <w:spacing w:val="-5"/>
          <w:sz w:val="20"/>
          <w:szCs w:val="18"/>
        </w:rPr>
        <w:t>............................</w:t>
      </w:r>
      <w:r>
        <w:rPr>
          <w:color w:val="000000"/>
          <w:spacing w:val="-5"/>
          <w:sz w:val="20"/>
          <w:szCs w:val="18"/>
        </w:rPr>
        <w:tab/>
        <w:t>219</w:t>
      </w:r>
    </w:p>
    <w:p w:rsidR="00F342BC" w:rsidRDefault="00490489">
      <w:pPr>
        <w:shd w:val="clear" w:color="auto" w:fill="FFFFFF"/>
        <w:tabs>
          <w:tab w:val="left" w:pos="5712"/>
        </w:tabs>
        <w:spacing w:line="178" w:lineRule="exact"/>
        <w:ind w:left="1339"/>
        <w:rPr>
          <w:sz w:val="20"/>
        </w:rPr>
      </w:pPr>
      <w:r>
        <w:rPr>
          <w:color w:val="000000"/>
          <w:spacing w:val="-5"/>
          <w:sz w:val="20"/>
          <w:szCs w:val="18"/>
        </w:rPr>
        <w:t>Содержание конденсата (С</w:t>
      </w:r>
      <w:r>
        <w:rPr>
          <w:color w:val="000000"/>
          <w:spacing w:val="-5"/>
          <w:sz w:val="20"/>
          <w:szCs w:val="18"/>
          <w:vertAlign w:val="subscript"/>
        </w:rPr>
        <w:t>5+</w:t>
      </w:r>
      <w:r>
        <w:rPr>
          <w:color w:val="000000"/>
          <w:spacing w:val="-5"/>
          <w:sz w:val="20"/>
          <w:szCs w:val="18"/>
        </w:rPr>
        <w:t>), см</w:t>
      </w:r>
      <w:r>
        <w:rPr>
          <w:color w:val="000000"/>
          <w:spacing w:val="-5"/>
          <w:sz w:val="20"/>
          <w:szCs w:val="18"/>
          <w:vertAlign w:val="superscript"/>
        </w:rPr>
        <w:t>3</w:t>
      </w:r>
      <w:r>
        <w:rPr>
          <w:color w:val="000000"/>
          <w:spacing w:val="-5"/>
          <w:sz w:val="20"/>
          <w:szCs w:val="18"/>
        </w:rPr>
        <w:t>/м</w:t>
      </w:r>
      <w:r>
        <w:rPr>
          <w:color w:val="000000"/>
          <w:spacing w:val="-5"/>
          <w:sz w:val="20"/>
          <w:szCs w:val="18"/>
          <w:vertAlign w:val="superscript"/>
        </w:rPr>
        <w:t>3</w:t>
      </w:r>
      <w:r>
        <w:rPr>
          <w:color w:val="000000"/>
          <w:spacing w:val="-5"/>
          <w:sz w:val="20"/>
          <w:szCs w:val="18"/>
        </w:rPr>
        <w:t>.............................</w:t>
      </w:r>
      <w:r>
        <w:rPr>
          <w:color w:val="000000"/>
          <w:spacing w:val="-5"/>
          <w:sz w:val="20"/>
          <w:szCs w:val="18"/>
        </w:rPr>
        <w:tab/>
        <w:t>434</w:t>
      </w:r>
    </w:p>
    <w:p w:rsidR="00F342BC" w:rsidRDefault="00490489">
      <w:pPr>
        <w:shd w:val="clear" w:color="auto" w:fill="FFFFFF"/>
        <w:tabs>
          <w:tab w:val="left" w:pos="5712"/>
        </w:tabs>
        <w:spacing w:line="178" w:lineRule="exact"/>
        <w:ind w:left="1334"/>
        <w:rPr>
          <w:sz w:val="20"/>
        </w:rPr>
      </w:pPr>
      <w:r>
        <w:rPr>
          <w:color w:val="000000"/>
          <w:spacing w:val="-6"/>
          <w:sz w:val="20"/>
          <w:szCs w:val="18"/>
        </w:rPr>
        <w:t>Содержание серы, г/м</w:t>
      </w:r>
      <w:r>
        <w:rPr>
          <w:color w:val="000000"/>
          <w:spacing w:val="-6"/>
          <w:sz w:val="20"/>
          <w:szCs w:val="18"/>
          <w:vertAlign w:val="superscript"/>
        </w:rPr>
        <w:t>3</w:t>
      </w:r>
      <w:r>
        <w:rPr>
          <w:color w:val="000000"/>
          <w:spacing w:val="-6"/>
          <w:sz w:val="20"/>
          <w:szCs w:val="18"/>
        </w:rPr>
        <w:t>..........................................................</w:t>
      </w:r>
      <w:r>
        <w:rPr>
          <w:color w:val="000000"/>
          <w:spacing w:val="-6"/>
          <w:sz w:val="20"/>
          <w:szCs w:val="18"/>
        </w:rPr>
        <w:tab/>
        <w:t>225</w:t>
      </w:r>
    </w:p>
    <w:p w:rsidR="00F342BC" w:rsidRDefault="00F342BC">
      <w:pPr>
        <w:widowControl w:val="0"/>
        <w:shd w:val="clear" w:color="auto" w:fill="FFFFFF"/>
        <w:autoSpaceDE w:val="0"/>
        <w:autoSpaceDN w:val="0"/>
        <w:adjustRightInd w:val="0"/>
        <w:spacing w:after="134" w:line="216" w:lineRule="exact"/>
        <w:ind w:left="14" w:firstLine="461"/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721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62"/>
        <w:gridCol w:w="2530"/>
        <w:gridCol w:w="2692"/>
      </w:tblGrid>
      <w:tr w:rsidR="00F342BC">
        <w:trPr>
          <w:cantSplit/>
          <w:trHeight w:hRule="exact" w:val="554"/>
        </w:trPr>
        <w:tc>
          <w:tcPr>
            <w:tcW w:w="27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Компонент</w:t>
            </w:r>
          </w:p>
        </w:tc>
        <w:tc>
          <w:tcPr>
            <w:tcW w:w="52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Содержание компонента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cantSplit/>
          <w:trHeight w:hRule="exact" w:val="768"/>
        </w:trPr>
        <w:tc>
          <w:tcPr>
            <w:tcW w:w="27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/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63" w:lineRule="exact"/>
            </w:pPr>
            <w:r>
              <w:rPr>
                <w:b/>
                <w:bCs/>
                <w:color w:val="000000"/>
                <w:spacing w:val="-5"/>
                <w:szCs w:val="18"/>
              </w:rPr>
              <w:t xml:space="preserve">% (молярная </w:t>
            </w:r>
            <w:r>
              <w:rPr>
                <w:b/>
                <w:bCs/>
                <w:color w:val="000000"/>
                <w:spacing w:val="-10"/>
                <w:szCs w:val="18"/>
              </w:rPr>
              <w:t>доля)</w:t>
            </w:r>
          </w:p>
          <w:p w:rsidR="00F342BC" w:rsidRDefault="00F342BC">
            <w:pPr>
              <w:shd w:val="clear" w:color="auto" w:fill="FFFFFF"/>
              <w:spacing w:line="163" w:lineRule="exact"/>
            </w:pPr>
          </w:p>
        </w:tc>
        <w:tc>
          <w:tcPr>
            <w:tcW w:w="2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6"/>
                <w:szCs w:val="18"/>
              </w:rPr>
              <w:t>см</w:t>
            </w:r>
            <w:r>
              <w:rPr>
                <w:b/>
                <w:bCs/>
                <w:color w:val="000000"/>
                <w:spacing w:val="-6"/>
                <w:szCs w:val="18"/>
                <w:vertAlign w:val="superscript"/>
              </w:rPr>
              <w:t>3</w:t>
            </w:r>
            <w:r>
              <w:rPr>
                <w:b/>
                <w:bCs/>
                <w:color w:val="000000"/>
                <w:spacing w:val="-6"/>
                <w:szCs w:val="18"/>
              </w:rPr>
              <w:t>/м</w:t>
            </w:r>
            <w:r>
              <w:rPr>
                <w:b/>
                <w:bCs/>
                <w:color w:val="000000"/>
                <w:spacing w:val="-6"/>
                <w:szCs w:val="18"/>
                <w:vertAlign w:val="superscript"/>
              </w:rPr>
              <w:t>3</w:t>
            </w:r>
            <w:r>
              <w:rPr>
                <w:b/>
                <w:bCs/>
                <w:color w:val="000000"/>
                <w:spacing w:val="-6"/>
                <w:szCs w:val="18"/>
              </w:rPr>
              <w:t xml:space="preserve"> газа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84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Азот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w w:val="84"/>
                <w:szCs w:val="18"/>
              </w:rPr>
              <w:t>1,12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17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6"/>
                <w:szCs w:val="18"/>
              </w:rPr>
              <w:t>Углекислый газ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w w:val="89"/>
                <w:szCs w:val="18"/>
              </w:rPr>
              <w:t>3,42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34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szCs w:val="18"/>
              </w:rPr>
              <w:t>Сероводород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85"/>
                <w:szCs w:val="18"/>
              </w:rPr>
              <w:t>16,70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-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01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szCs w:val="18"/>
              </w:rPr>
              <w:t>Метан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Cs w:val="18"/>
              </w:rPr>
              <w:t>58,56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—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17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8"/>
                <w:szCs w:val="18"/>
              </w:rPr>
              <w:t>Этан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Cs w:val="18"/>
              </w:rPr>
              <w:t>7,56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-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34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w w:val="101"/>
                <w:szCs w:val="18"/>
              </w:rPr>
              <w:t>Пропан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Cs w:val="18"/>
              </w:rPr>
              <w:t>3,12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3"/>
                <w:szCs w:val="17"/>
              </w:rPr>
              <w:t>114,0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34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6"/>
                <w:szCs w:val="18"/>
              </w:rPr>
              <w:t>н-Бутан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w w:val="84"/>
                <w:szCs w:val="18"/>
              </w:rPr>
              <w:t>1,66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w w:val="89"/>
                <w:szCs w:val="18"/>
              </w:rPr>
              <w:t>71,4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17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Изобутан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Cs w:val="18"/>
              </w:rPr>
              <w:t>0,78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5"/>
                <w:w w:val="89"/>
                <w:szCs w:val="18"/>
              </w:rPr>
              <w:t>33,5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283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w w:val="101"/>
                <w:szCs w:val="18"/>
              </w:rPr>
              <w:t>н-Пентан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w w:val="89"/>
                <w:szCs w:val="18"/>
              </w:rPr>
              <w:t>0,78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Cs w:val="18"/>
              </w:rPr>
              <w:t>38,0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01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Изопентан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85"/>
                <w:szCs w:val="18"/>
              </w:rPr>
              <w:t>0,67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Cs w:val="18"/>
              </w:rPr>
              <w:t>33,0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34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szCs w:val="18"/>
              </w:rPr>
              <w:t>Гексан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w w:val="78"/>
                <w:szCs w:val="18"/>
              </w:rPr>
              <w:t>1,21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6"/>
                <w:w w:val="85"/>
                <w:szCs w:val="18"/>
              </w:rPr>
              <w:t>67,1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01"/>
        </w:trPr>
        <w:tc>
          <w:tcPr>
            <w:tcW w:w="276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6"/>
                <w:szCs w:val="18"/>
              </w:rPr>
              <w:t>Гептан + высшие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3"/>
                <w:szCs w:val="17"/>
              </w:rPr>
              <w:t>4,42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295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467"/>
        </w:trPr>
        <w:tc>
          <w:tcPr>
            <w:tcW w:w="276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3"/>
                <w:szCs w:val="18"/>
              </w:rPr>
              <w:t>Всего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53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w w:val="84"/>
                <w:szCs w:val="18"/>
              </w:rPr>
              <w:t>100,00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26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Cs w:val="18"/>
              </w:rPr>
              <w:t>562</w:t>
            </w:r>
          </w:p>
          <w:p w:rsidR="00F342BC" w:rsidRDefault="00F342BC">
            <w:pPr>
              <w:shd w:val="clear" w:color="auto" w:fill="FFFFFF"/>
            </w:pPr>
          </w:p>
        </w:tc>
      </w:tr>
    </w:tbl>
    <w:p w:rsidR="00F342BC" w:rsidRDefault="00490489">
      <w:pPr>
        <w:pStyle w:val="a4"/>
      </w:pPr>
      <w:r>
        <w:t xml:space="preserve">                                 Компонентный состав пластовой смеси</w:t>
      </w:r>
    </w:p>
    <w:p w:rsidR="00F342BC" w:rsidRDefault="00F342BC">
      <w:pPr>
        <w:shd w:val="clear" w:color="auto" w:fill="FFFFFF"/>
      </w:pPr>
    </w:p>
    <w:p w:rsidR="00F342BC" w:rsidRDefault="00F342BC">
      <w:pPr>
        <w:shd w:val="clear" w:color="auto" w:fill="FFFFFF"/>
        <w:spacing w:before="43" w:after="48"/>
        <w:ind w:left="1608"/>
      </w:pPr>
    </w:p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F342BC"/>
    <w:p w:rsidR="00F342BC" w:rsidRDefault="00490489">
      <w:pPr>
        <w:shd w:val="clear" w:color="auto" w:fill="FFFFFF"/>
        <w:spacing w:before="173" w:line="216" w:lineRule="exact"/>
        <w:ind w:left="14" w:firstLine="451"/>
        <w:jc w:val="both"/>
      </w:pPr>
      <w:r>
        <w:rPr>
          <w:color w:val="000000"/>
          <w:szCs w:val="22"/>
        </w:rPr>
        <w:t>Для изучения процессов вытеснения газа водой, жирного газа сухим, а также некоторых сопутствующих им явлений пользовались различными математическими моделями. Основные расчеты технологических показате</w:t>
      </w:r>
      <w:r>
        <w:rPr>
          <w:color w:val="000000"/>
          <w:szCs w:val="22"/>
        </w:rPr>
        <w:softHyphen/>
        <w:t>лей разработки были выполнены применительно к трехмерной трехфаз</w:t>
      </w:r>
      <w:r>
        <w:rPr>
          <w:color w:val="000000"/>
          <w:szCs w:val="22"/>
        </w:rPr>
        <w:softHyphen/>
        <w:t>ной модели. Математическая модель описывает нестационарное течение двух- или трехфазной системы с учетом вязкости, капиллярных и гравита</w:t>
      </w:r>
      <w:r>
        <w:rPr>
          <w:color w:val="000000"/>
          <w:szCs w:val="22"/>
        </w:rPr>
        <w:softHyphen/>
        <w:t xml:space="preserve">ционных сил. Все агенты считаются сжимаемыми, </w:t>
      </w:r>
      <w:r>
        <w:rPr>
          <w:i/>
          <w:iCs/>
          <w:color w:val="000000"/>
          <w:szCs w:val="22"/>
        </w:rPr>
        <w:t xml:space="preserve">а </w:t>
      </w:r>
      <w:r>
        <w:rPr>
          <w:color w:val="000000"/>
          <w:szCs w:val="22"/>
        </w:rPr>
        <w:t>их свойства (объем</w:t>
      </w:r>
      <w:r>
        <w:rPr>
          <w:color w:val="000000"/>
          <w:szCs w:val="22"/>
        </w:rPr>
        <w:softHyphen/>
        <w:t>ный фактор, вязкость) полагаются однозначными функциями давлений. Фазовые проницаемости задаются в виде функций. При решении данной задачи использовалась концепция «вертикального равновесия», позволяю</w:t>
      </w:r>
      <w:r>
        <w:rPr>
          <w:color w:val="000000"/>
          <w:szCs w:val="22"/>
        </w:rPr>
        <w:softHyphen/>
        <w:t>щая свести трехмерную фильтрацию к двухмерной. Согласно этой концеп</w:t>
      </w:r>
      <w:r>
        <w:rPr>
          <w:color w:val="000000"/>
          <w:szCs w:val="22"/>
        </w:rPr>
        <w:softHyphen/>
        <w:t>ции, потенциалы фаз Ф</w:t>
      </w:r>
      <w:r>
        <w:rPr>
          <w:color w:val="000000"/>
          <w:szCs w:val="22"/>
          <w:vertAlign w:val="subscript"/>
        </w:rPr>
        <w:t>жг</w:t>
      </w:r>
      <w:r>
        <w:rPr>
          <w:color w:val="000000"/>
          <w:szCs w:val="22"/>
        </w:rPr>
        <w:t>, Ф</w:t>
      </w:r>
      <w:r>
        <w:rPr>
          <w:color w:val="000000"/>
          <w:szCs w:val="22"/>
          <w:vertAlign w:val="subscript"/>
        </w:rPr>
        <w:t>сг</w:t>
      </w:r>
      <w:r>
        <w:rPr>
          <w:color w:val="000000"/>
          <w:szCs w:val="22"/>
        </w:rPr>
        <w:t xml:space="preserve"> и Ф</w:t>
      </w:r>
      <w:r>
        <w:rPr>
          <w:color w:val="000000"/>
          <w:szCs w:val="22"/>
          <w:vertAlign w:val="subscript"/>
        </w:rPr>
        <w:t>в</w:t>
      </w:r>
      <w:r>
        <w:rPr>
          <w:color w:val="000000"/>
          <w:szCs w:val="22"/>
        </w:rPr>
        <w:t xml:space="preserve"> — постоянны по мощности пласта. Это означает, что давление по вертикали (мощности) изменяется по зако</w:t>
      </w:r>
      <w:r>
        <w:rPr>
          <w:color w:val="000000"/>
          <w:szCs w:val="22"/>
        </w:rPr>
        <w:softHyphen/>
        <w:t>нам гидростатики, т. е. пластовая система находится в состоянии капилляр</w:t>
      </w:r>
      <w:r>
        <w:rPr>
          <w:color w:val="000000"/>
          <w:szCs w:val="22"/>
        </w:rPr>
        <w:softHyphen/>
        <w:t>но-гравитационного равновесия. Строго говоря, данная концепция равно</w:t>
      </w:r>
      <w:r>
        <w:rPr>
          <w:color w:val="000000"/>
          <w:szCs w:val="22"/>
        </w:rPr>
        <w:softHyphen/>
        <w:t xml:space="preserve">значна допущению о бесконечно большой проницаемости — по вертикали. </w:t>
      </w:r>
      <w:r>
        <w:rPr>
          <w:color w:val="000000"/>
          <w:spacing w:val="-1"/>
          <w:szCs w:val="22"/>
        </w:rPr>
        <w:t>На практике же достаточным основанием для использования «вертикально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го равновесия» является высокая проницаемость по вертикали, существен</w:t>
      </w:r>
      <w:r>
        <w:rPr>
          <w:color w:val="000000"/>
          <w:szCs w:val="22"/>
        </w:rPr>
        <w:softHyphen/>
        <w:t xml:space="preserve">ное проявление гравитационных эффектов, низкие вязкости агентов и т. п. Все эти условия характерны для месторождения Кэйбоб, в связи с чем </w:t>
      </w:r>
      <w:r>
        <w:rPr>
          <w:color w:val="000000"/>
          <w:spacing w:val="-2"/>
          <w:szCs w:val="22"/>
        </w:rPr>
        <w:t>концепцию «вертикального равновесия» применили для расчетов продвиже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ния подошвенной воды в залежь, а также перемещения границы газ — газ при процессе рециркуляции газа. В результате решения соответствующей системы уравнений получается распределение насыщенностей (площадное) в каждой ячейке моделируемой области фильтрации. Допущение верти</w:t>
      </w:r>
      <w:r>
        <w:rPr>
          <w:color w:val="000000"/>
          <w:szCs w:val="22"/>
        </w:rPr>
        <w:softHyphen/>
        <w:t>кального равновесия позволяет установить распределение насыщенности и по мощности залежи (высоте ячейки). Таким образом, метод вертикально</w:t>
      </w:r>
      <w:r>
        <w:rPr>
          <w:color w:val="000000"/>
          <w:szCs w:val="22"/>
        </w:rPr>
        <w:softHyphen/>
        <w:t>го равновесия позволяет существенно облегчить (не в ущерб точности ре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зультатов) решение задачи.</w:t>
      </w:r>
    </w:p>
    <w:p w:rsidR="00F342BC" w:rsidRDefault="00490489">
      <w:pPr>
        <w:shd w:val="clear" w:color="auto" w:fill="FFFFFF"/>
        <w:spacing w:before="5" w:line="216" w:lineRule="exact"/>
        <w:ind w:left="10" w:right="38" w:firstLine="456"/>
        <w:jc w:val="both"/>
      </w:pPr>
      <w:r>
        <w:rPr>
          <w:color w:val="000000"/>
          <w:szCs w:val="22"/>
        </w:rPr>
        <w:t>На основании приведенной методики произвели расчеты продвижения воды в газонасыщенную часть залежи, а также текущего объемного коэф</w:t>
      </w:r>
      <w:r>
        <w:rPr>
          <w:color w:val="000000"/>
          <w:szCs w:val="22"/>
        </w:rPr>
        <w:softHyphen/>
        <w:t>фициента охвата. Кроме того, с помощью метода материального баланса рассчитали показатели добычи газа и конденсата для различных способов разработки месторождения. В указанных расчетах были сделаны следую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щие допущения.</w:t>
      </w:r>
    </w:p>
    <w:p w:rsidR="00F342BC" w:rsidRDefault="00490489">
      <w:pPr>
        <w:shd w:val="clear" w:color="auto" w:fill="FFFFFF"/>
        <w:spacing w:before="5" w:line="216" w:lineRule="exact"/>
        <w:ind w:left="5" w:right="43" w:firstLine="475"/>
        <w:jc w:val="both"/>
      </w:pPr>
      <w:r>
        <w:rPr>
          <w:color w:val="000000"/>
          <w:szCs w:val="22"/>
        </w:rPr>
        <w:t>1. Для различных вариантов процесса обратной закачки сухого га</w:t>
      </w:r>
      <w:r>
        <w:rPr>
          <w:color w:val="000000"/>
          <w:szCs w:val="22"/>
        </w:rPr>
        <w:softHyphen/>
        <w:t xml:space="preserve">за начальная мощность промысла по газу устанавливалась на уровне 133 % от номинальной пропускной способности газоперерабатывающего завода </w:t>
      </w:r>
      <w:r>
        <w:rPr>
          <w:color w:val="000000"/>
          <w:spacing w:val="-1"/>
          <w:szCs w:val="22"/>
        </w:rPr>
        <w:t>без дополнительного бурения эксплуатационных скважин.</w:t>
      </w:r>
    </w:p>
    <w:p w:rsidR="00F342BC" w:rsidRDefault="00490489">
      <w:pPr>
        <w:shd w:val="clear" w:color="auto" w:fill="FFFFFF"/>
        <w:spacing w:line="216" w:lineRule="exact"/>
        <w:ind w:left="19" w:right="10"/>
        <w:jc w:val="both"/>
      </w:pPr>
      <w:r>
        <w:rPr>
          <w:color w:val="000000"/>
          <w:szCs w:val="22"/>
        </w:rPr>
        <w:t>2. Для вариантов разработки на режиме истощения, а также истоще</w:t>
      </w:r>
      <w:r>
        <w:rPr>
          <w:color w:val="000000"/>
          <w:szCs w:val="22"/>
        </w:rPr>
        <w:softHyphen/>
        <w:t>ния с компенсацией пиковых нагрузок за счет резервных мощностей ГПЗ и закачкой избыточных объемов газа в пласт в периоды пониженного по</w:t>
      </w:r>
      <w:r>
        <w:rPr>
          <w:color w:val="000000"/>
          <w:szCs w:val="22"/>
        </w:rPr>
        <w:softHyphen/>
        <w:t>требления предусматривалась мощность промысла по газу, обеспечиваю</w:t>
      </w:r>
      <w:r>
        <w:rPr>
          <w:color w:val="000000"/>
          <w:spacing w:val="-3"/>
          <w:w w:val="104"/>
          <w:szCs w:val="22"/>
        </w:rPr>
        <w:t>щая удовлетворение пиковых потребностей с бурением при необходимос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5"/>
          <w:w w:val="104"/>
          <w:szCs w:val="22"/>
        </w:rPr>
        <w:t>ти дополнительных скважин.</w:t>
      </w:r>
    </w:p>
    <w:p w:rsidR="00F342BC" w:rsidRDefault="00490489">
      <w:pPr>
        <w:shd w:val="clear" w:color="auto" w:fill="FFFFFF"/>
        <w:spacing w:before="10" w:line="216" w:lineRule="exact"/>
        <w:ind w:left="19" w:right="10" w:firstLine="461"/>
        <w:jc w:val="both"/>
      </w:pPr>
      <w:r>
        <w:rPr>
          <w:color w:val="000000"/>
          <w:spacing w:val="-3"/>
          <w:w w:val="104"/>
          <w:szCs w:val="22"/>
        </w:rPr>
        <w:t>3. Расход газа на топливо и собственные нужды промысла принимался на уровне 5 % от суммарного объема остаточного газа.</w:t>
      </w:r>
    </w:p>
    <w:p w:rsidR="00F342BC" w:rsidRDefault="00490489">
      <w:pPr>
        <w:shd w:val="clear" w:color="auto" w:fill="FFFFFF"/>
        <w:spacing w:before="5" w:line="216" w:lineRule="exact"/>
        <w:ind w:left="19" w:right="5" w:firstLine="461"/>
        <w:jc w:val="both"/>
      </w:pPr>
      <w:r>
        <w:rPr>
          <w:color w:val="000000"/>
          <w:spacing w:val="-3"/>
          <w:w w:val="104"/>
          <w:szCs w:val="22"/>
        </w:rPr>
        <w:t>4. Среднее пластовое давление однозначно определяет состав продук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 xml:space="preserve">ции скважины. Испарение выпавшего конденсата не принимается в расчет </w:t>
      </w:r>
      <w:r>
        <w:rPr>
          <w:color w:val="000000"/>
          <w:spacing w:val="-5"/>
          <w:w w:val="104"/>
          <w:szCs w:val="22"/>
        </w:rPr>
        <w:t>при определении добычи конденсата.</w:t>
      </w:r>
    </w:p>
    <w:p w:rsidR="00F342BC" w:rsidRDefault="00490489">
      <w:pPr>
        <w:shd w:val="clear" w:color="auto" w:fill="FFFFFF"/>
        <w:spacing w:before="10" w:line="216" w:lineRule="exact"/>
        <w:ind w:left="14" w:firstLine="456"/>
        <w:jc w:val="both"/>
      </w:pPr>
      <w:r>
        <w:rPr>
          <w:color w:val="000000"/>
          <w:spacing w:val="-2"/>
          <w:w w:val="104"/>
          <w:szCs w:val="22"/>
        </w:rPr>
        <w:t>5. Вторжение воды так же влияет на состояние пластовой газоконден</w:t>
      </w:r>
      <w:r>
        <w:rPr>
          <w:color w:val="000000"/>
          <w:w w:val="104"/>
          <w:szCs w:val="22"/>
        </w:rPr>
        <w:t xml:space="preserve">сатной системы, как и закачка газа; поэтому под коэффициентом охвата </w:t>
      </w:r>
      <w:r>
        <w:rPr>
          <w:color w:val="000000"/>
          <w:spacing w:val="-4"/>
          <w:w w:val="104"/>
          <w:szCs w:val="22"/>
        </w:rPr>
        <w:t>понимается отношение объема порового пространства, занятого закачивае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 xml:space="preserve">мым газом и вторгшейся водой, к суммарному поровому объему, занятому </w:t>
      </w:r>
      <w:r>
        <w:rPr>
          <w:color w:val="000000"/>
          <w:spacing w:val="-10"/>
          <w:w w:val="104"/>
          <w:szCs w:val="22"/>
        </w:rPr>
        <w:t>углеводородами.</w:t>
      </w:r>
    </w:p>
    <w:p w:rsidR="00F342BC" w:rsidRDefault="00490489">
      <w:pPr>
        <w:shd w:val="clear" w:color="auto" w:fill="FFFFFF"/>
        <w:spacing w:line="216" w:lineRule="exact"/>
        <w:ind w:left="14" w:right="14" w:firstLine="456"/>
        <w:jc w:val="both"/>
      </w:pPr>
      <w:r>
        <w:rPr>
          <w:color w:val="000000"/>
          <w:spacing w:val="-1"/>
          <w:w w:val="104"/>
          <w:szCs w:val="22"/>
        </w:rPr>
        <w:t xml:space="preserve">6. Учет влияния темпа вторжения воды обеспечивается проведением </w:t>
      </w:r>
      <w:r>
        <w:rPr>
          <w:color w:val="000000"/>
          <w:spacing w:val="-4"/>
          <w:w w:val="104"/>
          <w:szCs w:val="22"/>
        </w:rPr>
        <w:t xml:space="preserve">расчетов для различных факторов обводнения. Фактору обводнения (ФО-0) </w:t>
      </w:r>
      <w:r>
        <w:rPr>
          <w:color w:val="000000"/>
          <w:spacing w:val="-1"/>
          <w:w w:val="104"/>
          <w:szCs w:val="22"/>
        </w:rPr>
        <w:t xml:space="preserve">соответствует газовый режим, т. е. продвижение воды отсутствует. При </w:t>
      </w:r>
      <w:r>
        <w:rPr>
          <w:color w:val="000000"/>
          <w:spacing w:val="-3"/>
          <w:w w:val="104"/>
          <w:szCs w:val="22"/>
        </w:rPr>
        <w:t xml:space="preserve">ФО-1 вода продвигается с темпом, рассчитанным по упомянутой методике </w:t>
      </w:r>
      <w:r>
        <w:rPr>
          <w:color w:val="000000"/>
          <w:spacing w:val="-1"/>
          <w:w w:val="104"/>
          <w:szCs w:val="22"/>
        </w:rPr>
        <w:t xml:space="preserve">на основании приведенных исходных данных. При ФО-2 темп вторжения </w:t>
      </w:r>
      <w:r>
        <w:rPr>
          <w:color w:val="000000"/>
          <w:spacing w:val="-4"/>
          <w:w w:val="104"/>
          <w:szCs w:val="22"/>
        </w:rPr>
        <w:t>воды в 2 раза превышает предыдущий.</w:t>
      </w:r>
    </w:p>
    <w:p w:rsidR="00F342BC" w:rsidRDefault="00490489">
      <w:pPr>
        <w:shd w:val="clear" w:color="auto" w:fill="FFFFFF"/>
        <w:spacing w:before="10" w:line="216" w:lineRule="exact"/>
        <w:ind w:left="14" w:right="24" w:firstLine="461"/>
        <w:jc w:val="both"/>
      </w:pPr>
      <w:r>
        <w:rPr>
          <w:color w:val="000000"/>
          <w:w w:val="104"/>
          <w:szCs w:val="22"/>
        </w:rPr>
        <w:t xml:space="preserve">7. Закачка газа прекращается по достижении коэффициента охвата, </w:t>
      </w:r>
      <w:r>
        <w:rPr>
          <w:color w:val="000000"/>
          <w:spacing w:val="-5"/>
          <w:w w:val="104"/>
          <w:szCs w:val="22"/>
        </w:rPr>
        <w:t>равного 55 %, для всех вариантов.</w:t>
      </w:r>
    </w:p>
    <w:p w:rsidR="00F342BC" w:rsidRDefault="00490489">
      <w:pPr>
        <w:shd w:val="clear" w:color="auto" w:fill="FFFFFF"/>
        <w:spacing w:line="216" w:lineRule="exact"/>
        <w:ind w:left="14" w:right="10" w:firstLine="461"/>
        <w:jc w:val="both"/>
      </w:pPr>
      <w:r>
        <w:rPr>
          <w:color w:val="000000"/>
          <w:spacing w:val="-3"/>
          <w:w w:val="104"/>
          <w:szCs w:val="22"/>
        </w:rPr>
        <w:t xml:space="preserve">8. В период доразработки на истощение соотношение отборов сухого </w:t>
      </w:r>
      <w:r>
        <w:rPr>
          <w:color w:val="000000"/>
          <w:w w:val="104"/>
          <w:szCs w:val="22"/>
        </w:rPr>
        <w:t xml:space="preserve">и жирного газов поддерживается таким же, каким оно является в момент </w:t>
      </w:r>
      <w:r>
        <w:rPr>
          <w:color w:val="000000"/>
          <w:spacing w:val="-5"/>
          <w:w w:val="104"/>
          <w:szCs w:val="22"/>
        </w:rPr>
        <w:t>прекращения рециркуляции.</w:t>
      </w:r>
    </w:p>
    <w:p w:rsidR="00F342BC" w:rsidRDefault="00490489">
      <w:pPr>
        <w:shd w:val="clear" w:color="auto" w:fill="FFFFFF"/>
        <w:spacing w:before="5" w:line="216" w:lineRule="exact"/>
        <w:ind w:left="5" w:right="14" w:firstLine="461"/>
        <w:jc w:val="both"/>
      </w:pPr>
      <w:r>
        <w:rPr>
          <w:color w:val="000000"/>
          <w:w w:val="104"/>
          <w:szCs w:val="22"/>
        </w:rPr>
        <w:t xml:space="preserve">9. Давление при режиме истощения залежи, исходя из минимально </w:t>
      </w:r>
      <w:r>
        <w:rPr>
          <w:color w:val="000000"/>
          <w:spacing w:val="-4"/>
          <w:w w:val="104"/>
          <w:szCs w:val="22"/>
        </w:rPr>
        <w:t>допустимого давления на устье 2,1 МПа, составляет 4,1 МПа для всех вари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9"/>
          <w:w w:val="104"/>
          <w:szCs w:val="22"/>
        </w:rPr>
        <w:t>антов.</w:t>
      </w:r>
    </w:p>
    <w:p w:rsidR="00F342BC" w:rsidRDefault="00490489">
      <w:pPr>
        <w:shd w:val="clear" w:color="auto" w:fill="FFFFFF"/>
        <w:spacing w:before="10" w:line="216" w:lineRule="exact"/>
        <w:ind w:left="10" w:right="14" w:firstLine="485"/>
        <w:jc w:val="both"/>
      </w:pPr>
      <w:r>
        <w:rPr>
          <w:color w:val="000000"/>
          <w:spacing w:val="-2"/>
          <w:w w:val="104"/>
          <w:szCs w:val="22"/>
        </w:rPr>
        <w:t xml:space="preserve">10. Суточный темп отбора газа в период доразработки определялся из </w:t>
      </w:r>
      <w:r>
        <w:rPr>
          <w:color w:val="000000"/>
          <w:w w:val="104"/>
          <w:szCs w:val="22"/>
        </w:rPr>
        <w:t xml:space="preserve">условий контракта на продажу в объеме 1/8400 от извлекаемых запасов </w:t>
      </w:r>
      <w:r>
        <w:rPr>
          <w:color w:val="000000"/>
          <w:spacing w:val="-9"/>
          <w:w w:val="104"/>
          <w:szCs w:val="22"/>
        </w:rPr>
        <w:t>газа.</w:t>
      </w:r>
    </w:p>
    <w:p w:rsidR="00F342BC" w:rsidRDefault="00490489">
      <w:pPr>
        <w:shd w:val="clear" w:color="auto" w:fill="FFFFFF"/>
        <w:spacing w:before="5" w:line="216" w:lineRule="exact"/>
        <w:ind w:left="10" w:right="14" w:firstLine="461"/>
        <w:jc w:val="both"/>
      </w:pPr>
      <w:r>
        <w:rPr>
          <w:color w:val="000000"/>
          <w:spacing w:val="-5"/>
          <w:w w:val="104"/>
          <w:szCs w:val="22"/>
        </w:rPr>
        <w:t>Результаты тщательного математического моделирования процесса разработки площади В месторождения Кэйбоб свидетельствуют о безуслов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>ной перспективности способа разработки при частичной закачке газа даже в условиях, когда разработка на режиме истощения характеризуется срав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5"/>
          <w:w w:val="104"/>
          <w:szCs w:val="22"/>
        </w:rPr>
        <w:t>нительно высокой конденсатоотдачей,</w:t>
      </w:r>
    </w:p>
    <w:p w:rsidR="00F342BC" w:rsidRDefault="00490489">
      <w:pPr>
        <w:shd w:val="clear" w:color="auto" w:fill="FFFFFF"/>
        <w:spacing w:before="5" w:line="216" w:lineRule="exact"/>
        <w:ind w:right="19" w:firstLine="461"/>
        <w:jc w:val="both"/>
      </w:pPr>
      <w:r>
        <w:rPr>
          <w:color w:val="000000"/>
          <w:spacing w:val="-3"/>
          <w:w w:val="104"/>
          <w:szCs w:val="22"/>
        </w:rPr>
        <w:t>При разработке газоконденсатного месторождения Нокс-Бромайд, за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 xml:space="preserve">легающего на большой глубине (4600 м), с поддержанием давления путем </w:t>
      </w:r>
      <w:r>
        <w:rPr>
          <w:color w:val="000000"/>
          <w:spacing w:val="-4"/>
          <w:w w:val="104"/>
          <w:szCs w:val="22"/>
        </w:rPr>
        <w:t>рециркуляции газа повышалась не только конденсатоотдача, но и газоотда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ча. Именно поэтому оправданы чрезвычайно высокие капиталовложения </w:t>
      </w:r>
      <w:r>
        <w:rPr>
          <w:color w:val="000000"/>
          <w:spacing w:val="-2"/>
          <w:w w:val="104"/>
          <w:szCs w:val="22"/>
        </w:rPr>
        <w:t xml:space="preserve">для поддержания давления на месторождении (стоимость одной скважины </w:t>
      </w:r>
      <w:r>
        <w:rPr>
          <w:color w:val="000000"/>
          <w:spacing w:val="-7"/>
          <w:w w:val="104"/>
          <w:szCs w:val="22"/>
        </w:rPr>
        <w:t>Нокс-Бромайд достигала 1 млн. долл.).</w:t>
      </w:r>
    </w:p>
    <w:p w:rsidR="00F342BC" w:rsidRDefault="00490489">
      <w:pPr>
        <w:shd w:val="clear" w:color="auto" w:fill="FFFFFF"/>
        <w:spacing w:before="5" w:after="230" w:line="216" w:lineRule="exact"/>
        <w:ind w:right="14" w:firstLine="437"/>
        <w:jc w:val="both"/>
        <w:rPr>
          <w:color w:val="000000"/>
          <w:spacing w:val="-12"/>
          <w:szCs w:val="22"/>
        </w:rPr>
      </w:pPr>
      <w:r>
        <w:rPr>
          <w:color w:val="000000"/>
          <w:w w:val="104"/>
          <w:szCs w:val="22"/>
        </w:rPr>
        <w:t xml:space="preserve">Месторождение расположено в штате Оклахома (США). Открытое в 1956 г., оно разрабатывалось на режиме истощения с 1960 до 1962 г. За </w:t>
      </w:r>
      <w:r>
        <w:rPr>
          <w:color w:val="000000"/>
          <w:spacing w:val="-6"/>
          <w:w w:val="104"/>
          <w:szCs w:val="22"/>
        </w:rPr>
        <w:t>этот период было добыто 538 млн. м</w:t>
      </w:r>
      <w:r>
        <w:rPr>
          <w:color w:val="000000"/>
          <w:spacing w:val="-6"/>
          <w:w w:val="104"/>
          <w:szCs w:val="22"/>
          <w:vertAlign w:val="superscript"/>
        </w:rPr>
        <w:t>3</w:t>
      </w:r>
      <w:r>
        <w:rPr>
          <w:color w:val="000000"/>
          <w:spacing w:val="-6"/>
          <w:w w:val="104"/>
          <w:szCs w:val="22"/>
        </w:rPr>
        <w:t xml:space="preserve"> газа и 480 тыс.м</w:t>
      </w:r>
      <w:r>
        <w:rPr>
          <w:color w:val="000000"/>
          <w:spacing w:val="-6"/>
          <w:w w:val="104"/>
          <w:szCs w:val="22"/>
          <w:vertAlign w:val="superscript"/>
        </w:rPr>
        <w:t>3</w:t>
      </w:r>
      <w:r>
        <w:rPr>
          <w:color w:val="000000"/>
          <w:spacing w:val="-6"/>
          <w:w w:val="104"/>
          <w:szCs w:val="22"/>
        </w:rPr>
        <w:t xml:space="preserve"> конденсата. Продук</w:t>
      </w:r>
      <w:r>
        <w:rPr>
          <w:color w:val="000000"/>
          <w:spacing w:val="-6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 xml:space="preserve">тивные горизонты месторождения </w:t>
      </w:r>
      <w:r>
        <w:rPr>
          <w:color w:val="000000"/>
          <w:spacing w:val="-1"/>
          <w:w w:val="104"/>
          <w:szCs w:val="22"/>
          <w:lang w:val="en-US"/>
        </w:rPr>
        <w:t>II</w:t>
      </w:r>
      <w:r>
        <w:rPr>
          <w:color w:val="000000"/>
          <w:spacing w:val="-1"/>
          <w:w w:val="104"/>
          <w:szCs w:val="22"/>
        </w:rPr>
        <w:t xml:space="preserve"> и </w:t>
      </w:r>
      <w:r>
        <w:rPr>
          <w:color w:val="000000"/>
          <w:spacing w:val="-1"/>
          <w:w w:val="104"/>
          <w:szCs w:val="22"/>
          <w:lang w:val="en-US"/>
        </w:rPr>
        <w:t>III</w:t>
      </w:r>
      <w:r>
        <w:rPr>
          <w:color w:val="000000"/>
          <w:spacing w:val="-1"/>
          <w:w w:val="104"/>
          <w:szCs w:val="22"/>
        </w:rPr>
        <w:t xml:space="preserve"> представлены весьма плотными </w:t>
      </w:r>
      <w:r>
        <w:rPr>
          <w:color w:val="000000"/>
          <w:spacing w:val="-7"/>
          <w:w w:val="104"/>
          <w:szCs w:val="22"/>
        </w:rPr>
        <w:t xml:space="preserve">песчаниками с низкими коллекторскими свойствами (пористость 4,5 — 6,8 %, </w:t>
      </w:r>
      <w:r>
        <w:rPr>
          <w:color w:val="000000"/>
          <w:spacing w:val="-8"/>
          <w:w w:val="104"/>
          <w:szCs w:val="22"/>
        </w:rPr>
        <w:t>проницаемость 45,10</w:t>
      </w:r>
      <w:r>
        <w:rPr>
          <w:color w:val="000000"/>
          <w:spacing w:val="-8"/>
          <w:w w:val="104"/>
          <w:szCs w:val="22"/>
          <w:vertAlign w:val="superscript"/>
        </w:rPr>
        <w:t>-15</w:t>
      </w:r>
      <w:r>
        <w:rPr>
          <w:color w:val="000000"/>
          <w:spacing w:val="-8"/>
          <w:w w:val="104"/>
          <w:szCs w:val="22"/>
        </w:rPr>
        <w:t xml:space="preserve"> м</w:t>
      </w:r>
      <w:r>
        <w:rPr>
          <w:color w:val="000000"/>
          <w:spacing w:val="-8"/>
          <w:w w:val="104"/>
          <w:szCs w:val="22"/>
          <w:vertAlign w:val="superscript"/>
        </w:rPr>
        <w:t>2</w:t>
      </w:r>
      <w:r>
        <w:rPr>
          <w:color w:val="000000"/>
          <w:spacing w:val="-8"/>
          <w:w w:val="104"/>
          <w:szCs w:val="22"/>
        </w:rPr>
        <w:t>, водонасыщенность 11 %). Структура представля</w:t>
      </w:r>
      <w:r>
        <w:rPr>
          <w:color w:val="000000"/>
          <w:spacing w:val="-8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ет собой вытянутую с северо-запада на юго-восток антиклиналь размерами </w:t>
      </w:r>
      <w:r>
        <w:rPr>
          <w:color w:val="000000"/>
          <w:spacing w:val="-2"/>
          <w:w w:val="104"/>
          <w:szCs w:val="22"/>
        </w:rPr>
        <w:t>16x2 км. Запасы газа в двух горизонтах составляли 8,1 млрд.м</w:t>
      </w:r>
      <w:r>
        <w:rPr>
          <w:color w:val="000000"/>
          <w:spacing w:val="-2"/>
          <w:w w:val="104"/>
          <w:szCs w:val="22"/>
          <w:vertAlign w:val="superscript"/>
        </w:rPr>
        <w:t>3</w:t>
      </w:r>
      <w:r>
        <w:rPr>
          <w:color w:val="000000"/>
          <w:spacing w:val="-2"/>
          <w:w w:val="104"/>
          <w:szCs w:val="22"/>
        </w:rPr>
        <w:t xml:space="preserve">, запасы — </w:t>
      </w:r>
      <w:r>
        <w:rPr>
          <w:color w:val="000000"/>
          <w:spacing w:val="-3"/>
          <w:w w:val="104"/>
          <w:szCs w:val="22"/>
        </w:rPr>
        <w:t>конденсата (точнее, широкой фракции С</w:t>
      </w:r>
      <w:r>
        <w:rPr>
          <w:color w:val="000000"/>
          <w:spacing w:val="-3"/>
          <w:w w:val="104"/>
          <w:szCs w:val="22"/>
          <w:vertAlign w:val="subscript"/>
        </w:rPr>
        <w:t>3</w:t>
      </w:r>
      <w:r>
        <w:rPr>
          <w:color w:val="000000"/>
          <w:spacing w:val="-3"/>
          <w:w w:val="104"/>
          <w:szCs w:val="22"/>
        </w:rPr>
        <w:t>+) — около 6 млн. м</w:t>
      </w:r>
      <w:r>
        <w:rPr>
          <w:color w:val="000000"/>
          <w:spacing w:val="-3"/>
          <w:w w:val="104"/>
          <w:szCs w:val="22"/>
          <w:vertAlign w:val="superscript"/>
        </w:rPr>
        <w:t>3</w:t>
      </w:r>
      <w:r>
        <w:rPr>
          <w:color w:val="000000"/>
          <w:spacing w:val="-3"/>
          <w:w w:val="104"/>
          <w:szCs w:val="22"/>
        </w:rPr>
        <w:t>. Содержа</w:t>
      </w:r>
      <w:r>
        <w:rPr>
          <w:color w:val="000000"/>
          <w:spacing w:val="-3"/>
          <w:w w:val="104"/>
          <w:szCs w:val="22"/>
        </w:rPr>
        <w:softHyphen/>
        <w:t>ние фракции С</w:t>
      </w:r>
      <w:r>
        <w:rPr>
          <w:color w:val="000000"/>
          <w:spacing w:val="-3"/>
          <w:w w:val="104"/>
          <w:szCs w:val="22"/>
          <w:vertAlign w:val="subscript"/>
        </w:rPr>
        <w:t>3+</w:t>
      </w:r>
      <w:r>
        <w:rPr>
          <w:color w:val="000000"/>
          <w:spacing w:val="-3"/>
          <w:w w:val="104"/>
          <w:szCs w:val="22"/>
        </w:rPr>
        <w:t xml:space="preserve"> в газе горизонта </w:t>
      </w:r>
      <w:r>
        <w:rPr>
          <w:color w:val="000000"/>
          <w:spacing w:val="-3"/>
          <w:w w:val="104"/>
          <w:szCs w:val="22"/>
          <w:lang w:val="en-US"/>
        </w:rPr>
        <w:t>II</w:t>
      </w:r>
      <w:r>
        <w:rPr>
          <w:color w:val="000000"/>
          <w:spacing w:val="-3"/>
          <w:w w:val="104"/>
          <w:szCs w:val="22"/>
        </w:rPr>
        <w:t xml:space="preserve"> — 1030 см</w:t>
      </w:r>
      <w:r>
        <w:rPr>
          <w:color w:val="000000"/>
          <w:spacing w:val="-3"/>
          <w:w w:val="104"/>
          <w:szCs w:val="22"/>
          <w:vertAlign w:val="superscript"/>
        </w:rPr>
        <w:t>3</w:t>
      </w:r>
      <w:r>
        <w:rPr>
          <w:color w:val="000000"/>
          <w:spacing w:val="-3"/>
          <w:w w:val="104"/>
          <w:szCs w:val="22"/>
        </w:rPr>
        <w:t>/м</w:t>
      </w:r>
      <w:r>
        <w:rPr>
          <w:color w:val="000000"/>
          <w:spacing w:val="-3"/>
          <w:w w:val="104"/>
          <w:szCs w:val="22"/>
          <w:vertAlign w:val="superscript"/>
        </w:rPr>
        <w:t>3</w:t>
      </w:r>
      <w:r>
        <w:rPr>
          <w:color w:val="000000"/>
          <w:spacing w:val="-3"/>
          <w:w w:val="104"/>
          <w:szCs w:val="22"/>
        </w:rPr>
        <w:t xml:space="preserve">, в газе горизонта </w:t>
      </w:r>
      <w:r>
        <w:rPr>
          <w:color w:val="000000"/>
          <w:spacing w:val="-3"/>
          <w:w w:val="104"/>
          <w:szCs w:val="22"/>
          <w:lang w:val="en-US"/>
        </w:rPr>
        <w:t>III</w:t>
      </w:r>
      <w:r>
        <w:rPr>
          <w:color w:val="000000"/>
          <w:spacing w:val="-3"/>
          <w:w w:val="104"/>
          <w:szCs w:val="22"/>
        </w:rPr>
        <w:t xml:space="preserve"> — </w:t>
      </w:r>
      <w:r>
        <w:rPr>
          <w:color w:val="000000"/>
          <w:spacing w:val="-12"/>
          <w:szCs w:val="22"/>
        </w:rPr>
        <w:t>510 см</w:t>
      </w:r>
      <w:r>
        <w:rPr>
          <w:color w:val="000000"/>
          <w:spacing w:val="-12"/>
          <w:szCs w:val="22"/>
          <w:vertAlign w:val="superscript"/>
        </w:rPr>
        <w:t>3</w:t>
      </w:r>
      <w:r>
        <w:rPr>
          <w:color w:val="000000"/>
          <w:spacing w:val="-12"/>
          <w:szCs w:val="22"/>
        </w:rPr>
        <w:t>/м</w:t>
      </w:r>
      <w:r>
        <w:rPr>
          <w:color w:val="000000"/>
          <w:spacing w:val="-12"/>
          <w:szCs w:val="22"/>
          <w:vertAlign w:val="superscript"/>
        </w:rPr>
        <w:t>3</w:t>
      </w:r>
      <w:r>
        <w:rPr>
          <w:color w:val="000000"/>
          <w:spacing w:val="-12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right="14" w:firstLine="394"/>
        <w:jc w:val="both"/>
      </w:pPr>
      <w:r>
        <w:rPr>
          <w:color w:val="000000"/>
          <w:szCs w:val="22"/>
        </w:rPr>
        <w:t xml:space="preserve">Начальное    пластовое    давление    (расчетное) было равно 65,7 МПа, </w:t>
      </w:r>
      <w:r>
        <w:rPr>
          <w:color w:val="000000"/>
          <w:spacing w:val="-1"/>
          <w:szCs w:val="22"/>
        </w:rPr>
        <w:t>пластовая температура 114 °С. Давление начала конденсации р</w:t>
      </w:r>
      <w:r>
        <w:rPr>
          <w:color w:val="000000"/>
          <w:spacing w:val="-1"/>
          <w:szCs w:val="22"/>
          <w:vertAlign w:val="subscript"/>
        </w:rPr>
        <w:t>нк</w:t>
      </w:r>
      <w:r>
        <w:rPr>
          <w:color w:val="000000"/>
          <w:spacing w:val="-1"/>
          <w:szCs w:val="22"/>
        </w:rPr>
        <w:t xml:space="preserve"> пластового </w:t>
      </w:r>
      <w:r>
        <w:rPr>
          <w:color w:val="000000"/>
          <w:szCs w:val="22"/>
        </w:rPr>
        <w:t xml:space="preserve">газа горизонта </w:t>
      </w:r>
      <w:r>
        <w:rPr>
          <w:color w:val="000000"/>
          <w:szCs w:val="22"/>
          <w:lang w:val="en-US"/>
        </w:rPr>
        <w:t>II</w:t>
      </w:r>
      <w:r>
        <w:rPr>
          <w:color w:val="000000"/>
          <w:szCs w:val="22"/>
        </w:rPr>
        <w:t xml:space="preserve"> равно 45,1  МПа,  горизонта  </w:t>
      </w:r>
      <w:r>
        <w:rPr>
          <w:color w:val="000000"/>
          <w:szCs w:val="22"/>
          <w:lang w:val="en-US"/>
        </w:rPr>
        <w:t>III</w:t>
      </w:r>
      <w:r>
        <w:rPr>
          <w:color w:val="000000"/>
          <w:szCs w:val="22"/>
        </w:rPr>
        <w:t xml:space="preserve"> </w:t>
      </w:r>
      <w:r>
        <w:rPr>
          <w:color w:val="000000"/>
          <w:szCs w:val="22"/>
          <w:lang w:val="en-US"/>
        </w:rPr>
        <w:t>P</w:t>
      </w:r>
      <w:r>
        <w:rPr>
          <w:color w:val="000000"/>
          <w:szCs w:val="22"/>
        </w:rPr>
        <w:t xml:space="preserve">  38,9 МПа.  Отметим, что, наряду со   значительным   превышением    пластового    давления    над </w:t>
      </w:r>
      <w:r>
        <w:rPr>
          <w:color w:val="000000"/>
          <w:spacing w:val="-1"/>
          <w:szCs w:val="22"/>
        </w:rPr>
        <w:t xml:space="preserve">гидростатическим  (в  </w:t>
      </w:r>
      <w:r>
        <w:rPr>
          <w:color w:val="000000"/>
          <w:spacing w:val="9"/>
          <w:szCs w:val="22"/>
        </w:rPr>
        <w:t>1,3—1,4</w:t>
      </w:r>
      <w:r>
        <w:rPr>
          <w:color w:val="000000"/>
          <w:szCs w:val="22"/>
        </w:rPr>
        <w:t xml:space="preserve"> </w:t>
      </w:r>
      <w:r>
        <w:rPr>
          <w:color w:val="000000"/>
          <w:spacing w:val="-1"/>
          <w:szCs w:val="22"/>
        </w:rPr>
        <w:t xml:space="preserve">раза),  пластовой  газоконденсатной системе </w:t>
      </w:r>
      <w:r>
        <w:rPr>
          <w:color w:val="000000"/>
          <w:szCs w:val="22"/>
        </w:rPr>
        <w:t>было свойственно исключительно большое нефтенасыщение конденсатом: р</w:t>
      </w:r>
      <w:r>
        <w:rPr>
          <w:color w:val="000000"/>
          <w:szCs w:val="22"/>
          <w:vertAlign w:val="subscript"/>
        </w:rPr>
        <w:t>нк</w:t>
      </w:r>
      <w:r>
        <w:rPr>
          <w:color w:val="000000"/>
          <w:szCs w:val="22"/>
        </w:rPr>
        <w:t xml:space="preserve"> отличается от р</w:t>
      </w:r>
      <w:r>
        <w:rPr>
          <w:color w:val="000000"/>
          <w:szCs w:val="22"/>
          <w:vertAlign w:val="subscript"/>
        </w:rPr>
        <w:t>пл</w:t>
      </w:r>
      <w:r>
        <w:rPr>
          <w:color w:val="000000"/>
          <w:szCs w:val="22"/>
        </w:rPr>
        <w:t xml:space="preserve"> для горизонта </w:t>
      </w:r>
      <w:r>
        <w:rPr>
          <w:color w:val="000000"/>
          <w:szCs w:val="22"/>
          <w:lang w:val="en-US"/>
        </w:rPr>
        <w:t>II</w:t>
      </w:r>
      <w:r>
        <w:rPr>
          <w:color w:val="000000"/>
          <w:szCs w:val="22"/>
        </w:rPr>
        <w:t xml:space="preserve"> на 20,6 МПа, а для горизонта </w:t>
      </w:r>
      <w:r>
        <w:rPr>
          <w:color w:val="000000"/>
          <w:szCs w:val="22"/>
          <w:lang w:val="en-US"/>
        </w:rPr>
        <w:t>III</w:t>
      </w:r>
      <w:r>
        <w:rPr>
          <w:color w:val="000000"/>
          <w:szCs w:val="22"/>
        </w:rPr>
        <w:t xml:space="preserve"> на </w:t>
      </w:r>
      <w:r>
        <w:rPr>
          <w:color w:val="000000"/>
          <w:spacing w:val="-6"/>
          <w:szCs w:val="22"/>
        </w:rPr>
        <w:t>26,8 МПа.</w:t>
      </w:r>
    </w:p>
    <w:p w:rsidR="00F342BC" w:rsidRDefault="00490489">
      <w:pPr>
        <w:shd w:val="clear" w:color="auto" w:fill="FFFFFF"/>
        <w:spacing w:line="216" w:lineRule="exact"/>
        <w:ind w:left="62" w:firstLine="446"/>
        <w:jc w:val="both"/>
      </w:pPr>
      <w:r>
        <w:rPr>
          <w:color w:val="000000"/>
          <w:szCs w:val="22"/>
        </w:rPr>
        <w:t>Лабораторные и промысловые исследования показали, что специфиче</w:t>
      </w:r>
      <w:r>
        <w:rPr>
          <w:color w:val="000000"/>
          <w:szCs w:val="22"/>
        </w:rPr>
        <w:softHyphen/>
        <w:t>ские особенности строения песчаника свиты бромайд обусловливают рез</w:t>
      </w:r>
      <w:r>
        <w:rPr>
          <w:color w:val="000000"/>
          <w:szCs w:val="22"/>
        </w:rPr>
        <w:softHyphen/>
        <w:t>кое снижение его фазовой проницаемости для газа по мере выпадения конденсата в пласте. При изучении шлифов кернов было обнаружено на</w:t>
      </w:r>
      <w:r>
        <w:rPr>
          <w:color w:val="000000"/>
          <w:szCs w:val="22"/>
        </w:rPr>
        <w:softHyphen/>
        <w:t>личие на зернах песчаника конденсатной пленки, резко снижающей про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ницаемость породы. Полученная исследователями кривая фазовой проница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емости по газу свидетельствовала о том, что фильтрация газа практически прекращается по достижении насыщенности жидкой фазой 50 </w:t>
      </w:r>
      <w:r>
        <w:rPr>
          <w:i/>
          <w:iCs/>
          <w:color w:val="000000"/>
          <w:szCs w:val="22"/>
        </w:rPr>
        <w:t xml:space="preserve">%. </w:t>
      </w:r>
      <w:r>
        <w:rPr>
          <w:color w:val="000000"/>
          <w:szCs w:val="22"/>
        </w:rPr>
        <w:t>Именно в результате этого ожидался исключительно низкий коэффициент газоотда</w:t>
      </w:r>
      <w:r>
        <w:rPr>
          <w:color w:val="000000"/>
          <w:szCs w:val="22"/>
        </w:rPr>
        <w:softHyphen/>
        <w:t xml:space="preserve">чи при разработке на режиме истощения (11 </w:t>
      </w:r>
      <w:r>
        <w:rPr>
          <w:i/>
          <w:iCs/>
          <w:color w:val="000000"/>
          <w:szCs w:val="22"/>
        </w:rPr>
        <w:t xml:space="preserve">%). </w:t>
      </w:r>
      <w:r>
        <w:rPr>
          <w:color w:val="000000"/>
          <w:szCs w:val="22"/>
        </w:rPr>
        <w:t>Иными словами, выпадаю</w:t>
      </w:r>
      <w:r>
        <w:rPr>
          <w:color w:val="000000"/>
          <w:szCs w:val="22"/>
        </w:rPr>
        <w:softHyphen/>
        <w:t>щий в призабойной зоне конденсат "запирает" газ в залежи. По данным расчетов, разработка на режиме истощения позволяла добыть всего около 900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газа и 850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конденсата: тем самым рентабельная разра</w:t>
      </w:r>
      <w:r>
        <w:rPr>
          <w:color w:val="000000"/>
          <w:szCs w:val="22"/>
        </w:rPr>
        <w:softHyphen/>
        <w:t>ботка месторождения прекратилась бы уже в 1965 г. В то же время разра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ботка при поддержании давления обеспечивала извлечение 5 млрд. 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 xml:space="preserve"> газа и </w:t>
      </w:r>
      <w:r>
        <w:rPr>
          <w:color w:val="000000"/>
          <w:szCs w:val="22"/>
        </w:rPr>
        <w:t>5,25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конденсата. Давление в пласте (в призабойной зоне) следовало </w:t>
      </w:r>
      <w:r>
        <w:rPr>
          <w:color w:val="000000"/>
          <w:spacing w:val="-2"/>
          <w:szCs w:val="22"/>
        </w:rPr>
        <w:t>поддерживать более высоким, чем р</w:t>
      </w:r>
      <w:r>
        <w:rPr>
          <w:color w:val="000000"/>
          <w:spacing w:val="-2"/>
          <w:szCs w:val="22"/>
          <w:vertAlign w:val="subscript"/>
        </w:rPr>
        <w:t>нк</w:t>
      </w:r>
      <w:r>
        <w:rPr>
          <w:color w:val="000000"/>
          <w:spacing w:val="-2"/>
          <w:szCs w:val="22"/>
        </w:rPr>
        <w:t>. По-видимому, в данном случае опти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мальным условием является р</w:t>
      </w:r>
      <w:r>
        <w:rPr>
          <w:color w:val="000000"/>
          <w:szCs w:val="22"/>
          <w:vertAlign w:val="subscript"/>
        </w:rPr>
        <w:t>заб</w:t>
      </w:r>
      <w:r>
        <w:rPr>
          <w:color w:val="000000"/>
          <w:szCs w:val="22"/>
        </w:rPr>
        <w:t xml:space="preserve"> &gt; р</w:t>
      </w:r>
      <w:r>
        <w:rPr>
          <w:color w:val="000000"/>
          <w:szCs w:val="22"/>
          <w:vertAlign w:val="subscript"/>
        </w:rPr>
        <w:t>нк</w:t>
      </w:r>
      <w:r>
        <w:rPr>
          <w:color w:val="000000"/>
          <w:szCs w:val="22"/>
        </w:rPr>
        <w:t xml:space="preserve"> (выпадающий в призабойной зоне конденсат, несмотря на высокую насыщенность, остается малоподвижным или вообще неподвижным в связи с крайне низкими фильтрационными </w:t>
      </w:r>
      <w:r>
        <w:rPr>
          <w:color w:val="000000"/>
          <w:spacing w:val="-1"/>
          <w:szCs w:val="22"/>
        </w:rPr>
        <w:t>характеристиками среды).</w:t>
      </w:r>
    </w:p>
    <w:p w:rsidR="00F342BC" w:rsidRDefault="00490489">
      <w:pPr>
        <w:shd w:val="clear" w:color="auto" w:fill="FFFFFF"/>
        <w:spacing w:before="5" w:line="216" w:lineRule="exact"/>
        <w:ind w:left="72" w:firstLine="461"/>
        <w:jc w:val="both"/>
      </w:pPr>
      <w:r>
        <w:rPr>
          <w:color w:val="000000"/>
          <w:szCs w:val="22"/>
        </w:rPr>
        <w:t>Согласно проекту разработки с рециркуляцией газа, из десяти имею</w:t>
      </w:r>
      <w:r>
        <w:rPr>
          <w:color w:val="000000"/>
          <w:szCs w:val="22"/>
        </w:rPr>
        <w:softHyphen/>
        <w:t>щихся эксплуатационных скважин три предполагалось перевести под на</w:t>
      </w:r>
      <w:r>
        <w:rPr>
          <w:color w:val="000000"/>
          <w:szCs w:val="22"/>
        </w:rPr>
        <w:softHyphen/>
        <w:t>гнетание. Объем закачки намечался на уровне 450 — 600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/сут, темп отбора - 400 — 500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/сут. Около 20 </w:t>
      </w:r>
      <w:r>
        <w:rPr>
          <w:i/>
          <w:iCs/>
          <w:color w:val="000000"/>
          <w:szCs w:val="22"/>
        </w:rPr>
        <w:t xml:space="preserve">% </w:t>
      </w:r>
      <w:r>
        <w:rPr>
          <w:color w:val="000000"/>
          <w:szCs w:val="22"/>
        </w:rPr>
        <w:t>закачиваемого газа приобрета</w:t>
      </w:r>
      <w:r>
        <w:rPr>
          <w:color w:val="000000"/>
          <w:szCs w:val="22"/>
        </w:rPr>
        <w:softHyphen/>
        <w:t>ется со стороны; этот газ компенсирует уменьшение объема добываемого его количества за счет выделения конденсата, расхода на топливо, а также изменения сжимаемости газа по мере выделения конденсата.</w:t>
      </w:r>
    </w:p>
    <w:p w:rsidR="00F342BC" w:rsidRDefault="00490489">
      <w:pPr>
        <w:shd w:val="clear" w:color="auto" w:fill="FFFFFF"/>
        <w:spacing w:before="5" w:line="216" w:lineRule="exact"/>
        <w:ind w:left="72" w:right="5" w:firstLine="456"/>
        <w:jc w:val="both"/>
      </w:pPr>
      <w:r>
        <w:rPr>
          <w:color w:val="000000"/>
          <w:szCs w:val="22"/>
        </w:rPr>
        <w:t>При довольно низкой продуктивности скважин на месторождении Нокс-Бромайд предполагалось широко использовать мероприятия по ин</w:t>
      </w:r>
      <w:r>
        <w:rPr>
          <w:color w:val="000000"/>
          <w:szCs w:val="22"/>
        </w:rPr>
        <w:softHyphen/>
        <w:t>тенсификации притока и, в первую очередь, гидроразрыв пласта. Успеш</w:t>
      </w:r>
      <w:r>
        <w:rPr>
          <w:color w:val="000000"/>
          <w:szCs w:val="22"/>
        </w:rPr>
        <w:softHyphen/>
        <w:t>ное проведение в 1960 г. на скважинах Нокс-Бромайда гидроразрыва впер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вые в мире было осуществлено на глубине 4600 — 4800 м. Применение про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цесса рециркуляции на этом месторождении, несмотря на огромные труд</w:t>
      </w:r>
      <w:r>
        <w:rPr>
          <w:color w:val="000000"/>
          <w:szCs w:val="22"/>
        </w:rPr>
        <w:softHyphen/>
        <w:t>ности технического, технологического и экономического характера, лиш</w:t>
      </w:r>
      <w:r>
        <w:rPr>
          <w:color w:val="000000"/>
          <w:szCs w:val="22"/>
        </w:rPr>
        <w:softHyphen/>
        <w:t>ний раз подтверждает большие возможности этого способа разработки.</w:t>
      </w:r>
    </w:p>
    <w:p w:rsidR="00F342BC" w:rsidRDefault="00490489">
      <w:pPr>
        <w:shd w:val="clear" w:color="auto" w:fill="FFFFFF"/>
        <w:spacing w:before="5" w:line="216" w:lineRule="exact"/>
        <w:ind w:left="67" w:right="5" w:firstLine="461"/>
        <w:jc w:val="both"/>
      </w:pPr>
      <w:r>
        <w:rPr>
          <w:color w:val="000000"/>
          <w:szCs w:val="22"/>
        </w:rPr>
        <w:t>В качестве интересного примера разработки газоконденсатного место</w:t>
      </w:r>
      <w:r>
        <w:rPr>
          <w:color w:val="000000"/>
          <w:szCs w:val="22"/>
        </w:rPr>
        <w:softHyphen/>
        <w:t>рождения с применением обратной закачки газа можно привести место</w:t>
      </w:r>
      <w:r>
        <w:rPr>
          <w:color w:val="000000"/>
          <w:szCs w:val="22"/>
        </w:rPr>
        <w:softHyphen/>
        <w:t xml:space="preserve">рождение Ла Глория, на котором поддерживалось давление в течение 8 лет. В то время это был один из самых больших проектов по закачке газа с </w:t>
      </w:r>
      <w:r>
        <w:rPr>
          <w:color w:val="000000"/>
          <w:spacing w:val="-1"/>
          <w:szCs w:val="22"/>
        </w:rPr>
        <w:t>целью получения конденсата в штате Техас.</w:t>
      </w:r>
    </w:p>
    <w:p w:rsidR="00F342BC" w:rsidRDefault="00490489">
      <w:pPr>
        <w:pStyle w:val="a5"/>
      </w:pPr>
      <w:r>
        <w:t>Залежь приурочена к структуре овальной формы. Продуктивная пло</w:t>
      </w:r>
      <w:r>
        <w:softHyphen/>
        <w:t>щадь составляет 1070 га. Этаж газоносности около 100 м.</w:t>
      </w:r>
    </w:p>
    <w:p w:rsidR="00F342BC" w:rsidRDefault="00490489">
      <w:pPr>
        <w:shd w:val="clear" w:color="auto" w:fill="FFFFFF"/>
        <w:spacing w:before="82" w:line="202" w:lineRule="exact"/>
        <w:ind w:left="29" w:right="10" w:firstLine="461"/>
        <w:jc w:val="both"/>
      </w:pPr>
      <w:r>
        <w:rPr>
          <w:color w:val="000000"/>
          <w:szCs w:val="22"/>
        </w:rPr>
        <w:t>В процессе разведки залежи и эксплуатационного бурения было про</w:t>
      </w:r>
      <w:r>
        <w:rPr>
          <w:color w:val="000000"/>
          <w:szCs w:val="22"/>
        </w:rPr>
        <w:softHyphen/>
        <w:t>бурено около 40 скважин.</w:t>
      </w:r>
    </w:p>
    <w:p w:rsidR="00F342BC" w:rsidRDefault="00490489">
      <w:pPr>
        <w:shd w:val="clear" w:color="auto" w:fill="FFFFFF"/>
        <w:spacing w:before="29" w:line="216" w:lineRule="exact"/>
        <w:ind w:left="24" w:firstLine="456"/>
        <w:jc w:val="both"/>
      </w:pPr>
      <w:r>
        <w:rPr>
          <w:color w:val="000000"/>
          <w:spacing w:val="-2"/>
          <w:szCs w:val="22"/>
        </w:rPr>
        <w:t xml:space="preserve">Глубина залегания продуктивного горизонта в центре структуры 1955 м. </w:t>
      </w:r>
      <w:r>
        <w:rPr>
          <w:color w:val="000000"/>
          <w:szCs w:val="22"/>
        </w:rPr>
        <w:t xml:space="preserve">Средняя мощность песчаника в этой зоне 10 м. Средняя пористость его </w:t>
      </w:r>
      <w:r>
        <w:rPr>
          <w:color w:val="000000"/>
          <w:spacing w:val="-5"/>
          <w:szCs w:val="22"/>
        </w:rPr>
        <w:t>22,2 %, проницаемость 0,52·10</w:t>
      </w:r>
      <w:r>
        <w:rPr>
          <w:color w:val="000000"/>
          <w:spacing w:val="-5"/>
          <w:szCs w:val="22"/>
          <w:vertAlign w:val="superscript"/>
        </w:rPr>
        <w:t>-12</w:t>
      </w:r>
      <w:r>
        <w:rPr>
          <w:color w:val="000000"/>
          <w:spacing w:val="-5"/>
          <w:szCs w:val="22"/>
        </w:rPr>
        <w:t>м</w:t>
      </w:r>
      <w:r>
        <w:rPr>
          <w:color w:val="000000"/>
          <w:spacing w:val="-5"/>
          <w:szCs w:val="22"/>
          <w:vertAlign w:val="superscript"/>
        </w:rPr>
        <w:t>2</w:t>
      </w:r>
      <w:r>
        <w:rPr>
          <w:color w:val="000000"/>
          <w:spacing w:val="-5"/>
          <w:szCs w:val="22"/>
        </w:rPr>
        <w:t xml:space="preserve">. Начальное пластовое давение 23,9 МПа, </w:t>
      </w:r>
      <w:r>
        <w:rPr>
          <w:color w:val="000000"/>
          <w:spacing w:val="-1"/>
          <w:szCs w:val="22"/>
        </w:rPr>
        <w:t>температура 95 °С. Содержание связанной воды оценивалось в 20 %.</w:t>
      </w:r>
    </w:p>
    <w:p w:rsidR="00F342BC" w:rsidRDefault="00490489">
      <w:pPr>
        <w:shd w:val="clear" w:color="auto" w:fill="FFFFFF"/>
        <w:spacing w:before="5" w:line="216" w:lineRule="exact"/>
        <w:ind w:left="24" w:right="5" w:firstLine="470"/>
        <w:jc w:val="both"/>
      </w:pPr>
      <w:r>
        <w:rPr>
          <w:color w:val="000000"/>
          <w:spacing w:val="-2"/>
          <w:szCs w:val="22"/>
        </w:rPr>
        <w:t>Запасы газа в залежи равнялись 3,95 млрд. м</w:t>
      </w:r>
      <w:r>
        <w:rPr>
          <w:color w:val="000000"/>
          <w:spacing w:val="-2"/>
          <w:szCs w:val="22"/>
          <w:vertAlign w:val="superscript"/>
        </w:rPr>
        <w:t>3</w:t>
      </w:r>
      <w:r>
        <w:rPr>
          <w:color w:val="000000"/>
          <w:spacing w:val="-2"/>
          <w:szCs w:val="22"/>
        </w:rPr>
        <w:t xml:space="preserve"> (при нормальных услови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ях). Запасы конденсата (пропан+ ) составляли 1,07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Из этого коли</w:t>
      </w:r>
      <w:r>
        <w:rPr>
          <w:color w:val="000000"/>
          <w:szCs w:val="22"/>
        </w:rPr>
        <w:softHyphen/>
        <w:t>чества пентаны + составляли 0,639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, изо- и нормальные бутаны </w:t>
      </w:r>
      <w:r>
        <w:rPr>
          <w:color w:val="000000"/>
          <w:spacing w:val="-5"/>
          <w:szCs w:val="22"/>
        </w:rPr>
        <w:t>0,178 млн. м</w:t>
      </w:r>
      <w:r>
        <w:rPr>
          <w:color w:val="000000"/>
          <w:spacing w:val="-5"/>
          <w:szCs w:val="22"/>
          <w:vertAlign w:val="superscript"/>
        </w:rPr>
        <w:t>3</w:t>
      </w:r>
      <w:r>
        <w:rPr>
          <w:color w:val="000000"/>
          <w:spacing w:val="-5"/>
          <w:szCs w:val="22"/>
        </w:rPr>
        <w:t xml:space="preserve"> и пропан 0,252 млн. м</w:t>
      </w:r>
      <w:r>
        <w:rPr>
          <w:color w:val="000000"/>
          <w:spacing w:val="-5"/>
          <w:szCs w:val="22"/>
          <w:vertAlign w:val="superscript"/>
        </w:rPr>
        <w:t>3</w:t>
      </w:r>
      <w:r>
        <w:rPr>
          <w:color w:val="000000"/>
          <w:spacing w:val="-5"/>
          <w:szCs w:val="22"/>
        </w:rPr>
        <w:t>.</w:t>
      </w:r>
    </w:p>
    <w:p w:rsidR="00F342BC" w:rsidRDefault="00490489">
      <w:pPr>
        <w:shd w:val="clear" w:color="auto" w:fill="FFFFFF"/>
        <w:spacing w:before="19" w:line="216" w:lineRule="exact"/>
        <w:ind w:left="19" w:right="14" w:firstLine="461"/>
        <w:jc w:val="both"/>
      </w:pPr>
      <w:r>
        <w:rPr>
          <w:color w:val="000000"/>
          <w:szCs w:val="22"/>
        </w:rPr>
        <w:t>Закачка газа на месторождении Ла Глория началась в мае 1941 г. К этому времени на месторождении было шесть продуктивных и две нагне</w:t>
      </w:r>
      <w:r>
        <w:rPr>
          <w:color w:val="000000"/>
          <w:szCs w:val="22"/>
        </w:rPr>
        <w:softHyphen/>
        <w:t>тательные скважины. В последующие годы число эксплуатационных сква</w:t>
      </w:r>
      <w:r>
        <w:rPr>
          <w:color w:val="000000"/>
          <w:szCs w:val="22"/>
        </w:rPr>
        <w:softHyphen/>
        <w:t>жин увеличилось до восьми, а нагнетательных до четырех. В течение пер</w:t>
      </w:r>
      <w:r>
        <w:rPr>
          <w:color w:val="000000"/>
          <w:szCs w:val="22"/>
        </w:rPr>
        <w:softHyphen/>
        <w:t>вых 4 лет из пласта в среднем отбиралось 1415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/сут газа. В дальней</w:t>
      </w:r>
      <w:r>
        <w:rPr>
          <w:color w:val="000000"/>
          <w:szCs w:val="22"/>
        </w:rPr>
        <w:softHyphen/>
        <w:t>шем ввиду того, что нагнетаемый сухой газ стал прорываться в эксплуата</w:t>
      </w:r>
      <w:r>
        <w:rPr>
          <w:color w:val="000000"/>
          <w:szCs w:val="22"/>
        </w:rPr>
        <w:softHyphen/>
        <w:t>ционные скважины, отбор из пласта уменьшили до 595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/сут.</w:t>
      </w:r>
    </w:p>
    <w:p w:rsidR="00F342BC" w:rsidRDefault="00490489">
      <w:pPr>
        <w:shd w:val="clear" w:color="auto" w:fill="FFFFFF"/>
        <w:spacing w:before="10" w:line="216" w:lineRule="exact"/>
        <w:ind w:left="14" w:right="19" w:firstLine="470"/>
        <w:jc w:val="both"/>
      </w:pPr>
      <w:r>
        <w:rPr>
          <w:color w:val="000000"/>
          <w:szCs w:val="22"/>
        </w:rPr>
        <w:t>За все время нагнетания в пласт было возвращено 97 % добытого су</w:t>
      </w:r>
      <w:r>
        <w:rPr>
          <w:color w:val="000000"/>
          <w:szCs w:val="22"/>
        </w:rPr>
        <w:softHyphen/>
        <w:t>хого газа. Для обслуживания установки газ получали со стороны.</w:t>
      </w:r>
    </w:p>
    <w:p w:rsidR="00F342BC" w:rsidRDefault="00490489">
      <w:pPr>
        <w:shd w:val="clear" w:color="auto" w:fill="FFFFFF"/>
        <w:spacing w:before="5" w:line="216" w:lineRule="exact"/>
        <w:ind w:left="10" w:right="19" w:firstLine="456"/>
        <w:jc w:val="both"/>
      </w:pPr>
      <w:r>
        <w:rPr>
          <w:color w:val="000000"/>
          <w:szCs w:val="22"/>
        </w:rPr>
        <w:t>Благодаря малым темпам отбора и возврату практически всего добы</w:t>
      </w:r>
      <w:r>
        <w:rPr>
          <w:color w:val="000000"/>
          <w:szCs w:val="22"/>
        </w:rPr>
        <w:softHyphen/>
        <w:t>того сухого газа пластовое давление снизилось очень незначительно. По</w:t>
      </w:r>
      <w:r>
        <w:rPr>
          <w:color w:val="000000"/>
          <w:szCs w:val="22"/>
        </w:rPr>
        <w:softHyphen/>
        <w:t>этому было предотвращено выпадение конденсата в пласте и его потери. Это подтверждается тем, что в продукции скважины, пробуренной в за</w:t>
      </w:r>
      <w:r>
        <w:rPr>
          <w:color w:val="000000"/>
          <w:szCs w:val="22"/>
        </w:rPr>
        <w:softHyphen/>
        <w:t xml:space="preserve">ключительной стадии процесса в зоне, не охваченной нагнетанием сухого </w:t>
      </w:r>
      <w:r>
        <w:rPr>
          <w:color w:val="000000"/>
          <w:spacing w:val="-1"/>
          <w:szCs w:val="22"/>
        </w:rPr>
        <w:t>газа, содержание конденсата не отличалось от начального.</w:t>
      </w:r>
    </w:p>
    <w:p w:rsidR="00F342BC" w:rsidRDefault="00490489">
      <w:pPr>
        <w:shd w:val="clear" w:color="auto" w:fill="FFFFFF"/>
        <w:spacing w:before="10" w:line="216" w:lineRule="exact"/>
        <w:ind w:left="19" w:right="14" w:firstLine="461"/>
        <w:jc w:val="both"/>
      </w:pPr>
      <w:r>
        <w:rPr>
          <w:color w:val="000000"/>
          <w:szCs w:val="22"/>
        </w:rPr>
        <w:t xml:space="preserve">В процессе закачки газа с целью контроля за его перемещением по пласту из каждой скважины раз в три месяца отбирались пробы газа для </w:t>
      </w:r>
      <w:r>
        <w:rPr>
          <w:color w:val="000000"/>
          <w:spacing w:val="-2"/>
          <w:szCs w:val="22"/>
        </w:rPr>
        <w:t>определения содержания конденсата.</w:t>
      </w:r>
    </w:p>
    <w:p w:rsidR="00F342BC" w:rsidRDefault="00490489">
      <w:pPr>
        <w:shd w:val="clear" w:color="auto" w:fill="FFFFFF"/>
        <w:spacing w:before="10" w:line="216" w:lineRule="exact"/>
        <w:ind w:left="19" w:right="19" w:firstLine="461"/>
        <w:jc w:val="both"/>
      </w:pPr>
      <w:r>
        <w:rPr>
          <w:color w:val="000000"/>
          <w:szCs w:val="22"/>
        </w:rPr>
        <w:t>Исследования показали, что в зоне, охваченной закачкой газа, коэф</w:t>
      </w:r>
      <w:r>
        <w:rPr>
          <w:color w:val="000000"/>
          <w:szCs w:val="22"/>
        </w:rPr>
        <w:softHyphen/>
        <w:t xml:space="preserve">фициент вытеснения достигал 80 %. Коэффициент охвата при выбранном расположении нагнетательных и эксплуатационных скважин по расчетам </w:t>
      </w:r>
      <w:r>
        <w:rPr>
          <w:color w:val="000000"/>
          <w:spacing w:val="-5"/>
          <w:szCs w:val="22"/>
        </w:rPr>
        <w:t>составлял 85 %.</w:t>
      </w:r>
    </w:p>
    <w:p w:rsidR="00F342BC" w:rsidRDefault="00490489">
      <w:pPr>
        <w:shd w:val="clear" w:color="auto" w:fill="FFFFFF"/>
        <w:spacing w:before="19" w:line="211" w:lineRule="exact"/>
        <w:ind w:left="5" w:right="19" w:firstLine="461"/>
        <w:jc w:val="both"/>
      </w:pPr>
      <w:r>
        <w:rPr>
          <w:color w:val="000000"/>
          <w:szCs w:val="22"/>
        </w:rPr>
        <w:t>Следовательно, в результате проведения процесса из пласта было до</w:t>
      </w:r>
      <w:r>
        <w:rPr>
          <w:color w:val="000000"/>
          <w:szCs w:val="22"/>
        </w:rPr>
        <w:softHyphen/>
        <w:t>быто 68 % первоначально содержащегося конденсата. При последующей эксплуатации пласта на истощение было добыто еще 20,8 % конденсата. Всего из пласта было отобрано 88,8 % первоначально содержащегося кон</w:t>
      </w:r>
      <w:r>
        <w:rPr>
          <w:color w:val="000000"/>
          <w:szCs w:val="22"/>
        </w:rPr>
        <w:softHyphen/>
      </w:r>
      <w:r>
        <w:rPr>
          <w:color w:val="000000"/>
          <w:spacing w:val="-8"/>
          <w:szCs w:val="22"/>
        </w:rPr>
        <w:t>денсата (С</w:t>
      </w:r>
      <w:r>
        <w:rPr>
          <w:color w:val="000000"/>
          <w:spacing w:val="-8"/>
          <w:szCs w:val="22"/>
          <w:vertAlign w:val="subscript"/>
        </w:rPr>
        <w:t>5+</w:t>
      </w:r>
      <w:r>
        <w:rPr>
          <w:color w:val="000000"/>
          <w:spacing w:val="-8"/>
          <w:szCs w:val="22"/>
        </w:rPr>
        <w:t>).</w:t>
      </w:r>
    </w:p>
    <w:p w:rsidR="00F342BC" w:rsidRDefault="00490489">
      <w:pPr>
        <w:shd w:val="clear" w:color="auto" w:fill="FFFFFF"/>
        <w:spacing w:before="14" w:line="221" w:lineRule="exact"/>
        <w:ind w:left="10" w:right="24" w:firstLine="466"/>
        <w:jc w:val="both"/>
      </w:pPr>
      <w:r>
        <w:rPr>
          <w:color w:val="000000"/>
          <w:szCs w:val="22"/>
        </w:rPr>
        <w:t>Нагнетание сухого газа прекратили в середине 1949 г., когда содержа</w:t>
      </w:r>
      <w:r>
        <w:rPr>
          <w:color w:val="000000"/>
          <w:szCs w:val="22"/>
        </w:rPr>
        <w:softHyphen/>
        <w:t>ние конденсата в продукции резко уменьшилось.</w:t>
      </w:r>
    </w:p>
    <w:p w:rsidR="00F342BC" w:rsidRDefault="00490489">
      <w:pPr>
        <w:shd w:val="clear" w:color="auto" w:fill="FFFFFF"/>
        <w:spacing w:line="221" w:lineRule="exact"/>
        <w:ind w:left="10" w:right="29" w:firstLine="461"/>
        <w:jc w:val="both"/>
      </w:pPr>
      <w:r>
        <w:rPr>
          <w:color w:val="000000"/>
          <w:szCs w:val="22"/>
        </w:rPr>
        <w:t>При разработке отечественных газоконденсатных месторождений не</w:t>
      </w:r>
      <w:r>
        <w:rPr>
          <w:color w:val="000000"/>
          <w:szCs w:val="22"/>
        </w:rPr>
        <w:softHyphen/>
        <w:t>однократно предпринимались попытки реализовать сайклинг-процесс, од</w:t>
      </w:r>
      <w:r>
        <w:rPr>
          <w:color w:val="000000"/>
          <w:szCs w:val="22"/>
        </w:rPr>
        <w:softHyphen/>
        <w:t>нако, как правило, дело ограничивалось физическим или математическим моделированием, а также проведением технико-экономических расчетов.</w:t>
      </w:r>
    </w:p>
    <w:p w:rsidR="00F342BC" w:rsidRDefault="00490489">
      <w:pPr>
        <w:shd w:val="clear" w:color="auto" w:fill="FFFFFF"/>
        <w:spacing w:line="221" w:lineRule="exact"/>
        <w:ind w:right="29" w:firstLine="461"/>
        <w:jc w:val="both"/>
      </w:pPr>
      <w:r>
        <w:rPr>
          <w:color w:val="000000"/>
          <w:szCs w:val="22"/>
        </w:rPr>
        <w:t xml:space="preserve">Одним из возможных объектов применения сайклинг-процесса было крупнейшее в европейской части России Вуктыльское газоконденсатное месторождение. Во ВНИИГАЗе были выполнены расчеты по извлечению конденсата из Вуктыльского месторождения при закачке сухого газа на </w:t>
      </w:r>
      <w:r>
        <w:rPr>
          <w:color w:val="000000"/>
          <w:spacing w:val="-2"/>
          <w:szCs w:val="22"/>
        </w:rPr>
        <w:t>различных уровнях пластового давления.</w:t>
      </w:r>
    </w:p>
    <w:p w:rsidR="00F342BC" w:rsidRDefault="00490489">
      <w:pPr>
        <w:shd w:val="clear" w:color="auto" w:fill="FFFFFF"/>
        <w:spacing w:line="216" w:lineRule="exact"/>
        <w:ind w:left="10"/>
        <w:jc w:val="both"/>
      </w:pPr>
      <w:r>
        <w:rPr>
          <w:color w:val="000000"/>
          <w:szCs w:val="22"/>
        </w:rPr>
        <w:t>Общий коэффициент извлечения конденсата для Вуктыльского место</w:t>
      </w:r>
      <w:r>
        <w:rPr>
          <w:color w:val="000000"/>
          <w:szCs w:val="22"/>
        </w:rPr>
        <w:softHyphen/>
        <w:t>рождения за счет его растворения в сухом газе согласно расчетам не пре</w:t>
      </w:r>
      <w:r>
        <w:rPr>
          <w:color w:val="000000"/>
          <w:szCs w:val="22"/>
        </w:rPr>
        <w:softHyphen/>
        <w:t>вышал 70 — 75 %, т.е. по сравнению с разработкой на истощение коэффи</w:t>
      </w:r>
      <w:r>
        <w:rPr>
          <w:color w:val="000000"/>
          <w:spacing w:val="-1"/>
          <w:szCs w:val="22"/>
        </w:rPr>
        <w:t xml:space="preserve">циент извлечения конденсата мог быть увеличен на 30 — 35 %. Объясняется </w:t>
      </w:r>
      <w:r>
        <w:rPr>
          <w:color w:val="000000"/>
          <w:szCs w:val="22"/>
        </w:rPr>
        <w:t>это значительным утяжелением фракционного состава конденсата, выпав</w:t>
      </w:r>
      <w:r>
        <w:rPr>
          <w:color w:val="000000"/>
          <w:szCs w:val="22"/>
        </w:rPr>
        <w:softHyphen/>
        <w:t>шего в пласте, в процессе закачки сухого газа. Автор расчета Г.С. Степа</w:t>
      </w:r>
      <w:r>
        <w:rPr>
          <w:color w:val="000000"/>
          <w:szCs w:val="22"/>
        </w:rPr>
        <w:softHyphen/>
        <w:t>нова полагала, что достичь такого увеличения коэффициента извлечения выгоднее при "меньшем" объеме закачиваемого газа, т.е. при более высо</w:t>
      </w:r>
      <w:r>
        <w:rPr>
          <w:color w:val="000000"/>
          <w:szCs w:val="22"/>
        </w:rPr>
        <w:softHyphen/>
        <w:t>ком давлении. В этом случае и фракционный состав добываемого конден</w:t>
      </w:r>
      <w:r>
        <w:rPr>
          <w:color w:val="000000"/>
          <w:szCs w:val="22"/>
        </w:rPr>
        <w:softHyphen/>
        <w:t xml:space="preserve">сата будет тяжелее и, следовательно, коэффициент извлечения его из газа на промысловых установках будет выше. Если закачка газа осуществляется </w:t>
      </w:r>
      <w:r>
        <w:rPr>
          <w:color w:val="000000"/>
          <w:spacing w:val="-1"/>
          <w:szCs w:val="22"/>
        </w:rPr>
        <w:t xml:space="preserve">при давлении 5 — 6 МПа, то в газовую фазу переходят фракции конденсата, </w:t>
      </w:r>
      <w:r>
        <w:rPr>
          <w:color w:val="000000"/>
          <w:szCs w:val="22"/>
        </w:rPr>
        <w:t xml:space="preserve">выкипающие до 150—180°С (т.е. бензиновые фракции), в количестве около 60 г/м. Низкие давления на устье эксплуатационных скважин приводят к необходимости компримирования газа и его последующего охлаждения. </w:t>
      </w:r>
      <w:r>
        <w:rPr>
          <w:color w:val="000000"/>
          <w:spacing w:val="-1"/>
          <w:szCs w:val="22"/>
        </w:rPr>
        <w:t>Для выделения конденсата в этом случае необходимо осуществлять сепара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цию при достаточно низких температурах — в пределах минус 40 — минус 50 °С или применять процесс адсорбции. Если же газ закачивать при плас</w:t>
      </w:r>
      <w:r>
        <w:rPr>
          <w:color w:val="000000"/>
          <w:szCs w:val="22"/>
        </w:rPr>
        <w:softHyphen/>
        <w:t>товых давлениях выше 20 МПа, то для создания низких температур в сепа</w:t>
      </w:r>
      <w:r>
        <w:rPr>
          <w:color w:val="000000"/>
          <w:szCs w:val="22"/>
        </w:rPr>
        <w:softHyphen/>
        <w:t>раторе можно использовать турбодетандеры.</w:t>
      </w:r>
    </w:p>
    <w:p w:rsidR="00F342BC" w:rsidRDefault="00490489">
      <w:pPr>
        <w:shd w:val="clear" w:color="auto" w:fill="FFFFFF"/>
        <w:spacing w:before="5" w:line="216" w:lineRule="exact"/>
        <w:ind w:left="14" w:right="5" w:firstLine="437"/>
        <w:jc w:val="both"/>
      </w:pPr>
      <w:r>
        <w:rPr>
          <w:color w:val="000000"/>
          <w:szCs w:val="22"/>
        </w:rPr>
        <w:t xml:space="preserve">Одним из авторов работы [52] была обоснована схема использования </w:t>
      </w:r>
      <w:r>
        <w:rPr>
          <w:color w:val="000000"/>
          <w:spacing w:val="-2"/>
          <w:szCs w:val="22"/>
        </w:rPr>
        <w:t xml:space="preserve">турбодетандера при относительно низких пластовых давлениях (около </w:t>
      </w:r>
      <w:r>
        <w:rPr>
          <w:color w:val="000000"/>
          <w:szCs w:val="22"/>
        </w:rPr>
        <w:t>10 МПа). При этом трубодетандер устанавливался перед дожимной ком</w:t>
      </w:r>
      <w:r>
        <w:rPr>
          <w:color w:val="000000"/>
          <w:szCs w:val="22"/>
        </w:rPr>
        <w:softHyphen/>
        <w:t>прессорной станцией. В условиях Вуктыльского месторождения такая схе</w:t>
      </w:r>
      <w:r>
        <w:rPr>
          <w:color w:val="000000"/>
          <w:szCs w:val="22"/>
        </w:rPr>
        <w:softHyphen/>
        <w:t>ма позволила определенное время вести подготовку газа и конденсата к транспорту более эффективно.</w:t>
      </w:r>
    </w:p>
    <w:p w:rsidR="00F342BC" w:rsidRDefault="00490489">
      <w:pPr>
        <w:shd w:val="clear" w:color="auto" w:fill="FFFFFF"/>
        <w:spacing w:line="216" w:lineRule="exact"/>
        <w:ind w:left="14" w:right="5" w:firstLine="456"/>
        <w:jc w:val="both"/>
      </w:pPr>
      <w:r>
        <w:rPr>
          <w:color w:val="000000"/>
          <w:szCs w:val="22"/>
        </w:rPr>
        <w:t>Основной недостаток, мешающий внедрению турбодетандеров для со</w:t>
      </w:r>
      <w:r>
        <w:rPr>
          <w:color w:val="000000"/>
          <w:szCs w:val="22"/>
        </w:rPr>
        <w:softHyphen/>
        <w:t>здания низких температур, — это изменяющийся перепад давления на турбодетандере при снижении давления в залежи. Если закачка газа будет осу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 xml:space="preserve">ществляться в течение длительного времени, турбодетандеры экономически </w:t>
      </w:r>
      <w:r>
        <w:rPr>
          <w:color w:val="000000"/>
          <w:szCs w:val="22"/>
        </w:rPr>
        <w:t>окажутся значительно выгодней, чем холодильные установки. Для макси</w:t>
      </w:r>
      <w:r>
        <w:rPr>
          <w:color w:val="000000"/>
          <w:szCs w:val="22"/>
        </w:rPr>
        <w:softHyphen/>
        <w:t>мального извлечения конденсата из добываемого газа следует применять процессы низкотемпературной масляной адсорбции или короткоцикловой адсорбции. Тогда потери конденсата будут минимальными и эффект от за</w:t>
      </w:r>
      <w:r>
        <w:rPr>
          <w:color w:val="000000"/>
          <w:szCs w:val="22"/>
        </w:rPr>
        <w:softHyphen/>
        <w:t>качки сухого газа в пласт будет наибольшим.</w:t>
      </w:r>
    </w:p>
    <w:p w:rsidR="00F342BC" w:rsidRDefault="00490489">
      <w:pPr>
        <w:shd w:val="clear" w:color="auto" w:fill="FFFFFF"/>
        <w:spacing w:before="5" w:line="216" w:lineRule="exact"/>
        <w:ind w:left="10" w:right="10" w:firstLine="456"/>
        <w:jc w:val="both"/>
      </w:pPr>
      <w:r>
        <w:rPr>
          <w:color w:val="000000"/>
          <w:szCs w:val="22"/>
        </w:rPr>
        <w:t>Как известно, сайклинг-процесс на Вуктыльском месторождении не был осуществлен и с 1968 г. оно разрабатывалось на режиме истощения. Основными причинами для отказа от возврата газа в пласт стали опасения низкого охвата пласта (не более 20 %) нагнетаемым агентом в условиях резко неоднородного трещиноватого коллектора; решение остановиться на способе разработки более экономичном с точки зрения материальных и финансовых затрат; отсутствие в стране налаженного производства высо</w:t>
      </w:r>
      <w:r>
        <w:rPr>
          <w:color w:val="000000"/>
          <w:szCs w:val="22"/>
        </w:rPr>
        <w:softHyphen/>
        <w:t>конапорного компрессорного и трубопроводного оборудования; психоло</w:t>
      </w:r>
      <w:r>
        <w:rPr>
          <w:color w:val="000000"/>
          <w:szCs w:val="22"/>
        </w:rPr>
        <w:softHyphen/>
        <w:t>гическая неподготовленность специалистов вести разработку на ином, не</w:t>
      </w:r>
      <w:r>
        <w:rPr>
          <w:color w:val="000000"/>
          <w:szCs w:val="22"/>
        </w:rPr>
        <w:softHyphen/>
        <w:t>жели истощение, режиме отбора запасов.</w:t>
      </w:r>
    </w:p>
    <w:p w:rsidR="00F342BC" w:rsidRDefault="00490489">
      <w:pPr>
        <w:shd w:val="clear" w:color="auto" w:fill="FFFFFF"/>
        <w:spacing w:before="274" w:line="216" w:lineRule="exact"/>
        <w:ind w:left="19" w:right="19"/>
        <w:jc w:val="both"/>
      </w:pPr>
      <w:r>
        <w:rPr>
          <w:color w:val="000000"/>
          <w:szCs w:val="22"/>
        </w:rPr>
        <w:t>Открытие уникальных по запасам газоконденсатных месторождений с высоким содержанием в газе ценных высокомолекулярных углеводород</w:t>
      </w:r>
      <w:r>
        <w:rPr>
          <w:color w:val="000000"/>
          <w:szCs w:val="22"/>
        </w:rPr>
        <w:softHyphen/>
        <w:t>ных компонентов (табл. 3) побудило газовиков России, а также Казах</w:t>
      </w:r>
      <w:r>
        <w:rPr>
          <w:color w:val="000000"/>
          <w:szCs w:val="22"/>
        </w:rPr>
        <w:softHyphen/>
        <w:t>стана вновь обратиться к проблеме разработки ГКМ с поддержанием плас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тового давления. Были выполнены технико-экономические оценки и подго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товлены проектные решения, согласно которым реализация сайклинг-процесса на Уренгойском, Карачаганакском и других ГКМ обеспечивала уве</w:t>
      </w:r>
      <w:r>
        <w:rPr>
          <w:color w:val="000000"/>
          <w:szCs w:val="22"/>
        </w:rPr>
        <w:softHyphen/>
        <w:t>личение конденсатоотдачи продуктивных пластов не менее чем на 10 %. Практически, однако, до настоящего времени нет уверенности в том, что предусмотренное проектами разработки этих объектов нагнетание сухого газа будет осуществлено. Кроме тех причин, что воспрепятствовали внед</w:t>
      </w:r>
      <w:r>
        <w:rPr>
          <w:color w:val="000000"/>
          <w:szCs w:val="22"/>
        </w:rPr>
        <w:softHyphen/>
        <w:t>рению сайклинг-процесса на Вуктыльском месторождении, в последние го</w:t>
      </w:r>
      <w:r>
        <w:rPr>
          <w:color w:val="000000"/>
          <w:szCs w:val="22"/>
        </w:rPr>
        <w:softHyphen/>
        <w:t>ды стала играть важную роль еще одна — экспортные обязательства по поставкам крупных объемов природного газа в европейские страны при одновременном снижении финансируемых потребностей в газе.</w:t>
      </w:r>
    </w:p>
    <w:p w:rsidR="00F342BC" w:rsidRDefault="00490489">
      <w:pPr>
        <w:shd w:val="clear" w:color="auto" w:fill="FFFFFF"/>
        <w:spacing w:line="216" w:lineRule="exact"/>
        <w:ind w:left="14" w:right="19" w:firstLine="456"/>
        <w:jc w:val="both"/>
      </w:pPr>
      <w:r>
        <w:rPr>
          <w:color w:val="000000"/>
          <w:szCs w:val="22"/>
        </w:rPr>
        <w:t>И все же в странах СНГ несколько лет назад удалось довести до прак</w:t>
      </w:r>
      <w:r>
        <w:rPr>
          <w:color w:val="000000"/>
          <w:szCs w:val="22"/>
        </w:rPr>
        <w:softHyphen/>
        <w:t>тического осуществления один проект разработки ГКМ на режиме сайк</w:t>
      </w:r>
      <w:r>
        <w:rPr>
          <w:color w:val="000000"/>
          <w:szCs w:val="22"/>
        </w:rPr>
        <w:softHyphen/>
        <w:t xml:space="preserve">линг-процесса, хотя и с задержкой во времени и при давлении в пласте, меньшем проектного, — на Новотроицком месторождении на Украине. </w:t>
      </w:r>
      <w:r>
        <w:rPr>
          <w:color w:val="000000"/>
          <w:spacing w:val="-1"/>
          <w:szCs w:val="22"/>
        </w:rPr>
        <w:t>Проект был подготовлен специалистами ВНИИГАЗа и УкрНИИгаза под ру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ководством С.Н. Бузинова, И.Н. Токоя, Е.И. Степанюка.</w:t>
      </w:r>
    </w:p>
    <w:p w:rsidR="00F342BC" w:rsidRDefault="00490489">
      <w:pPr>
        <w:shd w:val="clear" w:color="auto" w:fill="FFFFFF"/>
        <w:spacing w:line="216" w:lineRule="exact"/>
        <w:ind w:left="24" w:right="10" w:firstLine="461"/>
        <w:jc w:val="both"/>
      </w:pPr>
      <w:r>
        <w:rPr>
          <w:color w:val="000000"/>
          <w:szCs w:val="22"/>
        </w:rPr>
        <w:t>Новотроицкое газоконденсатное месторождение открыто в 1966 г., когда был получен приток газа с конденсатом из скв. № 4, и введено в разработку на истощение в 1974 г.</w:t>
      </w:r>
    </w:p>
    <w:p w:rsidR="00F342BC" w:rsidRDefault="00490489">
      <w:pPr>
        <w:shd w:val="clear" w:color="auto" w:fill="FFFFFF"/>
        <w:spacing w:line="216" w:lineRule="exact"/>
        <w:ind w:left="29" w:right="10" w:firstLine="451"/>
        <w:jc w:val="both"/>
      </w:pPr>
      <w:r>
        <w:rPr>
          <w:color w:val="000000"/>
          <w:szCs w:val="22"/>
        </w:rPr>
        <w:t xml:space="preserve">Газоконденсатная залежь приурочена к отложениям нижнего карбона </w:t>
      </w:r>
      <w:r>
        <w:rPr>
          <w:color w:val="000000"/>
          <w:spacing w:val="-3"/>
          <w:szCs w:val="22"/>
        </w:rPr>
        <w:t xml:space="preserve">горизонта В-23 визейского яруса, залегает в интервале глубин 3280 — 3390 м. </w:t>
      </w:r>
      <w:r>
        <w:rPr>
          <w:color w:val="000000"/>
          <w:szCs w:val="22"/>
        </w:rPr>
        <w:t>Начальные запасы газа утверждены в объеме 11 620 млн.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, конденсата 5200 тыс. т (извлекаемые 2590 тыс. т). Начальное содержание конденсата в </w:t>
      </w:r>
      <w:r>
        <w:rPr>
          <w:color w:val="000000"/>
          <w:spacing w:val="-1"/>
          <w:szCs w:val="22"/>
        </w:rPr>
        <w:t>отсепарированном газе 454,5 г/м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 xml:space="preserve">, начальное пластовое давление составляло </w:t>
      </w:r>
      <w:r>
        <w:rPr>
          <w:color w:val="000000"/>
          <w:szCs w:val="22"/>
        </w:rPr>
        <w:t xml:space="preserve">35,6 МПа. Средняя эффективная мощность продуктивного пласта 16 м, </w:t>
      </w:r>
      <w:r>
        <w:rPr>
          <w:color w:val="000000"/>
          <w:spacing w:val="-7"/>
          <w:szCs w:val="22"/>
        </w:rPr>
        <w:t>средняя проницаемость 1,02-10</w:t>
      </w:r>
      <w:r>
        <w:rPr>
          <w:color w:val="000000"/>
          <w:spacing w:val="-7"/>
          <w:szCs w:val="22"/>
          <w:vertAlign w:val="superscript"/>
        </w:rPr>
        <w:t>-12</w:t>
      </w:r>
      <w:r>
        <w:rPr>
          <w:color w:val="000000"/>
          <w:spacing w:val="-7"/>
          <w:szCs w:val="22"/>
        </w:rPr>
        <w:t xml:space="preserve"> м</w:t>
      </w:r>
      <w:r>
        <w:rPr>
          <w:color w:val="000000"/>
          <w:spacing w:val="-7"/>
          <w:szCs w:val="22"/>
          <w:vertAlign w:val="superscript"/>
        </w:rPr>
        <w:t>2</w:t>
      </w:r>
      <w:r>
        <w:rPr>
          <w:color w:val="000000"/>
          <w:spacing w:val="-7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left="29" w:right="10" w:firstLine="446"/>
        <w:jc w:val="both"/>
      </w:pPr>
      <w:r>
        <w:rPr>
          <w:color w:val="000000"/>
          <w:szCs w:val="22"/>
        </w:rPr>
        <w:t>К моменту подсчета запасов газа (1973) считалось, что Новотроицкое поднятие достаточно детально изучено; оно представлялось асимметричной брахиантиклинальной складкой, разделенной единственным тектоническим нарушением, подсечевным скв. 4, на два блока (северо-западный и юго-восточный). Эти представления о геологическом строении были приняты за основу при составлении проекта разработки 1976 г.</w:t>
      </w:r>
    </w:p>
    <w:p w:rsidR="00F342BC" w:rsidRDefault="00490489">
      <w:pPr>
        <w:shd w:val="clear" w:color="auto" w:fill="FFFFFF"/>
        <w:spacing w:line="216" w:lineRule="exact"/>
        <w:ind w:left="19" w:right="82"/>
        <w:jc w:val="both"/>
      </w:pPr>
      <w:r>
        <w:rPr>
          <w:color w:val="000000"/>
          <w:szCs w:val="22"/>
        </w:rPr>
        <w:t>Бурение эксплуатационных скважин внесло существенное изменение в представление о геологическом строении залежи. В 1984 г. при анализе раз</w:t>
      </w:r>
      <w:r>
        <w:rPr>
          <w:color w:val="000000"/>
          <w:spacing w:val="-6"/>
          <w:w w:val="108"/>
          <w:szCs w:val="22"/>
        </w:rPr>
        <w:t xml:space="preserve">работки месторождения был пересмотрен весь имеющийся геологический </w:t>
      </w:r>
      <w:r>
        <w:rPr>
          <w:color w:val="000000"/>
          <w:spacing w:val="-7"/>
          <w:w w:val="108"/>
          <w:szCs w:val="22"/>
        </w:rPr>
        <w:t>материал и выполнены новые структурные построения. Для более уверен</w:t>
      </w:r>
      <w:r>
        <w:rPr>
          <w:color w:val="000000"/>
          <w:spacing w:val="-7"/>
          <w:w w:val="108"/>
          <w:szCs w:val="22"/>
        </w:rPr>
        <w:softHyphen/>
      </w:r>
      <w:r>
        <w:rPr>
          <w:color w:val="000000"/>
          <w:spacing w:val="-8"/>
          <w:w w:val="108"/>
          <w:szCs w:val="22"/>
        </w:rPr>
        <w:t>ной корреляции разрезов скважин, помимо стратиграфических границ вну</w:t>
      </w:r>
      <w:r>
        <w:rPr>
          <w:color w:val="000000"/>
          <w:spacing w:val="-8"/>
          <w:w w:val="108"/>
          <w:szCs w:val="22"/>
        </w:rPr>
        <w:softHyphen/>
      </w:r>
      <w:r>
        <w:rPr>
          <w:color w:val="000000"/>
          <w:spacing w:val="-6"/>
          <w:w w:val="108"/>
          <w:szCs w:val="22"/>
        </w:rPr>
        <w:t xml:space="preserve">три стратиграфических комплексов, были выбраны хорошо выдержанные </w:t>
      </w:r>
      <w:r>
        <w:rPr>
          <w:color w:val="000000"/>
          <w:spacing w:val="-4"/>
          <w:w w:val="108"/>
          <w:szCs w:val="22"/>
        </w:rPr>
        <w:t xml:space="preserve">по площади реперные пласты, что позволило более детально проследить </w:t>
      </w:r>
      <w:r>
        <w:rPr>
          <w:color w:val="000000"/>
          <w:spacing w:val="-3"/>
          <w:w w:val="108"/>
          <w:szCs w:val="22"/>
        </w:rPr>
        <w:t xml:space="preserve">характер изменения мощностей в разрезах скважин и точнее определить </w:t>
      </w:r>
      <w:r>
        <w:rPr>
          <w:color w:val="000000"/>
          <w:spacing w:val="-10"/>
          <w:w w:val="108"/>
          <w:szCs w:val="22"/>
        </w:rPr>
        <w:t>глубины подсечения ими тектонических нарушений.</w:t>
      </w:r>
    </w:p>
    <w:p w:rsidR="00F342BC" w:rsidRDefault="00490489">
      <w:pPr>
        <w:shd w:val="clear" w:color="auto" w:fill="FFFFFF"/>
        <w:spacing w:before="5" w:line="216" w:lineRule="exact"/>
        <w:ind w:left="14" w:right="91" w:firstLine="456"/>
        <w:jc w:val="both"/>
      </w:pPr>
      <w:r>
        <w:rPr>
          <w:color w:val="000000"/>
          <w:spacing w:val="-5"/>
          <w:w w:val="108"/>
          <w:szCs w:val="22"/>
        </w:rPr>
        <w:t xml:space="preserve">На основании новых для того времени представлений о строении </w:t>
      </w:r>
      <w:r>
        <w:rPr>
          <w:color w:val="000000"/>
          <w:spacing w:val="-9"/>
          <w:w w:val="108"/>
          <w:szCs w:val="22"/>
        </w:rPr>
        <w:t>Новотроицкого месторождения юго-восточная часть залежи характеризова</w:t>
      </w:r>
      <w:r>
        <w:rPr>
          <w:color w:val="000000"/>
          <w:spacing w:val="-9"/>
          <w:w w:val="108"/>
          <w:szCs w:val="22"/>
        </w:rPr>
        <w:softHyphen/>
      </w:r>
      <w:r>
        <w:rPr>
          <w:color w:val="000000"/>
          <w:spacing w:val="-8"/>
          <w:w w:val="108"/>
          <w:szCs w:val="22"/>
        </w:rPr>
        <w:t xml:space="preserve">лась относительно простым строением. Северо-западная часть складки </w:t>
      </w:r>
      <w:r>
        <w:rPr>
          <w:color w:val="000000"/>
          <w:spacing w:val="-4"/>
          <w:w w:val="108"/>
          <w:szCs w:val="22"/>
        </w:rPr>
        <w:t xml:space="preserve">отличалась вместе с тем очень сложным блоковым строением, которое, </w:t>
      </w:r>
      <w:r>
        <w:rPr>
          <w:color w:val="000000"/>
          <w:spacing w:val="-6"/>
          <w:w w:val="108"/>
          <w:szCs w:val="22"/>
        </w:rPr>
        <w:t>несмотря на большое число пробуренных скважин, оставалось не до кон</w:t>
      </w:r>
      <w:r>
        <w:rPr>
          <w:color w:val="000000"/>
          <w:spacing w:val="-6"/>
          <w:w w:val="108"/>
          <w:szCs w:val="22"/>
        </w:rPr>
        <w:softHyphen/>
        <w:t>ца выясненным. Блоковое строение в этой части месторождения затруд</w:t>
      </w:r>
      <w:r>
        <w:rPr>
          <w:color w:val="000000"/>
          <w:spacing w:val="-6"/>
          <w:w w:val="108"/>
          <w:szCs w:val="22"/>
        </w:rPr>
        <w:softHyphen/>
      </w:r>
      <w:r>
        <w:rPr>
          <w:color w:val="000000"/>
          <w:spacing w:val="-8"/>
          <w:w w:val="108"/>
          <w:szCs w:val="22"/>
        </w:rPr>
        <w:t>няло размещение системы нагнетательных и эксплуатационных сква</w:t>
      </w:r>
      <w:r>
        <w:rPr>
          <w:color w:val="000000"/>
          <w:spacing w:val="-8"/>
          <w:w w:val="108"/>
          <w:szCs w:val="22"/>
        </w:rPr>
        <w:softHyphen/>
      </w:r>
      <w:r>
        <w:rPr>
          <w:color w:val="000000"/>
          <w:spacing w:val="-12"/>
          <w:w w:val="108"/>
          <w:szCs w:val="22"/>
        </w:rPr>
        <w:t>жин.</w:t>
      </w:r>
    </w:p>
    <w:p w:rsidR="00F342BC" w:rsidRDefault="00490489">
      <w:pPr>
        <w:shd w:val="clear" w:color="auto" w:fill="FFFFFF"/>
        <w:spacing w:before="5" w:line="216" w:lineRule="exact"/>
        <w:ind w:left="10" w:right="86" w:firstLine="470"/>
        <w:jc w:val="both"/>
      </w:pPr>
      <w:r>
        <w:rPr>
          <w:color w:val="000000"/>
          <w:spacing w:val="-7"/>
          <w:w w:val="108"/>
          <w:szCs w:val="22"/>
        </w:rPr>
        <w:t>Таким образом, геологическое строение Новотроицкой залежи оказа</w:t>
      </w:r>
      <w:r>
        <w:rPr>
          <w:color w:val="000000"/>
          <w:spacing w:val="-7"/>
          <w:w w:val="108"/>
          <w:szCs w:val="22"/>
        </w:rPr>
        <w:softHyphen/>
      </w:r>
      <w:r>
        <w:rPr>
          <w:color w:val="000000"/>
          <w:spacing w:val="-9"/>
          <w:w w:val="108"/>
          <w:szCs w:val="22"/>
        </w:rPr>
        <w:t xml:space="preserve">лось значительно сложнее, чем предполагалось по результатам разведочных </w:t>
      </w:r>
      <w:r>
        <w:rPr>
          <w:color w:val="000000"/>
          <w:spacing w:val="-7"/>
          <w:w w:val="108"/>
          <w:szCs w:val="22"/>
        </w:rPr>
        <w:t>работ (когда было пробурено 16 скважин). По данным бурения эксплуата</w:t>
      </w:r>
      <w:r>
        <w:rPr>
          <w:color w:val="000000"/>
          <w:spacing w:val="-7"/>
          <w:w w:val="108"/>
          <w:szCs w:val="22"/>
        </w:rPr>
        <w:softHyphen/>
      </w:r>
      <w:r>
        <w:rPr>
          <w:color w:val="000000"/>
          <w:spacing w:val="-8"/>
          <w:w w:val="108"/>
          <w:szCs w:val="22"/>
        </w:rPr>
        <w:t xml:space="preserve">ционных и нагнетательных скважин был выявлен ряд нарушений, блоков и </w:t>
      </w:r>
      <w:r>
        <w:rPr>
          <w:color w:val="000000"/>
          <w:spacing w:val="-9"/>
          <w:w w:val="108"/>
          <w:szCs w:val="22"/>
        </w:rPr>
        <w:t>локальных поднятий в пределах площади газоносности.</w:t>
      </w:r>
    </w:p>
    <w:p w:rsidR="00F342BC" w:rsidRDefault="00490489">
      <w:pPr>
        <w:shd w:val="clear" w:color="auto" w:fill="FFFFFF"/>
        <w:spacing w:line="216" w:lineRule="exact"/>
        <w:ind w:left="14" w:right="86" w:firstLine="442"/>
        <w:jc w:val="both"/>
      </w:pPr>
      <w:r>
        <w:rPr>
          <w:color w:val="000000"/>
          <w:spacing w:val="-10"/>
          <w:w w:val="108"/>
          <w:szCs w:val="22"/>
        </w:rPr>
        <w:t xml:space="preserve">За период разработки месторождения на истощение (1974— 1979 гг.) из </w:t>
      </w:r>
      <w:r>
        <w:rPr>
          <w:color w:val="000000"/>
          <w:spacing w:val="-5"/>
          <w:w w:val="108"/>
          <w:szCs w:val="22"/>
        </w:rPr>
        <w:t>месторождения было добыто 2144 млн. м</w:t>
      </w:r>
      <w:r>
        <w:rPr>
          <w:color w:val="000000"/>
          <w:spacing w:val="-5"/>
          <w:w w:val="108"/>
          <w:szCs w:val="22"/>
          <w:vertAlign w:val="superscript"/>
        </w:rPr>
        <w:t>3</w:t>
      </w:r>
      <w:r>
        <w:rPr>
          <w:color w:val="000000"/>
          <w:spacing w:val="-5"/>
          <w:w w:val="108"/>
          <w:szCs w:val="22"/>
        </w:rPr>
        <w:t xml:space="preserve"> газа и 658,2 тыс. т конденсата, </w:t>
      </w:r>
      <w:r>
        <w:rPr>
          <w:color w:val="000000"/>
          <w:spacing w:val="-1"/>
          <w:w w:val="108"/>
          <w:szCs w:val="22"/>
        </w:rPr>
        <w:t xml:space="preserve">при этом пластовое давление снизилось на 7,5 МПа. Отбор газа был на </w:t>
      </w:r>
      <w:r>
        <w:rPr>
          <w:color w:val="000000"/>
          <w:spacing w:val="-4"/>
          <w:w w:val="108"/>
          <w:szCs w:val="22"/>
        </w:rPr>
        <w:t>320 млн. м</w:t>
      </w:r>
      <w:r>
        <w:rPr>
          <w:color w:val="000000"/>
          <w:spacing w:val="-4"/>
          <w:w w:val="108"/>
          <w:szCs w:val="22"/>
          <w:vertAlign w:val="superscript"/>
        </w:rPr>
        <w:t>3</w:t>
      </w:r>
      <w:r>
        <w:rPr>
          <w:color w:val="000000"/>
          <w:spacing w:val="-4"/>
          <w:w w:val="108"/>
          <w:szCs w:val="22"/>
        </w:rPr>
        <w:t xml:space="preserve"> выше проектного. Содержание конденсата в пластовом газе </w:t>
      </w:r>
      <w:r>
        <w:rPr>
          <w:color w:val="000000"/>
          <w:spacing w:val="-7"/>
          <w:w w:val="108"/>
          <w:szCs w:val="22"/>
        </w:rPr>
        <w:t>уменьшилось до 317 г/м</w:t>
      </w:r>
      <w:r>
        <w:rPr>
          <w:color w:val="000000"/>
          <w:spacing w:val="-7"/>
          <w:w w:val="108"/>
          <w:szCs w:val="22"/>
          <w:vertAlign w:val="superscript"/>
        </w:rPr>
        <w:t>3</w:t>
      </w:r>
      <w:r>
        <w:rPr>
          <w:color w:val="000000"/>
          <w:spacing w:val="-7"/>
          <w:w w:val="108"/>
          <w:szCs w:val="22"/>
        </w:rPr>
        <w:t xml:space="preserve"> а потери его в пласте составили около </w:t>
      </w:r>
      <w:r>
        <w:rPr>
          <w:color w:val="000000"/>
          <w:spacing w:val="-15"/>
          <w:w w:val="108"/>
          <w:szCs w:val="22"/>
        </w:rPr>
        <w:t>1500 тыс. т.</w:t>
      </w:r>
    </w:p>
    <w:p w:rsidR="00F342BC" w:rsidRDefault="00490489">
      <w:pPr>
        <w:shd w:val="clear" w:color="auto" w:fill="FFFFFF"/>
        <w:spacing w:line="216" w:lineRule="exact"/>
        <w:ind w:left="10" w:firstLine="456"/>
      </w:pPr>
      <w:r>
        <w:rPr>
          <w:color w:val="000000"/>
          <w:spacing w:val="-11"/>
          <w:w w:val="108"/>
          <w:szCs w:val="22"/>
        </w:rPr>
        <w:t>В связи с отставанием обустройства в период 1979— 1981 гг. месторож</w:t>
      </w:r>
      <w:r>
        <w:rPr>
          <w:color w:val="000000"/>
          <w:spacing w:val="-11"/>
          <w:w w:val="108"/>
          <w:szCs w:val="22"/>
        </w:rPr>
        <w:softHyphen/>
      </w:r>
      <w:r>
        <w:rPr>
          <w:color w:val="000000"/>
          <w:spacing w:val="-7"/>
          <w:w w:val="108"/>
          <w:szCs w:val="22"/>
        </w:rPr>
        <w:t xml:space="preserve">дение находилось в консервации. За это время вследствие проявления водо-' </w:t>
      </w:r>
      <w:r>
        <w:rPr>
          <w:color w:val="000000"/>
          <w:spacing w:val="-3"/>
          <w:w w:val="108"/>
          <w:szCs w:val="22"/>
        </w:rPr>
        <w:t xml:space="preserve">напорного режима пластовое давление в залежи увеличилось  с   27,4 до </w:t>
      </w:r>
      <w:r>
        <w:rPr>
          <w:color w:val="000000"/>
          <w:spacing w:val="-9"/>
          <w:w w:val="108"/>
          <w:szCs w:val="22"/>
        </w:rPr>
        <w:t>28,1 МПа. Подъем ГВК составил около 7 м.</w:t>
      </w:r>
    </w:p>
    <w:p w:rsidR="00F342BC" w:rsidRDefault="00490489">
      <w:pPr>
        <w:shd w:val="clear" w:color="auto" w:fill="FFFFFF"/>
        <w:spacing w:before="5" w:line="216" w:lineRule="exact"/>
        <w:ind w:left="10" w:right="91" w:firstLine="461"/>
        <w:jc w:val="both"/>
      </w:pPr>
      <w:r>
        <w:rPr>
          <w:color w:val="000000"/>
          <w:spacing w:val="-8"/>
          <w:w w:val="108"/>
          <w:szCs w:val="22"/>
        </w:rPr>
        <w:t xml:space="preserve">Закачка сухого газа в пласт была начата в июне 1981 г. Добыча сырого </w:t>
      </w:r>
      <w:r>
        <w:rPr>
          <w:color w:val="000000"/>
          <w:spacing w:val="-6"/>
          <w:w w:val="108"/>
          <w:szCs w:val="22"/>
        </w:rPr>
        <w:t>газа осуществлялась из четырех скважин, а закачка — в две нагнетатель</w:t>
      </w:r>
      <w:r>
        <w:rPr>
          <w:color w:val="000000"/>
          <w:spacing w:val="-6"/>
          <w:w w:val="108"/>
          <w:szCs w:val="22"/>
        </w:rPr>
        <w:softHyphen/>
      </w:r>
      <w:r>
        <w:rPr>
          <w:color w:val="000000"/>
          <w:spacing w:val="-7"/>
          <w:w w:val="108"/>
          <w:szCs w:val="22"/>
        </w:rPr>
        <w:t xml:space="preserve">ные скважины № 30 и 36. Приемистость нагнетательных скважин в начале </w:t>
      </w:r>
      <w:r>
        <w:rPr>
          <w:color w:val="000000"/>
          <w:spacing w:val="-6"/>
          <w:w w:val="108"/>
          <w:szCs w:val="22"/>
        </w:rPr>
        <w:t xml:space="preserve">закачки соответствовала проектной. Однако впоследствии было отмечено </w:t>
      </w:r>
      <w:r>
        <w:rPr>
          <w:color w:val="000000"/>
          <w:spacing w:val="-9"/>
          <w:w w:val="108"/>
          <w:szCs w:val="22"/>
        </w:rPr>
        <w:t xml:space="preserve">существенное ее снижение, обусловленное загрязнением призабойных </w:t>
      </w:r>
      <w:r>
        <w:rPr>
          <w:color w:val="000000"/>
          <w:spacing w:val="-8"/>
          <w:w w:val="108"/>
          <w:szCs w:val="22"/>
        </w:rPr>
        <w:t>зон скважин компрессорным маслом. Поэтому начали проводить периоди</w:t>
      </w:r>
      <w:r>
        <w:rPr>
          <w:color w:val="000000"/>
          <w:spacing w:val="-8"/>
          <w:w w:val="108"/>
          <w:szCs w:val="22"/>
        </w:rPr>
        <w:softHyphen/>
        <w:t xml:space="preserve">ческую продувку нагнетательных скважин в газопровод. При этом </w:t>
      </w:r>
      <w:r>
        <w:rPr>
          <w:color w:val="000000"/>
          <w:spacing w:val="-9"/>
          <w:w w:val="108"/>
          <w:szCs w:val="22"/>
        </w:rPr>
        <w:t>приемистость скважины улучшалась, но полного восстановления не проис</w:t>
      </w:r>
      <w:r>
        <w:rPr>
          <w:color w:val="000000"/>
          <w:spacing w:val="-9"/>
          <w:w w:val="108"/>
          <w:szCs w:val="22"/>
        </w:rPr>
        <w:softHyphen/>
      </w:r>
      <w:r>
        <w:rPr>
          <w:color w:val="000000"/>
          <w:spacing w:val="-14"/>
          <w:w w:val="108"/>
          <w:szCs w:val="22"/>
        </w:rPr>
        <w:t>ходило.</w:t>
      </w:r>
    </w:p>
    <w:p w:rsidR="00F342BC" w:rsidRDefault="00490489">
      <w:pPr>
        <w:shd w:val="clear" w:color="auto" w:fill="FFFFFF"/>
        <w:spacing w:line="216" w:lineRule="exact"/>
        <w:ind w:right="82" w:firstLine="461"/>
        <w:jc w:val="both"/>
      </w:pPr>
      <w:r>
        <w:rPr>
          <w:color w:val="000000"/>
          <w:spacing w:val="-8"/>
          <w:w w:val="108"/>
          <w:szCs w:val="22"/>
        </w:rPr>
        <w:t>На основе новых представлений о геологическом строении месторож</w:t>
      </w:r>
      <w:r>
        <w:rPr>
          <w:color w:val="000000"/>
          <w:spacing w:val="-8"/>
          <w:w w:val="108"/>
          <w:szCs w:val="22"/>
        </w:rPr>
        <w:softHyphen/>
      </w:r>
      <w:r>
        <w:rPr>
          <w:color w:val="000000"/>
          <w:spacing w:val="-4"/>
          <w:w w:val="108"/>
          <w:szCs w:val="22"/>
        </w:rPr>
        <w:t xml:space="preserve">дения были пересмотрены первоначальные проектные решения по числу </w:t>
      </w:r>
      <w:r>
        <w:rPr>
          <w:color w:val="000000"/>
          <w:spacing w:val="-6"/>
          <w:w w:val="108"/>
          <w:szCs w:val="22"/>
        </w:rPr>
        <w:t xml:space="preserve">нагнетательных и эксплуатационных скважин, объемам добычи и закачки </w:t>
      </w:r>
      <w:r>
        <w:rPr>
          <w:color w:val="000000"/>
          <w:spacing w:val="-9"/>
          <w:w w:val="108"/>
          <w:szCs w:val="22"/>
        </w:rPr>
        <w:t>газа. Объем закачки газа был установлен в количестве 230 млн. м</w:t>
      </w:r>
      <w:r>
        <w:rPr>
          <w:color w:val="000000"/>
          <w:spacing w:val="-9"/>
          <w:w w:val="108"/>
          <w:szCs w:val="22"/>
          <w:vertAlign w:val="superscript"/>
        </w:rPr>
        <w:t>3</w:t>
      </w:r>
      <w:r>
        <w:rPr>
          <w:color w:val="000000"/>
          <w:spacing w:val="-9"/>
          <w:w w:val="108"/>
          <w:szCs w:val="22"/>
        </w:rPr>
        <w:t>.</w:t>
      </w:r>
    </w:p>
    <w:p w:rsidR="00F342BC" w:rsidRDefault="00490489">
      <w:pPr>
        <w:shd w:val="clear" w:color="auto" w:fill="FFFFFF"/>
        <w:spacing w:before="29" w:line="216" w:lineRule="exact"/>
        <w:ind w:left="34" w:right="10"/>
        <w:jc w:val="both"/>
      </w:pPr>
      <w:r>
        <w:rPr>
          <w:color w:val="000000"/>
          <w:spacing w:val="-8"/>
          <w:w w:val="108"/>
          <w:szCs w:val="22"/>
        </w:rPr>
        <w:t>В 1984 г. был проведен детальный анализ обводнения залежи. С помо</w:t>
      </w:r>
      <w:r>
        <w:rPr>
          <w:color w:val="000000"/>
          <w:spacing w:val="-8"/>
          <w:w w:val="108"/>
          <w:szCs w:val="22"/>
        </w:rPr>
        <w:softHyphen/>
      </w:r>
      <w:r>
        <w:rPr>
          <w:color w:val="000000"/>
          <w:spacing w:val="-5"/>
          <w:w w:val="108"/>
          <w:szCs w:val="22"/>
        </w:rPr>
        <w:t xml:space="preserve">щью математического моделирования воспроизведена 9,5-летняя история </w:t>
      </w:r>
      <w:r>
        <w:rPr>
          <w:color w:val="000000"/>
          <w:spacing w:val="-8"/>
          <w:w w:val="108"/>
          <w:szCs w:val="22"/>
        </w:rPr>
        <w:t>разработки месторождения, определены эффективные параметры водонос</w:t>
      </w:r>
      <w:r>
        <w:rPr>
          <w:color w:val="000000"/>
          <w:spacing w:val="-8"/>
          <w:w w:val="108"/>
          <w:szCs w:val="22"/>
        </w:rPr>
        <w:softHyphen/>
        <w:t>ного пласта. Сопоставляя геологические построения с данными материаль</w:t>
      </w:r>
      <w:r>
        <w:rPr>
          <w:color w:val="000000"/>
          <w:spacing w:val="-8"/>
          <w:w w:val="108"/>
          <w:szCs w:val="22"/>
        </w:rPr>
        <w:softHyphen/>
      </w:r>
      <w:r>
        <w:rPr>
          <w:color w:val="000000"/>
          <w:spacing w:val="-7"/>
          <w:w w:val="108"/>
          <w:szCs w:val="22"/>
        </w:rPr>
        <w:t>ного баланса, оценили среднюю остаточную газонасыщенность обводнен</w:t>
      </w:r>
      <w:r>
        <w:rPr>
          <w:color w:val="000000"/>
          <w:spacing w:val="-7"/>
          <w:w w:val="108"/>
          <w:szCs w:val="22"/>
        </w:rPr>
        <w:softHyphen/>
      </w:r>
      <w:r>
        <w:rPr>
          <w:color w:val="000000"/>
          <w:spacing w:val="-4"/>
          <w:w w:val="108"/>
          <w:szCs w:val="22"/>
        </w:rPr>
        <w:t xml:space="preserve">ного порового объема — 0,54, причем 7 </w:t>
      </w:r>
      <w:r>
        <w:rPr>
          <w:i/>
          <w:iCs/>
          <w:color w:val="000000"/>
          <w:spacing w:val="-4"/>
          <w:w w:val="108"/>
          <w:szCs w:val="22"/>
        </w:rPr>
        <w:t xml:space="preserve">% </w:t>
      </w:r>
      <w:r>
        <w:rPr>
          <w:color w:val="000000"/>
          <w:spacing w:val="-4"/>
          <w:w w:val="108"/>
          <w:szCs w:val="22"/>
        </w:rPr>
        <w:t xml:space="preserve">перового пространства занято </w:t>
      </w:r>
      <w:r>
        <w:rPr>
          <w:color w:val="000000"/>
          <w:spacing w:val="-8"/>
          <w:w w:val="108"/>
          <w:szCs w:val="22"/>
        </w:rPr>
        <w:t>выпавшим конденсатом. Столь высокое значение средней остаточной газо</w:t>
      </w:r>
      <w:r>
        <w:rPr>
          <w:color w:val="000000"/>
          <w:spacing w:val="-8"/>
          <w:w w:val="108"/>
          <w:szCs w:val="22"/>
        </w:rPr>
        <w:softHyphen/>
      </w:r>
      <w:r>
        <w:rPr>
          <w:color w:val="000000"/>
          <w:spacing w:val="-4"/>
          <w:w w:val="108"/>
          <w:szCs w:val="22"/>
        </w:rPr>
        <w:t xml:space="preserve">насыщенности свидетельствовало о том, что за фронтом обводнения газ </w:t>
      </w:r>
      <w:r>
        <w:rPr>
          <w:color w:val="000000"/>
          <w:szCs w:val="22"/>
        </w:rPr>
        <w:t>оставался не только в защемленном состоянии. Подъем ГВК составил око</w:t>
      </w:r>
      <w:r>
        <w:rPr>
          <w:color w:val="000000"/>
          <w:szCs w:val="22"/>
        </w:rPr>
        <w:softHyphen/>
        <w:t>ло 30 м.</w:t>
      </w:r>
    </w:p>
    <w:p w:rsidR="00F342BC" w:rsidRDefault="00490489">
      <w:pPr>
        <w:shd w:val="clear" w:color="auto" w:fill="FFFFFF"/>
        <w:spacing w:before="5" w:line="216" w:lineRule="exact"/>
        <w:ind w:left="38" w:right="5" w:firstLine="451"/>
        <w:jc w:val="both"/>
      </w:pPr>
      <w:r>
        <w:rPr>
          <w:color w:val="000000"/>
          <w:szCs w:val="22"/>
        </w:rPr>
        <w:t xml:space="preserve">Динамика добычи газа и конденсата приведена в табл. 1.21. На 01.09.87 </w:t>
      </w:r>
      <w:r>
        <w:rPr>
          <w:color w:val="000000"/>
          <w:spacing w:val="-1"/>
          <w:szCs w:val="22"/>
        </w:rPr>
        <w:t>из месторождения было извлечено 3948 млн. 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 xml:space="preserve"> газа и 1169 тыс.т конденса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та. Суммарная добыча конденсата за период сайклинг-процесса составила </w:t>
      </w:r>
      <w:r>
        <w:rPr>
          <w:color w:val="000000"/>
          <w:spacing w:val="-1"/>
          <w:szCs w:val="22"/>
        </w:rPr>
        <w:t>510,8 тыс. т, закачка сухого газа в пласт — 1443 млн.м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>.</w:t>
      </w:r>
    </w:p>
    <w:p w:rsidR="00F342BC" w:rsidRDefault="00490489">
      <w:pPr>
        <w:shd w:val="clear" w:color="auto" w:fill="FFFFFF"/>
        <w:spacing w:before="5" w:line="216" w:lineRule="exact"/>
        <w:ind w:left="38" w:right="10" w:firstLine="456"/>
        <w:jc w:val="both"/>
      </w:pPr>
      <w:r>
        <w:rPr>
          <w:color w:val="000000"/>
          <w:szCs w:val="22"/>
        </w:rPr>
        <w:t>Сравнение двух технологий — сайклинг-процесса и истощения — бы</w:t>
      </w:r>
      <w:r>
        <w:rPr>
          <w:color w:val="000000"/>
          <w:szCs w:val="22"/>
        </w:rPr>
        <w:softHyphen/>
        <w:t xml:space="preserve">ло проведено по добыче конденсата при условии одинаковой накопленной </w:t>
      </w:r>
      <w:r>
        <w:rPr>
          <w:color w:val="000000"/>
          <w:spacing w:val="-1"/>
          <w:szCs w:val="22"/>
        </w:rPr>
        <w:t>добычи. В табл. 1.21 приведены данные по дополнительной добыче конден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сата при сайклинг-процессе по отношению к разработке залежи на исто</w:t>
      </w:r>
      <w:r>
        <w:rPr>
          <w:color w:val="000000"/>
          <w:szCs w:val="22"/>
        </w:rPr>
        <w:softHyphen/>
        <w:t>щение. Вариант истощения был рассчитан с найденными по истории раз</w:t>
      </w:r>
      <w:r>
        <w:rPr>
          <w:color w:val="000000"/>
          <w:szCs w:val="22"/>
        </w:rPr>
        <w:softHyphen/>
        <w:t>работки эффективными параметрами водоносного пласта.</w:t>
      </w:r>
    </w:p>
    <w:p w:rsidR="00F342BC" w:rsidRDefault="00490489">
      <w:pPr>
        <w:shd w:val="clear" w:color="auto" w:fill="FFFFFF"/>
        <w:spacing w:line="216" w:lineRule="exact"/>
        <w:ind w:left="38" w:right="10"/>
        <w:jc w:val="both"/>
      </w:pPr>
      <w:r>
        <w:rPr>
          <w:color w:val="000000"/>
          <w:szCs w:val="22"/>
        </w:rPr>
        <w:t>. Это было обусловлено образованием "конденсатного вала" вбли</w:t>
      </w:r>
      <w:r>
        <w:rPr>
          <w:color w:val="000000"/>
          <w:szCs w:val="22"/>
        </w:rPr>
        <w:softHyphen/>
        <w:t>зи забоев этих скважин в результате продвижения контурных вод. Продук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ция скв. 34 в течение 1984—1985 гг. постепенно осушалась (до 166 г/м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 xml:space="preserve">). Во </w:t>
      </w:r>
      <w:r>
        <w:rPr>
          <w:color w:val="000000"/>
          <w:szCs w:val="22"/>
        </w:rPr>
        <w:t>второй половине 1986 г. к ее забою также подошел "конденсатный вал", в связи с чем удельный выход конденсата повысился до 250 г/м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. Более всего оказалась осушена продукция скв. 13: доля сухого газа составляла 79 </w:t>
      </w:r>
      <w:r>
        <w:rPr>
          <w:i/>
          <w:iCs/>
          <w:color w:val="000000"/>
          <w:szCs w:val="22"/>
        </w:rPr>
        <w:t>%.</w:t>
      </w:r>
    </w:p>
    <w:p w:rsidR="00F342BC" w:rsidRDefault="00490489">
      <w:pPr>
        <w:shd w:val="clear" w:color="auto" w:fill="FFFFFF"/>
        <w:spacing w:line="216" w:lineRule="exact"/>
        <w:ind w:left="5"/>
        <w:jc w:val="both"/>
      </w:pPr>
      <w:r>
        <w:rPr>
          <w:color w:val="000000"/>
          <w:szCs w:val="22"/>
        </w:rPr>
        <w:t>Подготовка газа для закачки в пласт осуществлялась методом низко</w:t>
      </w:r>
      <w:r>
        <w:rPr>
          <w:color w:val="000000"/>
          <w:szCs w:val="22"/>
        </w:rPr>
        <w:softHyphen/>
        <w:t>температурной сепарации с охлаждением газа пропановой холодильной ус</w:t>
      </w:r>
      <w:r>
        <w:rPr>
          <w:color w:val="000000"/>
          <w:szCs w:val="22"/>
        </w:rPr>
        <w:softHyphen/>
        <w:t>тановкой. Газоконденсатная смесь из эксплуатационных скважин поступа</w:t>
      </w:r>
      <w:r>
        <w:rPr>
          <w:color w:val="000000"/>
          <w:szCs w:val="22"/>
        </w:rPr>
        <w:softHyphen/>
        <w:t xml:space="preserve">ла на УКПГ, где в сепараторах первой ступени при давлении 12,5 МПа и </w:t>
      </w:r>
      <w:r>
        <w:rPr>
          <w:color w:val="000000"/>
          <w:w w:val="101"/>
          <w:sz w:val="22"/>
          <w:szCs w:val="22"/>
        </w:rPr>
        <w:t xml:space="preserve">температуре 298 К </w:t>
      </w:r>
      <w:r>
        <w:rPr>
          <w:color w:val="000000"/>
          <w:w w:val="101"/>
          <w:szCs w:val="22"/>
        </w:rPr>
        <w:t xml:space="preserve">происходило отделение капельной жидкости от газа. </w:t>
      </w:r>
      <w:r>
        <w:rPr>
          <w:color w:val="000000"/>
          <w:spacing w:val="-1"/>
          <w:w w:val="101"/>
          <w:szCs w:val="22"/>
        </w:rPr>
        <w:t xml:space="preserve">После этого газ подавался в теплообменник, где охлаждался за счет холода, получаемого от пропановой холодильной установки и при давлении 10,5 — </w:t>
      </w:r>
      <w:r>
        <w:rPr>
          <w:color w:val="000000"/>
          <w:w w:val="101"/>
          <w:szCs w:val="22"/>
        </w:rPr>
        <w:t>11,0 МПа направлялся в низкотемпературный сепаратор второй ступени, где происходило разделение сконденсировавшейся жидкости и газа. Отсе</w:t>
      </w:r>
      <w:r>
        <w:rPr>
          <w:color w:val="000000"/>
          <w:spacing w:val="-2"/>
          <w:w w:val="101"/>
          <w:szCs w:val="22"/>
        </w:rPr>
        <w:t xml:space="preserve">парированный газ при температуре 263 — 258 К и давлении 10,5—11,0 МПа </w:t>
      </w:r>
      <w:r>
        <w:rPr>
          <w:color w:val="000000"/>
          <w:spacing w:val="-3"/>
          <w:w w:val="101"/>
          <w:szCs w:val="22"/>
        </w:rPr>
        <w:t>содержал 30 — 32 г/м</w:t>
      </w:r>
      <w:r>
        <w:rPr>
          <w:color w:val="000000"/>
          <w:spacing w:val="-3"/>
          <w:w w:val="101"/>
          <w:szCs w:val="22"/>
          <w:vertAlign w:val="superscript"/>
        </w:rPr>
        <w:t>3</w:t>
      </w:r>
      <w:r>
        <w:rPr>
          <w:color w:val="000000"/>
          <w:spacing w:val="-3"/>
          <w:w w:val="101"/>
          <w:szCs w:val="22"/>
        </w:rPr>
        <w:t xml:space="preserve"> конденсата. С целью повышения извлечения конден</w:t>
      </w:r>
      <w:r>
        <w:rPr>
          <w:color w:val="000000"/>
          <w:spacing w:val="-3"/>
          <w:w w:val="101"/>
          <w:szCs w:val="22"/>
        </w:rPr>
        <w:softHyphen/>
      </w:r>
      <w:r>
        <w:rPr>
          <w:color w:val="000000"/>
          <w:w w:val="101"/>
          <w:szCs w:val="22"/>
        </w:rPr>
        <w:t>сата технология низкотемпературной подготовки газа была дополнена аб</w:t>
      </w:r>
      <w:r>
        <w:rPr>
          <w:color w:val="000000"/>
          <w:w w:val="101"/>
          <w:szCs w:val="22"/>
        </w:rPr>
        <w:softHyphen/>
        <w:t>сорбцией в потоке. В качестве абсорбента был использован тяжелый кон</w:t>
      </w:r>
      <w:r>
        <w:rPr>
          <w:color w:val="000000"/>
          <w:w w:val="101"/>
          <w:szCs w:val="22"/>
        </w:rPr>
        <w:softHyphen/>
        <w:t xml:space="preserve">денсат </w:t>
      </w:r>
      <w:r>
        <w:rPr>
          <w:color w:val="000000"/>
          <w:w w:val="101"/>
          <w:szCs w:val="22"/>
          <w:lang w:val="en-US"/>
        </w:rPr>
        <w:t>I</w:t>
      </w:r>
      <w:r>
        <w:rPr>
          <w:color w:val="000000"/>
          <w:w w:val="101"/>
          <w:szCs w:val="22"/>
        </w:rPr>
        <w:t xml:space="preserve"> ступени сепарации. Это дало возможность дополнительно извлечь </w:t>
      </w:r>
      <w:r>
        <w:rPr>
          <w:color w:val="000000"/>
          <w:spacing w:val="11"/>
          <w:w w:val="101"/>
          <w:szCs w:val="22"/>
        </w:rPr>
        <w:t>10—17</w:t>
      </w:r>
      <w:r>
        <w:rPr>
          <w:color w:val="000000"/>
          <w:w w:val="101"/>
          <w:szCs w:val="22"/>
        </w:rPr>
        <w:t xml:space="preserve"> </w:t>
      </w:r>
      <w:r>
        <w:rPr>
          <w:color w:val="000000"/>
          <w:spacing w:val="-4"/>
          <w:w w:val="101"/>
          <w:szCs w:val="22"/>
        </w:rPr>
        <w:t>г/м</w:t>
      </w:r>
      <w:r>
        <w:rPr>
          <w:color w:val="000000"/>
          <w:spacing w:val="-4"/>
          <w:w w:val="101"/>
          <w:szCs w:val="22"/>
          <w:vertAlign w:val="superscript"/>
        </w:rPr>
        <w:t>3</w:t>
      </w:r>
      <w:r>
        <w:rPr>
          <w:color w:val="000000"/>
          <w:spacing w:val="-4"/>
          <w:w w:val="101"/>
          <w:szCs w:val="22"/>
        </w:rPr>
        <w:t xml:space="preserve"> конденсата из газа, закачиваемого в пласт.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61"/>
        <w:jc w:val="both"/>
      </w:pPr>
      <w:r>
        <w:rPr>
          <w:color w:val="000000"/>
          <w:w w:val="101"/>
          <w:szCs w:val="22"/>
        </w:rPr>
        <w:t>Закачка газа в пласт осуществлялась тремя газомоторными ком</w:t>
      </w:r>
      <w:r>
        <w:rPr>
          <w:color w:val="000000"/>
          <w:w w:val="101"/>
          <w:szCs w:val="22"/>
        </w:rPr>
        <w:softHyphen/>
        <w:t>прессорами 10ГКНА 1/(100-12)-(200-275) производительностью 480-620 тыс.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>/сут. каждый, работающими параллельно. В процессе эксплуа</w:t>
      </w:r>
      <w:r>
        <w:rPr>
          <w:color w:val="000000"/>
          <w:w w:val="101"/>
          <w:szCs w:val="22"/>
        </w:rPr>
        <w:softHyphen/>
        <w:t>тации компрессорной станции был выявлен и устранен ряд факторов, сни</w:t>
      </w:r>
      <w:r>
        <w:rPr>
          <w:color w:val="000000"/>
          <w:w w:val="101"/>
          <w:szCs w:val="22"/>
        </w:rPr>
        <w:softHyphen/>
        <w:t>жающих работоспособность компрессоров: заменены втулки компрессор</w:t>
      </w:r>
      <w:r>
        <w:rPr>
          <w:color w:val="000000"/>
          <w:w w:val="101"/>
          <w:szCs w:val="22"/>
        </w:rPr>
        <w:softHyphen/>
        <w:t>ных цилиндров; изменена конструкция поршней и сальников штока; удво</w:t>
      </w:r>
      <w:r>
        <w:rPr>
          <w:color w:val="000000"/>
          <w:w w:val="101"/>
          <w:szCs w:val="22"/>
        </w:rPr>
        <w:softHyphen/>
        <w:t>ена подача лубрикаторной смазки поршней, заменена запорная арматура обвязки компрессоров на импортную; установлены фторопластовые филь</w:t>
      </w:r>
      <w:r>
        <w:rPr>
          <w:color w:val="000000"/>
          <w:w w:val="101"/>
          <w:szCs w:val="22"/>
        </w:rPr>
        <w:softHyphen/>
        <w:t>тры конструкции УкрНИИгаза на входе газа в компрессоры и на линиях нагнетания в скважины; изготовлено и установлено общестанционное за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грузочное кольцо для обкатки компрессоров после ремонтов, предусмотре</w:t>
      </w:r>
      <w:r>
        <w:rPr>
          <w:color w:val="000000"/>
          <w:spacing w:val="-1"/>
          <w:w w:val="101"/>
          <w:szCs w:val="22"/>
        </w:rPr>
        <w:softHyphen/>
        <w:t xml:space="preserve">ны дренаж для удаления жидкости из обвязки узла продувки всасывающего </w:t>
      </w:r>
      <w:r>
        <w:rPr>
          <w:color w:val="000000"/>
          <w:w w:val="101"/>
          <w:szCs w:val="22"/>
        </w:rPr>
        <w:t>коллектора, а также буферных емкостей; произведен ремонт фундаментов и опор.</w:t>
      </w:r>
    </w:p>
    <w:p w:rsidR="00F342BC" w:rsidRDefault="00490489">
      <w:pPr>
        <w:shd w:val="clear" w:color="auto" w:fill="FFFFFF"/>
        <w:spacing w:before="5" w:line="216" w:lineRule="exact"/>
        <w:ind w:left="5" w:right="10" w:firstLine="466"/>
        <w:jc w:val="both"/>
      </w:pPr>
      <w:r>
        <w:rPr>
          <w:color w:val="000000"/>
          <w:spacing w:val="-1"/>
          <w:w w:val="101"/>
          <w:szCs w:val="22"/>
        </w:rPr>
        <w:t xml:space="preserve">Экономическая оценка разработки Новотроицкого месторождения </w:t>
      </w:r>
      <w:r>
        <w:rPr>
          <w:color w:val="000000"/>
          <w:w w:val="101"/>
          <w:szCs w:val="22"/>
        </w:rPr>
        <w:t xml:space="preserve">показывала высокую себестоимость добычи газа и конденсата. Однако </w:t>
      </w:r>
      <w:r>
        <w:rPr>
          <w:color w:val="000000"/>
          <w:spacing w:val="-1"/>
          <w:w w:val="101"/>
          <w:szCs w:val="22"/>
        </w:rPr>
        <w:t>опыт реализации проекта весьма ценен для газопромысловиков.</w:t>
      </w:r>
    </w:p>
    <w:p w:rsidR="00F342BC" w:rsidRDefault="00490489">
      <w:pPr>
        <w:shd w:val="clear" w:color="auto" w:fill="FFFFFF"/>
        <w:spacing w:before="10" w:line="216" w:lineRule="exact"/>
        <w:ind w:left="10" w:right="10" w:firstLine="446"/>
        <w:jc w:val="both"/>
      </w:pPr>
      <w:r>
        <w:rPr>
          <w:color w:val="000000"/>
          <w:w w:val="101"/>
          <w:szCs w:val="22"/>
        </w:rPr>
        <w:t xml:space="preserve">Анализ разработки Новотроицкого ГКМ позволил сделать следующие </w:t>
      </w:r>
      <w:r>
        <w:rPr>
          <w:color w:val="000000"/>
          <w:spacing w:val="-8"/>
          <w:w w:val="101"/>
          <w:szCs w:val="22"/>
        </w:rPr>
        <w:t>выводы.</w:t>
      </w:r>
    </w:p>
    <w:p w:rsidR="00F342BC" w:rsidRDefault="00490489">
      <w:pPr>
        <w:shd w:val="clear" w:color="auto" w:fill="FFFFFF"/>
        <w:spacing w:before="5" w:line="216" w:lineRule="exact"/>
        <w:ind w:right="5" w:firstLine="475"/>
        <w:jc w:val="both"/>
      </w:pPr>
      <w:r>
        <w:rPr>
          <w:color w:val="000000"/>
          <w:spacing w:val="-1"/>
          <w:w w:val="101"/>
          <w:szCs w:val="22"/>
        </w:rPr>
        <w:t>1. Новотроицкое месторождение характеризуется сложным геологиче</w:t>
      </w:r>
      <w:r>
        <w:rPr>
          <w:color w:val="000000"/>
          <w:spacing w:val="-1"/>
          <w:w w:val="101"/>
          <w:szCs w:val="22"/>
        </w:rPr>
        <w:softHyphen/>
        <w:t xml:space="preserve">ским строением, выявленным в процессе осуществления сайклинг-процесса </w:t>
      </w:r>
      <w:r>
        <w:rPr>
          <w:color w:val="000000"/>
          <w:w w:val="101"/>
          <w:szCs w:val="22"/>
        </w:rPr>
        <w:t xml:space="preserve">и существенно повлиявшим на первоначальные проектные решения. Для </w:t>
      </w:r>
      <w:r>
        <w:rPr>
          <w:color w:val="000000"/>
          <w:spacing w:val="-1"/>
          <w:w w:val="101"/>
          <w:szCs w:val="22"/>
        </w:rPr>
        <w:t>обеспечения разработки месторождения в режиме сайклинг-процесса необ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 xml:space="preserve">ходимо было провести детальную разведку залежей как разведочными, так </w:t>
      </w:r>
      <w:r>
        <w:rPr>
          <w:color w:val="000000"/>
          <w:spacing w:val="-2"/>
          <w:w w:val="101"/>
          <w:szCs w:val="22"/>
        </w:rPr>
        <w:t>и опережающими эксплуатационными скважинами.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6"/>
        <w:jc w:val="both"/>
      </w:pPr>
      <w:r>
        <w:rPr>
          <w:color w:val="000000"/>
          <w:w w:val="101"/>
          <w:szCs w:val="22"/>
        </w:rPr>
        <w:t>2. На месторождении сайклинг-процессу предшествовала разработка в режиме истощения. В условиях проявления водонапорного режима это привело к защемлению значительных количеств газа за фронтом вытесне</w:t>
      </w:r>
      <w:r>
        <w:rPr>
          <w:color w:val="000000"/>
          <w:w w:val="101"/>
          <w:szCs w:val="22"/>
        </w:rPr>
        <w:softHyphen/>
        <w:t xml:space="preserve">ния. Наиболее высокий технологический и экономический эффект мог </w:t>
      </w:r>
      <w:r>
        <w:rPr>
          <w:color w:val="000000"/>
          <w:spacing w:val="-2"/>
          <w:w w:val="101"/>
          <w:szCs w:val="22"/>
        </w:rPr>
        <w:t>быть получен при применении сайклинг-процесса без предварительного от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бора газа.</w:t>
      </w:r>
    </w:p>
    <w:p w:rsidR="00F342BC" w:rsidRDefault="00490489">
      <w:pPr>
        <w:shd w:val="clear" w:color="auto" w:fill="FFFFFF"/>
        <w:spacing w:before="5" w:line="216" w:lineRule="exact"/>
        <w:ind w:right="14" w:firstLine="456"/>
        <w:jc w:val="both"/>
      </w:pPr>
      <w:r>
        <w:rPr>
          <w:color w:val="000000"/>
          <w:w w:val="101"/>
          <w:szCs w:val="22"/>
        </w:rPr>
        <w:t>3. При подготовке проекта необходимо предусматривать обвязку на</w:t>
      </w:r>
      <w:r>
        <w:rPr>
          <w:color w:val="000000"/>
          <w:w w:val="101"/>
          <w:szCs w:val="22"/>
        </w:rPr>
        <w:softHyphen/>
        <w:t>гнетательных и эксплуатационных скважин по одной схеме — как на на</w:t>
      </w:r>
      <w:r>
        <w:rPr>
          <w:color w:val="000000"/>
          <w:w w:val="101"/>
          <w:szCs w:val="22"/>
        </w:rPr>
        <w:softHyphen/>
        <w:t>гнетание, так и на отбор. Это позволит осуществлять оперативное регули</w:t>
      </w:r>
      <w:r>
        <w:rPr>
          <w:color w:val="000000"/>
          <w:w w:val="101"/>
          <w:szCs w:val="22"/>
        </w:rPr>
        <w:softHyphen/>
        <w:t>рование разработки, очистку забоя скважин и т.д.</w:t>
      </w:r>
    </w:p>
    <w:p w:rsidR="00F342BC" w:rsidRDefault="00490489">
      <w:pPr>
        <w:shd w:val="clear" w:color="auto" w:fill="FFFFFF"/>
        <w:spacing w:before="10" w:line="216" w:lineRule="exact"/>
        <w:ind w:right="14" w:firstLine="461"/>
        <w:jc w:val="both"/>
      </w:pPr>
      <w:r>
        <w:rPr>
          <w:color w:val="000000"/>
          <w:w w:val="101"/>
          <w:szCs w:val="22"/>
        </w:rPr>
        <w:t xml:space="preserve">4. При проектировании установок подготовки газа для осуществления сайклинг-процесса в зависимости от конкретных условий и возможностей </w:t>
      </w:r>
      <w:r>
        <w:rPr>
          <w:color w:val="000000"/>
          <w:spacing w:val="-5"/>
          <w:w w:val="101"/>
          <w:szCs w:val="22"/>
        </w:rPr>
        <w:t>необходимо:</w:t>
      </w:r>
    </w:p>
    <w:p w:rsidR="00F342BC" w:rsidRDefault="00490489">
      <w:pPr>
        <w:shd w:val="clear" w:color="auto" w:fill="FFFFFF"/>
        <w:spacing w:before="10" w:line="216" w:lineRule="exact"/>
        <w:ind w:right="19" w:firstLine="456"/>
        <w:jc w:val="both"/>
        <w:rPr>
          <w:color w:val="000000"/>
          <w:spacing w:val="-2"/>
          <w:w w:val="101"/>
          <w:szCs w:val="22"/>
        </w:rPr>
      </w:pPr>
      <w:r>
        <w:rPr>
          <w:color w:val="000000"/>
          <w:w w:val="101"/>
          <w:szCs w:val="22"/>
        </w:rPr>
        <w:t>а) применять установки с низкотемпературной абсорбцией при давле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2"/>
          <w:w w:val="101"/>
          <w:szCs w:val="22"/>
        </w:rPr>
        <w:t>нии около 11,0 МПа;</w:t>
      </w:r>
    </w:p>
    <w:p w:rsidR="00F342BC" w:rsidRDefault="00490489">
      <w:pPr>
        <w:shd w:val="clear" w:color="auto" w:fill="FFFFFF"/>
        <w:spacing w:before="53" w:line="216" w:lineRule="exact"/>
        <w:ind w:left="10" w:right="5" w:firstLine="456"/>
        <w:jc w:val="both"/>
      </w:pPr>
      <w:r>
        <w:rPr>
          <w:color w:val="000000"/>
          <w:szCs w:val="22"/>
        </w:rPr>
        <w:t>б) использовать установки низкотемпературной сепарации при давле</w:t>
      </w:r>
      <w:r>
        <w:rPr>
          <w:color w:val="000000"/>
          <w:szCs w:val="22"/>
        </w:rPr>
        <w:softHyphen/>
        <w:t>нии максимальной конденсации 5,5 — 6,5 МПа с турбодетандером с после</w:t>
      </w:r>
      <w:r>
        <w:rPr>
          <w:color w:val="000000"/>
          <w:szCs w:val="22"/>
        </w:rPr>
        <w:softHyphen/>
        <w:t>дующим поджатием газа до давления 11,0 МПа компрессором, находящим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ся на одном валу с турбодетандером (наиболее экономичный вариант);</w:t>
      </w:r>
    </w:p>
    <w:p w:rsidR="00F342BC" w:rsidRDefault="00490489">
      <w:pPr>
        <w:shd w:val="clear" w:color="auto" w:fill="FFFFFF"/>
        <w:spacing w:line="216" w:lineRule="exact"/>
        <w:ind w:left="10" w:right="5" w:firstLine="451"/>
        <w:jc w:val="both"/>
      </w:pPr>
      <w:r>
        <w:rPr>
          <w:color w:val="000000"/>
          <w:szCs w:val="22"/>
        </w:rPr>
        <w:t>в) устанавливать перед компрессорной станцией фильтры для очистки газа от твердых примесей, а после компрессорной станции — маслоулови</w:t>
      </w:r>
      <w:r>
        <w:rPr>
          <w:color w:val="000000"/>
          <w:szCs w:val="22"/>
        </w:rPr>
        <w:softHyphen/>
        <w:t xml:space="preserve">тели для защиты нагнетательных скважин от масла, попадающего в газ при </w:t>
      </w:r>
      <w:r>
        <w:rPr>
          <w:color w:val="000000"/>
          <w:spacing w:val="-1"/>
          <w:szCs w:val="22"/>
        </w:rPr>
        <w:t>его компримировании.</w:t>
      </w:r>
    </w:p>
    <w:p w:rsidR="00F342BC" w:rsidRDefault="00490489">
      <w:pPr>
        <w:shd w:val="clear" w:color="auto" w:fill="FFFFFF"/>
        <w:spacing w:before="10" w:line="216" w:lineRule="exact"/>
        <w:ind w:left="10" w:firstLine="451"/>
        <w:jc w:val="both"/>
      </w:pPr>
      <w:r>
        <w:rPr>
          <w:color w:val="000000"/>
          <w:szCs w:val="22"/>
        </w:rPr>
        <w:t xml:space="preserve">5. Разработка Новотроицкого месторождения в режиме сайклинг-про-цесса при существовавших оптовых ценах предприятий на газ и конденсат </w:t>
      </w:r>
      <w:r>
        <w:rPr>
          <w:color w:val="000000"/>
          <w:spacing w:val="-3"/>
          <w:szCs w:val="22"/>
        </w:rPr>
        <w:t>являлась убыточной.</w:t>
      </w:r>
    </w:p>
    <w:p w:rsidR="00F342BC" w:rsidRDefault="00490489">
      <w:pPr>
        <w:shd w:val="clear" w:color="auto" w:fill="FFFFFF"/>
        <w:spacing w:line="216" w:lineRule="exact"/>
        <w:ind w:left="14" w:right="10" w:firstLine="451"/>
        <w:jc w:val="both"/>
      </w:pPr>
      <w:r>
        <w:rPr>
          <w:color w:val="000000"/>
          <w:szCs w:val="22"/>
        </w:rPr>
        <w:t>Для газоконденсатных месторождений, на которых планируется внед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рение сайклинг-процесса, необходимо устанавливать льготные индивидуаль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ные оптовые цены предприятий.</w:t>
      </w:r>
    </w:p>
    <w:p w:rsidR="00F342BC" w:rsidRDefault="00490489">
      <w:pPr>
        <w:shd w:val="clear" w:color="auto" w:fill="FFFFFF"/>
        <w:spacing w:line="216" w:lineRule="exact"/>
        <w:ind w:left="14" w:right="5" w:firstLine="442"/>
        <w:jc w:val="both"/>
      </w:pPr>
      <w:r>
        <w:rPr>
          <w:color w:val="000000"/>
          <w:szCs w:val="22"/>
        </w:rPr>
        <w:t>Автор настоящей работы полагает, что возможности сайклинг-процес</w:t>
      </w:r>
      <w:r>
        <w:rPr>
          <w:color w:val="000000"/>
          <w:szCs w:val="22"/>
        </w:rPr>
        <w:softHyphen/>
        <w:t>са изучены и используются недостаточно. Это касается, например, области применения данной технологии при умеренных и низких пластовых давле</w:t>
      </w:r>
      <w:r>
        <w:rPr>
          <w:color w:val="000000"/>
          <w:szCs w:val="22"/>
        </w:rPr>
        <w:softHyphen/>
        <w:t>ниях, в частности, на завершающей стадии разработки газоконденсатных месторождений, а также особенностей ее применения на месторождениях с разными составами пластовых углеводородных смесей.</w:t>
      </w:r>
    </w:p>
    <w:p w:rsidR="00F342BC" w:rsidRDefault="00490489">
      <w:pPr>
        <w:shd w:val="clear" w:color="auto" w:fill="FFFFFF"/>
        <w:spacing w:before="5" w:line="216" w:lineRule="exact"/>
        <w:ind w:left="10" w:right="10" w:firstLine="461"/>
        <w:jc w:val="both"/>
      </w:pPr>
      <w:r>
        <w:rPr>
          <w:color w:val="000000"/>
          <w:szCs w:val="22"/>
        </w:rPr>
        <w:t xml:space="preserve">В связи с этим были предприняты широкомасштабные теоретические </w:t>
      </w:r>
      <w:r>
        <w:rPr>
          <w:color w:val="000000"/>
          <w:spacing w:val="-2"/>
          <w:szCs w:val="22"/>
        </w:rPr>
        <w:t>и экспериментальные исследования.</w:t>
      </w:r>
    </w:p>
    <w:p w:rsidR="00F342BC" w:rsidRDefault="00490489">
      <w:pPr>
        <w:shd w:val="clear" w:color="auto" w:fill="FFFFFF"/>
        <w:spacing w:before="5" w:line="216" w:lineRule="exact"/>
        <w:ind w:left="10" w:right="14" w:firstLine="456"/>
        <w:jc w:val="both"/>
      </w:pPr>
      <w:r>
        <w:rPr>
          <w:color w:val="000000"/>
          <w:spacing w:val="-1"/>
          <w:szCs w:val="22"/>
        </w:rPr>
        <w:t>Был изучен механизм и эффективность углеводородоотдачи при закач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ке в газоконденсатную залежь сухого газа на различных стадиях истоще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ния пласта.</w:t>
      </w:r>
    </w:p>
    <w:p w:rsidR="00F342BC" w:rsidRDefault="00490489">
      <w:pPr>
        <w:shd w:val="clear" w:color="auto" w:fill="FFFFFF"/>
        <w:spacing w:line="216" w:lineRule="exact"/>
        <w:ind w:right="10" w:firstLine="427"/>
        <w:jc w:val="both"/>
      </w:pPr>
      <w:r>
        <w:rPr>
          <w:color w:val="000000"/>
          <w:szCs w:val="22"/>
        </w:rPr>
        <w:t>С использованием метода, основанного на концепции давления схож</w:t>
      </w:r>
      <w:r>
        <w:rPr>
          <w:color w:val="000000"/>
          <w:szCs w:val="22"/>
        </w:rPr>
        <w:softHyphen/>
        <w:t>дения, и уравнения состояния Пенга — Робинсона проведено математичес</w:t>
      </w:r>
      <w:r>
        <w:rPr>
          <w:color w:val="000000"/>
          <w:szCs w:val="22"/>
        </w:rPr>
        <w:softHyphen/>
        <w:t>кое моделирование природной газоконденсатной системы. В качестве при</w:t>
      </w:r>
      <w:r>
        <w:rPr>
          <w:color w:val="000000"/>
          <w:szCs w:val="22"/>
        </w:rPr>
        <w:softHyphen/>
        <w:t xml:space="preserve">мера были взяты термобарические условия и состав углеводородной смеси, характерные для одного из месторождений Днепрово-Донецкой впадины </w:t>
      </w:r>
      <w:r>
        <w:rPr>
          <w:color w:val="000000"/>
          <w:spacing w:val="-1"/>
          <w:szCs w:val="22"/>
        </w:rPr>
        <w:t>(Западного свода Березовского газоконденсатного месторождения). Углево</w:t>
      </w:r>
      <w:r>
        <w:rPr>
          <w:color w:val="000000"/>
          <w:spacing w:val="-1"/>
          <w:szCs w:val="22"/>
        </w:rPr>
        <w:softHyphen/>
        <w:t>дородная система имела следующий начальный состав: С, — 81,2 %; С</w:t>
      </w:r>
      <w:r>
        <w:rPr>
          <w:color w:val="000000"/>
          <w:spacing w:val="-1"/>
          <w:szCs w:val="22"/>
          <w:vertAlign w:val="subscript"/>
        </w:rPr>
        <w:t>2</w:t>
      </w:r>
      <w:r>
        <w:rPr>
          <w:color w:val="000000"/>
          <w:spacing w:val="-1"/>
          <w:szCs w:val="22"/>
        </w:rPr>
        <w:t xml:space="preserve"> — </w:t>
      </w:r>
      <w:r>
        <w:rPr>
          <w:color w:val="000000"/>
          <w:szCs w:val="22"/>
        </w:rPr>
        <w:t>7,32 %; С</w:t>
      </w:r>
      <w:r>
        <w:rPr>
          <w:color w:val="000000"/>
          <w:szCs w:val="22"/>
          <w:vertAlign w:val="subscript"/>
        </w:rPr>
        <w:t>3</w:t>
      </w:r>
      <w:r>
        <w:rPr>
          <w:color w:val="000000"/>
          <w:szCs w:val="22"/>
        </w:rPr>
        <w:t xml:space="preserve"> - 3,13 %; С</w:t>
      </w:r>
      <w:r>
        <w:rPr>
          <w:color w:val="000000"/>
          <w:szCs w:val="22"/>
          <w:vertAlign w:val="subscript"/>
        </w:rPr>
        <w:t>4</w:t>
      </w:r>
      <w:r>
        <w:rPr>
          <w:color w:val="000000"/>
          <w:szCs w:val="22"/>
        </w:rPr>
        <w:t xml:space="preserve"> - 1,12 % и С</w:t>
      </w:r>
      <w:r>
        <w:rPr>
          <w:color w:val="000000"/>
          <w:szCs w:val="22"/>
          <w:vertAlign w:val="subscript"/>
        </w:rPr>
        <w:t>5</w:t>
      </w:r>
      <w:r>
        <w:rPr>
          <w:color w:val="000000"/>
          <w:szCs w:val="22"/>
        </w:rPr>
        <w:t xml:space="preserve"> - 6,14 %, углеводороды С</w:t>
      </w:r>
      <w:r>
        <w:rPr>
          <w:color w:val="000000"/>
          <w:szCs w:val="22"/>
          <w:vertAlign w:val="subscript"/>
        </w:rPr>
        <w:t>5+</w:t>
      </w:r>
      <w:r>
        <w:rPr>
          <w:color w:val="000000"/>
          <w:szCs w:val="22"/>
        </w:rPr>
        <w:t xml:space="preserve"> модели</w:t>
      </w:r>
      <w:r>
        <w:rPr>
          <w:color w:val="000000"/>
          <w:szCs w:val="22"/>
        </w:rPr>
        <w:softHyphen/>
      </w:r>
      <w:r>
        <w:rPr>
          <w:color w:val="000000"/>
          <w:spacing w:val="-4"/>
          <w:szCs w:val="22"/>
        </w:rPr>
        <w:t>ровались тремя фракциями: Ф, — 18 % (М</w:t>
      </w:r>
      <w:r>
        <w:rPr>
          <w:color w:val="000000"/>
          <w:spacing w:val="-4"/>
          <w:szCs w:val="22"/>
          <w:vertAlign w:val="subscript"/>
        </w:rPr>
        <w:t>мол</w:t>
      </w:r>
      <w:r>
        <w:rPr>
          <w:color w:val="000000"/>
          <w:spacing w:val="-4"/>
          <w:szCs w:val="22"/>
        </w:rPr>
        <w:t xml:space="preserve"> = 107); Ф</w:t>
      </w:r>
      <w:r>
        <w:rPr>
          <w:color w:val="000000"/>
          <w:spacing w:val="-4"/>
          <w:szCs w:val="22"/>
          <w:vertAlign w:val="subscript"/>
        </w:rPr>
        <w:t>2</w:t>
      </w:r>
      <w:r>
        <w:rPr>
          <w:color w:val="000000"/>
          <w:spacing w:val="-4"/>
          <w:szCs w:val="22"/>
        </w:rPr>
        <w:t xml:space="preserve"> — 79 % (М</w:t>
      </w:r>
      <w:r>
        <w:rPr>
          <w:color w:val="000000"/>
          <w:spacing w:val="-4"/>
          <w:szCs w:val="22"/>
          <w:vertAlign w:val="subscript"/>
        </w:rPr>
        <w:t>мол</w:t>
      </w:r>
      <w:r>
        <w:rPr>
          <w:color w:val="000000"/>
          <w:spacing w:val="-4"/>
          <w:szCs w:val="22"/>
        </w:rPr>
        <w:t xml:space="preserve"> = </w:t>
      </w:r>
      <w:r>
        <w:rPr>
          <w:color w:val="000000"/>
          <w:szCs w:val="22"/>
        </w:rPr>
        <w:t xml:space="preserve">= </w:t>
      </w:r>
      <w:r>
        <w:rPr>
          <w:color w:val="000000"/>
          <w:spacing w:val="17"/>
          <w:szCs w:val="22"/>
        </w:rPr>
        <w:t>161)иФ</w:t>
      </w:r>
      <w:r>
        <w:rPr>
          <w:color w:val="000000"/>
          <w:spacing w:val="17"/>
          <w:szCs w:val="22"/>
          <w:vertAlign w:val="subscript"/>
        </w:rPr>
        <w:t>3</w:t>
      </w:r>
      <w:r>
        <w:rPr>
          <w:color w:val="000000"/>
          <w:szCs w:val="22"/>
        </w:rPr>
        <w:t xml:space="preserve"> = 3% (М</w:t>
      </w:r>
      <w:r>
        <w:rPr>
          <w:color w:val="000000"/>
          <w:szCs w:val="22"/>
          <w:vertAlign w:val="subscript"/>
        </w:rPr>
        <w:t>мод</w:t>
      </w:r>
      <w:r>
        <w:rPr>
          <w:color w:val="000000"/>
          <w:szCs w:val="22"/>
        </w:rPr>
        <w:t xml:space="preserve"> = 237). Начальные пластовые давление и темпера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тура равнялись соответственно 51 МПа и 113 °С.</w:t>
      </w:r>
    </w:p>
    <w:p w:rsidR="00F342BC" w:rsidRDefault="00490489">
      <w:pPr>
        <w:shd w:val="clear" w:color="auto" w:fill="FFFFFF"/>
        <w:spacing w:before="5" w:line="216" w:lineRule="exact"/>
        <w:ind w:right="10" w:firstLine="446"/>
        <w:jc w:val="both"/>
      </w:pPr>
      <w:r>
        <w:rPr>
          <w:color w:val="000000"/>
          <w:szCs w:val="22"/>
        </w:rPr>
        <w:t>Были получены данные по динамике конденсатогазового фактора (КГФ) и насыщенности перового пространства жидкой фазой. Давление начала конденсации практически равняется начальному пластовому давле</w:t>
      </w:r>
      <w:r>
        <w:rPr>
          <w:color w:val="000000"/>
          <w:szCs w:val="22"/>
        </w:rPr>
        <w:softHyphen/>
        <w:t>нию. Начальный КГФ составляет 420 г/м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При давлении максимальной конденсации 7,7 МПа КГФ = 45 г/м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Максимальное значение насыщенно</w:t>
      </w:r>
      <w:r>
        <w:rPr>
          <w:color w:val="000000"/>
          <w:szCs w:val="22"/>
        </w:rPr>
        <w:softHyphen/>
        <w:t>сти перового пространства жидкой фазой достигает 12 %. Коэффициент извлечения углеводородов С</w:t>
      </w:r>
      <w:r>
        <w:rPr>
          <w:color w:val="000000"/>
          <w:szCs w:val="22"/>
          <w:vertAlign w:val="subscript"/>
        </w:rPr>
        <w:t>5</w:t>
      </w:r>
      <w:r>
        <w:rPr>
          <w:color w:val="000000"/>
          <w:szCs w:val="22"/>
        </w:rPr>
        <w:t>+ при истощении до 2 МПа при данных плас</w:t>
      </w:r>
      <w:r>
        <w:rPr>
          <w:color w:val="000000"/>
          <w:szCs w:val="22"/>
        </w:rPr>
        <w:softHyphen/>
        <w:t>товых термобарических условиях не превышает 32 %.</w:t>
      </w:r>
    </w:p>
    <w:p w:rsidR="00F342BC" w:rsidRDefault="00490489">
      <w:pPr>
        <w:shd w:val="clear" w:color="auto" w:fill="FFFFFF"/>
        <w:spacing w:before="10" w:line="216" w:lineRule="exact"/>
        <w:ind w:right="19" w:firstLine="456"/>
        <w:jc w:val="both"/>
        <w:rPr>
          <w:color w:val="000000"/>
          <w:spacing w:val="-12"/>
          <w:w w:val="108"/>
          <w:szCs w:val="22"/>
        </w:rPr>
      </w:pPr>
      <w:r>
        <w:rPr>
          <w:color w:val="000000"/>
          <w:szCs w:val="22"/>
        </w:rPr>
        <w:t>Процесс закачки в пласт сухого газа был рассмотрен при следующих пластовых давлениях: 22; 16; 7,7; 6 и 3 МПа. При давлениях 22 и 16 МПа система находится на ветви ретроградной конденсации (рис. 1,35, а). Давление максимальной конденсации составляет 7,7 МПа, и при давлениях 6 и 3 МПа система расположена на ветви прямого испарения. Конден-сатогазовый фактор пластового флюида при давлениях 16 и 3 МПа одина</w:t>
      </w:r>
      <w:r>
        <w:rPr>
          <w:color w:val="000000"/>
          <w:szCs w:val="22"/>
        </w:rPr>
        <w:softHyphen/>
      </w:r>
      <w:r>
        <w:rPr>
          <w:color w:val="000000"/>
          <w:spacing w:val="-12"/>
          <w:w w:val="108"/>
          <w:szCs w:val="22"/>
        </w:rPr>
        <w:t>ков.</w:t>
      </w:r>
    </w:p>
    <w:p w:rsidR="00F342BC" w:rsidRDefault="00490489">
      <w:pPr>
        <w:shd w:val="clear" w:color="auto" w:fill="FFFFFF"/>
        <w:spacing w:line="216" w:lineRule="exact"/>
        <w:ind w:left="19" w:firstLine="456"/>
        <w:jc w:val="both"/>
      </w:pPr>
      <w:r>
        <w:rPr>
          <w:color w:val="000000"/>
          <w:spacing w:val="-1"/>
          <w:szCs w:val="22"/>
        </w:rPr>
        <w:t xml:space="preserve">Методика расчета процесса вытеснения сухим газом пластовой </w:t>
      </w:r>
      <w:r>
        <w:rPr>
          <w:color w:val="000000"/>
          <w:szCs w:val="22"/>
        </w:rPr>
        <w:t>системы основана на решении дифференциальных уравнений многоком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понентной фильтрации безытерационным численным методом в допу</w:t>
      </w:r>
      <w:r>
        <w:rPr>
          <w:color w:val="000000"/>
          <w:spacing w:val="-1"/>
          <w:szCs w:val="22"/>
        </w:rPr>
        <w:softHyphen/>
        <w:t>щении изотермичности процесса, локального термодинамического равнове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сия и справедливости обобщенного закона Дарси для фаз.</w:t>
      </w:r>
    </w:p>
    <w:p w:rsidR="00F342BC" w:rsidRDefault="00490489">
      <w:pPr>
        <w:shd w:val="clear" w:color="auto" w:fill="FFFFFF"/>
        <w:spacing w:before="5" w:line="216" w:lineRule="exact"/>
        <w:ind w:left="14" w:right="5" w:firstLine="456"/>
        <w:jc w:val="both"/>
      </w:pPr>
      <w:r>
        <w:rPr>
          <w:color w:val="000000"/>
          <w:szCs w:val="22"/>
        </w:rPr>
        <w:t>Расчеты были проведены для линейной модели пласта длиной 3 м, по</w:t>
      </w:r>
      <w:r>
        <w:rPr>
          <w:color w:val="000000"/>
          <w:szCs w:val="22"/>
        </w:rPr>
        <w:softHyphen/>
        <w:t>ристостью 25 % и проницаемостью 4,7-10~</w:t>
      </w:r>
      <w:r>
        <w:rPr>
          <w:color w:val="000000"/>
          <w:szCs w:val="22"/>
          <w:vertAlign w:val="superscript"/>
        </w:rPr>
        <w:t>15</w:t>
      </w:r>
      <w:r>
        <w:rPr>
          <w:color w:val="000000"/>
          <w:szCs w:val="22"/>
        </w:rPr>
        <w:t xml:space="preserve"> м</w:t>
      </w:r>
      <w:r>
        <w:rPr>
          <w:color w:val="000000"/>
          <w:szCs w:val="22"/>
          <w:vertAlign w:val="superscript"/>
        </w:rPr>
        <w:t>2</w:t>
      </w:r>
      <w:r>
        <w:rPr>
          <w:color w:val="000000"/>
          <w:szCs w:val="22"/>
        </w:rPr>
        <w:t>, заполненной при выбран</w:t>
      </w:r>
      <w:r>
        <w:rPr>
          <w:color w:val="000000"/>
          <w:szCs w:val="22"/>
        </w:rPr>
        <w:softHyphen/>
        <w:t xml:space="preserve">ных давлениях смесями, соответственно моделирующими пластовую смесь. </w:t>
      </w:r>
      <w:r>
        <w:rPr>
          <w:color w:val="000000"/>
          <w:spacing w:val="-1"/>
          <w:szCs w:val="22"/>
        </w:rPr>
        <w:t>Сухой газ моделировался метаном.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46"/>
        <w:jc w:val="both"/>
      </w:pPr>
      <w:r>
        <w:rPr>
          <w:color w:val="000000"/>
          <w:spacing w:val="-1"/>
          <w:szCs w:val="22"/>
        </w:rPr>
        <w:t>Метан в процессе фильтрации вытесняет равновесную пластовую газо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вую фазу и вызывает интенсивный массообмен между фазами, приводя</w:t>
      </w:r>
      <w:r>
        <w:rPr>
          <w:color w:val="000000"/>
          <w:szCs w:val="22"/>
        </w:rPr>
        <w:softHyphen/>
        <w:t>щий к существенному испарению ретроградного конденсата и снижению насыщенности перового пространства модели пласта углеводородной жид</w:t>
      </w:r>
      <w:r>
        <w:rPr>
          <w:color w:val="000000"/>
          <w:szCs w:val="22"/>
        </w:rPr>
        <w:softHyphen/>
        <w:t>костью. При этом насыщенность жидкой фазой всегда существенно ниже "критической", т.е. жидкая фаза неподвижна и весь массоперенос происхо</w:t>
      </w:r>
      <w:r>
        <w:rPr>
          <w:color w:val="000000"/>
          <w:szCs w:val="22"/>
        </w:rPr>
        <w:softHyphen/>
        <w:t>дит в газовой фазе.</w:t>
      </w:r>
    </w:p>
    <w:p w:rsidR="00F342BC" w:rsidRDefault="00490489">
      <w:pPr>
        <w:shd w:val="clear" w:color="auto" w:fill="FFFFFF"/>
        <w:spacing w:line="216" w:lineRule="exact"/>
        <w:ind w:left="5" w:right="10" w:firstLine="432"/>
        <w:jc w:val="both"/>
      </w:pPr>
      <w:r>
        <w:rPr>
          <w:color w:val="000000"/>
          <w:szCs w:val="22"/>
        </w:rPr>
        <w:t>Прокачка двух поровых объемов метана при давлении 22 МПа позво</w:t>
      </w:r>
      <w:r>
        <w:rPr>
          <w:color w:val="000000"/>
          <w:szCs w:val="22"/>
        </w:rPr>
        <w:softHyphen/>
        <w:t>ляет извлечь практически 100 % С</w:t>
      </w:r>
      <w:r>
        <w:rPr>
          <w:color w:val="000000"/>
          <w:szCs w:val="22"/>
          <w:vertAlign w:val="subscript"/>
        </w:rPr>
        <w:t>2</w:t>
      </w:r>
      <w:r>
        <w:rPr>
          <w:color w:val="000000"/>
          <w:szCs w:val="22"/>
        </w:rPr>
        <w:t xml:space="preserve"> —С</w:t>
      </w:r>
      <w:r>
        <w:rPr>
          <w:color w:val="000000"/>
          <w:szCs w:val="22"/>
          <w:vertAlign w:val="subscript"/>
        </w:rPr>
        <w:t>4</w:t>
      </w:r>
      <w:r>
        <w:rPr>
          <w:color w:val="000000"/>
          <w:szCs w:val="22"/>
        </w:rPr>
        <w:t xml:space="preserve"> и 32 % углеводородов С</w:t>
      </w:r>
      <w:r>
        <w:rPr>
          <w:color w:val="000000"/>
          <w:szCs w:val="22"/>
          <w:vertAlign w:val="subscript"/>
        </w:rPr>
        <w:t>5+</w:t>
      </w:r>
      <w:r>
        <w:rPr>
          <w:color w:val="000000"/>
          <w:szCs w:val="22"/>
        </w:rPr>
        <w:t xml:space="preserve">. При </w:t>
      </w:r>
      <w:r>
        <w:rPr>
          <w:color w:val="000000"/>
          <w:spacing w:val="-1"/>
          <w:szCs w:val="22"/>
        </w:rPr>
        <w:t>этом фракция Ф, (М</w:t>
      </w:r>
      <w:r>
        <w:rPr>
          <w:color w:val="000000"/>
          <w:spacing w:val="-1"/>
          <w:szCs w:val="22"/>
          <w:vertAlign w:val="subscript"/>
        </w:rPr>
        <w:t>мол</w:t>
      </w:r>
      <w:r>
        <w:rPr>
          <w:color w:val="000000"/>
          <w:spacing w:val="-1"/>
          <w:szCs w:val="22"/>
        </w:rPr>
        <w:t xml:space="preserve"> = 107) извлекается на 72 %, Ф</w:t>
      </w:r>
      <w:r>
        <w:rPr>
          <w:color w:val="000000"/>
          <w:spacing w:val="-1"/>
          <w:szCs w:val="22"/>
          <w:vertAlign w:val="subscript"/>
        </w:rPr>
        <w:t>2</w:t>
      </w:r>
      <w:r>
        <w:rPr>
          <w:color w:val="000000"/>
          <w:spacing w:val="-1"/>
          <w:szCs w:val="22"/>
        </w:rPr>
        <w:t xml:space="preserve"> </w:t>
      </w:r>
      <w:r>
        <w:rPr>
          <w:i/>
          <w:iCs/>
          <w:color w:val="000000"/>
          <w:spacing w:val="-1"/>
          <w:szCs w:val="22"/>
        </w:rPr>
        <w:t>(М„</w:t>
      </w:r>
      <w:r>
        <w:rPr>
          <w:i/>
          <w:iCs/>
          <w:color w:val="000000"/>
          <w:spacing w:val="-1"/>
          <w:szCs w:val="22"/>
          <w:vertAlign w:val="subscript"/>
        </w:rPr>
        <w:t>т</w:t>
      </w:r>
      <w:r>
        <w:rPr>
          <w:i/>
          <w:iCs/>
          <w:color w:val="000000"/>
          <w:spacing w:val="-1"/>
          <w:szCs w:val="22"/>
        </w:rPr>
        <w:t xml:space="preserve"> = </w:t>
      </w:r>
      <w:r>
        <w:rPr>
          <w:color w:val="000000"/>
          <w:spacing w:val="-1"/>
          <w:szCs w:val="22"/>
        </w:rPr>
        <w:t xml:space="preserve">161) — на </w:t>
      </w:r>
      <w:r>
        <w:rPr>
          <w:color w:val="000000"/>
          <w:szCs w:val="22"/>
        </w:rPr>
        <w:t>19 %, а Ф</w:t>
      </w:r>
      <w:r>
        <w:rPr>
          <w:color w:val="000000"/>
          <w:szCs w:val="22"/>
          <w:vertAlign w:val="subscript"/>
        </w:rPr>
        <w:t>3</w:t>
      </w:r>
      <w:r>
        <w:rPr>
          <w:color w:val="000000"/>
          <w:szCs w:val="22"/>
        </w:rPr>
        <w:t xml:space="preserve"> (М</w:t>
      </w:r>
      <w:r>
        <w:rPr>
          <w:color w:val="000000"/>
          <w:szCs w:val="22"/>
          <w:vertAlign w:val="subscript"/>
        </w:rPr>
        <w:t>мол</w:t>
      </w:r>
      <w:r>
        <w:rPr>
          <w:color w:val="000000"/>
          <w:szCs w:val="22"/>
        </w:rPr>
        <w:t xml:space="preserve"> = 237) — на 9 %. При более низких пластовых давлениях прокачка двух поровых объемов модели пласта дает существенно более </w:t>
      </w:r>
      <w:r>
        <w:rPr>
          <w:color w:val="000000"/>
          <w:spacing w:val="-4"/>
          <w:szCs w:val="22"/>
        </w:rPr>
        <w:t>низкое извлечение углеводородов С</w:t>
      </w:r>
      <w:r>
        <w:rPr>
          <w:color w:val="000000"/>
          <w:spacing w:val="-4"/>
          <w:szCs w:val="22"/>
          <w:vertAlign w:val="subscript"/>
        </w:rPr>
        <w:t>5+</w:t>
      </w:r>
      <w:r>
        <w:rPr>
          <w:color w:val="000000"/>
          <w:spacing w:val="-4"/>
          <w:szCs w:val="22"/>
        </w:rPr>
        <w:t>, а тяжелая фракция Ф</w:t>
      </w:r>
      <w:r>
        <w:rPr>
          <w:color w:val="000000"/>
          <w:spacing w:val="-4"/>
          <w:szCs w:val="22"/>
          <w:vertAlign w:val="subscript"/>
        </w:rPr>
        <w:t>3</w:t>
      </w:r>
      <w:r>
        <w:rPr>
          <w:color w:val="000000"/>
          <w:spacing w:val="-4"/>
          <w:szCs w:val="22"/>
        </w:rPr>
        <w:t xml:space="preserve"> (М</w:t>
      </w:r>
      <w:r>
        <w:rPr>
          <w:color w:val="000000"/>
          <w:spacing w:val="-4"/>
          <w:szCs w:val="22"/>
          <w:vertAlign w:val="subscript"/>
        </w:rPr>
        <w:t>МОЛ</w:t>
      </w:r>
      <w:r>
        <w:rPr>
          <w:color w:val="000000"/>
          <w:spacing w:val="-4"/>
          <w:szCs w:val="22"/>
        </w:rPr>
        <w:t xml:space="preserve"> = 237) </w:t>
      </w:r>
      <w:r>
        <w:rPr>
          <w:color w:val="000000"/>
          <w:spacing w:val="-1"/>
          <w:szCs w:val="22"/>
        </w:rPr>
        <w:t>практически не вытесняется.</w:t>
      </w:r>
    </w:p>
    <w:p w:rsidR="00F342BC" w:rsidRDefault="00490489">
      <w:pPr>
        <w:shd w:val="clear" w:color="auto" w:fill="FFFFFF"/>
        <w:spacing w:line="216" w:lineRule="exact"/>
        <w:ind w:left="5" w:right="10" w:firstLine="446"/>
        <w:jc w:val="both"/>
      </w:pPr>
      <w:r>
        <w:rPr>
          <w:color w:val="000000"/>
          <w:szCs w:val="22"/>
        </w:rPr>
        <w:t>Для сравнения эффективности процесса при разных пластовых давле</w:t>
      </w:r>
      <w:r>
        <w:rPr>
          <w:color w:val="000000"/>
          <w:szCs w:val="22"/>
        </w:rPr>
        <w:softHyphen/>
        <w:t>ниях следует привести объемы закачиваемого газа к одной единице изме</w:t>
      </w:r>
      <w:r>
        <w:rPr>
          <w:color w:val="000000"/>
          <w:szCs w:val="22"/>
        </w:rPr>
        <w:softHyphen/>
        <w:t>рения. В качестве такой единицы выбрано необходимое количество метана для прокачки одного перового объема пласта при давлении 22 МПа.</w:t>
      </w:r>
    </w:p>
    <w:p w:rsidR="00F342BC" w:rsidRDefault="00490489">
      <w:pPr>
        <w:shd w:val="clear" w:color="auto" w:fill="FFFFFF"/>
        <w:spacing w:line="216" w:lineRule="exact"/>
        <w:ind w:right="10" w:firstLine="451"/>
        <w:jc w:val="both"/>
      </w:pPr>
      <w:r>
        <w:rPr>
          <w:color w:val="000000"/>
          <w:szCs w:val="22"/>
        </w:rPr>
        <w:t xml:space="preserve">Расчеты показывают (рис. 1.35, </w:t>
      </w:r>
      <w:r>
        <w:rPr>
          <w:i/>
          <w:iCs/>
          <w:color w:val="000000"/>
          <w:szCs w:val="22"/>
        </w:rPr>
        <w:t xml:space="preserve">б), </w:t>
      </w:r>
      <w:r>
        <w:rPr>
          <w:color w:val="000000"/>
          <w:szCs w:val="22"/>
        </w:rPr>
        <w:t xml:space="preserve">что для давления 3 и 6 МПа (ветвь </w:t>
      </w:r>
      <w:r>
        <w:rPr>
          <w:color w:val="000000"/>
          <w:spacing w:val="-4"/>
          <w:szCs w:val="22"/>
        </w:rPr>
        <w:t>прямого испарения) для полного извлечения углеводородов С</w:t>
      </w:r>
      <w:r>
        <w:rPr>
          <w:color w:val="000000"/>
          <w:spacing w:val="-4"/>
          <w:szCs w:val="22"/>
          <w:vertAlign w:val="subscript"/>
        </w:rPr>
        <w:t>2</w:t>
      </w:r>
      <w:r>
        <w:rPr>
          <w:color w:val="000000"/>
          <w:spacing w:val="-4"/>
          <w:szCs w:val="22"/>
        </w:rPr>
        <w:t xml:space="preserve"> — С</w:t>
      </w:r>
      <w:r>
        <w:rPr>
          <w:color w:val="000000"/>
          <w:spacing w:val="-4"/>
          <w:szCs w:val="22"/>
          <w:vertAlign w:val="subscript"/>
        </w:rPr>
        <w:t>4</w:t>
      </w:r>
      <w:r>
        <w:rPr>
          <w:color w:val="000000"/>
          <w:spacing w:val="-4"/>
          <w:szCs w:val="22"/>
        </w:rPr>
        <w:t xml:space="preserve"> требует</w:t>
      </w:r>
      <w:r>
        <w:rPr>
          <w:color w:val="000000"/>
          <w:spacing w:val="-4"/>
          <w:szCs w:val="22"/>
        </w:rPr>
        <w:softHyphen/>
      </w:r>
      <w:r>
        <w:rPr>
          <w:color w:val="000000"/>
          <w:spacing w:val="-1"/>
          <w:szCs w:val="22"/>
        </w:rPr>
        <w:t>ся существенно меньшее количество закачиваемого газа. Компоненты С</w:t>
      </w:r>
      <w:r>
        <w:rPr>
          <w:color w:val="000000"/>
          <w:spacing w:val="-1"/>
          <w:szCs w:val="22"/>
          <w:vertAlign w:val="subscript"/>
        </w:rPr>
        <w:t>5</w:t>
      </w:r>
      <w:r>
        <w:rPr>
          <w:color w:val="000000"/>
          <w:spacing w:val="-1"/>
          <w:szCs w:val="22"/>
        </w:rPr>
        <w:t xml:space="preserve"> — </w:t>
      </w:r>
      <w:r>
        <w:rPr>
          <w:color w:val="000000"/>
          <w:szCs w:val="22"/>
        </w:rPr>
        <w:t>С</w:t>
      </w:r>
      <w:r>
        <w:rPr>
          <w:color w:val="000000"/>
          <w:szCs w:val="22"/>
          <w:vertAlign w:val="subscript"/>
        </w:rPr>
        <w:t>8</w:t>
      </w:r>
      <w:r>
        <w:rPr>
          <w:color w:val="000000"/>
          <w:szCs w:val="22"/>
        </w:rPr>
        <w:t xml:space="preserve"> (рис. 1.35, в) извлекаются при давлениях ниже давления максимальной конденсации полнее, чем при давлениях до максимальной конденсации ( в </w:t>
      </w:r>
      <w:r>
        <w:rPr>
          <w:color w:val="000000"/>
          <w:spacing w:val="-2"/>
          <w:szCs w:val="22"/>
        </w:rPr>
        <w:t>исследуемом диапазоне). И лишь наиболее тяжелые фракции (М</w:t>
      </w:r>
      <w:r>
        <w:rPr>
          <w:color w:val="000000"/>
          <w:spacing w:val="-2"/>
          <w:szCs w:val="22"/>
          <w:vertAlign w:val="subscript"/>
        </w:rPr>
        <w:t>мол</w:t>
      </w:r>
      <w:r>
        <w:rPr>
          <w:color w:val="000000"/>
          <w:spacing w:val="-2"/>
          <w:szCs w:val="22"/>
        </w:rPr>
        <w:t xml:space="preserve"> = 161 и </w:t>
      </w:r>
      <w:r>
        <w:rPr>
          <w:color w:val="000000"/>
          <w:szCs w:val="22"/>
        </w:rPr>
        <w:t>выше) эффективно переходят в газовую фазу при более высоких пласто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вых давлениях. Так, для добычи всех запасов углеводородов С</w:t>
      </w:r>
      <w:r>
        <w:rPr>
          <w:color w:val="000000"/>
          <w:spacing w:val="-3"/>
          <w:szCs w:val="22"/>
          <w:vertAlign w:val="subscript"/>
        </w:rPr>
        <w:t>2</w:t>
      </w:r>
      <w:r>
        <w:rPr>
          <w:color w:val="000000"/>
          <w:spacing w:val="-3"/>
          <w:szCs w:val="22"/>
        </w:rPr>
        <w:t xml:space="preserve"> — С</w:t>
      </w:r>
      <w:r>
        <w:rPr>
          <w:color w:val="000000"/>
          <w:spacing w:val="-3"/>
          <w:szCs w:val="22"/>
          <w:vertAlign w:val="subscript"/>
        </w:rPr>
        <w:t>4</w:t>
      </w:r>
      <w:r>
        <w:rPr>
          <w:color w:val="000000"/>
          <w:spacing w:val="-3"/>
          <w:szCs w:val="22"/>
        </w:rPr>
        <w:t xml:space="preserve"> следует </w:t>
      </w:r>
      <w:r>
        <w:rPr>
          <w:color w:val="000000"/>
          <w:szCs w:val="22"/>
        </w:rPr>
        <w:t>прокачать 0,3 относительной единицы измерения объема закачиваемого метана при давлении 3 МПа и около двух — при давлениях 16 и 22 МПа. Прокачка двух относительных единиц измерения метана позволяет извлечь 80 % фракции Ф, при давлениях воздействия 3 МПа, 65 % при 6 МПа, 60 % при 7,7 МПа, 57 % при 16 МПа и 72 % при 22 МПа. В целом, с учетом до</w:t>
      </w:r>
      <w:r>
        <w:rPr>
          <w:color w:val="000000"/>
          <w:szCs w:val="22"/>
        </w:rPr>
        <w:softHyphen/>
        <w:t xml:space="preserve">полнительного извлечения при истощении до более низких давлений, при равном количестве закачиваемого сухого газа извлечение углеводородов </w:t>
      </w:r>
      <w:r>
        <w:rPr>
          <w:color w:val="000000"/>
          <w:spacing w:val="-1"/>
          <w:szCs w:val="22"/>
        </w:rPr>
        <w:t>С</w:t>
      </w:r>
      <w:r>
        <w:rPr>
          <w:color w:val="000000"/>
          <w:spacing w:val="-1"/>
          <w:szCs w:val="22"/>
          <w:vertAlign w:val="subscript"/>
        </w:rPr>
        <w:t>5+</w:t>
      </w:r>
      <w:r>
        <w:rPr>
          <w:color w:val="000000"/>
          <w:spacing w:val="-1"/>
          <w:szCs w:val="22"/>
        </w:rPr>
        <w:t xml:space="preserve"> в диапазоне давлений 3 — 7,7 МПа соизмеримо с извлечением при воз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5"/>
          <w:szCs w:val="22"/>
        </w:rPr>
        <w:t xml:space="preserve">действии в диапазоне давлений 7,7 — 22 МПа (рис. 1.35, </w:t>
      </w:r>
      <w:r>
        <w:rPr>
          <w:i/>
          <w:iCs/>
          <w:color w:val="000000"/>
          <w:spacing w:val="18"/>
          <w:szCs w:val="22"/>
        </w:rPr>
        <w:t>г).</w:t>
      </w:r>
    </w:p>
    <w:p w:rsidR="00F342BC" w:rsidRDefault="00490489">
      <w:pPr>
        <w:shd w:val="clear" w:color="auto" w:fill="FFFFFF"/>
        <w:spacing w:line="216" w:lineRule="exact"/>
        <w:ind w:left="53" w:right="5"/>
        <w:jc w:val="both"/>
      </w:pPr>
      <w:r>
        <w:rPr>
          <w:color w:val="000000"/>
          <w:szCs w:val="22"/>
        </w:rPr>
        <w:t>Таким образом, исследования, с одной стороны, показали, что воздей</w:t>
      </w:r>
      <w:r>
        <w:rPr>
          <w:color w:val="000000"/>
          <w:szCs w:val="22"/>
        </w:rPr>
        <w:softHyphen/>
        <w:t>ствие на газоконденсатный пласт неравновесным газообразным агентом (сухой газ) в областях прямого испарения не снижает удельную компонентоотдачу (на 1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закачиваемого газа) пласта по сравнению с воздействием при более высоких пластовых давлениях. С другой стороны, технико-эко</w:t>
      </w:r>
      <w:r>
        <w:rPr>
          <w:color w:val="000000"/>
          <w:szCs w:val="22"/>
        </w:rPr>
        <w:softHyphen/>
        <w:t xml:space="preserve">номические показатели такого процесса, особенно для месторождений с </w:t>
      </w:r>
      <w:r>
        <w:rPr>
          <w:color w:val="000000"/>
          <w:spacing w:val="-3"/>
          <w:szCs w:val="22"/>
        </w:rPr>
        <w:t>целевыми продуктами углеводородов С</w:t>
      </w:r>
      <w:r>
        <w:rPr>
          <w:color w:val="000000"/>
          <w:spacing w:val="-3"/>
          <w:szCs w:val="22"/>
          <w:vertAlign w:val="subscript"/>
        </w:rPr>
        <w:t>2</w:t>
      </w:r>
      <w:r>
        <w:rPr>
          <w:color w:val="000000"/>
          <w:spacing w:val="-3"/>
          <w:szCs w:val="22"/>
        </w:rPr>
        <w:t xml:space="preserve"> — С</w:t>
      </w:r>
      <w:r>
        <w:rPr>
          <w:color w:val="000000"/>
          <w:spacing w:val="-3"/>
          <w:szCs w:val="22"/>
          <w:vertAlign w:val="subscript"/>
        </w:rPr>
        <w:t>8</w:t>
      </w:r>
      <w:r>
        <w:rPr>
          <w:color w:val="000000"/>
          <w:spacing w:val="-3"/>
          <w:szCs w:val="22"/>
        </w:rPr>
        <w:t xml:space="preserve">, могут оказаться существенно </w:t>
      </w:r>
      <w:r>
        <w:rPr>
          <w:color w:val="000000"/>
          <w:spacing w:val="-2"/>
          <w:szCs w:val="23"/>
        </w:rPr>
        <w:t>выше за счет снижения объемов консервируемого газа, возможности бес</w:t>
      </w:r>
      <w:r>
        <w:rPr>
          <w:color w:val="000000"/>
          <w:spacing w:val="-2"/>
          <w:szCs w:val="23"/>
        </w:rPr>
        <w:softHyphen/>
      </w:r>
      <w:r>
        <w:rPr>
          <w:color w:val="000000"/>
          <w:spacing w:val="-3"/>
          <w:szCs w:val="23"/>
        </w:rPr>
        <w:t>компрессорной закачки и более высокого коэффициента охвата.</w:t>
      </w:r>
    </w:p>
    <w:p w:rsidR="00F342BC" w:rsidRDefault="00490489">
      <w:pPr>
        <w:shd w:val="clear" w:color="auto" w:fill="FFFFFF"/>
        <w:spacing w:before="5" w:line="216" w:lineRule="exact"/>
        <w:ind w:left="38" w:firstLine="456"/>
        <w:jc w:val="both"/>
      </w:pPr>
      <w:r>
        <w:rPr>
          <w:color w:val="000000"/>
          <w:szCs w:val="22"/>
        </w:rPr>
        <w:t>Был выполнен также большой объем теоретических и эксперимен</w:t>
      </w:r>
      <w:r>
        <w:rPr>
          <w:color w:val="000000"/>
          <w:szCs w:val="22"/>
        </w:rPr>
        <w:softHyphen/>
        <w:t>тальных исследований с целью научного обоснования таких методов повы</w:t>
      </w:r>
      <w:r>
        <w:rPr>
          <w:color w:val="000000"/>
          <w:szCs w:val="22"/>
        </w:rPr>
        <w:softHyphen/>
        <w:t xml:space="preserve">шения конденсатоотдачи при разработке ГКМ, которые базируются на </w:t>
      </w:r>
      <w:r>
        <w:rPr>
          <w:color w:val="000000"/>
          <w:spacing w:val="-1"/>
          <w:szCs w:val="22"/>
        </w:rPr>
        <w:t>учете особенностей группового и компонентного состава пластовой углево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дородной смеси, что позволяет повысить степень извлечения высокомоле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кулярных углеводородов этой смеси.</w:t>
      </w:r>
    </w:p>
    <w:p w:rsidR="00F342BC" w:rsidRDefault="00490489">
      <w:pPr>
        <w:shd w:val="clear" w:color="auto" w:fill="FFFFFF"/>
        <w:spacing w:before="5" w:line="216" w:lineRule="exact"/>
        <w:ind w:left="34" w:firstLine="456"/>
        <w:jc w:val="both"/>
      </w:pPr>
      <w:r>
        <w:rPr>
          <w:color w:val="000000"/>
          <w:szCs w:val="22"/>
        </w:rPr>
        <w:t>Как известно, многообразие составов природных газов определяет — наряду с особенностями вмещающих горных пород и термобарических ус</w:t>
      </w:r>
      <w:r>
        <w:rPr>
          <w:color w:val="000000"/>
          <w:szCs w:val="22"/>
        </w:rPr>
        <w:softHyphen/>
        <w:t>ловий залежей — физическое состояние в пласте газовой смеси, наличие и относительное содержание жидкой, а иногда твердой фазы в смеси. Есте</w:t>
      </w:r>
      <w:r>
        <w:rPr>
          <w:color w:val="000000"/>
          <w:szCs w:val="22"/>
        </w:rPr>
        <w:softHyphen/>
        <w:t>ственно, что от состава углеводородной смеси зависит и конденсатоотдача пласта при разработке его на режиме истощения.</w:t>
      </w:r>
    </w:p>
    <w:p w:rsidR="00F342BC" w:rsidRDefault="00490489">
      <w:pPr>
        <w:shd w:val="clear" w:color="auto" w:fill="FFFFFF"/>
        <w:spacing w:before="5" w:line="216" w:lineRule="exact"/>
        <w:ind w:left="29" w:firstLine="461"/>
        <w:jc w:val="both"/>
      </w:pPr>
      <w:r>
        <w:rPr>
          <w:color w:val="000000"/>
          <w:szCs w:val="22"/>
        </w:rPr>
        <w:t>Среди других составляющих особую роль в природных газовых сме</w:t>
      </w:r>
      <w:r>
        <w:rPr>
          <w:color w:val="000000"/>
          <w:szCs w:val="22"/>
        </w:rPr>
        <w:softHyphen/>
        <w:t>сях играют промежуточные углеводороды — этан, пропан, изо- и нормаль</w:t>
      </w:r>
      <w:r>
        <w:rPr>
          <w:color w:val="000000"/>
          <w:szCs w:val="22"/>
        </w:rPr>
        <w:softHyphen/>
        <w:t xml:space="preserve">ный бутан. Суммарное их содержание в газовых смесях газовых залежей составляет в среднем до 5 %, газоконденсатных 5 — 30 </w:t>
      </w:r>
      <w:r>
        <w:rPr>
          <w:i/>
          <w:iCs/>
          <w:color w:val="000000"/>
          <w:szCs w:val="22"/>
        </w:rPr>
        <w:t xml:space="preserve">%; в </w:t>
      </w:r>
      <w:r>
        <w:rPr>
          <w:color w:val="000000"/>
          <w:szCs w:val="22"/>
        </w:rPr>
        <w:t xml:space="preserve">растворенных </w:t>
      </w:r>
      <w:r>
        <w:rPr>
          <w:color w:val="000000"/>
          <w:spacing w:val="-2"/>
          <w:szCs w:val="22"/>
        </w:rPr>
        <w:t xml:space="preserve">газах нефтяных месторождений содержится от 10 —20 до 85 — 95 </w:t>
      </w:r>
      <w:r>
        <w:rPr>
          <w:i/>
          <w:iCs/>
          <w:color w:val="000000"/>
          <w:spacing w:val="-2"/>
          <w:szCs w:val="22"/>
        </w:rPr>
        <w:t xml:space="preserve">% </w:t>
      </w:r>
      <w:r>
        <w:rPr>
          <w:color w:val="000000"/>
          <w:spacing w:val="-2"/>
          <w:szCs w:val="22"/>
        </w:rPr>
        <w:t>проме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жуточных углеводородов [46, 16]. Количественное содержание в природных газах низкомолекулярных гомологов метана, в частности фракции С</w:t>
      </w:r>
      <w:r>
        <w:rPr>
          <w:color w:val="000000"/>
          <w:spacing w:val="-1"/>
          <w:szCs w:val="22"/>
          <w:vertAlign w:val="subscript"/>
        </w:rPr>
        <w:t>2</w:t>
      </w:r>
      <w:r>
        <w:rPr>
          <w:color w:val="000000"/>
          <w:spacing w:val="-1"/>
          <w:szCs w:val="22"/>
        </w:rPr>
        <w:t xml:space="preserve"> — С</w:t>
      </w:r>
      <w:r>
        <w:rPr>
          <w:color w:val="000000"/>
          <w:spacing w:val="-1"/>
          <w:szCs w:val="22"/>
          <w:vertAlign w:val="subscript"/>
        </w:rPr>
        <w:t>4</w:t>
      </w:r>
      <w:r>
        <w:rPr>
          <w:color w:val="000000"/>
          <w:spacing w:val="-1"/>
          <w:szCs w:val="22"/>
        </w:rPr>
        <w:t xml:space="preserve">, </w:t>
      </w:r>
      <w:r>
        <w:rPr>
          <w:color w:val="000000"/>
          <w:szCs w:val="22"/>
        </w:rPr>
        <w:t xml:space="preserve">определяется условиями образования газовой и жидкой углеводородной смеси из органического вещества осадочных нефтегазоматеринских пород, </w:t>
      </w:r>
      <w:r>
        <w:rPr>
          <w:color w:val="000000"/>
          <w:spacing w:val="-1"/>
          <w:szCs w:val="22"/>
        </w:rPr>
        <w:t>а также условиями миграции и накопления углеводородов в пористых плас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тах залежей. Значительное влияние на физико-химические свойства и фа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зовое состояние и поведение пластовых газов углеводородов фракции С</w:t>
      </w:r>
      <w:r>
        <w:rPr>
          <w:color w:val="000000"/>
          <w:spacing w:val="-1"/>
          <w:szCs w:val="22"/>
          <w:vertAlign w:val="subscript"/>
        </w:rPr>
        <w:t>2</w:t>
      </w:r>
      <w:r>
        <w:rPr>
          <w:color w:val="000000"/>
          <w:spacing w:val="-1"/>
          <w:szCs w:val="22"/>
        </w:rPr>
        <w:t xml:space="preserve"> — </w:t>
      </w:r>
      <w:r>
        <w:rPr>
          <w:color w:val="000000"/>
          <w:szCs w:val="22"/>
        </w:rPr>
        <w:t>С</w:t>
      </w:r>
      <w:r>
        <w:rPr>
          <w:color w:val="000000"/>
          <w:szCs w:val="22"/>
          <w:vertAlign w:val="subscript"/>
        </w:rPr>
        <w:t>4</w:t>
      </w:r>
      <w:r>
        <w:rPr>
          <w:color w:val="000000"/>
          <w:szCs w:val="22"/>
        </w:rPr>
        <w:t xml:space="preserve"> обусловлено тем, что эти компоненты достаточно легко переходят из газового состояния в жидкое и обратно при изменении в пласте термоба</w:t>
      </w:r>
      <w:r>
        <w:rPr>
          <w:color w:val="000000"/>
          <w:szCs w:val="22"/>
        </w:rPr>
        <w:softHyphen/>
        <w:t xml:space="preserve">рических условий (табл. 1.22). Соответственно вовлекаются в межфазный массообмен другие компоненты смеси, в первую очередь с относительно близкими к промежуточным углеводородам свойствами. По данным работ [31, 45] существует прямая связь между содержанием в пластовой газовой </w:t>
      </w:r>
      <w:r>
        <w:rPr>
          <w:color w:val="000000"/>
          <w:spacing w:val="-1"/>
          <w:szCs w:val="22"/>
        </w:rPr>
        <w:t>смеси фракции С</w:t>
      </w:r>
      <w:r>
        <w:rPr>
          <w:color w:val="000000"/>
          <w:spacing w:val="-1"/>
          <w:szCs w:val="22"/>
          <w:vertAlign w:val="subscript"/>
        </w:rPr>
        <w:t>2</w:t>
      </w:r>
      <w:r>
        <w:rPr>
          <w:color w:val="000000"/>
          <w:spacing w:val="-1"/>
          <w:szCs w:val="22"/>
        </w:rPr>
        <w:t xml:space="preserve"> —С</w:t>
      </w:r>
      <w:r>
        <w:rPr>
          <w:color w:val="000000"/>
          <w:spacing w:val="-1"/>
          <w:szCs w:val="22"/>
          <w:vertAlign w:val="subscript"/>
        </w:rPr>
        <w:t>4</w:t>
      </w:r>
      <w:r>
        <w:rPr>
          <w:color w:val="000000"/>
          <w:spacing w:val="-1"/>
          <w:szCs w:val="22"/>
        </w:rPr>
        <w:t xml:space="preserve"> и выходом стабильного конденсата (С</w:t>
      </w:r>
      <w:r>
        <w:rPr>
          <w:color w:val="000000"/>
          <w:spacing w:val="-1"/>
          <w:szCs w:val="22"/>
          <w:vertAlign w:val="subscript"/>
        </w:rPr>
        <w:t>5</w:t>
      </w:r>
      <w:r>
        <w:rPr>
          <w:color w:val="000000"/>
          <w:spacing w:val="-1"/>
          <w:szCs w:val="22"/>
        </w:rPr>
        <w:t xml:space="preserve">+) на первом </w:t>
      </w:r>
      <w:r>
        <w:rPr>
          <w:color w:val="000000"/>
          <w:szCs w:val="22"/>
        </w:rPr>
        <w:t xml:space="preserve">этапе разработки некоторых ГКМ основных газодобывающих регионов </w:t>
      </w:r>
      <w:r>
        <w:rPr>
          <w:color w:val="000000"/>
          <w:spacing w:val="-1"/>
          <w:szCs w:val="22"/>
        </w:rPr>
        <w:t>стран СНГ.</w:t>
      </w:r>
    </w:p>
    <w:p w:rsidR="00F342BC" w:rsidRDefault="00F342BC">
      <w:pPr>
        <w:shd w:val="clear" w:color="auto" w:fill="FFFFFF"/>
        <w:spacing w:before="14" w:line="216" w:lineRule="exact"/>
        <w:ind w:left="485"/>
      </w:pPr>
    </w:p>
    <w:p w:rsidR="00F342BC" w:rsidRDefault="00490489">
      <w:pPr>
        <w:shd w:val="clear" w:color="auto" w:fill="FFFFFF"/>
        <w:spacing w:before="178"/>
        <w:ind w:left="43"/>
      </w:pPr>
      <w:r>
        <w:rPr>
          <w:i/>
          <w:iCs/>
          <w:color w:val="000000"/>
          <w:spacing w:val="-12"/>
          <w:szCs w:val="19"/>
        </w:rPr>
        <w:t>Таблица 1.22</w:t>
      </w:r>
    </w:p>
    <w:p w:rsidR="00F342BC" w:rsidRDefault="00490489">
      <w:pPr>
        <w:shd w:val="clear" w:color="auto" w:fill="FFFFFF"/>
        <w:spacing w:before="38" w:after="43"/>
        <w:ind w:left="24"/>
      </w:pPr>
      <w:r>
        <w:rPr>
          <w:color w:val="000000"/>
          <w:spacing w:val="-8"/>
          <w:sz w:val="18"/>
          <w:szCs w:val="18"/>
        </w:rPr>
        <w:t>Некоторые физико-химические свойства низкомолекулярных алканов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71"/>
        <w:gridCol w:w="845"/>
        <w:gridCol w:w="835"/>
        <w:gridCol w:w="854"/>
        <w:gridCol w:w="845"/>
        <w:gridCol w:w="854"/>
        <w:gridCol w:w="854"/>
      </w:tblGrid>
      <w:tr w:rsidR="00F342BC">
        <w:trPr>
          <w:trHeight w:hRule="exact" w:val="288"/>
        </w:trPr>
        <w:tc>
          <w:tcPr>
            <w:tcW w:w="23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508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sz w:val="18"/>
                <w:szCs w:val="18"/>
              </w:rPr>
              <w:t>Алканы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94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sz w:val="18"/>
                <w:szCs w:val="18"/>
              </w:rPr>
              <w:t>Показатели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sz w:val="18"/>
                <w:szCs w:val="18"/>
              </w:rPr>
              <w:t>метан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sz w:val="18"/>
                <w:szCs w:val="18"/>
              </w:rPr>
              <w:t>этан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w w:val="101"/>
                <w:sz w:val="18"/>
                <w:szCs w:val="18"/>
              </w:rPr>
              <w:t>пропан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103"/>
                <w:sz w:val="18"/>
                <w:szCs w:val="18"/>
              </w:rPr>
              <w:t>изобутан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8" w:lineRule="exact"/>
            </w:pPr>
            <w:r>
              <w:rPr>
                <w:b/>
                <w:bCs/>
                <w:color w:val="000000"/>
                <w:spacing w:val="-9"/>
                <w:w w:val="101"/>
                <w:sz w:val="17"/>
                <w:szCs w:val="17"/>
              </w:rPr>
              <w:t>нормаль</w:t>
            </w:r>
            <w:r>
              <w:rPr>
                <w:b/>
                <w:bCs/>
                <w:color w:val="000000"/>
                <w:spacing w:val="-9"/>
                <w:w w:val="101"/>
                <w:sz w:val="17"/>
                <w:szCs w:val="17"/>
              </w:rPr>
              <w:softHyphen/>
            </w:r>
            <w:r>
              <w:rPr>
                <w:b/>
                <w:bCs/>
                <w:color w:val="000000"/>
                <w:spacing w:val="-3"/>
                <w:w w:val="101"/>
                <w:sz w:val="17"/>
                <w:szCs w:val="17"/>
              </w:rPr>
              <w:t>ный</w:t>
            </w:r>
          </w:p>
          <w:p w:rsidR="00F342BC" w:rsidRDefault="00F342BC">
            <w:pPr>
              <w:shd w:val="clear" w:color="auto" w:fill="FFFFFF"/>
              <w:spacing w:line="158" w:lineRule="exact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54" w:lineRule="exact"/>
            </w:pPr>
            <w:r>
              <w:rPr>
                <w:b/>
                <w:bCs/>
                <w:color w:val="000000"/>
                <w:spacing w:val="-8"/>
                <w:w w:val="101"/>
                <w:sz w:val="17"/>
                <w:szCs w:val="17"/>
              </w:rPr>
              <w:t>нормаль</w:t>
            </w:r>
            <w:r>
              <w:rPr>
                <w:b/>
                <w:bCs/>
                <w:color w:val="000000"/>
                <w:spacing w:val="-8"/>
                <w:w w:val="101"/>
                <w:sz w:val="17"/>
                <w:szCs w:val="17"/>
              </w:rPr>
              <w:softHyphen/>
            </w:r>
            <w:r>
              <w:rPr>
                <w:b/>
                <w:bCs/>
                <w:color w:val="000000"/>
                <w:spacing w:val="-3"/>
                <w:w w:val="101"/>
                <w:sz w:val="17"/>
                <w:szCs w:val="17"/>
              </w:rPr>
              <w:t>ный</w:t>
            </w:r>
          </w:p>
          <w:p w:rsidR="00F342BC" w:rsidRDefault="00F342BC">
            <w:pPr>
              <w:shd w:val="clear" w:color="auto" w:fill="FFFFFF"/>
              <w:spacing w:line="154" w:lineRule="exact"/>
            </w:pPr>
          </w:p>
        </w:tc>
      </w:tr>
      <w:tr w:rsidR="00F342BC">
        <w:trPr>
          <w:trHeight w:hRule="exact" w:val="202"/>
        </w:trPr>
        <w:tc>
          <w:tcPr>
            <w:tcW w:w="23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2"/>
                <w:sz w:val="17"/>
                <w:szCs w:val="17"/>
              </w:rPr>
              <w:t>бутан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sz w:val="17"/>
                <w:szCs w:val="17"/>
              </w:rPr>
              <w:t>пентан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346"/>
        </w:trPr>
        <w:tc>
          <w:tcPr>
            <w:tcW w:w="23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63" w:lineRule="exact"/>
            </w:pPr>
            <w:r>
              <w:rPr>
                <w:b/>
                <w:bCs/>
                <w:color w:val="000000"/>
                <w:spacing w:val="-3"/>
                <w:sz w:val="18"/>
                <w:szCs w:val="18"/>
              </w:rPr>
              <w:t>Химическая формула Молекулярная масса</w:t>
            </w:r>
          </w:p>
          <w:p w:rsidR="00F342BC" w:rsidRDefault="00F342BC">
            <w:pPr>
              <w:shd w:val="clear" w:color="auto" w:fill="FFFFFF"/>
              <w:spacing w:line="163" w:lineRule="exact"/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83"/>
                <w:sz w:val="18"/>
                <w:szCs w:val="18"/>
              </w:rPr>
              <w:t>16,04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w w:val="87"/>
                <w:sz w:val="18"/>
                <w:szCs w:val="18"/>
              </w:rPr>
              <w:t>30,07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44" w:lineRule="exact"/>
            </w:pPr>
            <w:r>
              <w:rPr>
                <w:b/>
                <w:bCs/>
                <w:color w:val="000000"/>
                <w:w w:val="91"/>
                <w:sz w:val="18"/>
                <w:szCs w:val="18"/>
              </w:rPr>
              <w:t>С</w:t>
            </w:r>
            <w:r>
              <w:rPr>
                <w:b/>
                <w:bCs/>
                <w:color w:val="000000"/>
                <w:w w:val="91"/>
                <w:sz w:val="18"/>
                <w:szCs w:val="18"/>
                <w:vertAlign w:val="subscript"/>
              </w:rPr>
              <w:t>3</w:t>
            </w:r>
            <w:r>
              <w:rPr>
                <w:b/>
                <w:bCs/>
                <w:color w:val="000000"/>
                <w:w w:val="91"/>
                <w:sz w:val="18"/>
                <w:szCs w:val="18"/>
              </w:rPr>
              <w:t xml:space="preserve">Н, </w:t>
            </w:r>
            <w:r>
              <w:rPr>
                <w:b/>
                <w:bCs/>
                <w:color w:val="000000"/>
                <w:spacing w:val="-3"/>
                <w:w w:val="91"/>
                <w:sz w:val="18"/>
                <w:szCs w:val="18"/>
              </w:rPr>
              <w:t>44,09</w:t>
            </w:r>
          </w:p>
          <w:p w:rsidR="00F342BC" w:rsidRDefault="00F342BC">
            <w:pPr>
              <w:shd w:val="clear" w:color="auto" w:fill="FFFFFF"/>
              <w:spacing w:line="144" w:lineRule="exact"/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77" w:lineRule="exact"/>
            </w:pPr>
            <w:r>
              <w:rPr>
                <w:b/>
                <w:bCs/>
                <w:i/>
                <w:iCs/>
                <w:color w:val="000000"/>
                <w:spacing w:val="-2"/>
                <w:w w:val="137"/>
                <w:sz w:val="7"/>
                <w:szCs w:val="7"/>
                <w:lang w:val="en-US"/>
              </w:rPr>
              <w:t>CQ</w:t>
            </w:r>
            <w:r>
              <w:rPr>
                <w:b/>
                <w:bCs/>
                <w:i/>
                <w:iCs/>
                <w:color w:val="000000"/>
                <w:spacing w:val="-2"/>
                <w:w w:val="137"/>
                <w:sz w:val="7"/>
                <w:szCs w:val="7"/>
              </w:rPr>
              <w:t xml:space="preserve">   4Г) </w:t>
            </w:r>
            <w:r>
              <w:rPr>
                <w:b/>
                <w:bCs/>
                <w:i/>
                <w:iCs/>
                <w:color w:val="000000"/>
                <w:spacing w:val="-1"/>
                <w:w w:val="198"/>
                <w:sz w:val="7"/>
                <w:szCs w:val="7"/>
                <w:lang w:val="en-US"/>
              </w:rPr>
              <w:t>JO</w:t>
            </w:r>
            <w:r>
              <w:rPr>
                <w:b/>
                <w:bCs/>
                <w:i/>
                <w:iCs/>
                <w:color w:val="000000"/>
                <w:spacing w:val="-1"/>
                <w:w w:val="198"/>
                <w:sz w:val="7"/>
                <w:szCs w:val="7"/>
              </w:rPr>
              <w:t>,</w:t>
            </w:r>
            <w:r>
              <w:rPr>
                <w:b/>
                <w:bCs/>
                <w:i/>
                <w:iCs/>
                <w:color w:val="000000"/>
                <w:spacing w:val="-1"/>
                <w:w w:val="198"/>
                <w:sz w:val="7"/>
                <w:szCs w:val="7"/>
                <w:lang w:val="en-US"/>
              </w:rPr>
              <w:t>l</w:t>
            </w:r>
            <w:r>
              <w:rPr>
                <w:b/>
                <w:bCs/>
                <w:i/>
                <w:iCs/>
                <w:color w:val="000000"/>
                <w:spacing w:val="-1"/>
                <w:w w:val="198"/>
                <w:sz w:val="7"/>
                <w:szCs w:val="7"/>
              </w:rPr>
              <w:t>£</w:t>
            </w:r>
            <w:r>
              <w:rPr>
                <w:b/>
                <w:bCs/>
                <w:i/>
                <w:iCs/>
                <w:color w:val="000000"/>
                <w:spacing w:val="-1"/>
                <w:w w:val="198"/>
                <w:sz w:val="7"/>
                <w:szCs w:val="7"/>
                <w:lang w:val="en-US"/>
              </w:rPr>
              <w:t>i</w:t>
            </w:r>
          </w:p>
          <w:p w:rsidR="00F342BC" w:rsidRDefault="00F342BC">
            <w:pPr>
              <w:shd w:val="clear" w:color="auto" w:fill="FFFFFF"/>
              <w:spacing w:line="77" w:lineRule="exact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63" w:lineRule="exact"/>
            </w:pPr>
            <w:r>
              <w:rPr>
                <w:b/>
                <w:bCs/>
                <w:color w:val="000000"/>
                <w:spacing w:val="-8"/>
                <w:w w:val="103"/>
                <w:sz w:val="17"/>
                <w:szCs w:val="17"/>
              </w:rPr>
              <w:t>л-С</w:t>
            </w:r>
            <w:r>
              <w:rPr>
                <w:b/>
                <w:bCs/>
                <w:color w:val="000000"/>
                <w:spacing w:val="-8"/>
                <w:w w:val="103"/>
                <w:sz w:val="17"/>
                <w:szCs w:val="17"/>
                <w:vertAlign w:val="subscript"/>
              </w:rPr>
              <w:t>4</w:t>
            </w:r>
            <w:r>
              <w:rPr>
                <w:b/>
                <w:bCs/>
                <w:color w:val="000000"/>
                <w:spacing w:val="-8"/>
                <w:w w:val="103"/>
                <w:sz w:val="17"/>
                <w:szCs w:val="17"/>
              </w:rPr>
              <w:t xml:space="preserve">Н,„ </w:t>
            </w:r>
            <w:r>
              <w:rPr>
                <w:b/>
                <w:bCs/>
                <w:color w:val="000000"/>
                <w:spacing w:val="-13"/>
                <w:sz w:val="17"/>
                <w:szCs w:val="17"/>
              </w:rPr>
              <w:t>58,12</w:t>
            </w:r>
          </w:p>
          <w:p w:rsidR="00F342BC" w:rsidRDefault="00F342BC">
            <w:pPr>
              <w:shd w:val="clear" w:color="auto" w:fill="FFFFFF"/>
              <w:spacing w:line="163" w:lineRule="exact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  <w:spacing w:line="163" w:lineRule="exact"/>
            </w:pPr>
            <w:r>
              <w:rPr>
                <w:b/>
                <w:bCs/>
                <w:color w:val="000000"/>
                <w:spacing w:val="-7"/>
                <w:w w:val="103"/>
                <w:sz w:val="17"/>
                <w:szCs w:val="17"/>
              </w:rPr>
              <w:t>«-С</w:t>
            </w:r>
            <w:r>
              <w:rPr>
                <w:b/>
                <w:bCs/>
                <w:color w:val="000000"/>
                <w:spacing w:val="-7"/>
                <w:w w:val="103"/>
                <w:sz w:val="17"/>
                <w:szCs w:val="17"/>
                <w:vertAlign w:val="subscript"/>
              </w:rPr>
              <w:t>5</w:t>
            </w:r>
            <w:r>
              <w:rPr>
                <w:b/>
                <w:bCs/>
                <w:color w:val="000000"/>
                <w:spacing w:val="-7"/>
                <w:w w:val="103"/>
                <w:sz w:val="17"/>
                <w:szCs w:val="17"/>
              </w:rPr>
              <w:t xml:space="preserve">Н, </w:t>
            </w: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72,15</w:t>
            </w:r>
          </w:p>
          <w:p w:rsidR="00F342BC" w:rsidRDefault="00F342BC">
            <w:pPr>
              <w:shd w:val="clear" w:color="auto" w:fill="FFFFFF"/>
              <w:spacing w:line="163" w:lineRule="exact"/>
            </w:pPr>
          </w:p>
        </w:tc>
      </w:tr>
      <w:tr w:rsidR="00F342BC">
        <w:trPr>
          <w:trHeight w:hRule="exact" w:val="163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sz w:val="18"/>
                <w:szCs w:val="18"/>
              </w:rPr>
              <w:t>Температура кипения при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sz w:val="18"/>
                <w:szCs w:val="18"/>
              </w:rPr>
              <w:t>-161,3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8"/>
                <w:szCs w:val="18"/>
              </w:rPr>
              <w:t>-88,6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8"/>
                <w:szCs w:val="18"/>
              </w:rPr>
              <w:t>-42,2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7"/>
                <w:szCs w:val="17"/>
              </w:rPr>
              <w:t>-10,1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7"/>
                <w:szCs w:val="17"/>
              </w:rPr>
              <w:t>-0,5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w w:val="88"/>
                <w:sz w:val="17"/>
                <w:szCs w:val="17"/>
              </w:rPr>
              <w:t>+ 36,2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163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7"/>
                <w:sz w:val="18"/>
                <w:szCs w:val="18"/>
              </w:rPr>
              <w:t>давлении 0, 1 МПа, °С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163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2"/>
                <w:sz w:val="18"/>
                <w:szCs w:val="18"/>
              </w:rPr>
              <w:t>Критические параметры: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163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2"/>
                <w:sz w:val="18"/>
                <w:szCs w:val="18"/>
              </w:rPr>
              <w:t>температура, К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83"/>
                <w:sz w:val="18"/>
                <w:szCs w:val="18"/>
              </w:rPr>
              <w:t>190,8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3"/>
                <w:w w:val="87"/>
                <w:sz w:val="18"/>
                <w:szCs w:val="18"/>
              </w:rPr>
              <w:t>305,3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8"/>
                <w:szCs w:val="18"/>
              </w:rPr>
              <w:t>369,9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84"/>
                <w:sz w:val="17"/>
                <w:szCs w:val="17"/>
              </w:rPr>
              <w:t>408,1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425,2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469,7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154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sz w:val="18"/>
                <w:szCs w:val="18"/>
              </w:rPr>
              <w:t>давление, МПа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8"/>
                <w:szCs w:val="18"/>
              </w:rPr>
              <w:t>4,63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8"/>
                <w:szCs w:val="18"/>
              </w:rPr>
              <w:t>4,87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8"/>
                <w:szCs w:val="18"/>
              </w:rPr>
              <w:t>4,25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3,65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3"/>
                <w:sz w:val="17"/>
                <w:szCs w:val="17"/>
              </w:rPr>
              <w:t>3,80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3,37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163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2"/>
                <w:sz w:val="18"/>
                <w:szCs w:val="18"/>
              </w:rPr>
              <w:t>плотность, кг/м</w:t>
            </w:r>
            <w:r>
              <w:rPr>
                <w:b/>
                <w:bCs/>
                <w:color w:val="000000"/>
                <w:spacing w:val="-2"/>
                <w:sz w:val="18"/>
                <w:szCs w:val="18"/>
                <w:vertAlign w:val="superscript"/>
              </w:rPr>
              <w:t>3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4"/>
                <w:w w:val="83"/>
                <w:sz w:val="18"/>
                <w:szCs w:val="18"/>
              </w:rPr>
              <w:t>163,5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8"/>
                <w:szCs w:val="18"/>
              </w:rPr>
              <w:t>204,5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8"/>
                <w:szCs w:val="18"/>
              </w:rPr>
              <w:t>218,5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221,0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5"/>
                <w:w w:val="85"/>
                <w:sz w:val="17"/>
                <w:szCs w:val="17"/>
              </w:rPr>
              <w:t>226,1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4"/>
                <w:sz w:val="17"/>
                <w:szCs w:val="17"/>
              </w:rPr>
              <w:t>227,8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173"/>
        </w:trPr>
        <w:tc>
          <w:tcPr>
            <w:tcW w:w="2371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1"/>
                <w:sz w:val="18"/>
                <w:szCs w:val="18"/>
              </w:rPr>
              <w:t>Теплота испарения при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8"/>
                <w:szCs w:val="18"/>
              </w:rPr>
              <w:t>570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8"/>
                <w:szCs w:val="18"/>
              </w:rPr>
              <w:t>490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8"/>
                <w:szCs w:val="18"/>
              </w:rPr>
              <w:t>427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7"/>
                <w:szCs w:val="17"/>
              </w:rPr>
              <w:t>352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7"/>
                <w:szCs w:val="17"/>
              </w:rPr>
              <w:t>394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z w:val="17"/>
                <w:szCs w:val="17"/>
              </w:rPr>
              <w:t>341</w:t>
            </w:r>
          </w:p>
          <w:p w:rsidR="00F342BC" w:rsidRDefault="00F342BC">
            <w:pPr>
              <w:shd w:val="clear" w:color="auto" w:fill="FFFFFF"/>
            </w:pPr>
          </w:p>
        </w:tc>
      </w:tr>
      <w:tr w:rsidR="00F342BC">
        <w:trPr>
          <w:trHeight w:hRule="exact" w:val="240"/>
        </w:trPr>
        <w:tc>
          <w:tcPr>
            <w:tcW w:w="23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490489">
            <w:pPr>
              <w:shd w:val="clear" w:color="auto" w:fill="FFFFFF"/>
            </w:pPr>
            <w:r>
              <w:rPr>
                <w:b/>
                <w:bCs/>
                <w:color w:val="000000"/>
                <w:spacing w:val="-2"/>
                <w:sz w:val="18"/>
                <w:szCs w:val="18"/>
              </w:rPr>
              <w:t>давлении 0,1 МПа, кДж/кг</w:t>
            </w: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3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4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  <w:tc>
          <w:tcPr>
            <w:tcW w:w="85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BC" w:rsidRDefault="00F342BC">
            <w:pPr>
              <w:shd w:val="clear" w:color="auto" w:fill="FFFFFF"/>
            </w:pPr>
          </w:p>
          <w:p w:rsidR="00F342BC" w:rsidRDefault="00F342BC">
            <w:pPr>
              <w:shd w:val="clear" w:color="auto" w:fill="FFFFFF"/>
            </w:pPr>
          </w:p>
        </w:tc>
      </w:tr>
    </w:tbl>
    <w:p w:rsidR="00F342BC" w:rsidRDefault="00F342BC"/>
    <w:p w:rsidR="00F342BC" w:rsidRDefault="00F342BC"/>
    <w:p w:rsidR="00F342BC" w:rsidRDefault="00490489">
      <w:pPr>
        <w:shd w:val="clear" w:color="auto" w:fill="FFFFFF"/>
        <w:spacing w:before="10" w:line="216" w:lineRule="exact"/>
        <w:ind w:right="19" w:firstLine="456"/>
        <w:jc w:val="both"/>
      </w:pPr>
      <w:r>
        <w:rPr>
          <w:color w:val="000000"/>
          <w:spacing w:val="-2"/>
          <w:szCs w:val="23"/>
        </w:rPr>
        <w:t>Результаты статистического анализа данных разработки ГКМ России</w:t>
      </w:r>
      <w:r>
        <w:t xml:space="preserve"> </w:t>
      </w:r>
      <w:r>
        <w:rPr>
          <w:color w:val="000000"/>
          <w:spacing w:val="-3"/>
          <w:w w:val="103"/>
          <w:szCs w:val="22"/>
        </w:rPr>
        <w:t>и некоторых других стран СНГ, а также экспериментальные данные изуче</w:t>
      </w:r>
      <w:r>
        <w:rPr>
          <w:color w:val="000000"/>
          <w:spacing w:val="-3"/>
          <w:w w:val="103"/>
          <w:szCs w:val="22"/>
        </w:rPr>
        <w:softHyphen/>
      </w:r>
      <w:r>
        <w:rPr>
          <w:color w:val="000000"/>
          <w:spacing w:val="-2"/>
          <w:w w:val="103"/>
          <w:szCs w:val="22"/>
        </w:rPr>
        <w:t xml:space="preserve">ния поведения рекомбинированных проб пластовых газоконденсатных </w:t>
      </w:r>
      <w:r>
        <w:rPr>
          <w:color w:val="000000"/>
          <w:w w:val="103"/>
          <w:szCs w:val="22"/>
        </w:rPr>
        <w:t>смесей с использованием сосудов PVT-соотношений позволили специалис</w:t>
      </w:r>
      <w:r>
        <w:rPr>
          <w:color w:val="000000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>там ВНИИГАЗа в свое время предложить обобщенную зависимость сред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w w:val="103"/>
          <w:szCs w:val="22"/>
        </w:rPr>
        <w:t>них потерь стабильного конденсата (С</w:t>
      </w:r>
      <w:r>
        <w:rPr>
          <w:color w:val="000000"/>
          <w:w w:val="103"/>
          <w:szCs w:val="22"/>
          <w:vertAlign w:val="subscript"/>
        </w:rPr>
        <w:t>5+</w:t>
      </w:r>
      <w:r>
        <w:rPr>
          <w:color w:val="000000"/>
          <w:w w:val="103"/>
          <w:szCs w:val="22"/>
        </w:rPr>
        <w:t>) в пласте от потенциального со</w:t>
      </w:r>
      <w:r>
        <w:rPr>
          <w:color w:val="000000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 xml:space="preserve">держания конденсата в газе начального состава. Однако этой зависимости не всегда соответствуют газоконденсатные смеси, в которых значительно </w:t>
      </w:r>
      <w:r>
        <w:rPr>
          <w:color w:val="000000"/>
          <w:spacing w:val="-3"/>
          <w:w w:val="103"/>
          <w:szCs w:val="22"/>
        </w:rPr>
        <w:t>содержание неуглеводородных компонентов и (или) фракции С</w:t>
      </w:r>
      <w:r>
        <w:rPr>
          <w:color w:val="000000"/>
          <w:spacing w:val="-3"/>
          <w:w w:val="103"/>
          <w:szCs w:val="22"/>
          <w:vertAlign w:val="subscript"/>
        </w:rPr>
        <w:t>2</w:t>
      </w:r>
      <w:r>
        <w:rPr>
          <w:color w:val="000000"/>
          <w:spacing w:val="-3"/>
          <w:w w:val="103"/>
          <w:szCs w:val="22"/>
        </w:rPr>
        <w:t xml:space="preserve"> —С</w:t>
      </w:r>
      <w:r>
        <w:rPr>
          <w:color w:val="000000"/>
          <w:spacing w:val="-3"/>
          <w:w w:val="103"/>
          <w:szCs w:val="22"/>
          <w:vertAlign w:val="subscript"/>
        </w:rPr>
        <w:t>4</w:t>
      </w:r>
      <w:r>
        <w:rPr>
          <w:color w:val="000000"/>
          <w:spacing w:val="-3"/>
          <w:w w:val="103"/>
          <w:szCs w:val="22"/>
        </w:rPr>
        <w:t xml:space="preserve">, или, </w:t>
      </w:r>
      <w:r>
        <w:rPr>
          <w:color w:val="000000"/>
          <w:spacing w:val="-4"/>
          <w:w w:val="103"/>
          <w:szCs w:val="22"/>
        </w:rPr>
        <w:t xml:space="preserve">напротив, содержание последней ниже "среднего". Во ВНИИГАЗе автором с </w:t>
      </w:r>
      <w:r>
        <w:rPr>
          <w:color w:val="000000"/>
          <w:spacing w:val="-5"/>
          <w:w w:val="103"/>
          <w:szCs w:val="22"/>
        </w:rPr>
        <w:t>сотрудниками исследована зависимость растворимости углеводородов С</w:t>
      </w:r>
      <w:r>
        <w:rPr>
          <w:color w:val="000000"/>
          <w:spacing w:val="-5"/>
          <w:w w:val="103"/>
          <w:szCs w:val="22"/>
          <w:vertAlign w:val="subscript"/>
        </w:rPr>
        <w:t>5+</w:t>
      </w:r>
      <w:r>
        <w:rPr>
          <w:color w:val="000000"/>
          <w:spacing w:val="-5"/>
          <w:w w:val="103"/>
          <w:szCs w:val="22"/>
        </w:rPr>
        <w:t xml:space="preserve"> в </w:t>
      </w:r>
      <w:r>
        <w:rPr>
          <w:color w:val="000000"/>
          <w:w w:val="103"/>
          <w:szCs w:val="22"/>
        </w:rPr>
        <w:t>газе от содержания в смеси фракций С</w:t>
      </w:r>
      <w:r>
        <w:rPr>
          <w:color w:val="000000"/>
          <w:w w:val="103"/>
          <w:szCs w:val="22"/>
          <w:vertAlign w:val="subscript"/>
        </w:rPr>
        <w:t>2</w:t>
      </w:r>
      <w:r>
        <w:rPr>
          <w:color w:val="000000"/>
          <w:w w:val="103"/>
          <w:szCs w:val="22"/>
        </w:rPr>
        <w:t xml:space="preserve"> —С</w:t>
      </w:r>
      <w:r>
        <w:rPr>
          <w:color w:val="000000"/>
          <w:w w:val="103"/>
          <w:szCs w:val="22"/>
          <w:vertAlign w:val="subscript"/>
        </w:rPr>
        <w:t>4</w:t>
      </w:r>
      <w:r>
        <w:rPr>
          <w:color w:val="000000"/>
          <w:w w:val="103"/>
          <w:szCs w:val="22"/>
        </w:rPr>
        <w:t xml:space="preserve">. Установлено, что давление начала конденсации смеси в большой степени зависит от содержания в смеси промежуточных углеводородов: чем их больше, тем при меньшем </w:t>
      </w:r>
      <w:r>
        <w:rPr>
          <w:color w:val="000000"/>
          <w:spacing w:val="-2"/>
          <w:w w:val="103"/>
          <w:szCs w:val="22"/>
        </w:rPr>
        <w:t>давлении начинается переход системы в двухфазное состояние. Таким об</w:t>
      </w:r>
      <w:r>
        <w:rPr>
          <w:color w:val="000000"/>
          <w:spacing w:val="-2"/>
          <w:w w:val="103"/>
          <w:szCs w:val="22"/>
        </w:rPr>
        <w:softHyphen/>
        <w:t>разом, компоненты С</w:t>
      </w:r>
      <w:r>
        <w:rPr>
          <w:color w:val="000000"/>
          <w:spacing w:val="-2"/>
          <w:w w:val="103"/>
          <w:szCs w:val="22"/>
          <w:vertAlign w:val="subscript"/>
        </w:rPr>
        <w:t>2</w:t>
      </w:r>
      <w:r>
        <w:rPr>
          <w:color w:val="000000"/>
          <w:spacing w:val="-2"/>
          <w:w w:val="103"/>
          <w:szCs w:val="22"/>
        </w:rPr>
        <w:t>, С</w:t>
      </w:r>
      <w:r>
        <w:rPr>
          <w:color w:val="000000"/>
          <w:spacing w:val="-2"/>
          <w:w w:val="103"/>
          <w:szCs w:val="22"/>
          <w:vertAlign w:val="subscript"/>
        </w:rPr>
        <w:t>3</w:t>
      </w:r>
      <w:r>
        <w:rPr>
          <w:color w:val="000000"/>
          <w:spacing w:val="-2"/>
          <w:w w:val="103"/>
          <w:szCs w:val="22"/>
        </w:rPr>
        <w:t>, С</w:t>
      </w:r>
      <w:r>
        <w:rPr>
          <w:color w:val="000000"/>
          <w:spacing w:val="-2"/>
          <w:w w:val="103"/>
          <w:szCs w:val="22"/>
          <w:vertAlign w:val="subscript"/>
        </w:rPr>
        <w:t>4</w:t>
      </w:r>
      <w:r>
        <w:rPr>
          <w:color w:val="000000"/>
          <w:spacing w:val="-2"/>
          <w:w w:val="103"/>
          <w:szCs w:val="22"/>
        </w:rPr>
        <w:t xml:space="preserve"> способствуют смещению равновесия в газо-конденсатной смеси в сторону газовой фазы. Отсюда становится понятным </w:t>
      </w:r>
      <w:r>
        <w:rPr>
          <w:color w:val="000000"/>
          <w:spacing w:val="-5"/>
          <w:w w:val="103"/>
          <w:szCs w:val="22"/>
        </w:rPr>
        <w:t>механизм влияния промежуточных углеводородов на конденсатоотдачу пла</w:t>
      </w:r>
      <w:r>
        <w:rPr>
          <w:color w:val="000000"/>
          <w:spacing w:val="-5"/>
          <w:w w:val="103"/>
          <w:szCs w:val="22"/>
        </w:rPr>
        <w:softHyphen/>
      </w:r>
      <w:r>
        <w:rPr>
          <w:color w:val="000000"/>
          <w:spacing w:val="-2"/>
          <w:w w:val="103"/>
          <w:szCs w:val="22"/>
        </w:rPr>
        <w:t>ста при прочих равных условиях.</w:t>
      </w:r>
    </w:p>
    <w:p w:rsidR="00F342BC" w:rsidRDefault="00490489">
      <w:pPr>
        <w:shd w:val="clear" w:color="auto" w:fill="FFFFFF"/>
        <w:spacing w:before="5" w:line="216" w:lineRule="exact"/>
        <w:ind w:left="5" w:right="10" w:firstLine="456"/>
        <w:jc w:val="both"/>
      </w:pPr>
      <w:r>
        <w:rPr>
          <w:color w:val="000000"/>
          <w:spacing w:val="-4"/>
          <w:w w:val="103"/>
          <w:szCs w:val="22"/>
        </w:rPr>
        <w:t>В процессе экспериментальных и аналитических исследований по про</w:t>
      </w:r>
      <w:r>
        <w:rPr>
          <w:color w:val="000000"/>
          <w:spacing w:val="-4"/>
          <w:w w:val="103"/>
          <w:szCs w:val="22"/>
        </w:rPr>
        <w:softHyphen/>
      </w:r>
      <w:r>
        <w:rPr>
          <w:color w:val="000000"/>
          <w:spacing w:val="-3"/>
          <w:w w:val="103"/>
          <w:szCs w:val="22"/>
        </w:rPr>
        <w:t>блеме повышения конденсатоотдачи пласта на завершающей стадии разра</w:t>
      </w:r>
      <w:r>
        <w:rPr>
          <w:color w:val="000000"/>
          <w:spacing w:val="-3"/>
          <w:w w:val="103"/>
          <w:szCs w:val="22"/>
        </w:rPr>
        <w:softHyphen/>
      </w:r>
      <w:r>
        <w:rPr>
          <w:color w:val="000000"/>
          <w:w w:val="103"/>
          <w:szCs w:val="22"/>
        </w:rPr>
        <w:t>ботки ГКМ ВНИИГАЗом были предложены методы воздействия на газо-</w:t>
      </w:r>
      <w:r>
        <w:rPr>
          <w:color w:val="000000"/>
          <w:spacing w:val="-3"/>
          <w:w w:val="103"/>
          <w:szCs w:val="22"/>
        </w:rPr>
        <w:t xml:space="preserve">конденсатный пласт путем нагнетания газообразных агентов, обогащенных </w:t>
      </w:r>
      <w:r>
        <w:rPr>
          <w:color w:val="000000"/>
          <w:spacing w:val="-5"/>
          <w:w w:val="103"/>
          <w:szCs w:val="22"/>
        </w:rPr>
        <w:t>промежуточными углеводородами [48, 49, 53, 45]. Сущность воздействия за</w:t>
      </w:r>
      <w:r>
        <w:rPr>
          <w:color w:val="000000"/>
          <w:spacing w:val="-5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ключается в значительном смещении фазового равновесия в пластовой </w:t>
      </w:r>
      <w:r>
        <w:rPr>
          <w:color w:val="000000"/>
          <w:spacing w:val="-1"/>
          <w:w w:val="103"/>
          <w:szCs w:val="22"/>
        </w:rPr>
        <w:t>двухфазной системе в сторону жидкой фазы, что позволяет вовлечь в раз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4"/>
          <w:w w:val="103"/>
          <w:szCs w:val="22"/>
        </w:rPr>
        <w:t>работку запасы ретроградного углеводородного конденсата.</w:t>
      </w:r>
    </w:p>
    <w:p w:rsidR="00F342BC" w:rsidRDefault="00490489">
      <w:pPr>
        <w:shd w:val="clear" w:color="auto" w:fill="FFFFFF"/>
        <w:spacing w:line="216" w:lineRule="exact"/>
        <w:ind w:left="10" w:right="10" w:firstLine="437"/>
        <w:jc w:val="both"/>
      </w:pPr>
      <w:r>
        <w:rPr>
          <w:color w:val="000000"/>
          <w:spacing w:val="-5"/>
          <w:w w:val="103"/>
          <w:szCs w:val="22"/>
        </w:rPr>
        <w:t xml:space="preserve">Дальнейшие исследования ВНИИГАЗа показали, что во многих случаях </w:t>
      </w:r>
      <w:r>
        <w:rPr>
          <w:color w:val="000000"/>
          <w:spacing w:val="-4"/>
          <w:w w:val="103"/>
          <w:szCs w:val="22"/>
        </w:rPr>
        <w:t xml:space="preserve">весьма технологичными являются методы воздействия на газоконденсатный </w:t>
      </w:r>
      <w:r>
        <w:rPr>
          <w:color w:val="000000"/>
          <w:spacing w:val="-2"/>
          <w:w w:val="103"/>
          <w:szCs w:val="22"/>
        </w:rPr>
        <w:t>пласт, основанные на принудительном смещении равновесия в сторону га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>зовой фазы. Эти методы позволяют как повышать на 10 — 20 % продук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2"/>
          <w:w w:val="103"/>
          <w:szCs w:val="22"/>
        </w:rPr>
        <w:t>тивность добывающих скважин, так и извлекать не менее 10—15 % ретро</w:t>
      </w:r>
      <w:r>
        <w:rPr>
          <w:color w:val="000000"/>
          <w:spacing w:val="-2"/>
          <w:w w:val="103"/>
          <w:szCs w:val="22"/>
        </w:rPr>
        <w:softHyphen/>
        <w:t>градного углеводородного конденсата, относимого при обычной разработ</w:t>
      </w:r>
      <w:r>
        <w:rPr>
          <w:color w:val="000000"/>
          <w:spacing w:val="-2"/>
          <w:w w:val="103"/>
          <w:szCs w:val="22"/>
        </w:rPr>
        <w:softHyphen/>
        <w:t>ке месторождений на режиме истощения к неизвлекаемым потерям. Физи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spacing w:val="-3"/>
          <w:w w:val="103"/>
          <w:szCs w:val="22"/>
        </w:rPr>
        <w:t xml:space="preserve">ческое и математическое моделирование свидетельствовало о возможности </w:t>
      </w:r>
      <w:r>
        <w:rPr>
          <w:color w:val="000000"/>
          <w:spacing w:val="-2"/>
          <w:w w:val="103"/>
          <w:szCs w:val="22"/>
        </w:rPr>
        <w:t>(учитывая роль промежуточных углеводородов в массообменных процес</w:t>
      </w:r>
      <w:r>
        <w:rPr>
          <w:color w:val="000000"/>
          <w:spacing w:val="-2"/>
          <w:w w:val="103"/>
          <w:szCs w:val="22"/>
        </w:rPr>
        <w:softHyphen/>
        <w:t xml:space="preserve">сах) установления оптимальной области пластовых давлений в ходе отбора </w:t>
      </w:r>
      <w:r>
        <w:rPr>
          <w:color w:val="000000"/>
          <w:spacing w:val="-1"/>
          <w:w w:val="103"/>
          <w:szCs w:val="22"/>
        </w:rPr>
        <w:t>запасов углеводородов на режиме истощения, когда следует осуществлять нагнетание газообразного агента для более эффективного извлечения рет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4"/>
          <w:w w:val="103"/>
          <w:szCs w:val="22"/>
        </w:rPr>
        <w:t>роградного конденсата путем его испарения.</w:t>
      </w:r>
    </w:p>
    <w:p w:rsidR="00F342BC" w:rsidRDefault="00490489">
      <w:pPr>
        <w:shd w:val="clear" w:color="auto" w:fill="FFFFFF"/>
        <w:spacing w:before="134" w:line="216" w:lineRule="exact"/>
        <w:ind w:left="19"/>
        <w:jc w:val="both"/>
      </w:pPr>
      <w:r>
        <w:rPr>
          <w:color w:val="000000"/>
          <w:w w:val="103"/>
          <w:szCs w:val="22"/>
        </w:rPr>
        <w:t xml:space="preserve">В развитие изложенных идей и на базе накопленного опыта изучения </w:t>
      </w:r>
      <w:r>
        <w:rPr>
          <w:color w:val="000000"/>
          <w:spacing w:val="-2"/>
          <w:w w:val="103"/>
          <w:szCs w:val="22"/>
        </w:rPr>
        <w:t>роли промежуточных углеводородов в конденсатоотдаче пласта было осу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spacing w:val="-3"/>
          <w:w w:val="103"/>
          <w:szCs w:val="22"/>
        </w:rPr>
        <w:t>ществлено физическое моделирование процессов разработки ГКМ, пласто</w:t>
      </w:r>
      <w:r>
        <w:rPr>
          <w:color w:val="000000"/>
          <w:spacing w:val="-3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вая смесь которых содержит разное количество этан-пропан-бутановой фракции. Все исследования можно разделить на два этапа. На первом из </w:t>
      </w:r>
      <w:r>
        <w:rPr>
          <w:color w:val="000000"/>
          <w:spacing w:val="-2"/>
          <w:w w:val="103"/>
          <w:szCs w:val="22"/>
        </w:rPr>
        <w:t>них были проведены два эксперимента по истощению гипотетической мо</w:t>
      </w:r>
      <w:r>
        <w:rPr>
          <w:color w:val="000000"/>
          <w:spacing w:val="-2"/>
          <w:w w:val="103"/>
          <w:szCs w:val="22"/>
        </w:rPr>
        <w:softHyphen/>
      </w:r>
      <w:r>
        <w:rPr>
          <w:color w:val="000000"/>
          <w:w w:val="103"/>
          <w:szCs w:val="22"/>
        </w:rPr>
        <w:t xml:space="preserve">дельной ГКС в сосуде PVT-соотношений. В первом опыте система, состав </w:t>
      </w:r>
      <w:r>
        <w:rPr>
          <w:color w:val="000000"/>
          <w:spacing w:val="-1"/>
          <w:w w:val="103"/>
          <w:szCs w:val="22"/>
        </w:rPr>
        <w:t>и основные параметры которой приведены в табл. 1.23, содержала проме</w:t>
      </w:r>
      <w:r>
        <w:rPr>
          <w:color w:val="000000"/>
          <w:spacing w:val="-1"/>
          <w:w w:val="103"/>
          <w:szCs w:val="22"/>
        </w:rPr>
        <w:softHyphen/>
      </w:r>
      <w:r>
        <w:rPr>
          <w:color w:val="000000"/>
          <w:spacing w:val="-4"/>
          <w:w w:val="103"/>
          <w:szCs w:val="22"/>
        </w:rPr>
        <w:t>жуточные компоненты С</w:t>
      </w:r>
      <w:r>
        <w:rPr>
          <w:color w:val="000000"/>
          <w:spacing w:val="-4"/>
          <w:w w:val="103"/>
          <w:szCs w:val="22"/>
          <w:vertAlign w:val="subscript"/>
        </w:rPr>
        <w:t>3</w:t>
      </w:r>
      <w:r>
        <w:rPr>
          <w:color w:val="000000"/>
          <w:spacing w:val="-4"/>
          <w:w w:val="103"/>
          <w:szCs w:val="22"/>
        </w:rPr>
        <w:t>, С</w:t>
      </w:r>
      <w:r>
        <w:rPr>
          <w:color w:val="000000"/>
          <w:spacing w:val="-4"/>
          <w:w w:val="103"/>
          <w:szCs w:val="22"/>
          <w:vertAlign w:val="subscript"/>
        </w:rPr>
        <w:t>4</w:t>
      </w:r>
      <w:r>
        <w:rPr>
          <w:color w:val="000000"/>
          <w:spacing w:val="-4"/>
          <w:w w:val="103"/>
          <w:szCs w:val="22"/>
        </w:rPr>
        <w:t>. Во втором опыте данные углеводороды в ис</w:t>
      </w:r>
      <w:r>
        <w:rPr>
          <w:color w:val="000000"/>
          <w:spacing w:val="-4"/>
          <w:w w:val="103"/>
          <w:szCs w:val="22"/>
        </w:rPr>
        <w:softHyphen/>
      </w:r>
      <w:r>
        <w:rPr>
          <w:color w:val="000000"/>
          <w:spacing w:val="-1"/>
          <w:w w:val="103"/>
          <w:szCs w:val="22"/>
        </w:rPr>
        <w:t xml:space="preserve">ходной ГКС отсутствовали, их долю в составе смеси восполнили метаном </w:t>
      </w:r>
      <w:r>
        <w:rPr>
          <w:color w:val="000000"/>
          <w:w w:val="103"/>
          <w:szCs w:val="22"/>
        </w:rPr>
        <w:t>(табл. 3). Истощение ГКС как в первом, так и во втором случае прово</w:t>
      </w:r>
      <w:r>
        <w:rPr>
          <w:color w:val="000000"/>
          <w:w w:val="103"/>
          <w:szCs w:val="22"/>
        </w:rPr>
        <w:softHyphen/>
        <w:t>дилось от давления р</w:t>
      </w:r>
      <w:r>
        <w:rPr>
          <w:color w:val="000000"/>
          <w:w w:val="103"/>
          <w:szCs w:val="22"/>
          <w:vertAlign w:val="subscript"/>
        </w:rPr>
        <w:t>пл</w:t>
      </w:r>
      <w:r>
        <w:rPr>
          <w:color w:val="000000"/>
          <w:w w:val="103"/>
          <w:szCs w:val="22"/>
        </w:rPr>
        <w:t xml:space="preserve"> = 25 МПа при температуре 80 °С, что вполне ти</w:t>
      </w:r>
      <w:r>
        <w:rPr>
          <w:color w:val="000000"/>
          <w:szCs w:val="22"/>
        </w:rPr>
        <w:t xml:space="preserve">пично для среднестатистического состояния газоконденсатного объекта. Ограничение максимального темпа падения пластового давления в опытах </w:t>
      </w:r>
      <w:r>
        <w:rPr>
          <w:color w:val="000000"/>
          <w:spacing w:val="-1"/>
          <w:szCs w:val="22"/>
        </w:rPr>
        <w:t>обеспечивало равновесный межфазный массообмен.</w:t>
      </w:r>
    </w:p>
    <w:p w:rsidR="00F342BC" w:rsidRDefault="00490489">
      <w:pPr>
        <w:shd w:val="clear" w:color="auto" w:fill="FFFFFF"/>
        <w:spacing w:before="10" w:line="216" w:lineRule="exact"/>
        <w:ind w:left="14" w:right="5" w:firstLine="461"/>
        <w:jc w:val="both"/>
      </w:pPr>
      <w:r>
        <w:rPr>
          <w:color w:val="000000"/>
          <w:spacing w:val="-1"/>
          <w:szCs w:val="22"/>
        </w:rPr>
        <w:t>Результаты экспериментов наглядно демонстрируют роль промежуточ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ных углеводородов в удерживании компонентов С</w:t>
      </w:r>
      <w:r>
        <w:rPr>
          <w:color w:val="000000"/>
          <w:szCs w:val="22"/>
          <w:vertAlign w:val="subscript"/>
        </w:rPr>
        <w:t>5+</w:t>
      </w:r>
      <w:r>
        <w:rPr>
          <w:color w:val="000000"/>
          <w:szCs w:val="22"/>
        </w:rPr>
        <w:t xml:space="preserve"> в газовой фазе на на</w:t>
      </w:r>
      <w:r>
        <w:rPr>
          <w:color w:val="000000"/>
          <w:szCs w:val="22"/>
        </w:rPr>
        <w:softHyphen/>
        <w:t>чальной стадии отбора пластовой ГКС .</w:t>
      </w:r>
    </w:p>
    <w:p w:rsidR="00F342BC" w:rsidRDefault="00490489">
      <w:pPr>
        <w:shd w:val="clear" w:color="auto" w:fill="FFFFFF"/>
        <w:spacing w:line="216" w:lineRule="exact"/>
        <w:ind w:left="10" w:right="5" w:firstLine="451"/>
        <w:jc w:val="both"/>
      </w:pPr>
      <w:r>
        <w:rPr>
          <w:color w:val="000000"/>
          <w:szCs w:val="22"/>
        </w:rPr>
        <w:t xml:space="preserve">Однако дальнейшее снижение давления приводит к тому, что уже при </w:t>
      </w:r>
      <w:r>
        <w:rPr>
          <w:i/>
          <w:iCs/>
          <w:color w:val="000000"/>
          <w:szCs w:val="22"/>
        </w:rPr>
        <w:t>р</w:t>
      </w:r>
      <w:r>
        <w:rPr>
          <w:i/>
          <w:iCs/>
          <w:color w:val="000000"/>
          <w:szCs w:val="22"/>
          <w:vertAlign w:val="subscript"/>
        </w:rPr>
        <w:t>ш</w:t>
      </w:r>
      <w:r>
        <w:rPr>
          <w:i/>
          <w:iCs/>
          <w:color w:val="000000"/>
          <w:szCs w:val="22"/>
        </w:rPr>
        <w:t xml:space="preserve"> = </w:t>
      </w:r>
      <w:r>
        <w:rPr>
          <w:color w:val="000000"/>
          <w:szCs w:val="22"/>
        </w:rPr>
        <w:t>14 МПа происходит инверсия зависимостей. Более значительное на</w:t>
      </w:r>
      <w:r>
        <w:rPr>
          <w:color w:val="000000"/>
          <w:szCs w:val="22"/>
        </w:rPr>
        <w:softHyphen/>
        <w:t>копление ретроградных углеводородов С</w:t>
      </w:r>
      <w:r>
        <w:rPr>
          <w:color w:val="000000"/>
          <w:szCs w:val="22"/>
          <w:vertAlign w:val="subscript"/>
        </w:rPr>
        <w:t>5+</w:t>
      </w:r>
      <w:r>
        <w:rPr>
          <w:color w:val="000000"/>
          <w:szCs w:val="22"/>
        </w:rPr>
        <w:t xml:space="preserve"> в начале истощения во втором эксперименте обеспечило больший потенциал для их последующего пере</w:t>
      </w:r>
      <w:r>
        <w:rPr>
          <w:color w:val="000000"/>
          <w:szCs w:val="22"/>
        </w:rPr>
        <w:softHyphen/>
        <w:t>хода в газовую фазу при вступлении системы в область прямого испаре</w:t>
      </w:r>
      <w:r>
        <w:rPr>
          <w:color w:val="000000"/>
          <w:szCs w:val="22"/>
        </w:rPr>
        <w:softHyphen/>
        <w:t>ния, причем данное явление нашло свое проявление не только в количест</w:t>
      </w:r>
      <w:r>
        <w:rPr>
          <w:color w:val="000000"/>
          <w:szCs w:val="22"/>
        </w:rPr>
        <w:softHyphen/>
        <w:t>венном отношении, но и в качественном.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61"/>
        <w:jc w:val="both"/>
      </w:pPr>
      <w:r>
        <w:rPr>
          <w:color w:val="000000"/>
          <w:szCs w:val="22"/>
        </w:rPr>
        <w:t>Следует иметь в виду возможное влияние ретроградного конденсата в жидкой фазе ГКС как на величину р</w:t>
      </w:r>
      <w:r>
        <w:rPr>
          <w:color w:val="000000"/>
          <w:szCs w:val="22"/>
          <w:vertAlign w:val="subscript"/>
        </w:rPr>
        <w:t>мк</w:t>
      </w:r>
      <w:r>
        <w:rPr>
          <w:color w:val="000000"/>
          <w:szCs w:val="22"/>
        </w:rPr>
        <w:t xml:space="preserve">, так и на интенсивность прямого </w:t>
      </w:r>
      <w:r>
        <w:rPr>
          <w:color w:val="000000"/>
          <w:spacing w:val="-1"/>
          <w:szCs w:val="22"/>
        </w:rPr>
        <w:t>перехода жидких компонентов в газовую фазу. Безусловную роль в рассма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триваемых явлениях играют также качественные характеристики фракции </w:t>
      </w:r>
      <w:r>
        <w:rPr>
          <w:color w:val="000000"/>
          <w:spacing w:val="-1"/>
          <w:szCs w:val="22"/>
        </w:rPr>
        <w:t>С</w:t>
      </w:r>
      <w:r>
        <w:rPr>
          <w:color w:val="000000"/>
          <w:spacing w:val="-1"/>
          <w:szCs w:val="22"/>
          <w:vertAlign w:val="subscript"/>
        </w:rPr>
        <w:t>5</w:t>
      </w:r>
      <w:r>
        <w:rPr>
          <w:color w:val="000000"/>
          <w:spacing w:val="-1"/>
          <w:szCs w:val="22"/>
        </w:rPr>
        <w:t>+, отличающейся намеренно упрощенным составом и невысокой молеку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лярной массой, и фракции промежуточных углеводородов, не имеющей в своем составе этана.</w:t>
      </w:r>
    </w:p>
    <w:p w:rsidR="00F342BC" w:rsidRDefault="00490489">
      <w:pPr>
        <w:shd w:val="clear" w:color="auto" w:fill="FFFFFF"/>
        <w:spacing w:before="5" w:line="216" w:lineRule="exact"/>
        <w:ind w:right="14" w:firstLine="461"/>
        <w:jc w:val="both"/>
        <w:rPr>
          <w:color w:val="000000"/>
          <w:spacing w:val="-3"/>
          <w:szCs w:val="22"/>
        </w:rPr>
      </w:pPr>
      <w:r>
        <w:rPr>
          <w:color w:val="000000"/>
          <w:szCs w:val="22"/>
        </w:rPr>
        <w:t>Рассматриваемые экспериментальные данные были соотнесены с ре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зультатами соответствующих термодинамических расчетов (рис. 1.36), поз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pacing w:val="-2"/>
          <w:szCs w:val="22"/>
        </w:rPr>
        <w:t xml:space="preserve">воливших дополнительно продемонстрировать роль пропан-бутановой </w:t>
      </w:r>
      <w:r>
        <w:rPr>
          <w:color w:val="000000"/>
          <w:szCs w:val="22"/>
        </w:rPr>
        <w:t>фракции в межфазных массообменных процессах при истощении ГКС. Для расчетов было взято три варианта состава исходной ГКС (табл. ), первые два из которых полностью аналогичны уже приводившимся мо</w:t>
      </w:r>
      <w:r>
        <w:rPr>
          <w:color w:val="000000"/>
          <w:szCs w:val="22"/>
        </w:rPr>
        <w:softHyphen/>
      </w:r>
      <w:r>
        <w:rPr>
          <w:color w:val="000000"/>
          <w:spacing w:val="-3"/>
          <w:szCs w:val="22"/>
        </w:rPr>
        <w:t>дельным системам (см. табл. ).</w:t>
      </w:r>
    </w:p>
    <w:p w:rsidR="00F342BC" w:rsidRDefault="00490489">
      <w:pPr>
        <w:shd w:val="clear" w:color="auto" w:fill="FFFFFF"/>
        <w:spacing w:before="346" w:line="216" w:lineRule="exact"/>
        <w:ind w:left="5" w:right="5"/>
        <w:jc w:val="both"/>
      </w:pPr>
      <w:r>
        <w:rPr>
          <w:color w:val="000000"/>
          <w:w w:val="103"/>
          <w:szCs w:val="21"/>
        </w:rPr>
        <w:t>Из рис. 1.36 видно, что потери конденсата на начальной стадии отбо</w:t>
      </w:r>
      <w:r>
        <w:rPr>
          <w:color w:val="000000"/>
          <w:w w:val="103"/>
          <w:szCs w:val="21"/>
        </w:rPr>
        <w:softHyphen/>
        <w:t>ра пластовой смеси при "недостаточном" содержании компонентов С</w:t>
      </w:r>
      <w:r>
        <w:rPr>
          <w:color w:val="000000"/>
          <w:w w:val="103"/>
          <w:szCs w:val="21"/>
          <w:vertAlign w:val="subscript"/>
        </w:rPr>
        <w:t>3</w:t>
      </w:r>
      <w:r>
        <w:rPr>
          <w:color w:val="000000"/>
          <w:w w:val="103"/>
          <w:szCs w:val="21"/>
        </w:rPr>
        <w:t xml:space="preserve"> —С</w:t>
      </w:r>
      <w:r>
        <w:rPr>
          <w:color w:val="000000"/>
          <w:w w:val="103"/>
          <w:szCs w:val="21"/>
          <w:vertAlign w:val="subscript"/>
        </w:rPr>
        <w:t xml:space="preserve">4 </w:t>
      </w:r>
      <w:r>
        <w:rPr>
          <w:color w:val="000000"/>
          <w:w w:val="103"/>
          <w:szCs w:val="21"/>
        </w:rPr>
        <w:t>в исходной ГКС возрастают пропорционально площади между кривыми, соответствующими '"менее благоприятным" и "более благоприятным" с точ</w:t>
      </w:r>
      <w:r>
        <w:rPr>
          <w:color w:val="000000"/>
          <w:w w:val="103"/>
          <w:szCs w:val="21"/>
        </w:rPr>
        <w:softHyphen/>
        <w:t>ки зрения присутствия С</w:t>
      </w:r>
      <w:r>
        <w:rPr>
          <w:color w:val="000000"/>
          <w:w w:val="103"/>
          <w:szCs w:val="21"/>
          <w:vertAlign w:val="subscript"/>
        </w:rPr>
        <w:t>3</w:t>
      </w:r>
      <w:r>
        <w:rPr>
          <w:color w:val="000000"/>
          <w:w w:val="103"/>
          <w:szCs w:val="21"/>
        </w:rPr>
        <w:t xml:space="preserve"> —С</w:t>
      </w:r>
      <w:r>
        <w:rPr>
          <w:color w:val="000000"/>
          <w:w w:val="103"/>
          <w:szCs w:val="21"/>
          <w:vertAlign w:val="subscript"/>
        </w:rPr>
        <w:t>4</w:t>
      </w:r>
      <w:r>
        <w:rPr>
          <w:color w:val="000000"/>
          <w:w w:val="103"/>
          <w:szCs w:val="21"/>
        </w:rPr>
        <w:t xml:space="preserve"> условиям эксперимента. Рассмотрение гра</w:t>
      </w:r>
      <w:r>
        <w:rPr>
          <w:color w:val="000000"/>
          <w:w w:val="103"/>
          <w:szCs w:val="21"/>
        </w:rPr>
        <w:softHyphen/>
        <w:t>фических зависимостей, построенных на основании аналитических расче</w:t>
      </w:r>
      <w:r>
        <w:rPr>
          <w:color w:val="000000"/>
          <w:w w:val="103"/>
          <w:szCs w:val="21"/>
        </w:rPr>
        <w:softHyphen/>
        <w:t>тов, позволило выявить более четкую, по сравнению с экспериментальны</w:t>
      </w:r>
      <w:r>
        <w:rPr>
          <w:color w:val="000000"/>
          <w:szCs w:val="22"/>
        </w:rPr>
        <w:t>ми данными, зависимость р</w:t>
      </w:r>
      <w:r>
        <w:rPr>
          <w:color w:val="000000"/>
          <w:szCs w:val="22"/>
          <w:vertAlign w:val="subscript"/>
        </w:rPr>
        <w:t>нк</w:t>
      </w:r>
      <w:r>
        <w:rPr>
          <w:color w:val="000000"/>
          <w:szCs w:val="22"/>
        </w:rPr>
        <w:t xml:space="preserve"> фракции С</w:t>
      </w:r>
      <w:r>
        <w:rPr>
          <w:color w:val="000000"/>
          <w:szCs w:val="22"/>
          <w:vertAlign w:val="subscript"/>
        </w:rPr>
        <w:t>5+</w:t>
      </w:r>
      <w:r>
        <w:rPr>
          <w:color w:val="000000"/>
          <w:szCs w:val="22"/>
        </w:rPr>
        <w:t>от величины пластового давле</w:t>
      </w:r>
      <w:r>
        <w:rPr>
          <w:color w:val="000000"/>
          <w:szCs w:val="22"/>
        </w:rPr>
        <w:softHyphen/>
        <w:t xml:space="preserve">ния. Следует отметить достаточно хорошее совпадение экспериментальных </w:t>
      </w:r>
      <w:r>
        <w:rPr>
          <w:color w:val="000000"/>
          <w:spacing w:val="-1"/>
          <w:szCs w:val="22"/>
        </w:rPr>
        <w:t>результатов с расчетными данными.</w:t>
      </w:r>
    </w:p>
    <w:p w:rsidR="00F342BC" w:rsidRDefault="00490489">
      <w:pPr>
        <w:shd w:val="clear" w:color="auto" w:fill="FFFFFF"/>
        <w:spacing w:line="216" w:lineRule="exact"/>
        <w:ind w:firstLine="456"/>
        <w:jc w:val="both"/>
      </w:pPr>
      <w:r>
        <w:rPr>
          <w:color w:val="000000"/>
          <w:szCs w:val="22"/>
        </w:rPr>
        <w:t>Таким образом, исследования ВНИИГАЗа показали, что для повыше</w:t>
      </w:r>
      <w:r>
        <w:rPr>
          <w:color w:val="000000"/>
          <w:szCs w:val="22"/>
        </w:rPr>
        <w:softHyphen/>
        <w:t>ния конденсатоотдачи пласта при разработке газоконденсатных месторож</w:t>
      </w:r>
      <w:r>
        <w:rPr>
          <w:color w:val="000000"/>
          <w:szCs w:val="22"/>
        </w:rPr>
        <w:softHyphen/>
        <w:t>дений возможно использование сайклинг-процесса не только в его "класси</w:t>
      </w:r>
      <w:r>
        <w:rPr>
          <w:color w:val="000000"/>
          <w:szCs w:val="22"/>
        </w:rPr>
        <w:softHyphen/>
        <w:t>ческих" вариантах. Предложенные новые варианты частичного поддержа</w:t>
      </w:r>
      <w:r>
        <w:rPr>
          <w:color w:val="000000"/>
          <w:szCs w:val="22"/>
        </w:rPr>
        <w:softHyphen/>
        <w:t>ния пластового давления с учетом состава пластовой смеси предусматрива</w:t>
      </w:r>
      <w:r>
        <w:rPr>
          <w:color w:val="000000"/>
          <w:szCs w:val="22"/>
        </w:rPr>
        <w:softHyphen/>
        <w:t>ют нагнетание газа на той стадии истощения объекта, когда природное ко</w:t>
      </w:r>
      <w:r>
        <w:rPr>
          <w:color w:val="000000"/>
          <w:szCs w:val="22"/>
        </w:rPr>
        <w:softHyphen/>
        <w:t>личество этан-пропан-бутановой фракции в смеси обеспечивает повышен</w:t>
      </w:r>
      <w:r>
        <w:rPr>
          <w:color w:val="000000"/>
          <w:szCs w:val="22"/>
        </w:rPr>
        <w:softHyphen/>
        <w:t>ное содержание конденсата (фракции С</w:t>
      </w:r>
      <w:r>
        <w:rPr>
          <w:color w:val="000000"/>
          <w:szCs w:val="22"/>
          <w:vertAlign w:val="subscript"/>
        </w:rPr>
        <w:t>5</w:t>
      </w:r>
      <w:r>
        <w:rPr>
          <w:color w:val="000000"/>
          <w:szCs w:val="22"/>
        </w:rPr>
        <w:t>+) в равновесной газовой фазе. Ес</w:t>
      </w:r>
      <w:r>
        <w:rPr>
          <w:color w:val="000000"/>
          <w:szCs w:val="22"/>
        </w:rPr>
        <w:softHyphen/>
        <w:t>ли природного количества С</w:t>
      </w:r>
      <w:r>
        <w:rPr>
          <w:color w:val="000000"/>
          <w:szCs w:val="22"/>
          <w:vertAlign w:val="subscript"/>
        </w:rPr>
        <w:t>2</w:t>
      </w:r>
      <w:r>
        <w:rPr>
          <w:color w:val="000000"/>
          <w:szCs w:val="22"/>
        </w:rPr>
        <w:t xml:space="preserve"> —С</w:t>
      </w:r>
      <w:r>
        <w:rPr>
          <w:color w:val="000000"/>
          <w:szCs w:val="22"/>
          <w:vertAlign w:val="subscript"/>
        </w:rPr>
        <w:t>4</w:t>
      </w:r>
      <w:r>
        <w:rPr>
          <w:color w:val="000000"/>
          <w:szCs w:val="22"/>
        </w:rPr>
        <w:t xml:space="preserve"> недостаточно, возможно до нагнетания сухого газа создание в истощенном пласте оторочки из газа, обогащенного этими компонентами. По существу, речь идет об оптимизации частичного сайклинг-процесса. На такой способ разработки газоконденсатных место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рождений автором и группой специалистов получен патент [45].</w:t>
      </w:r>
    </w:p>
    <w:p w:rsidR="00F342BC" w:rsidRDefault="00F342BC">
      <w:pPr>
        <w:shd w:val="clear" w:color="auto" w:fill="FFFFFF"/>
        <w:spacing w:after="442" w:line="216" w:lineRule="exact"/>
        <w:ind w:firstLine="538"/>
        <w:jc w:val="both"/>
      </w:pPr>
    </w:p>
    <w:p w:rsidR="00F342BC" w:rsidRDefault="00F342BC">
      <w:pPr>
        <w:shd w:val="clear" w:color="auto" w:fill="FFFFFF"/>
        <w:spacing w:before="5" w:line="216" w:lineRule="exact"/>
        <w:ind w:right="14" w:firstLine="461"/>
        <w:jc w:val="both"/>
      </w:pPr>
    </w:p>
    <w:p w:rsidR="00F342BC" w:rsidRDefault="00F342BC">
      <w:pPr>
        <w:shd w:val="clear" w:color="auto" w:fill="FFFFFF"/>
        <w:spacing w:before="5" w:after="173" w:line="216" w:lineRule="exact"/>
        <w:ind w:right="14" w:firstLine="451"/>
        <w:jc w:val="both"/>
      </w:pPr>
    </w:p>
    <w:p w:rsidR="00F342BC" w:rsidRDefault="00F342BC">
      <w:pPr>
        <w:shd w:val="clear" w:color="auto" w:fill="FFFFFF"/>
        <w:spacing w:before="10" w:line="216" w:lineRule="exact"/>
        <w:ind w:right="19" w:firstLine="456"/>
        <w:jc w:val="both"/>
      </w:pPr>
    </w:p>
    <w:p w:rsidR="00F342BC" w:rsidRDefault="00F342BC">
      <w:pPr>
        <w:shd w:val="clear" w:color="auto" w:fill="FFFFFF"/>
        <w:spacing w:line="216" w:lineRule="exact"/>
        <w:ind w:left="34" w:right="14" w:firstLine="461"/>
        <w:jc w:val="both"/>
      </w:pPr>
    </w:p>
    <w:p w:rsidR="00F342BC" w:rsidRDefault="00F342BC">
      <w:pPr>
        <w:shd w:val="clear" w:color="auto" w:fill="FFFFFF"/>
        <w:spacing w:before="5" w:after="182" w:line="216" w:lineRule="exact"/>
        <w:ind w:left="5" w:right="91" w:firstLine="461"/>
        <w:jc w:val="both"/>
      </w:pPr>
    </w:p>
    <w:p w:rsidR="00F342BC" w:rsidRDefault="00F342BC">
      <w:pPr>
        <w:shd w:val="clear" w:color="auto" w:fill="FFFFFF"/>
        <w:spacing w:after="149" w:line="221" w:lineRule="exact"/>
        <w:ind w:right="34" w:firstLine="461"/>
        <w:jc w:val="both"/>
      </w:pPr>
    </w:p>
    <w:p w:rsidR="00F342BC" w:rsidRDefault="00F342BC">
      <w:pPr>
        <w:shd w:val="clear" w:color="auto" w:fill="FFFFFF"/>
        <w:spacing w:before="5" w:line="216" w:lineRule="exact"/>
        <w:ind w:left="72" w:right="10" w:firstLine="461"/>
        <w:jc w:val="both"/>
      </w:pPr>
    </w:p>
    <w:p w:rsidR="00F342BC" w:rsidRDefault="00F342BC">
      <w:pPr>
        <w:shd w:val="clear" w:color="auto" w:fill="FFFFFF"/>
        <w:spacing w:before="5" w:after="230" w:line="216" w:lineRule="exact"/>
        <w:ind w:right="14" w:firstLine="437"/>
        <w:jc w:val="both"/>
      </w:pPr>
    </w:p>
    <w:p w:rsidR="00F342BC" w:rsidRDefault="00490489">
      <w:pPr>
        <w:shd w:val="clear" w:color="auto" w:fill="FFFFFF"/>
        <w:spacing w:before="10" w:line="216" w:lineRule="exact"/>
        <w:ind w:right="48" w:firstLine="456"/>
        <w:jc w:val="both"/>
      </w:pPr>
      <w:r>
        <w:t xml:space="preserve">                            </w:t>
      </w:r>
    </w:p>
    <w:p w:rsidR="00F342BC" w:rsidRDefault="00F342BC">
      <w:pPr>
        <w:shd w:val="clear" w:color="auto" w:fill="FFFFFF"/>
        <w:spacing w:before="216"/>
        <w:ind w:left="5"/>
      </w:pPr>
    </w:p>
    <w:p w:rsidR="00F342BC" w:rsidRDefault="00490489">
      <w:pPr>
        <w:pStyle w:val="1"/>
      </w:pPr>
      <w:r>
        <w:t xml:space="preserve"> Поддержание давления путем нагнетания воды</w:t>
      </w:r>
    </w:p>
    <w:p w:rsidR="00F342BC" w:rsidRDefault="00490489">
      <w:pPr>
        <w:shd w:val="clear" w:color="auto" w:fill="FFFFFF"/>
        <w:spacing w:before="163" w:line="216" w:lineRule="exact"/>
        <w:ind w:left="5" w:right="14"/>
        <w:jc w:val="both"/>
      </w:pPr>
      <w:r>
        <w:rPr>
          <w:color w:val="000000"/>
          <w:szCs w:val="22"/>
        </w:rPr>
        <w:t>Одним из возможных способов повышения эффективности разработки га</w:t>
      </w:r>
      <w:r>
        <w:rPr>
          <w:color w:val="000000"/>
          <w:szCs w:val="22"/>
        </w:rPr>
        <w:softHyphen/>
        <w:t>зоконденсатных месторождений могло бы быть заводнение продуктивных пластов по аналогии с нефтяными и газовыми залежами. Однако примени</w:t>
      </w:r>
      <w:r>
        <w:rPr>
          <w:color w:val="000000"/>
          <w:szCs w:val="22"/>
        </w:rPr>
        <w:softHyphen/>
        <w:t xml:space="preserve">тельно к газоконденсатным залежам этот способ воздействия далеко не универсален и требует специального рассмотрения с учетом особенностей </w:t>
      </w:r>
      <w:r>
        <w:rPr>
          <w:color w:val="000000"/>
          <w:spacing w:val="-1"/>
          <w:szCs w:val="22"/>
        </w:rPr>
        <w:t>конкретного продуктивного пласта.</w:t>
      </w:r>
    </w:p>
    <w:p w:rsidR="00F342BC" w:rsidRDefault="00490489">
      <w:pPr>
        <w:shd w:val="clear" w:color="auto" w:fill="FFFFFF"/>
        <w:spacing w:line="216" w:lineRule="exact"/>
        <w:ind w:hanging="180"/>
        <w:jc w:val="both"/>
      </w:pPr>
      <w:r>
        <w:rPr>
          <w:color w:val="000000"/>
          <w:szCs w:val="22"/>
        </w:rPr>
        <w:t>Одной из наиболее важных геолого-промысловых характеристик зале</w:t>
      </w:r>
      <w:r>
        <w:rPr>
          <w:color w:val="000000"/>
          <w:szCs w:val="22"/>
        </w:rPr>
        <w:softHyphen/>
        <w:t>жи является глубина ее залегания. Для газоконденсатных и нефтегазоконденсатных залежей она варьирует от менее 1000 до 6000 м и более. При не</w:t>
      </w:r>
      <w:r>
        <w:rPr>
          <w:color w:val="000000"/>
          <w:szCs w:val="22"/>
        </w:rPr>
        <w:softHyphen/>
        <w:t>больших отступлениях обычно выдерживается прямая зависимость началь</w:t>
      </w:r>
      <w:r>
        <w:rPr>
          <w:color w:val="000000"/>
          <w:szCs w:val="22"/>
        </w:rPr>
        <w:softHyphen/>
        <w:t>ного пластового давления, начального содержания конденсата в газе и об</w:t>
      </w:r>
      <w:r>
        <w:rPr>
          <w:color w:val="000000"/>
          <w:szCs w:val="22"/>
        </w:rPr>
        <w:softHyphen/>
        <w:t>ратная зависимость пористости, а также проницаемости от глубины зале</w:t>
      </w:r>
      <w:r>
        <w:rPr>
          <w:color w:val="000000"/>
          <w:spacing w:val="-4"/>
          <w:w w:val="104"/>
          <w:szCs w:val="22"/>
        </w:rPr>
        <w:t>гания продуктивных отложений. Серьезной проблемой является эксплуата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ция скважин на месторождении при наличии в их продукции значительно</w:t>
      </w:r>
      <w:r>
        <w:rPr>
          <w:color w:val="000000"/>
          <w:spacing w:val="-3"/>
          <w:w w:val="104"/>
          <w:szCs w:val="22"/>
        </w:rPr>
        <w:softHyphen/>
        <w:t xml:space="preserve">го количества свободной жидкости (углеводородного конденсата, нефти, </w:t>
      </w:r>
      <w:r>
        <w:rPr>
          <w:color w:val="000000"/>
          <w:spacing w:val="-4"/>
          <w:w w:val="104"/>
          <w:szCs w:val="22"/>
        </w:rPr>
        <w:t>воды). Особенно усугубляется эта проблема при больших глубинах залега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2"/>
          <w:w w:val="104"/>
          <w:szCs w:val="22"/>
        </w:rPr>
        <w:t xml:space="preserve">ния объекта разработки, поскольку отечественные газоконденсатные и </w:t>
      </w:r>
      <w:r>
        <w:rPr>
          <w:color w:val="000000"/>
          <w:spacing w:val="-4"/>
          <w:w w:val="104"/>
          <w:szCs w:val="22"/>
        </w:rPr>
        <w:t>нефтегазоконденсатные месторождения эксплуатируются, за редким ис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ключением, на режиме использования только естественной энергии пласта </w:t>
      </w:r>
      <w:r>
        <w:rPr>
          <w:color w:val="000000"/>
          <w:spacing w:val="-2"/>
          <w:w w:val="104"/>
          <w:szCs w:val="22"/>
        </w:rPr>
        <w:t>и на определенной стадии отбора запасов углеводородов снизившееся за</w:t>
      </w:r>
      <w:r>
        <w:rPr>
          <w:color w:val="000000"/>
          <w:spacing w:val="-2"/>
          <w:w w:val="104"/>
          <w:szCs w:val="22"/>
        </w:rPr>
        <w:softHyphen/>
        <w:t xml:space="preserve">бойное давление не обеспечивает вынос жидкости на поверхность, дебит </w:t>
      </w:r>
      <w:r>
        <w:rPr>
          <w:color w:val="000000"/>
          <w:spacing w:val="-3"/>
          <w:w w:val="104"/>
          <w:szCs w:val="22"/>
        </w:rPr>
        <w:t>скважины падает, и в конце концов скважина может остановиться.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1"/>
        <w:jc w:val="both"/>
      </w:pPr>
      <w:r>
        <w:rPr>
          <w:color w:val="000000"/>
          <w:spacing w:val="-4"/>
          <w:w w:val="104"/>
          <w:szCs w:val="22"/>
        </w:rPr>
        <w:t>Таким образом, поддержание пластового давления при разработке ме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5"/>
          <w:w w:val="104"/>
          <w:szCs w:val="22"/>
        </w:rPr>
        <w:t xml:space="preserve">сторождения является средством не только повышения углеводородоотдачи </w:t>
      </w:r>
      <w:r>
        <w:rPr>
          <w:color w:val="000000"/>
          <w:spacing w:val="-3"/>
          <w:w w:val="104"/>
          <w:szCs w:val="22"/>
        </w:rPr>
        <w:t>пласта, но и сохранения работоспособности добывающих скважин.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1"/>
        <w:jc w:val="both"/>
      </w:pPr>
      <w:r>
        <w:rPr>
          <w:color w:val="000000"/>
          <w:w w:val="104"/>
          <w:szCs w:val="22"/>
        </w:rPr>
        <w:t xml:space="preserve">Примеры различных, достаточно широко применяемых за рубежом </w:t>
      </w:r>
      <w:r>
        <w:rPr>
          <w:color w:val="000000"/>
          <w:spacing w:val="-5"/>
          <w:w w:val="104"/>
          <w:szCs w:val="22"/>
        </w:rPr>
        <w:t>вариантов поддержания давления в залежи нагнетанием газа были рассмот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6"/>
          <w:w w:val="104"/>
          <w:szCs w:val="22"/>
        </w:rPr>
        <w:t>рены выше (в предыдущем разделе).</w:t>
      </w:r>
    </w:p>
    <w:p w:rsidR="00F342BC" w:rsidRDefault="00490489">
      <w:pPr>
        <w:shd w:val="clear" w:color="auto" w:fill="FFFFFF"/>
        <w:spacing w:line="216" w:lineRule="exact"/>
        <w:ind w:right="5" w:firstLine="446"/>
        <w:jc w:val="both"/>
      </w:pPr>
      <w:r>
        <w:rPr>
          <w:color w:val="000000"/>
          <w:spacing w:val="-1"/>
          <w:w w:val="104"/>
          <w:szCs w:val="22"/>
        </w:rPr>
        <w:t>Закачка воды в продуктивные газоконденсатные и нефтегазоконден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w w:val="104"/>
          <w:szCs w:val="22"/>
        </w:rPr>
        <w:t xml:space="preserve">сатные пласты также может в конкретных случаях явиться приемлемым </w:t>
      </w:r>
      <w:r>
        <w:rPr>
          <w:color w:val="000000"/>
          <w:spacing w:val="-1"/>
          <w:w w:val="104"/>
          <w:szCs w:val="22"/>
        </w:rPr>
        <w:t>способом повышения эффективности разработки объекта. Однако отме</w:t>
      </w:r>
      <w:r>
        <w:rPr>
          <w:color w:val="000000"/>
          <w:spacing w:val="-1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ченные выше особенности глубокозалегающих продуктивных пластов и </w:t>
      </w:r>
      <w:r>
        <w:rPr>
          <w:color w:val="000000"/>
          <w:spacing w:val="-2"/>
          <w:w w:val="104"/>
          <w:szCs w:val="22"/>
        </w:rPr>
        <w:t xml:space="preserve">скважин обычно ограничивают возможности искусственного заводнения. </w:t>
      </w:r>
      <w:r>
        <w:rPr>
          <w:color w:val="000000"/>
          <w:spacing w:val="-5"/>
          <w:w w:val="104"/>
          <w:szCs w:val="22"/>
        </w:rPr>
        <w:t xml:space="preserve">Иногда препятствием для данного метода воздействия может явиться резкая </w:t>
      </w:r>
      <w:r>
        <w:rPr>
          <w:color w:val="000000"/>
          <w:spacing w:val="-2"/>
          <w:w w:val="104"/>
          <w:szCs w:val="22"/>
        </w:rPr>
        <w:t>неоднородность и трещиноватость пород, поскольку лабораторные экспе</w:t>
      </w:r>
      <w:r>
        <w:rPr>
          <w:color w:val="000000"/>
          <w:spacing w:val="-2"/>
          <w:w w:val="104"/>
          <w:szCs w:val="22"/>
        </w:rPr>
        <w:softHyphen/>
        <w:t>рименты указывают на быстрые прорывы воды в этом случае к добываю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щей скважине. Тем не менее предложены варианты технологий разработки </w:t>
      </w:r>
      <w:r>
        <w:rPr>
          <w:color w:val="000000"/>
          <w:spacing w:val="-4"/>
          <w:w w:val="104"/>
          <w:szCs w:val="22"/>
        </w:rPr>
        <w:t xml:space="preserve">газоконденсатных и нефтегазоконденсатных месторождений, позволяющие </w:t>
      </w:r>
      <w:r>
        <w:rPr>
          <w:color w:val="000000"/>
          <w:spacing w:val="-3"/>
          <w:w w:val="104"/>
          <w:szCs w:val="22"/>
        </w:rPr>
        <w:t>достаточно успешно применять заводнение в условиях конкретных объек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11"/>
          <w:w w:val="104"/>
          <w:szCs w:val="22"/>
        </w:rPr>
        <w:t>тов.</w:t>
      </w:r>
    </w:p>
    <w:p w:rsidR="00F342BC" w:rsidRDefault="00490489">
      <w:pPr>
        <w:shd w:val="clear" w:color="auto" w:fill="FFFFFF"/>
        <w:spacing w:before="5" w:line="216" w:lineRule="exact"/>
        <w:ind w:right="5" w:firstLine="451"/>
        <w:jc w:val="both"/>
      </w:pPr>
      <w:r>
        <w:rPr>
          <w:color w:val="000000"/>
          <w:spacing w:val="-2"/>
          <w:w w:val="104"/>
          <w:szCs w:val="22"/>
        </w:rPr>
        <w:t>Ниже излагаются результаты некоторых теоретических, эксперимен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>тальных и промысловых исследований по проблеме повышения эффектив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w w:val="104"/>
          <w:szCs w:val="22"/>
        </w:rPr>
        <w:t xml:space="preserve">ности разработки газоконденсатных и нефтегазоконденсатных залежей и </w:t>
      </w:r>
      <w:r>
        <w:rPr>
          <w:color w:val="000000"/>
          <w:spacing w:val="-3"/>
          <w:w w:val="104"/>
          <w:szCs w:val="22"/>
        </w:rPr>
        <w:t xml:space="preserve">поддержания работоспособности добывающих скважин путем воздействия </w:t>
      </w:r>
      <w:r>
        <w:rPr>
          <w:color w:val="000000"/>
          <w:spacing w:val="-2"/>
          <w:w w:val="104"/>
          <w:szCs w:val="22"/>
        </w:rPr>
        <w:t xml:space="preserve">на залежь нагнетанием воды или путем регулирования отборов пластовых </w:t>
      </w:r>
      <w:r>
        <w:rPr>
          <w:color w:val="000000"/>
          <w:spacing w:val="-13"/>
          <w:w w:val="104"/>
          <w:szCs w:val="22"/>
        </w:rPr>
        <w:t>флюидов.</w:t>
      </w:r>
    </w:p>
    <w:p w:rsidR="00F342BC" w:rsidRDefault="00490489">
      <w:pPr>
        <w:shd w:val="clear" w:color="auto" w:fill="FFFFFF"/>
        <w:spacing w:before="5" w:line="216" w:lineRule="exact"/>
        <w:ind w:left="5" w:firstLine="446"/>
        <w:jc w:val="both"/>
      </w:pPr>
      <w:r>
        <w:rPr>
          <w:color w:val="000000"/>
          <w:spacing w:val="-2"/>
          <w:w w:val="104"/>
          <w:szCs w:val="22"/>
        </w:rPr>
        <w:t>В.Н. Мартос проанализировал результаты использования заводнения при разработке ряда отечественных и зарубежных нефтегазовых и нефте</w:t>
      </w:r>
      <w:r>
        <w:rPr>
          <w:color w:val="000000"/>
          <w:spacing w:val="-2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>газоконденсатных месторождений [10, 26]. В отличие от газоконденсатных месторождений, при этом важна последовательность отбора запасов угле</w:t>
      </w:r>
      <w:r>
        <w:rPr>
          <w:color w:val="000000"/>
          <w:spacing w:val="-3"/>
          <w:w w:val="104"/>
          <w:szCs w:val="22"/>
        </w:rPr>
        <w:softHyphen/>
        <w:t>водородов, изначально представленных не только газовой фазой в пласто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5"/>
          <w:w w:val="104"/>
          <w:szCs w:val="22"/>
        </w:rPr>
        <w:t>вых условиях, но и жидкой. Если запасы жидких углеводородов (нефти) до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>статочно велики, то иногда именно эти углеводороды представляют основ</w:t>
      </w:r>
      <w:r>
        <w:rPr>
          <w:color w:val="000000"/>
          <w:spacing w:val="-4"/>
          <w:w w:val="104"/>
          <w:szCs w:val="22"/>
        </w:rPr>
        <w:softHyphen/>
        <w:t>ной объект эксплуатации.</w:t>
      </w:r>
    </w:p>
    <w:p w:rsidR="00F342BC" w:rsidRDefault="00490489">
      <w:pPr>
        <w:shd w:val="clear" w:color="auto" w:fill="FFFFFF"/>
        <w:spacing w:line="216" w:lineRule="exact"/>
        <w:ind w:left="10"/>
        <w:jc w:val="both"/>
      </w:pPr>
      <w:r>
        <w:rPr>
          <w:color w:val="000000"/>
          <w:spacing w:val="-3"/>
          <w:w w:val="104"/>
          <w:szCs w:val="22"/>
        </w:rPr>
        <w:t>В промышленных масштабах впервые в России на Бахметьевском ме</w:t>
      </w:r>
      <w:r>
        <w:rPr>
          <w:color w:val="000000"/>
          <w:spacing w:val="-3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>сторождении было применено барьерное заводнение в 60-е годы. Нефтега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w w:val="104"/>
          <w:szCs w:val="22"/>
        </w:rPr>
        <w:t>зовая залежь Б</w:t>
      </w:r>
      <w:r>
        <w:rPr>
          <w:color w:val="000000"/>
          <w:w w:val="104"/>
          <w:szCs w:val="22"/>
          <w:vertAlign w:val="subscript"/>
        </w:rPr>
        <w:t>1</w:t>
      </w:r>
      <w:r>
        <w:rPr>
          <w:color w:val="000000"/>
          <w:w w:val="104"/>
          <w:szCs w:val="22"/>
        </w:rPr>
        <w:t xml:space="preserve"> тульского горизонта приурочена к брахиантиклинальной </w:t>
      </w:r>
      <w:r>
        <w:rPr>
          <w:color w:val="000000"/>
          <w:spacing w:val="-7"/>
          <w:w w:val="104"/>
          <w:szCs w:val="22"/>
        </w:rPr>
        <w:t>складке с пологим восточным (1,5 — 2°) и крутым западным (до 40°) крылья</w:t>
      </w:r>
      <w:r>
        <w:rPr>
          <w:color w:val="000000"/>
          <w:spacing w:val="-7"/>
          <w:w w:val="104"/>
          <w:szCs w:val="22"/>
        </w:rPr>
        <w:softHyphen/>
      </w:r>
      <w:r>
        <w:rPr>
          <w:color w:val="000000"/>
          <w:spacing w:val="-4"/>
          <w:w w:val="104"/>
          <w:szCs w:val="22"/>
        </w:rPr>
        <w:t>ми. Продуктивный пласт залегает на глубинах 1000—1100 м. В разрезе на</w:t>
      </w:r>
      <w:r>
        <w:rPr>
          <w:color w:val="000000"/>
          <w:spacing w:val="-4"/>
          <w:w w:val="104"/>
          <w:szCs w:val="22"/>
        </w:rPr>
        <w:softHyphen/>
        <w:t>считывается до шести слоев мелко- и среднезернистых, неравномерно кон</w:t>
      </w:r>
      <w:r>
        <w:rPr>
          <w:color w:val="000000"/>
          <w:spacing w:val="-4"/>
          <w:w w:val="104"/>
          <w:szCs w:val="22"/>
        </w:rPr>
        <w:softHyphen/>
      </w:r>
      <w:r>
        <w:rPr>
          <w:color w:val="000000"/>
          <w:spacing w:val="-3"/>
          <w:w w:val="104"/>
          <w:szCs w:val="22"/>
        </w:rPr>
        <w:t xml:space="preserve">солидированных песчаников, различающихся переменной толщиной. Эти </w:t>
      </w:r>
      <w:r>
        <w:rPr>
          <w:b/>
          <w:bCs/>
          <w:color w:val="000000"/>
          <w:spacing w:val="-5"/>
          <w:w w:val="104"/>
          <w:szCs w:val="22"/>
        </w:rPr>
        <w:t xml:space="preserve">слои </w:t>
      </w:r>
      <w:r>
        <w:rPr>
          <w:color w:val="000000"/>
          <w:spacing w:val="-5"/>
          <w:w w:val="104"/>
          <w:szCs w:val="22"/>
        </w:rPr>
        <w:t>расчленены глинами и алевролитами. Наиболее выдержаны по площа</w:t>
      </w:r>
      <w:r>
        <w:rPr>
          <w:color w:val="000000"/>
          <w:spacing w:val="-5"/>
          <w:w w:val="104"/>
          <w:szCs w:val="22"/>
        </w:rPr>
        <w:softHyphen/>
      </w:r>
      <w:r>
        <w:rPr>
          <w:color w:val="000000"/>
          <w:spacing w:val="-1"/>
          <w:w w:val="104"/>
          <w:szCs w:val="22"/>
        </w:rPr>
        <w:t>ди три верхних слоя, причем два из них изолированы от остальной толщи</w:t>
      </w:r>
      <w:r>
        <w:rPr>
          <w:b/>
          <w:bCs/>
          <w:color w:val="000000"/>
          <w:w w:val="101"/>
          <w:sz w:val="22"/>
          <w:szCs w:val="22"/>
        </w:rPr>
        <w:t xml:space="preserve"> </w:t>
      </w:r>
      <w:r>
        <w:rPr>
          <w:color w:val="000000"/>
          <w:w w:val="101"/>
          <w:szCs w:val="22"/>
        </w:rPr>
        <w:t>глинистым пропластком толщиной от 1 до 6 м. Соответственно в продук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 xml:space="preserve">тивном интервале выделяют верхнюю пачку Б}, включающую два первых </w:t>
      </w:r>
      <w:r>
        <w:rPr>
          <w:color w:val="000000"/>
          <w:spacing w:val="-3"/>
          <w:w w:val="101"/>
          <w:szCs w:val="22"/>
        </w:rPr>
        <w:t>песчаных слоя, и нижнюю Б,</w:t>
      </w:r>
      <w:r>
        <w:rPr>
          <w:color w:val="000000"/>
          <w:spacing w:val="-3"/>
          <w:w w:val="101"/>
          <w:szCs w:val="22"/>
          <w:vertAlign w:val="superscript"/>
        </w:rPr>
        <w:t>2</w:t>
      </w:r>
      <w:r>
        <w:rPr>
          <w:color w:val="000000"/>
          <w:spacing w:val="-3"/>
          <w:w w:val="101"/>
          <w:szCs w:val="22"/>
        </w:rPr>
        <w:t>, объединяющую остальные.</w:t>
      </w:r>
    </w:p>
    <w:p w:rsidR="00F342BC" w:rsidRDefault="00490489">
      <w:pPr>
        <w:shd w:val="clear" w:color="auto" w:fill="FFFFFF"/>
        <w:spacing w:before="5" w:line="216" w:lineRule="exact"/>
        <w:ind w:left="10" w:right="5" w:firstLine="451"/>
        <w:jc w:val="both"/>
      </w:pPr>
      <w:r>
        <w:rPr>
          <w:color w:val="000000"/>
          <w:w w:val="101"/>
          <w:szCs w:val="22"/>
        </w:rPr>
        <w:t>Начальное положение ВНК в обеих пачках было одинаковым, на аб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солютной отметке минус 913 м. ГНК занимал различное положение: в пач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ке Б| на отметке минус 875 м, в пачке Б,</w:t>
      </w:r>
      <w:r>
        <w:rPr>
          <w:color w:val="000000"/>
          <w:w w:val="101"/>
          <w:szCs w:val="22"/>
          <w:vertAlign w:val="superscript"/>
        </w:rPr>
        <w:t>2</w:t>
      </w:r>
      <w:r>
        <w:rPr>
          <w:color w:val="000000"/>
          <w:w w:val="101"/>
          <w:szCs w:val="22"/>
        </w:rPr>
        <w:t xml:space="preserve"> — минус 860 м. Этаж нефтенос</w:t>
      </w:r>
      <w:r>
        <w:rPr>
          <w:color w:val="000000"/>
          <w:w w:val="101"/>
          <w:szCs w:val="22"/>
        </w:rPr>
        <w:softHyphen/>
        <w:t>ности составлял соответственно 38 и 53 м, газоносности 69 и 50 м. Отно</w:t>
      </w:r>
      <w:r>
        <w:rPr>
          <w:color w:val="000000"/>
          <w:w w:val="101"/>
          <w:szCs w:val="22"/>
        </w:rPr>
        <w:softHyphen/>
        <w:t>шение объемов газовых и нефтяных зон равнялось 1,2 и 0,2, причем 80 % всех запасов нефти было сосредоточено в нижней пачке. Начальное плас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4"/>
          <w:w w:val="101"/>
          <w:szCs w:val="22"/>
        </w:rPr>
        <w:t>товое давление составляло 10,4 МПа.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6"/>
        <w:jc w:val="both"/>
      </w:pPr>
      <w:r>
        <w:rPr>
          <w:color w:val="000000"/>
          <w:spacing w:val="-1"/>
          <w:w w:val="101"/>
          <w:szCs w:val="22"/>
        </w:rPr>
        <w:t>Нефть нафтенометановой природы характеризовалась в пластовых ус</w:t>
      </w:r>
      <w:r>
        <w:rPr>
          <w:color w:val="000000"/>
          <w:spacing w:val="-1"/>
          <w:w w:val="101"/>
          <w:szCs w:val="22"/>
        </w:rPr>
        <w:softHyphen/>
        <w:t>ловиях начальными вязкостью 4,5 мПа-с и плотностью 0,808 г/см</w:t>
      </w:r>
      <w:r>
        <w:rPr>
          <w:color w:val="000000"/>
          <w:spacing w:val="-1"/>
          <w:w w:val="101"/>
          <w:szCs w:val="22"/>
          <w:vertAlign w:val="superscript"/>
        </w:rPr>
        <w:t>3</w:t>
      </w:r>
      <w:r>
        <w:rPr>
          <w:color w:val="000000"/>
          <w:spacing w:val="-1"/>
          <w:w w:val="101"/>
          <w:szCs w:val="22"/>
        </w:rPr>
        <w:t>. Объем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 xml:space="preserve">ный пластовый фактор нефти был равен 1,11, газонасыщенность нефти — </w:t>
      </w:r>
      <w:r>
        <w:rPr>
          <w:color w:val="000000"/>
          <w:spacing w:val="-2"/>
          <w:w w:val="101"/>
          <w:szCs w:val="22"/>
        </w:rPr>
        <w:t>60 м</w:t>
      </w:r>
      <w:r>
        <w:rPr>
          <w:color w:val="000000"/>
          <w:spacing w:val="-2"/>
          <w:w w:val="101"/>
          <w:szCs w:val="22"/>
          <w:vertAlign w:val="superscript"/>
        </w:rPr>
        <w:t>3</w:t>
      </w:r>
      <w:r>
        <w:rPr>
          <w:color w:val="000000"/>
          <w:spacing w:val="-2"/>
          <w:w w:val="101"/>
          <w:szCs w:val="22"/>
        </w:rPr>
        <w:t>/т. Давление насыщения было близко к начальному пластовому давле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spacing w:val="-11"/>
          <w:w w:val="101"/>
          <w:szCs w:val="22"/>
        </w:rPr>
        <w:t>нию.</w:t>
      </w:r>
    </w:p>
    <w:p w:rsidR="00F342BC" w:rsidRDefault="00490489">
      <w:pPr>
        <w:shd w:val="clear" w:color="auto" w:fill="FFFFFF"/>
        <w:spacing w:before="10" w:line="216" w:lineRule="exact"/>
        <w:ind w:firstLine="461"/>
        <w:jc w:val="both"/>
      </w:pPr>
      <w:r>
        <w:rPr>
          <w:color w:val="000000"/>
          <w:spacing w:val="-1"/>
          <w:w w:val="101"/>
          <w:szCs w:val="22"/>
        </w:rPr>
        <w:t xml:space="preserve">Согласно первоначальному варианту, разработку залежи предполагали </w:t>
      </w:r>
      <w:r>
        <w:rPr>
          <w:color w:val="000000"/>
          <w:w w:val="101"/>
          <w:szCs w:val="22"/>
        </w:rPr>
        <w:t>вести путем отбора только нефти при консервации газовой шапки, под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держивая давление нагнетанием воды за контур нефтеносности. На восточ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 xml:space="preserve">ном крыле структуры с основными запасами нефти пробурили три ряда </w:t>
      </w:r>
      <w:r>
        <w:rPr>
          <w:color w:val="000000"/>
          <w:spacing w:val="-1"/>
          <w:w w:val="101"/>
          <w:szCs w:val="22"/>
        </w:rPr>
        <w:t xml:space="preserve">эксплуатационных скважин, сосредоточив их преимущественно в пределах </w:t>
      </w:r>
      <w:r>
        <w:rPr>
          <w:color w:val="000000"/>
          <w:w w:val="101"/>
          <w:szCs w:val="22"/>
        </w:rPr>
        <w:t>чисто нефтяной зоны пачки Б</w:t>
      </w:r>
      <w:r>
        <w:rPr>
          <w:color w:val="000000"/>
          <w:w w:val="101"/>
          <w:szCs w:val="22"/>
          <w:vertAlign w:val="superscript"/>
        </w:rPr>
        <w:t>2</w:t>
      </w:r>
      <w:r>
        <w:rPr>
          <w:color w:val="000000"/>
          <w:w w:val="101"/>
          <w:szCs w:val="22"/>
        </w:rPr>
        <w:t xml:space="preserve">. Чтобы избежать загазовывания нефтяной </w:t>
      </w:r>
      <w:r>
        <w:rPr>
          <w:color w:val="000000"/>
          <w:spacing w:val="-1"/>
          <w:w w:val="101"/>
          <w:szCs w:val="22"/>
        </w:rPr>
        <w:t>оторочки, скважины центрального ряда предполагалось эксплуатировать при забойных давлениях не ниже давления в газовой шапке.</w:t>
      </w:r>
    </w:p>
    <w:p w:rsidR="00F342BC" w:rsidRDefault="00490489">
      <w:pPr>
        <w:shd w:val="clear" w:color="auto" w:fill="FFFFFF"/>
        <w:spacing w:line="216" w:lineRule="exact"/>
        <w:ind w:right="5" w:firstLine="451"/>
        <w:jc w:val="both"/>
      </w:pPr>
      <w:r>
        <w:rPr>
          <w:color w:val="000000"/>
          <w:w w:val="101"/>
          <w:szCs w:val="22"/>
        </w:rPr>
        <w:t>В промышленную разработку залежь ввели в 1955 г., однако проект</w:t>
      </w:r>
      <w:r>
        <w:rPr>
          <w:color w:val="000000"/>
          <w:w w:val="101"/>
          <w:szCs w:val="22"/>
        </w:rPr>
        <w:softHyphen/>
        <w:t>ные показатели не были выдержаны: закачка воды не компенсировала от</w:t>
      </w:r>
      <w:r>
        <w:rPr>
          <w:color w:val="000000"/>
          <w:w w:val="101"/>
          <w:szCs w:val="22"/>
        </w:rPr>
        <w:softHyphen/>
        <w:t>боров нефти. К 1960 г. пластовое давление снизилось на 1 МПа, начали загазовываться скважины внутреннего ряда. Некоторые скважины с особен</w:t>
      </w:r>
      <w:r>
        <w:rPr>
          <w:color w:val="000000"/>
          <w:w w:val="101"/>
          <w:szCs w:val="22"/>
        </w:rPr>
        <w:softHyphen/>
        <w:t xml:space="preserve">но высокими газовыми факторами остановили и законсервировали. В этой </w:t>
      </w:r>
      <w:r>
        <w:rPr>
          <w:color w:val="000000"/>
          <w:spacing w:val="-1"/>
          <w:w w:val="101"/>
          <w:szCs w:val="22"/>
        </w:rPr>
        <w:t>ситуации специалисты института "ВолгоградНИПИнефть" предложили на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ряду с законтурным применить барьерное заводнение. Несмотря на нерав</w:t>
      </w:r>
      <w:r>
        <w:rPr>
          <w:color w:val="000000"/>
          <w:w w:val="101"/>
          <w:szCs w:val="22"/>
        </w:rPr>
        <w:softHyphen/>
        <w:t>номерность ряда «барьерных» скважин, задержки в освоении и в темпах нагнетания воды, закачка воды в зону нефтегазового контакта благоприят</w:t>
      </w:r>
      <w:r>
        <w:rPr>
          <w:color w:val="000000"/>
          <w:w w:val="101"/>
          <w:szCs w:val="22"/>
        </w:rPr>
        <w:softHyphen/>
        <w:t>но повлияла на динамику отборов нефти и нефтеотдачу. Согласно прогно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2"/>
          <w:w w:val="101"/>
          <w:szCs w:val="22"/>
        </w:rPr>
        <w:t>зу, конечная нефтеотдача должна была составить примерно 70 % от началь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w w:val="101"/>
          <w:szCs w:val="22"/>
        </w:rPr>
        <w:t>ных запасов. В 1970 г. была введена в эксплуатацию газовая шапка, что стало возможным благодаря барьерному заводнению. Наблюдениями за скважинами внешнего и среднего рядов, которые испытывали влияние ба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рьерного заводнения, было установлено, что отсеченный водой газ переме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щается в глубь оторочки. По этой причине газовые факторы скважин вре</w:t>
      </w:r>
      <w:r>
        <w:rPr>
          <w:color w:val="000000"/>
          <w:w w:val="101"/>
          <w:szCs w:val="22"/>
        </w:rPr>
        <w:softHyphen/>
        <w:t>менно возрастали до нескольких тысяч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 xml:space="preserve">/т. За газом двигался нефтяной вал. После его подхода к скважинам газовые факторы резко снижались, а </w:t>
      </w:r>
      <w:r>
        <w:rPr>
          <w:color w:val="000000"/>
          <w:spacing w:val="-2"/>
          <w:w w:val="101"/>
          <w:szCs w:val="22"/>
        </w:rPr>
        <w:t xml:space="preserve">дебиты скважин нередко превышали начальные величины. Геофизическими </w:t>
      </w:r>
      <w:r>
        <w:rPr>
          <w:color w:val="000000"/>
          <w:w w:val="101"/>
          <w:szCs w:val="22"/>
        </w:rPr>
        <w:t>исследованиями был установлен характер растекания воды на подошве пласта. Возможно, на него повлияла не только гравитация, но и слоистая неоднородность нижней пачки. Было также установлено, что продвижение воды в газонасыщенную зону шло неравномерно: в нижней, более прони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цаемой пачке фронт воды продвигался быстрее, нежели в верхней пачке.</w:t>
      </w:r>
    </w:p>
    <w:p w:rsidR="00F342BC" w:rsidRDefault="00490489">
      <w:pPr>
        <w:shd w:val="clear" w:color="auto" w:fill="FFFFFF"/>
        <w:spacing w:before="5" w:line="216" w:lineRule="exact"/>
        <w:ind w:right="19" w:firstLine="456"/>
        <w:jc w:val="both"/>
        <w:rPr>
          <w:color w:val="000000"/>
          <w:spacing w:val="-4"/>
          <w:w w:val="101"/>
          <w:szCs w:val="22"/>
        </w:rPr>
      </w:pPr>
      <w:r>
        <w:rPr>
          <w:color w:val="000000"/>
          <w:w w:val="101"/>
          <w:szCs w:val="22"/>
        </w:rPr>
        <w:t>Опыт применения барьерного заводнения на Бахметьевском место</w:t>
      </w:r>
      <w:r>
        <w:rPr>
          <w:color w:val="000000"/>
          <w:w w:val="101"/>
          <w:szCs w:val="22"/>
        </w:rPr>
        <w:softHyphen/>
        <w:t>рождении весьма полезен, несмотря на ряд недостатков системы разработ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ки, поскольку продемонстрировал реальные возможности повышения угле</w:t>
      </w:r>
      <w:r>
        <w:rPr>
          <w:color w:val="000000"/>
          <w:spacing w:val="-4"/>
          <w:w w:val="101"/>
          <w:szCs w:val="22"/>
        </w:rPr>
        <w:t>водородоотдачи пластов.</w:t>
      </w:r>
    </w:p>
    <w:p w:rsidR="00F342BC" w:rsidRDefault="00490489">
      <w:pPr>
        <w:shd w:val="clear" w:color="auto" w:fill="FFFFFF"/>
        <w:spacing w:before="14" w:line="216" w:lineRule="exact"/>
        <w:ind w:firstLine="442"/>
        <w:jc w:val="both"/>
      </w:pPr>
      <w:r>
        <w:rPr>
          <w:color w:val="000000"/>
          <w:w w:val="103"/>
          <w:szCs w:val="21"/>
        </w:rPr>
        <w:t>Несомненный интерес представляет описанный В.Н. Мартосом опыт применения барьерного заводнения при разработке крупной нефтегазо-конденсатной залежи месторождения Адена (США, Колородо, округ Мор</w:t>
      </w:r>
      <w:r>
        <w:rPr>
          <w:color w:val="000000"/>
          <w:w w:val="103"/>
          <w:szCs w:val="21"/>
        </w:rPr>
        <w:softHyphen/>
        <w:t>ган). Моноклинально залегающий продуктивный пласт дакота мелового возраста представлен мелкозернистыми песчаниками со средней пористос</w:t>
      </w:r>
      <w:r>
        <w:rPr>
          <w:color w:val="000000"/>
          <w:w w:val="103"/>
          <w:szCs w:val="21"/>
        </w:rPr>
        <w:softHyphen/>
        <w:t>тью 19,7 % и проницаемостью 356-10"</w:t>
      </w:r>
      <w:r>
        <w:rPr>
          <w:color w:val="000000"/>
          <w:w w:val="103"/>
          <w:szCs w:val="21"/>
          <w:vertAlign w:val="superscript"/>
        </w:rPr>
        <w:t>15</w:t>
      </w:r>
      <w:r>
        <w:rPr>
          <w:color w:val="000000"/>
          <w:w w:val="103"/>
          <w:szCs w:val="21"/>
        </w:rPr>
        <w:t xml:space="preserve"> м</w:t>
      </w:r>
      <w:r>
        <w:rPr>
          <w:color w:val="000000"/>
          <w:w w:val="103"/>
          <w:szCs w:val="21"/>
          <w:vertAlign w:val="superscript"/>
        </w:rPr>
        <w:t>2</w:t>
      </w:r>
      <w:r>
        <w:rPr>
          <w:color w:val="000000"/>
          <w:w w:val="103"/>
          <w:szCs w:val="21"/>
        </w:rPr>
        <w:t>. Угол падения пласта около 0,5°, средняя глубина залегания минус 1725 м, средняя толщина 9 м. Размеры за</w:t>
      </w:r>
      <w:r>
        <w:rPr>
          <w:color w:val="000000"/>
          <w:w w:val="103"/>
          <w:szCs w:val="21"/>
        </w:rPr>
        <w:softHyphen/>
        <w:t xml:space="preserve">лежи в плане 5,5x11 км, площадь нефтеносности 3410 га, газоносности </w:t>
      </w:r>
      <w:r>
        <w:rPr>
          <w:color w:val="000000"/>
          <w:w w:val="87"/>
          <w:szCs w:val="21"/>
        </w:rPr>
        <w:t>1880 га.</w:t>
      </w:r>
    </w:p>
    <w:p w:rsidR="00F342BC" w:rsidRDefault="00490489">
      <w:pPr>
        <w:shd w:val="clear" w:color="auto" w:fill="FFFFFF"/>
        <w:spacing w:line="216" w:lineRule="exact"/>
        <w:ind w:left="10" w:right="10" w:firstLine="451"/>
        <w:jc w:val="both"/>
      </w:pPr>
      <w:r>
        <w:rPr>
          <w:color w:val="000000"/>
          <w:spacing w:val="-2"/>
          <w:w w:val="104"/>
          <w:szCs w:val="21"/>
        </w:rPr>
        <w:t xml:space="preserve">Начальное пластовое давление составляло 10,7 МПа, температура </w:t>
      </w:r>
      <w:r>
        <w:rPr>
          <w:color w:val="000000"/>
          <w:w w:val="104"/>
          <w:szCs w:val="21"/>
        </w:rPr>
        <w:t>81,4 °С. Плотность нефти 0,8096 г/см</w:t>
      </w:r>
      <w:r>
        <w:rPr>
          <w:color w:val="000000"/>
          <w:w w:val="104"/>
          <w:szCs w:val="21"/>
          <w:vertAlign w:val="superscript"/>
        </w:rPr>
        <w:t>3</w:t>
      </w:r>
      <w:r>
        <w:rPr>
          <w:color w:val="000000"/>
          <w:w w:val="104"/>
          <w:szCs w:val="21"/>
        </w:rPr>
        <w:t xml:space="preserve">, вязкость при пластовых условиях 0,35 мПа-с. Газонасыщенность нефти при начальных пластовых условиях </w:t>
      </w:r>
      <w:r>
        <w:rPr>
          <w:color w:val="000000"/>
          <w:spacing w:val="-1"/>
          <w:w w:val="104"/>
          <w:szCs w:val="21"/>
        </w:rPr>
        <w:t>была равна 89 м</w:t>
      </w:r>
      <w:r>
        <w:rPr>
          <w:color w:val="000000"/>
          <w:spacing w:val="-1"/>
          <w:w w:val="104"/>
          <w:szCs w:val="21"/>
          <w:vertAlign w:val="superscript"/>
        </w:rPr>
        <w:t>3</w:t>
      </w:r>
      <w:r>
        <w:rPr>
          <w:color w:val="000000"/>
          <w:spacing w:val="-1"/>
          <w:w w:val="104"/>
          <w:szCs w:val="21"/>
        </w:rPr>
        <w:t>/м</w:t>
      </w:r>
      <w:r>
        <w:rPr>
          <w:color w:val="000000"/>
          <w:spacing w:val="-1"/>
          <w:w w:val="104"/>
          <w:szCs w:val="21"/>
          <w:vertAlign w:val="superscript"/>
        </w:rPr>
        <w:t>3</w:t>
      </w:r>
      <w:r>
        <w:rPr>
          <w:color w:val="000000"/>
          <w:spacing w:val="-1"/>
          <w:w w:val="104"/>
          <w:szCs w:val="21"/>
        </w:rPr>
        <w:t>. Геологические запасы нефти оценены в 22,1 млн. м</w:t>
      </w:r>
      <w:r>
        <w:rPr>
          <w:color w:val="000000"/>
          <w:spacing w:val="-1"/>
          <w:w w:val="104"/>
          <w:szCs w:val="21"/>
          <w:vertAlign w:val="superscript"/>
        </w:rPr>
        <w:t>3</w:t>
      </w:r>
      <w:r>
        <w:rPr>
          <w:color w:val="000000"/>
          <w:spacing w:val="-1"/>
          <w:w w:val="104"/>
          <w:szCs w:val="21"/>
        </w:rPr>
        <w:t>.</w:t>
      </w:r>
    </w:p>
    <w:p w:rsidR="00F342BC" w:rsidRDefault="00490489">
      <w:pPr>
        <w:shd w:val="clear" w:color="auto" w:fill="FFFFFF"/>
        <w:spacing w:line="216" w:lineRule="exact"/>
        <w:ind w:left="5" w:right="10" w:firstLine="451"/>
        <w:jc w:val="both"/>
      </w:pPr>
      <w:r>
        <w:rPr>
          <w:color w:val="000000"/>
          <w:spacing w:val="-2"/>
          <w:w w:val="104"/>
          <w:szCs w:val="21"/>
        </w:rPr>
        <w:t>Газоконденсатная зона залежи была открыта в мае 1953 г., неф</w:t>
      </w:r>
      <w:r>
        <w:rPr>
          <w:color w:val="000000"/>
          <w:spacing w:val="-2"/>
          <w:w w:val="104"/>
          <w:szCs w:val="21"/>
        </w:rPr>
        <w:softHyphen/>
      </w:r>
      <w:r>
        <w:rPr>
          <w:color w:val="000000"/>
          <w:w w:val="104"/>
          <w:szCs w:val="21"/>
        </w:rPr>
        <w:t>тяная — в ноябре 1953 г. К середине 1954 г. на месторождении имелось 170 нефтяных и 15 газовых скважин. По первоначальному плану залежь пред</w:t>
      </w:r>
      <w:r>
        <w:rPr>
          <w:color w:val="000000"/>
          <w:w w:val="104"/>
          <w:szCs w:val="21"/>
        </w:rPr>
        <w:softHyphen/>
        <w:t xml:space="preserve">полагалось разрабатывать на нефть с консервацией газовой шапки, причем </w:t>
      </w:r>
      <w:r>
        <w:rPr>
          <w:color w:val="000000"/>
          <w:spacing w:val="-2"/>
          <w:w w:val="104"/>
          <w:szCs w:val="21"/>
        </w:rPr>
        <w:t>давление поддерживать не предполагалось.</w:t>
      </w:r>
    </w:p>
    <w:p w:rsidR="00F342BC" w:rsidRDefault="00490489">
      <w:pPr>
        <w:shd w:val="clear" w:color="auto" w:fill="FFFFFF"/>
        <w:spacing w:before="5" w:line="216" w:lineRule="exact"/>
        <w:ind w:left="5" w:right="10" w:firstLine="456"/>
        <w:jc w:val="both"/>
      </w:pPr>
      <w:r>
        <w:rPr>
          <w:color w:val="000000"/>
          <w:w w:val="104"/>
          <w:szCs w:val="21"/>
        </w:rPr>
        <w:t>За первые 9 мес разработки нефтяной оторочки пластовое давление понизилось на 0,52 МПа. Нефтяные скважины вблизи ГНК вступали в ра</w:t>
      </w:r>
      <w:r>
        <w:rPr>
          <w:color w:val="000000"/>
          <w:w w:val="104"/>
          <w:szCs w:val="21"/>
        </w:rPr>
        <w:softHyphen/>
        <w:t>боту с повышенным газовым фактором и быстро загазовывались. Быстро возрастал газовый фактор и на скважинах, удаленных от начального ГНК. Анализ динамики показателей эксплуатации скважин свидетельствовал о том, что основные энергетические ресурсы пласта обусловлены сжатым газом газовой шапки и растворенным в нефти газом. Из-за пологого зале</w:t>
      </w:r>
      <w:r>
        <w:rPr>
          <w:color w:val="000000"/>
          <w:w w:val="104"/>
          <w:szCs w:val="21"/>
        </w:rPr>
        <w:softHyphen/>
        <w:t>гания пласта режим газовой шапки оказался малоэффективным, наблюда</w:t>
      </w:r>
      <w:r>
        <w:rPr>
          <w:color w:val="000000"/>
          <w:w w:val="104"/>
          <w:szCs w:val="21"/>
        </w:rPr>
        <w:softHyphen/>
        <w:t>лась тенденция к загазовыванию нефтяной оторочки вследствие локальных прорывов газа по высокопроницаемым пропласткам.</w:t>
      </w:r>
    </w:p>
    <w:p w:rsidR="00F342BC" w:rsidRDefault="00490489">
      <w:pPr>
        <w:shd w:val="clear" w:color="auto" w:fill="FFFFFF"/>
        <w:spacing w:before="5" w:line="216" w:lineRule="exact"/>
        <w:ind w:right="14" w:firstLine="446"/>
        <w:jc w:val="both"/>
      </w:pPr>
      <w:r>
        <w:rPr>
          <w:color w:val="000000"/>
          <w:w w:val="104"/>
          <w:szCs w:val="21"/>
        </w:rPr>
        <w:t>Лабораторные опыты на кернах, отобранных из продуктивного объ</w:t>
      </w:r>
      <w:r>
        <w:rPr>
          <w:color w:val="000000"/>
          <w:w w:val="104"/>
          <w:szCs w:val="21"/>
        </w:rPr>
        <w:softHyphen/>
        <w:t>екта, показали, что эффективное извлечение остаточных запасов нефти должно обеспечить заводнение. Было установлено также, что линейное за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1"/>
          <w:w w:val="104"/>
          <w:szCs w:val="21"/>
        </w:rPr>
        <w:t>воднение в данном случае целесообразнее площадного.</w:t>
      </w:r>
    </w:p>
    <w:p w:rsidR="00F342BC" w:rsidRDefault="00490489">
      <w:pPr>
        <w:shd w:val="clear" w:color="auto" w:fill="FFFFFF"/>
        <w:spacing w:line="216" w:lineRule="exact"/>
        <w:ind w:right="14" w:firstLine="451"/>
        <w:jc w:val="both"/>
      </w:pPr>
      <w:r>
        <w:rPr>
          <w:color w:val="000000"/>
          <w:w w:val="104"/>
          <w:szCs w:val="21"/>
        </w:rPr>
        <w:t>При составлении проекта вторичной разработки залежи рассматрива</w:t>
      </w:r>
      <w:r>
        <w:rPr>
          <w:color w:val="000000"/>
          <w:w w:val="104"/>
          <w:szCs w:val="21"/>
        </w:rPr>
        <w:softHyphen/>
        <w:t>ли два варианта. По первому из них предполагалось осуществить прикон-турное заводнение, по второму — барьерное. После тщательного изучения преимуществ и недостатков этих вариантов был выбран второй — барьер</w:t>
      </w:r>
      <w:r>
        <w:rPr>
          <w:color w:val="000000"/>
          <w:w w:val="104"/>
          <w:szCs w:val="21"/>
        </w:rPr>
        <w:softHyphen/>
      </w:r>
      <w:r>
        <w:rPr>
          <w:color w:val="000000"/>
          <w:spacing w:val="-2"/>
          <w:w w:val="104"/>
          <w:szCs w:val="21"/>
        </w:rPr>
        <w:t>ное заводнение.</w:t>
      </w:r>
    </w:p>
    <w:p w:rsidR="00F342BC" w:rsidRDefault="00490489">
      <w:pPr>
        <w:shd w:val="clear" w:color="auto" w:fill="FFFFFF"/>
        <w:spacing w:line="216" w:lineRule="exact"/>
        <w:ind w:left="10" w:right="14" w:firstLine="427"/>
        <w:jc w:val="both"/>
      </w:pPr>
      <w:r>
        <w:rPr>
          <w:color w:val="000000"/>
          <w:w w:val="104"/>
          <w:szCs w:val="21"/>
        </w:rPr>
        <w:t>Согласно принятому проекту в зоне контакта газ — нефть были про</w:t>
      </w:r>
      <w:r>
        <w:rPr>
          <w:color w:val="000000"/>
          <w:w w:val="104"/>
          <w:szCs w:val="21"/>
        </w:rPr>
        <w:softHyphen/>
        <w:t>бурены 24 нагнетательные скважины. Кроме того, под нагнетание переобо</w:t>
      </w:r>
      <w:r>
        <w:rPr>
          <w:color w:val="000000"/>
          <w:w w:val="104"/>
          <w:szCs w:val="21"/>
        </w:rPr>
        <w:softHyphen/>
        <w:t>рудовали восемь эксплуатационных скважин. Закачку воды начали 1 июля 1957 г. Темп нагнетания за 6 мес возрос с 6350 до 11 900 м</w:t>
      </w:r>
      <w:r>
        <w:rPr>
          <w:color w:val="000000"/>
          <w:w w:val="104"/>
          <w:szCs w:val="21"/>
          <w:vertAlign w:val="superscript"/>
        </w:rPr>
        <w:t>3</w:t>
      </w:r>
      <w:r>
        <w:rPr>
          <w:color w:val="000000"/>
          <w:w w:val="104"/>
          <w:szCs w:val="21"/>
        </w:rPr>
        <w:t>/сут. К ноябрю 1957 г. между нефтяной и газовой зонами был образован сплошной водя</w:t>
      </w:r>
      <w:r>
        <w:rPr>
          <w:color w:val="000000"/>
          <w:w w:val="104"/>
          <w:szCs w:val="21"/>
        </w:rPr>
        <w:softHyphen/>
        <w:t>ной барьер. Пластовое давление начало повышаться.</w:t>
      </w:r>
    </w:p>
    <w:p w:rsidR="00F342BC" w:rsidRDefault="00490489">
      <w:pPr>
        <w:shd w:val="clear" w:color="auto" w:fill="FFFFFF"/>
        <w:spacing w:before="5" w:after="197" w:line="216" w:lineRule="exact"/>
        <w:ind w:left="5" w:right="10" w:firstLine="442"/>
        <w:jc w:val="both"/>
        <w:rPr>
          <w:color w:val="000000"/>
          <w:spacing w:val="-17"/>
          <w:w w:val="104"/>
          <w:szCs w:val="21"/>
        </w:rPr>
      </w:pPr>
      <w:r>
        <w:rPr>
          <w:color w:val="000000"/>
          <w:w w:val="104"/>
          <w:szCs w:val="21"/>
        </w:rPr>
        <w:t>Первоначально общую нефтеотдачу после окончания заводнения оце</w:t>
      </w:r>
      <w:r>
        <w:rPr>
          <w:color w:val="000000"/>
          <w:w w:val="104"/>
          <w:szCs w:val="21"/>
        </w:rPr>
        <w:softHyphen/>
        <w:t>нивали в 55 %. Фактический ход разработки показал, однако, что отдель</w:t>
      </w:r>
      <w:r>
        <w:rPr>
          <w:color w:val="000000"/>
          <w:w w:val="104"/>
          <w:szCs w:val="21"/>
        </w:rPr>
        <w:softHyphen/>
        <w:t xml:space="preserve">ные участки в пределах нефтяной оторочки слабо реагировали на закачку воды. Было установлено также, что в подошве продуктивного интервала имеется малопроницаемый пропласток, не охваченный вытеснением. С учетом этих обстоятельств было подсчитано, что коэффициент нефтеотда-чи по различным участкам составит от 55 до 40 % при среднем значении </w:t>
      </w:r>
      <w:r>
        <w:rPr>
          <w:color w:val="000000"/>
          <w:spacing w:val="-17"/>
          <w:w w:val="104"/>
          <w:szCs w:val="21"/>
        </w:rPr>
        <w:t>47 %.</w:t>
      </w:r>
    </w:p>
    <w:p w:rsidR="00F342BC" w:rsidRDefault="00490489">
      <w:pPr>
        <w:shd w:val="clear" w:color="auto" w:fill="FFFFFF"/>
        <w:spacing w:line="216" w:lineRule="exact"/>
        <w:ind w:left="14" w:right="10" w:firstLine="451"/>
        <w:jc w:val="both"/>
      </w:pPr>
      <w:r>
        <w:rPr>
          <w:color w:val="000000"/>
          <w:w w:val="102"/>
          <w:szCs w:val="22"/>
        </w:rPr>
        <w:t>Ход разработки и достигнутые результаты подтвердили рациональ</w:t>
      </w:r>
      <w:r>
        <w:rPr>
          <w:color w:val="000000"/>
          <w:w w:val="102"/>
          <w:szCs w:val="22"/>
        </w:rPr>
        <w:softHyphen/>
        <w:t>ность барьерного заводнения на месторождении Адена. По расчетам, экс</w:t>
      </w:r>
      <w:r>
        <w:rPr>
          <w:color w:val="000000"/>
          <w:w w:val="102"/>
          <w:szCs w:val="22"/>
        </w:rPr>
        <w:softHyphen/>
      </w:r>
      <w:r>
        <w:rPr>
          <w:color w:val="000000"/>
          <w:spacing w:val="-4"/>
          <w:w w:val="102"/>
          <w:szCs w:val="22"/>
        </w:rPr>
        <w:t>плуатацией залежи на истощение можно извлечь максимум 30 % геологиче</w:t>
      </w:r>
      <w:r>
        <w:rPr>
          <w:color w:val="000000"/>
          <w:spacing w:val="-4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ских запасов нефти. Таким образом, дополнительный прирост нефтеотда-чи за счет закачки воды уже к середине 1965 г. составил 10 %, а общий </w:t>
      </w:r>
      <w:r>
        <w:rPr>
          <w:color w:val="000000"/>
          <w:spacing w:val="-3"/>
          <w:w w:val="102"/>
          <w:szCs w:val="22"/>
        </w:rPr>
        <w:t>прирост — 17 %. Однако выигрыш, полученный благодаря применению ба</w:t>
      </w:r>
      <w:r>
        <w:rPr>
          <w:color w:val="000000"/>
          <w:spacing w:val="-3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рьерного заводнения, этим не исчерпывается. В период разработки залежи на истощение промысел испытывал значительные затруднения, связанные с загазовыванием скважин. Скважины приходилось останавливать из-за </w:t>
      </w:r>
      <w:r>
        <w:rPr>
          <w:color w:val="000000"/>
          <w:spacing w:val="-2"/>
          <w:w w:val="102"/>
          <w:szCs w:val="22"/>
        </w:rPr>
        <w:t>превышения предельно допустимых газовых факторов. Поддерживать нор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w w:val="102"/>
          <w:szCs w:val="22"/>
        </w:rPr>
        <w:t>мированный темп извлечения нефти при достигнутой нефтеотдаче 12 % оказалось невозможным. Это означало, что срок разработки залежи рас</w:t>
      </w:r>
      <w:r>
        <w:rPr>
          <w:color w:val="000000"/>
          <w:w w:val="102"/>
          <w:szCs w:val="22"/>
        </w:rPr>
        <w:softHyphen/>
      </w:r>
      <w:r>
        <w:rPr>
          <w:color w:val="000000"/>
          <w:spacing w:val="-3"/>
          <w:w w:val="102"/>
          <w:szCs w:val="22"/>
        </w:rPr>
        <w:t>тянулся бы на долгие годы. Барьерное заводнение радикально изменило по</w:t>
      </w:r>
      <w:r>
        <w:rPr>
          <w:color w:val="000000"/>
          <w:spacing w:val="-3"/>
          <w:w w:val="102"/>
          <w:szCs w:val="22"/>
        </w:rPr>
        <w:softHyphen/>
      </w:r>
      <w:r>
        <w:rPr>
          <w:color w:val="000000"/>
          <w:spacing w:val="-2"/>
          <w:w w:val="102"/>
          <w:szCs w:val="22"/>
        </w:rPr>
        <w:t>ложение дел на промысле. Указанные затруднения отпали вскоре после за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spacing w:val="-4"/>
          <w:w w:val="102"/>
          <w:szCs w:val="22"/>
        </w:rPr>
        <w:t>качки воды.</w:t>
      </w:r>
    </w:p>
    <w:p w:rsidR="00F342BC" w:rsidRDefault="00490489">
      <w:pPr>
        <w:shd w:val="clear" w:color="auto" w:fill="FFFFFF"/>
        <w:spacing w:before="5" w:line="216" w:lineRule="exact"/>
        <w:ind w:left="14" w:firstLine="456"/>
        <w:jc w:val="both"/>
      </w:pPr>
      <w:r>
        <w:rPr>
          <w:color w:val="000000"/>
          <w:spacing w:val="-1"/>
          <w:w w:val="102"/>
          <w:szCs w:val="22"/>
        </w:rPr>
        <w:t xml:space="preserve">Наряду с интенсификацией добычи нефти представилась возможность </w:t>
      </w:r>
      <w:r>
        <w:rPr>
          <w:color w:val="000000"/>
          <w:w w:val="102"/>
          <w:szCs w:val="22"/>
        </w:rPr>
        <w:t>ввести в эксплуатацию газоконденсатную зону, что повысило экономич</w:t>
      </w:r>
      <w:r>
        <w:rPr>
          <w:color w:val="000000"/>
          <w:w w:val="102"/>
          <w:szCs w:val="22"/>
        </w:rPr>
        <w:softHyphen/>
        <w:t xml:space="preserve">ность системы разработки. Ликвидация прорывов газа в нефтяную зону </w:t>
      </w:r>
      <w:r>
        <w:rPr>
          <w:color w:val="000000"/>
          <w:spacing w:val="-4"/>
          <w:w w:val="102"/>
          <w:szCs w:val="22"/>
        </w:rPr>
        <w:t>улучшила коэффициент его утилизации.</w:t>
      </w:r>
    </w:p>
    <w:p w:rsidR="00F342BC" w:rsidRDefault="00490489">
      <w:pPr>
        <w:shd w:val="clear" w:color="auto" w:fill="FFFFFF"/>
        <w:spacing w:line="216" w:lineRule="exact"/>
        <w:ind w:left="14" w:right="10" w:firstLine="461"/>
        <w:jc w:val="both"/>
      </w:pPr>
      <w:r>
        <w:rPr>
          <w:color w:val="000000"/>
          <w:w w:val="102"/>
          <w:szCs w:val="22"/>
        </w:rPr>
        <w:t xml:space="preserve">Несмотря на высокую оценку эффективности барьерного заводнения, </w:t>
      </w:r>
      <w:r>
        <w:rPr>
          <w:color w:val="000000"/>
          <w:spacing w:val="-2"/>
          <w:w w:val="102"/>
          <w:szCs w:val="22"/>
        </w:rPr>
        <w:t xml:space="preserve">полнота использования запасов нефти не удовлетворяет компанию "Юнион </w:t>
      </w:r>
      <w:r>
        <w:rPr>
          <w:color w:val="000000"/>
          <w:spacing w:val="-1"/>
          <w:w w:val="102"/>
          <w:szCs w:val="22"/>
        </w:rPr>
        <w:t>ойл", которая разрабатывает месторождение Адена. В связи с этим компа</w:t>
      </w:r>
      <w:r>
        <w:rPr>
          <w:color w:val="000000"/>
          <w:spacing w:val="-1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ния обратилась к третичным методам добычи. Лабораторными опытами </w:t>
      </w:r>
      <w:r>
        <w:rPr>
          <w:color w:val="000000"/>
          <w:spacing w:val="-3"/>
          <w:w w:val="102"/>
          <w:szCs w:val="22"/>
        </w:rPr>
        <w:t>было установлено, что в местных условиях для извлечения остаточной неф</w:t>
      </w:r>
      <w:r>
        <w:rPr>
          <w:color w:val="000000"/>
          <w:spacing w:val="-3"/>
          <w:w w:val="102"/>
          <w:szCs w:val="22"/>
        </w:rPr>
        <w:softHyphen/>
        <w:t>ти целесообразно использовать метод смешивающегося вытеснения, преду</w:t>
      </w:r>
      <w:r>
        <w:rPr>
          <w:color w:val="000000"/>
          <w:spacing w:val="-3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сматривающий образование в пласте оторочки из пропана и продвижение </w:t>
      </w:r>
      <w:r>
        <w:rPr>
          <w:color w:val="000000"/>
          <w:spacing w:val="-3"/>
          <w:w w:val="102"/>
          <w:szCs w:val="22"/>
        </w:rPr>
        <w:t>ее путем попеременной закачки газа и воды. Поэтому в 1962—1965 гг. про</w:t>
      </w:r>
      <w:r>
        <w:rPr>
          <w:color w:val="000000"/>
          <w:spacing w:val="-3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вели два промышленных эксперимента, результаты которых показали, что </w:t>
      </w:r>
      <w:r>
        <w:rPr>
          <w:color w:val="000000"/>
          <w:spacing w:val="-4"/>
          <w:w w:val="102"/>
          <w:szCs w:val="22"/>
        </w:rPr>
        <w:t>основные затруднения на пути промышленного внедрения метода смешива</w:t>
      </w:r>
      <w:r>
        <w:rPr>
          <w:color w:val="000000"/>
          <w:spacing w:val="-4"/>
          <w:w w:val="102"/>
          <w:szCs w:val="22"/>
        </w:rPr>
        <w:softHyphen/>
      </w:r>
      <w:r>
        <w:rPr>
          <w:color w:val="000000"/>
          <w:spacing w:val="-2"/>
          <w:w w:val="102"/>
          <w:szCs w:val="22"/>
        </w:rPr>
        <w:t>ющегося вытеснения связаны с регулированием коэффициента охвата.</w:t>
      </w:r>
    </w:p>
    <w:p w:rsidR="00F342BC" w:rsidRDefault="00490489">
      <w:pPr>
        <w:shd w:val="clear" w:color="auto" w:fill="FFFFFF"/>
        <w:spacing w:line="216" w:lineRule="exact"/>
        <w:ind w:left="10" w:right="5" w:firstLine="456"/>
        <w:jc w:val="both"/>
      </w:pPr>
      <w:r>
        <w:rPr>
          <w:color w:val="000000"/>
          <w:spacing w:val="-1"/>
          <w:w w:val="102"/>
          <w:szCs w:val="22"/>
        </w:rPr>
        <w:t>На фоне общего потока воды от начального ГНК в глубь оторочки за</w:t>
      </w:r>
      <w:r>
        <w:rPr>
          <w:color w:val="000000"/>
          <w:spacing w:val="-1"/>
          <w:w w:val="102"/>
          <w:szCs w:val="22"/>
        </w:rPr>
        <w:softHyphen/>
        <w:t>качиваемый через одиночные скважины пропан продвигался в этом же на</w:t>
      </w:r>
      <w:r>
        <w:rPr>
          <w:color w:val="000000"/>
          <w:spacing w:val="-1"/>
          <w:w w:val="102"/>
          <w:szCs w:val="22"/>
        </w:rPr>
        <w:softHyphen/>
        <w:t>правлении узкими языками. Временное прекращение барьерного заводне</w:t>
      </w:r>
      <w:r>
        <w:rPr>
          <w:color w:val="000000"/>
          <w:spacing w:val="-1"/>
          <w:w w:val="102"/>
          <w:szCs w:val="22"/>
        </w:rPr>
        <w:softHyphen/>
      </w:r>
      <w:r>
        <w:rPr>
          <w:color w:val="000000"/>
          <w:w w:val="102"/>
          <w:szCs w:val="22"/>
        </w:rPr>
        <w:t>ния в полосе одного из опытных участков привело к локальному вторже</w:t>
      </w:r>
      <w:r>
        <w:rPr>
          <w:color w:val="000000"/>
          <w:w w:val="102"/>
          <w:szCs w:val="22"/>
        </w:rPr>
        <w:softHyphen/>
        <w:t>нию в эту зону газа из газоконденсатной шапки. Зафиксированы также быстрые прорывы газа, закачиваемого вслед за пропаном, в наблюдатель</w:t>
      </w:r>
      <w:r>
        <w:rPr>
          <w:color w:val="000000"/>
          <w:w w:val="102"/>
          <w:szCs w:val="22"/>
        </w:rPr>
        <w:softHyphen/>
        <w:t>ные скважины. Коэффициент вытеснения в охваченных зонах по расчету близок к 1, но коэффициенты охвата примерно в 4 раза ниже прогноз</w:t>
      </w:r>
      <w:r>
        <w:rPr>
          <w:color w:val="000000"/>
          <w:w w:val="102"/>
          <w:szCs w:val="22"/>
        </w:rPr>
        <w:softHyphen/>
      </w:r>
      <w:r>
        <w:rPr>
          <w:color w:val="000000"/>
          <w:spacing w:val="-12"/>
          <w:w w:val="102"/>
          <w:szCs w:val="22"/>
        </w:rPr>
        <w:t>ных.</w:t>
      </w:r>
    </w:p>
    <w:p w:rsidR="00F342BC" w:rsidRDefault="00490489">
      <w:pPr>
        <w:shd w:val="clear" w:color="auto" w:fill="FFFFFF"/>
        <w:spacing w:line="216" w:lineRule="exact"/>
        <w:ind w:right="10" w:firstLine="446"/>
        <w:jc w:val="both"/>
      </w:pPr>
      <w:r>
        <w:rPr>
          <w:color w:val="000000"/>
          <w:w w:val="102"/>
          <w:szCs w:val="22"/>
        </w:rPr>
        <w:t>Накопленный в ходе промышленных экспериментов опыт позволяет специалистам в общем оптимистично оценивать возможности смешиваю</w:t>
      </w:r>
      <w:r>
        <w:rPr>
          <w:color w:val="000000"/>
          <w:w w:val="102"/>
          <w:szCs w:val="22"/>
        </w:rPr>
        <w:softHyphen/>
      </w:r>
      <w:r>
        <w:rPr>
          <w:color w:val="000000"/>
          <w:spacing w:val="-2"/>
          <w:w w:val="102"/>
          <w:szCs w:val="22"/>
        </w:rPr>
        <w:t>щегося вытеснения остаточной нефти. Предположительно на 1 м</w:t>
      </w:r>
      <w:r>
        <w:rPr>
          <w:color w:val="000000"/>
          <w:spacing w:val="-2"/>
          <w:w w:val="102"/>
          <w:szCs w:val="22"/>
          <w:vertAlign w:val="superscript"/>
        </w:rPr>
        <w:t>3</w:t>
      </w:r>
      <w:r>
        <w:rPr>
          <w:color w:val="000000"/>
          <w:spacing w:val="-2"/>
          <w:w w:val="102"/>
          <w:szCs w:val="22"/>
        </w:rPr>
        <w:t xml:space="preserve"> закачан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w w:val="102"/>
          <w:szCs w:val="22"/>
        </w:rPr>
        <w:t>ного пропана можно добыть 2 м</w:t>
      </w:r>
      <w:r>
        <w:rPr>
          <w:color w:val="000000"/>
          <w:w w:val="102"/>
          <w:szCs w:val="22"/>
          <w:vertAlign w:val="superscript"/>
        </w:rPr>
        <w:t>3</w:t>
      </w:r>
      <w:r>
        <w:rPr>
          <w:color w:val="000000"/>
          <w:w w:val="102"/>
          <w:szCs w:val="22"/>
        </w:rPr>
        <w:t xml:space="preserve"> нефти. Соотношение затрат и прибылей в этом случае оказывается выгодным. Поэтому можно было ожидать, что </w:t>
      </w:r>
      <w:r>
        <w:rPr>
          <w:color w:val="000000"/>
          <w:spacing w:val="-1"/>
          <w:w w:val="102"/>
          <w:szCs w:val="22"/>
        </w:rPr>
        <w:t>после окончания заводнения приступят к третичной разработке месторож</w:t>
      </w:r>
      <w:r>
        <w:rPr>
          <w:color w:val="000000"/>
          <w:spacing w:val="-1"/>
          <w:w w:val="102"/>
          <w:szCs w:val="22"/>
        </w:rPr>
        <w:softHyphen/>
      </w:r>
      <w:r>
        <w:rPr>
          <w:color w:val="000000"/>
          <w:spacing w:val="-9"/>
          <w:w w:val="102"/>
          <w:szCs w:val="22"/>
        </w:rPr>
        <w:t>дения Адена.</w:t>
      </w:r>
    </w:p>
    <w:p w:rsidR="00F342BC" w:rsidRDefault="00490489">
      <w:pPr>
        <w:shd w:val="clear" w:color="auto" w:fill="FFFFFF"/>
        <w:spacing w:before="5" w:line="216" w:lineRule="exact"/>
        <w:ind w:left="10" w:right="10" w:firstLine="451"/>
        <w:jc w:val="both"/>
      </w:pPr>
      <w:r>
        <w:rPr>
          <w:color w:val="000000"/>
          <w:spacing w:val="-1"/>
          <w:w w:val="102"/>
          <w:szCs w:val="22"/>
        </w:rPr>
        <w:t xml:space="preserve">Прогрессивная технология барьерного заводнения с использованием </w:t>
      </w:r>
      <w:r>
        <w:rPr>
          <w:color w:val="000000"/>
          <w:w w:val="102"/>
          <w:szCs w:val="22"/>
        </w:rPr>
        <w:t xml:space="preserve">загустителя воды была испытана на нефтегазовом месторождении Норт </w:t>
      </w:r>
      <w:r>
        <w:rPr>
          <w:color w:val="000000"/>
          <w:spacing w:val="-8"/>
          <w:w w:val="102"/>
          <w:szCs w:val="22"/>
        </w:rPr>
        <w:t>Ист Холсвил (США).</w:t>
      </w:r>
    </w:p>
    <w:p w:rsidR="00F342BC" w:rsidRDefault="00490489">
      <w:pPr>
        <w:pStyle w:val="a5"/>
      </w:pPr>
      <w:r>
        <w:rPr>
          <w:w w:val="102"/>
        </w:rPr>
        <w:t xml:space="preserve">Залежь Крейн месторождения расположена в округе Харисон (штат Техас) и приурочена к оолитовым известнякам, залегающим на глубине </w:t>
      </w:r>
      <w:r>
        <w:t>2100 м. Она была открыта в 1950 г. и считалась газовой, пока в 1956 г. не была обнаружена нефтяная оторочка.</w:t>
      </w:r>
    </w:p>
    <w:p w:rsidR="00F342BC" w:rsidRDefault="00490489">
      <w:pPr>
        <w:shd w:val="clear" w:color="auto" w:fill="FFFFFF"/>
        <w:spacing w:before="10" w:line="216" w:lineRule="exact"/>
        <w:ind w:left="24" w:right="34" w:firstLine="456"/>
        <w:jc w:val="both"/>
      </w:pPr>
      <w:r>
        <w:rPr>
          <w:color w:val="000000"/>
          <w:szCs w:val="22"/>
        </w:rPr>
        <w:t xml:space="preserve">Продуктивный интервал представлен двумя тонкими пропластками с окнами слияния в пределах нефтяной оторочки. Средняя эффективная мощность равна 2,4 м, пористость коллекторов — 17 %, проницаемость </w:t>
      </w:r>
      <w:r>
        <w:rPr>
          <w:color w:val="000000"/>
          <w:spacing w:val="-1"/>
          <w:szCs w:val="22"/>
        </w:rPr>
        <w:t>50-10</w:t>
      </w:r>
      <w:r>
        <w:rPr>
          <w:color w:val="000000"/>
          <w:spacing w:val="-1"/>
          <w:szCs w:val="22"/>
          <w:vertAlign w:val="superscript"/>
        </w:rPr>
        <w:t>-15</w:t>
      </w:r>
      <w:r>
        <w:rPr>
          <w:color w:val="000000"/>
          <w:spacing w:val="-1"/>
          <w:szCs w:val="22"/>
        </w:rPr>
        <w:t xml:space="preserve"> м</w:t>
      </w:r>
      <w:r>
        <w:rPr>
          <w:color w:val="000000"/>
          <w:spacing w:val="-1"/>
          <w:szCs w:val="22"/>
          <w:vertAlign w:val="superscript"/>
        </w:rPr>
        <w:t>2</w:t>
      </w:r>
      <w:r>
        <w:rPr>
          <w:color w:val="000000"/>
          <w:spacing w:val="-1"/>
          <w:szCs w:val="22"/>
        </w:rPr>
        <w:t xml:space="preserve">. В структурном отношении залежь представляет собой пологую </w:t>
      </w:r>
      <w:r>
        <w:rPr>
          <w:color w:val="000000"/>
          <w:szCs w:val="22"/>
        </w:rPr>
        <w:t xml:space="preserve">моноклиналь вытянутой формы. Площадь продуктивности оценивается в 6,9 тыс. га, из них 2,8 тыс. га занимает оторочка. Начальные запасы нефти </w:t>
      </w:r>
      <w:r>
        <w:rPr>
          <w:color w:val="000000"/>
          <w:spacing w:val="-3"/>
          <w:szCs w:val="22"/>
        </w:rPr>
        <w:t>составляли 2,7 млн. м</w:t>
      </w:r>
      <w:r>
        <w:rPr>
          <w:color w:val="000000"/>
          <w:spacing w:val="-3"/>
          <w:szCs w:val="22"/>
          <w:vertAlign w:val="superscript"/>
        </w:rPr>
        <w:t>3</w:t>
      </w:r>
      <w:r>
        <w:rPr>
          <w:color w:val="000000"/>
          <w:spacing w:val="-3"/>
          <w:szCs w:val="22"/>
        </w:rPr>
        <w:t>. Нефть легкая, летучая.</w:t>
      </w:r>
    </w:p>
    <w:p w:rsidR="00F342BC" w:rsidRDefault="00490489">
      <w:pPr>
        <w:shd w:val="clear" w:color="auto" w:fill="FFFFFF"/>
        <w:spacing w:before="5" w:line="216" w:lineRule="exact"/>
        <w:ind w:left="10" w:right="34" w:firstLine="451"/>
        <w:jc w:val="both"/>
      </w:pPr>
      <w:r>
        <w:rPr>
          <w:color w:val="000000"/>
          <w:szCs w:val="22"/>
        </w:rPr>
        <w:t xml:space="preserve">Добыча газа до обнаружения нефтяной оторочки вызвала смещение ее вверх по структуре. Четкого контакта газ —нефть к 1956 г. уже не было, а образовалась широкая переходная зона в интервале отметок от —1920 </w:t>
      </w:r>
      <w:r>
        <w:rPr>
          <w:color w:val="000000"/>
          <w:spacing w:val="-6"/>
          <w:szCs w:val="22"/>
        </w:rPr>
        <w:t>до —1950 м.</w:t>
      </w:r>
    </w:p>
    <w:p w:rsidR="00F342BC" w:rsidRDefault="00490489">
      <w:pPr>
        <w:shd w:val="clear" w:color="auto" w:fill="FFFFFF"/>
        <w:spacing w:line="216" w:lineRule="exact"/>
        <w:ind w:left="19" w:right="38" w:firstLine="461"/>
        <w:jc w:val="both"/>
      </w:pPr>
      <w:r>
        <w:rPr>
          <w:color w:val="000000"/>
          <w:szCs w:val="22"/>
        </w:rPr>
        <w:t>Оторочку быстро разбурили и ввели в эксплуатацию. Нефть, однако, продолжала мигрировать в газовую шапку. Пластовое давление снижалось быстрее, чем это могло быть вызвано отбором нефти. Наряду со смещени</w:t>
      </w:r>
      <w:r>
        <w:rPr>
          <w:color w:val="000000"/>
          <w:szCs w:val="22"/>
        </w:rPr>
        <w:softHyphen/>
        <w:t>ем оторочки наблюдались локальные прорывы в нее газа. Большинство скважин работало с ГФ более 3500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, и поэтому дебиты их были резко </w:t>
      </w:r>
      <w:r>
        <w:rPr>
          <w:color w:val="000000"/>
          <w:spacing w:val="-4"/>
          <w:szCs w:val="22"/>
        </w:rPr>
        <w:t>ограничены.</w:t>
      </w:r>
    </w:p>
    <w:p w:rsidR="00F342BC" w:rsidRDefault="00490489">
      <w:pPr>
        <w:shd w:val="clear" w:color="auto" w:fill="FFFFFF"/>
        <w:spacing w:before="10" w:line="216" w:lineRule="exact"/>
        <w:ind w:left="10" w:right="38" w:firstLine="451"/>
        <w:jc w:val="both"/>
      </w:pPr>
      <w:r>
        <w:rPr>
          <w:color w:val="000000"/>
          <w:szCs w:val="22"/>
        </w:rPr>
        <w:t>В такой ситуации единственным реальным методом, способным оста</w:t>
      </w:r>
      <w:r>
        <w:rPr>
          <w:color w:val="000000"/>
          <w:szCs w:val="22"/>
        </w:rPr>
        <w:softHyphen/>
        <w:t>новить миграцию нефти, было признано барьерное заводнение. Проведен</w:t>
      </w:r>
      <w:r>
        <w:rPr>
          <w:color w:val="000000"/>
          <w:szCs w:val="22"/>
        </w:rPr>
        <w:softHyphen/>
        <w:t>ные расчеты показали, однако, что водяной барьер окажется недостаточно эффективным. Закачиваемая вода в сложившихся условиях будет вторгать</w:t>
      </w:r>
      <w:r>
        <w:rPr>
          <w:color w:val="000000"/>
          <w:szCs w:val="22"/>
        </w:rPr>
        <w:softHyphen/>
        <w:t>ся в основном в газовую зону и полностью остановить нефть не сможет. Возникла идея загустить воду с помощью водорастворимого полимера. В результате лабораторных и промысловых экспериментов сделан вывод о том, что для создания эффективного барьера между нефтяной и газовой зонами в закачиваемую воду достаточно ввести 0,025 % частично гидроли</w:t>
      </w:r>
      <w:r>
        <w:rPr>
          <w:color w:val="000000"/>
          <w:spacing w:val="-1"/>
          <w:szCs w:val="22"/>
        </w:rPr>
        <w:t>зованного полиакриламида типа пушер.</w:t>
      </w:r>
    </w:p>
    <w:p w:rsidR="00F342BC" w:rsidRDefault="00490489">
      <w:pPr>
        <w:shd w:val="clear" w:color="auto" w:fill="FFFFFF"/>
        <w:spacing w:line="216" w:lineRule="exact"/>
        <w:ind w:right="43" w:firstLine="461"/>
        <w:jc w:val="both"/>
      </w:pPr>
      <w:r>
        <w:rPr>
          <w:color w:val="000000"/>
          <w:szCs w:val="22"/>
        </w:rPr>
        <w:t>Под закачку воды перевели две газовые скважины, которые вместе с двумя дополнительно пробуренными создали довольно плотный "барьер</w:t>
      </w:r>
      <w:r>
        <w:rPr>
          <w:color w:val="000000"/>
          <w:szCs w:val="22"/>
        </w:rPr>
        <w:softHyphen/>
        <w:t>ный" ряд, примерно отвечавший текущему положению ГНК. В мае 1963 г. через скв. 37-2 и 35-1 начали закачивать воду с расходом 480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/сут. В ноябре в воду стали вводить полимер, поддерживая его концентрацию на уровне 0,025 %. Из промежуточных скв. 36-1 и 37-3 в начальный период заводнения отбирали жидкость и газ для ускоренного образования барье</w:t>
      </w:r>
      <w:r>
        <w:rPr>
          <w:color w:val="000000"/>
          <w:szCs w:val="22"/>
        </w:rPr>
        <w:softHyphen/>
      </w:r>
      <w:r>
        <w:rPr>
          <w:color w:val="000000"/>
          <w:spacing w:val="-4"/>
          <w:szCs w:val="22"/>
        </w:rPr>
        <w:t>ра.</w:t>
      </w:r>
    </w:p>
    <w:p w:rsidR="00F342BC" w:rsidRDefault="00490489">
      <w:pPr>
        <w:shd w:val="clear" w:color="auto" w:fill="FFFFFF"/>
        <w:spacing w:before="5" w:line="216" w:lineRule="exact"/>
        <w:ind w:left="5" w:right="19" w:firstLine="427"/>
        <w:jc w:val="both"/>
      </w:pPr>
      <w:r>
        <w:rPr>
          <w:color w:val="000000"/>
          <w:szCs w:val="22"/>
        </w:rPr>
        <w:t>В январе 1965 г., после того как было закачано 67 т пушера, перешли к нагнетанию пресной воды. В октябре 1967 г. под закачку переоборудова</w:t>
      </w:r>
      <w:r>
        <w:rPr>
          <w:color w:val="000000"/>
          <w:szCs w:val="22"/>
        </w:rPr>
        <w:softHyphen/>
        <w:t>ли скв. 36-1 и 37-3. К этому времени выяснилось, что дебиты эксплуатаци</w:t>
      </w:r>
      <w:r>
        <w:rPr>
          <w:color w:val="000000"/>
          <w:szCs w:val="22"/>
        </w:rPr>
        <w:softHyphen/>
        <w:t>онных нефтяных скважин, расположенных по соседству с барьером, за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 xml:space="preserve">метно выросли, а газовый фактор снизился с нескольких тысяч до </w:t>
      </w:r>
      <w:r>
        <w:rPr>
          <w:color w:val="000000"/>
          <w:szCs w:val="22"/>
        </w:rPr>
        <w:t>60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На фронте вытеснения, судя по этим изменениям, сформировался нефтяной вал. Последнее явилось неожиданностью, поскольку из-за высо</w:t>
      </w:r>
      <w:r>
        <w:rPr>
          <w:color w:val="000000"/>
          <w:szCs w:val="22"/>
        </w:rPr>
        <w:softHyphen/>
        <w:t xml:space="preserve">кой газонасыщенности коллектора на образование нефтяного вала здесь </w:t>
      </w:r>
      <w:r>
        <w:rPr>
          <w:color w:val="000000"/>
          <w:spacing w:val="-2"/>
          <w:szCs w:val="22"/>
        </w:rPr>
        <w:t>не рассчитывали.</w:t>
      </w:r>
    </w:p>
    <w:p w:rsidR="00F342BC" w:rsidRDefault="00490489">
      <w:pPr>
        <w:shd w:val="clear" w:color="auto" w:fill="FFFFFF"/>
        <w:spacing w:before="5" w:line="216" w:lineRule="exact"/>
        <w:ind w:left="14" w:right="5"/>
        <w:jc w:val="both"/>
      </w:pPr>
      <w:r>
        <w:rPr>
          <w:color w:val="000000"/>
          <w:szCs w:val="22"/>
        </w:rPr>
        <w:t>Одновременно с барьерным начали осуществлять площадное заводне</w:t>
      </w:r>
      <w:r>
        <w:rPr>
          <w:color w:val="000000"/>
          <w:szCs w:val="22"/>
        </w:rPr>
        <w:softHyphen/>
        <w:t>ние центральной части оторочки. Для этого под нагнетание оборудовали шесть скважин, приемистость которых составляла в среднем 320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/сут. Через пять месяцев было зафиксировано влияние заводнения на работу </w:t>
      </w:r>
      <w:r>
        <w:rPr>
          <w:color w:val="000000"/>
          <w:spacing w:val="-1"/>
          <w:szCs w:val="22"/>
        </w:rPr>
        <w:t>скв. 25-1, 20-1, 10-1 и 11-1. Период безводной добычи был непродолжитель</w:t>
      </w:r>
      <w:r>
        <w:rPr>
          <w:color w:val="000000"/>
          <w:w w:val="101"/>
          <w:szCs w:val="22"/>
        </w:rPr>
        <w:t>ным. Из-за неоднородности пласта прорывы воды происходили при низ</w:t>
      </w:r>
      <w:r>
        <w:rPr>
          <w:color w:val="000000"/>
          <w:w w:val="101"/>
          <w:szCs w:val="22"/>
        </w:rPr>
        <w:softHyphen/>
        <w:t>ких коэффициентах охвата.</w:t>
      </w:r>
    </w:p>
    <w:p w:rsidR="00F342BC" w:rsidRDefault="00490489">
      <w:pPr>
        <w:shd w:val="clear" w:color="auto" w:fill="FFFFFF"/>
        <w:spacing w:line="216" w:lineRule="exact"/>
        <w:ind w:left="5" w:firstLine="461"/>
        <w:jc w:val="both"/>
      </w:pPr>
      <w:r>
        <w:rPr>
          <w:color w:val="000000"/>
          <w:w w:val="101"/>
          <w:szCs w:val="22"/>
        </w:rPr>
        <w:t>Сопоставление показателей разработки центральной части нефтяной оторочки и полосы, прилегающей к барьеру, дало основание считать, что закачка полимера гасит гетерогенную неустойчивость вытеснения. В связи с этим было принято решение закачать в центральные нагнетательные скважины порции полимерного раствора повышенной концентрации, что</w:t>
      </w:r>
      <w:r>
        <w:rPr>
          <w:color w:val="000000"/>
          <w:w w:val="101"/>
          <w:szCs w:val="22"/>
        </w:rPr>
        <w:softHyphen/>
        <w:t>бы блокировать промытые водой зоны пласта. Эту операцию начали в ию</w:t>
      </w:r>
      <w:r>
        <w:rPr>
          <w:color w:val="000000"/>
          <w:w w:val="101"/>
          <w:szCs w:val="22"/>
        </w:rPr>
        <w:softHyphen/>
        <w:t>ле 1964 г. В течение 80 сут в скв. 12-1, 15-1, 44-1 и 66-1 закачивали 0,05 %-ный раствор пушера, затем перешли к нагнетанию воды. Спустя два меся</w:t>
      </w:r>
      <w:r>
        <w:rPr>
          <w:color w:val="000000"/>
          <w:w w:val="101"/>
          <w:szCs w:val="22"/>
        </w:rPr>
        <w:softHyphen/>
        <w:t>ца было зафиксировано значительное повышение дебитов и снижение об-</w:t>
      </w:r>
      <w:r>
        <w:rPr>
          <w:color w:val="000000"/>
          <w:spacing w:val="-1"/>
          <w:w w:val="101"/>
          <w:szCs w:val="22"/>
        </w:rPr>
        <w:t>водненности нефти по скв. 10-1 и 11-1. Остальные эксплуатационные сква</w:t>
      </w:r>
      <w:r>
        <w:rPr>
          <w:color w:val="000000"/>
          <w:spacing w:val="-1"/>
          <w:w w:val="101"/>
          <w:szCs w:val="22"/>
        </w:rPr>
        <w:softHyphen/>
        <w:t>жины на закачку полимера реагировали слабо.</w:t>
      </w:r>
    </w:p>
    <w:p w:rsidR="00F342BC" w:rsidRDefault="00490489">
      <w:pPr>
        <w:shd w:val="clear" w:color="auto" w:fill="FFFFFF"/>
        <w:spacing w:before="5" w:line="216" w:lineRule="exact"/>
        <w:ind w:left="5" w:firstLine="461"/>
        <w:jc w:val="both"/>
      </w:pPr>
      <w:r>
        <w:rPr>
          <w:color w:val="000000"/>
          <w:spacing w:val="-1"/>
          <w:w w:val="101"/>
          <w:szCs w:val="22"/>
        </w:rPr>
        <w:t xml:space="preserve">К ноябрю 1965 г. полимерное заводнение распространили на западную </w:t>
      </w:r>
      <w:r>
        <w:rPr>
          <w:color w:val="000000"/>
          <w:w w:val="101"/>
          <w:szCs w:val="22"/>
        </w:rPr>
        <w:t>часть нефтяной оторочки. Здесь с самого начала закачивали 0,025 %-ный раствор пушера, причем общий его объем составил 8 % объема пор участ</w:t>
      </w:r>
      <w:r>
        <w:rPr>
          <w:color w:val="000000"/>
          <w:w w:val="101"/>
          <w:szCs w:val="22"/>
        </w:rPr>
        <w:softHyphen/>
        <w:t>ка. Показатели разработки этого участка оказались лучше, чем централь</w:t>
      </w:r>
      <w:r>
        <w:rPr>
          <w:color w:val="000000"/>
          <w:w w:val="101"/>
          <w:szCs w:val="22"/>
        </w:rPr>
        <w:softHyphen/>
        <w:t xml:space="preserve">ного. Это подтверждает известное положение, что при закачке полимера в </w:t>
      </w:r>
      <w:r>
        <w:rPr>
          <w:color w:val="000000"/>
          <w:spacing w:val="-1"/>
          <w:w w:val="101"/>
          <w:szCs w:val="22"/>
        </w:rPr>
        <w:t>локально обводненный пласт достигается меньший эффект. Закачивать по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spacing w:val="-2"/>
          <w:w w:val="101"/>
          <w:szCs w:val="22"/>
        </w:rPr>
        <w:t>лимер выгоднее с самого начала операции по поддержанию пластового дав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spacing w:val="-8"/>
          <w:w w:val="101"/>
          <w:szCs w:val="22"/>
        </w:rPr>
        <w:t>ления.</w:t>
      </w:r>
    </w:p>
    <w:p w:rsidR="00F342BC" w:rsidRDefault="00490489">
      <w:pPr>
        <w:shd w:val="clear" w:color="auto" w:fill="FFFFFF"/>
        <w:spacing w:line="216" w:lineRule="exact"/>
        <w:ind w:left="5" w:firstLine="437"/>
        <w:jc w:val="both"/>
      </w:pPr>
      <w:r>
        <w:rPr>
          <w:color w:val="000000"/>
          <w:w w:val="101"/>
          <w:szCs w:val="22"/>
        </w:rPr>
        <w:t>Период эксплуатации на истощение характеризуется быстрым сниже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2"/>
          <w:w w:val="101"/>
          <w:szCs w:val="22"/>
        </w:rPr>
        <w:t>нием пластового давления и дебитов нефти, ростом ГФ. Максимальный ме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w w:val="101"/>
          <w:szCs w:val="22"/>
        </w:rPr>
        <w:t>сячный отбор (6,75 тыс.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>) наблюдался в марте 1959 г., а к 1963 г. добыча нефти снизилась до 0,95 тыс.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>/мес. С началом заводнения отмечена ста</w:t>
      </w:r>
      <w:r>
        <w:rPr>
          <w:color w:val="000000"/>
          <w:w w:val="101"/>
          <w:szCs w:val="22"/>
        </w:rPr>
        <w:softHyphen/>
        <w:t>билизация, а в дальнейшем — повышение пластового давления с 9,8 до 13,7 МПа. По мере расширения масштабов воздействия на залежь росли отборы нефти, которые к середине 1966 г. достигли 12,6 тыс.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 xml:space="preserve">/мес. </w:t>
      </w:r>
      <w:r>
        <w:rPr>
          <w:color w:val="000000"/>
          <w:spacing w:val="-2"/>
          <w:w w:val="101"/>
          <w:szCs w:val="22"/>
        </w:rPr>
        <w:t>Средний газовый фактор упал с 2300 до 180 м</w:t>
      </w:r>
      <w:r>
        <w:rPr>
          <w:color w:val="000000"/>
          <w:spacing w:val="-2"/>
          <w:w w:val="101"/>
          <w:szCs w:val="22"/>
          <w:vertAlign w:val="superscript"/>
        </w:rPr>
        <w:t>3</w:t>
      </w:r>
      <w:r>
        <w:rPr>
          <w:color w:val="000000"/>
          <w:spacing w:val="-2"/>
          <w:w w:val="101"/>
          <w:szCs w:val="22"/>
        </w:rPr>
        <w:t>/м</w:t>
      </w:r>
      <w:r>
        <w:rPr>
          <w:color w:val="000000"/>
          <w:spacing w:val="-2"/>
          <w:w w:val="101"/>
          <w:szCs w:val="22"/>
          <w:vertAlign w:val="superscript"/>
        </w:rPr>
        <w:t>3</w:t>
      </w:r>
      <w:r>
        <w:rPr>
          <w:color w:val="000000"/>
          <w:spacing w:val="-2"/>
          <w:w w:val="101"/>
          <w:szCs w:val="22"/>
        </w:rPr>
        <w:t>. На 01.01.1969 г. из зале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w w:val="101"/>
          <w:szCs w:val="22"/>
        </w:rPr>
        <w:t>жи было добыто 650 тыс.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 xml:space="preserve"> нефти, из них 450 тыс.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 xml:space="preserve"> получено за счет </w:t>
      </w:r>
      <w:r>
        <w:rPr>
          <w:color w:val="000000"/>
          <w:spacing w:val="-4"/>
          <w:w w:val="101"/>
          <w:szCs w:val="22"/>
        </w:rPr>
        <w:t>полимерного заводнения.</w:t>
      </w:r>
    </w:p>
    <w:p w:rsidR="00F342BC" w:rsidRDefault="00490489">
      <w:pPr>
        <w:shd w:val="clear" w:color="auto" w:fill="FFFFFF"/>
        <w:spacing w:before="5" w:line="216" w:lineRule="exact"/>
        <w:ind w:firstLine="461"/>
        <w:jc w:val="both"/>
      </w:pPr>
      <w:r>
        <w:rPr>
          <w:color w:val="000000"/>
          <w:w w:val="101"/>
          <w:szCs w:val="22"/>
        </w:rPr>
        <w:t>При оценке эффективности полимерного заводнения продуктивную площадь разбили на семь участков, выделенных с учетом истории их раз</w:t>
      </w:r>
      <w:r>
        <w:rPr>
          <w:color w:val="000000"/>
          <w:w w:val="101"/>
          <w:szCs w:val="22"/>
        </w:rPr>
        <w:softHyphen/>
        <w:t>работки. Для каждой эксплуатационной скважины рассчитали предельный отбор нефти путем экстраполяции графиков дебитов, которые в настоя</w:t>
      </w:r>
      <w:r>
        <w:rPr>
          <w:color w:val="000000"/>
          <w:w w:val="101"/>
          <w:szCs w:val="22"/>
        </w:rPr>
        <w:softHyphen/>
        <w:t>щее время повсюду имеют тенденцию к постепенному снижению. Сумми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2"/>
          <w:w w:val="101"/>
          <w:szCs w:val="22"/>
        </w:rPr>
        <w:t>рованием оценили предельную нефтеотдачу по участкам и сопоставили по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w w:val="101"/>
          <w:szCs w:val="22"/>
        </w:rPr>
        <w:t>следнюю с расходом полимера. При этом было установлено, что закачка пушера в количестве меньше 18,5 кг/(га-м) практически не повышает эф</w:t>
      </w:r>
      <w:r>
        <w:rPr>
          <w:color w:val="000000"/>
          <w:w w:val="101"/>
          <w:szCs w:val="22"/>
        </w:rPr>
        <w:softHyphen/>
        <w:t>фективность вытеснения нефти. Для участка № 5, расположенного в цент</w:t>
      </w:r>
      <w:r>
        <w:rPr>
          <w:color w:val="000000"/>
          <w:w w:val="101"/>
          <w:szCs w:val="22"/>
        </w:rPr>
        <w:softHyphen/>
        <w:t xml:space="preserve">ральной части оторочки, где расход полимера составил около 9 кг/(га-м), </w:t>
      </w:r>
      <w:r>
        <w:rPr>
          <w:color w:val="000000"/>
          <w:spacing w:val="-1"/>
          <w:w w:val="101"/>
          <w:szCs w:val="22"/>
        </w:rPr>
        <w:t>удельная нефтеотдача оценивается в 90 м</w:t>
      </w:r>
      <w:r>
        <w:rPr>
          <w:color w:val="000000"/>
          <w:spacing w:val="-1"/>
          <w:w w:val="101"/>
          <w:szCs w:val="22"/>
          <w:vertAlign w:val="superscript"/>
        </w:rPr>
        <w:t>3</w:t>
      </w:r>
      <w:r>
        <w:rPr>
          <w:color w:val="000000"/>
          <w:spacing w:val="-1"/>
          <w:w w:val="101"/>
          <w:szCs w:val="22"/>
        </w:rPr>
        <w:t>/(га-м), что близко по эффектив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spacing w:val="-3"/>
          <w:w w:val="101"/>
          <w:szCs w:val="22"/>
        </w:rPr>
        <w:t>ности к простому заводнению — 83 м</w:t>
      </w:r>
      <w:r>
        <w:rPr>
          <w:color w:val="000000"/>
          <w:spacing w:val="-3"/>
          <w:w w:val="101"/>
          <w:szCs w:val="22"/>
          <w:vertAlign w:val="superscript"/>
        </w:rPr>
        <w:t>3</w:t>
      </w:r>
      <w:r>
        <w:rPr>
          <w:color w:val="000000"/>
          <w:spacing w:val="-3"/>
          <w:w w:val="101"/>
          <w:szCs w:val="22"/>
        </w:rPr>
        <w:t>/(га-м).</w:t>
      </w:r>
    </w:p>
    <w:p w:rsidR="00F342BC" w:rsidRDefault="00490489">
      <w:pPr>
        <w:shd w:val="clear" w:color="auto" w:fill="FFFFFF"/>
        <w:spacing w:line="216" w:lineRule="exact"/>
        <w:ind w:right="5" w:firstLine="456"/>
        <w:jc w:val="both"/>
      </w:pPr>
      <w:r>
        <w:rPr>
          <w:color w:val="000000"/>
          <w:w w:val="101"/>
          <w:szCs w:val="22"/>
        </w:rPr>
        <w:t>Максимальный эффект — 211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 xml:space="preserve">/(га-м) — ожидается на участке № 2, </w:t>
      </w:r>
      <w:r>
        <w:rPr>
          <w:color w:val="000000"/>
          <w:spacing w:val="-1"/>
          <w:w w:val="101"/>
          <w:szCs w:val="22"/>
        </w:rPr>
        <w:t xml:space="preserve">где расход полимера составил 38,5 кг/(га-м). На соседнем с ним участке № </w:t>
      </w:r>
      <w:r>
        <w:rPr>
          <w:color w:val="000000"/>
          <w:w w:val="101"/>
          <w:szCs w:val="22"/>
        </w:rPr>
        <w:t>3 было закачано еще больше полимера — 42,5 кг/(га-м), но из-за того, что этой операции предшествовало простое заводнение, нефтеотдача здесь бу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6"/>
          <w:w w:val="101"/>
          <w:szCs w:val="22"/>
        </w:rPr>
        <w:t>дет ниже —128 м</w:t>
      </w:r>
      <w:r>
        <w:rPr>
          <w:color w:val="000000"/>
          <w:spacing w:val="-6"/>
          <w:w w:val="101"/>
          <w:szCs w:val="22"/>
          <w:vertAlign w:val="superscript"/>
        </w:rPr>
        <w:t>3</w:t>
      </w:r>
      <w:r>
        <w:rPr>
          <w:color w:val="000000"/>
          <w:spacing w:val="-6"/>
          <w:w w:val="101"/>
          <w:szCs w:val="22"/>
        </w:rPr>
        <w:t>/(га-м).</w:t>
      </w:r>
    </w:p>
    <w:p w:rsidR="00F342BC" w:rsidRDefault="00490489">
      <w:pPr>
        <w:shd w:val="clear" w:color="auto" w:fill="FFFFFF"/>
        <w:spacing w:line="216" w:lineRule="exact"/>
        <w:ind w:left="10" w:right="5"/>
        <w:jc w:val="both"/>
      </w:pPr>
      <w:r>
        <w:rPr>
          <w:color w:val="000000"/>
          <w:w w:val="101"/>
          <w:szCs w:val="22"/>
        </w:rPr>
        <w:t>В среднем по залежи рассчитывают получить по 127 м</w:t>
      </w:r>
      <w:r>
        <w:rPr>
          <w:color w:val="000000"/>
          <w:w w:val="101"/>
          <w:szCs w:val="22"/>
          <w:vertAlign w:val="superscript"/>
        </w:rPr>
        <w:t>3</w:t>
      </w:r>
      <w:r>
        <w:rPr>
          <w:color w:val="000000"/>
          <w:w w:val="101"/>
          <w:szCs w:val="22"/>
        </w:rPr>
        <w:t>/(га-м) нефти, что в 2,5 раза превышает прогнозную нефтеотдачу, достигаемую при раз</w:t>
      </w:r>
      <w:r>
        <w:rPr>
          <w:color w:val="000000"/>
          <w:w w:val="101"/>
          <w:szCs w:val="22"/>
        </w:rPr>
        <w:softHyphen/>
        <w:t>работке оторочки на естественном пластовом режиме. Прирост нефтеотда</w:t>
      </w:r>
      <w:r>
        <w:rPr>
          <w:color w:val="000000"/>
          <w:szCs w:val="22"/>
        </w:rPr>
        <w:t>чи за счет загущения воды полимером составит 36 м</w:t>
      </w:r>
      <w:r>
        <w:rPr>
          <w:color w:val="000000"/>
          <w:szCs w:val="22"/>
          <w:vertAlign w:val="superscript"/>
        </w:rPr>
        <w:t>э</w:t>
      </w:r>
      <w:r>
        <w:rPr>
          <w:color w:val="000000"/>
          <w:szCs w:val="22"/>
        </w:rPr>
        <w:t>/(га-м). В расчете на 1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добытой нефти затраты на полимер оцениваются </w:t>
      </w:r>
      <w:r>
        <w:rPr>
          <w:i/>
          <w:iCs/>
          <w:color w:val="000000"/>
          <w:szCs w:val="22"/>
        </w:rPr>
        <w:t xml:space="preserve">в </w:t>
      </w:r>
      <w:r>
        <w:rPr>
          <w:color w:val="000000"/>
          <w:szCs w:val="22"/>
        </w:rPr>
        <w:t>2,07 долл. Несмот</w:t>
      </w:r>
      <w:r>
        <w:rPr>
          <w:color w:val="000000"/>
          <w:szCs w:val="22"/>
        </w:rPr>
        <w:softHyphen/>
        <w:t xml:space="preserve">ря на приближенность расчета экономических показателей, полимерное </w:t>
      </w:r>
      <w:r>
        <w:rPr>
          <w:color w:val="000000"/>
          <w:spacing w:val="-1"/>
          <w:szCs w:val="22"/>
        </w:rPr>
        <w:t>заводнение на данном месторождении оказалось выгодным.</w:t>
      </w:r>
    </w:p>
    <w:p w:rsidR="00F342BC" w:rsidRDefault="00490489">
      <w:pPr>
        <w:shd w:val="clear" w:color="auto" w:fill="FFFFFF"/>
        <w:spacing w:line="216" w:lineRule="exact"/>
        <w:ind w:left="5" w:right="5" w:firstLine="461"/>
        <w:jc w:val="both"/>
      </w:pPr>
      <w:r>
        <w:rPr>
          <w:color w:val="000000"/>
          <w:szCs w:val="22"/>
        </w:rPr>
        <w:t>Опыт разработки залежи Крейн показывает, насколько эффективным может быть оперативное изменение системы воздействия на нефтегазо-конденсатные пласты. Здесь была применена уникальная технология добы</w:t>
      </w:r>
      <w:r>
        <w:rPr>
          <w:color w:val="000000"/>
          <w:szCs w:val="22"/>
        </w:rPr>
        <w:softHyphen/>
        <w:t>чи нефти, но особенно важно то, что к ней пришли в результате система</w:t>
      </w:r>
      <w:r>
        <w:rPr>
          <w:color w:val="000000"/>
          <w:szCs w:val="22"/>
        </w:rPr>
        <w:softHyphen/>
        <w:t>тических наблюдений за состоянием оторочки при различных способах воздействия на пласт. Загущение воды полимером с целью создания устой</w:t>
      </w:r>
      <w:r>
        <w:rPr>
          <w:color w:val="000000"/>
          <w:szCs w:val="22"/>
        </w:rPr>
        <w:softHyphen/>
        <w:t>чивого барьера между нефтяной и газовой зонами само по себе является крупным достижением в области совершенствования барьерного заводне</w:t>
      </w:r>
      <w:r>
        <w:rPr>
          <w:color w:val="000000"/>
          <w:szCs w:val="22"/>
        </w:rPr>
        <w:softHyphen/>
        <w:t>ния. Это мероприятие, к тому же, позволило установить, что в местных условиях закачка полимера значительно улучшает коэффициент охвата. Распространение полимерного заводнения на всю нефтенасыщенную зону весьма благоприятно сказалось на нефтеотдаче. В то же время следует от</w:t>
      </w:r>
      <w:r>
        <w:rPr>
          <w:color w:val="000000"/>
          <w:szCs w:val="22"/>
        </w:rPr>
        <w:softHyphen/>
        <w:t>метить, что не удалось остановить движение оторочки регулированием де-битов путем форсированного отбора нефти.</w:t>
      </w:r>
    </w:p>
    <w:p w:rsidR="00F342BC" w:rsidRDefault="00490489">
      <w:pPr>
        <w:shd w:val="clear" w:color="auto" w:fill="FFFFFF"/>
        <w:spacing w:before="5" w:line="216" w:lineRule="exact"/>
        <w:ind w:firstLine="451"/>
        <w:jc w:val="both"/>
      </w:pPr>
      <w:r>
        <w:rPr>
          <w:color w:val="000000"/>
          <w:szCs w:val="22"/>
        </w:rPr>
        <w:t>Ю.В. Желтое, В.М. Рыжик, В.Н. Мартос предложили также способ разработки нефтегазоконденсатного месторождения путем частичного под</w:t>
      </w:r>
      <w:r>
        <w:rPr>
          <w:color w:val="000000"/>
          <w:szCs w:val="22"/>
        </w:rPr>
        <w:softHyphen/>
        <w:t>держания пластового давления в газовой шапке за счет барьерного завод</w:t>
      </w:r>
      <w:r>
        <w:rPr>
          <w:color w:val="000000"/>
          <w:szCs w:val="22"/>
        </w:rPr>
        <w:softHyphen/>
        <w:t>нения и регулируемых отборов нефти и газа. Согласно этому способу "су</w:t>
      </w:r>
      <w:r>
        <w:rPr>
          <w:color w:val="000000"/>
          <w:szCs w:val="22"/>
        </w:rPr>
        <w:softHyphen/>
        <w:t>хого поля" в течение определенного периода времени в зону ГНК нагнета</w:t>
      </w:r>
      <w:r>
        <w:rPr>
          <w:color w:val="000000"/>
          <w:szCs w:val="22"/>
        </w:rPr>
        <w:softHyphen/>
        <w:t>ется вода [10]. Одновременно осуществляется разработка нефтяной ото</w:t>
      </w:r>
      <w:r>
        <w:rPr>
          <w:color w:val="000000"/>
          <w:szCs w:val="22"/>
        </w:rPr>
        <w:softHyphen/>
        <w:t xml:space="preserve">рочки и газовой шапки. При этом темпы отбора нефти из оторочки и газа с конденсатом из газовой шапки устанавливаются такими, чтобы к концу выработки основных запасов нефти часть газоконденсатной зоны осталась </w:t>
      </w:r>
      <w:r>
        <w:rPr>
          <w:color w:val="000000"/>
          <w:spacing w:val="-1"/>
          <w:szCs w:val="22"/>
        </w:rPr>
        <w:t xml:space="preserve">необводненной. После прекращения закачки воды нефтяную оторочку </w:t>
      </w:r>
      <w:r>
        <w:rPr>
          <w:color w:val="000000"/>
          <w:szCs w:val="22"/>
        </w:rPr>
        <w:t>продолжают разрабатывать на истощение до заданного предела обводнен-ности продукции. В это же время идет интенсивный отбор газа из зоны "сухого поля". Поскольку даже частичного поддержания давления после прекращения нагнетания воды не ведется, в результате отбора нефти и га</w:t>
      </w:r>
      <w:r>
        <w:rPr>
          <w:color w:val="000000"/>
          <w:szCs w:val="22"/>
        </w:rPr>
        <w:softHyphen/>
        <w:t>за пластовое давление достаточно быстро снижается, а газонасыщенный объем обводненной зоны увеличивается и соответственно происходит вне</w:t>
      </w:r>
      <w:r>
        <w:rPr>
          <w:color w:val="000000"/>
          <w:szCs w:val="22"/>
        </w:rPr>
        <w:softHyphen/>
        <w:t>дрение воды из этой зоны в "сухое поле". После достижения порога гидро</w:t>
      </w:r>
      <w:r>
        <w:rPr>
          <w:color w:val="000000"/>
          <w:szCs w:val="22"/>
        </w:rPr>
        <w:softHyphen/>
        <w:t>динамической подвижности защемленный газ обводненной зоны начинает фильтроваться не только в составе внедряющейся воды, но и как сплошная свободная фаза, обеспечивая увеличение дебитов газа эксплуатационных скважин. Авторы способа признают, что рассчитанные темпы добычи газа с конденсатом могут оказаться слишком низкими. В этом случае рекомен</w:t>
      </w:r>
      <w:r>
        <w:rPr>
          <w:color w:val="000000"/>
          <w:szCs w:val="22"/>
        </w:rPr>
        <w:softHyphen/>
        <w:t>дуется устанавливать отборы нефти и газа в соответствии с существующи</w:t>
      </w:r>
      <w:r>
        <w:rPr>
          <w:color w:val="000000"/>
          <w:szCs w:val="22"/>
        </w:rPr>
        <w:softHyphen/>
        <w:t>ми потребностями, но после обводнения заранее установленной части газо</w:t>
      </w:r>
      <w:r>
        <w:rPr>
          <w:color w:val="000000"/>
          <w:szCs w:val="22"/>
        </w:rPr>
        <w:softHyphen/>
        <w:t>конденсатной шапки "сухое поле" следует законсервировать. Размеры "су</w:t>
      </w:r>
      <w:r>
        <w:rPr>
          <w:color w:val="000000"/>
          <w:szCs w:val="22"/>
        </w:rPr>
        <w:softHyphen/>
        <w:t>хого поля" можно выбрать с таким расчетом, чтобы к моменту предельно</w:t>
      </w:r>
      <w:r>
        <w:rPr>
          <w:color w:val="000000"/>
          <w:szCs w:val="22"/>
        </w:rPr>
        <w:softHyphen/>
        <w:t xml:space="preserve">го снижения давления полного обводнения этого поля не произошло и имелась бы возможность в период доразработки залежи отбирать газ без воды. Экспериментальные исследования авторов способа показали, что в </w:t>
      </w:r>
      <w:r>
        <w:rPr>
          <w:color w:val="000000"/>
          <w:spacing w:val="-1"/>
          <w:szCs w:val="22"/>
        </w:rPr>
        <w:t>этом случае размеры "сухого поля" должны быть значительными.</w:t>
      </w:r>
    </w:p>
    <w:p w:rsidR="00F342BC" w:rsidRDefault="00490489">
      <w:pPr>
        <w:shd w:val="clear" w:color="auto" w:fill="FFFFFF"/>
        <w:spacing w:line="216" w:lineRule="exact"/>
        <w:ind w:left="19" w:right="10"/>
        <w:jc w:val="both"/>
      </w:pPr>
      <w:r>
        <w:rPr>
          <w:color w:val="000000"/>
          <w:szCs w:val="22"/>
        </w:rPr>
        <w:t>Период доразработки будет сопровождаться снижением давления, в частности, в зоне "сухого поля". Соответственно будет уменьшаться конденсатосодержание добываемого газа. Отсюда следует, что для оптимиза</w:t>
      </w:r>
      <w:r>
        <w:rPr>
          <w:color w:val="000000"/>
          <w:spacing w:val="-1"/>
          <w:w w:val="105"/>
          <w:szCs w:val="22"/>
        </w:rPr>
        <w:t>ции не только доразработки, но и разработки в целом объекта необхо</w:t>
      </w:r>
      <w:r>
        <w:rPr>
          <w:color w:val="000000"/>
          <w:spacing w:val="-1"/>
          <w:w w:val="105"/>
          <w:szCs w:val="22"/>
        </w:rPr>
        <w:softHyphen/>
      </w:r>
      <w:r>
        <w:rPr>
          <w:color w:val="000000"/>
          <w:spacing w:val="-4"/>
          <w:w w:val="105"/>
          <w:szCs w:val="22"/>
        </w:rPr>
        <w:t>димо сравнить ожидаемые показатели для нескольких вариантов, разли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3"/>
          <w:w w:val="105"/>
          <w:szCs w:val="22"/>
        </w:rPr>
        <w:t>чающихся объемами нагнетания воды и размерами "сухого поля" к мо</w:t>
      </w:r>
      <w:r>
        <w:rPr>
          <w:color w:val="000000"/>
          <w:spacing w:val="-3"/>
          <w:w w:val="105"/>
          <w:szCs w:val="22"/>
        </w:rPr>
        <w:softHyphen/>
      </w:r>
      <w:r>
        <w:rPr>
          <w:color w:val="000000"/>
          <w:spacing w:val="-5"/>
          <w:w w:val="105"/>
          <w:szCs w:val="22"/>
        </w:rPr>
        <w:t>менту прекращения поддержания давления. Очевидно, эти расчеты долж</w:t>
      </w:r>
      <w:r>
        <w:rPr>
          <w:color w:val="000000"/>
          <w:spacing w:val="-5"/>
          <w:w w:val="105"/>
          <w:szCs w:val="22"/>
        </w:rPr>
        <w:softHyphen/>
      </w:r>
      <w:r>
        <w:rPr>
          <w:color w:val="000000"/>
          <w:spacing w:val="-2"/>
          <w:w w:val="105"/>
          <w:szCs w:val="22"/>
        </w:rPr>
        <w:t>ны носить конкретный характер с учетом характеристики объекта разра</w:t>
      </w:r>
      <w:r>
        <w:rPr>
          <w:color w:val="000000"/>
          <w:spacing w:val="-2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>ботки.</w:t>
      </w:r>
    </w:p>
    <w:p w:rsidR="00F342BC" w:rsidRDefault="00490489">
      <w:pPr>
        <w:shd w:val="clear" w:color="auto" w:fill="FFFFFF"/>
        <w:spacing w:before="10" w:line="216" w:lineRule="exact"/>
        <w:ind w:left="19" w:firstLine="461"/>
        <w:jc w:val="both"/>
      </w:pPr>
      <w:r>
        <w:rPr>
          <w:color w:val="000000"/>
          <w:spacing w:val="-3"/>
          <w:w w:val="105"/>
          <w:szCs w:val="22"/>
        </w:rPr>
        <w:t>Эксперименты показали, что доля воды в продукции оказывается до</w:t>
      </w:r>
      <w:r>
        <w:rPr>
          <w:color w:val="000000"/>
          <w:spacing w:val="-3"/>
          <w:w w:val="105"/>
          <w:szCs w:val="22"/>
        </w:rPr>
        <w:softHyphen/>
      </w:r>
      <w:r>
        <w:rPr>
          <w:color w:val="000000"/>
          <w:spacing w:val="-5"/>
          <w:w w:val="105"/>
          <w:szCs w:val="22"/>
        </w:rPr>
        <w:t xml:space="preserve">пустимой после снижения насыщенности пласта на </w:t>
      </w:r>
      <w:r>
        <w:rPr>
          <w:color w:val="000000"/>
          <w:spacing w:val="6"/>
          <w:w w:val="105"/>
          <w:szCs w:val="22"/>
        </w:rPr>
        <w:t>10—15</w:t>
      </w:r>
      <w:r>
        <w:rPr>
          <w:color w:val="000000"/>
          <w:w w:val="105"/>
          <w:szCs w:val="22"/>
        </w:rPr>
        <w:t xml:space="preserve"> </w:t>
      </w:r>
      <w:r>
        <w:rPr>
          <w:color w:val="000000"/>
          <w:spacing w:val="-5"/>
          <w:w w:val="105"/>
          <w:szCs w:val="22"/>
        </w:rPr>
        <w:t>%.Таким обра</w:t>
      </w:r>
      <w:r>
        <w:rPr>
          <w:color w:val="000000"/>
          <w:spacing w:val="-5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>зом, если после обводнения "сухого поля" средняя водонасыщенность плас</w:t>
      </w:r>
      <w:r>
        <w:rPr>
          <w:color w:val="000000"/>
          <w:spacing w:val="-6"/>
          <w:w w:val="105"/>
          <w:szCs w:val="22"/>
        </w:rPr>
        <w:softHyphen/>
      </w:r>
      <w:r>
        <w:rPr>
          <w:color w:val="000000"/>
          <w:spacing w:val="-4"/>
          <w:w w:val="105"/>
          <w:szCs w:val="22"/>
        </w:rPr>
        <w:t xml:space="preserve">та снизится на подобную величину, обводнившиеся ранее скважины могут </w:t>
      </w:r>
      <w:r>
        <w:rPr>
          <w:color w:val="000000"/>
          <w:spacing w:val="-3"/>
          <w:w w:val="105"/>
          <w:szCs w:val="22"/>
        </w:rPr>
        <w:t>быть пущены в работу и будут фонтанировать газом с водой. По мере от</w:t>
      </w:r>
      <w:r>
        <w:rPr>
          <w:color w:val="000000"/>
          <w:spacing w:val="-3"/>
          <w:w w:val="105"/>
          <w:szCs w:val="22"/>
        </w:rPr>
        <w:softHyphen/>
      </w:r>
      <w:r>
        <w:rPr>
          <w:color w:val="000000"/>
          <w:w w:val="105"/>
          <w:szCs w:val="22"/>
        </w:rPr>
        <w:t xml:space="preserve">бора из пласта воды и снижения его водонасыщенности обводненность </w:t>
      </w:r>
      <w:r>
        <w:rPr>
          <w:color w:val="000000"/>
          <w:spacing w:val="-7"/>
          <w:w w:val="105"/>
          <w:szCs w:val="22"/>
        </w:rPr>
        <w:t>продукции будет непрерывно снижаться.</w:t>
      </w:r>
    </w:p>
    <w:p w:rsidR="00F342BC" w:rsidRDefault="00490489">
      <w:pPr>
        <w:shd w:val="clear" w:color="auto" w:fill="FFFFFF"/>
        <w:spacing w:before="10" w:line="216" w:lineRule="exact"/>
        <w:ind w:left="19" w:right="10" w:firstLine="456"/>
        <w:jc w:val="both"/>
      </w:pPr>
      <w:r>
        <w:rPr>
          <w:color w:val="000000"/>
          <w:spacing w:val="-4"/>
          <w:w w:val="105"/>
          <w:szCs w:val="22"/>
        </w:rPr>
        <w:t>В некоторых случаях на нефтегазоконденсатных месторождениях мо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3"/>
          <w:w w:val="105"/>
          <w:szCs w:val="22"/>
        </w:rPr>
        <w:t xml:space="preserve">жет оказаться целесообразным применение законтурного заводнения. При </w:t>
      </w:r>
      <w:r>
        <w:rPr>
          <w:color w:val="000000"/>
          <w:w w:val="105"/>
          <w:szCs w:val="22"/>
        </w:rPr>
        <w:t xml:space="preserve">рассмотрении этого способа обычно возникают опасения потерь нефти </w:t>
      </w:r>
      <w:r>
        <w:rPr>
          <w:color w:val="000000"/>
          <w:spacing w:val="-1"/>
          <w:w w:val="105"/>
          <w:szCs w:val="22"/>
        </w:rPr>
        <w:t xml:space="preserve">из-за вторжения ее в газонасыщенную зону, и для предотвращения этого </w:t>
      </w:r>
      <w:r>
        <w:rPr>
          <w:color w:val="000000"/>
          <w:spacing w:val="-3"/>
          <w:w w:val="105"/>
          <w:szCs w:val="22"/>
        </w:rPr>
        <w:t xml:space="preserve">принимают специальные меры. Законтурное заводнение служит прежде </w:t>
      </w:r>
      <w:r>
        <w:rPr>
          <w:color w:val="000000"/>
          <w:spacing w:val="-4"/>
          <w:w w:val="105"/>
          <w:szCs w:val="22"/>
        </w:rPr>
        <w:t>всего целям повышения нефтеотдачи и в случае мощных нефтяных оторо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5"/>
          <w:w w:val="105"/>
          <w:szCs w:val="22"/>
        </w:rPr>
        <w:t>чек может дать значительный технико-экономический эффект.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61"/>
        <w:jc w:val="both"/>
      </w:pPr>
      <w:r>
        <w:rPr>
          <w:color w:val="000000"/>
          <w:spacing w:val="-4"/>
          <w:w w:val="105"/>
          <w:szCs w:val="22"/>
        </w:rPr>
        <w:t>Как известно, в газоконденсатных шапках нефтегазоконденсатных за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 xml:space="preserve">лежей может присутствовать так называемая остаточная (погребенная) </w:t>
      </w:r>
      <w:r>
        <w:rPr>
          <w:color w:val="000000"/>
          <w:spacing w:val="-3"/>
          <w:w w:val="105"/>
          <w:szCs w:val="22"/>
        </w:rPr>
        <w:t xml:space="preserve">нефть, причем насыщенность ею перового пространства и ее запасы могут </w:t>
      </w:r>
      <w:r>
        <w:rPr>
          <w:color w:val="000000"/>
          <w:spacing w:val="-2"/>
          <w:w w:val="105"/>
          <w:szCs w:val="22"/>
        </w:rPr>
        <w:t xml:space="preserve">быть значительными [15, 28, 58]. Это обстоятельство заставляет изменить </w:t>
      </w:r>
      <w:r>
        <w:rPr>
          <w:color w:val="000000"/>
          <w:spacing w:val="-1"/>
          <w:w w:val="105"/>
          <w:szCs w:val="22"/>
        </w:rPr>
        <w:t>устоявшуюся точку зрения на недопустимость вторжения нефтяной ото</w:t>
      </w:r>
      <w:r>
        <w:rPr>
          <w:color w:val="000000"/>
          <w:spacing w:val="-1"/>
          <w:w w:val="105"/>
          <w:szCs w:val="22"/>
        </w:rPr>
        <w:softHyphen/>
      </w:r>
      <w:r>
        <w:rPr>
          <w:color w:val="000000"/>
          <w:spacing w:val="-5"/>
          <w:w w:val="105"/>
          <w:szCs w:val="22"/>
        </w:rPr>
        <w:t>рочки в газоконденсатную зону. Результаты проведенного Ю.В. Желтовым и В.Н. Мартосом экспериментального исследования закономерностей дви</w:t>
      </w:r>
      <w:r>
        <w:rPr>
          <w:color w:val="000000"/>
          <w:spacing w:val="-5"/>
          <w:w w:val="105"/>
          <w:szCs w:val="22"/>
        </w:rPr>
        <w:softHyphen/>
      </w:r>
      <w:r>
        <w:rPr>
          <w:color w:val="000000"/>
          <w:spacing w:val="-2"/>
          <w:w w:val="105"/>
          <w:szCs w:val="22"/>
        </w:rPr>
        <w:t>жения оторочек позволили предложить способ разработки нефтегазокон</w:t>
      </w:r>
      <w:r>
        <w:rPr>
          <w:color w:val="000000"/>
          <w:spacing w:val="-2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>денсатных залежей с преднамеренным принудительным смещением нефтя</w:t>
      </w:r>
      <w:r>
        <w:rPr>
          <w:color w:val="000000"/>
          <w:spacing w:val="-6"/>
          <w:w w:val="105"/>
          <w:szCs w:val="22"/>
        </w:rPr>
        <w:softHyphen/>
      </w:r>
      <w:r>
        <w:rPr>
          <w:color w:val="000000"/>
          <w:w w:val="105"/>
          <w:szCs w:val="22"/>
        </w:rPr>
        <w:t xml:space="preserve">ных оторочек в купол залежи. Смысл предложенного способа состоит в </w:t>
      </w:r>
      <w:r>
        <w:rPr>
          <w:color w:val="000000"/>
          <w:spacing w:val="-4"/>
          <w:w w:val="105"/>
          <w:szCs w:val="22"/>
        </w:rPr>
        <w:t>том, что при достаточно высокой насыщенности пласта погребенной неф</w:t>
      </w:r>
      <w:r>
        <w:rPr>
          <w:color w:val="000000"/>
          <w:spacing w:val="-4"/>
          <w:w w:val="105"/>
          <w:szCs w:val="22"/>
        </w:rPr>
        <w:softHyphen/>
        <w:t>тью (примерно 25 % и больше от объема пор) будет происходить накопле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3"/>
          <w:w w:val="105"/>
          <w:szCs w:val="22"/>
        </w:rPr>
        <w:t>ние нефти в оторочке. За счет добычи погребенной нефти общая нефтеот-</w:t>
      </w:r>
      <w:r>
        <w:rPr>
          <w:color w:val="000000"/>
          <w:w w:val="105"/>
          <w:szCs w:val="22"/>
        </w:rPr>
        <w:t xml:space="preserve">дача может превысить начальные запасы оторочки. При менее высоких </w:t>
      </w:r>
      <w:r>
        <w:rPr>
          <w:color w:val="000000"/>
          <w:spacing w:val="-3"/>
          <w:w w:val="105"/>
          <w:szCs w:val="22"/>
        </w:rPr>
        <w:t>насыщенностях размеры оторочки по мере ее движения сокращаются, од</w:t>
      </w:r>
      <w:r>
        <w:rPr>
          <w:color w:val="000000"/>
          <w:spacing w:val="-3"/>
          <w:w w:val="105"/>
          <w:szCs w:val="22"/>
        </w:rPr>
        <w:softHyphen/>
      </w:r>
      <w:r>
        <w:rPr>
          <w:color w:val="000000"/>
          <w:spacing w:val="-4"/>
          <w:w w:val="105"/>
          <w:szCs w:val="22"/>
        </w:rPr>
        <w:t xml:space="preserve">нако и </w:t>
      </w:r>
      <w:r>
        <w:rPr>
          <w:i/>
          <w:iCs/>
          <w:color w:val="000000"/>
          <w:spacing w:val="-4"/>
          <w:w w:val="105"/>
          <w:szCs w:val="22"/>
        </w:rPr>
        <w:t xml:space="preserve">в </w:t>
      </w:r>
      <w:r>
        <w:rPr>
          <w:color w:val="000000"/>
          <w:spacing w:val="-4"/>
          <w:w w:val="105"/>
          <w:szCs w:val="22"/>
        </w:rPr>
        <w:t>этом случае может быть получена сравнительно высокая нефтеот-</w:t>
      </w:r>
      <w:r>
        <w:rPr>
          <w:color w:val="000000"/>
          <w:spacing w:val="-5"/>
          <w:w w:val="105"/>
          <w:szCs w:val="22"/>
        </w:rPr>
        <w:t>дача. Единственным непременным условием применения этого способа яв</w:t>
      </w:r>
      <w:r>
        <w:rPr>
          <w:color w:val="000000"/>
          <w:spacing w:val="-5"/>
          <w:w w:val="105"/>
          <w:szCs w:val="22"/>
        </w:rPr>
        <w:softHyphen/>
      </w:r>
      <w:r>
        <w:rPr>
          <w:color w:val="000000"/>
          <w:spacing w:val="-7"/>
          <w:w w:val="105"/>
          <w:szCs w:val="22"/>
        </w:rPr>
        <w:t>ляется поддержание в залежи начального давления.</w:t>
      </w:r>
    </w:p>
    <w:p w:rsidR="00F342BC" w:rsidRDefault="00490489">
      <w:pPr>
        <w:shd w:val="clear" w:color="auto" w:fill="FFFFFF"/>
        <w:spacing w:before="62" w:line="216" w:lineRule="exact"/>
        <w:ind w:right="5" w:firstLine="461"/>
        <w:jc w:val="both"/>
      </w:pPr>
      <w:r>
        <w:rPr>
          <w:color w:val="000000"/>
          <w:spacing w:val="-6"/>
          <w:w w:val="105"/>
          <w:szCs w:val="22"/>
        </w:rPr>
        <w:t xml:space="preserve">Размещение эксплуатационных скважин при применении способа </w:t>
      </w:r>
      <w:r>
        <w:rPr>
          <w:color w:val="000000"/>
          <w:spacing w:val="-2"/>
          <w:w w:val="105"/>
          <w:szCs w:val="22"/>
        </w:rPr>
        <w:t xml:space="preserve">принудительного смещения нефтяной оторочки должно производиться с </w:t>
      </w:r>
      <w:r>
        <w:rPr>
          <w:color w:val="000000"/>
          <w:spacing w:val="-5"/>
          <w:w w:val="105"/>
          <w:szCs w:val="22"/>
        </w:rPr>
        <w:t xml:space="preserve">учетом физико-геологических особенностей залежи. Во-первых, нужно </w:t>
      </w:r>
      <w:r>
        <w:rPr>
          <w:color w:val="000000"/>
          <w:w w:val="105"/>
          <w:szCs w:val="22"/>
        </w:rPr>
        <w:t xml:space="preserve">иметь в виду то обстоятельство, что при высокой насыщенности пласта </w:t>
      </w:r>
      <w:r>
        <w:rPr>
          <w:color w:val="000000"/>
          <w:spacing w:val="-5"/>
          <w:w w:val="105"/>
          <w:szCs w:val="22"/>
        </w:rPr>
        <w:t>погребенной нефтью нефтеотдача будет возрастать с увеличением пути пе</w:t>
      </w:r>
      <w:r>
        <w:rPr>
          <w:color w:val="000000"/>
          <w:spacing w:val="-5"/>
          <w:w w:val="105"/>
          <w:szCs w:val="22"/>
        </w:rPr>
        <w:softHyphen/>
      </w:r>
      <w:r>
        <w:rPr>
          <w:color w:val="000000"/>
          <w:spacing w:val="-2"/>
          <w:w w:val="105"/>
          <w:szCs w:val="22"/>
        </w:rPr>
        <w:t>ремещения оторочки, а при низкой — снижаться. Во-вторых, нужно учи</w:t>
      </w:r>
      <w:r>
        <w:rPr>
          <w:color w:val="000000"/>
          <w:spacing w:val="-2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>тывать, что газ вытесняется углеводородными жидкостями значительно бо</w:t>
      </w:r>
      <w:r>
        <w:rPr>
          <w:color w:val="000000"/>
          <w:spacing w:val="-6"/>
          <w:w w:val="105"/>
          <w:szCs w:val="22"/>
        </w:rPr>
        <w:softHyphen/>
      </w:r>
      <w:r>
        <w:rPr>
          <w:color w:val="000000"/>
          <w:spacing w:val="-4"/>
          <w:w w:val="105"/>
          <w:szCs w:val="22"/>
        </w:rPr>
        <w:t>лее полно, чем водой. Этот факт установлен рядом исследователей и под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5"/>
          <w:w w:val="105"/>
          <w:szCs w:val="22"/>
        </w:rPr>
        <w:t>тверждается нашими экспериментами. Это означает, что при принудитель</w:t>
      </w:r>
      <w:r>
        <w:rPr>
          <w:color w:val="000000"/>
          <w:spacing w:val="-5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>ном смещении оторочек в период поддержания давления может быть полу</w:t>
      </w:r>
      <w:r>
        <w:rPr>
          <w:color w:val="000000"/>
          <w:spacing w:val="-6"/>
          <w:w w:val="105"/>
          <w:szCs w:val="22"/>
        </w:rPr>
        <w:softHyphen/>
      </w:r>
      <w:r>
        <w:rPr>
          <w:color w:val="000000"/>
          <w:spacing w:val="-4"/>
          <w:w w:val="105"/>
          <w:szCs w:val="22"/>
        </w:rPr>
        <w:t>чена более высокая газоотдача и конденсатоотдача, чем при барьерном за</w:t>
      </w:r>
      <w:r>
        <w:rPr>
          <w:color w:val="000000"/>
          <w:spacing w:val="-4"/>
          <w:w w:val="105"/>
          <w:szCs w:val="22"/>
        </w:rPr>
        <w:softHyphen/>
      </w:r>
      <w:r>
        <w:rPr>
          <w:color w:val="000000"/>
          <w:spacing w:val="-6"/>
          <w:w w:val="105"/>
          <w:szCs w:val="22"/>
        </w:rPr>
        <w:t>воднении. Естественно, что полнота извлечения конденсата должна возрас</w:t>
      </w:r>
      <w:r>
        <w:rPr>
          <w:color w:val="000000"/>
          <w:spacing w:val="-6"/>
          <w:w w:val="105"/>
          <w:szCs w:val="22"/>
        </w:rPr>
        <w:softHyphen/>
        <w:t xml:space="preserve">тать с увеличением пути перемещения оторочки. </w:t>
      </w:r>
      <w:r>
        <w:rPr>
          <w:color w:val="000000"/>
          <w:w w:val="102"/>
          <w:szCs w:val="22"/>
        </w:rPr>
        <w:t xml:space="preserve">На основании таких характеристик залежи, как насыщенность пласта </w:t>
      </w:r>
      <w:r>
        <w:rPr>
          <w:color w:val="000000"/>
          <w:spacing w:val="-1"/>
          <w:w w:val="102"/>
          <w:szCs w:val="22"/>
        </w:rPr>
        <w:t xml:space="preserve">погребенной нефтью, потенциальное содержание конденсата в газе, запасы </w:t>
      </w:r>
      <w:r>
        <w:rPr>
          <w:color w:val="000000"/>
          <w:w w:val="102"/>
          <w:szCs w:val="22"/>
        </w:rPr>
        <w:t>газа, конденсата и нефти, размеры газоконденсатной и нефтяной зон, ве</w:t>
      </w:r>
      <w:r>
        <w:rPr>
          <w:color w:val="000000"/>
          <w:w w:val="102"/>
          <w:szCs w:val="22"/>
        </w:rPr>
        <w:softHyphen/>
        <w:t xml:space="preserve">личина ретроградных потерь конденсата при снижении давления и т. д., в </w:t>
      </w:r>
      <w:r>
        <w:rPr>
          <w:color w:val="000000"/>
          <w:spacing w:val="-3"/>
          <w:w w:val="102"/>
          <w:szCs w:val="22"/>
        </w:rPr>
        <w:t>каждом отдельном случае можно определить оптимальный масштаб смеще</w:t>
      </w:r>
      <w:r>
        <w:rPr>
          <w:color w:val="000000"/>
          <w:spacing w:val="-3"/>
          <w:w w:val="102"/>
          <w:szCs w:val="22"/>
        </w:rPr>
        <w:softHyphen/>
      </w:r>
      <w:r>
        <w:rPr>
          <w:color w:val="000000"/>
          <w:w w:val="102"/>
          <w:szCs w:val="22"/>
        </w:rPr>
        <w:t>ния оторочки с целью максимального использования общих запасов зале</w:t>
      </w:r>
      <w:r>
        <w:rPr>
          <w:color w:val="000000"/>
          <w:w w:val="102"/>
          <w:szCs w:val="22"/>
        </w:rPr>
        <w:softHyphen/>
      </w:r>
      <w:r>
        <w:rPr>
          <w:color w:val="000000"/>
          <w:spacing w:val="-2"/>
          <w:w w:val="102"/>
          <w:szCs w:val="22"/>
        </w:rPr>
        <w:t>жи. В соответствии с этим и должно производиться размещение эксплуата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spacing w:val="-1"/>
          <w:w w:val="102"/>
          <w:szCs w:val="22"/>
        </w:rPr>
        <w:t>ционных скважин по залежи, устанавливаться темпы закачки воды и отбо</w:t>
      </w:r>
      <w:r>
        <w:rPr>
          <w:color w:val="000000"/>
          <w:spacing w:val="-1"/>
          <w:w w:val="102"/>
          <w:szCs w:val="22"/>
        </w:rPr>
        <w:softHyphen/>
        <w:t>ров нефти.</w:t>
      </w:r>
    </w:p>
    <w:p w:rsidR="00F342BC" w:rsidRDefault="00490489">
      <w:pPr>
        <w:shd w:val="clear" w:color="auto" w:fill="FFFFFF"/>
        <w:spacing w:before="10" w:line="216" w:lineRule="exact"/>
        <w:ind w:left="10" w:right="5" w:firstLine="451"/>
        <w:jc w:val="both"/>
      </w:pPr>
      <w:r>
        <w:rPr>
          <w:color w:val="000000"/>
          <w:spacing w:val="-1"/>
          <w:w w:val="102"/>
          <w:szCs w:val="22"/>
        </w:rPr>
        <w:t>Частичное смещение оторочки в газоконденсатную шапку может ока</w:t>
      </w:r>
      <w:r>
        <w:rPr>
          <w:color w:val="000000"/>
          <w:spacing w:val="-1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заться целесообразным и в случаях узких оторочек. Такие оторочки могут </w:t>
      </w:r>
      <w:r>
        <w:rPr>
          <w:color w:val="000000"/>
          <w:spacing w:val="-2"/>
          <w:w w:val="102"/>
          <w:szCs w:val="22"/>
        </w:rPr>
        <w:t>иметь большой этаж нефтеносности и сосредоточивать значительные запа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spacing w:val="-1"/>
          <w:w w:val="102"/>
          <w:szCs w:val="22"/>
        </w:rPr>
        <w:t xml:space="preserve">сы нефти. Обычно их разбуривание представляет значительные трудности. </w:t>
      </w:r>
      <w:r>
        <w:rPr>
          <w:color w:val="000000"/>
          <w:spacing w:val="-2"/>
          <w:w w:val="102"/>
          <w:szCs w:val="22"/>
        </w:rPr>
        <w:t xml:space="preserve">Следствием этого является неравномерность дренирования нефтяной зоны, </w:t>
      </w:r>
      <w:r>
        <w:rPr>
          <w:color w:val="000000"/>
          <w:w w:val="102"/>
          <w:szCs w:val="22"/>
        </w:rPr>
        <w:t xml:space="preserve">что приводит к дополнительным потерям нефти в пласте. Регулируемое смещение оторочек устраняет необходимость точной проводки скважин: они могут быть пробурены вблизи газонефтяного контакта и вводятся в </w:t>
      </w:r>
      <w:r>
        <w:rPr>
          <w:color w:val="000000"/>
          <w:spacing w:val="-1"/>
          <w:w w:val="102"/>
          <w:szCs w:val="22"/>
        </w:rPr>
        <w:t>эксплуатацию по мере прорыва в них нефти.</w:t>
      </w:r>
    </w:p>
    <w:p w:rsidR="00F342BC" w:rsidRDefault="00490489">
      <w:pPr>
        <w:shd w:val="clear" w:color="auto" w:fill="FFFFFF"/>
        <w:spacing w:before="5" w:line="216" w:lineRule="exact"/>
        <w:ind w:left="10" w:firstLine="461"/>
        <w:jc w:val="both"/>
      </w:pPr>
      <w:r>
        <w:rPr>
          <w:color w:val="000000"/>
          <w:spacing w:val="-1"/>
          <w:w w:val="102"/>
          <w:szCs w:val="22"/>
        </w:rPr>
        <w:t>Сравнивая преимущества и недостатки способов барьерного заводне</w:t>
      </w:r>
      <w:r>
        <w:rPr>
          <w:color w:val="000000"/>
          <w:spacing w:val="-1"/>
          <w:w w:val="102"/>
          <w:szCs w:val="22"/>
        </w:rPr>
        <w:softHyphen/>
      </w:r>
      <w:r>
        <w:rPr>
          <w:color w:val="000000"/>
          <w:w w:val="102"/>
          <w:szCs w:val="22"/>
        </w:rPr>
        <w:t>ния и принудительного смещения оторочек, Ю.В. Желтов, В.М. Рыжик, В.Н. Мартос отмечают следующее. Первый из них характеризуется воз</w:t>
      </w:r>
      <w:r>
        <w:rPr>
          <w:color w:val="000000"/>
          <w:w w:val="102"/>
          <w:szCs w:val="22"/>
        </w:rPr>
        <w:softHyphen/>
        <w:t>можностью маневрирования очередностью и интенсивностью извлечения запасов нефти и газа с конденсатом, обеспечивает высокие конечные ре</w:t>
      </w:r>
      <w:r>
        <w:rPr>
          <w:color w:val="000000"/>
          <w:w w:val="102"/>
          <w:szCs w:val="22"/>
        </w:rPr>
        <w:softHyphen/>
        <w:t xml:space="preserve">зультаты разработки залежей и может быть рекомендован к широкому </w:t>
      </w:r>
      <w:r>
        <w:rPr>
          <w:color w:val="000000"/>
          <w:spacing w:val="-4"/>
          <w:w w:val="102"/>
          <w:szCs w:val="22"/>
        </w:rPr>
        <w:t>применению. Область применения способа принудительного смещения ото</w:t>
      </w:r>
      <w:r>
        <w:rPr>
          <w:color w:val="000000"/>
          <w:spacing w:val="-4"/>
          <w:w w:val="102"/>
          <w:szCs w:val="22"/>
        </w:rPr>
        <w:softHyphen/>
      </w:r>
      <w:r>
        <w:rPr>
          <w:color w:val="000000"/>
          <w:w w:val="102"/>
          <w:szCs w:val="22"/>
        </w:rPr>
        <w:t>рочек ограничена, но в определенных условиях он может обеспечить наи</w:t>
      </w:r>
      <w:r>
        <w:rPr>
          <w:color w:val="000000"/>
          <w:w w:val="102"/>
          <w:szCs w:val="22"/>
        </w:rPr>
        <w:softHyphen/>
        <w:t>более полное использование запасов в сравнении с прочими способами разработки, в том числе и в сравнении с барьерным заводнением. Наибо</w:t>
      </w:r>
      <w:r>
        <w:rPr>
          <w:color w:val="000000"/>
          <w:w w:val="102"/>
          <w:szCs w:val="22"/>
        </w:rPr>
        <w:softHyphen/>
        <w:t>лее важными условиями, определяющими целесообразность его примене</w:t>
      </w:r>
      <w:r>
        <w:rPr>
          <w:color w:val="000000"/>
          <w:w w:val="102"/>
          <w:szCs w:val="22"/>
        </w:rPr>
        <w:softHyphen/>
      </w:r>
      <w:r>
        <w:rPr>
          <w:color w:val="000000"/>
          <w:spacing w:val="-2"/>
          <w:w w:val="102"/>
          <w:szCs w:val="22"/>
        </w:rPr>
        <w:t>ния, являются величина насыщенности пласта погребенной нефтью, потен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w w:val="102"/>
          <w:szCs w:val="22"/>
        </w:rPr>
        <w:t xml:space="preserve">циальное содержание конденсата в газе и соотношение запасов нефтяной </w:t>
      </w:r>
      <w:r>
        <w:rPr>
          <w:color w:val="000000"/>
          <w:spacing w:val="-1"/>
          <w:w w:val="102"/>
          <w:szCs w:val="22"/>
        </w:rPr>
        <w:t>и газоконденсатной зон залежи.</w:t>
      </w:r>
    </w:p>
    <w:p w:rsidR="00F342BC" w:rsidRDefault="00490489">
      <w:pPr>
        <w:shd w:val="clear" w:color="auto" w:fill="FFFFFF"/>
        <w:spacing w:line="216" w:lineRule="exact"/>
        <w:ind w:left="14" w:right="14" w:firstLine="461"/>
        <w:jc w:val="both"/>
      </w:pPr>
      <w:r>
        <w:rPr>
          <w:color w:val="000000"/>
          <w:spacing w:val="-1"/>
          <w:w w:val="102"/>
          <w:szCs w:val="22"/>
        </w:rPr>
        <w:t>Заслуживают внимания комбинированные способы заводнения нефте-</w:t>
      </w:r>
      <w:r>
        <w:rPr>
          <w:color w:val="000000"/>
          <w:w w:val="102"/>
          <w:szCs w:val="22"/>
        </w:rPr>
        <w:t>газоконденсатных залежей. В случае мощных нефтяных оторочек целесо</w:t>
      </w:r>
      <w:r>
        <w:rPr>
          <w:color w:val="000000"/>
          <w:w w:val="102"/>
          <w:szCs w:val="22"/>
        </w:rPr>
        <w:softHyphen/>
        <w:t>образно поддерживать давление закачкой воды на газонефтяной и водо-</w:t>
      </w:r>
      <w:r>
        <w:rPr>
          <w:color w:val="000000"/>
          <w:spacing w:val="-2"/>
          <w:w w:val="102"/>
          <w:szCs w:val="22"/>
        </w:rPr>
        <w:t>нефтяной контакты одновременно.</w:t>
      </w:r>
    </w:p>
    <w:p w:rsidR="00F342BC" w:rsidRDefault="00490489">
      <w:pPr>
        <w:shd w:val="clear" w:color="auto" w:fill="FFFFFF"/>
        <w:spacing w:before="5" w:line="216" w:lineRule="exact"/>
        <w:ind w:left="10" w:right="10" w:firstLine="446"/>
        <w:jc w:val="both"/>
      </w:pPr>
      <w:r>
        <w:rPr>
          <w:color w:val="000000"/>
          <w:w w:val="102"/>
          <w:szCs w:val="22"/>
        </w:rPr>
        <w:t xml:space="preserve">Двухстороннее заводнение нефтяных оторочек способствует более </w:t>
      </w:r>
      <w:r>
        <w:rPr>
          <w:color w:val="000000"/>
          <w:spacing w:val="-3"/>
          <w:w w:val="102"/>
          <w:szCs w:val="22"/>
        </w:rPr>
        <w:t>равномерному поддержанию давления по площади, и это благоприятно ска</w:t>
      </w:r>
      <w:r>
        <w:rPr>
          <w:color w:val="000000"/>
          <w:spacing w:val="-3"/>
          <w:w w:val="102"/>
          <w:szCs w:val="22"/>
        </w:rPr>
        <w:softHyphen/>
      </w:r>
      <w:r>
        <w:rPr>
          <w:color w:val="000000"/>
          <w:spacing w:val="-2"/>
          <w:w w:val="102"/>
          <w:szCs w:val="22"/>
        </w:rPr>
        <w:t>зывается на нефтеотдаче. Иногда с этой целью прибегают еще и к площад</w:t>
      </w:r>
      <w:r>
        <w:rPr>
          <w:color w:val="000000"/>
          <w:spacing w:val="-2"/>
          <w:w w:val="102"/>
          <w:szCs w:val="22"/>
        </w:rPr>
        <w:softHyphen/>
      </w:r>
      <w:r>
        <w:rPr>
          <w:color w:val="000000"/>
          <w:spacing w:val="-3"/>
          <w:w w:val="102"/>
          <w:szCs w:val="22"/>
        </w:rPr>
        <w:t>ному заводнению оторочки.</w:t>
      </w:r>
    </w:p>
    <w:p w:rsidR="00F342BC" w:rsidRDefault="00490489">
      <w:pPr>
        <w:shd w:val="clear" w:color="auto" w:fill="FFFFFF"/>
        <w:spacing w:before="5" w:line="216" w:lineRule="exact"/>
        <w:ind w:right="10" w:firstLine="456"/>
        <w:jc w:val="both"/>
      </w:pPr>
      <w:r>
        <w:rPr>
          <w:color w:val="000000"/>
          <w:spacing w:val="-1"/>
          <w:w w:val="102"/>
          <w:szCs w:val="22"/>
        </w:rPr>
        <w:t xml:space="preserve">На наш взгляд, площадное заводнение может служить также способом </w:t>
      </w:r>
      <w:r>
        <w:rPr>
          <w:color w:val="000000"/>
          <w:w w:val="102"/>
          <w:szCs w:val="22"/>
        </w:rPr>
        <w:t>доразработки нефтяных оторочек, которые при первичной эксплуатации были истощены неравномерно по площади. При применении систем «на истощение» давления такое положение часто имеет место из-за неконтро</w:t>
      </w:r>
      <w:r>
        <w:rPr>
          <w:color w:val="000000"/>
          <w:w w:val="102"/>
          <w:szCs w:val="22"/>
        </w:rPr>
        <w:softHyphen/>
        <w:t>лируемого вторжения нефти в газонасыщенную зону (с прорывами воды через оторочку) или из-за низкого коэффициента охвата при использова</w:t>
      </w:r>
      <w:r>
        <w:rPr>
          <w:color w:val="000000"/>
          <w:w w:val="102"/>
          <w:szCs w:val="22"/>
        </w:rPr>
        <w:softHyphen/>
        <w:t>нии режима газовой шапки. При этих способах в конечном счете целост</w:t>
      </w:r>
      <w:r>
        <w:rPr>
          <w:color w:val="000000"/>
          <w:w w:val="102"/>
          <w:szCs w:val="22"/>
        </w:rPr>
        <w:softHyphen/>
        <w:t xml:space="preserve">ность оторочек нарушается, и последние представляют собой отдельные невыработанные участки, разобщенные зонами локальных прорывов газа </w:t>
      </w:r>
      <w:r>
        <w:rPr>
          <w:color w:val="000000"/>
          <w:spacing w:val="-5"/>
          <w:w w:val="102"/>
          <w:szCs w:val="22"/>
        </w:rPr>
        <w:t>и воды.</w:t>
      </w:r>
    </w:p>
    <w:p w:rsidR="00F342BC" w:rsidRDefault="00490489">
      <w:pPr>
        <w:shd w:val="clear" w:color="auto" w:fill="FFFFFF"/>
        <w:spacing w:before="24" w:line="216" w:lineRule="exact"/>
        <w:ind w:left="24" w:right="5"/>
        <w:jc w:val="both"/>
      </w:pPr>
      <w:r>
        <w:rPr>
          <w:color w:val="000000"/>
          <w:spacing w:val="-2"/>
          <w:w w:val="102"/>
          <w:szCs w:val="22"/>
        </w:rPr>
        <w:t xml:space="preserve">Применяя, например, пятиточечные элементы площадного заводнения </w:t>
      </w:r>
      <w:r>
        <w:rPr>
          <w:color w:val="000000"/>
          <w:w w:val="101"/>
          <w:szCs w:val="22"/>
        </w:rPr>
        <w:t>на этих участках, можно повысить нефтеотдачу и в какой-то мере компен</w:t>
      </w:r>
      <w:r>
        <w:rPr>
          <w:color w:val="000000"/>
          <w:w w:val="101"/>
          <w:szCs w:val="22"/>
        </w:rPr>
        <w:softHyphen/>
        <w:t>сировать ущерб, нанесенный запасам нефти при первичной разработке за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3"/>
          <w:w w:val="101"/>
          <w:szCs w:val="22"/>
        </w:rPr>
        <w:t>лежи «на истощение».</w:t>
      </w:r>
    </w:p>
    <w:p w:rsidR="00F342BC" w:rsidRDefault="00490489">
      <w:pPr>
        <w:shd w:val="clear" w:color="auto" w:fill="FFFFFF"/>
        <w:spacing w:line="216" w:lineRule="exact"/>
        <w:ind w:left="29" w:firstLine="461"/>
        <w:jc w:val="both"/>
      </w:pPr>
      <w:r>
        <w:rPr>
          <w:color w:val="000000"/>
          <w:spacing w:val="-1"/>
          <w:w w:val="101"/>
          <w:szCs w:val="22"/>
        </w:rPr>
        <w:t>Закачка воды в нефтегазоконденсатный пласт может быть использова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на не только как средство поддержания давления, но и для регулирования равномерности перемещения газонефтяного контакта при разработке ото</w:t>
      </w:r>
      <w:r>
        <w:rPr>
          <w:color w:val="000000"/>
          <w:w w:val="101"/>
          <w:szCs w:val="22"/>
        </w:rPr>
        <w:softHyphen/>
        <w:t xml:space="preserve">рочек на режиме газовой шапки. Поэтому представляется целесообразным в загазованные нефтяные скважины закачивать (возможно, периодически) порции воды. Искусственное снижение фазовой проницаемости для газа в зонах локальных прорывов его в оторочку замедляет развитие языков газа, </w:t>
      </w:r>
      <w:r>
        <w:rPr>
          <w:color w:val="000000"/>
          <w:spacing w:val="-1"/>
          <w:w w:val="101"/>
          <w:szCs w:val="22"/>
        </w:rPr>
        <w:t>благодаря чему улучшаются коэффициенты охвата по площади и разрезу.</w:t>
      </w:r>
    </w:p>
    <w:p w:rsidR="00F342BC" w:rsidRDefault="00490489">
      <w:pPr>
        <w:shd w:val="clear" w:color="auto" w:fill="FFFFFF"/>
        <w:spacing w:before="5" w:line="216" w:lineRule="exact"/>
        <w:ind w:left="24" w:right="5" w:firstLine="456"/>
        <w:jc w:val="both"/>
      </w:pPr>
      <w:r>
        <w:rPr>
          <w:color w:val="000000"/>
          <w:spacing w:val="-2"/>
          <w:w w:val="101"/>
          <w:szCs w:val="22"/>
        </w:rPr>
        <w:t xml:space="preserve">Следует иметь в виду, что применение способов поддержания давления </w:t>
      </w:r>
      <w:r>
        <w:rPr>
          <w:color w:val="000000"/>
          <w:w w:val="101"/>
          <w:szCs w:val="22"/>
        </w:rPr>
        <w:t>закачкой воды предопределяет необходимость проведения детальных ис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следований термодинамических и фильтрационных процессов в нефтегазо-</w:t>
      </w:r>
      <w:r>
        <w:rPr>
          <w:color w:val="000000"/>
          <w:w w:val="101"/>
          <w:szCs w:val="22"/>
        </w:rPr>
        <w:t>конденсатных системах в пластовых условиях. При выборе способа и со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ставлении проекта разработки залежи нужно иметь количественные сведе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ния об изменении свойств жидкостей и газа в зависимости от давления (вязкость, плотность, объемный коэффициент, растворимость и т.д.), о фазовых проницаемостях в тройных системах: газ — конденсат — вода, газ — нефть — вода, о влиянии условий вытеснения на полноту отбора из пласта нефти и газа с конденсатом и т.д.</w:t>
      </w:r>
    </w:p>
    <w:p w:rsidR="00F342BC" w:rsidRDefault="00490489">
      <w:pPr>
        <w:shd w:val="clear" w:color="auto" w:fill="FFFFFF"/>
        <w:spacing w:line="216" w:lineRule="exact"/>
        <w:ind w:left="10" w:right="10" w:firstLine="466"/>
        <w:jc w:val="both"/>
      </w:pPr>
      <w:r>
        <w:rPr>
          <w:color w:val="000000"/>
          <w:w w:val="101"/>
          <w:szCs w:val="22"/>
        </w:rPr>
        <w:t>При применении способов заводнения на нефтегазоконденсатных за</w:t>
      </w:r>
      <w:r>
        <w:rPr>
          <w:color w:val="000000"/>
          <w:w w:val="101"/>
          <w:szCs w:val="22"/>
        </w:rPr>
        <w:softHyphen/>
        <w:t>лежах особо важное значение приобретает контроль за состоянием плас</w:t>
      </w:r>
      <w:r>
        <w:rPr>
          <w:color w:val="000000"/>
          <w:w w:val="101"/>
          <w:szCs w:val="22"/>
        </w:rPr>
        <w:softHyphen/>
        <w:t>товых жидкостей и движением границ оторочек. Систематический кон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 xml:space="preserve">троль позволит вовремя предупреждать развитие нежелательных процессов </w:t>
      </w:r>
      <w:r>
        <w:rPr>
          <w:color w:val="000000"/>
          <w:w w:val="101"/>
          <w:szCs w:val="22"/>
        </w:rPr>
        <w:t>в пласте, выяснять и оперативно устранять недостатки принятой системы. Именно это в конечном счете определяет эффективность разработки мес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3"/>
          <w:w w:val="101"/>
          <w:szCs w:val="22"/>
        </w:rPr>
        <w:t>торождения.</w:t>
      </w:r>
    </w:p>
    <w:p w:rsidR="00F342BC" w:rsidRDefault="00490489">
      <w:pPr>
        <w:shd w:val="clear" w:color="auto" w:fill="FFFFFF"/>
        <w:spacing w:before="5" w:line="216" w:lineRule="exact"/>
        <w:ind w:right="14" w:firstLine="461"/>
        <w:jc w:val="both"/>
      </w:pPr>
      <w:r>
        <w:rPr>
          <w:color w:val="000000"/>
          <w:w w:val="101"/>
          <w:szCs w:val="22"/>
        </w:rPr>
        <w:t xml:space="preserve">Р.И. Медведский, А.Б. Кряквин, В.П. Балин, Ю.Ф. Юшков [44] при анализе перспектив разработки газоконденсатонефтяных месторождений Западной Сибири считали наиболее приемлемым методом поддержания пластового давления заводнение (законтурное, площадное, барьерное и их </w:t>
      </w:r>
      <w:r>
        <w:rPr>
          <w:color w:val="000000"/>
          <w:spacing w:val="-2"/>
          <w:w w:val="101"/>
          <w:szCs w:val="22"/>
        </w:rPr>
        <w:t>комбинации). Рассмотрев все существующие и предложенные варианты за</w:t>
      </w:r>
      <w:r>
        <w:rPr>
          <w:color w:val="000000"/>
          <w:spacing w:val="-2"/>
          <w:w w:val="101"/>
          <w:szCs w:val="22"/>
        </w:rPr>
        <w:softHyphen/>
      </w:r>
      <w:r>
        <w:rPr>
          <w:color w:val="000000"/>
          <w:w w:val="101"/>
          <w:szCs w:val="22"/>
        </w:rPr>
        <w:t>воднения, эти авторы подчеркивают, что возможность применения того или иного варианта определяется конкретным геологическим строением и коллекторскими свойствами пласта, особенностями начального состояния пластовой системы. Отсюда они сделали вывод, что для нефтегазоконден</w:t>
      </w:r>
      <w:r>
        <w:rPr>
          <w:color w:val="000000"/>
          <w:w w:val="101"/>
          <w:szCs w:val="22"/>
        </w:rPr>
        <w:softHyphen/>
        <w:t>сатных месторождений Западной Сибири ни один из способов заводнения в чистом виде не может быть рекомендован и требуется изыскивать новые модификации заводнения, позволяющие рационально эксплуатировать об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1"/>
          <w:w w:val="101"/>
          <w:szCs w:val="22"/>
        </w:rPr>
        <w:t>ширные подгазовые зоны небольшой толщины. Было сделано предположе</w:t>
      </w:r>
      <w:r>
        <w:rPr>
          <w:color w:val="000000"/>
          <w:spacing w:val="-1"/>
          <w:w w:val="101"/>
          <w:szCs w:val="22"/>
        </w:rPr>
        <w:softHyphen/>
      </w:r>
      <w:r>
        <w:rPr>
          <w:color w:val="000000"/>
          <w:w w:val="101"/>
          <w:szCs w:val="22"/>
        </w:rPr>
        <w:t>ние, что наиболее эффективным подходом с точки зрения повышения нефтеотдачи и интенсификации нефтедобычи может явиться комбинация нескольких методов воздействия, в первую очередь сочетание физико-хи</w:t>
      </w:r>
      <w:r>
        <w:rPr>
          <w:color w:val="000000"/>
          <w:w w:val="101"/>
          <w:szCs w:val="22"/>
        </w:rPr>
        <w:softHyphen/>
      </w:r>
      <w:r>
        <w:rPr>
          <w:color w:val="000000"/>
          <w:spacing w:val="-2"/>
          <w:w w:val="101"/>
          <w:szCs w:val="22"/>
        </w:rPr>
        <w:t>мических методов блокирования газа с направленным гидроразрывом плас</w:t>
      </w:r>
      <w:r>
        <w:rPr>
          <w:color w:val="000000"/>
          <w:spacing w:val="-2"/>
          <w:w w:val="101"/>
          <w:szCs w:val="22"/>
        </w:rPr>
        <w:softHyphen/>
        <w:t>та и заводнением.</w:t>
      </w:r>
    </w:p>
    <w:p w:rsidR="00F342BC" w:rsidRDefault="00490489">
      <w:pPr>
        <w:shd w:val="clear" w:color="auto" w:fill="FFFFFF"/>
        <w:spacing w:line="216" w:lineRule="exact"/>
        <w:ind w:right="10"/>
        <w:jc w:val="both"/>
      </w:pPr>
      <w:r>
        <w:rPr>
          <w:color w:val="000000"/>
          <w:w w:val="101"/>
          <w:szCs w:val="22"/>
        </w:rPr>
        <w:t xml:space="preserve">С.Н. Закиров и </w:t>
      </w:r>
      <w:r>
        <w:rPr>
          <w:color w:val="000000"/>
          <w:w w:val="101"/>
          <w:szCs w:val="22"/>
          <w:lang w:val="en-US"/>
        </w:rPr>
        <w:t>P</w:t>
      </w:r>
      <w:r>
        <w:rPr>
          <w:color w:val="000000"/>
          <w:w w:val="101"/>
          <w:szCs w:val="22"/>
        </w:rPr>
        <w:t>.</w:t>
      </w:r>
      <w:r>
        <w:rPr>
          <w:color w:val="000000"/>
          <w:w w:val="101"/>
          <w:szCs w:val="22"/>
          <w:lang w:val="en-US"/>
        </w:rPr>
        <w:t>M</w:t>
      </w:r>
      <w:r>
        <w:rPr>
          <w:color w:val="000000"/>
          <w:w w:val="101"/>
          <w:szCs w:val="22"/>
        </w:rPr>
        <w:t>. Кондрат [13] полагают, что активное воздействие на процесс разработки месторождений природных газов при водонапор</w:t>
      </w:r>
      <w:r>
        <w:rPr>
          <w:color w:val="000000"/>
          <w:w w:val="101"/>
          <w:szCs w:val="22"/>
        </w:rPr>
        <w:softHyphen/>
        <w:t>ном режиме должно обеспечить регулирование продвижения пластовых вод, снижение размеров заводненной зоны пласта и количества защемлен</w:t>
      </w:r>
      <w:r>
        <w:rPr>
          <w:color w:val="000000"/>
          <w:w w:val="101"/>
          <w:szCs w:val="22"/>
        </w:rPr>
        <w:softHyphen/>
        <w:t xml:space="preserve">ного в ней газа. Оно достигается эксплуатацией обводненных газовых </w:t>
      </w:r>
      <w:r>
        <w:rPr>
          <w:color w:val="000000"/>
          <w:szCs w:val="22"/>
        </w:rPr>
        <w:t>скважин. Для реализации технологии активного воздействия на водонапор</w:t>
      </w:r>
      <w:r>
        <w:rPr>
          <w:color w:val="000000"/>
          <w:szCs w:val="22"/>
        </w:rPr>
        <w:softHyphen/>
        <w:t>ный режим необходимо создать сетку добывающих и контрольно-наблю</w:t>
      </w:r>
      <w:r>
        <w:rPr>
          <w:color w:val="000000"/>
          <w:szCs w:val="22"/>
        </w:rPr>
        <w:softHyphen/>
        <w:t>дательных скважин, охватывающую всю площадь газоносности. Первона</w:t>
      </w:r>
      <w:r>
        <w:rPr>
          <w:color w:val="000000"/>
          <w:szCs w:val="22"/>
        </w:rPr>
        <w:softHyphen/>
        <w:t>чально из скважин отбирают газ. По мере появления воды в добываемой продукции применяют методы интенсификации выноса жидкости на по</w:t>
      </w:r>
      <w:r>
        <w:rPr>
          <w:color w:val="000000"/>
          <w:szCs w:val="22"/>
        </w:rPr>
        <w:softHyphen/>
        <w:t>верхность. При этом обязательным условием успешного внедрения техно</w:t>
      </w:r>
      <w:r>
        <w:rPr>
          <w:color w:val="000000"/>
          <w:szCs w:val="22"/>
        </w:rPr>
        <w:softHyphen/>
        <w:t>логии является сохранение режимов эксплуатации скважин, поддерживав</w:t>
      </w:r>
      <w:r>
        <w:rPr>
          <w:color w:val="000000"/>
          <w:szCs w:val="22"/>
        </w:rPr>
        <w:softHyphen/>
        <w:t xml:space="preserve">шихся до начала их обводнения, </w:t>
      </w:r>
      <w:r>
        <w:rPr>
          <w:i/>
          <w:iCs/>
          <w:color w:val="000000"/>
          <w:szCs w:val="22"/>
        </w:rPr>
        <w:t xml:space="preserve">а </w:t>
      </w:r>
      <w:r>
        <w:rPr>
          <w:color w:val="000000"/>
          <w:szCs w:val="22"/>
        </w:rPr>
        <w:t>при необходимости перевод скважин на форсированный режим отбора газа и воды. Вокруг забоя каждой обвод</w:t>
      </w:r>
      <w:r>
        <w:rPr>
          <w:color w:val="000000"/>
          <w:szCs w:val="22"/>
        </w:rPr>
        <w:softHyphen/>
        <w:t>ненной скважины по мере отбора воды и газа образуется зона понижен</w:t>
      </w:r>
      <w:r>
        <w:rPr>
          <w:color w:val="000000"/>
          <w:szCs w:val="22"/>
        </w:rPr>
        <w:softHyphen/>
        <w:t xml:space="preserve">ного давления. Согласно результатам проведенных С.Н. Закировым и </w:t>
      </w:r>
      <w:r>
        <w:rPr>
          <w:color w:val="000000"/>
          <w:szCs w:val="22"/>
          <w:lang w:val="en-US"/>
        </w:rPr>
        <w:t>P</w:t>
      </w:r>
      <w:r>
        <w:rPr>
          <w:color w:val="000000"/>
          <w:szCs w:val="22"/>
        </w:rPr>
        <w:t>.</w:t>
      </w:r>
      <w:r>
        <w:rPr>
          <w:color w:val="000000"/>
          <w:szCs w:val="22"/>
          <w:lang w:val="en-US"/>
        </w:rPr>
        <w:t>M</w:t>
      </w:r>
      <w:r>
        <w:rPr>
          <w:color w:val="000000"/>
          <w:szCs w:val="22"/>
        </w:rPr>
        <w:t>. Кондратом лабораторных экспериментов, при снижении давления в обводненных объемах пласта защемленный газ сначала расширяется, оста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 xml:space="preserve">ваясь практически неподвижным. После снижения давления на 23 — 37 % по </w:t>
      </w:r>
      <w:r>
        <w:rPr>
          <w:color w:val="000000"/>
          <w:szCs w:val="22"/>
        </w:rPr>
        <w:t>отношению к давлению заводнения весь объем газа, получаемый при его расширении, становится подвижным. Защемление газа в пористой среде, последующее его расширение и движение приводят к существенному сни</w:t>
      </w:r>
      <w:r>
        <w:rPr>
          <w:color w:val="000000"/>
          <w:szCs w:val="22"/>
        </w:rPr>
        <w:softHyphen/>
        <w:t>жению фазовой проницаемости для воды — в 10—100 раз и более. В ре</w:t>
      </w:r>
      <w:r>
        <w:rPr>
          <w:color w:val="000000"/>
          <w:szCs w:val="22"/>
        </w:rPr>
        <w:softHyphen/>
        <w:t>зультате эксплуатации обводненных скважин замедляется продвижение пластовых вод в зоне их расположения, что способствует выравниванию контура газоносности. Одновременно с выполнением задач регулирования в разработку вовлекается газ из зон пласта, обойденных и отсеченных фронтом воды, и из заводненной зоны извлекается часть защемленного га</w:t>
      </w:r>
      <w:r>
        <w:rPr>
          <w:color w:val="000000"/>
          <w:szCs w:val="22"/>
        </w:rPr>
        <w:softHyphen/>
        <w:t>за как за счет отбора его вместе с водой, так и за счет поступления в газо</w:t>
      </w:r>
      <w:r>
        <w:rPr>
          <w:color w:val="000000"/>
          <w:szCs w:val="22"/>
        </w:rPr>
        <w:softHyphen/>
        <w:t>насыщенную часть пласта. Таким образом, в предложенном методе актив</w:t>
      </w:r>
      <w:r>
        <w:rPr>
          <w:color w:val="000000"/>
          <w:szCs w:val="22"/>
        </w:rPr>
        <w:softHyphen/>
        <w:t>ного воздействия на процесс разработки газовых месторождений отрица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тельные последствия проявления водонапорного режима — защемление га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за водой — используются для регулирования продвижения пластовых вод и повышения коэффициента газоотдачи. Применительно к месторождениям, разработка которых закончена при полном обводнении всех скважин, или </w:t>
      </w:r>
      <w:r>
        <w:rPr>
          <w:color w:val="000000"/>
          <w:spacing w:val="-1"/>
          <w:szCs w:val="22"/>
        </w:rPr>
        <w:t>к месторождениям, вступившим в завершающую стадию эксплуатации, тех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нология активного воздействия на водонапорный режим реализуется путем организации вторичной добычи газа из обводненных пластов. Исходя из результатов лабораторных экспериментов, для получения положительного эффекта давление в обводненных пластах необходимо снизить ниже значе</w:t>
      </w:r>
      <w:r>
        <w:rPr>
          <w:color w:val="000000"/>
          <w:szCs w:val="22"/>
        </w:rPr>
        <w:softHyphen/>
        <w:t xml:space="preserve">ния, соответствующего максимуму газожидкостного фактора (примерно </w:t>
      </w:r>
      <w:r>
        <w:rPr>
          <w:color w:val="000000"/>
          <w:spacing w:val="-7"/>
          <w:szCs w:val="22"/>
        </w:rPr>
        <w:t>0,25 — 0,30 от давления заводнения).</w:t>
      </w:r>
    </w:p>
    <w:p w:rsidR="00F342BC" w:rsidRDefault="00490489">
      <w:pPr>
        <w:shd w:val="clear" w:color="auto" w:fill="FFFFFF"/>
        <w:spacing w:before="10" w:line="216" w:lineRule="exact"/>
        <w:ind w:firstLine="446"/>
        <w:jc w:val="both"/>
      </w:pPr>
      <w:r>
        <w:rPr>
          <w:color w:val="000000"/>
          <w:szCs w:val="22"/>
        </w:rPr>
        <w:t>Теоретические исследования технологии активного воздействия на во</w:t>
      </w:r>
      <w:r>
        <w:rPr>
          <w:color w:val="000000"/>
          <w:szCs w:val="22"/>
        </w:rPr>
        <w:softHyphen/>
        <w:t>донапорный режим проведены на примере Битковского газоконденсатного месторождения [19]. За период разработки из месторождения извлечено 71,2 % газа, в обводненной зоне защемлено 17,3 % от начальных и 57 % от остаточных запасов газа. Расчетные данные показывают, что в период доразработки месторождения (без регулирования продвижения пластовых вод) коэффициент газоотдачи по остаточному газу составит всего 21,18 %, а при совместном отборе из скважин газа с водой в зависимости от вари</w:t>
      </w:r>
      <w:r>
        <w:rPr>
          <w:color w:val="000000"/>
          <w:szCs w:val="22"/>
        </w:rPr>
        <w:softHyphen/>
        <w:t>анта их эксплуатации он будет изменяться от 47,8 до 58,9 % [20].</w:t>
      </w:r>
    </w:p>
    <w:p w:rsidR="00F342BC" w:rsidRDefault="00490489">
      <w:pPr>
        <w:shd w:val="clear" w:color="auto" w:fill="FFFFFF"/>
        <w:spacing w:line="216" w:lineRule="exact"/>
        <w:ind w:left="14"/>
        <w:jc w:val="both"/>
      </w:pPr>
      <w:r>
        <w:rPr>
          <w:color w:val="000000"/>
          <w:szCs w:val="22"/>
        </w:rPr>
        <w:t>Заводнение является одним из возможных направлений повышения углеводородоотдачи и при разработке газоконденсатных месторождений. Те</w:t>
      </w:r>
      <w:r>
        <w:rPr>
          <w:color w:val="000000"/>
          <w:szCs w:val="22"/>
        </w:rPr>
        <w:softHyphen/>
        <w:t xml:space="preserve">оретические и экспериментальные исследования показывают, что в области </w:t>
      </w:r>
      <w:r>
        <w:rPr>
          <w:color w:val="000000"/>
          <w:spacing w:val="-2"/>
          <w:szCs w:val="22"/>
        </w:rPr>
        <w:t>изменения давления заводнения от начального до давления начала конденса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ции углеводородной смеси коэффициент конденсатоотдачи постепенно уве</w:t>
      </w:r>
      <w:r>
        <w:rPr>
          <w:color w:val="000000"/>
          <w:szCs w:val="22"/>
        </w:rPr>
        <w:t xml:space="preserve">личивается по мере снижения давления, достигая максимального значения </w:t>
      </w:r>
      <w:r>
        <w:rPr>
          <w:color w:val="000000"/>
          <w:spacing w:val="-1"/>
          <w:szCs w:val="22"/>
        </w:rPr>
        <w:t>при давлении начала конденсации. Ретроградная конденсация углеводород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ной смеси сопровождается уменьшением коэффициента конденсатоотдачи, что связано с защемлением водой всего выпадающего в пористой среде конденсата. После достижения определенного (критического) значения на</w:t>
      </w:r>
      <w:r>
        <w:rPr>
          <w:color w:val="000000"/>
          <w:szCs w:val="22"/>
        </w:rPr>
        <w:softHyphen/>
        <w:t xml:space="preserve">сыщенности пор пласта выпавшим конденсатом, которое в экспериментах С.Н. Закирова и </w:t>
      </w:r>
      <w:r>
        <w:rPr>
          <w:color w:val="000000"/>
          <w:szCs w:val="22"/>
          <w:lang w:val="en-US"/>
        </w:rPr>
        <w:t>P</w:t>
      </w:r>
      <w:r>
        <w:rPr>
          <w:color w:val="000000"/>
          <w:szCs w:val="22"/>
        </w:rPr>
        <w:t>.</w:t>
      </w:r>
      <w:r>
        <w:rPr>
          <w:color w:val="000000"/>
          <w:szCs w:val="22"/>
          <w:lang w:val="en-US"/>
        </w:rPr>
        <w:t>M</w:t>
      </w:r>
      <w:r>
        <w:rPr>
          <w:color w:val="000000"/>
          <w:szCs w:val="22"/>
        </w:rPr>
        <w:t>. Кондрата на моделях несцементированных пористых сред равно 0,025 — 0,06, часть его начинает вытесняться водой из пористой среды с образованием впереди фронта воды оторочки. Это приводит к за</w:t>
      </w:r>
      <w:r>
        <w:rPr>
          <w:color w:val="000000"/>
          <w:szCs w:val="22"/>
        </w:rPr>
        <w:softHyphen/>
        <w:t>медлению темпа снижения коэффициента конденсатоотдачи, который, до</w:t>
      </w:r>
      <w:r>
        <w:rPr>
          <w:color w:val="000000"/>
          <w:szCs w:val="22"/>
        </w:rPr>
        <w:softHyphen/>
        <w:t>стигнув минимального значения, увеличивается. Результаты проведенных исследований показывают, что наиболее рациональным является заводне</w:t>
      </w:r>
      <w:r>
        <w:rPr>
          <w:color w:val="000000"/>
          <w:szCs w:val="22"/>
        </w:rPr>
        <w:softHyphen/>
        <w:t>ние при давлениях, близких к давлению начала конденсации углеводород</w:t>
      </w:r>
      <w:r>
        <w:rPr>
          <w:color w:val="000000"/>
          <w:szCs w:val="22"/>
        </w:rPr>
        <w:softHyphen/>
        <w:t>ной смеси, а также при пониженных пластовых давлениях в условиях на</w:t>
      </w:r>
      <w:r>
        <w:rPr>
          <w:color w:val="000000"/>
          <w:szCs w:val="22"/>
        </w:rPr>
        <w:softHyphen/>
        <w:t>личия в пористой среде выпавшего конденсата. Согласно эксперименталь</w:t>
      </w:r>
      <w:r>
        <w:rPr>
          <w:color w:val="000000"/>
          <w:szCs w:val="22"/>
        </w:rPr>
        <w:softHyphen/>
        <w:t>ным данным, закачка перед фронтом воды оторочки углеводородного рас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творителя, водогазовых смесей, раствора ПАВ и последовательное нагнета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ние водного раствора ПАВ и газа способствуют повышению коэффициента извлечения конденсата по сравнению с закачкой только воды. Высокие значения коэффициента конденсатоотдачи могут быть достигнуты при за</w:t>
      </w:r>
      <w:r>
        <w:rPr>
          <w:color w:val="000000"/>
          <w:szCs w:val="22"/>
        </w:rPr>
        <w:softHyphen/>
        <w:t>воднении в условиях конденсации в пласте тяжелых фракций углеводород</w:t>
      </w:r>
      <w:r>
        <w:rPr>
          <w:color w:val="000000"/>
          <w:szCs w:val="22"/>
        </w:rPr>
        <w:softHyphen/>
        <w:t>ного конденсата и частичной гидрофобизации ими поверхности поровых каналов, а также при давлениях, соответствующих минимальным значени</w:t>
      </w:r>
      <w:r>
        <w:rPr>
          <w:color w:val="000000"/>
          <w:szCs w:val="22"/>
        </w:rPr>
        <w:softHyphen/>
        <w:t xml:space="preserve">ям плотности и вязкости выпавшего в пласте конденсата. Эффективность </w:t>
      </w:r>
      <w:r>
        <w:rPr>
          <w:color w:val="000000"/>
          <w:spacing w:val="-2"/>
          <w:szCs w:val="22"/>
        </w:rPr>
        <w:t>заводнения газоконденсатных пластов подтверждена теоретическими иссле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дованиями, проведенными для условий горизонта В-16 Гадячского газокон-</w:t>
      </w:r>
      <w:r>
        <w:rPr>
          <w:color w:val="000000"/>
          <w:spacing w:val="-2"/>
          <w:szCs w:val="22"/>
        </w:rPr>
        <w:t>денсатного месторождения.</w:t>
      </w:r>
    </w:p>
    <w:p w:rsidR="00F342BC" w:rsidRDefault="00490489">
      <w:pPr>
        <w:shd w:val="clear" w:color="auto" w:fill="FFFFFF"/>
        <w:spacing w:line="216" w:lineRule="exact"/>
        <w:ind w:left="14" w:right="10" w:firstLine="456"/>
        <w:jc w:val="both"/>
      </w:pPr>
      <w:r>
        <w:rPr>
          <w:color w:val="000000"/>
          <w:szCs w:val="22"/>
        </w:rPr>
        <w:t>Предложенная технология активного воздействия на процесс разра</w:t>
      </w:r>
      <w:r>
        <w:rPr>
          <w:color w:val="000000"/>
          <w:szCs w:val="22"/>
        </w:rPr>
        <w:softHyphen/>
        <w:t>ботки газоконденсатных месторождений с нефтяными оторочками включа</w:t>
      </w:r>
      <w:r>
        <w:rPr>
          <w:color w:val="000000"/>
          <w:szCs w:val="22"/>
        </w:rPr>
        <w:softHyphen/>
        <w:t>ет отбор газоконденсатной смеси через добывающие скважины, располо</w:t>
      </w:r>
      <w:r>
        <w:rPr>
          <w:color w:val="000000"/>
          <w:szCs w:val="22"/>
        </w:rPr>
        <w:softHyphen/>
        <w:t>женные в своде структуры, обратную закачку в пласт всего конденсата че</w:t>
      </w:r>
      <w:r>
        <w:rPr>
          <w:color w:val="000000"/>
          <w:szCs w:val="22"/>
        </w:rPr>
        <w:softHyphen/>
        <w:t>рез нагнетательные скважины, расположенные на границе раздела газовой и нефтяной зон, и обратную закачку сухого газа через другую сетку нагне</w:t>
      </w:r>
      <w:r>
        <w:rPr>
          <w:color w:val="000000"/>
          <w:szCs w:val="22"/>
        </w:rPr>
        <w:softHyphen/>
        <w:t>тательных скважин, расположенных выше по напластованию. После созда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ния оторочки конденсата требуемого размера (примерно 20 — 25 % от объе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ма нефтенасыщенных пор) переходят на закачку воды через первую сетку нагнетательных скважин. Отбор нефти производят после образования в пласте оторочки конденсата, а в случае большой разности между началь</w:t>
      </w:r>
      <w:r>
        <w:rPr>
          <w:color w:val="000000"/>
          <w:szCs w:val="22"/>
        </w:rPr>
        <w:softHyphen/>
        <w:t>ным пластовым давлением и давлением насыщения нефти газом — с мо</w:t>
      </w:r>
      <w:r>
        <w:rPr>
          <w:color w:val="000000"/>
          <w:szCs w:val="22"/>
        </w:rPr>
        <w:softHyphen/>
        <w:t>мента ввода месторождения в разработку.</w:t>
      </w:r>
    </w:p>
    <w:p w:rsidR="00F342BC" w:rsidRDefault="00490489">
      <w:pPr>
        <w:shd w:val="clear" w:color="auto" w:fill="FFFFFF"/>
        <w:spacing w:line="216" w:lineRule="exact"/>
        <w:jc w:val="both"/>
      </w:pPr>
      <w:r>
        <w:rPr>
          <w:color w:val="000000"/>
          <w:szCs w:val="22"/>
        </w:rPr>
        <w:t>Применительно к разработке газоконденсатных месторождений с ос</w:t>
      </w:r>
      <w:r>
        <w:rPr>
          <w:color w:val="000000"/>
          <w:szCs w:val="22"/>
        </w:rPr>
        <w:softHyphen/>
        <w:t>таточной нефтью предложенная технология повышения коэффициента уг</w:t>
      </w:r>
      <w:r>
        <w:rPr>
          <w:color w:val="000000"/>
          <w:spacing w:val="-2"/>
          <w:szCs w:val="22"/>
        </w:rPr>
        <w:t>леводородоотдачи предусматривает первоначальное извлечение газоконден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сатной смеси в режиме истощения до момента снижения пластового давле</w:t>
      </w:r>
      <w:r>
        <w:rPr>
          <w:color w:val="000000"/>
          <w:szCs w:val="22"/>
        </w:rPr>
        <w:softHyphen/>
        <w:t>ния до значения, соответствующего максимальной насыщенности пористой среды остаточной нефтью и выпавшим конденсатом. Затем в пласт закачи</w:t>
      </w:r>
      <w:r>
        <w:rPr>
          <w:color w:val="000000"/>
          <w:szCs w:val="22"/>
        </w:rPr>
        <w:softHyphen/>
        <w:t>вают вытесняющий агент (газ, воду), поддерживая давление постоянным. В рассмотренном случае для повышения эффективности извлечения остаточ</w:t>
      </w:r>
      <w:r>
        <w:rPr>
          <w:color w:val="000000"/>
          <w:szCs w:val="22"/>
        </w:rPr>
        <w:softHyphen/>
        <w:t>ной нефти используется отрицательное последствие разработки газокон</w:t>
      </w:r>
      <w:r>
        <w:rPr>
          <w:color w:val="000000"/>
          <w:szCs w:val="22"/>
        </w:rPr>
        <w:softHyphen/>
        <w:t>денсатных месторождений на режиме истощения — выпадение в пласте уг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 xml:space="preserve">леводородного конденсата. </w:t>
      </w:r>
      <w:r>
        <w:rPr>
          <w:color w:val="000000"/>
          <w:szCs w:val="22"/>
        </w:rPr>
        <w:t>скважин. Для реализации технологии активного воздействия на водонапор</w:t>
      </w:r>
      <w:r>
        <w:rPr>
          <w:color w:val="000000"/>
          <w:szCs w:val="22"/>
        </w:rPr>
        <w:softHyphen/>
        <w:t>ный режим необходимо создать сетку добывающих и контрольно-наблю</w:t>
      </w:r>
      <w:r>
        <w:rPr>
          <w:color w:val="000000"/>
          <w:szCs w:val="22"/>
        </w:rPr>
        <w:softHyphen/>
        <w:t>дательных скважин, охватывающую всю площадь газоносности. Первона</w:t>
      </w:r>
      <w:r>
        <w:rPr>
          <w:color w:val="000000"/>
          <w:szCs w:val="22"/>
        </w:rPr>
        <w:softHyphen/>
        <w:t>чально из скважин отбирают газ. По мере появления воды в добываемой продукции применяют методы интенсификации выноса жидкости на по</w:t>
      </w:r>
      <w:r>
        <w:rPr>
          <w:color w:val="000000"/>
          <w:szCs w:val="22"/>
        </w:rPr>
        <w:softHyphen/>
        <w:t>верхность. При этом обязательным условием успешного внедрения техно</w:t>
      </w:r>
      <w:r>
        <w:rPr>
          <w:color w:val="000000"/>
          <w:szCs w:val="22"/>
        </w:rPr>
        <w:softHyphen/>
        <w:t>логии является сохранение режимов эксплуатации скважин, поддерживав</w:t>
      </w:r>
      <w:r>
        <w:rPr>
          <w:color w:val="000000"/>
          <w:szCs w:val="22"/>
        </w:rPr>
        <w:softHyphen/>
        <w:t>шихся до начала их обводнения, а при необходимости перевод скважин на форсированный режим отбора газа и воды. Вокруг забоя каждой обвод</w:t>
      </w:r>
      <w:r>
        <w:rPr>
          <w:color w:val="000000"/>
          <w:szCs w:val="22"/>
        </w:rPr>
        <w:softHyphen/>
        <w:t>ненной скважины по мере отбора воды и газа образуется зона понижен</w:t>
      </w:r>
      <w:r>
        <w:rPr>
          <w:color w:val="000000"/>
          <w:szCs w:val="22"/>
        </w:rPr>
        <w:softHyphen/>
        <w:t xml:space="preserve">ного давления. Согласно результатам проведенных С.Н. Закировым и </w:t>
      </w:r>
      <w:r>
        <w:rPr>
          <w:color w:val="000000"/>
          <w:szCs w:val="22"/>
          <w:lang w:val="en-US"/>
        </w:rPr>
        <w:t>P</w:t>
      </w:r>
      <w:r>
        <w:rPr>
          <w:color w:val="000000"/>
          <w:szCs w:val="22"/>
        </w:rPr>
        <w:t>.</w:t>
      </w:r>
      <w:r>
        <w:rPr>
          <w:color w:val="000000"/>
          <w:szCs w:val="22"/>
          <w:lang w:val="en-US"/>
        </w:rPr>
        <w:t>M</w:t>
      </w:r>
      <w:r>
        <w:rPr>
          <w:color w:val="000000"/>
          <w:szCs w:val="22"/>
        </w:rPr>
        <w:t>. Кондратом лабораторных экспериментов, при снижении давления в обводненных объемах пласта защемленный газ сначала расширяется, оста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 xml:space="preserve">ваясь практически неподвижным. После снижения давления на 23 — 37 % по </w:t>
      </w:r>
      <w:r>
        <w:rPr>
          <w:color w:val="000000"/>
          <w:szCs w:val="22"/>
        </w:rPr>
        <w:t>отношению к давлению заводнения весь объем газа, получаемый при его расширении, становится подвижным. Защемление газа в пористой среде, последующее его расширение и движение приводят к существенному сни</w:t>
      </w:r>
      <w:r>
        <w:rPr>
          <w:color w:val="000000"/>
          <w:szCs w:val="22"/>
        </w:rPr>
        <w:softHyphen/>
        <w:t>жению фазовой проницаемости для воды — в 10 — 100 раз и более. В ре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 xml:space="preserve">зультате эксплуатации обводненных скважин замедляется продвижение </w:t>
      </w:r>
      <w:r>
        <w:rPr>
          <w:color w:val="000000"/>
          <w:szCs w:val="22"/>
        </w:rPr>
        <w:t>пластовых вод в зоне их расположения, что способствует выравниванию контура газоносности. Одновременно с выполнением задач регулирования в разработку вовлекается газ из зон пласта, обойденных и отсеченных фронтом воды, и из заводненной зоны извлекается часть защемленного га</w:t>
      </w:r>
      <w:r>
        <w:rPr>
          <w:color w:val="000000"/>
          <w:szCs w:val="22"/>
        </w:rPr>
        <w:softHyphen/>
        <w:t>за как за счет отбора его вместе с водой, так и за счет поступления в газо</w:t>
      </w:r>
      <w:r>
        <w:rPr>
          <w:color w:val="000000"/>
          <w:szCs w:val="22"/>
        </w:rPr>
        <w:softHyphen/>
        <w:t>насыщенную часть пласта. Таким образом, в предложенном методе актив</w:t>
      </w:r>
      <w:r>
        <w:rPr>
          <w:color w:val="000000"/>
          <w:szCs w:val="22"/>
        </w:rPr>
        <w:softHyphen/>
        <w:t>ного воздействия на процесс разработки газовых месторождений отрица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тельные последствия проявления водонапорного режима — защемление га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 xml:space="preserve">за водой — используются для регулирования продвижения пластовых вод и повышения коэффициента газоотдачи. Применительно к месторождениям, разработка которых закончена при полном обводнении всех скважин, или </w:t>
      </w:r>
      <w:r>
        <w:rPr>
          <w:color w:val="000000"/>
          <w:spacing w:val="-1"/>
          <w:szCs w:val="22"/>
        </w:rPr>
        <w:t>к месторождениям, вступившим в завершающую стадию эксплуатации, тех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нология активного воздействия на водонапорный режим реализуется путем организации вторичной добычи газа из обводненных пластов. Исходя из результатов лабораторных экспериментов, для получения положительного эффекта давление в обводненных пластах необходимо снизить ниже значе</w:t>
      </w:r>
      <w:r>
        <w:rPr>
          <w:color w:val="000000"/>
          <w:szCs w:val="22"/>
        </w:rPr>
        <w:softHyphen/>
        <w:t xml:space="preserve">ния, соответствующего максимуму газожидкостного фактора (примерно </w:t>
      </w:r>
      <w:r>
        <w:rPr>
          <w:color w:val="000000"/>
          <w:spacing w:val="-7"/>
          <w:szCs w:val="22"/>
        </w:rPr>
        <w:t>0,25 — 0,30 от давления заводнения).</w:t>
      </w:r>
    </w:p>
    <w:p w:rsidR="00F342BC" w:rsidRDefault="00490489">
      <w:pPr>
        <w:shd w:val="clear" w:color="auto" w:fill="FFFFFF"/>
        <w:spacing w:before="5" w:line="216" w:lineRule="exact"/>
        <w:ind w:firstLine="456"/>
        <w:jc w:val="both"/>
      </w:pPr>
      <w:r>
        <w:rPr>
          <w:color w:val="000000"/>
          <w:szCs w:val="22"/>
        </w:rPr>
        <w:t>Теоретические исследования технологии активного воздействия на во</w:t>
      </w:r>
      <w:r>
        <w:rPr>
          <w:color w:val="000000"/>
          <w:szCs w:val="22"/>
        </w:rPr>
        <w:softHyphen/>
        <w:t>донапорный режим проведены на примере Битковского газоконденсатного месторождения [19]. За период разработки из месторождения извлечено 71,2 % газа, в обводненной зоне защемлено 17,3 % от начальных и 57 % от остаточных запасов газа. Расчетные данные показывают, что в период до-разработки месторождения (без регулирования продвижения пластовых вод) коэффициент газоотдачи по остаточному газу составит всего 21,18 %, а при совместном отборе из скважин газа с водой в зависимости от вари</w:t>
      </w:r>
      <w:r>
        <w:rPr>
          <w:color w:val="000000"/>
          <w:szCs w:val="22"/>
        </w:rPr>
        <w:softHyphen/>
        <w:t>анта их эксплуатации он будет изменяться от 47,8 до 58,9 % [20].</w:t>
      </w:r>
    </w:p>
    <w:p w:rsidR="00F342BC" w:rsidRDefault="00490489">
      <w:pPr>
        <w:shd w:val="clear" w:color="auto" w:fill="FFFFFF"/>
        <w:spacing w:line="216" w:lineRule="exact"/>
        <w:ind w:left="14"/>
        <w:jc w:val="both"/>
      </w:pPr>
      <w:r>
        <w:rPr>
          <w:color w:val="000000"/>
          <w:szCs w:val="22"/>
        </w:rPr>
        <w:t>Заводнение является одним из возможных направлений повышения утлеводородоотдачи и при разработке газоконденсатных месторождений. Те</w:t>
      </w:r>
      <w:r>
        <w:rPr>
          <w:color w:val="000000"/>
          <w:szCs w:val="22"/>
        </w:rPr>
        <w:softHyphen/>
        <w:t xml:space="preserve">оретические и экспериментальные исследования показывают, что в области </w:t>
      </w:r>
      <w:r>
        <w:rPr>
          <w:color w:val="000000"/>
          <w:spacing w:val="-2"/>
          <w:szCs w:val="22"/>
        </w:rPr>
        <w:t>изменения давления заводнения от начального до давления начала конденса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ции углеводородной смеси коэффициент конденсатоотдачи постепенно уве-</w:t>
      </w:r>
      <w:r>
        <w:rPr>
          <w:color w:val="000000"/>
          <w:sz w:val="22"/>
          <w:szCs w:val="22"/>
        </w:rPr>
        <w:t xml:space="preserve"> </w:t>
      </w:r>
      <w:r>
        <w:rPr>
          <w:color w:val="000000"/>
          <w:szCs w:val="22"/>
        </w:rPr>
        <w:t xml:space="preserve">личивается по мере снижения давления, достигая максимального значения </w:t>
      </w:r>
      <w:r>
        <w:rPr>
          <w:color w:val="000000"/>
          <w:spacing w:val="-1"/>
          <w:szCs w:val="22"/>
        </w:rPr>
        <w:t>при давлении начала конденсации. Ретроградная конденсация углеводород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ной смеси сопровождается уменьшением коэффициента конденсатоотдачи, что связано с защемлением водой всего выпадающего в пористой среде конденсата. После достижения определенного (критического) значения на</w:t>
      </w:r>
      <w:r>
        <w:rPr>
          <w:color w:val="000000"/>
          <w:szCs w:val="22"/>
        </w:rPr>
        <w:softHyphen/>
        <w:t xml:space="preserve">сыщенности пор пласта выпавшим конденсатом, которое в экспериментах С.Н. Закирова и </w:t>
      </w:r>
      <w:r>
        <w:rPr>
          <w:color w:val="000000"/>
          <w:szCs w:val="22"/>
          <w:lang w:val="en-US"/>
        </w:rPr>
        <w:t>P</w:t>
      </w:r>
      <w:r>
        <w:rPr>
          <w:color w:val="000000"/>
          <w:szCs w:val="22"/>
        </w:rPr>
        <w:t>.</w:t>
      </w:r>
      <w:r>
        <w:rPr>
          <w:color w:val="000000"/>
          <w:szCs w:val="22"/>
          <w:lang w:val="en-US"/>
        </w:rPr>
        <w:t>M</w:t>
      </w:r>
      <w:r>
        <w:rPr>
          <w:color w:val="000000"/>
          <w:szCs w:val="22"/>
        </w:rPr>
        <w:t>. Кондрата на моделях несцементированных пористых сред равно 0,025 — 0,06, часть его начинает вытесняться водой из пористой среды с образованием впереди фронта воды оторочки. Это приводит к за</w:t>
      </w:r>
      <w:r>
        <w:rPr>
          <w:color w:val="000000"/>
          <w:szCs w:val="22"/>
        </w:rPr>
        <w:softHyphen/>
        <w:t>медлению темпа снижения коэффициента конденсатоотдачи, который, до</w:t>
      </w:r>
      <w:r>
        <w:rPr>
          <w:color w:val="000000"/>
          <w:szCs w:val="22"/>
        </w:rPr>
        <w:softHyphen/>
        <w:t>стигнув минимального значения, увеличивается. Результаты проведенных исследований показывают, что наиболее рациональным является заводне</w:t>
      </w:r>
      <w:r>
        <w:rPr>
          <w:color w:val="000000"/>
          <w:szCs w:val="22"/>
        </w:rPr>
        <w:softHyphen/>
        <w:t>ние при давлениях, близких к давлению начала конденсации углеводород</w:t>
      </w:r>
      <w:r>
        <w:rPr>
          <w:color w:val="000000"/>
          <w:szCs w:val="22"/>
        </w:rPr>
        <w:softHyphen/>
        <w:t>ной смеси, а также при пониженных пластовых давлениях в условиях на</w:t>
      </w:r>
      <w:r>
        <w:rPr>
          <w:color w:val="000000"/>
          <w:szCs w:val="22"/>
        </w:rPr>
        <w:softHyphen/>
        <w:t>личия в пористой среде выпавшего конденсата. Согласно эксперименталь</w:t>
      </w:r>
      <w:r>
        <w:rPr>
          <w:color w:val="000000"/>
          <w:szCs w:val="22"/>
        </w:rPr>
        <w:softHyphen/>
        <w:t>ным данным, закачка перед фронтом воды оторочки углеводородного рас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творителя, водогазовых смесей, раствора ПАВ и последовательное нагнета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ние водного раствора ПАВ и газа способствуют повышению коэффициента извлечения конденсата по сравнению с закачкой только воды. Высокие значения коэффициента конденсатоотдачи могут быть достигнуты при за</w:t>
      </w:r>
      <w:r>
        <w:rPr>
          <w:color w:val="000000"/>
          <w:szCs w:val="22"/>
        </w:rPr>
        <w:softHyphen/>
        <w:t>воднении в условиях конденсации в пласте тяжелых фракций углеводород</w:t>
      </w:r>
      <w:r>
        <w:rPr>
          <w:color w:val="000000"/>
          <w:szCs w:val="22"/>
        </w:rPr>
        <w:softHyphen/>
        <w:t>ного конденсата и частичной гидрофобизации ими поверхности поровых каналов, а также при давлениях, соответствующих минимальным значени</w:t>
      </w:r>
      <w:r>
        <w:rPr>
          <w:color w:val="000000"/>
          <w:szCs w:val="22"/>
        </w:rPr>
        <w:softHyphen/>
        <w:t xml:space="preserve">ям плотности и вязкости выпавшего в пласте конденсата. Эффективность </w:t>
      </w:r>
      <w:r>
        <w:rPr>
          <w:color w:val="000000"/>
          <w:spacing w:val="-2"/>
          <w:szCs w:val="22"/>
        </w:rPr>
        <w:t>заводнения газоконденсатных пластов подтверждена теоретическими иссле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дованиями, проведенными для условий горизонта В-16 Гадячского газокон-</w:t>
      </w:r>
      <w:r>
        <w:rPr>
          <w:color w:val="000000"/>
          <w:spacing w:val="-2"/>
          <w:szCs w:val="22"/>
        </w:rPr>
        <w:t>денсатного месторождения.</w:t>
      </w:r>
    </w:p>
    <w:p w:rsidR="00F342BC" w:rsidRDefault="00490489">
      <w:pPr>
        <w:shd w:val="clear" w:color="auto" w:fill="FFFFFF"/>
        <w:spacing w:line="216" w:lineRule="exact"/>
        <w:ind w:left="14" w:firstLine="461"/>
        <w:jc w:val="both"/>
      </w:pPr>
      <w:r>
        <w:rPr>
          <w:color w:val="000000"/>
          <w:szCs w:val="22"/>
        </w:rPr>
        <w:t>Предложенная технология активного воздействия на процесс разра</w:t>
      </w:r>
      <w:r>
        <w:rPr>
          <w:color w:val="000000"/>
          <w:szCs w:val="22"/>
        </w:rPr>
        <w:softHyphen/>
        <w:t>ботки газоконденсатных месторождений с нефтяными оторочками включа</w:t>
      </w:r>
      <w:r>
        <w:rPr>
          <w:color w:val="000000"/>
          <w:szCs w:val="22"/>
        </w:rPr>
        <w:softHyphen/>
        <w:t>ет отбор газоконденсатной смеси через добывающие скважины, располо</w:t>
      </w:r>
      <w:r>
        <w:rPr>
          <w:color w:val="000000"/>
          <w:szCs w:val="22"/>
        </w:rPr>
        <w:softHyphen/>
        <w:t>женные в своде структуры, обратную закачку в пласт всего конденсата че</w:t>
      </w:r>
      <w:r>
        <w:rPr>
          <w:color w:val="000000"/>
          <w:szCs w:val="22"/>
        </w:rPr>
        <w:softHyphen/>
        <w:t>рез нагнетательные скважины, расположенные на границе раздела газовой и нефтяной зон, и обратную закачку сухого газа через другую сетку нагне</w:t>
      </w:r>
      <w:r>
        <w:rPr>
          <w:color w:val="000000"/>
          <w:szCs w:val="22"/>
        </w:rPr>
        <w:softHyphen/>
        <w:t>тательных скважин, расположенных выше по напластованию. После созда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ния оторочки конденсата требуемого размера (примерно 20 — 25 % от объе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ма нефтенасыщенных пор) переходят на закачку воды через первую сетку нагнетательных скважин. Отбор нефти производят после образования в пласте оторочки конденсата, а в случае большой разности между началь</w:t>
      </w:r>
      <w:r>
        <w:rPr>
          <w:color w:val="000000"/>
          <w:szCs w:val="22"/>
        </w:rPr>
        <w:softHyphen/>
        <w:t>ным пластовым давлением и давлением насыщения нефти газом — с мо</w:t>
      </w:r>
      <w:r>
        <w:rPr>
          <w:color w:val="000000"/>
          <w:szCs w:val="22"/>
        </w:rPr>
        <w:softHyphen/>
        <w:t>мента ввода месторождения в разработку.</w:t>
      </w:r>
    </w:p>
    <w:p w:rsidR="00F342BC" w:rsidRDefault="00490489">
      <w:pPr>
        <w:shd w:val="clear" w:color="auto" w:fill="FFFFFF"/>
        <w:spacing w:line="216" w:lineRule="exact"/>
        <w:ind w:right="10" w:firstLine="456"/>
        <w:jc w:val="both"/>
        <w:rPr>
          <w:color w:val="000000"/>
          <w:spacing w:val="-2"/>
          <w:szCs w:val="22"/>
        </w:rPr>
      </w:pPr>
      <w:r>
        <w:rPr>
          <w:color w:val="000000"/>
          <w:szCs w:val="22"/>
        </w:rPr>
        <w:t>Применительно к разработке газоконденсатных месторождений с ос</w:t>
      </w:r>
      <w:r>
        <w:rPr>
          <w:color w:val="000000"/>
          <w:szCs w:val="22"/>
        </w:rPr>
        <w:softHyphen/>
        <w:t>таточной нефтью предложенная технология повышения коэффициента уг</w:t>
      </w:r>
      <w:r>
        <w:rPr>
          <w:color w:val="000000"/>
          <w:spacing w:val="-2"/>
          <w:szCs w:val="22"/>
        </w:rPr>
        <w:t>леводородоотдачи предусматривает первоначальное извлечение газоконден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сатной смеси в режиме истощения до момента снижения пластового давле</w:t>
      </w:r>
      <w:r>
        <w:rPr>
          <w:color w:val="000000"/>
          <w:szCs w:val="22"/>
        </w:rPr>
        <w:softHyphen/>
        <w:t>ния до значения, соответствующего максимальной насыщенности пористой среды остаточной нефтью и выпавшим конденсатом. Затем в пласт закачи</w:t>
      </w:r>
      <w:r>
        <w:rPr>
          <w:color w:val="000000"/>
          <w:szCs w:val="22"/>
        </w:rPr>
        <w:softHyphen/>
        <w:t>вают вытесняющий агент (газ, воду), поддерживая давление постоянным. В рассмотренном случае для повышения эффективности извлечения остаточ</w:t>
      </w:r>
      <w:r>
        <w:rPr>
          <w:color w:val="000000"/>
          <w:szCs w:val="22"/>
        </w:rPr>
        <w:softHyphen/>
        <w:t>ной нефти используется отрицательное последствие разработки газокон</w:t>
      </w:r>
      <w:r>
        <w:rPr>
          <w:color w:val="000000"/>
          <w:szCs w:val="22"/>
        </w:rPr>
        <w:softHyphen/>
        <w:t>денсатных месторождений на режиме истощения — выпадение в пласте уг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леводородного конденсата.</w:t>
      </w:r>
    </w:p>
    <w:p w:rsidR="00F342BC" w:rsidRDefault="00490489">
      <w:pPr>
        <w:shd w:val="clear" w:color="auto" w:fill="FFFFFF"/>
        <w:spacing w:before="5" w:line="216" w:lineRule="exact"/>
        <w:ind w:left="14" w:firstLine="451"/>
        <w:jc w:val="both"/>
      </w:pPr>
      <w:r>
        <w:rPr>
          <w:color w:val="000000"/>
          <w:sz w:val="22"/>
          <w:szCs w:val="22"/>
        </w:rPr>
        <w:t>Р</w:t>
      </w:r>
      <w:r>
        <w:rPr>
          <w:color w:val="000000"/>
          <w:szCs w:val="22"/>
        </w:rPr>
        <w:t>.М. Кондратом [19] достаточно подробно описаны особенности раз</w:t>
      </w:r>
      <w:r>
        <w:rPr>
          <w:color w:val="000000"/>
          <w:szCs w:val="22"/>
        </w:rPr>
        <w:softHyphen/>
        <w:t>работки Битковского и Гадячского газоконденсатных месторождений (Ук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раина) с применением заводнения.</w:t>
      </w:r>
    </w:p>
    <w:p w:rsidR="00F342BC" w:rsidRDefault="00490489">
      <w:pPr>
        <w:shd w:val="clear" w:color="auto" w:fill="FFFFFF"/>
        <w:spacing w:line="216" w:lineRule="exact"/>
        <w:ind w:left="5" w:firstLine="446"/>
        <w:jc w:val="both"/>
      </w:pPr>
      <w:r>
        <w:rPr>
          <w:color w:val="000000"/>
          <w:spacing w:val="-2"/>
          <w:szCs w:val="22"/>
        </w:rPr>
        <w:t xml:space="preserve">Газоносные пласты Битковского газоконденсатного месторождения </w:t>
      </w:r>
      <w:r>
        <w:rPr>
          <w:color w:val="000000"/>
          <w:szCs w:val="22"/>
        </w:rPr>
        <w:t>(Украина) приурочены к отложениям ямненской, манявской и выгодско-па</w:t>
      </w:r>
      <w:r>
        <w:rPr>
          <w:color w:val="000000"/>
          <w:spacing w:val="-4"/>
          <w:szCs w:val="22"/>
        </w:rPr>
        <w:t xml:space="preserve">сечнянской свит складки "Глубинная", залегающим на глубинах 1900 — </w:t>
      </w:r>
      <w:r>
        <w:rPr>
          <w:color w:val="000000"/>
          <w:szCs w:val="22"/>
        </w:rPr>
        <w:t>2800 м. Выше по разрезу в менилитовых отложениях этой же складки со</w:t>
      </w:r>
      <w:r>
        <w:rPr>
          <w:color w:val="000000"/>
          <w:szCs w:val="22"/>
        </w:rPr>
        <w:softHyphen/>
        <w:t>держится нефть. Продуктивные отложения представлены чередованием пе</w:t>
      </w:r>
      <w:r>
        <w:rPr>
          <w:color w:val="000000"/>
          <w:szCs w:val="22"/>
        </w:rPr>
        <w:softHyphen/>
        <w:t>счаников, известняков, глинистых сланцев, алевролитов, аргиллитов и гравелитов. В каждой из свит насчитывается от 2 до 20 песчаных пропластков толщиной от 1 до 22 м. Газоносные пласты характеризуются низкими коллекторскими свойствами (пористость составляет в среднем 0,12, проницае</w:t>
      </w:r>
      <w:r>
        <w:rPr>
          <w:color w:val="000000"/>
          <w:szCs w:val="22"/>
        </w:rPr>
        <w:softHyphen/>
        <w:t>мость по промысловым данным (2*15)-10"</w:t>
      </w:r>
      <w:r>
        <w:rPr>
          <w:color w:val="000000"/>
          <w:szCs w:val="22"/>
          <w:vertAlign w:val="superscript"/>
        </w:rPr>
        <w:t>14</w:t>
      </w:r>
      <w:r>
        <w:rPr>
          <w:color w:val="000000"/>
          <w:szCs w:val="22"/>
        </w:rPr>
        <w:t xml:space="preserve"> м</w:t>
      </w:r>
      <w:r>
        <w:rPr>
          <w:color w:val="000000"/>
          <w:szCs w:val="22"/>
          <w:vertAlign w:val="superscript"/>
        </w:rPr>
        <w:t>2</w:t>
      </w:r>
      <w:r>
        <w:rPr>
          <w:color w:val="000000"/>
          <w:szCs w:val="22"/>
        </w:rPr>
        <w:t>) и высокой неоднороднос</w:t>
      </w:r>
      <w:r>
        <w:rPr>
          <w:color w:val="000000"/>
          <w:szCs w:val="22"/>
        </w:rPr>
        <w:softHyphen/>
        <w:t xml:space="preserve">тью. Среднее значение коэффициента начальной газонасыщенности равно 0,7. В уплотненных песчано-алевролитовых породах развиты трещины. </w:t>
      </w:r>
      <w:r>
        <w:rPr>
          <w:color w:val="000000"/>
          <w:spacing w:val="-3"/>
          <w:szCs w:val="22"/>
        </w:rPr>
        <w:t>Трещинная пористость невелика, составляет 0,002 — 0,04 , но играет решаю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щую роль в проницаемости коллекторов.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6"/>
        <w:jc w:val="both"/>
      </w:pPr>
      <w:r>
        <w:rPr>
          <w:color w:val="000000"/>
          <w:szCs w:val="22"/>
        </w:rPr>
        <w:t>Месторождение пластово-массивного типа с размерами 2500—6000 м по короткой и 18000 м по длинной осям складки. Поперечными нарушени</w:t>
      </w:r>
      <w:r>
        <w:rPr>
          <w:color w:val="000000"/>
          <w:szCs w:val="22"/>
        </w:rPr>
        <w:softHyphen/>
        <w:t>ями оно разбито на шесть блоков (с севера на юг): Старунский (</w:t>
      </w:r>
      <w:r>
        <w:rPr>
          <w:color w:val="000000"/>
          <w:szCs w:val="22"/>
          <w:lang w:val="en-US"/>
        </w:rPr>
        <w:t>I</w:t>
      </w:r>
      <w:r>
        <w:rPr>
          <w:color w:val="000000"/>
          <w:szCs w:val="22"/>
        </w:rPr>
        <w:t>), Бачен-</w:t>
      </w:r>
      <w:r>
        <w:rPr>
          <w:color w:val="000000"/>
          <w:spacing w:val="-2"/>
          <w:szCs w:val="22"/>
        </w:rPr>
        <w:t>ский (</w:t>
      </w:r>
      <w:r>
        <w:rPr>
          <w:color w:val="000000"/>
          <w:spacing w:val="-2"/>
          <w:szCs w:val="22"/>
          <w:lang w:val="en-US"/>
        </w:rPr>
        <w:t>II</w:t>
      </w:r>
      <w:r>
        <w:rPr>
          <w:color w:val="000000"/>
          <w:spacing w:val="-2"/>
          <w:szCs w:val="22"/>
        </w:rPr>
        <w:t>), Битковский (</w:t>
      </w:r>
      <w:r>
        <w:rPr>
          <w:color w:val="000000"/>
          <w:spacing w:val="-2"/>
          <w:szCs w:val="22"/>
          <w:lang w:val="en-US"/>
        </w:rPr>
        <w:t>III</w:t>
      </w:r>
      <w:r>
        <w:rPr>
          <w:color w:val="000000"/>
          <w:spacing w:val="-2"/>
          <w:szCs w:val="22"/>
        </w:rPr>
        <w:t>), Пасечнянский (</w:t>
      </w:r>
      <w:r>
        <w:rPr>
          <w:color w:val="000000"/>
          <w:spacing w:val="-2"/>
          <w:szCs w:val="22"/>
          <w:lang w:val="en-US"/>
        </w:rPr>
        <w:t>IV</w:t>
      </w:r>
      <w:r>
        <w:rPr>
          <w:color w:val="000000"/>
          <w:spacing w:val="-2"/>
          <w:szCs w:val="22"/>
        </w:rPr>
        <w:t>), Любижнянский (</w:t>
      </w:r>
      <w:r>
        <w:rPr>
          <w:color w:val="000000"/>
          <w:spacing w:val="-2"/>
          <w:szCs w:val="22"/>
          <w:lang w:val="en-US"/>
        </w:rPr>
        <w:t>V</w:t>
      </w:r>
      <w:r>
        <w:rPr>
          <w:color w:val="000000"/>
          <w:spacing w:val="-2"/>
          <w:szCs w:val="22"/>
        </w:rPr>
        <w:t>) и Юго-За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pacing w:val="-1"/>
          <w:szCs w:val="22"/>
        </w:rPr>
        <w:t>падный (</w:t>
      </w:r>
      <w:r>
        <w:rPr>
          <w:color w:val="000000"/>
          <w:spacing w:val="-1"/>
          <w:szCs w:val="22"/>
          <w:lang w:val="en-US"/>
        </w:rPr>
        <w:t>VI</w:t>
      </w:r>
      <w:r>
        <w:rPr>
          <w:color w:val="000000"/>
          <w:spacing w:val="-1"/>
          <w:szCs w:val="22"/>
        </w:rPr>
        <w:t>). Экранирующим является только нарушение, отделяющее Ста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рунский блок. Начальный газоводяной контакт был единым для всех бло</w:t>
      </w:r>
      <w:r>
        <w:rPr>
          <w:color w:val="000000"/>
          <w:szCs w:val="22"/>
        </w:rPr>
        <w:softHyphen/>
        <w:t xml:space="preserve">ков на абсолютной отметке минус 1945 м. Начальное пластовое давление, </w:t>
      </w:r>
      <w:r>
        <w:rPr>
          <w:color w:val="000000"/>
          <w:spacing w:val="-1"/>
          <w:szCs w:val="22"/>
        </w:rPr>
        <w:t>приведенное к плоскости начального контура газоносности, составляло 30,35 МПа, начальные запасы газа— 45-10</w:t>
      </w:r>
      <w:r>
        <w:rPr>
          <w:color w:val="000000"/>
          <w:spacing w:val="-1"/>
          <w:szCs w:val="22"/>
          <w:vertAlign w:val="superscript"/>
        </w:rPr>
        <w:t>9</w:t>
      </w:r>
      <w:r>
        <w:rPr>
          <w:color w:val="000000"/>
          <w:spacing w:val="-1"/>
          <w:szCs w:val="22"/>
        </w:rPr>
        <w:t xml:space="preserve"> 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>, начальное содержание кон</w:t>
      </w:r>
      <w:r>
        <w:rPr>
          <w:color w:val="000000"/>
          <w:spacing w:val="-1"/>
          <w:szCs w:val="22"/>
        </w:rPr>
        <w:softHyphen/>
        <w:t>денсата в газе — 62 г/м</w:t>
      </w:r>
      <w:r>
        <w:rPr>
          <w:color w:val="000000"/>
          <w:spacing w:val="-1"/>
          <w:szCs w:val="22"/>
          <w:vertAlign w:val="superscript"/>
        </w:rPr>
        <w:t>3</w:t>
      </w:r>
      <w:r>
        <w:rPr>
          <w:color w:val="000000"/>
          <w:spacing w:val="-1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left="5" w:right="5" w:firstLine="456"/>
        <w:jc w:val="both"/>
      </w:pPr>
      <w:r>
        <w:rPr>
          <w:color w:val="000000"/>
          <w:spacing w:val="-2"/>
          <w:szCs w:val="22"/>
        </w:rPr>
        <w:t>Месторождение приурочено к замкнутому водоносному бассейну, представленному в пределах отдельных блоков изолированными гидродина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 xml:space="preserve">мическими системами. Пластовые воды относятся к хлоркальциевому типу, хлоридной группе, натриевой подгруппе. Минерализация воды изменяется </w:t>
      </w:r>
      <w:r>
        <w:rPr>
          <w:color w:val="000000"/>
          <w:spacing w:val="-2"/>
          <w:szCs w:val="22"/>
        </w:rPr>
        <w:t>от 120 до 220 кг/м</w:t>
      </w:r>
      <w:r>
        <w:rPr>
          <w:color w:val="000000"/>
          <w:spacing w:val="-2"/>
          <w:szCs w:val="22"/>
          <w:vertAlign w:val="superscript"/>
        </w:rPr>
        <w:t>3</w:t>
      </w:r>
      <w:r>
        <w:rPr>
          <w:color w:val="000000"/>
          <w:spacing w:val="-2"/>
          <w:szCs w:val="22"/>
        </w:rPr>
        <w:t>, составляя в среднем 168 кг/м</w:t>
      </w:r>
      <w:r>
        <w:rPr>
          <w:color w:val="000000"/>
          <w:spacing w:val="-2"/>
          <w:szCs w:val="22"/>
          <w:vertAlign w:val="superscript"/>
        </w:rPr>
        <w:t>3</w:t>
      </w:r>
      <w:r>
        <w:rPr>
          <w:color w:val="000000"/>
          <w:spacing w:val="-2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firstLine="451"/>
        <w:jc w:val="both"/>
      </w:pPr>
      <w:r>
        <w:rPr>
          <w:color w:val="000000"/>
          <w:szCs w:val="22"/>
        </w:rPr>
        <w:t>Месторождение введено в разработку в 1962 г. Максимальный уровень добычи газа достигнут в 1968 г. и составил 7,88 % от начальных запасов газа, утвержденных в ГКЗ. В 1989 г. добыто 0,82 % газа от начальных запа</w:t>
      </w:r>
      <w:r>
        <w:rPr>
          <w:color w:val="000000"/>
          <w:szCs w:val="22"/>
        </w:rPr>
        <w:softHyphen/>
        <w:t>сов. На 01.01.90 г. из месторождения извлечено с потерями 79,7 % газа и 44,5 % конденсата. Суммарный отбор пластовой воды равен 165 598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. Среднее пластовое давление составляет 5,5 МПа. По площади газоносности оно распределено неравномерно и изменяется от 4,8 МПа в Битковском блоке до 8,9 МПа в Юго-Западном блоке.</w:t>
      </w:r>
    </w:p>
    <w:p w:rsidR="00F342BC" w:rsidRDefault="00490489">
      <w:pPr>
        <w:shd w:val="clear" w:color="auto" w:fill="FFFFFF"/>
        <w:spacing w:line="216" w:lineRule="exact"/>
        <w:ind w:left="10" w:right="10"/>
        <w:jc w:val="both"/>
      </w:pPr>
      <w:r>
        <w:rPr>
          <w:color w:val="000000"/>
          <w:szCs w:val="22"/>
        </w:rPr>
        <w:t xml:space="preserve">Месторождение разрабатывается при водонапорном режиме. В конце </w:t>
      </w:r>
      <w:r>
        <w:rPr>
          <w:color w:val="000000"/>
          <w:spacing w:val="-3"/>
          <w:szCs w:val="22"/>
        </w:rPr>
        <w:t xml:space="preserve">1967 г. начали обводняться приконтурные скважины 400 и 450. На 01.01.90 г. </w:t>
      </w:r>
      <w:r>
        <w:rPr>
          <w:color w:val="000000"/>
          <w:szCs w:val="22"/>
        </w:rPr>
        <w:t>из 61 скважины, пробуренной в пределах начального контура газоноснос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 xml:space="preserve">ти, 6 ликвидированы по геологическим и техническим причинам, 17 — вследствие обводнения, 7 обводненных скважин переведены в контрольные. В фонде добывающих числятся 32 скважины. По данным за декабрь 1989 г., </w:t>
      </w:r>
      <w:r>
        <w:rPr>
          <w:color w:val="000000"/>
          <w:spacing w:val="-2"/>
          <w:szCs w:val="22"/>
        </w:rPr>
        <w:t xml:space="preserve">пять скважин (24, 28, 45, 385, 478) эксплуатируются • газлифтным способом </w:t>
      </w:r>
      <w:r>
        <w:rPr>
          <w:color w:val="000000"/>
          <w:szCs w:val="22"/>
        </w:rPr>
        <w:t>(периодически или непрерывно) с дебитом газа 5 — 95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/сут, восемь </w:t>
      </w:r>
      <w:r>
        <w:rPr>
          <w:color w:val="000000"/>
          <w:spacing w:val="-3"/>
          <w:szCs w:val="22"/>
        </w:rPr>
        <w:t>(9, 25, 26, 435, 457, 464, 473, 476) эксплуатируются периодически или ра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ботают барботажным газом с дебитом 1—5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/сут. По остальным скважинам дебиты газа изменяются от 18 до 77 тыс.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>/сут. Среднее</w:t>
      </w:r>
      <w:r>
        <w:rPr>
          <w:color w:val="000000"/>
          <w:spacing w:val="-4"/>
          <w:szCs w:val="22"/>
        </w:rPr>
        <w:t xml:space="preserve"> рабочее давление по скважинам составляет 0,7 — 5,8 МПа, давление в </w:t>
      </w:r>
      <w:r>
        <w:rPr>
          <w:color w:val="000000"/>
          <w:spacing w:val="-8"/>
          <w:szCs w:val="22"/>
        </w:rPr>
        <w:t>затрубном пространстве 0,7 — 6,7 МПа, водный фактор 8-10~</w:t>
      </w:r>
      <w:r>
        <w:rPr>
          <w:color w:val="000000"/>
          <w:spacing w:val="-8"/>
          <w:szCs w:val="22"/>
          <w:vertAlign w:val="superscript"/>
        </w:rPr>
        <w:t>6</w:t>
      </w:r>
      <w:r>
        <w:rPr>
          <w:color w:val="000000"/>
          <w:spacing w:val="-8"/>
          <w:szCs w:val="22"/>
        </w:rPr>
        <w:t xml:space="preserve"> — 49-Ю"</w:t>
      </w:r>
      <w:r>
        <w:rPr>
          <w:color w:val="000000"/>
          <w:spacing w:val="-8"/>
          <w:szCs w:val="22"/>
          <w:vertAlign w:val="superscript"/>
        </w:rPr>
        <w:t>6</w:t>
      </w:r>
      <w:r>
        <w:rPr>
          <w:color w:val="000000"/>
          <w:spacing w:val="-8"/>
          <w:szCs w:val="22"/>
        </w:rPr>
        <w:t xml:space="preserve"> м</w:t>
      </w:r>
      <w:r>
        <w:rPr>
          <w:color w:val="000000"/>
          <w:spacing w:val="-8"/>
          <w:szCs w:val="22"/>
          <w:vertAlign w:val="superscript"/>
        </w:rPr>
        <w:t>3</w:t>
      </w:r>
      <w:r>
        <w:rPr>
          <w:color w:val="000000"/>
          <w:spacing w:val="-8"/>
          <w:szCs w:val="22"/>
        </w:rPr>
        <w:t>/м</w:t>
      </w:r>
      <w:r>
        <w:rPr>
          <w:color w:val="000000"/>
          <w:spacing w:val="-8"/>
          <w:szCs w:val="22"/>
          <w:vertAlign w:val="superscript"/>
        </w:rPr>
        <w:t>3</w:t>
      </w:r>
      <w:r>
        <w:rPr>
          <w:color w:val="000000"/>
          <w:spacing w:val="-8"/>
          <w:szCs w:val="22"/>
        </w:rPr>
        <w:t>.</w:t>
      </w:r>
    </w:p>
    <w:p w:rsidR="00F342BC" w:rsidRDefault="00490489">
      <w:pPr>
        <w:shd w:val="clear" w:color="auto" w:fill="FFFFFF"/>
        <w:spacing w:line="216" w:lineRule="exact"/>
        <w:ind w:left="10" w:right="14" w:firstLine="461"/>
        <w:jc w:val="both"/>
      </w:pPr>
      <w:r>
        <w:rPr>
          <w:color w:val="000000"/>
          <w:szCs w:val="22"/>
        </w:rPr>
        <w:t>Результаты промыслово-геофизических и термогазодинамических ис</w:t>
      </w:r>
      <w:r>
        <w:rPr>
          <w:color w:val="000000"/>
          <w:szCs w:val="22"/>
        </w:rPr>
        <w:softHyphen/>
        <w:t>следований скважин показывают, что обводнение происходило за счет как общего подъема газоводяного контакта, так и опережающего перемещения фронта воды по отдельным, наиболее дренируемым и проницаемым пропласткам, расположенным в различных частях продуктивного разреза.</w:t>
      </w:r>
    </w:p>
    <w:p w:rsidR="00F342BC" w:rsidRDefault="00490489">
      <w:pPr>
        <w:shd w:val="clear" w:color="auto" w:fill="FFFFFF"/>
        <w:spacing w:before="5" w:line="216" w:lineRule="exact"/>
        <w:ind w:left="5" w:firstLine="418"/>
        <w:jc w:val="both"/>
      </w:pPr>
      <w:r>
        <w:rPr>
          <w:color w:val="000000"/>
          <w:szCs w:val="22"/>
        </w:rPr>
        <w:t>Анализ промысловых данных показывает, что по мере отбора газа и снижения пластового давления происходило постепенное увеличение ско</w:t>
      </w:r>
      <w:r>
        <w:rPr>
          <w:color w:val="000000"/>
          <w:szCs w:val="22"/>
        </w:rPr>
        <w:softHyphen/>
        <w:t xml:space="preserve">рости внедрения воды в западную часть Битковского блока. На конец </w:t>
      </w:r>
      <w:r>
        <w:rPr>
          <w:color w:val="000000"/>
          <w:spacing w:val="-2"/>
          <w:szCs w:val="22"/>
        </w:rPr>
        <w:t>1969 г. она достигла максимального значения, равного 110 м/год. В дальней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 xml:space="preserve">шем темп поступления воды уменьшается, а зависимости </w:t>
      </w:r>
      <w:r>
        <w:rPr>
          <w:i/>
          <w:iCs/>
          <w:color w:val="000000"/>
          <w:szCs w:val="22"/>
        </w:rPr>
        <w:t xml:space="preserve">Н </w:t>
      </w:r>
      <w:r>
        <w:rPr>
          <w:color w:val="000000"/>
          <w:szCs w:val="22"/>
        </w:rPr>
        <w:t xml:space="preserve">= </w:t>
      </w:r>
      <w:r>
        <w:rPr>
          <w:i/>
          <w:iCs/>
          <w:color w:val="000000"/>
          <w:szCs w:val="22"/>
          <w:lang w:val="en-US"/>
        </w:rPr>
        <w:t>f</w:t>
      </w:r>
      <w:r>
        <w:rPr>
          <w:i/>
          <w:iCs/>
          <w:color w:val="000000"/>
          <w:szCs w:val="22"/>
        </w:rPr>
        <w:t>(</w:t>
      </w:r>
      <w:r>
        <w:rPr>
          <w:i/>
          <w:iCs/>
          <w:color w:val="000000"/>
          <w:szCs w:val="22"/>
          <w:lang w:val="en-US"/>
        </w:rPr>
        <w:t>t</w:t>
      </w:r>
      <w:r>
        <w:rPr>
          <w:i/>
          <w:iCs/>
          <w:color w:val="000000"/>
          <w:szCs w:val="22"/>
        </w:rPr>
        <w:t xml:space="preserve">) </w:t>
      </w:r>
      <w:r>
        <w:rPr>
          <w:color w:val="000000"/>
          <w:szCs w:val="22"/>
        </w:rPr>
        <w:t xml:space="preserve">и </w:t>
      </w:r>
      <w:r>
        <w:rPr>
          <w:i/>
          <w:iCs/>
          <w:color w:val="000000"/>
          <w:szCs w:val="22"/>
          <w:lang w:val="en-US"/>
        </w:rPr>
        <w:t>w</w:t>
      </w:r>
      <w:r>
        <w:rPr>
          <w:i/>
          <w:iCs/>
          <w:color w:val="000000"/>
          <w:szCs w:val="22"/>
        </w:rPr>
        <w:t xml:space="preserve"> </w:t>
      </w:r>
      <w:r>
        <w:rPr>
          <w:color w:val="000000"/>
          <w:szCs w:val="22"/>
        </w:rPr>
        <w:t xml:space="preserve">= = </w:t>
      </w:r>
      <w:r>
        <w:rPr>
          <w:i/>
          <w:iCs/>
          <w:color w:val="000000"/>
          <w:szCs w:val="22"/>
          <w:lang w:val="en-US"/>
        </w:rPr>
        <w:t>y</w:t>
      </w:r>
      <w:r>
        <w:rPr>
          <w:i/>
          <w:iCs/>
          <w:color w:val="000000"/>
          <w:szCs w:val="22"/>
        </w:rPr>
        <w:t>(</w:t>
      </w:r>
      <w:r>
        <w:rPr>
          <w:i/>
          <w:iCs/>
          <w:color w:val="000000"/>
          <w:szCs w:val="22"/>
          <w:lang w:val="en-US"/>
        </w:rPr>
        <w:t>t</w:t>
      </w:r>
      <w:r>
        <w:rPr>
          <w:i/>
          <w:iCs/>
          <w:color w:val="000000"/>
          <w:szCs w:val="22"/>
        </w:rPr>
        <w:t xml:space="preserve">) </w:t>
      </w:r>
      <w:r>
        <w:rPr>
          <w:color w:val="000000"/>
          <w:szCs w:val="22"/>
        </w:rPr>
        <w:t>постепенно выполаживаются. Аналогичные зависимости получены и для других блоков. В целом порядок обводнения добывающих скважин определяется положением их на структуре. Так, для обеих частей Пасеч-нянского блока получена линейная зависимость между абсолютными от</w:t>
      </w:r>
      <w:r>
        <w:rPr>
          <w:color w:val="000000"/>
          <w:szCs w:val="22"/>
        </w:rPr>
        <w:softHyphen/>
        <w:t>метками кровли выгодско-пасечнянских и манявских отложений (расстоя</w:t>
      </w:r>
      <w:r>
        <w:rPr>
          <w:color w:val="000000"/>
          <w:szCs w:val="22"/>
        </w:rPr>
        <w:softHyphen/>
        <w:t xml:space="preserve">ние до начального контура газоносности) и временем появления воды в </w:t>
      </w:r>
      <w:r>
        <w:rPr>
          <w:color w:val="000000"/>
          <w:spacing w:val="-2"/>
          <w:szCs w:val="22"/>
        </w:rPr>
        <w:t>продукции скважин.</w:t>
      </w:r>
    </w:p>
    <w:p w:rsidR="00F342BC" w:rsidRDefault="00490489">
      <w:pPr>
        <w:shd w:val="clear" w:color="auto" w:fill="FFFFFF"/>
        <w:spacing w:line="216" w:lineRule="exact"/>
        <w:ind w:right="5" w:firstLine="456"/>
        <w:jc w:val="both"/>
      </w:pPr>
      <w:r>
        <w:rPr>
          <w:color w:val="000000"/>
          <w:szCs w:val="22"/>
        </w:rPr>
        <w:t>Результаты промыслово-геофизических исследований обводненных скважин свидетельствуют о высоком значении коэффициента текущей га</w:t>
      </w:r>
      <w:r>
        <w:rPr>
          <w:color w:val="000000"/>
          <w:szCs w:val="22"/>
        </w:rPr>
        <w:softHyphen/>
        <w:t>зонасыщенности, при котором происходит отключение продуктивных пла</w:t>
      </w:r>
      <w:r>
        <w:rPr>
          <w:color w:val="000000"/>
          <w:szCs w:val="22"/>
        </w:rPr>
        <w:softHyphen/>
        <w:t>стов. Пласты со значением газонасыщенности 0,49—0,52 практически не работают. В продуктивном разрезе большинства скважин на момент их от</w:t>
      </w:r>
      <w:r>
        <w:rPr>
          <w:color w:val="000000"/>
          <w:szCs w:val="22"/>
        </w:rPr>
        <w:softHyphen/>
        <w:t>ключения имелись пропластки с начальной газонасыщенностью. Так, со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гласно данным промыслово-геофизических исследований скв. 32, проведен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ных в декабре 1975 г. после прекращения ее работы вследствие обводне</w:t>
      </w:r>
      <w:r>
        <w:rPr>
          <w:color w:val="000000"/>
          <w:szCs w:val="22"/>
        </w:rPr>
        <w:softHyphen/>
        <w:t>ния, газонасыщенные пласты отмечены в верхней части выгодско-пасечнянской свиты и в средней части манявской свиты. При повторных иссле</w:t>
      </w:r>
      <w:r>
        <w:rPr>
          <w:color w:val="000000"/>
          <w:szCs w:val="22"/>
        </w:rPr>
        <w:softHyphen/>
        <w:t>дованиях скважины, проведенных в мае 1979 г. через три с половиной года после ее остановки, изменений в расположении газонасыщенных пластов не произошло. Обращает на себя внимание сравнительно высокое значе</w:t>
      </w:r>
      <w:r>
        <w:rPr>
          <w:color w:val="000000"/>
          <w:szCs w:val="22"/>
        </w:rPr>
        <w:softHyphen/>
        <w:t>ние коэффициента остаточной газонасыщенности обводненных пластов: порядка 0,61 для выгодско-пасечнянской свиты и 0,5—0,59 для манявской свиты. За период эксплуатации скважины пластовое давление в зоне ее расположения снизилось с 17 МПа при появлении воды в продукции до 9,3 МПа —на момент прекращения ее работы из-за обводнения и 8,22 МПа — по замерам в мае 1979 г. С использованием этих данных опре</w:t>
      </w:r>
      <w:r>
        <w:rPr>
          <w:color w:val="000000"/>
          <w:szCs w:val="22"/>
        </w:rPr>
        <w:softHyphen/>
        <w:t>делено значение коэффициента остаточной газонасыщенности продуктив</w:t>
      </w:r>
      <w:r>
        <w:rPr>
          <w:color w:val="000000"/>
          <w:szCs w:val="22"/>
        </w:rPr>
        <w:softHyphen/>
        <w:t>ных отложений на момент защемления газа водой. Для отложений выгод</w:t>
      </w:r>
      <w:r>
        <w:rPr>
          <w:color w:val="000000"/>
          <w:szCs w:val="22"/>
        </w:rPr>
        <w:softHyphen/>
        <w:t>ско-пасечнянской свиты коэффициент остаточной газонасыщенности ока</w:t>
      </w:r>
      <w:r>
        <w:rPr>
          <w:color w:val="000000"/>
          <w:szCs w:val="22"/>
        </w:rPr>
        <w:softHyphen/>
        <w:t>зался равным 0,31, для пластов манявской свиты — 0,254—0,3. Эти значе</w:t>
      </w:r>
      <w:r>
        <w:rPr>
          <w:color w:val="000000"/>
          <w:szCs w:val="22"/>
        </w:rPr>
        <w:softHyphen/>
        <w:t>ния совпадают с результатами лабораторных экспериментов по вытесне</w:t>
      </w:r>
      <w:r>
        <w:rPr>
          <w:color w:val="000000"/>
          <w:szCs w:val="22"/>
        </w:rPr>
        <w:softHyphen/>
        <w:t>нию газа водой из естественных образцов Битковского месторождения в условиях, близких к пластовым; согласно им коэффициент остаточной га</w:t>
      </w:r>
      <w:r>
        <w:rPr>
          <w:color w:val="000000"/>
          <w:szCs w:val="22"/>
        </w:rPr>
        <w:softHyphen/>
        <w:t xml:space="preserve">зонасыщенности на момент прорыва воды составляет 0,3—0,35, а после </w:t>
      </w:r>
      <w:r>
        <w:rPr>
          <w:color w:val="000000"/>
          <w:spacing w:val="-1"/>
          <w:szCs w:val="22"/>
        </w:rPr>
        <w:t>прокачки одного порового объема воды уменьшается до 0,23—0,25.</w:t>
      </w:r>
    </w:p>
    <w:p w:rsidR="00F342BC" w:rsidRDefault="00490489">
      <w:pPr>
        <w:shd w:val="clear" w:color="auto" w:fill="FFFFFF"/>
        <w:spacing w:line="216" w:lineRule="exact"/>
        <w:jc w:val="both"/>
      </w:pPr>
      <w:r>
        <w:rPr>
          <w:color w:val="000000"/>
          <w:szCs w:val="22"/>
        </w:rPr>
        <w:t>В условиях Битковского месторождения контур газоносности переме</w:t>
      </w:r>
      <w:r>
        <w:rPr>
          <w:color w:val="000000"/>
          <w:szCs w:val="22"/>
        </w:rPr>
        <w:softHyphen/>
        <w:t>щается крайне неравномерно по площади газоносности и продуктивному разрезу. В связи с этим можно достоверно оценить только положение пе</w:t>
      </w:r>
      <w:r>
        <w:rPr>
          <w:color w:val="000000"/>
          <w:szCs w:val="22"/>
        </w:rPr>
        <w:softHyphen/>
        <w:t>редней кромки фронта вытеснения. На 01.07.83 г. из месторождения было отобрано 73,34 % начальных запасов газа, в том числе из взаимодействую</w:t>
      </w:r>
      <w:r>
        <w:rPr>
          <w:color w:val="000000"/>
          <w:szCs w:val="22"/>
        </w:rPr>
        <w:softHyphen/>
        <w:t>щих Бабченского, Битковского, Пасечнянского, Любижнянского и Юго-За</w:t>
      </w:r>
      <w:r>
        <w:rPr>
          <w:color w:val="000000"/>
          <w:szCs w:val="22"/>
        </w:rPr>
        <w:softHyphen/>
        <w:t>падного блоков —74,12 % начальных запасов газа в этих блоках. В резуль</w:t>
      </w:r>
      <w:r>
        <w:rPr>
          <w:color w:val="000000"/>
          <w:szCs w:val="22"/>
        </w:rPr>
        <w:softHyphen/>
        <w:t>тате анализа данных по обводнению месторождения получены следующие значения высоты подъема газоводяного контакта в отдельных блоках: Бабченский — 149 м, Битковский — 363 м в западной части и 316 в восточной части; Пасечнянский — от 200 (скв. 457) до 272,8 м (скв. 6) и 418,8 м (скв. 25) в западной части и от 78,7 (скв. 28) до 323,9 м (скв. 385) и 380,7 м (скв. 478) в восточной части; Любижнянский —155 м; Юго-Западный — 107 м в западной части и 47 м в восточной.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56"/>
        <w:jc w:val="both"/>
      </w:pPr>
      <w:r>
        <w:rPr>
          <w:color w:val="000000"/>
          <w:spacing w:val="-1"/>
          <w:szCs w:val="22"/>
        </w:rPr>
        <w:t>Расчеты, проведенные с использованием принятого положения газово</w:t>
      </w:r>
      <w:r>
        <w:rPr>
          <w:color w:val="000000"/>
          <w:spacing w:val="-1"/>
          <w:szCs w:val="22"/>
        </w:rPr>
        <w:softHyphen/>
      </w:r>
      <w:r>
        <w:rPr>
          <w:color w:val="000000"/>
          <w:szCs w:val="22"/>
        </w:rPr>
        <w:t>дяного контакта, показали, что на 01.07.1983 г. в Битковское месторожде</w:t>
      </w:r>
      <w:r>
        <w:rPr>
          <w:color w:val="000000"/>
          <w:szCs w:val="22"/>
        </w:rPr>
        <w:softHyphen/>
        <w:t>ние, за исключением Старунского блока, внедрилось 31,5-Ю</w:t>
      </w:r>
      <w:r>
        <w:rPr>
          <w:color w:val="000000"/>
          <w:szCs w:val="22"/>
          <w:vertAlign w:val="superscript"/>
        </w:rPr>
        <w:t>6</w:t>
      </w:r>
      <w:r>
        <w:rPr>
          <w:color w:val="000000"/>
          <w:szCs w:val="22"/>
        </w:rPr>
        <w:t xml:space="preserve"> м</w:t>
      </w:r>
      <w:r>
        <w:rPr>
          <w:color w:val="000000"/>
          <w:szCs w:val="22"/>
          <w:vertAlign w:val="superscript"/>
        </w:rPr>
        <w:t>3</w:t>
      </w:r>
      <w:r>
        <w:rPr>
          <w:color w:val="000000"/>
          <w:szCs w:val="22"/>
        </w:rPr>
        <w:t xml:space="preserve"> воды, что привело к обводнению (в пределах передней кромки фронта вытеснения) около 70 % порового объема пласта. Количество газа в заводненной зоне составляет 17,32 % от начальных и 66,92 % от остаточных запасов. Среднее значение коэффициента остаточной газонасыщенности равно 0,579. Оно выше критического значения, при котором для условий Битковского мес</w:t>
      </w:r>
      <w:r>
        <w:rPr>
          <w:color w:val="000000"/>
          <w:szCs w:val="22"/>
        </w:rPr>
        <w:softHyphen/>
        <w:t>торождения остаточный газ приобретает подвижность. Сравнительно вы</w:t>
      </w:r>
      <w:r>
        <w:rPr>
          <w:color w:val="000000"/>
          <w:szCs w:val="22"/>
        </w:rPr>
        <w:softHyphen/>
        <w:t>сокая газонасыщенность заводненной зоны объясняется как расширением остаточного газа по мере снижения пластового давления, так и наличием в заводненной зоне отдельных газонасыщенных участков, обойденных и от</w:t>
      </w:r>
      <w:r>
        <w:rPr>
          <w:color w:val="000000"/>
          <w:szCs w:val="22"/>
        </w:rPr>
        <w:softHyphen/>
        <w:t>сеченных фронтом воды.</w:t>
      </w:r>
    </w:p>
    <w:p w:rsidR="00F342BC" w:rsidRDefault="00490489">
      <w:pPr>
        <w:shd w:val="clear" w:color="auto" w:fill="FFFFFF"/>
        <w:spacing w:before="5" w:line="216" w:lineRule="exact"/>
        <w:ind w:left="14" w:right="5" w:firstLine="456"/>
        <w:jc w:val="both"/>
      </w:pPr>
      <w:r>
        <w:rPr>
          <w:color w:val="000000"/>
          <w:szCs w:val="22"/>
        </w:rPr>
        <w:t>Приведенные данные свидетельствуют о целесообразности проведения мероприятий по вовлечению в разработку остаточных запасов газа.</w:t>
      </w:r>
    </w:p>
    <w:p w:rsidR="00F342BC" w:rsidRDefault="00490489">
      <w:pPr>
        <w:shd w:val="clear" w:color="auto" w:fill="FFFFFF"/>
        <w:spacing w:before="5" w:line="216" w:lineRule="exact"/>
        <w:ind w:left="5" w:right="5" w:firstLine="446"/>
        <w:jc w:val="both"/>
      </w:pPr>
      <w:r>
        <w:rPr>
          <w:color w:val="000000"/>
          <w:szCs w:val="22"/>
        </w:rPr>
        <w:t>Для получения высоких значений коэффициента газоотдачи продук</w:t>
      </w:r>
      <w:r>
        <w:rPr>
          <w:color w:val="000000"/>
          <w:szCs w:val="22"/>
        </w:rPr>
        <w:softHyphen/>
      </w:r>
      <w:r>
        <w:rPr>
          <w:color w:val="000000"/>
          <w:spacing w:val="-2"/>
          <w:szCs w:val="22"/>
        </w:rPr>
        <w:t>тивных пластов при водонапорном режиме необходимо было обеспечить ус</w:t>
      </w:r>
      <w:r>
        <w:rPr>
          <w:color w:val="000000"/>
          <w:spacing w:val="-2"/>
          <w:szCs w:val="22"/>
        </w:rPr>
        <w:softHyphen/>
      </w:r>
      <w:r>
        <w:rPr>
          <w:color w:val="000000"/>
          <w:szCs w:val="22"/>
        </w:rPr>
        <w:t>тойчивую работу обводненных скважин. На Битковском месторождении применялись такие методы интенсификации выноса жидкости из газовых скважин, как снижение устьевых давлений путем подключения ряда сква</w:t>
      </w:r>
      <w:r>
        <w:rPr>
          <w:color w:val="000000"/>
          <w:szCs w:val="22"/>
        </w:rPr>
        <w:softHyphen/>
        <w:t>жин к конденсатопроводу (скв. 24, 26, 385, 478), общее снижение давления на приеме компрессорной станции, изменение конструкции лифта в от</w:t>
      </w:r>
      <w:r>
        <w:rPr>
          <w:color w:val="000000"/>
          <w:szCs w:val="22"/>
        </w:rPr>
        <w:softHyphen/>
        <w:t>дельных обводнившихся скважинах при проведении ремонтных работ и др.</w:t>
      </w:r>
    </w:p>
    <w:p w:rsidR="00F342BC" w:rsidRDefault="00490489">
      <w:pPr>
        <w:shd w:val="clear" w:color="auto" w:fill="FFFFFF"/>
        <w:spacing w:line="216" w:lineRule="exact"/>
        <w:ind w:left="5" w:firstLine="456"/>
        <w:jc w:val="both"/>
      </w:pPr>
      <w:r>
        <w:rPr>
          <w:color w:val="000000"/>
          <w:szCs w:val="22"/>
        </w:rPr>
        <w:t>Помимо рассмотренных выше вариантов разработки ГКМ с нагнета</w:t>
      </w:r>
      <w:r>
        <w:rPr>
          <w:color w:val="000000"/>
          <w:szCs w:val="22"/>
        </w:rPr>
        <w:softHyphen/>
        <w:t>нием воды в опубликованных в разное время работах предлагалась так на</w:t>
      </w:r>
      <w:r>
        <w:rPr>
          <w:color w:val="000000"/>
          <w:szCs w:val="22"/>
        </w:rPr>
        <w:softHyphen/>
        <w:t>зываемая водогазовая репрессия, целью которой является выравнивание фильтрационных сопротивлений в неоднородном пласте путем блокирова</w:t>
      </w:r>
      <w:r>
        <w:rPr>
          <w:color w:val="000000"/>
          <w:szCs w:val="22"/>
        </w:rPr>
        <w:softHyphen/>
        <w:t>ния наиболее проницаемых зон пласта и вовлечения в фильтрацию углево</w:t>
      </w:r>
      <w:r>
        <w:rPr>
          <w:color w:val="000000"/>
          <w:szCs w:val="22"/>
        </w:rPr>
        <w:softHyphen/>
        <w:t>дородов из ранее застойных зон. По-видимому, в условиях реального плас</w:t>
      </w:r>
      <w:r>
        <w:rPr>
          <w:color w:val="000000"/>
          <w:szCs w:val="22"/>
        </w:rPr>
        <w:softHyphen/>
        <w:t>та следует опасаться того, что блокироваться будет лишь ближайшая к на</w:t>
      </w:r>
      <w:r>
        <w:rPr>
          <w:color w:val="000000"/>
          <w:szCs w:val="22"/>
        </w:rPr>
        <w:softHyphen/>
        <w:t>гнетательной скважине часть наиболее проницаемых областей коллектора. Для достижения эффекта потребуется нагнетать значительные объемы во</w:t>
      </w:r>
      <w:r>
        <w:rPr>
          <w:color w:val="000000"/>
          <w:szCs w:val="22"/>
        </w:rPr>
        <w:softHyphen/>
        <w:t xml:space="preserve">ды и газа, соответственно следует быть готовыми к тому, что возникнет </w:t>
      </w:r>
      <w:r>
        <w:rPr>
          <w:color w:val="000000"/>
          <w:spacing w:val="-3"/>
          <w:szCs w:val="22"/>
        </w:rPr>
        <w:t>необходимость — после прорыва воды — эксплуатировать скважины с боль</w:t>
      </w:r>
      <w:r>
        <w:rPr>
          <w:color w:val="000000"/>
          <w:spacing w:val="-3"/>
          <w:szCs w:val="22"/>
        </w:rPr>
        <w:softHyphen/>
      </w:r>
      <w:r>
        <w:rPr>
          <w:color w:val="000000"/>
          <w:szCs w:val="22"/>
        </w:rPr>
        <w:t>шим содержанием в продукции воды, т.е. оборудовать скважины глубин</w:t>
      </w:r>
      <w:r>
        <w:rPr>
          <w:color w:val="000000"/>
          <w:szCs w:val="22"/>
        </w:rPr>
        <w:softHyphen/>
        <w:t xml:space="preserve">ными насосами (при глубинах залегания пласта приблизительно до 2500 м) </w:t>
      </w:r>
      <w:r>
        <w:rPr>
          <w:color w:val="000000"/>
          <w:spacing w:val="-1"/>
          <w:szCs w:val="22"/>
        </w:rPr>
        <w:t>или газлифтными подъемниками (при более значительных глубинах).</w:t>
      </w:r>
    </w:p>
    <w:p w:rsidR="00F342BC" w:rsidRDefault="00490489">
      <w:pPr>
        <w:shd w:val="clear" w:color="auto" w:fill="FFFFFF"/>
        <w:spacing w:before="5" w:after="134" w:line="216" w:lineRule="exact"/>
        <w:ind w:left="10" w:right="5" w:firstLine="456"/>
        <w:jc w:val="both"/>
        <w:rPr>
          <w:color w:val="000000"/>
          <w:spacing w:val="-5"/>
          <w:szCs w:val="22"/>
        </w:rPr>
      </w:pPr>
      <w:r>
        <w:rPr>
          <w:color w:val="000000"/>
          <w:szCs w:val="22"/>
        </w:rPr>
        <w:t xml:space="preserve">Обобщая все изложенное по проблеме разработки газоконденсатных и нефтегазоконденсатных месторождений с нагнетанием воды в пласт или с регулированием фронта ее распространения по пласту, можно сделать </w:t>
      </w:r>
      <w:r>
        <w:rPr>
          <w:color w:val="000000"/>
          <w:spacing w:val="-5"/>
          <w:szCs w:val="22"/>
        </w:rPr>
        <w:t>следующие выводы.</w:t>
      </w:r>
    </w:p>
    <w:p w:rsidR="00F342BC" w:rsidRDefault="00490489">
      <w:pPr>
        <w:shd w:val="clear" w:color="auto" w:fill="FFFFFF"/>
        <w:spacing w:line="221" w:lineRule="exact"/>
        <w:ind w:firstLine="437"/>
        <w:jc w:val="both"/>
      </w:pPr>
      <w:r>
        <w:rPr>
          <w:color w:val="000000"/>
          <w:szCs w:val="22"/>
        </w:rPr>
        <w:t>Искусственное заводнение пласта может быть применено в газоконденсатных залежах, в том числе с нефтяными оторочками, при глубинах приблизительно до 2500 м, и в коллекторах с проницаемостью не ниже 10~</w:t>
      </w:r>
      <w:r>
        <w:rPr>
          <w:color w:val="000000"/>
          <w:szCs w:val="22"/>
          <w:vertAlign w:val="superscript"/>
        </w:rPr>
        <w:t>14</w:t>
      </w:r>
      <w:r>
        <w:rPr>
          <w:color w:val="000000"/>
          <w:szCs w:val="22"/>
        </w:rPr>
        <w:t xml:space="preserve"> м</w:t>
      </w:r>
      <w:r>
        <w:rPr>
          <w:color w:val="000000"/>
          <w:szCs w:val="22"/>
          <w:vertAlign w:val="superscript"/>
        </w:rPr>
        <w:t>2</w:t>
      </w:r>
      <w:r>
        <w:rPr>
          <w:color w:val="000000"/>
          <w:szCs w:val="22"/>
        </w:rPr>
        <w:t>. Наиболее изученным и оправдавшим применение на реальных объектах является барьерное заводнение на газонефтяном контакте, а так</w:t>
      </w:r>
      <w:r>
        <w:rPr>
          <w:color w:val="000000"/>
          <w:szCs w:val="22"/>
        </w:rPr>
        <w:softHyphen/>
        <w:t>же в зоне нефтяной оторочки.</w:t>
      </w:r>
    </w:p>
    <w:p w:rsidR="00F342BC" w:rsidRDefault="00490489">
      <w:pPr>
        <w:shd w:val="clear" w:color="auto" w:fill="FFFFFF"/>
        <w:spacing w:line="221" w:lineRule="exact"/>
        <w:ind w:right="5" w:firstLine="451"/>
        <w:jc w:val="both"/>
      </w:pPr>
      <w:r>
        <w:rPr>
          <w:color w:val="000000"/>
          <w:szCs w:val="22"/>
        </w:rPr>
        <w:t>Как при разработке с искусственным заводнением, так и при регули</w:t>
      </w:r>
      <w:r>
        <w:rPr>
          <w:color w:val="000000"/>
          <w:szCs w:val="22"/>
        </w:rPr>
        <w:softHyphen/>
        <w:t>ровании продвижения фронта воды часть скважин на месторождении должна быть переведена на отбор воды или водогазовой смеси, в том чис</w:t>
      </w:r>
      <w:r>
        <w:rPr>
          <w:color w:val="000000"/>
          <w:szCs w:val="22"/>
        </w:rPr>
        <w:softHyphen/>
        <w:t>ле на форсированном режиме, что позволит управлять процессом продви</w:t>
      </w:r>
      <w:r>
        <w:rPr>
          <w:color w:val="000000"/>
          <w:szCs w:val="22"/>
        </w:rPr>
        <w:softHyphen/>
        <w:t>жения воды по пласту, обеспечить более полный его охват и снизить поте</w:t>
      </w:r>
      <w:r>
        <w:rPr>
          <w:color w:val="000000"/>
          <w:szCs w:val="22"/>
        </w:rPr>
        <w:softHyphen/>
      </w:r>
      <w:r>
        <w:rPr>
          <w:color w:val="000000"/>
          <w:spacing w:val="-1"/>
          <w:szCs w:val="22"/>
        </w:rPr>
        <w:t>ри углеводородов из-за защемления.</w:t>
      </w:r>
    </w:p>
    <w:p w:rsidR="00F342BC" w:rsidRDefault="00490489">
      <w:pPr>
        <w:shd w:val="clear" w:color="auto" w:fill="FFFFFF"/>
        <w:spacing w:line="221" w:lineRule="exact"/>
        <w:ind w:left="5" w:firstLine="456"/>
        <w:jc w:val="both"/>
      </w:pPr>
      <w:r>
        <w:rPr>
          <w:color w:val="000000"/>
          <w:szCs w:val="22"/>
        </w:rPr>
        <w:t>Увеличить конечную газоконденсатоотдачу пласта после его искусст</w:t>
      </w:r>
      <w:r>
        <w:rPr>
          <w:color w:val="000000"/>
          <w:szCs w:val="22"/>
        </w:rPr>
        <w:softHyphen/>
        <w:t>венного или естественного заводнения возможно, разрабатывая пласт на истощение путем отбора водогазовой смеси.</w:t>
      </w:r>
    </w:p>
    <w:p w:rsidR="00F342BC" w:rsidRDefault="00490489">
      <w:pPr>
        <w:shd w:val="clear" w:color="auto" w:fill="FFFFFF"/>
        <w:spacing w:line="221" w:lineRule="exact"/>
        <w:ind w:left="5" w:right="5" w:firstLine="456"/>
        <w:jc w:val="both"/>
      </w:pPr>
      <w:r>
        <w:rPr>
          <w:color w:val="000000"/>
          <w:szCs w:val="22"/>
        </w:rPr>
        <w:t>Очевидно, при разработке залежи с отбором больших объемов воды важно экологически грамотно утилизировать добываемую воду, например использовать ее для закачки в эксплуатируемые нефтяные или отработан</w:t>
      </w:r>
      <w:r>
        <w:rPr>
          <w:color w:val="000000"/>
          <w:szCs w:val="22"/>
        </w:rPr>
        <w:softHyphen/>
        <w:t>ные газовые пласты.</w:t>
      </w:r>
    </w:p>
    <w:p w:rsidR="00F342BC" w:rsidRDefault="00F342BC">
      <w:pPr>
        <w:shd w:val="clear" w:color="auto" w:fill="FFFFFF"/>
        <w:spacing w:before="5" w:after="134" w:line="216" w:lineRule="exact"/>
        <w:ind w:left="10" w:right="5" w:firstLine="456"/>
        <w:jc w:val="both"/>
      </w:pPr>
    </w:p>
    <w:p w:rsidR="00F342BC" w:rsidRDefault="00F342BC">
      <w:pPr>
        <w:shd w:val="clear" w:color="auto" w:fill="FFFFFF"/>
        <w:spacing w:before="5" w:after="134" w:line="216" w:lineRule="exact"/>
        <w:ind w:left="10" w:right="5" w:firstLine="456"/>
        <w:jc w:val="both"/>
        <w:sectPr w:rsidR="00F342BC">
          <w:type w:val="continuous"/>
          <w:pgSz w:w="11909" w:h="16834"/>
          <w:pgMar w:top="1134" w:right="1134" w:bottom="1134" w:left="1134" w:header="720" w:footer="720" w:gutter="0"/>
          <w:cols w:space="60"/>
          <w:noEndnote/>
        </w:sectPr>
      </w:pPr>
    </w:p>
    <w:p w:rsidR="00F342BC" w:rsidRDefault="00490489">
      <w:pPr>
        <w:rPr>
          <w:szCs w:val="2"/>
        </w:rPr>
      </w:pPr>
      <w:r>
        <w:t xml:space="preserve"> </w:t>
      </w:r>
    </w:p>
    <w:p w:rsidR="00F342BC" w:rsidRDefault="00F342BC">
      <w:pPr>
        <w:shd w:val="clear" w:color="auto" w:fill="FFFFFF"/>
        <w:spacing w:before="10" w:line="216" w:lineRule="exact"/>
        <w:ind w:left="5" w:firstLine="461"/>
        <w:jc w:val="both"/>
      </w:pPr>
    </w:p>
    <w:p w:rsidR="00F342BC" w:rsidRDefault="00F342BC">
      <w:pPr>
        <w:shd w:val="clear" w:color="auto" w:fill="FFFFFF"/>
        <w:spacing w:before="178"/>
        <w:ind w:left="24"/>
      </w:pPr>
    </w:p>
    <w:p w:rsidR="00F342BC" w:rsidRDefault="00490489">
      <w:pPr>
        <w:shd w:val="clear" w:color="auto" w:fill="FFFFFF"/>
        <w:spacing w:before="5" w:line="216" w:lineRule="exact"/>
        <w:ind w:left="5" w:firstLine="432"/>
        <w:jc w:val="both"/>
      </w:pPr>
      <w:r>
        <w:rPr>
          <w:color w:val="000000"/>
          <w:sz w:val="22"/>
          <w:szCs w:val="22"/>
        </w:rPr>
        <w:t xml:space="preserve"> </w:t>
      </w:r>
    </w:p>
    <w:p w:rsidR="00F342BC" w:rsidRDefault="00F342BC">
      <w:pPr>
        <w:shd w:val="clear" w:color="auto" w:fill="FFFFFF"/>
        <w:spacing w:line="216" w:lineRule="exact"/>
        <w:ind w:right="10" w:firstLine="456"/>
        <w:jc w:val="both"/>
      </w:pPr>
    </w:p>
    <w:p w:rsidR="00F342BC" w:rsidRDefault="00F342BC">
      <w:pPr>
        <w:shd w:val="clear" w:color="auto" w:fill="FFFFFF"/>
        <w:spacing w:line="216" w:lineRule="exact"/>
        <w:ind w:left="5" w:right="5" w:firstLine="456"/>
        <w:jc w:val="both"/>
      </w:pPr>
    </w:p>
    <w:p w:rsidR="00F342BC" w:rsidRDefault="00490489">
      <w:pPr>
        <w:shd w:val="clear" w:color="auto" w:fill="FFFFFF"/>
        <w:tabs>
          <w:tab w:val="left" w:pos="7224"/>
        </w:tabs>
        <w:spacing w:before="173"/>
        <w:ind w:left="53"/>
      </w:pPr>
      <w:r>
        <w:rPr>
          <w:b/>
          <w:bCs/>
          <w:color w:val="000000"/>
          <w:spacing w:val="-11"/>
          <w:sz w:val="14"/>
          <w:szCs w:val="14"/>
        </w:rPr>
        <w:tab/>
      </w:r>
    </w:p>
    <w:p w:rsidR="00F342BC" w:rsidRDefault="00F342BC">
      <w:pPr>
        <w:shd w:val="clear" w:color="auto" w:fill="FFFFFF"/>
        <w:spacing w:line="216" w:lineRule="exact"/>
        <w:ind w:right="14" w:firstLine="456"/>
        <w:jc w:val="both"/>
      </w:pPr>
    </w:p>
    <w:p w:rsidR="00F342BC" w:rsidRDefault="00F342BC">
      <w:pPr>
        <w:shd w:val="clear" w:color="auto" w:fill="FFFFFF"/>
        <w:spacing w:before="158"/>
        <w:ind w:left="19"/>
      </w:pPr>
    </w:p>
    <w:p w:rsidR="00F342BC" w:rsidRDefault="00F342BC">
      <w:pPr>
        <w:shd w:val="clear" w:color="auto" w:fill="FFFFFF"/>
        <w:spacing w:before="5" w:line="216" w:lineRule="exact"/>
        <w:ind w:left="10" w:right="5" w:firstLine="456"/>
        <w:jc w:val="both"/>
      </w:pPr>
    </w:p>
    <w:p w:rsidR="00F342BC" w:rsidRDefault="00F342BC">
      <w:pPr>
        <w:shd w:val="clear" w:color="auto" w:fill="FFFFFF"/>
        <w:spacing w:before="14" w:after="168" w:line="216" w:lineRule="exact"/>
        <w:ind w:right="19" w:firstLine="466"/>
        <w:jc w:val="both"/>
      </w:pPr>
    </w:p>
    <w:p w:rsidR="00F342BC" w:rsidRDefault="00F342BC"/>
    <w:p w:rsidR="00F342BC" w:rsidRDefault="00F342BC">
      <w:pPr>
        <w:shd w:val="clear" w:color="auto" w:fill="FFFFFF"/>
        <w:spacing w:after="182" w:line="216" w:lineRule="exact"/>
        <w:ind w:left="470"/>
      </w:pPr>
    </w:p>
    <w:p w:rsidR="00F342BC" w:rsidRDefault="00F342BC">
      <w:pPr>
        <w:shd w:val="clear" w:color="auto" w:fill="FFFFFF"/>
        <w:spacing w:after="182" w:line="216" w:lineRule="exact"/>
        <w:ind w:left="470"/>
        <w:sectPr w:rsidR="00F342BC">
          <w:type w:val="continuous"/>
          <w:pgSz w:w="11909" w:h="16834"/>
          <w:pgMar w:top="1440" w:right="1134" w:bottom="720" w:left="1134" w:header="720" w:footer="720" w:gutter="0"/>
          <w:cols w:space="60"/>
          <w:noEndnote/>
        </w:sectPr>
      </w:pPr>
    </w:p>
    <w:p w:rsidR="00F342BC" w:rsidRDefault="00490489">
      <w:pPr>
        <w:rPr>
          <w:sz w:val="2"/>
          <w:szCs w:val="2"/>
        </w:rPr>
      </w:pPr>
      <w:r>
        <w:t xml:space="preserve"> </w:t>
      </w:r>
    </w:p>
    <w:p w:rsidR="00F342BC" w:rsidRDefault="00F342BC"/>
    <w:p w:rsidR="00F342BC" w:rsidRDefault="00F342BC">
      <w:pPr>
        <w:shd w:val="clear" w:color="auto" w:fill="FFFFFF"/>
        <w:spacing w:before="5" w:after="158" w:line="216" w:lineRule="exact"/>
        <w:ind w:right="19" w:firstLine="461"/>
        <w:jc w:val="both"/>
      </w:pPr>
    </w:p>
    <w:p w:rsidR="00F342BC" w:rsidRDefault="00F342BC">
      <w:pPr>
        <w:shd w:val="clear" w:color="auto" w:fill="FFFFFF"/>
        <w:spacing w:before="10" w:line="216" w:lineRule="exact"/>
        <w:ind w:right="10" w:firstLine="456"/>
        <w:jc w:val="both"/>
      </w:pPr>
    </w:p>
    <w:p w:rsidR="00F342BC" w:rsidRDefault="00F342BC">
      <w:pPr>
        <w:shd w:val="clear" w:color="auto" w:fill="FFFFFF"/>
        <w:spacing w:before="10" w:after="106" w:line="216" w:lineRule="exact"/>
        <w:ind w:left="5" w:right="10" w:firstLine="461"/>
        <w:jc w:val="both"/>
      </w:pPr>
    </w:p>
    <w:p w:rsidR="00F342BC" w:rsidRDefault="00F342BC">
      <w:pPr>
        <w:shd w:val="clear" w:color="auto" w:fill="FFFFFF"/>
        <w:spacing w:after="149" w:line="216" w:lineRule="exact"/>
        <w:ind w:left="43" w:firstLine="451"/>
        <w:jc w:val="both"/>
      </w:pPr>
    </w:p>
    <w:p w:rsidR="00F342BC" w:rsidRDefault="00F342BC">
      <w:pPr>
        <w:shd w:val="clear" w:color="auto" w:fill="FFFFFF"/>
        <w:spacing w:after="187" w:line="216" w:lineRule="exact"/>
        <w:ind w:left="5" w:right="14" w:firstLine="461"/>
        <w:jc w:val="both"/>
      </w:pPr>
    </w:p>
    <w:p w:rsidR="00F342BC" w:rsidRDefault="00F342BC">
      <w:pPr>
        <w:shd w:val="clear" w:color="auto" w:fill="FFFFFF"/>
        <w:spacing w:before="5" w:after="197" w:line="216" w:lineRule="exact"/>
        <w:ind w:left="5" w:right="10" w:firstLine="442"/>
        <w:jc w:val="both"/>
      </w:pPr>
    </w:p>
    <w:sectPr w:rsidR="00F342B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0489"/>
    <w:rsid w:val="00291154"/>
    <w:rsid w:val="00490489"/>
    <w:rsid w:val="00F342BC"/>
    <w:rsid w:val="00F70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pageBreakBefore/>
      <w:widowControl w:val="0"/>
      <w:autoSpaceDE w:val="0"/>
      <w:autoSpaceDN w:val="0"/>
      <w:adjustRightInd w:val="0"/>
      <w:spacing w:before="240" w:after="60"/>
      <w:outlineLvl w:val="0"/>
    </w:pPr>
    <w:rPr>
      <w:rFonts w:ascii="Arial" w:hAnsi="Arial" w:cs="Arial"/>
      <w:b/>
      <w:bCs/>
      <w:color w:val="000000"/>
      <w:spacing w:val="-16"/>
      <w:kern w:val="32"/>
      <w:sz w:val="27"/>
      <w:szCs w:val="27"/>
    </w:rPr>
  </w:style>
  <w:style w:type="paragraph" w:styleId="2">
    <w:name w:val="heading 2"/>
    <w:basedOn w:val="a"/>
    <w:next w:val="a"/>
    <w:qFormat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spacing w:before="960"/>
      <w:ind w:left="45"/>
      <w:outlineLvl w:val="2"/>
    </w:pPr>
    <w:rPr>
      <w:i/>
      <w:iCs/>
      <w:color w:val="000000"/>
      <w:spacing w:val="-7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paragraph" w:styleId="a4">
    <w:name w:val="caption"/>
    <w:basedOn w:val="a"/>
    <w:next w:val="a"/>
    <w:qFormat/>
    <w:pPr>
      <w:shd w:val="clear" w:color="auto" w:fill="FFFFFF"/>
    </w:pPr>
    <w:rPr>
      <w:color w:val="000000"/>
      <w:spacing w:val="-3"/>
      <w:sz w:val="28"/>
      <w:szCs w:val="17"/>
    </w:rPr>
  </w:style>
  <w:style w:type="paragraph" w:styleId="a5">
    <w:name w:val="Block Text"/>
    <w:basedOn w:val="a"/>
    <w:semiHidden/>
    <w:pPr>
      <w:shd w:val="clear" w:color="auto" w:fill="FFFFFF"/>
      <w:spacing w:before="5" w:line="216" w:lineRule="exact"/>
      <w:ind w:left="72" w:right="10" w:firstLine="461"/>
      <w:jc w:val="both"/>
    </w:pPr>
    <w:rPr>
      <w:color w:val="000000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4.png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image" Target="media/image9.png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image" Target="media/image13.png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2.png"/><Relationship Id="rId10" Type="http://schemas.openxmlformats.org/officeDocument/2006/relationships/oleObject" Target="embeddings/oleObject3.bin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image" Target="media/image11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16566</Words>
  <Characters>114571</Characters>
  <Application>Microsoft Office Word</Application>
  <DocSecurity>0</DocSecurity>
  <Lines>2356</Lines>
  <Paragraphs>460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Месторождения газоконденсатного типа</vt:lpstr>
    </vt:vector>
  </TitlesOfParts>
  <Company/>
  <LinksUpToDate>false</LinksUpToDate>
  <CharactersWithSpaces>131025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Месторождения газоконденсатного типа</dc:title>
  <dc:subject/>
  <dc:creator/>
  <cp:keywords/>
  <dc:description/>
  <cp:lastModifiedBy>Alex</cp:lastModifiedBy>
  <cp:revision>2</cp:revision>
  <dcterms:created xsi:type="dcterms:W3CDTF">2016-12-16T23:40:00Z</dcterms:created>
  <dcterms:modified xsi:type="dcterms:W3CDTF">2016-12-16T23:40:00Z</dcterms:modified>
</cp:coreProperties>
</file>