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0190" w:rsidRDefault="00CE5717">
      <w:pPr>
        <w:widowControl w:val="0"/>
        <w:ind w:left="426" w:right="636"/>
        <w:jc w:val="center"/>
        <w:rPr>
          <w:snapToGrid w:val="0"/>
          <w:sz w:val="40"/>
          <w:lang w:val="en-US"/>
        </w:rPr>
      </w:pPr>
      <w:bookmarkStart w:id="0" w:name="_GoBack"/>
      <w:bookmarkEnd w:id="0"/>
      <w:r>
        <w:rPr>
          <w:b/>
          <w:snapToGrid w:val="0"/>
          <w:sz w:val="40"/>
        </w:rPr>
        <w:t>Реферат по географии на тему</w:t>
      </w: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  <w:lang w:val="en-US"/>
        </w:rPr>
      </w:pPr>
    </w:p>
    <w:p w:rsidR="00A90190" w:rsidRDefault="00A656D7">
      <w:pPr>
        <w:widowControl w:val="0"/>
        <w:jc w:val="center"/>
        <w:rPr>
          <w:snapToGrid w:val="0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left:0;text-align:left;margin-left:111.6pt;margin-top:4.4pt;width:196.5pt;height:65.65pt;z-index:251657728;mso-position-horizontal:absolute;mso-position-horizontal-relative:text;mso-position-vertical:absolute;mso-position-vertical-relative:text" o:allowincell="f" fillcolor="teal">
            <v:shadow color="#868686"/>
            <v:textpath style="font-family:&quot;Arial&quot;;v-text-kern:t" trim="t" fitpath="t" string="БРАЗИЛИЯ"/>
          </v:shape>
        </w:pict>
      </w: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CE5717">
      <w:pPr>
        <w:widowControl w:val="0"/>
        <w:jc w:val="center"/>
        <w:rPr>
          <w:b/>
          <w:snapToGrid w:val="0"/>
          <w:sz w:val="36"/>
          <w:lang w:val="en-US"/>
        </w:rPr>
      </w:pPr>
      <w:r>
        <w:rPr>
          <w:b/>
          <w:snapToGrid w:val="0"/>
          <w:sz w:val="36"/>
        </w:rPr>
        <w:t xml:space="preserve">Выполнил ученик 10 </w:t>
      </w:r>
      <w:r>
        <w:rPr>
          <w:b/>
          <w:snapToGrid w:val="0"/>
          <w:sz w:val="36"/>
          <w:lang w:val="en-US"/>
        </w:rPr>
        <w:t>«</w:t>
      </w:r>
      <w:r>
        <w:rPr>
          <w:b/>
          <w:snapToGrid w:val="0"/>
          <w:sz w:val="36"/>
        </w:rPr>
        <w:t>А</w:t>
      </w:r>
      <w:r>
        <w:rPr>
          <w:b/>
          <w:snapToGrid w:val="0"/>
          <w:sz w:val="36"/>
          <w:lang w:val="en-US"/>
        </w:rPr>
        <w:t>»</w:t>
      </w:r>
      <w:r>
        <w:rPr>
          <w:b/>
          <w:snapToGrid w:val="0"/>
          <w:sz w:val="36"/>
        </w:rPr>
        <w:t xml:space="preserve"> класса школы номер 371</w:t>
      </w:r>
    </w:p>
    <w:p w:rsidR="00A90190" w:rsidRDefault="00A90190">
      <w:pPr>
        <w:widowControl w:val="0"/>
        <w:jc w:val="center"/>
        <w:rPr>
          <w:snapToGrid w:val="0"/>
          <w:sz w:val="36"/>
        </w:rPr>
      </w:pPr>
    </w:p>
    <w:p w:rsidR="00A90190" w:rsidRDefault="00CE5717">
      <w:pPr>
        <w:widowControl w:val="0"/>
        <w:jc w:val="center"/>
        <w:rPr>
          <w:snapToGrid w:val="0"/>
          <w:sz w:val="36"/>
          <w:lang w:val="en-US"/>
        </w:rPr>
      </w:pPr>
      <w:r>
        <w:rPr>
          <w:b/>
          <w:snapToGrid w:val="0"/>
          <w:sz w:val="36"/>
        </w:rPr>
        <w:t>Сирота Григорий</w:t>
      </w: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tabs>
          <w:tab w:val="left" w:pos="-720"/>
        </w:tabs>
        <w:jc w:val="center"/>
        <w:rPr>
          <w:noProof/>
          <w:snapToGrid w:val="0"/>
        </w:rPr>
      </w:pPr>
    </w:p>
    <w:p w:rsidR="00A90190" w:rsidRDefault="00A656D7">
      <w:pPr>
        <w:widowControl w:val="0"/>
        <w:tabs>
          <w:tab w:val="left" w:pos="-720"/>
        </w:tabs>
        <w:jc w:val="center"/>
        <w:rPr>
          <w:snapToGrid w:val="0"/>
        </w:rPr>
      </w:pPr>
      <w:r>
        <w:rPr>
          <w:noProof/>
          <w:snapToGrid w:val="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90.75pt;height:273.75pt" fillcolor="window">
            <v:imagedata r:id="rId8" o:title=""/>
          </v:shape>
        </w:pict>
      </w: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snapToGrid w:val="0"/>
        </w:rPr>
      </w:pPr>
    </w:p>
    <w:p w:rsidR="00A90190" w:rsidRDefault="00A90190">
      <w:pPr>
        <w:widowControl w:val="0"/>
        <w:jc w:val="center"/>
        <w:rPr>
          <w:b/>
          <w:snapToGrid w:val="0"/>
          <w:sz w:val="36"/>
        </w:rPr>
      </w:pPr>
    </w:p>
    <w:p w:rsidR="00A90190" w:rsidRDefault="00A90190">
      <w:pPr>
        <w:widowControl w:val="0"/>
        <w:jc w:val="center"/>
        <w:rPr>
          <w:b/>
          <w:snapToGrid w:val="0"/>
          <w:sz w:val="36"/>
        </w:rPr>
      </w:pPr>
    </w:p>
    <w:p w:rsidR="00A90190" w:rsidRDefault="00CE5717">
      <w:pPr>
        <w:widowControl w:val="0"/>
        <w:jc w:val="center"/>
        <w:rPr>
          <w:snapToGrid w:val="0"/>
          <w:sz w:val="36"/>
        </w:rPr>
      </w:pPr>
      <w:r>
        <w:rPr>
          <w:b/>
          <w:snapToGrid w:val="0"/>
          <w:sz w:val="36"/>
        </w:rPr>
        <w:t>Преподаватель</w:t>
      </w:r>
      <w:r>
        <w:rPr>
          <w:b/>
          <w:snapToGrid w:val="0"/>
          <w:sz w:val="36"/>
          <w:lang w:val="en-US"/>
        </w:rPr>
        <w:t>:</w:t>
      </w:r>
      <w:r>
        <w:rPr>
          <w:b/>
          <w:snapToGrid w:val="0"/>
          <w:sz w:val="36"/>
        </w:rPr>
        <w:t xml:space="preserve"> Алексин Евгений  Рудольфови</w:t>
      </w:r>
      <w:r>
        <w:rPr>
          <w:rFonts w:ascii="Courier New" w:hAnsi="Courier New"/>
          <w:b/>
          <w:snapToGrid w:val="0"/>
          <w:sz w:val="36"/>
        </w:rPr>
        <w:t>ч</w:t>
      </w:r>
    </w:p>
    <w:p w:rsidR="00A90190" w:rsidRDefault="00A90190">
      <w:pPr>
        <w:widowControl w:val="0"/>
        <w:rPr>
          <w:snapToGrid w:val="0"/>
        </w:rPr>
      </w:pPr>
    </w:p>
    <w:p w:rsidR="00A90190" w:rsidRDefault="00A90190">
      <w:pPr>
        <w:widowControl w:val="0"/>
        <w:rPr>
          <w:b/>
          <w:snapToGrid w:val="0"/>
          <w:color w:val="008000"/>
          <w:sz w:val="28"/>
        </w:rPr>
      </w:pPr>
    </w:p>
    <w:p w:rsidR="00A90190" w:rsidRDefault="00A90190">
      <w:pPr>
        <w:widowControl w:val="0"/>
        <w:rPr>
          <w:b/>
          <w:snapToGrid w:val="0"/>
          <w:color w:val="008000"/>
          <w:sz w:val="28"/>
        </w:rPr>
      </w:pPr>
    </w:p>
    <w:p w:rsidR="00A90190" w:rsidRDefault="00CE5717">
      <w:pPr>
        <w:pStyle w:val="1"/>
      </w:pPr>
      <w:r>
        <w:t>Латинская Америка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8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 Бразилия находится на территории Латинской Америки. Латинская Америка - это более 20 стран</w:t>
      </w:r>
      <w:r>
        <w:rPr>
          <w:snapToGrid w:val="0"/>
          <w:color w:val="000000"/>
          <w:sz w:val="24"/>
          <w:lang w:val="en-US"/>
        </w:rPr>
        <w:t>,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расположенных к югу от Соединённых Штатов Америки (вклю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ая острова Вест-Индии). Это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большие и малые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густо - и редко заселенные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равнинные и горные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континентальные и островные.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Заметно разли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аются страны региона и по уровню социально-экономического развития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то в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свою 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ередь связано с широким разнообразием природных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истори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еских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полити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еских и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других условий.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 Государства Латинской Америки имеют своеобразную  и богатую событиями историю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самобытную культуру. Во всём мире известны высокоразвитые древние цивилизации индейских племён и народностей</w:t>
      </w:r>
      <w:r>
        <w:rPr>
          <w:snapToGrid w:val="0"/>
          <w:color w:val="000000"/>
          <w:sz w:val="24"/>
          <w:lang w:val="en-US"/>
        </w:rPr>
        <w:t>:</w:t>
      </w:r>
      <w:r>
        <w:rPr>
          <w:snapToGrid w:val="0"/>
          <w:color w:val="000000"/>
          <w:sz w:val="24"/>
        </w:rPr>
        <w:t xml:space="preserve"> ацтеков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майя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ке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уа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инков. 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 Страны Латинской Америки по многим показателям 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еского и социального развития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опережают освободившиеся страны Азии и Африки. Это связано с тем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то они раньше  других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государств развивающегося мира вступили на путь капиталисти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еского развития. Но всё равно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они находятся в 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еской зависимости от США. Более половины капиталовложений этой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страны в развивающемся мире размещены в Латинской Америке. Она занимает под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иненное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 положение в международном территориальном разделении труда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выступая в роли поставщика многих дефицитных видов сырья для промышленно развитых стран. Именно отсюда США полу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ают до 70</w:t>
      </w:r>
      <w:r>
        <w:rPr>
          <w:rFonts w:ascii="Courier New" w:hAnsi="Courier New"/>
          <w:snapToGrid w:val="0"/>
          <w:color w:val="000000"/>
          <w:sz w:val="24"/>
        </w:rPr>
        <w:t>%</w:t>
      </w:r>
      <w:r>
        <w:rPr>
          <w:snapToGrid w:val="0"/>
          <w:color w:val="000000"/>
          <w:sz w:val="24"/>
        </w:rPr>
        <w:t xml:space="preserve"> необходимого им стратеги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еского сырья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в том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исле более 90</w:t>
      </w:r>
      <w:r>
        <w:rPr>
          <w:rFonts w:ascii="Courier New" w:hAnsi="Courier New"/>
          <w:snapToGrid w:val="0"/>
          <w:color w:val="000000"/>
          <w:sz w:val="24"/>
        </w:rPr>
        <w:t>%</w:t>
      </w:r>
      <w:r>
        <w:rPr>
          <w:snapToGrid w:val="0"/>
          <w:color w:val="000000"/>
          <w:sz w:val="24"/>
        </w:rPr>
        <w:t xml:space="preserve"> оловянного концентрата и бокситов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около 50</w:t>
      </w:r>
      <w:r>
        <w:rPr>
          <w:rFonts w:ascii="Courier New" w:hAnsi="Courier New"/>
          <w:snapToGrid w:val="0"/>
          <w:color w:val="000000"/>
          <w:sz w:val="24"/>
        </w:rPr>
        <w:t>%</w:t>
      </w:r>
      <w:r>
        <w:rPr>
          <w:snapToGrid w:val="0"/>
          <w:color w:val="000000"/>
          <w:sz w:val="24"/>
        </w:rPr>
        <w:t xml:space="preserve"> медной и железной руды.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  <w:lang w:val="en-US"/>
        </w:rPr>
      </w:pPr>
      <w:r>
        <w:rPr>
          <w:snapToGrid w:val="0"/>
          <w:color w:val="000000"/>
          <w:sz w:val="24"/>
        </w:rPr>
        <w:t>Американский капитал создал в регионе широкую систему финансовой зависимости. Латиноамериканцы говорят</w:t>
      </w:r>
      <w:r>
        <w:rPr>
          <w:snapToGrid w:val="0"/>
          <w:color w:val="000000"/>
          <w:sz w:val="24"/>
          <w:lang w:val="en-US"/>
        </w:rPr>
        <w:t>: “</w:t>
      </w:r>
      <w:r>
        <w:rPr>
          <w:snapToGrid w:val="0"/>
          <w:color w:val="000000"/>
          <w:sz w:val="24"/>
        </w:rPr>
        <w:t>Когда в США сквозняк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Латинская Америка заболевает гриппом.</w:t>
      </w:r>
      <w:r>
        <w:rPr>
          <w:snapToGrid w:val="0"/>
          <w:color w:val="000000"/>
          <w:sz w:val="24"/>
          <w:lang w:val="en-US"/>
        </w:rPr>
        <w:t>”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Внешний долг латиноамериканских государств уже превысил 400 миллиардов долларов.</w:t>
      </w:r>
    </w:p>
    <w:p w:rsidR="00A90190" w:rsidRDefault="00A90190">
      <w:pPr>
        <w:widowControl w:val="0"/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snapToGrid w:val="0"/>
          <w:color w:val="000000"/>
          <w:sz w:val="28"/>
        </w:rPr>
      </w:pPr>
      <w:r>
        <w:rPr>
          <w:rFonts w:ascii="Arial" w:hAnsi="Arial"/>
          <w:b/>
          <w:snapToGrid w:val="0"/>
          <w:color w:val="000000"/>
          <w:sz w:val="28"/>
        </w:rPr>
        <w:t xml:space="preserve">            </w:t>
      </w:r>
    </w:p>
    <w:p w:rsidR="00A90190" w:rsidRDefault="00CE5717">
      <w:pPr>
        <w:pStyle w:val="2"/>
      </w:pPr>
      <w:r>
        <w:t>Федеративная Республика Бразилия</w:t>
      </w:r>
    </w:p>
    <w:p w:rsidR="00A90190" w:rsidRDefault="00A90190">
      <w:pPr>
        <w:widowControl w:val="0"/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1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Основные сведения</w:t>
      </w:r>
    </w:p>
    <w:p w:rsidR="00A90190" w:rsidRDefault="00A90190">
      <w:pPr>
        <w:widowControl w:val="0"/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Крупнейшее государство Латинской Америки, занимающее по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ти половину континента. На севере грани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ит с Венесуэлой, Гайаной, Суринамом, Французской Гвианой, на юге - с Уругваем, на запале - с Аргентиной, Парагваем, Боливией и Перу, на северо-западе - с Колумбией. На севере и востоке омывается Атланти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еским океаном.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Территория -  8,5 миллионов квадратных км.,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то занимает 5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>7</w:t>
      </w:r>
      <w:r>
        <w:rPr>
          <w:snapToGrid w:val="0"/>
          <w:color w:val="000000"/>
          <w:sz w:val="24"/>
        </w:rPr>
        <w:sym w:font="Symbol" w:char="F025"/>
      </w:r>
      <w:r>
        <w:rPr>
          <w:snapToGrid w:val="0"/>
          <w:color w:val="000000"/>
          <w:sz w:val="24"/>
          <w:lang w:val="en-US"/>
        </w:rPr>
        <w:t xml:space="preserve"> </w:t>
      </w:r>
      <w:r>
        <w:rPr>
          <w:snapToGrid w:val="0"/>
          <w:color w:val="000000"/>
          <w:sz w:val="24"/>
        </w:rPr>
        <w:t>от всей суши мира.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Бразилия - пятая по вели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ине страна в мире после России, Китая, Канады и Соединенных Штатов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Америки.</w:t>
      </w:r>
    </w:p>
    <w:p w:rsidR="00A90190" w:rsidRDefault="00CE5717">
      <w:pPr>
        <w:widowControl w:val="0"/>
        <w:ind w:left="-709" w:right="-716"/>
        <w:rPr>
          <w:snapToGrid w:val="0"/>
          <w:color w:val="000000"/>
        </w:rPr>
      </w:pPr>
      <w:r>
        <w:rPr>
          <w:snapToGrid w:val="0"/>
          <w:color w:val="000000"/>
        </w:rPr>
        <w:t xml:space="preserve"> </w:t>
      </w:r>
    </w:p>
    <w:p w:rsidR="00A90190" w:rsidRDefault="00A90190">
      <w:pPr>
        <w:widowControl w:val="0"/>
        <w:ind w:left="-709" w:right="-716"/>
        <w:rPr>
          <w:b/>
          <w:snapToGrid w:val="0"/>
          <w:color w:val="000000"/>
          <w:sz w:val="28"/>
        </w:rPr>
      </w:pPr>
    </w:p>
    <w:p w:rsidR="00A90190" w:rsidRDefault="00CE5717">
      <w:pPr>
        <w:widowControl w:val="0"/>
        <w:ind w:left="-709" w:right="-716"/>
        <w:rPr>
          <w:b/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2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География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32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Основные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ертами географии Бразилии являются бассейн Амазонки и Бразильское плоскогорье или плато. Плато занимает большую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асть юго-восто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ной половины страны. Высота плато от 300 до 900 метров, во многих местах его пересекают долины рек и невысокие горные цепи.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Главные горные цепи Бразильского плато - Сиерра-да-Мантикейра, Сиерра-до-Мар и Сиерра-Жераль. Их высота обы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но не превышает 1200 метров, однако отдельные вершины поднимаются на высоту более 2200 метров. (Пика-да-Бандейра - 2890 метров и Недра-Аку - 2232 метров).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Бассейн Амазонки занимает более одной трети территории. Там преобладают равнины, а высота территории редко превышает 150 м. Большую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асть бассейна занимают болота и затопляемые поймы, а также густые джунгли.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На севере Амазонского бассейна находится горная цепь - Гвианское нагорье - состоящая из Сиерра-Тумукумаке (высота до 850 м), Сиерра-Акари (до 600 м) и Сиерра-Парима (до 1500 м). На границе с Венесуэлой находится высо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айшая 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ка Бразилии - гора Пика-да-Неблина (3014 м). </w:t>
      </w: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22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i/>
          <w:snapToGrid w:val="0"/>
          <w:color w:val="000000"/>
          <w:sz w:val="32"/>
        </w:rPr>
      </w:pPr>
      <w:r>
        <w:rPr>
          <w:rFonts w:ascii="Arial" w:hAnsi="Arial"/>
          <w:b/>
          <w:i/>
          <w:snapToGrid w:val="0"/>
          <w:color w:val="000000"/>
          <w:sz w:val="32"/>
        </w:rPr>
        <w:t>2.1 Крайние то</w:t>
      </w:r>
      <w:r>
        <w:rPr>
          <w:rFonts w:ascii="Courier New" w:hAnsi="Courier New"/>
          <w:b/>
          <w:i/>
          <w:snapToGrid w:val="0"/>
          <w:color w:val="000000"/>
          <w:sz w:val="32"/>
        </w:rPr>
        <w:t>Ч</w:t>
      </w:r>
      <w:r>
        <w:rPr>
          <w:rFonts w:ascii="Arial" w:hAnsi="Arial"/>
          <w:b/>
          <w:i/>
          <w:snapToGrid w:val="0"/>
          <w:color w:val="000000"/>
          <w:sz w:val="32"/>
        </w:rPr>
        <w:t>ки</w:t>
      </w:r>
    </w:p>
    <w:p w:rsidR="00A90190" w:rsidRDefault="00A90190">
      <w:pPr>
        <w:widowControl w:val="0"/>
        <w:ind w:left="-709" w:right="-716"/>
        <w:rPr>
          <w:rFonts w:ascii="Arial" w:hAnsi="Arial"/>
          <w:snapToGrid w:val="0"/>
          <w:color w:val="000000"/>
          <w:sz w:val="32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Северная</w:t>
      </w:r>
      <w:r>
        <w:rPr>
          <w:snapToGrid w:val="0"/>
          <w:color w:val="000000"/>
          <w:sz w:val="24"/>
        </w:rPr>
        <w:t xml:space="preserve"> - 8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северной широты и 60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западной долготы.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Южная</w:t>
      </w:r>
      <w:r>
        <w:rPr>
          <w:snapToGrid w:val="0"/>
          <w:color w:val="000000"/>
          <w:sz w:val="24"/>
        </w:rPr>
        <w:t xml:space="preserve"> - 32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южной широты и 70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западной долготы.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Западная</w:t>
      </w:r>
      <w:r>
        <w:rPr>
          <w:snapToGrid w:val="0"/>
          <w:color w:val="000000"/>
          <w:sz w:val="24"/>
        </w:rPr>
        <w:t xml:space="preserve"> - 10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южной широты и 75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западной долготы.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Восто</w:t>
      </w:r>
      <w:r>
        <w:rPr>
          <w:rFonts w:ascii="Courier New" w:hAnsi="Courier New"/>
          <w:b/>
          <w:snapToGrid w:val="0"/>
          <w:color w:val="000000"/>
          <w:sz w:val="24"/>
        </w:rPr>
        <w:t>ч</w:t>
      </w:r>
      <w:r>
        <w:rPr>
          <w:b/>
          <w:snapToGrid w:val="0"/>
          <w:color w:val="000000"/>
          <w:sz w:val="24"/>
        </w:rPr>
        <w:t>ная</w:t>
      </w:r>
      <w:r>
        <w:rPr>
          <w:snapToGrid w:val="0"/>
          <w:color w:val="000000"/>
          <w:sz w:val="24"/>
        </w:rPr>
        <w:t xml:space="preserve"> - 10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южной широты и 40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западной долготы.</w:t>
      </w: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22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i/>
          <w:snapToGrid w:val="0"/>
          <w:color w:val="000000"/>
          <w:sz w:val="32"/>
        </w:rPr>
      </w:pPr>
      <w:r>
        <w:rPr>
          <w:rFonts w:ascii="Arial" w:hAnsi="Arial"/>
          <w:b/>
          <w:i/>
          <w:snapToGrid w:val="0"/>
          <w:color w:val="000000"/>
          <w:sz w:val="32"/>
        </w:rPr>
        <w:t>2.2 Крупнейшие реки</w:t>
      </w:r>
    </w:p>
    <w:p w:rsidR="00A90190" w:rsidRDefault="00A90190">
      <w:pPr>
        <w:widowControl w:val="0"/>
        <w:ind w:left="-709" w:right="-716"/>
        <w:rPr>
          <w:rFonts w:ascii="Arial" w:hAnsi="Arial"/>
          <w:snapToGrid w:val="0"/>
          <w:color w:val="000000"/>
          <w:sz w:val="32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Амазонка, Мадейра, Тапажос, Риу-Негру, Парнаиба, Уругвай.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Амазонка судоходна для крупных океанских судов на протяжении 3700 км.</w:t>
      </w: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22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32"/>
        </w:rPr>
      </w:pPr>
      <w:r>
        <w:rPr>
          <w:rFonts w:ascii="Arial" w:hAnsi="Arial"/>
          <w:b/>
          <w:i/>
          <w:snapToGrid w:val="0"/>
          <w:color w:val="000000"/>
          <w:sz w:val="32"/>
        </w:rPr>
        <w:t>2.3 Климат</w:t>
      </w:r>
      <w:r>
        <w:rPr>
          <w:rFonts w:ascii="Arial" w:hAnsi="Arial"/>
          <w:b/>
          <w:i/>
          <w:snapToGrid w:val="0"/>
          <w:color w:val="800080"/>
          <w:sz w:val="32"/>
        </w:rPr>
        <w:t xml:space="preserve"> </w:t>
      </w:r>
    </w:p>
    <w:p w:rsidR="00A90190" w:rsidRDefault="00A90190">
      <w:pPr>
        <w:widowControl w:val="0"/>
        <w:ind w:left="-709" w:right="-716"/>
        <w:rPr>
          <w:rFonts w:ascii="Arial" w:hAnsi="Arial"/>
          <w:snapToGrid w:val="0"/>
          <w:color w:val="000000"/>
          <w:sz w:val="32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Климат Бразилии изменяется в зависимости от региона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от тропи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еского до умеренного. Коне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но, там скорее жарко,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ем холодно. (Среднемеся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ные температуры +22, +29), лишь на высоких восто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ных массивах средние температуры июля (зимой) +12, +14. Но режим осадков и типы климатов разли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ны. На западе Амазонии - экваториальный постоянно - влажный климат (осадков 2-3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 мм в год, амплитуды среднемеся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ные температуры 2-3 гр.); на востоке Амазонии и прилегающих пологих склонах обоих нагорий - субэкваториальный с засушливым периодом до 3-4 мес. (осадков 1 500 - 2 000 мм в год) с большими амплитудами температур (особенно крайних);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На северо-востоке нагорья осадки снижаются до 500 мм и менее в год и выпадают крайне нерегулярно по годам; это район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астых и длительных засух. На восто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ной окраине - климат тропи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еский пассатный, жаркий и влажный, с коротким засушливым сезоном и выраженной высотной поясностью в горах. На юге нагорья - постоянно-влажный климат, тропи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еский - во впадине Параны и субтропи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еский на возвышенных плато к югу от 24 градусов ю.ш.</w:t>
      </w:r>
      <w:r>
        <w:rPr>
          <w:snapToGrid w:val="0"/>
          <w:color w:val="000000"/>
          <w:sz w:val="24"/>
          <w:lang w:val="en-US"/>
        </w:rPr>
        <w:t>;</w:t>
      </w:r>
      <w:r>
        <w:rPr>
          <w:snapToGrid w:val="0"/>
          <w:color w:val="000000"/>
          <w:sz w:val="24"/>
        </w:rPr>
        <w:t xml:space="preserve"> зимние холодные ветры с юга могут вызывать на юго-востоке заморозки вплоть до тропика. 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Среднегодовая температура в Белеме (устье Амазонки) находится в пределах от 22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>С до 31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С.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Рио-де-Жанейро температура января от 23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>С до 29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>С, июля - от 17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rFonts w:ascii="Courier New" w:hAnsi="Courier New"/>
          <w:snapToGrid w:val="0"/>
          <w:color w:val="000000"/>
          <w:sz w:val="24"/>
          <w:lang w:val="en-US"/>
        </w:rPr>
        <w:t>С</w:t>
      </w:r>
      <w:r>
        <w:rPr>
          <w:snapToGrid w:val="0"/>
          <w:color w:val="000000"/>
          <w:sz w:val="24"/>
        </w:rPr>
        <w:t xml:space="preserve"> до 24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С.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некоторых же регионах зимние температуры опускаются до -6</w:t>
      </w:r>
      <w:r>
        <w:rPr>
          <w:rFonts w:ascii="Courier New" w:hAnsi="Courier New"/>
          <w:snapToGrid w:val="0"/>
          <w:color w:val="000000"/>
          <w:sz w:val="24"/>
        </w:rPr>
        <w:t>°</w:t>
      </w:r>
      <w:r>
        <w:rPr>
          <w:snapToGrid w:val="0"/>
          <w:color w:val="000000"/>
          <w:sz w:val="24"/>
        </w:rPr>
        <w:t xml:space="preserve"> С. </w:t>
      </w: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22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32"/>
        </w:rPr>
      </w:pPr>
      <w:r>
        <w:rPr>
          <w:rFonts w:ascii="Arial" w:hAnsi="Arial"/>
          <w:b/>
          <w:i/>
          <w:snapToGrid w:val="0"/>
          <w:color w:val="000000"/>
          <w:sz w:val="32"/>
        </w:rPr>
        <w:t>2.4 Растительный и животный мир</w:t>
      </w:r>
      <w:r>
        <w:rPr>
          <w:rFonts w:ascii="Arial" w:hAnsi="Arial"/>
          <w:b/>
          <w:i/>
          <w:snapToGrid w:val="0"/>
          <w:color w:val="800080"/>
          <w:sz w:val="32"/>
        </w:rPr>
        <w:t xml:space="preserve"> </w:t>
      </w:r>
    </w:p>
    <w:p w:rsidR="00A90190" w:rsidRDefault="00A90190">
      <w:pPr>
        <w:widowControl w:val="0"/>
        <w:ind w:left="-709" w:right="-716"/>
        <w:rPr>
          <w:rFonts w:ascii="Arial" w:hAnsi="Arial"/>
          <w:snapToGrid w:val="0"/>
          <w:color w:val="000000"/>
          <w:sz w:val="32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Бразилии самая разнообразная растительность на Земном шаре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особенно в бассейне Амазонки.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Среди сотен разли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ных видов растений выделяются пальмы (в том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исле карликовые), бегония, лавр, мирт, мимоза, мангровые деревья.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Среди фруктовых деревьев: ананас, фиговое дерево, банан, манго, гуава, апельсин. В регионах с умеренным климатом растут хвойные деревья. 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 засушливых районах - кактусы. </w:t>
      </w:r>
    </w:p>
    <w:p w:rsidR="00A90190" w:rsidRDefault="00A90190">
      <w:pPr>
        <w:widowControl w:val="0"/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Среди представителей фауны выделяются: пума, ягуар, оцелот, лиса, редкая кустарниковая собака</w:t>
      </w:r>
      <w:r>
        <w:rPr>
          <w:snapToGrid w:val="0"/>
          <w:color w:val="000000"/>
          <w:sz w:val="24"/>
          <w:lang w:val="en-US"/>
        </w:rPr>
        <w:t>.</w:t>
      </w:r>
      <w:r>
        <w:rPr>
          <w:snapToGrid w:val="0"/>
          <w:color w:val="000000"/>
          <w:sz w:val="24"/>
        </w:rPr>
        <w:t xml:space="preserve"> Большое коли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ество пекари, тапиров, муравьедов, ленивцев, опоссумов, броненосцев. Среди рептилий особенно выделаются аллигатор, бушмастер (ядовитая змея), боа, множество других змей.</w:t>
      </w: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800080"/>
          <w:sz w:val="22"/>
        </w:rPr>
      </w:pPr>
    </w:p>
    <w:p w:rsidR="00A90190" w:rsidRDefault="00A90190">
      <w:pPr>
        <w:widowControl w:val="0"/>
        <w:ind w:left="-709" w:right="-716"/>
        <w:rPr>
          <w:rFonts w:ascii="Arial" w:hAnsi="Arial"/>
          <w:b/>
          <w:i/>
          <w:snapToGrid w:val="0"/>
          <w:color w:val="000000"/>
          <w:sz w:val="22"/>
        </w:rPr>
      </w:pPr>
    </w:p>
    <w:p w:rsidR="00A90190" w:rsidRDefault="00CE5717">
      <w:pPr>
        <w:widowControl w:val="0"/>
        <w:ind w:left="-709" w:right="-716"/>
        <w:rPr>
          <w:rFonts w:ascii="Arial" w:hAnsi="Arial"/>
          <w:b/>
          <w:i/>
          <w:snapToGrid w:val="0"/>
          <w:color w:val="000000"/>
          <w:sz w:val="24"/>
        </w:rPr>
      </w:pPr>
      <w:r>
        <w:rPr>
          <w:rFonts w:ascii="Arial" w:hAnsi="Arial"/>
          <w:b/>
          <w:i/>
          <w:snapToGrid w:val="0"/>
          <w:color w:val="000000"/>
          <w:sz w:val="32"/>
        </w:rPr>
        <w:t>2.5 Демография</w:t>
      </w:r>
    </w:p>
    <w:p w:rsidR="00A90190" w:rsidRDefault="00A90190">
      <w:pPr>
        <w:widowControl w:val="0"/>
        <w:ind w:left="-709" w:right="-716"/>
        <w:rPr>
          <w:rFonts w:ascii="Arial" w:hAnsi="Arial"/>
          <w:snapToGrid w:val="0"/>
          <w:color w:val="800080"/>
          <w:sz w:val="24"/>
        </w:rPr>
      </w:pP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Население 161.4 млн. Средняя плотность населения - около 19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еловек на кв. км. Около 80% населения проживает в полосе не далее 320 км от Атланти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еского побережья.</w:t>
      </w:r>
    </w:p>
    <w:p w:rsidR="00A90190" w:rsidRDefault="00CE5717">
      <w:pPr>
        <w:widowControl w:val="0"/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Этни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еские группы: европейцы (португальцы, итальянцы, немцы и испанцы) - 54%, мулаты -39%, азиаты (японцы, индийцы, арабы) - 1%, индейцы - 0,2%.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Средняя продолжительность жизни: 62 года - муж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ины, 68 лет - женщины.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Уровень рождаемости (на 1000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еловек) - 26.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Уровень смертности (на 1000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еловек) - 7.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Условия жизни большинства трудящихся остаются тяжелыми.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Около 90% национального богатства страны сосредото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ено в руках 10% населения, в то же время 40 млн. бразильцев живут за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ертой бедности. Число безработных составляет более 10 миллионов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еловек, 23 миллиона жителей неграмотны.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Доход на душу населения - около 3140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 долларов.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Крупнейшими университетами страны являются</w:t>
      </w:r>
      <w:r>
        <w:rPr>
          <w:snapToGrid w:val="0"/>
          <w:color w:val="000000"/>
          <w:sz w:val="24"/>
        </w:rPr>
        <w:t>: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Университет штата Сан-Паулу и Федеральный Университет Рио-де-Жанейро.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</w:p>
    <w:p w:rsidR="00A90190" w:rsidRDefault="00A90190">
      <w:pPr>
        <w:widowControl w:val="0"/>
        <w:tabs>
          <w:tab w:val="left" w:pos="0"/>
          <w:tab w:val="left" w:pos="283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3"/>
        <w:rPr>
          <w:b/>
          <w:snapToGrid w:val="0"/>
          <w:color w:val="000000"/>
          <w:sz w:val="28"/>
        </w:rPr>
      </w:pPr>
    </w:p>
    <w:p w:rsidR="00A90190" w:rsidRDefault="00CE5717">
      <w:pPr>
        <w:widowControl w:val="0"/>
        <w:tabs>
          <w:tab w:val="left" w:pos="0"/>
          <w:tab w:val="left" w:pos="283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3"/>
        <w:rPr>
          <w:b/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3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</w:t>
      </w:r>
      <w:r>
        <w:rPr>
          <w:b/>
          <w:i/>
          <w:snapToGrid w:val="0"/>
          <w:color w:val="000000"/>
          <w:sz w:val="32"/>
        </w:rPr>
        <w:t>Достоприме</w:t>
      </w:r>
      <w:r>
        <w:rPr>
          <w:rFonts w:ascii="Courier New" w:hAnsi="Courier New"/>
          <w:b/>
          <w:i/>
          <w:snapToGrid w:val="0"/>
          <w:color w:val="000000"/>
          <w:sz w:val="32"/>
        </w:rPr>
        <w:t>ч</w:t>
      </w:r>
      <w:r>
        <w:rPr>
          <w:b/>
          <w:i/>
          <w:snapToGrid w:val="0"/>
          <w:color w:val="000000"/>
          <w:sz w:val="32"/>
        </w:rPr>
        <w:t>ательности</w:t>
      </w:r>
    </w:p>
    <w:p w:rsidR="00A90190" w:rsidRDefault="00A90190">
      <w:pPr>
        <w:widowControl w:val="0"/>
        <w:tabs>
          <w:tab w:val="left" w:pos="0"/>
          <w:tab w:val="left" w:pos="283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3"/>
        <w:rPr>
          <w:snapToGrid w:val="0"/>
          <w:color w:val="000080"/>
          <w:sz w:val="32"/>
        </w:rPr>
      </w:pP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Практи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 все крупные города имеют музеи. Наиболее интересными являются: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8"/>
        </w:rPr>
      </w:pPr>
      <w:r>
        <w:rPr>
          <w:b/>
          <w:snapToGrid w:val="0"/>
          <w:color w:val="000000"/>
          <w:sz w:val="28"/>
        </w:rPr>
        <w:t>в Рио-де-Жанейро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музей современного искусства (коллекция экспонатов из многих стран мира),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национальный музей (более 4 миллионов экспонатов по геологии, ботанике и антропологии),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музей индейцев,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истори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еский музей,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художественный музей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знаменитые океанские пляжи Копакабана, Ипанема и Лобной;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гора «Сахарная Голова»; гора Корковадо со статуей Христа Спасителя;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большое коли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ество зданий колониальной архитектурой, зоопарк.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8"/>
        </w:rPr>
      </w:pPr>
      <w:r>
        <w:rPr>
          <w:b/>
          <w:snapToGrid w:val="0"/>
          <w:color w:val="000000"/>
          <w:sz w:val="28"/>
        </w:rPr>
        <w:t>в Сан-Паулу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музей современного искусства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8"/>
        </w:rPr>
      </w:pPr>
      <w:r>
        <w:rPr>
          <w:b/>
          <w:snapToGrid w:val="0"/>
          <w:color w:val="000000"/>
          <w:sz w:val="28"/>
        </w:rPr>
        <w:t>в Бразилиа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прекрасный ботани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еский сад,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зоопарк 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собор Метрополитана современной архитектуры.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Ежегодно Бразилию посещают до 1 миллионов туристов.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8"/>
        </w:rPr>
        <w:t>Наиболее посещаемые города</w:t>
      </w:r>
      <w:r>
        <w:rPr>
          <w:snapToGrid w:val="0"/>
          <w:color w:val="000000"/>
          <w:sz w:val="28"/>
        </w:rPr>
        <w:t>:</w:t>
      </w:r>
      <w:r>
        <w:rPr>
          <w:snapToGrid w:val="0"/>
          <w:color w:val="000000"/>
          <w:sz w:val="24"/>
        </w:rPr>
        <w:t xml:space="preserve"> Рио-де-Жанейро, Сан-Паулу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( В последнее время для жителей СНГ достоприме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ательностью стал   город Форталеза на северном побережье страны.)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80"/>
          <w:sz w:val="32"/>
        </w:rPr>
      </w:pPr>
      <w:r>
        <w:rPr>
          <w:b/>
          <w:snapToGrid w:val="0"/>
          <w:color w:val="000000"/>
          <w:sz w:val="32"/>
        </w:rPr>
        <w:t>4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Административно-территориальное деление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26 штатов и 1 федеральный округ, где расположена столица.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Государственный язык</w:t>
      </w:r>
      <w:r>
        <w:rPr>
          <w:snapToGrid w:val="0"/>
          <w:color w:val="000000"/>
          <w:sz w:val="24"/>
        </w:rPr>
        <w:t xml:space="preserve"> - португальский. Распространены - английский, немецкий, итальянский.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Вероисповедание - католицизм. Католики составляют- 89% населения (многие католики африканского происхождения придерживаются также культа «кандомбле»), есть протестанты (лютеране, методисты) и иудеи.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 xml:space="preserve">Государственное устройство </w:t>
      </w:r>
      <w:r>
        <w:rPr>
          <w:snapToGrid w:val="0"/>
          <w:color w:val="000000"/>
          <w:sz w:val="24"/>
        </w:rPr>
        <w:t>- президентская федеративная республика.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Глава государства, правительства и верховный главнокомандующий</w:t>
      </w:r>
      <w:r>
        <w:rPr>
          <w:snapToGrid w:val="0"/>
          <w:color w:val="000000"/>
          <w:sz w:val="24"/>
        </w:rPr>
        <w:t xml:space="preserve"> - президент, избираемый на 4 года.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Высший законодательный орган</w:t>
      </w:r>
      <w:r>
        <w:rPr>
          <w:snapToGrid w:val="0"/>
          <w:color w:val="000000"/>
          <w:sz w:val="24"/>
        </w:rPr>
        <w:t xml:space="preserve"> - Национальный конгресс, состоящий из федерального сената и палаты депутатов и избираемый прямым и тайным голосованием (сенаторы - на 8 лет, депутаты - на 4 года).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Сенат обновляется каждые 4 года попеременно на '/з и '/з. Новая конституция была принята в 1988 г.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80"/>
          <w:sz w:val="28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5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Экономика</w:t>
      </w:r>
      <w:r>
        <w:rPr>
          <w:snapToGrid w:val="0"/>
          <w:color w:val="000000"/>
          <w:sz w:val="32"/>
        </w:rPr>
        <w:t xml:space="preserve">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</w:rPr>
      </w:pPr>
      <w:r>
        <w:rPr>
          <w:snapToGrid w:val="0"/>
          <w:color w:val="000000"/>
        </w:rPr>
        <w:t xml:space="preserve">Денежная единица - реал = 100 сентаво.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последние годы во многом за с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ет привлечения передовой технологии, иностранных инвестиций и кредитов развитых стран Запада, Бразилия добилась крупных успехов в создании современного промышленного производства, превратившись из аграрной в индустриально-аграрную страну.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 соответствии с классификацией ООН Бразилия относится к группе «новых индустриальных стран».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По объему ВВП (523 миллиардов долларов) Бразилия занимает 10-е моего в мире и 8-е среди государств рыно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ной экономики, непосредственно следуя за «семеркой».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 1995 г. доля предпринимательства в ВВП достигает 38,1%, сельского хозяйства - 10%, доля сферы услуг - 51,9%,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Бразилии принадлежит одно из ведущих мест в мире по запасам железной руды, марганца, бокситов, цинка, бериллия, ниобия, никеля, урана, золота.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Активно ведется разработка нефтяных месторождений на морском шельфе,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то позволяет обеспе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ить потребности страны примерно на 50% (30 миллионов тонн).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Наиболее развитой отраслью бразильской экономики является машиностроение, на долю которого приходится более 30% всего промышленного производства страны. Одним из приоритетных направлений 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еской стратегии является производство электронно-вы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ислительной техники. Национальные предприятия обеспе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ивают более 50% внутренних потребностей в средствах информатики.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Сельское хозяйство Бразилии является довольно развитой отраслью экономики. В этой сфере занято 30% самодеятельного населения (23 миллионов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еловек). Выращиваются рис, кофе, сахарный тростник, кукуруза, сизарь</w:t>
      </w:r>
      <w:r>
        <w:rPr>
          <w:snapToGrid w:val="0"/>
          <w:color w:val="000000"/>
          <w:sz w:val="24"/>
          <w:lang w:val="en-US"/>
        </w:rPr>
        <w:t xml:space="preserve">, </w:t>
      </w:r>
      <w:r>
        <w:rPr>
          <w:snapToGrid w:val="0"/>
          <w:color w:val="000000"/>
          <w:sz w:val="24"/>
        </w:rPr>
        <w:t>соя, пшеница, хлопок, какао и другие культуры. По объему сельскохозяйственного экспорта Бразилия уступает только США и Франции. В 1995 г. объем внешней торговли достиг 96,2 миллиардов долларов, с негативным сальдо в 3,2 миллиардов долларов, в пользу импорта.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800080"/>
          <w:sz w:val="22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5.1 Специализации городов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32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Ресифи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snapToGrid w:val="0"/>
          <w:color w:val="000000"/>
          <w:sz w:val="24"/>
        </w:rPr>
        <w:t>Хими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пищевая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лёгкая промышленности.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Манаус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snapToGrid w:val="0"/>
          <w:color w:val="000000"/>
          <w:sz w:val="24"/>
        </w:rPr>
        <w:t>деревообрабатывающая промышленность.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Салвадор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snapToGrid w:val="0"/>
          <w:color w:val="000000"/>
          <w:sz w:val="24"/>
        </w:rPr>
        <w:t>нефтеперерабатывающая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пищевая и хими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еская промышленности.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Рио-де-Жанейро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snapToGrid w:val="0"/>
          <w:color w:val="000000"/>
          <w:sz w:val="24"/>
        </w:rPr>
        <w:t>нефтеперерабатывающая промышленность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машиностроение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ерная металлургия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пищевая и лёгкая промышленности.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Сан-Паулу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ерная металлургия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нефтеперерабатывающая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хими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пищевая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лёгкая промышленность и машиностроение.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Порту-Алегри</w:t>
      </w:r>
      <w:r>
        <w:rPr>
          <w:b/>
          <w:snapToGrid w:val="0"/>
          <w:color w:val="000000"/>
          <w:sz w:val="24"/>
        </w:rPr>
        <w:t xml:space="preserve"> - </w:t>
      </w:r>
      <w:r>
        <w:rPr>
          <w:snapToGrid w:val="0"/>
          <w:color w:val="000000"/>
          <w:sz w:val="24"/>
        </w:rPr>
        <w:t>хими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еская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пищевая промышленности и машиностроение.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Основными товарами экспорта</w:t>
      </w:r>
      <w:r>
        <w:rPr>
          <w:snapToGrid w:val="0"/>
          <w:color w:val="000000"/>
          <w:sz w:val="24"/>
        </w:rPr>
        <w:t xml:space="preserve"> Бразилии являются железная руда, соя и продукты мукомольной промышленности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кофе, какао, сахар, апельсиновый сок, бокситы. В последнее время в экспорте растет доля промышленных изделий (автомобили, морские суда, самолеты, сталь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вооружение).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Бразилия импортирует</w:t>
      </w:r>
      <w:r>
        <w:rPr>
          <w:snapToGrid w:val="0"/>
          <w:color w:val="000000"/>
          <w:sz w:val="24"/>
        </w:rPr>
        <w:t xml:space="preserve"> нефть, машины и оборудование, зерно, уголь, цветные металлы.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b/>
          <w:snapToGrid w:val="0"/>
          <w:color w:val="000000"/>
          <w:sz w:val="24"/>
        </w:rPr>
        <w:t>Основными торговыми партнерами</w:t>
      </w:r>
      <w:r>
        <w:rPr>
          <w:snapToGrid w:val="0"/>
          <w:color w:val="000000"/>
          <w:sz w:val="24"/>
        </w:rPr>
        <w:t xml:space="preserve"> являются страны -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лены ЕС (26% товарооборота), государства Латинской Америки (21%»), США (22%), страны Азии (16%). Торговый оборот с Россией в 199</w:t>
      </w:r>
      <w:r>
        <w:rPr>
          <w:snapToGrid w:val="0"/>
          <w:color w:val="000000"/>
          <w:sz w:val="24"/>
          <w:lang w:val="en-US"/>
        </w:rPr>
        <w:t>6</w:t>
      </w:r>
      <w:r>
        <w:rPr>
          <w:snapToGrid w:val="0"/>
          <w:color w:val="000000"/>
          <w:sz w:val="24"/>
        </w:rPr>
        <w:t xml:space="preserve"> г. составил 810 миллионов долларов.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Исклю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ительно острой для Бразилии является проблема внешней задолженности (около 132 миллиардов долларов).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b/>
          <w:snapToGrid w:val="0"/>
          <w:color w:val="000080"/>
          <w:sz w:val="28"/>
        </w:rPr>
      </w:pP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6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Транспорт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Основным транспортом является автомобильный.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Железные дороги - 30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 километров.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Автомобильные дороги- 1,7 миллионов км, из них 8</w:t>
      </w:r>
      <w:r>
        <w:rPr>
          <w:rFonts w:ascii="Courier New" w:hAnsi="Courier New"/>
          <w:snapToGrid w:val="0"/>
          <w:color w:val="000000"/>
          <w:sz w:val="24"/>
        </w:rPr>
        <w:t xml:space="preserve"> %</w:t>
      </w:r>
      <w:r>
        <w:rPr>
          <w:snapToGrid w:val="0"/>
          <w:color w:val="000000"/>
          <w:sz w:val="24"/>
        </w:rPr>
        <w:t xml:space="preserve"> - асфальтированные.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Морские порты - Сантус (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ерез него Бразилия экспортирует  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ень ка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ественный и дорогой сорт  кофе </w:t>
      </w:r>
      <w:r>
        <w:rPr>
          <w:rFonts w:ascii="Courier New" w:hAnsi="Courier New"/>
          <w:snapToGrid w:val="0"/>
          <w:color w:val="000000"/>
          <w:sz w:val="24"/>
          <w:lang w:val="en-US"/>
        </w:rPr>
        <w:t>"Сантус"</w:t>
      </w:r>
      <w:r>
        <w:rPr>
          <w:snapToGrid w:val="0"/>
          <w:color w:val="000000"/>
          <w:sz w:val="24"/>
        </w:rPr>
        <w:t>), Рио-де-Жанейро, Ресифи.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</w:rPr>
      </w:pP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b/>
          <w:snapToGrid w:val="0"/>
          <w:color w:val="000000"/>
          <w:sz w:val="28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7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Пресса, телекоммуникации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rFonts w:ascii="Arial" w:hAnsi="Arial"/>
          <w:snapToGrid w:val="0"/>
          <w:color w:val="000000"/>
          <w:sz w:val="22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8"/>
        </w:rPr>
      </w:pPr>
      <w:r>
        <w:rPr>
          <w:snapToGrid w:val="0"/>
          <w:color w:val="000000"/>
          <w:sz w:val="28"/>
        </w:rPr>
        <w:t>Среди крупнейших периодических изданий ежедневные газеты</w:t>
      </w:r>
      <w:r>
        <w:rPr>
          <w:snapToGrid w:val="0"/>
          <w:color w:val="000000"/>
          <w:sz w:val="28"/>
          <w:lang w:val="en-US"/>
        </w:rPr>
        <w:t>: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«Эстаду ди Сан-Паулу» (тираж 240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 экземпляров), «Фолья ди Сан-Паулу» (свыше 400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), «Глебу» (350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), еженедельный журнал «Вежа» (800 тыся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 экземпляров).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Телевещание ведется по пяти каналам.</w:t>
      </w: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b/>
          <w:snapToGrid w:val="0"/>
          <w:color w:val="000080"/>
          <w:sz w:val="24"/>
        </w:rPr>
      </w:pPr>
      <w:r>
        <w:rPr>
          <w:snapToGrid w:val="0"/>
          <w:color w:val="000000"/>
          <w:sz w:val="24"/>
        </w:rPr>
        <w:t>Ведущие телекомпании: «Глебу», «Маншети», СБТ, «Бандейрантис». Информационная служба - Эмпреза Бразилейра ди Комуникасан, СА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b/>
          <w:snapToGrid w:val="0"/>
          <w:color w:val="000080"/>
          <w:sz w:val="28"/>
        </w:rPr>
      </w:pP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b/>
          <w:snapToGrid w:val="0"/>
          <w:color w:val="000000"/>
          <w:sz w:val="28"/>
        </w:rPr>
      </w:pP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b/>
          <w:snapToGrid w:val="0"/>
          <w:color w:val="000000"/>
          <w:sz w:val="28"/>
        </w:rPr>
      </w:pPr>
    </w:p>
    <w:p w:rsidR="00A90190" w:rsidRDefault="00CE5717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8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Истори</w:t>
      </w:r>
      <w:r>
        <w:rPr>
          <w:rFonts w:ascii="Courier New" w:hAnsi="Courier New"/>
          <w:b/>
          <w:snapToGrid w:val="0"/>
          <w:color w:val="000000"/>
          <w:sz w:val="32"/>
        </w:rPr>
        <w:t>ч</w:t>
      </w:r>
      <w:r>
        <w:rPr>
          <w:b/>
          <w:snapToGrid w:val="0"/>
          <w:color w:val="000000"/>
          <w:sz w:val="32"/>
        </w:rPr>
        <w:t>еский о</w:t>
      </w:r>
      <w:r>
        <w:rPr>
          <w:rFonts w:ascii="Courier New" w:hAnsi="Courier New"/>
          <w:b/>
          <w:snapToGrid w:val="0"/>
          <w:color w:val="000000"/>
          <w:sz w:val="32"/>
        </w:rPr>
        <w:t>ч</w:t>
      </w:r>
      <w:r>
        <w:rPr>
          <w:b/>
          <w:snapToGrid w:val="0"/>
          <w:color w:val="000000"/>
          <w:sz w:val="32"/>
        </w:rPr>
        <w:t>ерк</w:t>
      </w:r>
    </w:p>
    <w:p w:rsidR="00A90190" w:rsidRDefault="00A90190">
      <w:pPr>
        <w:widowControl w:val="0"/>
        <w:tabs>
          <w:tab w:val="left" w:pos="0"/>
          <w:tab w:val="left" w:pos="282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 w:hanging="282"/>
        <w:rPr>
          <w:snapToGrid w:val="0"/>
          <w:color w:val="000000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Бразилию (от португальского названия ценной породы красного дерева пау-бразил) португальцы проникли в 1500 г., Первым европейцем в Бразилии был португальский мореплаватель Педро Альварес Кабрал. До прихода европейцев Бразилию населяли индейские племена араваков и карибов на севере, тупи-гуарани - на восто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ном побережье и в долине Амазонки, ге - на востоке и юге страны, пана - на западе. Индейцы пытались сопротивляться завоевателям</w:t>
      </w:r>
      <w:r>
        <w:rPr>
          <w:snapToGrid w:val="0"/>
          <w:color w:val="000000"/>
          <w:sz w:val="24"/>
          <w:lang w:val="en-US"/>
        </w:rPr>
        <w:t>,</w:t>
      </w:r>
      <w:r>
        <w:rPr>
          <w:snapToGrid w:val="0"/>
          <w:color w:val="000000"/>
          <w:sz w:val="24"/>
        </w:rPr>
        <w:t xml:space="preserve"> но потерпели поражение.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 В середине XVI века территория была объявлена португальской колонией. В 1808 году в Бразилию, спасаясь от Наполеона, эмигрировал король Португалии. Бразилия стала королевством. После возвращения на родину короля Дома Жоао 11 его сын Педро провозгласил независимость Бразилии (7 сентября 1822 года).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1889 году была провозглашена республика Соединенные Штаты Бразилии. В 1930 году власть в стране захватила военная хунта, управлявшая страной по 1945 год. С 1945 по 1964 год в стране был демократи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еский режим, в то же время столица страны из Рио-де-Жанейро была перенесена в Бразилиа.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1964 году произошел о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ередной военный переворот и последующие пять президентов страны были военными. Только в 1974 году на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али происходить демократи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еские изменения.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 1967 году страна была переименована в Федеративную Республику Бразилия. Страна является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леном ООН и большинства специализированных агентств этой организации. Организации американских государств.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В марте 1985 г., после двадцатилетнего правления военных к власти пришло гражданское правительство во главе с президентом Ж. Сарнеем. В декабре 1992 г. в связи с уходом в отставку президента Ф. Коллора, против которого был открыт процесс импичмента, на пост главы государства вступил вице-президент  И. Франко.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Ряд шагов бразильской администрации, прежде всего введение в июле 1994 г. новой денежной единицы, позволил правительству И. Франко несколько стабилизировать сложную социально-экономи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ескую ситуацию в стране, подготовить условия для проведения структурных макроэкономи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еских реформ. Первые успехи в реализации «Плана реал», приведшие к десятикратному снижению инфляции к на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алу 1995 г., способствовали быстрому росту рейтинга автора плана - бывшего министра иностранных дел, а затем экономики - Ф. Э. Кардозо, ставшего одним из основных кандидатов на пост президента Бразилии.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 xml:space="preserve">На состоявшихся 3 октября 1994 г. президентских выборах победу одержал лидер Партии бразильской социал-демократии Ф. 3. Кардозо, который вступил в должность 1.1 1995 г.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Президент и правительство, располагая зна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ительной поддержкой ряда крупнейших полити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еских партий, парламента и общества в целом, реализуют программу экономи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еской модернизации страны. В этих целях осуществляется конституционная реформа, позволяющая изменить налоговую систему, разработать более гибкую структуру социального обеспе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ения, ускорить процесс приватизации, снять конституционные ограни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ения на приток в страну иностранных инвестиций. Одновременно администрация Ф. Э. Кардозо делает упор на оздоровление финансовой системы,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то является залогом успешною выполнения «Плана реал».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В 1995 г. с помощью эффективных денежно-финансовых мер, Бразилия достигла радикального снижения инфляции - с 50% в 1994 г. до 20%. Стабилизация цен, прежде всего на базовые сельскохозяйственные продукты, а также повышение минимальной зарплаты до 320 $US, стимулировали увели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ение покупательной способности населения. </w:t>
      </w: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Бразилия входит в ОАГ, ЛАЭС, ЛААИ, МЕРКОСУР, является у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астником Группы Рио-де-Жанейро, ассоциированным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>леном ЕС. Она принимает у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астие в работе Конференции по разоружению в Женеве и Комиссии по правам </w:t>
      </w:r>
      <w:r>
        <w:rPr>
          <w:rFonts w:ascii="Courier New" w:hAnsi="Courier New"/>
          <w:snapToGrid w:val="0"/>
          <w:color w:val="000000"/>
          <w:sz w:val="24"/>
        </w:rPr>
        <w:t>ч</w:t>
      </w:r>
      <w:r>
        <w:rPr>
          <w:snapToGrid w:val="0"/>
          <w:color w:val="000000"/>
          <w:sz w:val="24"/>
        </w:rPr>
        <w:t xml:space="preserve">еловека ООН, имеет статус наблюдателя в Движении неприсоединения. </w:t>
      </w:r>
    </w:p>
    <w:p w:rsidR="00A90190" w:rsidRDefault="00A90190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24"/>
        </w:rPr>
      </w:pPr>
    </w:p>
    <w:p w:rsidR="00A90190" w:rsidRDefault="00CE5717">
      <w:pPr>
        <w:widowControl w:val="0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-709" w:right="-716"/>
        <w:rPr>
          <w:snapToGrid w:val="0"/>
          <w:color w:val="000000"/>
          <w:sz w:val="32"/>
        </w:rPr>
      </w:pPr>
      <w:r>
        <w:rPr>
          <w:b/>
          <w:snapToGrid w:val="0"/>
          <w:color w:val="000000"/>
          <w:sz w:val="32"/>
        </w:rPr>
        <w:t>9</w:t>
      </w:r>
      <w:r>
        <w:rPr>
          <w:rFonts w:ascii="Courier New" w:hAnsi="Courier New"/>
          <w:b/>
          <w:snapToGrid w:val="0"/>
          <w:color w:val="000000"/>
          <w:sz w:val="32"/>
        </w:rPr>
        <w:t>)</w:t>
      </w:r>
      <w:r>
        <w:rPr>
          <w:b/>
          <w:snapToGrid w:val="0"/>
          <w:color w:val="000000"/>
          <w:sz w:val="32"/>
        </w:rPr>
        <w:t xml:space="preserve"> Исто</w:t>
      </w:r>
      <w:r>
        <w:rPr>
          <w:rFonts w:ascii="Courier New" w:hAnsi="Courier New"/>
          <w:b/>
          <w:snapToGrid w:val="0"/>
          <w:color w:val="000000"/>
          <w:sz w:val="32"/>
        </w:rPr>
        <w:t>ч</w:t>
      </w:r>
      <w:r>
        <w:rPr>
          <w:b/>
          <w:snapToGrid w:val="0"/>
          <w:color w:val="000000"/>
          <w:sz w:val="32"/>
        </w:rPr>
        <w:t>ник информации</w:t>
      </w:r>
    </w:p>
    <w:p w:rsidR="00A90190" w:rsidRDefault="00CE5717">
      <w:pPr>
        <w:widowControl w:val="0"/>
        <w:numPr>
          <w:ilvl w:val="0"/>
          <w:numId w:val="1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right="-716"/>
        <w:rPr>
          <w:b/>
          <w:snapToGrid w:val="0"/>
          <w:color w:val="000000"/>
          <w:sz w:val="28"/>
          <w:lang w:val="en-US"/>
        </w:rPr>
      </w:pPr>
      <w:r>
        <w:rPr>
          <w:snapToGrid w:val="0"/>
          <w:color w:val="000000"/>
          <w:sz w:val="24"/>
        </w:rPr>
        <w:t>Данные из всемирной компьютерной сети</w:t>
      </w:r>
      <w:r>
        <w:rPr>
          <w:snapToGrid w:val="0"/>
          <w:color w:val="000000"/>
          <w:sz w:val="22"/>
        </w:rPr>
        <w:t xml:space="preserve">  </w:t>
      </w:r>
      <w:r>
        <w:rPr>
          <w:b/>
          <w:snapToGrid w:val="0"/>
          <w:color w:val="000000"/>
          <w:sz w:val="28"/>
          <w:lang w:val="en-US"/>
        </w:rPr>
        <w:t>INTERNET</w:t>
      </w:r>
    </w:p>
    <w:p w:rsidR="00A90190" w:rsidRDefault="00CE5717">
      <w:pPr>
        <w:widowControl w:val="0"/>
        <w:numPr>
          <w:ilvl w:val="0"/>
          <w:numId w:val="1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right="-716"/>
        <w:rPr>
          <w:snapToGrid w:val="0"/>
          <w:color w:val="000000"/>
        </w:rPr>
      </w:pPr>
      <w:r>
        <w:rPr>
          <w:snapToGrid w:val="0"/>
          <w:color w:val="000000"/>
          <w:sz w:val="24"/>
        </w:rPr>
        <w:t>Учебник по географии за 10й класс</w:t>
      </w:r>
    </w:p>
    <w:p w:rsidR="00A90190" w:rsidRDefault="00CE5717">
      <w:pPr>
        <w:widowControl w:val="0"/>
        <w:numPr>
          <w:ilvl w:val="0"/>
          <w:numId w:val="1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right="-716"/>
        <w:rPr>
          <w:snapToGrid w:val="0"/>
          <w:color w:val="000000"/>
        </w:rPr>
      </w:pPr>
      <w:r>
        <w:rPr>
          <w:snapToGrid w:val="0"/>
          <w:color w:val="000000"/>
          <w:sz w:val="24"/>
          <w:lang w:val="en-US"/>
        </w:rPr>
        <w:t>“Жёлтые страницы” стран.</w:t>
      </w:r>
    </w:p>
    <w:sectPr w:rsidR="00A90190">
      <w:footerReference w:type="even" r:id="rId9"/>
      <w:footerReference w:type="default" r:id="rId10"/>
      <w:pgSz w:w="12240" w:h="15840"/>
      <w:pgMar w:top="1440" w:right="1800" w:bottom="1440" w:left="1800" w:header="720" w:footer="720" w:gutter="0"/>
      <w:pgNumType w:start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190" w:rsidRDefault="00CE5717">
      <w:r>
        <w:separator/>
      </w:r>
    </w:p>
  </w:endnote>
  <w:endnote w:type="continuationSeparator" w:id="0">
    <w:p w:rsidR="00A90190" w:rsidRDefault="00CE5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190" w:rsidRDefault="00CE5717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90190" w:rsidRDefault="00A9019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190" w:rsidRDefault="00CE5717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7</w:t>
    </w:r>
    <w:r>
      <w:rPr>
        <w:rStyle w:val="a4"/>
      </w:rPr>
      <w:fldChar w:fldCharType="end"/>
    </w:r>
  </w:p>
  <w:p w:rsidR="00A90190" w:rsidRDefault="00A90190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190" w:rsidRDefault="00CE5717">
      <w:r>
        <w:separator/>
      </w:r>
    </w:p>
  </w:footnote>
  <w:footnote w:type="continuationSeparator" w:id="0">
    <w:p w:rsidR="00A90190" w:rsidRDefault="00CE57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3175A2"/>
    <w:multiLevelType w:val="singleLevel"/>
    <w:tmpl w:val="441A0038"/>
    <w:lvl w:ilvl="0">
      <w:start w:val="1"/>
      <w:numFmt w:val="lowerLetter"/>
      <w:lvlText w:val="%1)"/>
      <w:lvlJc w:val="left"/>
      <w:pPr>
        <w:tabs>
          <w:tab w:val="num" w:pos="-349"/>
        </w:tabs>
        <w:ind w:left="-349" w:hanging="360"/>
      </w:pPr>
      <w:rPr>
        <w:rFonts w:hint="default"/>
        <w:b w:val="0"/>
        <w:sz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bordersDoNotSurroundHeader/>
  <w:bordersDoNotSurroundFooter/>
  <w:doNotTrackMoves/>
  <w:doNotTrackFormatting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E5717"/>
    <w:rsid w:val="00905014"/>
    <w:rsid w:val="00A656D7"/>
    <w:rsid w:val="00A90190"/>
    <w:rsid w:val="00CE5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widowControl w:val="0"/>
      <w:ind w:left="-709" w:right="-716"/>
      <w:jc w:val="center"/>
      <w:outlineLvl w:val="0"/>
    </w:pPr>
    <w:rPr>
      <w:b/>
      <w:snapToGrid w:val="0"/>
      <w:color w:val="000000"/>
      <w:sz w:val="40"/>
    </w:rPr>
  </w:style>
  <w:style w:type="paragraph" w:styleId="2">
    <w:name w:val="heading 2"/>
    <w:basedOn w:val="a"/>
    <w:next w:val="a"/>
    <w:qFormat/>
    <w:pPr>
      <w:keepNext/>
      <w:widowControl w:val="0"/>
      <w:ind w:left="-709" w:right="-716"/>
      <w:jc w:val="center"/>
      <w:outlineLvl w:val="1"/>
    </w:pPr>
    <w:rPr>
      <w:rFonts w:ascii="Arial" w:hAnsi="Arial"/>
      <w:b/>
      <w:snapToGrid w:val="0"/>
      <w:color w:val="000000"/>
      <w:sz w:val="40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2115</Words>
  <Characters>13890</Characters>
  <Application>Microsoft Office Word</Application>
  <DocSecurity>0</DocSecurity>
  <Lines>335</Lines>
  <Paragraphs>137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BRAZIL</vt:lpstr>
    </vt:vector>
  </TitlesOfParts>
  <Company/>
  <LinksUpToDate>false</LinksUpToDate>
  <CharactersWithSpaces>15951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BRAZIL</dc:title>
  <dc:subject/>
  <dc:creator/>
  <cp:keywords/>
  <cp:lastModifiedBy>Alex</cp:lastModifiedBy>
  <cp:revision>2</cp:revision>
  <dcterms:created xsi:type="dcterms:W3CDTF">2016-12-13T06:25:00Z</dcterms:created>
  <dcterms:modified xsi:type="dcterms:W3CDTF">2016-12-13T06:25:00Z</dcterms:modified>
</cp:coreProperties>
</file>