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0F3" w:rsidRDefault="009E00F3" w:rsidP="00F92E6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Содержание</w:t>
      </w:r>
    </w:p>
    <w:p w:rsidR="009E00F3" w:rsidRPr="009E1412" w:rsidRDefault="009E00F3" w:rsidP="009E1412">
      <w:pPr>
        <w:rPr>
          <w:rFonts w:ascii="Times New Roman" w:hAnsi="Times New Roman"/>
          <w:i/>
          <w:sz w:val="28"/>
          <w:szCs w:val="28"/>
        </w:rPr>
      </w:pPr>
      <w:r w:rsidRPr="009E1412">
        <w:rPr>
          <w:rFonts w:ascii="Times New Roman" w:hAnsi="Times New Roman"/>
          <w:i/>
          <w:sz w:val="28"/>
          <w:szCs w:val="28"/>
        </w:rPr>
        <w:t>Теоретическая часть</w:t>
      </w:r>
    </w:p>
    <w:p w:rsidR="009E00F3" w:rsidRDefault="009E00F3" w:rsidP="009E1412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Аудиторские до</w:t>
      </w:r>
      <w:r w:rsidRPr="009E1412">
        <w:rPr>
          <w:rFonts w:ascii="Times New Roman" w:hAnsi="Times New Roman"/>
          <w:sz w:val="28"/>
          <w:szCs w:val="28"/>
        </w:rPr>
        <w:t>казательства и основные процедуры получения аудиторских доказательств</w:t>
      </w:r>
      <w:r>
        <w:rPr>
          <w:rFonts w:ascii="Times New Roman" w:hAnsi="Times New Roman"/>
          <w:sz w:val="28"/>
          <w:szCs w:val="28"/>
        </w:rPr>
        <w:t>_____________________________________3</w:t>
      </w:r>
    </w:p>
    <w:p w:rsidR="009E00F3" w:rsidRDefault="009E00F3" w:rsidP="009E1412">
      <w:pPr>
        <w:pStyle w:val="ListParagraph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 виды  аудиторских доказательств</w:t>
      </w:r>
    </w:p>
    <w:p w:rsidR="009E00F3" w:rsidRDefault="009E00F3" w:rsidP="009E1412">
      <w:pPr>
        <w:pStyle w:val="ListParagraph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E1412">
        <w:rPr>
          <w:rFonts w:ascii="Times New Roman" w:hAnsi="Times New Roman"/>
          <w:sz w:val="28"/>
          <w:szCs w:val="28"/>
        </w:rPr>
        <w:t>Источники и процедуры получения аудиторских доказательств</w:t>
      </w:r>
    </w:p>
    <w:p w:rsidR="009E00F3" w:rsidRDefault="009E00F3" w:rsidP="009E1412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существенности и уровень точности аудиторской проверки_13</w:t>
      </w:r>
    </w:p>
    <w:p w:rsidR="009E00F3" w:rsidRDefault="009E00F3" w:rsidP="009E1412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применения выборочного метода в аудите и аналитических процедур на различных стадиях аудита____________17</w:t>
      </w:r>
    </w:p>
    <w:p w:rsidR="009E00F3" w:rsidRDefault="009E00F3" w:rsidP="009E1412">
      <w:pPr>
        <w:pStyle w:val="ListParagraph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Выборочные методы в аудите</w:t>
      </w:r>
    </w:p>
    <w:p w:rsidR="009E00F3" w:rsidRDefault="009E00F3" w:rsidP="009E1412">
      <w:pPr>
        <w:pStyle w:val="ListParagraph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Аналитические процедуры в аудите</w:t>
      </w:r>
    </w:p>
    <w:p w:rsidR="009E00F3" w:rsidRDefault="009E00F3" w:rsidP="009E1412">
      <w:pPr>
        <w:rPr>
          <w:rFonts w:ascii="Times New Roman" w:hAnsi="Times New Roman"/>
          <w:i/>
          <w:sz w:val="28"/>
          <w:szCs w:val="28"/>
        </w:rPr>
      </w:pPr>
      <w:r w:rsidRPr="009E1412">
        <w:rPr>
          <w:rFonts w:ascii="Times New Roman" w:hAnsi="Times New Roman"/>
          <w:i/>
          <w:sz w:val="28"/>
          <w:szCs w:val="28"/>
        </w:rPr>
        <w:t>Практическая часть</w:t>
      </w:r>
    </w:p>
    <w:p w:rsidR="009E00F3" w:rsidRDefault="009E00F3" w:rsidP="009E14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Задача___________________________________________________________24</w:t>
      </w:r>
    </w:p>
    <w:p w:rsidR="009E00F3" w:rsidRPr="009E1412" w:rsidRDefault="009E00F3" w:rsidP="009E14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литературы___________________________________30</w:t>
      </w:r>
    </w:p>
    <w:p w:rsidR="009E00F3" w:rsidRPr="00F92E6E" w:rsidRDefault="009E00F3">
      <w:pPr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C82D0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Pr="00F92E6E"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.</w:t>
      </w:r>
      <w:r w:rsidRPr="00F92E6E">
        <w:rPr>
          <w:rFonts w:ascii="Times New Roman" w:hAnsi="Times New Roman"/>
          <w:b/>
          <w:sz w:val="32"/>
          <w:szCs w:val="32"/>
        </w:rPr>
        <w:t xml:space="preserve"> </w:t>
      </w:r>
      <w:r w:rsidRPr="00C96979">
        <w:rPr>
          <w:rFonts w:ascii="Times New Roman" w:hAnsi="Times New Roman"/>
          <w:b/>
          <w:sz w:val="32"/>
          <w:szCs w:val="32"/>
        </w:rPr>
        <w:t>Аудиторские доказательства и основные процедуры получения аудиторских доказательств</w:t>
      </w:r>
    </w:p>
    <w:p w:rsidR="009E00F3" w:rsidRPr="00F92E6E" w:rsidRDefault="009E00F3" w:rsidP="00F92E6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92E6E">
        <w:rPr>
          <w:rFonts w:ascii="Times New Roman" w:hAnsi="Times New Roman"/>
          <w:b/>
          <w:sz w:val="28"/>
          <w:szCs w:val="28"/>
        </w:rPr>
        <w:t>1.1 Сущность</w:t>
      </w:r>
      <w:r>
        <w:rPr>
          <w:rFonts w:ascii="Times New Roman" w:hAnsi="Times New Roman"/>
          <w:b/>
          <w:sz w:val="28"/>
          <w:szCs w:val="28"/>
        </w:rPr>
        <w:t xml:space="preserve"> и виды </w:t>
      </w:r>
      <w:r w:rsidRPr="00F92E6E">
        <w:rPr>
          <w:rFonts w:ascii="Times New Roman" w:hAnsi="Times New Roman"/>
          <w:b/>
          <w:sz w:val="28"/>
          <w:szCs w:val="28"/>
        </w:rPr>
        <w:t xml:space="preserve"> аудиторских доказательств</w:t>
      </w:r>
    </w:p>
    <w:p w:rsidR="009E00F3" w:rsidRPr="00F92E6E" w:rsidRDefault="009E00F3" w:rsidP="00F92E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Аудиторские доказательства – это информация, полученная аудитором при проведении проверки, и результат анализа указанной информации, на которых основывается мнение аудитора.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 в процессе проверки должен получить достаточную и достоверную информацию (свидетельства, доказательства), которая подтвердит, что бухгалтерская (финансовая) отчетность отражает финансовое положение предприятия, а также, что она составлена в соответствии стандартов и законодательству РФ.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Отнести к аудиторским доказательствам можно: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первичные документы;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бухгалтерские записи;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полученная из других источников информация.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Очень важно определить достаточность и надлежащий характер аудиторских доказательств.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Достаточность – это количественная мера аудиторских доказательств.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Надлежащий характер, в свою очередь, качественная оценка, определяющая совпадение доказательств с конкретными утверждениями и их достоверность.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Некоторые факторы влияют на мнение аудитора о достаточности и надлежащим характером аудиторских доказательств: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источник, достоверность информации;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существенность проверяемой статьи бухгалтерской отчетности;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характер систем внутреннего контроля и бухгалтерского учета, оценка риска применения средств внутреннего контроля;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аудиторская оценка величины и характера аудиторского риска на уровне остатка средств на счетах бухгалтерского учета и на уровне финансовой отчетности;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опыт, приобретенный в ходе проведения прошлых аудиторских проверок.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Оценить количественную меру доказательств (достаточность) и качественную меру смысловой нагрузки доказательства к конкретным утверждениям (надлежащий характер) аудитор может с помощью следующих процедур: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тестирование средств внутреннего контроля;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проверка по существу.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При проверке по существу аудитор должен оценить следующие принципы полученных доказательств для проверки утверждений, на основе которых подготовлена финансовая отчетность: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существование – обязательство или актив существуют на определенную дату;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раскрытие и представление – статья раскрывается, классифицируется и характеризуется в соответствии с основами финансовой отчетности;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возникновение – в течение отчетного периода были осуществлены операции или произошли события, которые непосредственным образом имеют отношение к аудиту;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точное измерение – доход или расход относится к соответствующему периоду, а событие или операция учитываются по соответствующей сумме;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полнота – не имеется нераскрытых статей, неучтенных операций, активов, обязательств;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стоимостная оценка – обязательство или актив отражаются на соответствующей балансовой стоимости.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При тестирование средств внутреннего контроля аудитор рассматривает достаточность и надлежащий характер аудиторских доказательств с целью подтверждения оценки уровня риска применения средств внутреннего контроля.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Аудиторские доказательства, как правило, собирают, принимая во внимание каждый принцип, на основе которого подготовлена финансовая отчетность. Если доказательство относится к одному принципу (например, существование товарно-материальных запасов), оно не может компенсировать отсутствие доказательства относительно другого принципа (например, стоимостной оценки).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Аудиторские доказательства классифицируются по ряду признаков. По источникам доказательства делятся на: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979">
        <w:rPr>
          <w:rFonts w:ascii="Times New Roman" w:hAnsi="Times New Roman"/>
          <w:i/>
          <w:sz w:val="28"/>
          <w:szCs w:val="28"/>
        </w:rPr>
        <w:t>Внутренние</w:t>
      </w:r>
      <w:r w:rsidRPr="00F92E6E">
        <w:rPr>
          <w:rFonts w:ascii="Times New Roman" w:hAnsi="Times New Roman"/>
          <w:sz w:val="28"/>
          <w:szCs w:val="28"/>
        </w:rPr>
        <w:t xml:space="preserve"> - доказательства, включающие в себя информацию, полученную от аудируемого лица в письменной или устной форме.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979">
        <w:rPr>
          <w:rFonts w:ascii="Times New Roman" w:hAnsi="Times New Roman"/>
          <w:i/>
          <w:sz w:val="28"/>
          <w:szCs w:val="28"/>
        </w:rPr>
        <w:t>Внешние</w:t>
      </w:r>
      <w:r w:rsidRPr="00F92E6E">
        <w:rPr>
          <w:rFonts w:ascii="Times New Roman" w:hAnsi="Times New Roman"/>
          <w:sz w:val="28"/>
          <w:szCs w:val="28"/>
        </w:rPr>
        <w:t xml:space="preserve"> аудиторские доказательства – это доказательства, включающие в себя информацию из других источников (третьего стороны), представленную в письменной форме обычно по запросу аудиторской организации.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В свою очередь, </w:t>
      </w:r>
      <w:r w:rsidRPr="00C96979">
        <w:rPr>
          <w:rFonts w:ascii="Times New Roman" w:hAnsi="Times New Roman"/>
          <w:i/>
          <w:sz w:val="28"/>
          <w:szCs w:val="28"/>
        </w:rPr>
        <w:t>смешанные</w:t>
      </w:r>
      <w:r w:rsidRPr="00F92E6E">
        <w:rPr>
          <w:rFonts w:ascii="Times New Roman" w:hAnsi="Times New Roman"/>
          <w:sz w:val="28"/>
          <w:szCs w:val="28"/>
        </w:rPr>
        <w:t xml:space="preserve"> аудиторские доказательства включают в себя информацию, полученную от аудируемой стороны в устной или письменной форме, подтвержденную третьей стороной в письменном виде.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По характеру различают: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устные доказательства, полученные в форме заявлений руководства или при опросах персонала;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визуальные – результаты наблюдения;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документальные – информация, которая получена из бумажных, электронных и других носителей.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Наиболее ценными являются внешние доказательства, т. к. данный вид доказательств являются более достоверными. В свою очередь, доказательства, представленные в письменной форме, достовернее тех, что представлены устно.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Когда аудиторские доказательства, полученные из разных источников, противоречат друг другу, аудитор должен провести дополнительные процедуры.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45pt;margin-top:153pt;width:188.9pt;height:71.95pt;z-index:251643904">
            <v:textbox style="mso-next-textbox:#_x0000_s1026">
              <w:txbxContent>
                <w:p w:rsidR="009E00F3" w:rsidRPr="006F0ED4" w:rsidRDefault="009E00F3" w:rsidP="00F92E6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- устные;</w:t>
                  </w:r>
                </w:p>
                <w:p w:rsidR="009E00F3" w:rsidRPr="006F0ED4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- визуальные;</w:t>
                  </w:r>
                </w:p>
                <w:p w:rsidR="009E00F3" w:rsidRDefault="009E00F3" w:rsidP="00F92E6E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- документальные</w:t>
                  </w:r>
                </w:p>
                <w:p w:rsidR="009E00F3" w:rsidRDefault="009E00F3" w:rsidP="00F92E6E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44.45pt;margin-top:153pt;width:153.05pt;height:71.95pt;z-index:251642880">
            <v:textbox style="mso-next-textbox:#_x0000_s1027">
              <w:txbxContent>
                <w:p w:rsidR="009E00F3" w:rsidRPr="006F0ED4" w:rsidRDefault="009E00F3" w:rsidP="00F92E6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- внутренние;</w:t>
                  </w:r>
                </w:p>
                <w:p w:rsidR="009E00F3" w:rsidRPr="006F0ED4" w:rsidRDefault="009E00F3" w:rsidP="00F92E6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- внешние;</w:t>
                  </w:r>
                </w:p>
                <w:p w:rsidR="009E00F3" w:rsidRDefault="009E00F3" w:rsidP="00F92E6E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- смешанные</w:t>
                  </w:r>
                </w:p>
              </w:txbxContent>
            </v:textbox>
          </v:shape>
        </w:pict>
      </w:r>
      <w:r>
        <w:rPr>
          <w:noProof/>
        </w:rPr>
      </w:r>
      <w:r w:rsidRPr="005574A1">
        <w:rPr>
          <w:rFonts w:ascii="Times New Roman" w:hAnsi="Times New Roman"/>
          <w:sz w:val="28"/>
          <w:szCs w:val="28"/>
        </w:rPr>
        <w:pict>
          <v:group id="_x0000_s1028" editas="canvas" style="width:468pt;height:3in;mso-position-horizontal-relative:char;mso-position-vertical-relative:line" coordorigin="2565,8053" coordsize="6686,304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65;top:8053;width:6686;height:3049" o:preferrelative="f">
              <v:fill o:detectmouseclick="t"/>
              <v:path o:extrusionok="t" o:connecttype="none"/>
              <o:lock v:ext="edit" text="t"/>
            </v:shape>
            <v:shape id="_x0000_s1030" type="#_x0000_t202" style="position:absolute;left:3979;top:8307;width:3215;height:381">
              <v:textbox style="mso-next-textbox:#_x0000_s1030">
                <w:txbxContent>
                  <w:p w:rsidR="009E00F3" w:rsidRPr="006F0ED4" w:rsidRDefault="009E00F3" w:rsidP="00F92E6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F0ED4">
                      <w:rPr>
                        <w:rFonts w:ascii="Times New Roman" w:hAnsi="Times New Roman"/>
                        <w:sz w:val="28"/>
                        <w:szCs w:val="28"/>
                      </w:rPr>
                      <w:t>Аудиторские доказательства</w:t>
                    </w:r>
                  </w:p>
                </w:txbxContent>
              </v:textbox>
            </v:shape>
            <v:shape id="_x0000_s1031" type="#_x0000_t202" style="position:absolute;left:3208;top:8942;width:1671;height:636">
              <v:textbox style="mso-next-textbox:#_x0000_s1031">
                <w:txbxContent>
                  <w:p w:rsidR="009E00F3" w:rsidRPr="006F0ED4" w:rsidRDefault="009E00F3" w:rsidP="00F92E6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F0ED4">
                      <w:rPr>
                        <w:rFonts w:ascii="Times New Roman" w:hAnsi="Times New Roman"/>
                        <w:sz w:val="28"/>
                        <w:szCs w:val="28"/>
                      </w:rPr>
                      <w:t>Источники доказательств</w:t>
                    </w:r>
                  </w:p>
                </w:txbxContent>
              </v:textbox>
            </v:shape>
            <v:shape id="_x0000_s1032" type="#_x0000_t202" style="position:absolute;left:6165;top:8942;width:2185;height:636">
              <v:textbox style="mso-next-textbox:#_x0000_s1032">
                <w:txbxContent>
                  <w:p w:rsidR="009E00F3" w:rsidRPr="006F0ED4" w:rsidRDefault="009E00F3" w:rsidP="00F92E6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F0ED4">
                      <w:rPr>
                        <w:rFonts w:ascii="Times New Roman" w:hAnsi="Times New Roman"/>
                        <w:sz w:val="28"/>
                        <w:szCs w:val="28"/>
                      </w:rPr>
                      <w:t>Характер доказательств</w:t>
                    </w:r>
                  </w:p>
                </w:txbxContent>
              </v:textbox>
            </v:shape>
            <v:line id="_x0000_s1033" style="position:absolute;flip:x" from="4365,8688" to="4879,8942"/>
            <v:line id="_x0000_s1034" style="position:absolute" from="6294,8688" to="6808,8942"/>
            <v:line id="_x0000_s1035" style="position:absolute" from="4108,9578" to="4109,10213"/>
            <v:line id="_x0000_s1036" style="position:absolute" from="7322,9578" to="7323,10213"/>
            <w10:anchorlock/>
          </v:group>
        </w:pict>
      </w:r>
    </w:p>
    <w:p w:rsidR="009E00F3" w:rsidRDefault="009E00F3" w:rsidP="00C9697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00F3" w:rsidRPr="00C96979" w:rsidRDefault="009E00F3" w:rsidP="00C9697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Рис.1</w:t>
      </w:r>
      <w:r w:rsidRPr="00C96979">
        <w:rPr>
          <w:rFonts w:ascii="Times New Roman" w:hAnsi="Times New Roman"/>
          <w:sz w:val="24"/>
          <w:szCs w:val="24"/>
        </w:rPr>
        <w:t xml:space="preserve"> – Виды аудиторских доказательств</w:t>
      </w:r>
    </w:p>
    <w:p w:rsidR="009E00F3" w:rsidRDefault="009E00F3" w:rsidP="00C9697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E00F3" w:rsidRPr="00C96979" w:rsidRDefault="009E00F3" w:rsidP="00C9697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96979">
        <w:rPr>
          <w:rFonts w:ascii="Times New Roman" w:hAnsi="Times New Roman"/>
          <w:b/>
          <w:sz w:val="28"/>
          <w:szCs w:val="28"/>
        </w:rPr>
        <w:t>1.2. Источники и процедуры получения аудиторских доказательств</w:t>
      </w:r>
    </w:p>
    <w:p w:rsidR="009E00F3" w:rsidRPr="00F92E6E" w:rsidRDefault="009E00F3" w:rsidP="00F92E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Источники получения аудиторских доказательств: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первичные документы экономического субъекта и третьих лиц;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регистры бухгалтерского учета экономического субъекта;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E6E">
        <w:rPr>
          <w:rFonts w:ascii="Times New Roman" w:hAnsi="Times New Roman"/>
          <w:sz w:val="28"/>
          <w:szCs w:val="28"/>
        </w:rPr>
        <w:t>результаты анализа финансово-хозяйственной деятельности экономического субъекта;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-устные высказывания сотрудников экономического субъекта и третьих лиц;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сопоставление одних документов экономического субъекта с другими, а также сопоставление документов экономического субъекта с документами третьих лиц;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результаты инвентаризации имущества экономического субъекта, проводимой сотрудниками экономического субъекта;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бухгалтерская отчетность.</w:t>
      </w:r>
      <w:r w:rsidRPr="00F92E6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F92E6E">
        <w:rPr>
          <w:rFonts w:ascii="Times New Roman" w:hAnsi="Times New Roman"/>
          <w:sz w:val="28"/>
          <w:szCs w:val="28"/>
          <w:vertAlign w:val="superscript"/>
        </w:rPr>
        <w:footnoteReference w:id="2"/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Наиболее ценными аудиторскими доказательствами считаются доказательства, полученные аудитором непосредственно в результате исследования хозяйственных операций.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Аудиторский риск уменьшается за счет использования аудитором разных источников аудиторских доказательств. Как написано выше, если аудиторские доказательства, полученные из разных источников, противоречат друг другу, аудитор должен провести дополнительные процедуры.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Информация, полученная из вышеперечисленных источников, должна быть полезной для организации при выполнении задач аудиторской проверки. Также она должна подтверждать факты, вскрытые в ходе аудиторской проверки.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В ситуации, когда экономический субъект не представил в полном объеме все документы аудиторской организации, также не собрал достаточные аудиторские доказательства, аудитор, в свою очередь, должен выразить свое мнение с оговоркой или же отказаться от его выражения. </w:t>
      </w:r>
    </w:p>
    <w:p w:rsidR="009E00F3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4CB8">
        <w:rPr>
          <w:rFonts w:ascii="Times New Roman" w:hAnsi="Times New Roman"/>
          <w:sz w:val="28"/>
          <w:szCs w:val="28"/>
        </w:rPr>
        <w:t>Собирая аудиторские доказательства, аудитор применяет одну или несколько следующих процедур (Рис.2):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Пересчет документов клиента (арифметическая проверка) – процедура, при которой проверяется точность независимых подсчетов, вычислений и других арифметических действий.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Данный тип проверки выполняется чаще всего выборочно, при этом аудиторы (аудиторские организации) должны следовать стандарту аудиторской деятельности «Аудиторская выборка».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Если субъект аудита ведет документацию на компьютере, есть возможность проверки расчетов аудитором, используя также ЭВМ.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Следующая процедура - экспертная проверка, позволяющая подтвердить подлинность документов. Проверяется подлинность подписей должностных лиц, отсутствие дописок текста, букв, зачеркивание, соответствие составления документов датам отражения в них операций.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Инспектирование – проверка записей, документов или материальных активов.</w:t>
      </w:r>
      <w:r w:rsidRPr="00F92E6E">
        <w:rPr>
          <w:rFonts w:ascii="Times New Roman" w:hAnsi="Times New Roman"/>
          <w:sz w:val="28"/>
          <w:szCs w:val="28"/>
          <w:vertAlign w:val="superscript"/>
        </w:rPr>
        <w:footnoteReference w:id="3"/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В ходе данной проверки аудитор получает доказательства различной степени надежности (зависит от источника, характера, эффективности средств внутреннего контроля). Результат инспектирования материальных активов – достоверные аудиторские доказательства относительно их существования, при этом необязательно относительно их стоимостной оценки или права собственности на них.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Документальные аудиторские доказательства, полученные в результате инспектирования: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созданные третьими лицами и находящиеся у них;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созданные третьими лицами, но находящиеся у аудируемого лица;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созданные аудируемым лицом и находящиеся у него.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Инвентаризация – проверка хозяйственных средств путем пересчета, обмера, взвешивания и осмотра. Эта процедура позволяет получить точную информацию о наличии и ориентировочных стоимости и состоянии имущества экономического субъекта. 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Данные наличия хозяйственных средств заносятся в инвентаризационные описи и сличительные ведомости. С целью установления недостач или излишков сводятся с данными бухгалтерского учета.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 (аудиторская организация) до начала инвентаризации должна выяснить некоторые вопросы: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частота инвентаризаций имущества и финансовых обязательств;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по ранее проводившейся инвентаризации проверить бухгалтерскую документацию;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ознакомиться с количеством товарно-материальных ценностей;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выявить дорогостоящие товарно-материальные ценности;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проанализировать систему внутреннего контроля и систему учета товарно-материальных ценностей.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Аудитор (аудиторская организация) может наблюдать за процессом инвентаризации. При этом он обязан: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для проверки надежности средств контроля принять участие в контрольных измерениях (пересчет, взвешивание);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изучить имеются ли устаревшие товарно-материальные ценности;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выяснить, имеются ли товарные запасы третьих лиц, и учитываются ли они в забалансовых счетах бухгалтерского учета и в складском учете;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выяснить реальность дебиторской и кредиторской задолженности.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Проверка соблюдения правил учета хозяйственных операций – процедура, позволяющая аудиторам (аудиторским фирмам) контролировать учетные работы, выполняемые бухгалтерией.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Полученная информация при проведении данной процедуры достоверна, если она получена в момент исследования этих операций.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Подтверждение - аудиторская организация получает подтверждение в письменной форме от независимой третьей стороны о реальности счетов дебиторской и кредиторской задолженностей, остатков на счетах.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Запрос на подтверждение готовится от имени руководства в виде документа в адрес независимой стороны с требованием предоставить необходимую информацию аудиторской организации. Также при необходимости аудиторская организация может напрямую связаться с третьей стороной.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Если информация, полученная от третьей стороны, и информация в учетных записях расходятся, нужно сделать дополнительные процедуры для выяснения причины.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Наблюдение – полезная процедура для оценки системы внутреннего контроля. 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Изучаются процессы, выполняемые другими лицами (наблюдение за пересчетом материальных запасов, осуществляемым аудиторской фирмой).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Прослеживание – аудитор проверяет некоторые первичные документы, правильное отражение соответствующих хозяйственных операций в бухгалтерском учете. Позволяет изучить нетипичные ситуации, отраженные в документах клиента. 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Проверка документов – аудитор должен убедиться в реальности определенного документа. Выбирается определенная запись бухгалтерского учета и отслеживается отражение операции до первичного документа, подтверждающего реальность ее (операции) выполнения. Также изучаются результаты данной операции и влияние ее на конечный финансовый результат.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Составление альтернативного баланса – расширенный пересчет документов.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Данная процедура используется для получения доказательств о полноте отражения и реальности в учете готовой продукции (выполненных услуг) путем составления баланса израсходованного сырья и материалов по нормам на единицу продукции и фактического выхода продукции (выполнения работ). Это позволяет аудиторам выявить отклонения от нормативного расхода материалов и выхода продукции и убедиться в достоверности исчисления финансового результата.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 xml:space="preserve">По результатам деятельности предприятия за квартал, полугодие, год возможно получить сальдовый или оборотный балансы. 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Работа трудоемкая, но она позволяет проверить ведение учета в целом.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Следующая процедура – устный опрос руководства и персонала экономического субъекта и независимой (третьей) стороны. Может проводиться на всех этапах аудиторской проверки, дополняет любые другие процедуры. Заранее могут быть приготовлены бланки с перечнем вопросов в целях фиксирования ответов опрашиваемых.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Результаты устного опроса записываются в виде краткого конспекта или протокола, с указанием данных (фамилия, имя, отчество) аудитора, проводившего опрос, и опрашиваемого лица. Все это приобщается к другим рабочим документам аудиторской проверки.</w:t>
      </w:r>
    </w:p>
    <w:p w:rsidR="009E00F3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Сканирование применяют по конкретному направлению для изучения нетипичных операций в документации аудируемого лица. Например, сканирование кредитовых записей счетов расходов и подтверждение их данными первичных документов.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Аналитические процедуры – это оценка и анализ полученной информации, исследование показателей (экономических и финансовых) аудируемого лица, чтобы выявить искажения, их причины в бухгалтерском учете хозяйственных операций.</w:t>
      </w:r>
    </w:p>
    <w:p w:rsidR="009E00F3" w:rsidRPr="00F92E6E" w:rsidRDefault="009E00F3" w:rsidP="008B4CB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Аналитические процедуры выполняются на протяжении всего этапа аудиторской проверки, что повышает ее качество и сокращает трудозатарты.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Все аудиторские процедуры разрабатываются по следующей схеме: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наименование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цели проведения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перечень документов (источников информации), которые необходимы для выполнения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перечень нормативных документов, нарушения которых могут быть выявлены при проведении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справочная информация (нормы, нормативы), которая должна быть использована при проведении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описание техники выполнения процедуры;</w: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2E6E">
        <w:rPr>
          <w:rFonts w:ascii="Times New Roman" w:hAnsi="Times New Roman"/>
          <w:sz w:val="28"/>
          <w:szCs w:val="28"/>
        </w:rPr>
        <w:t>- описание формы представления результатов проведенной процедуры (бухгалтерская проводка, аналитическая таблица и др.)</w:t>
      </w:r>
    </w:p>
    <w:p w:rsidR="009E00F3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7" type="#_x0000_t202" style="position:absolute;left:0;text-align:left;margin-left:153pt;margin-top:11.85pt;width:207pt;height:44.55pt;z-index:251644928">
            <v:textbox style="mso-next-textbox:#_x0000_s1037">
              <w:txbxContent>
                <w:p w:rsidR="009E00F3" w:rsidRPr="006F0ED4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Процедуры получения аудиторских доказательств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38" style="position:absolute;left:0;text-align:left;z-index:251666432" from="243pt,11.4pt" to="243pt,362.4pt"/>
        </w:pict>
      </w:r>
      <w:r>
        <w:rPr>
          <w:noProof/>
        </w:rPr>
        <w:pict>
          <v:line id="_x0000_s1039" style="position:absolute;left:0;text-align:left;z-index:251660288" from="333pt,11.4pt" to="333pt,29.4pt"/>
        </w:pict>
      </w:r>
      <w:r>
        <w:rPr>
          <w:noProof/>
        </w:rPr>
        <w:pict>
          <v:line id="_x0000_s1040" style="position:absolute;left:0;text-align:left;z-index:251659264" from="180pt,11.4pt" to="180pt,29.4pt"/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1" type="#_x0000_t202" style="position:absolute;left:0;text-align:left;margin-left:270pt;margin-top:5.25pt;width:189pt;height:45pt;z-index:251646976">
            <v:textbox style="mso-next-textbox:#_x0000_s1041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экспертная проверка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27pt;margin-top:5.25pt;width:189pt;height:45pt;z-index:251645952">
            <v:textbox style="mso-next-textbox:#_x0000_s1042">
              <w:txbxContent>
                <w:p w:rsidR="009E00F3" w:rsidRPr="006F0ED4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пересчет документов клиента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43" style="position:absolute;left:0;text-align:left;z-index:251671552" from="378pt,1.95pt" to="378pt,10.95pt"/>
        </w:pict>
      </w:r>
      <w:r>
        <w:rPr>
          <w:noProof/>
        </w:rPr>
        <w:pict>
          <v:line id="_x0000_s1044" style="position:absolute;left:0;text-align:left;z-index:251661312" from="180pt,1.95pt" to="180pt,10.95pt"/>
        </w:pict>
      </w:r>
      <w:r>
        <w:rPr>
          <w:noProof/>
        </w:rPr>
        <w:pict>
          <v:shape id="_x0000_s1045" type="#_x0000_t202" style="position:absolute;left:0;text-align:left;margin-left:270pt;margin-top:10.95pt;width:189pt;height:45pt;z-index:251649024">
            <v:textbox style="mso-next-textbox:#_x0000_s1045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инвентаризация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27pt;margin-top:10.95pt;width:189pt;height:45pt;z-index:251648000">
            <v:textbox style="mso-next-textbox:#_x0000_s1046">
              <w:txbxContent>
                <w:p w:rsidR="009E00F3" w:rsidRPr="006F0ED4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6F0ED4">
                    <w:rPr>
                      <w:rFonts w:ascii="Times New Roman" w:hAnsi="Times New Roman"/>
                      <w:sz w:val="28"/>
                      <w:szCs w:val="28"/>
                    </w:rPr>
                    <w:t>инспектирование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47" style="position:absolute;left:0;text-align:left;z-index:251670528" from="378pt,7.65pt" to="378pt,16.65pt"/>
        </w:pict>
      </w:r>
      <w:r>
        <w:rPr>
          <w:noProof/>
        </w:rPr>
        <w:pict>
          <v:line id="_x0000_s1048" style="position:absolute;left:0;text-align:left;z-index:251662336" from="180pt,7.65pt" to="180pt,16.65pt"/>
        </w:pict>
      </w:r>
      <w:r>
        <w:rPr>
          <w:noProof/>
        </w:rPr>
        <w:pict>
          <v:shape id="_x0000_s1049" type="#_x0000_t202" style="position:absolute;left:0;text-align:left;margin-left:27pt;margin-top:16.65pt;width:189pt;height:54pt;z-index:251650048">
            <v:textbox style="mso-next-textbox:#_x0000_s1049">
              <w:txbxContent>
                <w:p w:rsidR="009E00F3" w:rsidRPr="002139C8" w:rsidRDefault="009E00F3" w:rsidP="002139C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проверка соблюдения правил учета хозяйственных операций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70pt;margin-top:16.65pt;width:189pt;height:45pt;z-index:251651072">
            <v:textbox style="mso-next-textbox:#_x0000_s1050">
              <w:txbxContent>
                <w:p w:rsidR="009E00F3" w:rsidRPr="002139C8" w:rsidRDefault="009E00F3" w:rsidP="00F92E6E">
                  <w:pPr>
                    <w:spacing w:line="360" w:lineRule="auto"/>
                    <w:ind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подтверждение</w:t>
                  </w:r>
                </w:p>
                <w:p w:rsidR="009E00F3" w:rsidRDefault="009E00F3" w:rsidP="00F92E6E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9E00F3" w:rsidRDefault="009E00F3" w:rsidP="00F92E6E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прослеживание;</w:t>
                  </w:r>
                </w:p>
                <w:p w:rsidR="009E00F3" w:rsidRDefault="009E00F3" w:rsidP="00F92E6E"/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51" style="position:absolute;left:0;text-align:left;z-index:251669504" from="378pt,13.35pt" to="378pt,22.35pt"/>
        </w:pict>
      </w:r>
      <w:r>
        <w:rPr>
          <w:noProof/>
        </w:rPr>
        <w:pict>
          <v:line id="_x0000_s1052" style="position:absolute;left:0;text-align:left;z-index:251663360" from="180pt,22.35pt" to="180pt,31.35pt"/>
        </w:pict>
      </w:r>
      <w:r>
        <w:rPr>
          <w:noProof/>
        </w:rPr>
        <w:pict>
          <v:shape id="_x0000_s1053" type="#_x0000_t202" style="position:absolute;left:0;text-align:left;margin-left:270pt;margin-top:22.35pt;width:189pt;height:45pt;z-index:251653120">
            <v:textbox style="mso-next-textbox:#_x0000_s1053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прослеживание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4" type="#_x0000_t202" style="position:absolute;left:0;text-align:left;margin-left:27pt;margin-top:7.2pt;width:189pt;height:45pt;z-index:251652096">
            <v:textbox style="mso-next-textbox:#_x0000_s1054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наблюдение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55" style="position:absolute;left:0;text-align:left;z-index:251668480" from="378pt,19.1pt" to="378pt,28.1pt"/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56" style="position:absolute;left:0;text-align:left;z-index:251664384" from="180pt,3.95pt" to="180pt,12.95pt"/>
        </w:pict>
      </w:r>
      <w:r>
        <w:rPr>
          <w:noProof/>
        </w:rPr>
        <w:pict>
          <v:shape id="_x0000_s1057" type="#_x0000_t202" style="position:absolute;left:0;text-align:left;margin-left:27pt;margin-top:12.95pt;width:189pt;height:45pt;z-index:251654144">
            <v:textbox style="mso-next-textbox:#_x0000_s1057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проверка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70pt;margin-top:3.95pt;width:189pt;height:45pt;z-index:251655168">
            <v:textbox style="mso-next-textbox:#_x0000_s1058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составление альтернативного баланса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59" style="position:absolute;left:0;text-align:left;z-index:251667456" from="378pt,.65pt" to="378pt,18.65pt"/>
        </w:pict>
      </w:r>
      <w:r>
        <w:rPr>
          <w:noProof/>
        </w:rPr>
        <w:pict>
          <v:line id="_x0000_s1060" style="position:absolute;left:0;text-align:left;z-index:251665408" from="180pt,9.65pt" to="180pt,18.65pt"/>
        </w:pict>
      </w:r>
      <w:r>
        <w:rPr>
          <w:noProof/>
        </w:rPr>
        <w:pict>
          <v:shape id="_x0000_s1061" type="#_x0000_t202" style="position:absolute;left:0;text-align:left;margin-left:270pt;margin-top:18.65pt;width:189pt;height:45pt;z-index:251657216">
            <v:textbox style="mso-next-textbox:#_x0000_s1061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сканирование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27pt;margin-top:18.65pt;width:189pt;height:45pt;z-index:251656192">
            <v:textbox style="mso-next-textbox:#_x0000_s1062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устный опрос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3" type="#_x0000_t202" style="position:absolute;left:0;text-align:left;margin-left:153pt;margin-top:.2pt;width:189pt;height:45pt;z-index:251658240">
            <v:textbox style="mso-next-textbox:#_x0000_s1063">
              <w:txbxContent>
                <w:p w:rsidR="009E00F3" w:rsidRPr="002139C8" w:rsidRDefault="009E00F3" w:rsidP="00F92E6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139C8">
                    <w:rPr>
                      <w:rFonts w:ascii="Times New Roman" w:hAnsi="Times New Roman"/>
                      <w:sz w:val="28"/>
                      <w:szCs w:val="28"/>
                    </w:rPr>
                    <w:t>аналитические процедуры</w:t>
                  </w:r>
                </w:p>
              </w:txbxContent>
            </v:textbox>
          </v:shape>
        </w:pict>
      </w:r>
    </w:p>
    <w:p w:rsidR="009E00F3" w:rsidRPr="00F92E6E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8B4CB8" w:rsidRDefault="009E00F3" w:rsidP="00F92E6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</w:t>
      </w:r>
      <w:r w:rsidRPr="008B4CB8">
        <w:rPr>
          <w:rFonts w:ascii="Times New Roman" w:hAnsi="Times New Roman"/>
          <w:sz w:val="24"/>
          <w:szCs w:val="24"/>
        </w:rPr>
        <w:t>2 - Процедуры получения аудиторских доказательств</w:t>
      </w:r>
    </w:p>
    <w:p w:rsidR="009E00F3" w:rsidRDefault="009E00F3" w:rsidP="00C82D0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00BC1">
        <w:rPr>
          <w:rFonts w:ascii="Times New Roman" w:hAnsi="Times New Roman"/>
          <w:b/>
          <w:sz w:val="32"/>
          <w:szCs w:val="32"/>
        </w:rPr>
        <w:t>2. Уровень существенности и уровень точности аудиторской проверки</w:t>
      </w:r>
    </w:p>
    <w:p w:rsidR="009E00F3" w:rsidRPr="00725BFC" w:rsidRDefault="009E00F3" w:rsidP="00725BF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Default="009E00F3" w:rsidP="00725BF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Понятие уровня существенности в аудите и порядок его расчета определяются в РФ правилом (стандартом) «Существенность и аудиторский риск».</w:t>
      </w:r>
      <w:r w:rsidRPr="00725BFC">
        <w:rPr>
          <w:rFonts w:ascii="Times New Roman" w:hAnsi="Times New Roman"/>
          <w:sz w:val="28"/>
          <w:szCs w:val="28"/>
        </w:rPr>
        <w:br/>
        <w:t>     Основной целью аудита является установление достоверности бухгалтерской отчетности экономических субъектов и соответствие совершенных ими финансовых и хозяйственных операций нормативным актам, действующим в Российской Федерации. Аудиторские организации в ходе проведения проверок не должны устанавливать достоверность отчетности с абсолютной точностью, но обязаны установить ее достоверность во всех существенных отношениях. </w:t>
      </w:r>
      <w:r w:rsidRPr="00725BFC">
        <w:rPr>
          <w:rFonts w:ascii="Times New Roman" w:hAnsi="Times New Roman"/>
          <w:sz w:val="28"/>
          <w:szCs w:val="28"/>
        </w:rPr>
        <w:br/>
        <w:t>     Под достоверностью бухгалтерской отчетности во всех существенных отношениях понимается такая степень точности показателей бухгалтерской отчетности, при которой квалифицированный пользователь этой отчетности оказывается в состоянии делать на ее основе правильные выводы и принимать правильные экономические решения.  Существенность информации – это ее свойство, которое делает ее способной влиять на экономические решения разумного пользователя такой информации.</w:t>
      </w:r>
      <w:r w:rsidRPr="00725BFC">
        <w:rPr>
          <w:rFonts w:ascii="Times New Roman" w:hAnsi="Times New Roman"/>
          <w:sz w:val="28"/>
          <w:szCs w:val="28"/>
        </w:rPr>
        <w:br/>
        <w:t>     Аудитор обязан принимать во внимание две стороны существенности в аудите: качественную и количественную. С качественной точки зрения аудитор должен использовать свое профессиональное суждение для того, чтобы определить, носят или не носят существенный характер отмеченные в ходе проверки отклонения порядка совершенных экономическим субъектом финансовых и хозяйственных операций от требований нормативных актов, действующих в Российской Федерации. С количественной точки зрения аудитор должен оценить, превосходят ли по отдельности и в сумме обнаруженные отклонения количественный критерий – уровень существенности.</w:t>
      </w:r>
      <w:r w:rsidRPr="00725BFC">
        <w:rPr>
          <w:rFonts w:ascii="Times New Roman" w:hAnsi="Times New Roman"/>
          <w:sz w:val="28"/>
          <w:szCs w:val="28"/>
        </w:rPr>
        <w:br/>
        <w:t>     Под уровнем существенности понимается то предельное значение ошибки бухгалтерской отчетности, начиная с которой квалифицированный пользователь  этой отчетности с большой степенью вероятности перестанет быть в состоянии делать на ее основе правильные выводы и принимать правильные экономические решения.</w:t>
      </w:r>
    </w:p>
    <w:p w:rsidR="009E00F3" w:rsidRDefault="009E00F3" w:rsidP="00725BF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  При нахождении абсолютного значения уровня существенности аудитор должен принимать за основу наиболее важные показатели, характеризующие достоверность отчетности экономического субъекта, подлежащего аудиту. Показатели могут быть как текущего года, так и усредненные показатели текущего и предшествующих лет, а также полученные в результате любых расчетных процедур.</w:t>
      </w:r>
      <w:r w:rsidRPr="00725BFC">
        <w:rPr>
          <w:rFonts w:ascii="Times New Roman" w:hAnsi="Times New Roman"/>
          <w:sz w:val="28"/>
          <w:szCs w:val="28"/>
        </w:rPr>
        <w:br/>
        <w:t>     Аудиторские организации обязаны установить систему базовых показателей и порядок нахождения уровня существенности, которые должны быть оформлены документально и применяться на постоянной основе. Допускается единый показатель уровня существенности для данной конкретной проверки, а также различные значения уровня существенности для оценки каждой определенной группы счетов бухгалтерского учета, статей баланса, показателей отчетности.</w:t>
      </w:r>
    </w:p>
    <w:p w:rsidR="009E00F3" w:rsidRDefault="009E00F3" w:rsidP="00725BF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Основанием для изменения аудиторской организацией системы базовых показателей и порядка нахождения уровня существенности могут быть:</w:t>
      </w:r>
    </w:p>
    <w:p w:rsidR="009E00F3" w:rsidRPr="00725BFC" w:rsidRDefault="009E00F3" w:rsidP="000279A5">
      <w:pPr>
        <w:pStyle w:val="ListParagraph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изменения законодательства в области бухгалтерского учета и налогообложения, затрагивающие порядок определения статей баланса или базовых показателей бухгалтерской отчетности;</w:t>
      </w:r>
    </w:p>
    <w:p w:rsidR="009E00F3" w:rsidRDefault="009E00F3" w:rsidP="000279A5">
      <w:pPr>
        <w:pStyle w:val="ListParagraph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изменения законодательства в области аудита, устанавливающие требования к методам опреде</w:t>
      </w:r>
      <w:r>
        <w:rPr>
          <w:rFonts w:ascii="Times New Roman" w:hAnsi="Times New Roman"/>
          <w:sz w:val="28"/>
          <w:szCs w:val="28"/>
        </w:rPr>
        <w:t>ления уровня существенности;</w:t>
      </w:r>
    </w:p>
    <w:p w:rsidR="009E00F3" w:rsidRDefault="009E00F3" w:rsidP="000279A5">
      <w:pPr>
        <w:pStyle w:val="ListParagraph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изменение аудиторской специализации аудиторской организации;</w:t>
      </w:r>
    </w:p>
    <w:p w:rsidR="009E00F3" w:rsidRDefault="009E00F3" w:rsidP="000279A5">
      <w:pPr>
        <w:pStyle w:val="ListParagraph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значительное изменение состава экономических субъектов, подлежащих аудиту, с точки зрения их принадлежности к другим отраслям производства или другому роду деятельности;</w:t>
      </w:r>
    </w:p>
    <w:p w:rsidR="009E00F3" w:rsidRDefault="009E00F3" w:rsidP="000279A5">
      <w:pPr>
        <w:pStyle w:val="ListParagraph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смена руководства аудиторской организации.</w:t>
      </w:r>
    </w:p>
    <w:p w:rsidR="009E00F3" w:rsidRDefault="009E00F3" w:rsidP="000279A5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  Документ, описывающий систему базовых показателей и порядок нахождения уровня существенности, должен иметь открытый характер.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В международной практике проведения аудита понятию существенности соответствует понятие материальности. Концепция материальности начала разрабатываться в 70-х годах прошлого столетия и результатом разработки этой концепции явилось появление норматива аудита «Материальность и аудиторский риск».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Важными элементами аудиторской деятельности при планировании аудита являются оценка аудиторского риска и определение информационной базы для проведения проверки.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 Аудиторский риск – это оценка неэффективности предстоящей проверки аудитором, который в своем заключении сделал вывод о том, что бухгалтерская отчетность у клиента достоверна, в действительности же там возможны существенные ошибки и пропуски, не попавшие в поле зрения аудитора; или же признал, что отчетность содержит существенные искажения, когда на самом деле таких искажений нет.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Различают два основных метода оценки аудиторского риска: интуитивный и расчетный.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 xml:space="preserve">     </w:t>
      </w:r>
      <w:r w:rsidRPr="009B3A3D">
        <w:rPr>
          <w:rFonts w:ascii="Times New Roman" w:hAnsi="Times New Roman"/>
          <w:i/>
          <w:sz w:val="28"/>
          <w:szCs w:val="28"/>
        </w:rPr>
        <w:t>Интуитивный метод</w:t>
      </w:r>
      <w:r w:rsidRPr="00725BFC">
        <w:rPr>
          <w:rFonts w:ascii="Times New Roman" w:hAnsi="Times New Roman"/>
          <w:sz w:val="28"/>
          <w:szCs w:val="28"/>
        </w:rPr>
        <w:t xml:space="preserve"> заключается в том, что аудиторы, исходя из собственного опыта и знания деятельности клиента, определяют риск на основании отчетности в целом или отдельных групп операций и используют эту оценку в планировании аудита.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 xml:space="preserve">     </w:t>
      </w:r>
      <w:r w:rsidRPr="009B3A3D">
        <w:rPr>
          <w:rFonts w:ascii="Times New Roman" w:hAnsi="Times New Roman"/>
          <w:i/>
          <w:sz w:val="28"/>
          <w:szCs w:val="28"/>
        </w:rPr>
        <w:t>Расчетный метод</w:t>
      </w:r>
      <w:r w:rsidRPr="00725BFC">
        <w:rPr>
          <w:rFonts w:ascii="Times New Roman" w:hAnsi="Times New Roman"/>
          <w:sz w:val="28"/>
          <w:szCs w:val="28"/>
        </w:rPr>
        <w:t xml:space="preserve"> предполагает оценку аудиторского риска путем составления и решения специальной факторной модели относительных величин:</w:t>
      </w:r>
    </w:p>
    <w:p w:rsidR="009E00F3" w:rsidRDefault="009E00F3" w:rsidP="009B3A3D">
      <w:pPr>
        <w:pStyle w:val="ListParagraph"/>
        <w:spacing w:after="0"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0279A5">
        <w:rPr>
          <w:rFonts w:ascii="Times New Roman" w:hAnsi="Times New Roman"/>
          <w:i/>
          <w:sz w:val="28"/>
          <w:szCs w:val="28"/>
        </w:rPr>
        <w:t>ПАР = ВХР * РК * РН</w:t>
      </w:r>
      <w:r w:rsidRPr="00725B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где</w:t>
      </w:r>
    </w:p>
    <w:p w:rsidR="009E00F3" w:rsidRDefault="009E00F3" w:rsidP="000279A5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279A5">
        <w:rPr>
          <w:rFonts w:ascii="Times New Roman" w:hAnsi="Times New Roman"/>
          <w:i/>
          <w:sz w:val="28"/>
          <w:szCs w:val="28"/>
        </w:rPr>
        <w:t xml:space="preserve"> ПАР</w:t>
      </w:r>
      <w:r w:rsidRPr="00725BFC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>    п</w:t>
      </w:r>
      <w:r w:rsidRPr="00725BFC">
        <w:rPr>
          <w:rFonts w:ascii="Times New Roman" w:hAnsi="Times New Roman"/>
          <w:sz w:val="28"/>
          <w:szCs w:val="28"/>
        </w:rPr>
        <w:t>риемлемый аудиторский риск</w:t>
      </w:r>
      <w:r>
        <w:rPr>
          <w:rFonts w:ascii="Times New Roman" w:hAnsi="Times New Roman"/>
          <w:sz w:val="28"/>
          <w:szCs w:val="28"/>
        </w:rPr>
        <w:t>,</w:t>
      </w:r>
      <w:r w:rsidRPr="00725BFC">
        <w:rPr>
          <w:rFonts w:ascii="Times New Roman" w:hAnsi="Times New Roman"/>
          <w:sz w:val="28"/>
          <w:szCs w:val="28"/>
        </w:rPr>
        <w:t xml:space="preserve"> выражает меру готовности аудитора признать приемлемой вероятность содержания в финансовой отчетности материальных (существенных) ошибок после завершения аудита и выдачи клиенту стандартного аудиторского заключения без оговорок.</w:t>
      </w:r>
      <w:r w:rsidRPr="00725BFC">
        <w:rPr>
          <w:rFonts w:ascii="Times New Roman" w:hAnsi="Times New Roman"/>
          <w:sz w:val="28"/>
          <w:szCs w:val="28"/>
        </w:rPr>
        <w:br/>
      </w:r>
      <w:r w:rsidRPr="000279A5">
        <w:rPr>
          <w:rFonts w:ascii="Times New Roman" w:hAnsi="Times New Roman"/>
          <w:i/>
          <w:sz w:val="28"/>
          <w:szCs w:val="28"/>
        </w:rPr>
        <w:t xml:space="preserve">ВХР </w:t>
      </w:r>
      <w:r w:rsidRPr="00725BF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    в</w:t>
      </w:r>
      <w:r w:rsidRPr="00725BFC">
        <w:rPr>
          <w:rFonts w:ascii="Times New Roman" w:hAnsi="Times New Roman"/>
          <w:sz w:val="28"/>
          <w:szCs w:val="28"/>
        </w:rPr>
        <w:t>нутрихозяйственный  риск</w:t>
      </w:r>
      <w:r>
        <w:rPr>
          <w:rFonts w:ascii="Times New Roman" w:hAnsi="Times New Roman"/>
          <w:sz w:val="28"/>
          <w:szCs w:val="28"/>
        </w:rPr>
        <w:t>,</w:t>
      </w:r>
      <w:r w:rsidRPr="00725BFC">
        <w:rPr>
          <w:rFonts w:ascii="Times New Roman" w:hAnsi="Times New Roman"/>
          <w:sz w:val="28"/>
          <w:szCs w:val="28"/>
        </w:rPr>
        <w:t xml:space="preserve"> выражает меру ожидания аудитором вероятности содержания в отчетности ошибок, превосходящих допустимую величину, до проверки системы внутрихозяйственного контроля.</w:t>
      </w:r>
      <w:r w:rsidRPr="00725BFC">
        <w:rPr>
          <w:rFonts w:ascii="Times New Roman" w:hAnsi="Times New Roman"/>
          <w:sz w:val="28"/>
          <w:szCs w:val="28"/>
        </w:rPr>
        <w:br/>
      </w:r>
      <w:r w:rsidRPr="000279A5">
        <w:rPr>
          <w:rFonts w:ascii="Times New Roman" w:hAnsi="Times New Roman"/>
          <w:i/>
          <w:sz w:val="28"/>
          <w:szCs w:val="28"/>
        </w:rPr>
        <w:t>РК</w:t>
      </w:r>
      <w:r w:rsidRPr="00725BF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р</w:t>
      </w:r>
      <w:r w:rsidRPr="00725BFC">
        <w:rPr>
          <w:rFonts w:ascii="Times New Roman" w:hAnsi="Times New Roman"/>
          <w:sz w:val="28"/>
          <w:szCs w:val="28"/>
        </w:rPr>
        <w:t>иск контроля</w:t>
      </w:r>
      <w:r>
        <w:rPr>
          <w:rFonts w:ascii="Times New Roman" w:hAnsi="Times New Roman"/>
          <w:sz w:val="28"/>
          <w:szCs w:val="28"/>
        </w:rPr>
        <w:t>,</w:t>
      </w:r>
      <w:r w:rsidRPr="00725BFC">
        <w:rPr>
          <w:rFonts w:ascii="Times New Roman" w:hAnsi="Times New Roman"/>
          <w:sz w:val="28"/>
          <w:szCs w:val="28"/>
        </w:rPr>
        <w:t xml:space="preserve"> выражает меру ожидания аудитором вероятности пропуска ошибок, превосходящих величину, допустимую системой внутрихозяйственного контроля.</w:t>
      </w:r>
    </w:p>
    <w:p w:rsidR="009E00F3" w:rsidRDefault="009E00F3" w:rsidP="009B3A3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279A5">
        <w:rPr>
          <w:rFonts w:ascii="Times New Roman" w:hAnsi="Times New Roman"/>
          <w:i/>
          <w:sz w:val="28"/>
          <w:szCs w:val="28"/>
        </w:rPr>
        <w:t>РН</w:t>
      </w:r>
      <w:r w:rsidRPr="00725BFC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725BFC">
        <w:rPr>
          <w:rFonts w:ascii="Times New Roman" w:hAnsi="Times New Roman"/>
          <w:sz w:val="28"/>
          <w:szCs w:val="28"/>
        </w:rPr>
        <w:t>иск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BFC">
        <w:rPr>
          <w:rFonts w:ascii="Times New Roman" w:hAnsi="Times New Roman"/>
          <w:sz w:val="28"/>
          <w:szCs w:val="28"/>
        </w:rPr>
        <w:t>обнаружения (процедурный риск)</w:t>
      </w:r>
      <w:r>
        <w:rPr>
          <w:rFonts w:ascii="Times New Roman" w:hAnsi="Times New Roman"/>
          <w:sz w:val="28"/>
          <w:szCs w:val="28"/>
        </w:rPr>
        <w:t>,</w:t>
      </w:r>
      <w:r w:rsidRPr="00725BFC">
        <w:rPr>
          <w:rFonts w:ascii="Times New Roman" w:hAnsi="Times New Roman"/>
          <w:sz w:val="28"/>
          <w:szCs w:val="28"/>
        </w:rPr>
        <w:t xml:space="preserve"> выражает меру готовности аудитора признать вероятность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BFC">
        <w:rPr>
          <w:rFonts w:ascii="Times New Roman" w:hAnsi="Times New Roman"/>
          <w:sz w:val="28"/>
          <w:szCs w:val="28"/>
        </w:rPr>
        <w:t>выявления в процессе проведения аудита ошибок, превосходящих допустимую величину.</w:t>
      </w:r>
    </w:p>
    <w:p w:rsidR="009E00F3" w:rsidRDefault="009E00F3" w:rsidP="009B3A3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  Аудиторский риск связан с субъективностью действий аудитора относительно проверки отчетности. Аудиторский риск всегда находится в пределах от нуля до единицы. Нулевой риск означает полную уверенностью аудитора в достоверности показателей финансовой отчетности. Но аудитор не должен гарантировать полного отсутствия существенных ошибок в финансовой отчетности.</w:t>
      </w:r>
    </w:p>
    <w:p w:rsidR="009E00F3" w:rsidRDefault="009E00F3" w:rsidP="009B3A3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 Модель расчета аудиторского риска очень проста, но это только концептуальная модель, больше пригодная для осмысления эффективности проверки, а не для ее определения.</w:t>
      </w:r>
    </w:p>
    <w:p w:rsidR="009E00F3" w:rsidRDefault="009E00F3" w:rsidP="000279A5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5BFC">
        <w:rPr>
          <w:rFonts w:ascii="Times New Roman" w:hAnsi="Times New Roman"/>
          <w:sz w:val="28"/>
          <w:szCs w:val="28"/>
        </w:rPr>
        <w:t>     Отсюда следует, что: аудиторы не могут настолько полагаться на эффективность системы учета клиента, чтобы снизить необходимость процедур сбора данных; аудиторы не могут полностью полагаться на эффективность системы внутреннего контроля и не проводить в полном объеме фактически требуемых аудиторских процедур; аудиторская проверка не может считаться проведенной должным образом, если велика вероятность того, что аудиторы не выявят существенных ошибок, допущенных клиентом; аудиторы могут доверять данным, собранным в ходе проведения первоначального и повторного аудита, даже если они считают, что система учета и внутрихозяйственного контроля клиента неэффективна.</w:t>
      </w:r>
    </w:p>
    <w:p w:rsidR="009E00F3" w:rsidRPr="00A00BC1" w:rsidRDefault="009E00F3" w:rsidP="00C82D0B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32"/>
          <w:szCs w:val="32"/>
        </w:rPr>
        <w:t xml:space="preserve">3. </w:t>
      </w:r>
      <w:r w:rsidRPr="00A00BC1">
        <w:rPr>
          <w:rFonts w:ascii="Times New Roman" w:hAnsi="Times New Roman"/>
          <w:b/>
          <w:sz w:val="32"/>
          <w:szCs w:val="32"/>
        </w:rPr>
        <w:t>Особенности применения выборочного метода в аудите и аналитических процедур на различных стадиях аудита</w:t>
      </w:r>
    </w:p>
    <w:p w:rsidR="009E00F3" w:rsidRPr="00A00BC1" w:rsidRDefault="009E00F3" w:rsidP="00A00BC1">
      <w:pPr>
        <w:pStyle w:val="ListParagraph"/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9E00F3" w:rsidRDefault="009E00F3" w:rsidP="00A00BC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00BC1">
        <w:rPr>
          <w:rFonts w:ascii="Times New Roman" w:hAnsi="Times New Roman"/>
          <w:b/>
          <w:sz w:val="28"/>
          <w:szCs w:val="28"/>
        </w:rPr>
        <w:t>3.1. Выборочные методы в аудите</w:t>
      </w:r>
    </w:p>
    <w:p w:rsidR="009E00F3" w:rsidRPr="00A00BC1" w:rsidRDefault="009E00F3" w:rsidP="00A00BC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На основании результатов предварительного анализа, оценки надежности системы внутреннего контроля, оценки рисков аудита в общем плане аудиторская организация определяет способ проведения аудита — сплошной или выборочный. В случае принятия решения провести выборочный аудит аудитор формирует аудиторскую выборку в соответствии с правилом (стандартом) аудиторской деятельности "Аудиторская выборка".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Аудиторская выборка представляет собой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39C8">
        <w:rPr>
          <w:rFonts w:ascii="Times New Roman" w:hAnsi="Times New Roman"/>
          <w:sz w:val="28"/>
          <w:szCs w:val="28"/>
        </w:rPr>
        <w:t>—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в широком смысле: способ</w:t>
      </w:r>
      <w:r w:rsidRPr="002139C8">
        <w:rPr>
          <w:rFonts w:ascii="Times New Roman" w:hAnsi="Times New Roman"/>
          <w:sz w:val="28"/>
          <w:szCs w:val="28"/>
        </w:rPr>
        <w:t xml:space="preserve"> проведения аудиторской проверки, при котором аудитор проверяет документацию бухгалтерского учета экономического субъекта не сплошным порядком, а выборочно, следуя при этом требованиям соответствующего правила (стандарта) ауди</w:t>
      </w:r>
      <w:r w:rsidRPr="002139C8">
        <w:rPr>
          <w:rFonts w:ascii="Times New Roman" w:hAnsi="Times New Roman"/>
          <w:sz w:val="28"/>
          <w:szCs w:val="28"/>
        </w:rPr>
        <w:softHyphen/>
        <w:t>торской деятельности;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в узком смысле:</w:t>
      </w:r>
      <w:r w:rsidRPr="002139C8">
        <w:rPr>
          <w:rFonts w:ascii="Times New Roman" w:hAnsi="Times New Roman"/>
          <w:sz w:val="28"/>
          <w:szCs w:val="28"/>
        </w:rPr>
        <w:t xml:space="preserve"> перечень определенным образом отобранных элементов проверяемой совокупности с целью на основе их изучения сделать вывод о всей проверяемой совокупности.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Выборочная проверка требует некоторого теоретического осмысле</w:t>
      </w:r>
      <w:r w:rsidRPr="002139C8">
        <w:rPr>
          <w:rFonts w:ascii="Times New Roman" w:hAnsi="Times New Roman"/>
          <w:sz w:val="28"/>
          <w:szCs w:val="28"/>
        </w:rPr>
        <w:softHyphen/>
        <w:t>ния.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Рассмотрим основные термины, связанные с осуществлением выбо</w:t>
      </w:r>
      <w:r w:rsidRPr="002139C8">
        <w:rPr>
          <w:rFonts w:ascii="Times New Roman" w:hAnsi="Times New Roman"/>
          <w:sz w:val="28"/>
          <w:szCs w:val="28"/>
        </w:rPr>
        <w:softHyphen/>
        <w:t>рочной проверки.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Генеральная (проверяемая) совокупность —</w:t>
      </w:r>
      <w:r w:rsidRPr="002139C8">
        <w:rPr>
          <w:rFonts w:ascii="Times New Roman" w:hAnsi="Times New Roman"/>
          <w:sz w:val="28"/>
          <w:szCs w:val="28"/>
        </w:rPr>
        <w:t xml:space="preserve"> совокупность всех проверяемых на данном участке аудита элементов документации бухгалтерского учета или объектов проверки. Например, при тестиро</w:t>
      </w:r>
      <w:r w:rsidRPr="002139C8">
        <w:rPr>
          <w:rFonts w:ascii="Times New Roman" w:hAnsi="Times New Roman"/>
          <w:sz w:val="28"/>
          <w:szCs w:val="28"/>
        </w:rPr>
        <w:softHyphen/>
        <w:t>вании СВК — это различные документы, позволяющие подтвердить существование внутреннего контроля, при тестировании счетов — записи или документы, служащие обоснованием сальдо или оборотов по счетам.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Представительность (репрезентативность) выборки —</w:t>
      </w:r>
      <w:r w:rsidRPr="002139C8">
        <w:rPr>
          <w:rFonts w:ascii="Times New Roman" w:hAnsi="Times New Roman"/>
          <w:sz w:val="28"/>
          <w:szCs w:val="28"/>
        </w:rPr>
        <w:t xml:space="preserve"> свойство некоторой аудиторской выборки дать возможность аудитору сделать на ее основании правильные выводы о свойствах всей проверяемой совокупности. Аудиторская выборка, не отвечающая этому свойству, называется непредставительной.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Объем выборки —</w:t>
      </w:r>
      <w:r w:rsidRPr="002139C8">
        <w:rPr>
          <w:rFonts w:ascii="Times New Roman" w:hAnsi="Times New Roman"/>
          <w:sz w:val="28"/>
          <w:szCs w:val="28"/>
        </w:rPr>
        <w:t xml:space="preserve"> количество единиц, отбираемых аудитором из проверяемой совокупности.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Распространение результатов выборки —</w:t>
      </w:r>
      <w:r w:rsidRPr="002139C8">
        <w:rPr>
          <w:rFonts w:ascii="Times New Roman" w:hAnsi="Times New Roman"/>
          <w:sz w:val="28"/>
          <w:szCs w:val="28"/>
        </w:rPr>
        <w:t xml:space="preserve"> действие аудитора, заключающееся в перенесении надлежащим образом выводов, полу</w:t>
      </w:r>
      <w:r w:rsidRPr="002139C8">
        <w:rPr>
          <w:rFonts w:ascii="Times New Roman" w:hAnsi="Times New Roman"/>
          <w:sz w:val="28"/>
          <w:szCs w:val="28"/>
        </w:rPr>
        <w:softHyphen/>
        <w:t>ченных по результатам проверки аудиторской выборки, на всю прове</w:t>
      </w:r>
      <w:r w:rsidRPr="002139C8">
        <w:rPr>
          <w:rFonts w:ascii="Times New Roman" w:hAnsi="Times New Roman"/>
          <w:sz w:val="28"/>
          <w:szCs w:val="28"/>
        </w:rPr>
        <w:softHyphen/>
        <w:t>ряемую совокупность.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Обычно выборка должна быть репрезентативной, т.е. представи</w:t>
      </w:r>
      <w:r w:rsidRPr="002139C8">
        <w:rPr>
          <w:rFonts w:ascii="Times New Roman" w:hAnsi="Times New Roman"/>
          <w:sz w:val="28"/>
          <w:szCs w:val="28"/>
        </w:rPr>
        <w:softHyphen/>
        <w:t>тельной, т.е. все элементы изучаемой (проверяемой) совокупности должны иметь равную вероятность быть отобранными в выборку.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Различают статистический и нестатистический методы выборочной проверки.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При использовании </w:t>
      </w:r>
      <w:r w:rsidRPr="002139C8">
        <w:rPr>
          <w:rFonts w:ascii="Times New Roman" w:hAnsi="Times New Roman"/>
          <w:i/>
          <w:sz w:val="28"/>
          <w:szCs w:val="28"/>
        </w:rPr>
        <w:t>статистического метода</w:t>
      </w:r>
      <w:r w:rsidRPr="002139C8">
        <w:rPr>
          <w:rFonts w:ascii="Times New Roman" w:hAnsi="Times New Roman"/>
          <w:sz w:val="28"/>
          <w:szCs w:val="28"/>
        </w:rPr>
        <w:t xml:space="preserve"> выборка осуществля</w:t>
      </w:r>
      <w:r w:rsidRPr="002139C8">
        <w:rPr>
          <w:rFonts w:ascii="Times New Roman" w:hAnsi="Times New Roman"/>
          <w:sz w:val="28"/>
          <w:szCs w:val="28"/>
        </w:rPr>
        <w:softHyphen/>
        <w:t xml:space="preserve">ется произвольно (случайно), без проявления предпочтительности к тем или иным элементам. В этом случае </w:t>
      </w:r>
      <w:r w:rsidRPr="002139C8">
        <w:rPr>
          <w:rFonts w:ascii="Times New Roman" w:hAnsi="Times New Roman"/>
          <w:i/>
          <w:sz w:val="28"/>
          <w:szCs w:val="28"/>
        </w:rPr>
        <w:t>к</w:t>
      </w:r>
      <w:r w:rsidRPr="002139C8">
        <w:rPr>
          <w:rFonts w:ascii="Times New Roman" w:hAnsi="Times New Roman"/>
          <w:sz w:val="28"/>
          <w:szCs w:val="28"/>
        </w:rPr>
        <w:t xml:space="preserve"> выборке могут быть применены определенные процедуры, базирующиеся на теории вероятностей.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При использовании </w:t>
      </w:r>
      <w:r w:rsidRPr="002139C8">
        <w:rPr>
          <w:rFonts w:ascii="Times New Roman" w:hAnsi="Times New Roman"/>
          <w:i/>
          <w:sz w:val="28"/>
          <w:szCs w:val="28"/>
        </w:rPr>
        <w:t>нестатистического метода</w:t>
      </w:r>
      <w:r w:rsidRPr="002139C8">
        <w:rPr>
          <w:rFonts w:ascii="Times New Roman" w:hAnsi="Times New Roman"/>
          <w:sz w:val="28"/>
          <w:szCs w:val="28"/>
        </w:rPr>
        <w:t xml:space="preserve"> выборка может быть как случайной, так и неслучайной (например, каждая сотая запись в учете), но дальнейшая обработка выборки с применением теории вероятностей не производится.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неэффективности выборки зависит от количества элементов в выборке из генеральной совокупности, причем в обратно пропор</w:t>
      </w:r>
      <w:r w:rsidRPr="002139C8">
        <w:rPr>
          <w:rFonts w:ascii="Times New Roman" w:hAnsi="Times New Roman"/>
          <w:sz w:val="28"/>
          <w:szCs w:val="28"/>
        </w:rPr>
        <w:softHyphen/>
        <w:t>циональной зависимости.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Различают </w:t>
      </w:r>
      <w:r w:rsidRPr="002139C8">
        <w:rPr>
          <w:rFonts w:ascii="Times New Roman" w:hAnsi="Times New Roman"/>
          <w:i/>
          <w:sz w:val="28"/>
          <w:szCs w:val="28"/>
        </w:rPr>
        <w:t>два вида выборочных проверок</w:t>
      </w:r>
      <w:r w:rsidRPr="002139C8">
        <w:rPr>
          <w:rFonts w:ascii="Times New Roman" w:hAnsi="Times New Roman"/>
          <w:sz w:val="28"/>
          <w:szCs w:val="28"/>
        </w:rPr>
        <w:t xml:space="preserve"> в аудите: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выборочные проверки для тестирования СВК — проверки по качественным признакам;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выборочные проверки оборотов и сальдо по счетам — проверки по количественным, стоимостным признакам.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Генеральная совокупность и выборка из нее должны соответство</w:t>
      </w:r>
      <w:r w:rsidRPr="002139C8">
        <w:rPr>
          <w:rFonts w:ascii="Times New Roman" w:hAnsi="Times New Roman"/>
          <w:sz w:val="28"/>
          <w:szCs w:val="28"/>
        </w:rPr>
        <w:softHyphen/>
        <w:t>вать конкретным (контрольным) направлениям проверки. Такие направления при тестировании процедур внутреннего контроля, безусловно, должны учитывать его основные направления, о которых упоминалось ранее.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Объем выборочных проверок и их направления устанавливаются аудитором в каждом конкретном случае в зависимости от опыта и интуиции.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При определении объема (размера) выборки аудитор должен установить риск выборки, допустимую и ожидаемые ошибки.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Риск выборки (РВ)</w:t>
      </w:r>
      <w:r w:rsidRPr="002139C8">
        <w:rPr>
          <w:rFonts w:ascii="Times New Roman" w:hAnsi="Times New Roman"/>
          <w:sz w:val="28"/>
          <w:szCs w:val="28"/>
        </w:rPr>
        <w:t xml:space="preserve"> имеет место как при тестировании средств системы контроля, так и при проведении детальной проверки верности отражения в бухгалтерском учете оборотов и сальдо по счетам. В аудиторской практике различают риски первого и второго рода для тестов системы контроля и проверки верности оборотов и сальдо по счетам.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1. </w:t>
      </w:r>
      <w:r w:rsidRPr="002139C8">
        <w:rPr>
          <w:rFonts w:ascii="Times New Roman" w:hAnsi="Times New Roman"/>
          <w:i/>
          <w:sz w:val="28"/>
          <w:szCs w:val="28"/>
        </w:rPr>
        <w:t>При тестировании средств контроля.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первого рода — риск отклонить верную гипотезу, когда результат выборки свидетельствует о ненадежности системы контроля, в то время как в действительности система надежна;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второго рода — риск принять неверную гипотезу, когда результат выборки свидетельствует о надежности системы контроля, в то время как СВК не обладает необходимой надежностью.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 xml:space="preserve">2. </w:t>
      </w:r>
      <w:r w:rsidRPr="002139C8">
        <w:rPr>
          <w:rFonts w:ascii="Times New Roman" w:hAnsi="Times New Roman"/>
          <w:i/>
          <w:sz w:val="28"/>
          <w:szCs w:val="28"/>
        </w:rPr>
        <w:t>При тестировании оборотов и сальдо по счетам: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первого рода — риск отклонить верную гипотезу, когда результат выборки свидетельствует, что проверяемая совокупность содержит существенную ошибку, в то время как совокупность сво</w:t>
      </w:r>
      <w:r w:rsidRPr="002139C8">
        <w:rPr>
          <w:rFonts w:ascii="Times New Roman" w:hAnsi="Times New Roman"/>
          <w:sz w:val="28"/>
          <w:szCs w:val="28"/>
        </w:rPr>
        <w:softHyphen/>
        <w:t>бодна от такой ошибки;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второго рода — риск принять неверную гипотезу, когда результат выборки свидетельствует, что проверяемая совокупность не содержит существенной ошибки, в то время как совокупность содержит существенную ошибку.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отклонения верной гипотезы требует проведения дополни</w:t>
      </w:r>
      <w:r w:rsidRPr="002139C8">
        <w:rPr>
          <w:rFonts w:ascii="Times New Roman" w:hAnsi="Times New Roman"/>
          <w:sz w:val="28"/>
          <w:szCs w:val="28"/>
        </w:rPr>
        <w:softHyphen/>
        <w:t>тельной работы со стороны аудиторской организации или клиента, в учете которого в результате проведенной выборки была обнаружена ошибка.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Риск принятия неверной гипотезы ставит под сомнение сами результаты работы аудиторской организации.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Размер выборки определяется величиной ошибки, которую аудитор считает допустимой.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Допустимая ошибка выборки —</w:t>
      </w:r>
      <w:r w:rsidRPr="002139C8">
        <w:rPr>
          <w:rFonts w:ascii="Times New Roman" w:hAnsi="Times New Roman"/>
          <w:sz w:val="28"/>
          <w:szCs w:val="28"/>
        </w:rPr>
        <w:t xml:space="preserve"> максимальное значение ошибки (ошибок) в бухгалтерском учете и отчетности экономического субъекта, обнаруженной аудитором в ходе аудиторской выборки, в пределах которой аудитор все еще может сделать вывод о достоверности в целом данных, подлежащих проверке в ходе этой выборки.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Чем меньше размер допустимой ошибки, тем больше должен быть объем аудиторской выборки.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i/>
          <w:sz w:val="28"/>
          <w:szCs w:val="28"/>
        </w:rPr>
        <w:t>Ожидаемая ошибка выборки —</w:t>
      </w:r>
      <w:r w:rsidRPr="002139C8">
        <w:rPr>
          <w:rFonts w:ascii="Times New Roman" w:hAnsi="Times New Roman"/>
          <w:sz w:val="28"/>
          <w:szCs w:val="28"/>
        </w:rPr>
        <w:t xml:space="preserve"> примерное, субъективно оцени</w:t>
      </w:r>
      <w:r w:rsidRPr="002139C8">
        <w:rPr>
          <w:rFonts w:ascii="Times New Roman" w:hAnsi="Times New Roman"/>
          <w:sz w:val="28"/>
          <w:szCs w:val="28"/>
        </w:rPr>
        <w:softHyphen/>
        <w:t>ваемое значение ошибки (ошибок) в бухгалтерском учете или отчет</w:t>
      </w:r>
      <w:r w:rsidRPr="002139C8">
        <w:rPr>
          <w:rFonts w:ascii="Times New Roman" w:hAnsi="Times New Roman"/>
          <w:sz w:val="28"/>
          <w:szCs w:val="28"/>
        </w:rPr>
        <w:softHyphen/>
        <w:t>ности экономического субъекта, которое аудитор до начала проведения аудиторской выборки предполагает обнаружить в ходе ее проведения.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При оценке результатов выборки аудиторская организация обязана:</w:t>
      </w:r>
    </w:p>
    <w:p w:rsidR="009E00F3" w:rsidRPr="002139C8" w:rsidRDefault="009E00F3" w:rsidP="00A00BC1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анализировать каждую ошибку, попавшую в выборку;</w:t>
      </w:r>
    </w:p>
    <w:p w:rsidR="009E00F3" w:rsidRPr="002139C8" w:rsidRDefault="009E00F3" w:rsidP="00A00BC1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распространить результаты, полученные по выборке, на всю проверяемую совокупность;</w:t>
      </w:r>
    </w:p>
    <w:p w:rsidR="009E00F3" w:rsidRPr="002139C8" w:rsidRDefault="009E00F3" w:rsidP="00A00BC1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убедиться, что ошибка в проверяемой совокупности не превышает допустимой величины;</w:t>
      </w:r>
    </w:p>
    <w:p w:rsidR="009E00F3" w:rsidRPr="002139C8" w:rsidRDefault="009E00F3" w:rsidP="00A00BC1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отражать в рабочей документации аудитора все стадии проведения</w:t>
      </w:r>
    </w:p>
    <w:p w:rsidR="009E00F3" w:rsidRPr="002139C8" w:rsidRDefault="009E00F3" w:rsidP="00A00BC1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аудиторской выборки и анализ ее результатов.</w:t>
      </w:r>
    </w:p>
    <w:p w:rsidR="009E00F3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Правильно организованная и проведенная аудиторская выборка позволяет значительно сократить затраты времени, средств и людских ресурсов на проведение проверки при обеспечении должной ее эффективности.</w:t>
      </w:r>
    </w:p>
    <w:p w:rsidR="009E00F3" w:rsidRPr="002139C8" w:rsidRDefault="009E00F3" w:rsidP="00A00B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00F3" w:rsidRPr="00A00BC1" w:rsidRDefault="009E00F3" w:rsidP="002139C8">
      <w:pPr>
        <w:spacing w:before="80" w:line="36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 w:rsidRPr="00A00BC1">
        <w:rPr>
          <w:rFonts w:ascii="Times New Roman" w:hAnsi="Times New Roman"/>
          <w:b/>
          <w:sz w:val="28"/>
          <w:szCs w:val="28"/>
        </w:rPr>
        <w:t>3.2. Аналитические процедуры в аудите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Под аналитическими процедурами подразумеваются анализ и оценка полученной аудитором информации, исследование важнейших финансовых и экономических показателей проверяемого экономичес</w:t>
      </w:r>
      <w:r w:rsidRPr="002139C8">
        <w:rPr>
          <w:rFonts w:ascii="Times New Roman" w:hAnsi="Times New Roman"/>
          <w:sz w:val="28"/>
          <w:szCs w:val="28"/>
        </w:rPr>
        <w:softHyphen/>
        <w:t>кого субъекта с целью выявления необычных и неверно отраженных в бухгалтерском учете фактов хозяйственной деятельности, а также выяснения причин таких ошибок и искажений.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Аналитические процедуры можно использовать на этапе получения информации, чтобы собрать прямые доказательства ошибок, нарушений и ложных утверждений в финансовой отчетности.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Поскольку определение аналитических процедур довольно рас</w:t>
      </w:r>
      <w:r w:rsidRPr="002139C8">
        <w:rPr>
          <w:rFonts w:ascii="Times New Roman" w:hAnsi="Times New Roman"/>
          <w:sz w:val="28"/>
          <w:szCs w:val="28"/>
        </w:rPr>
        <w:softHyphen/>
        <w:t>плывчато, многие аудиторы рассматривают информацию, получен</w:t>
      </w:r>
      <w:r w:rsidRPr="002139C8">
        <w:rPr>
          <w:rFonts w:ascii="Times New Roman" w:hAnsi="Times New Roman"/>
          <w:sz w:val="28"/>
          <w:szCs w:val="28"/>
        </w:rPr>
        <w:softHyphen/>
        <w:t>ную в результате выполнения этих процедур, как не слишком</w:t>
      </w:r>
      <w:r>
        <w:rPr>
          <w:rFonts w:ascii="Times New Roman" w:hAnsi="Times New Roman"/>
          <w:sz w:val="28"/>
          <w:szCs w:val="28"/>
        </w:rPr>
        <w:t xml:space="preserve"> убеди</w:t>
      </w:r>
      <w:r>
        <w:rPr>
          <w:rFonts w:ascii="Times New Roman" w:hAnsi="Times New Roman"/>
          <w:sz w:val="28"/>
          <w:szCs w:val="28"/>
        </w:rPr>
        <w:softHyphen/>
        <w:t>тельную. Поэтому аудиторы</w:t>
      </w:r>
      <w:r w:rsidRPr="002139C8">
        <w:rPr>
          <w:rFonts w:ascii="Times New Roman" w:hAnsi="Times New Roman"/>
          <w:sz w:val="28"/>
          <w:szCs w:val="28"/>
        </w:rPr>
        <w:t xml:space="preserve"> в основном концентрируют внимание на процедурах пересчета, осмотра, под</w:t>
      </w:r>
      <w:r w:rsidRPr="002139C8">
        <w:rPr>
          <w:rFonts w:ascii="Times New Roman" w:hAnsi="Times New Roman"/>
          <w:sz w:val="28"/>
          <w:szCs w:val="28"/>
        </w:rPr>
        <w:softHyphen/>
        <w:t>тверждения и документирования, в результате которых, как полагают, возникает убедительная информация.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Необходимо преодолеть это заблуждение, так как аналитические процедуры в действительности весьма эффективны.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По мнению аудиторов, аналитические процедуры помогают выявить 27 % ошибок. Следует учитывать тот факт, что они обходятся дешевле, чем более детализированные процедуры, ориентированные на документы.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Типичными видами аналитических процедур являются:</w:t>
      </w:r>
    </w:p>
    <w:p w:rsidR="009E00F3" w:rsidRPr="002139C8" w:rsidRDefault="009E00F3" w:rsidP="000279A5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сопоставление остатков по счетам за различные периоды;</w:t>
      </w:r>
    </w:p>
    <w:p w:rsidR="009E00F3" w:rsidRPr="002139C8" w:rsidRDefault="009E00F3" w:rsidP="000279A5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сопоставление показателей бухгалтерской отчетности со сметными (плановыми) показателями;</w:t>
      </w:r>
    </w:p>
    <w:p w:rsidR="009E00F3" w:rsidRPr="002139C8" w:rsidRDefault="009E00F3" w:rsidP="000279A5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оценка соотношении между различными статьями отчетности и сопоставление их с данными предыдущих периодов;</w:t>
      </w:r>
    </w:p>
    <w:p w:rsidR="009E00F3" w:rsidRPr="002139C8" w:rsidRDefault="009E00F3" w:rsidP="000279A5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сопоставление финансовых показателей деятельности экономичес</w:t>
      </w:r>
      <w:r w:rsidRPr="002139C8">
        <w:rPr>
          <w:rFonts w:ascii="Times New Roman" w:hAnsi="Times New Roman"/>
          <w:sz w:val="28"/>
          <w:szCs w:val="28"/>
        </w:rPr>
        <w:softHyphen/>
        <w:t>кого субъекта со средними показателями соответствующей отрасли экономики;</w:t>
      </w:r>
    </w:p>
    <w:p w:rsidR="009E00F3" w:rsidRPr="002139C8" w:rsidRDefault="009E00F3" w:rsidP="000279A5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сопоставление финансовой и нефинансовой информации (сведений о деятельности экономического субъекта, не отражаемой непосредст</w:t>
      </w:r>
      <w:r w:rsidRPr="002139C8">
        <w:rPr>
          <w:rFonts w:ascii="Times New Roman" w:hAnsi="Times New Roman"/>
          <w:sz w:val="28"/>
          <w:szCs w:val="28"/>
        </w:rPr>
        <w:softHyphen/>
        <w:t>венно в системе бухгалтерского учета).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Процедуры, представляющие точную информацию, имеют свои недостатки: аудиторы могут оказаться не настолько компетентными, чтобы обнаружить необходимые факты; клиенты могут дать аудиторам подставные адреса или попросить потребителей просто подписать подтверждение и отослать его обратно.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Таким образом, аудиторская программа состоит из процедур различных видов, и аналитические процедуры занимают в ней важное место.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Аудиторы часто сопоставляют данные текущего года с данными предыдущего периода и изучают полученные соотношения в сравне</w:t>
      </w:r>
      <w:r w:rsidRPr="002139C8">
        <w:rPr>
          <w:rFonts w:ascii="Times New Roman" w:hAnsi="Times New Roman"/>
          <w:sz w:val="28"/>
          <w:szCs w:val="28"/>
        </w:rPr>
        <w:softHyphen/>
        <w:t xml:space="preserve">нии с предполагаемыми. Эти сопоставления обычно называют </w:t>
      </w:r>
      <w:r w:rsidRPr="002139C8">
        <w:rPr>
          <w:rFonts w:ascii="Times New Roman" w:hAnsi="Times New Roman"/>
          <w:i/>
          <w:sz w:val="28"/>
          <w:szCs w:val="28"/>
        </w:rPr>
        <w:t>комп</w:t>
      </w:r>
      <w:r w:rsidRPr="002139C8">
        <w:rPr>
          <w:rFonts w:ascii="Times New Roman" w:hAnsi="Times New Roman"/>
          <w:i/>
          <w:sz w:val="28"/>
          <w:szCs w:val="28"/>
        </w:rPr>
        <w:softHyphen/>
        <w:t>лексными тестами.</w:t>
      </w:r>
      <w:r w:rsidRPr="002139C8">
        <w:rPr>
          <w:rFonts w:ascii="Times New Roman" w:hAnsi="Times New Roman"/>
          <w:sz w:val="28"/>
          <w:szCs w:val="28"/>
        </w:rPr>
        <w:t xml:space="preserve"> Такой анализ часто выполняется для амортиза</w:t>
      </w:r>
      <w:r w:rsidRPr="002139C8">
        <w:rPr>
          <w:rFonts w:ascii="Times New Roman" w:hAnsi="Times New Roman"/>
          <w:sz w:val="28"/>
          <w:szCs w:val="28"/>
        </w:rPr>
        <w:softHyphen/>
        <w:t>ционных отчислений. Аудиторам известна фактическая доля амортиза</w:t>
      </w:r>
      <w:r w:rsidRPr="002139C8">
        <w:rPr>
          <w:rFonts w:ascii="Times New Roman" w:hAnsi="Times New Roman"/>
          <w:sz w:val="28"/>
          <w:szCs w:val="28"/>
        </w:rPr>
        <w:softHyphen/>
        <w:t>ционных отчислений в совокупной стоимости амортизируемых активов. Используя эту величину, можно получить оценку амортиза</w:t>
      </w:r>
      <w:r w:rsidRPr="002139C8">
        <w:rPr>
          <w:rFonts w:ascii="Times New Roman" w:hAnsi="Times New Roman"/>
          <w:sz w:val="28"/>
          <w:szCs w:val="28"/>
        </w:rPr>
        <w:softHyphen/>
        <w:t>ционных отчислений за проверяемый период; если она примерно равна сумме на соответствующем счете, аудиторы могут рассматривать эту статью расходов как проверенную при помощи аналитической процедуры.</w:t>
      </w:r>
    </w:p>
    <w:p w:rsidR="009E00F3" w:rsidRPr="002139C8" w:rsidRDefault="009E00F3" w:rsidP="000279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9C8">
        <w:rPr>
          <w:rFonts w:ascii="Times New Roman" w:hAnsi="Times New Roman"/>
          <w:sz w:val="28"/>
          <w:szCs w:val="28"/>
        </w:rPr>
        <w:t>Приведем другой пример использования аналитической процедуры. Многие финансовые счета парные, т.е. сумма в одном счете является функцией суммы другого. Некоторые такие суммы прямо соответст</w:t>
      </w:r>
      <w:r w:rsidRPr="002139C8">
        <w:rPr>
          <w:rFonts w:ascii="Times New Roman" w:hAnsi="Times New Roman"/>
          <w:sz w:val="28"/>
          <w:szCs w:val="28"/>
        </w:rPr>
        <w:softHyphen/>
        <w:t>вуют одна другой, а некоторые — косвенно. Так, каждая статья расходов на выплату процентов должна соответствовать определенному обязательству, по которому надо эти проценты выплачивать. Если выплату процентов нельзя соотнести с обязательством, это может означать, что существует неучтенное обязательство или ошибка в другом счете. Если не обнаружены выплаченные или накопленные проценты, соответствующие условиям займа, это может указывать на недооценку расходов, возможное невыполнение договорных обязательств, необходимость корректировки или пояснительного раскрытия.</w:t>
      </w:r>
    </w:p>
    <w:p w:rsidR="009E00F3" w:rsidRPr="002712CE" w:rsidRDefault="009E00F3" w:rsidP="00C82D0B">
      <w:pPr>
        <w:jc w:val="center"/>
        <w:rPr>
          <w:rFonts w:ascii="Times New Roman" w:hAnsi="Times New Roman"/>
          <w:b/>
          <w:sz w:val="32"/>
          <w:szCs w:val="32"/>
        </w:rPr>
      </w:pPr>
      <w:r>
        <w:br w:type="page"/>
      </w:r>
      <w:r w:rsidRPr="002712CE">
        <w:rPr>
          <w:rFonts w:ascii="Times New Roman" w:hAnsi="Times New Roman"/>
          <w:b/>
          <w:sz w:val="32"/>
          <w:szCs w:val="32"/>
        </w:rPr>
        <w:t>Задача</w:t>
      </w:r>
    </w:p>
    <w:p w:rsidR="009E00F3" w:rsidRPr="002712CE" w:rsidRDefault="009E00F3" w:rsidP="002712CE">
      <w:pPr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</w:pPr>
      <w:r w:rsidRPr="002712CE">
        <w:rPr>
          <w:rFonts w:ascii="Times New Roman" w:hAnsi="Times New Roman"/>
          <w:b/>
          <w:bCs/>
          <w:snapToGrid w:val="0"/>
          <w:color w:val="000000"/>
          <w:sz w:val="28"/>
          <w:szCs w:val="28"/>
        </w:rPr>
        <w:t>Вариант 6</w:t>
      </w:r>
    </w:p>
    <w:p w:rsidR="009E00F3" w:rsidRPr="002712CE" w:rsidRDefault="009E00F3" w:rsidP="002712CE">
      <w:pPr>
        <w:ind w:firstLine="709"/>
        <w:rPr>
          <w:rFonts w:ascii="Times New Roman" w:hAnsi="Times New Roman"/>
          <w:sz w:val="28"/>
          <w:szCs w:val="28"/>
        </w:rPr>
      </w:pPr>
      <w:r w:rsidRPr="002712CE">
        <w:rPr>
          <w:rFonts w:ascii="Times New Roman" w:hAnsi="Times New Roman"/>
          <w:snapToGrid w:val="0"/>
          <w:color w:val="000000"/>
          <w:sz w:val="28"/>
          <w:szCs w:val="28"/>
        </w:rPr>
        <w:t>На основе приведенных данных рассчитайте уровень существенности и уровень точности аудиторской проверки.</w:t>
      </w:r>
    </w:p>
    <w:p w:rsidR="009E00F3" w:rsidRPr="002712CE" w:rsidRDefault="009E00F3" w:rsidP="002712CE">
      <w:pPr>
        <w:pStyle w:val="Heading3"/>
        <w:rPr>
          <w:sz w:val="28"/>
          <w:szCs w:val="28"/>
        </w:rPr>
      </w:pPr>
    </w:p>
    <w:p w:rsidR="009E00F3" w:rsidRPr="002712CE" w:rsidRDefault="009E00F3" w:rsidP="002712CE">
      <w:pPr>
        <w:pStyle w:val="Heading3"/>
        <w:rPr>
          <w:imprint w:val="0"/>
          <w:sz w:val="28"/>
          <w:szCs w:val="28"/>
        </w:rPr>
      </w:pPr>
      <w:bookmarkStart w:id="0" w:name="_Toc224629023"/>
      <w:r w:rsidRPr="002712CE">
        <w:rPr>
          <w:imprint w:val="0"/>
          <w:sz w:val="28"/>
          <w:szCs w:val="28"/>
        </w:rPr>
        <w:t>Отчет о прибылях и убытках</w:t>
      </w:r>
      <w:bookmarkEnd w:id="0"/>
    </w:p>
    <w:tbl>
      <w:tblPr>
        <w:tblW w:w="957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7683"/>
        <w:gridCol w:w="1290"/>
      </w:tblGrid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sz w:val="28"/>
                <w:szCs w:val="28"/>
              </w:rPr>
              <w:t>№</w:t>
            </w:r>
          </w:p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sz w:val="28"/>
                <w:szCs w:val="28"/>
              </w:rPr>
              <w:t>Значение</w:t>
            </w:r>
          </w:p>
          <w:p w:rsidR="009E00F3" w:rsidRPr="002712CE" w:rsidRDefault="009E00F3" w:rsidP="009930C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(тыс.руб.)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Объем продаж 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>(Выручка от продажи товаров, продукции, работ, услуг)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30 500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Себестоимость реализованной продукции 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>(Себестоимость проданных товаров, продукции, работ, услуг)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16 500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Валовая прибыль (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 xml:space="preserve">Выручка от реализации за минусом себестоимости) </w:t>
            </w:r>
            <w:r w:rsidRPr="002712CE">
              <w:rPr>
                <w:rFonts w:ascii="Times New Roman" w:hAnsi="Times New Roman"/>
                <w:iCs/>
                <w:snapToGrid w:val="0"/>
                <w:color w:val="000000"/>
                <w:sz w:val="28"/>
                <w:szCs w:val="28"/>
              </w:rPr>
              <w:t>гр.1-гр.2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14 000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Другие затраты 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>(коммерческие расходы, управленческие расходы, операционные доходы/расходы, внереализационные доходы/расходы)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3 000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Прибыль (убыток) до уплаты налогов 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 xml:space="preserve"> </w:t>
            </w: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гр.3-гр.4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11 000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 на прибыль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 xml:space="preserve"> (Налог на прибыль и иные аналогичные платежи)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2 500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Прибыль после уплаты налогов гр.5-гр.6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8 500 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Чрезвычайные доходы/расходы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3 500</w:t>
            </w:r>
          </w:p>
        </w:tc>
      </w:tr>
      <w:tr w:rsidR="009E00F3" w:rsidRPr="00DB61D8" w:rsidTr="009930CA">
        <w:trPr>
          <w:jc w:val="center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7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Нераспределенная прибыль </w:t>
            </w:r>
            <w:r w:rsidRPr="002712CE">
              <w:rPr>
                <w:rFonts w:ascii="Times New Roman" w:hAnsi="Times New Roman"/>
                <w:i/>
                <w:snapToGrid w:val="0"/>
                <w:color w:val="000000"/>
                <w:sz w:val="28"/>
                <w:szCs w:val="28"/>
              </w:rPr>
              <w:t>(Прибыль после уплаты налогов за минусом чрезвычайных доходов/расходов)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0F3" w:rsidRPr="002712CE" w:rsidRDefault="009E00F3" w:rsidP="009930CA">
            <w:pPr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5 000 </w:t>
            </w:r>
          </w:p>
        </w:tc>
      </w:tr>
    </w:tbl>
    <w:p w:rsidR="009E00F3" w:rsidRPr="002712CE" w:rsidRDefault="009E00F3" w:rsidP="002712CE">
      <w:pPr>
        <w:rPr>
          <w:rFonts w:ascii="Times New Roman" w:hAnsi="Times New Roman"/>
          <w:sz w:val="28"/>
          <w:szCs w:val="28"/>
        </w:rPr>
      </w:pPr>
    </w:p>
    <w:p w:rsidR="009E00F3" w:rsidRPr="002712CE" w:rsidRDefault="009E00F3" w:rsidP="002712CE">
      <w:pPr>
        <w:pStyle w:val="Header"/>
        <w:widowControl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00F3" w:rsidRPr="002712CE" w:rsidRDefault="009E00F3" w:rsidP="002712C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00F3" w:rsidRPr="002712CE" w:rsidRDefault="009E00F3" w:rsidP="002712C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00F3" w:rsidRPr="002712CE" w:rsidRDefault="009E00F3" w:rsidP="002712C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E00F3" w:rsidRPr="00066448" w:rsidRDefault="009E00F3" w:rsidP="00066448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66448">
        <w:rPr>
          <w:rFonts w:ascii="Times New Roman" w:hAnsi="Times New Roman"/>
          <w:color w:val="000000"/>
          <w:sz w:val="28"/>
          <w:szCs w:val="28"/>
        </w:rPr>
        <w:t>Бухгалтерский баланс (упрощенная форма)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  <w:gridCol w:w="1620"/>
        <w:gridCol w:w="1798"/>
      </w:tblGrid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АКТИВ</w:t>
            </w:r>
          </w:p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:rsidR="009E00F3" w:rsidRPr="00066448" w:rsidRDefault="009E00F3" w:rsidP="009930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На начало отчетного года</w:t>
            </w:r>
          </w:p>
        </w:tc>
        <w:tc>
          <w:tcPr>
            <w:tcW w:w="1798" w:type="dxa"/>
          </w:tcPr>
          <w:p w:rsidR="009E00F3" w:rsidRPr="00066448" w:rsidRDefault="009E00F3" w:rsidP="009930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На конец отчетного периода</w:t>
            </w:r>
          </w:p>
          <w:p w:rsidR="009E00F3" w:rsidRPr="00066448" w:rsidRDefault="009E00F3" w:rsidP="009930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sz w:val="28"/>
                <w:szCs w:val="28"/>
              </w:rPr>
              <w:t>(тыс. руб.)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 ВНЕОБОРОТНЫЕ АКТИВЫ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Нематериальные активы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750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Основные средства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179 700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Незавершенное строительство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Доходные вложения в материальные ценности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Прочие внеоборотные активы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jc w:val="center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 xml:space="preserve">Итого по разделу </w:t>
            </w:r>
            <w:r w:rsidRPr="00066448">
              <w:rPr>
                <w:imprint w:val="0"/>
                <w:color w:val="000000"/>
                <w:szCs w:val="28"/>
                <w:lang w:val="en-US"/>
              </w:rPr>
              <w:t>I</w:t>
            </w:r>
            <w:r w:rsidRPr="00066448">
              <w:rPr>
                <w:imprint w:val="0"/>
                <w:color w:val="000000"/>
                <w:szCs w:val="28"/>
              </w:rPr>
              <w:t>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180 450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jc w:val="center"/>
              <w:rPr>
                <w:b/>
                <w:bCs/>
                <w:imprint w:val="0"/>
                <w:color w:val="000000"/>
                <w:szCs w:val="28"/>
              </w:rPr>
            </w:pPr>
            <w:r w:rsidRPr="00066448">
              <w:rPr>
                <w:b/>
                <w:bCs/>
                <w:imprint w:val="0"/>
                <w:color w:val="000000"/>
                <w:szCs w:val="28"/>
                <w:lang w:val="en-US"/>
              </w:rPr>
              <w:t>II</w:t>
            </w:r>
            <w:r w:rsidRPr="00066448">
              <w:rPr>
                <w:b/>
                <w:bCs/>
                <w:imprint w:val="0"/>
                <w:color w:val="000000"/>
                <w:szCs w:val="28"/>
              </w:rPr>
              <w:t>. ОБОРОТНЫЕ АКТИВЫ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Запасы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500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Дебиторская задолженность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Финансовые вложения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Прочие оборотные активы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jc w:val="center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 xml:space="preserve">ИТОГО по разделу </w:t>
            </w:r>
            <w:r w:rsidRPr="00066448">
              <w:rPr>
                <w:imprint w:val="0"/>
                <w:color w:val="000000"/>
                <w:szCs w:val="28"/>
                <w:lang w:val="en-US"/>
              </w:rPr>
              <w:t>II</w:t>
            </w:r>
            <w:r w:rsidRPr="00066448">
              <w:rPr>
                <w:imprint w:val="0"/>
                <w:color w:val="000000"/>
                <w:szCs w:val="28"/>
              </w:rPr>
              <w:t>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785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9"/>
              <w:jc w:val="center"/>
              <w:rPr>
                <w:b/>
                <w:bCs/>
                <w:imprint w:val="0"/>
                <w:color w:val="000000"/>
                <w:szCs w:val="28"/>
              </w:rPr>
            </w:pPr>
            <w:r w:rsidRPr="00066448">
              <w:rPr>
                <w:b/>
                <w:bCs/>
                <w:imprint w:val="0"/>
                <w:color w:val="000000"/>
                <w:szCs w:val="28"/>
              </w:rPr>
              <w:t>БАЛАНС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181 235</w:t>
            </w:r>
          </w:p>
        </w:tc>
      </w:tr>
    </w:tbl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  <w:gridCol w:w="1620"/>
        <w:gridCol w:w="1798"/>
      </w:tblGrid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На начало отчетного года</w:t>
            </w:r>
          </w:p>
        </w:tc>
        <w:tc>
          <w:tcPr>
            <w:tcW w:w="1798" w:type="dxa"/>
          </w:tcPr>
          <w:p w:rsidR="009E00F3" w:rsidRPr="00066448" w:rsidRDefault="009E00F3" w:rsidP="009930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На конец отчетного периода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 КАПИТАЛ И РЕЗЕРВЫ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Уставный капитал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100 000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Добавочный капитал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16 870 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Резервный капитал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10 000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Целевые финансирования и поступления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Нераспределенная прибыль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53 000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Непокрытый убыток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jc w:val="center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 xml:space="preserve">ИТОГО по разделу </w:t>
            </w:r>
            <w:r w:rsidRPr="00066448">
              <w:rPr>
                <w:imprint w:val="0"/>
                <w:color w:val="000000"/>
                <w:szCs w:val="28"/>
                <w:lang w:val="en-US"/>
              </w:rPr>
              <w:t>III</w:t>
            </w:r>
            <w:r w:rsidRPr="00066448">
              <w:rPr>
                <w:imprint w:val="0"/>
                <w:color w:val="000000"/>
                <w:szCs w:val="28"/>
              </w:rPr>
              <w:t>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179 870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b/>
                <w:bCs/>
                <w:imprint w:val="0"/>
                <w:color w:val="000000"/>
                <w:szCs w:val="28"/>
              </w:rPr>
            </w:pPr>
            <w:r w:rsidRPr="00066448">
              <w:rPr>
                <w:b/>
                <w:bCs/>
                <w:imprint w:val="0"/>
                <w:color w:val="000000"/>
                <w:szCs w:val="28"/>
                <w:lang w:val="en-US"/>
              </w:rPr>
              <w:t>IV</w:t>
            </w:r>
            <w:r w:rsidRPr="00066448">
              <w:rPr>
                <w:b/>
                <w:bCs/>
                <w:imprint w:val="0"/>
                <w:color w:val="000000"/>
                <w:szCs w:val="28"/>
              </w:rPr>
              <w:t>.ДОЛГОСРОЧНЫЕ ОБЯЗАТЕЛЬСТВА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Заемные средства</w:t>
            </w:r>
          </w:p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кредиты банков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прочие займы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jc w:val="center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 xml:space="preserve">ИТОГО по разделу </w:t>
            </w:r>
            <w:r w:rsidRPr="00066448">
              <w:rPr>
                <w:imprint w:val="0"/>
                <w:color w:val="000000"/>
                <w:szCs w:val="28"/>
                <w:lang w:val="en-US"/>
              </w:rPr>
              <w:t>IV</w:t>
            </w:r>
            <w:r w:rsidRPr="00066448">
              <w:rPr>
                <w:imprint w:val="0"/>
                <w:color w:val="000000"/>
                <w:szCs w:val="28"/>
              </w:rPr>
              <w:t>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b/>
                <w:bCs/>
                <w:imprint w:val="0"/>
                <w:color w:val="000000"/>
                <w:szCs w:val="28"/>
              </w:rPr>
            </w:pPr>
            <w:r w:rsidRPr="00066448">
              <w:rPr>
                <w:b/>
                <w:bCs/>
                <w:imprint w:val="0"/>
                <w:color w:val="000000"/>
                <w:szCs w:val="28"/>
                <w:lang w:val="en-US"/>
              </w:rPr>
              <w:t>V</w:t>
            </w:r>
            <w:r w:rsidRPr="00066448">
              <w:rPr>
                <w:b/>
                <w:bCs/>
                <w:imprint w:val="0"/>
                <w:color w:val="000000"/>
                <w:szCs w:val="28"/>
              </w:rPr>
              <w:t>.КРАТКОСРОЧНЫЕ ОБЯЗАТЕЛЬСТВА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Заемные средства</w:t>
            </w:r>
          </w:p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1 365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кредиты банков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1 365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>прочие займы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Кредиторская задолженность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jc w:val="center"/>
              <w:rPr>
                <w:imprint w:val="0"/>
                <w:color w:val="000000"/>
                <w:szCs w:val="28"/>
              </w:rPr>
            </w:pPr>
            <w:r w:rsidRPr="00066448">
              <w:rPr>
                <w:imprint w:val="0"/>
                <w:color w:val="000000"/>
                <w:szCs w:val="28"/>
              </w:rPr>
              <w:t xml:space="preserve">ИТОГО по разделу </w:t>
            </w:r>
            <w:r w:rsidRPr="00066448">
              <w:rPr>
                <w:imprint w:val="0"/>
                <w:color w:val="000000"/>
                <w:szCs w:val="28"/>
                <w:lang w:val="en-US"/>
              </w:rPr>
              <w:t>V</w:t>
            </w:r>
            <w:r w:rsidRPr="00066448">
              <w:rPr>
                <w:imprint w:val="0"/>
                <w:color w:val="000000"/>
                <w:szCs w:val="28"/>
              </w:rPr>
              <w:t>: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color w:val="000000"/>
                <w:sz w:val="28"/>
                <w:szCs w:val="28"/>
              </w:rPr>
              <w:t>1 365</w:t>
            </w:r>
          </w:p>
        </w:tc>
      </w:tr>
      <w:tr w:rsidR="009E00F3" w:rsidRPr="00DB61D8" w:rsidTr="009930CA">
        <w:trPr>
          <w:jc w:val="center"/>
        </w:trPr>
        <w:tc>
          <w:tcPr>
            <w:tcW w:w="5868" w:type="dxa"/>
          </w:tcPr>
          <w:p w:rsidR="009E00F3" w:rsidRPr="00066448" w:rsidRDefault="009E00F3" w:rsidP="009930CA">
            <w:pPr>
              <w:pStyle w:val="Heading5"/>
              <w:jc w:val="center"/>
              <w:rPr>
                <w:b/>
                <w:bCs/>
                <w:imprint w:val="0"/>
                <w:color w:val="000000"/>
                <w:szCs w:val="28"/>
              </w:rPr>
            </w:pPr>
            <w:r w:rsidRPr="00066448">
              <w:rPr>
                <w:b/>
                <w:bCs/>
                <w:imprint w:val="0"/>
                <w:color w:val="000000"/>
                <w:szCs w:val="28"/>
              </w:rPr>
              <w:t>БАЛАНС</w:t>
            </w:r>
          </w:p>
        </w:tc>
        <w:tc>
          <w:tcPr>
            <w:tcW w:w="1620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E00F3" w:rsidRPr="00066448" w:rsidRDefault="009E00F3" w:rsidP="009930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64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181 235</w:t>
            </w:r>
          </w:p>
        </w:tc>
      </w:tr>
    </w:tbl>
    <w:p w:rsidR="009E00F3" w:rsidRDefault="009E00F3" w:rsidP="00066448">
      <w:pPr>
        <w:pStyle w:val="Header"/>
        <w:widowControl w:val="0"/>
        <w:spacing w:line="360" w:lineRule="auto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Pr="00066448" w:rsidRDefault="009E00F3" w:rsidP="00066448">
      <w:pPr>
        <w:pStyle w:val="Header"/>
        <w:widowControl w:val="0"/>
        <w:spacing w:line="360" w:lineRule="auto"/>
        <w:ind w:firstLine="567"/>
        <w:jc w:val="center"/>
        <w:rPr>
          <w:rFonts w:ascii="Times New Roman" w:hAnsi="Times New Roman"/>
          <w:imprint/>
          <w:color w:val="000000"/>
          <w:sz w:val="28"/>
          <w:szCs w:val="28"/>
        </w:rPr>
      </w:pPr>
    </w:p>
    <w:p w:rsidR="009E00F3" w:rsidRPr="002712CE" w:rsidRDefault="009E00F3" w:rsidP="0006644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712CE">
        <w:rPr>
          <w:rFonts w:ascii="Times New Roman" w:hAnsi="Times New Roman"/>
          <w:sz w:val="28"/>
          <w:szCs w:val="28"/>
        </w:rPr>
        <w:t>Приведите расчет и результаты решения занесите в таблицу следующей формы:</w:t>
      </w:r>
    </w:p>
    <w:tbl>
      <w:tblPr>
        <w:tblW w:w="9548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3060"/>
        <w:gridCol w:w="1646"/>
        <w:gridCol w:w="1594"/>
        <w:gridCol w:w="2546"/>
      </w:tblGrid>
      <w:tr w:rsidR="009E00F3" w:rsidRPr="00DB61D8" w:rsidTr="009930CA">
        <w:trPr>
          <w:jc w:val="center"/>
        </w:trPr>
        <w:tc>
          <w:tcPr>
            <w:tcW w:w="702" w:type="dxa"/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60" w:type="dxa"/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Базовый показатель</w:t>
            </w:r>
          </w:p>
        </w:tc>
        <w:tc>
          <w:tcPr>
            <w:tcW w:w="1646" w:type="dxa"/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Значение базового показателя, руб.</w:t>
            </w:r>
          </w:p>
        </w:tc>
        <w:tc>
          <w:tcPr>
            <w:tcW w:w="1594" w:type="dxa"/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Критерий, %</w:t>
            </w:r>
          </w:p>
        </w:tc>
        <w:tc>
          <w:tcPr>
            <w:tcW w:w="2546" w:type="dxa"/>
            <w:vAlign w:val="center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Значение, применяемое для нахождения уровня</w:t>
            </w:r>
          </w:p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существенности, руб.</w:t>
            </w:r>
          </w:p>
        </w:tc>
      </w:tr>
      <w:tr w:rsidR="009E00F3" w:rsidRPr="00DB61D8" w:rsidTr="009930CA">
        <w:trPr>
          <w:jc w:val="center"/>
        </w:trPr>
        <w:tc>
          <w:tcPr>
            <w:tcW w:w="702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Прибыль до налогообложения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702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Выручка от продаж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702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Капитал и резервы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00F3" w:rsidRPr="00DB61D8" w:rsidTr="009930CA">
        <w:trPr>
          <w:jc w:val="center"/>
        </w:trPr>
        <w:tc>
          <w:tcPr>
            <w:tcW w:w="702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Сумма активов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00F3" w:rsidRPr="00DB61D8" w:rsidTr="009930CA">
        <w:trPr>
          <w:cantSplit/>
          <w:jc w:val="center"/>
        </w:trPr>
        <w:tc>
          <w:tcPr>
            <w:tcW w:w="3762" w:type="dxa"/>
            <w:gridSpan w:val="2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Значение уровня существенности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9E00F3" w:rsidRPr="00DB61D8" w:rsidTr="009930CA">
        <w:trPr>
          <w:cantSplit/>
          <w:jc w:val="center"/>
        </w:trPr>
        <w:tc>
          <w:tcPr>
            <w:tcW w:w="3762" w:type="dxa"/>
            <w:gridSpan w:val="2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Значение уровня точности</w:t>
            </w:r>
          </w:p>
        </w:tc>
        <w:tc>
          <w:tcPr>
            <w:tcW w:w="1646" w:type="dxa"/>
          </w:tcPr>
          <w:p w:rsidR="009E00F3" w:rsidRPr="002712CE" w:rsidRDefault="009E00F3" w:rsidP="009930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546" w:type="dxa"/>
          </w:tcPr>
          <w:p w:rsidR="009E00F3" w:rsidRPr="002712CE" w:rsidRDefault="009E00F3" w:rsidP="009930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2C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</w:tbl>
    <w:p w:rsidR="009E00F3" w:rsidRDefault="009E00F3" w:rsidP="00066448">
      <w:pPr>
        <w:shd w:val="clear" w:color="auto" w:fill="FFFFFF"/>
        <w:spacing w:after="0" w:line="360" w:lineRule="auto"/>
        <w:ind w:firstLine="7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9E00F3" w:rsidRPr="00066448" w:rsidRDefault="009E00F3" w:rsidP="00066448">
      <w:pPr>
        <w:shd w:val="clear" w:color="auto" w:fill="FFFFFF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066448">
        <w:rPr>
          <w:rFonts w:ascii="Times New Roman" w:hAnsi="Times New Roman"/>
          <w:iCs/>
          <w:color w:val="000000"/>
          <w:sz w:val="28"/>
          <w:szCs w:val="28"/>
        </w:rPr>
        <w:t>Методические указания к практическому заданию:</w:t>
      </w:r>
    </w:p>
    <w:p w:rsidR="009E00F3" w:rsidRPr="00066448" w:rsidRDefault="009E00F3" w:rsidP="00066448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448">
        <w:rPr>
          <w:rFonts w:ascii="Times New Roman" w:hAnsi="Times New Roman"/>
          <w:color w:val="000000"/>
          <w:spacing w:val="-2"/>
          <w:sz w:val="28"/>
          <w:szCs w:val="28"/>
        </w:rPr>
        <w:t xml:space="preserve">Критерии для определения уровня существенности устанавливаются в </w:t>
      </w:r>
      <w:r w:rsidRPr="00066448">
        <w:rPr>
          <w:rFonts w:ascii="Times New Roman" w:hAnsi="Times New Roman"/>
          <w:color w:val="000000"/>
          <w:spacing w:val="-3"/>
          <w:sz w:val="28"/>
          <w:szCs w:val="28"/>
        </w:rPr>
        <w:t>процентах от величины базовых показателей бухгалтерской отчетности. В об</w:t>
      </w:r>
      <w:r w:rsidRPr="00066448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066448">
        <w:rPr>
          <w:rFonts w:ascii="Times New Roman" w:hAnsi="Times New Roman"/>
          <w:color w:val="000000"/>
          <w:spacing w:val="-4"/>
          <w:sz w:val="28"/>
          <w:szCs w:val="28"/>
        </w:rPr>
        <w:t>щих случаях базовыми показателями бухгалтерской отчетности являются при</w:t>
      </w:r>
      <w:r w:rsidRPr="00066448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066448">
        <w:rPr>
          <w:rFonts w:ascii="Times New Roman" w:hAnsi="Times New Roman"/>
          <w:color w:val="000000"/>
          <w:spacing w:val="-1"/>
          <w:sz w:val="28"/>
          <w:szCs w:val="28"/>
        </w:rPr>
        <w:t xml:space="preserve">быль до налогообложения, выручка (нетто) от продажи товаров, продукции, </w:t>
      </w:r>
      <w:r w:rsidRPr="00066448">
        <w:rPr>
          <w:rFonts w:ascii="Times New Roman" w:hAnsi="Times New Roman"/>
          <w:color w:val="000000"/>
          <w:spacing w:val="-2"/>
          <w:sz w:val="28"/>
          <w:szCs w:val="28"/>
        </w:rPr>
        <w:t>работ, услуг (за минусом налога на добавленную стоимость, акцизов и анало</w:t>
      </w:r>
      <w:r w:rsidRPr="0006644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066448">
        <w:rPr>
          <w:rFonts w:ascii="Times New Roman" w:hAnsi="Times New Roman"/>
          <w:color w:val="000000"/>
          <w:spacing w:val="-3"/>
          <w:sz w:val="28"/>
          <w:szCs w:val="28"/>
        </w:rPr>
        <w:t>гичных обязательных платежей), капитал и резервы, сумма активов.</w:t>
      </w:r>
    </w:p>
    <w:p w:rsidR="009E00F3" w:rsidRPr="00066448" w:rsidRDefault="009E00F3" w:rsidP="00066448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448">
        <w:rPr>
          <w:rFonts w:ascii="Times New Roman" w:hAnsi="Times New Roman"/>
          <w:color w:val="000000"/>
          <w:spacing w:val="-4"/>
          <w:sz w:val="28"/>
          <w:szCs w:val="28"/>
        </w:rPr>
        <w:t>Уровень существенности прямо определяет другой показатель аудитор</w:t>
      </w:r>
      <w:r w:rsidRPr="00066448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066448">
        <w:rPr>
          <w:rFonts w:ascii="Times New Roman" w:hAnsi="Times New Roman"/>
          <w:color w:val="000000"/>
          <w:sz w:val="28"/>
          <w:szCs w:val="28"/>
        </w:rPr>
        <w:t xml:space="preserve">ской проверки - уровень точности. Уровень точности аудиторской проверки используется при определении объема аудиторской выборки и составляет 75 % </w:t>
      </w:r>
      <w:r w:rsidRPr="00066448">
        <w:rPr>
          <w:rFonts w:ascii="Times New Roman" w:hAnsi="Times New Roman"/>
          <w:color w:val="000000"/>
          <w:spacing w:val="-2"/>
          <w:sz w:val="28"/>
          <w:szCs w:val="28"/>
        </w:rPr>
        <w:t>от уровня существенности.</w:t>
      </w:r>
    </w:p>
    <w:p w:rsidR="009E00F3" w:rsidRDefault="009E00F3" w:rsidP="00066448">
      <w:pPr>
        <w:spacing w:after="0" w:line="360" w:lineRule="auto"/>
        <w:ind w:firstLine="720"/>
        <w:rPr>
          <w:sz w:val="28"/>
          <w:szCs w:val="28"/>
        </w:rPr>
      </w:pPr>
    </w:p>
    <w:p w:rsidR="009E00F3" w:rsidRDefault="009E00F3" w:rsidP="00066448">
      <w:pPr>
        <w:spacing w:after="0" w:line="360" w:lineRule="auto"/>
        <w:ind w:firstLine="720"/>
        <w:rPr>
          <w:sz w:val="28"/>
          <w:szCs w:val="28"/>
        </w:rPr>
      </w:pPr>
    </w:p>
    <w:p w:rsidR="009E00F3" w:rsidRPr="00066448" w:rsidRDefault="009E00F3" w:rsidP="00066448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066448">
        <w:rPr>
          <w:rFonts w:ascii="Times New Roman" w:hAnsi="Times New Roman"/>
          <w:b/>
          <w:sz w:val="28"/>
          <w:szCs w:val="28"/>
        </w:rPr>
        <w:t>Решение</w:t>
      </w:r>
      <w:r w:rsidRPr="00066448">
        <w:rPr>
          <w:rFonts w:ascii="Times New Roman" w:hAnsi="Times New Roman"/>
          <w:sz w:val="28"/>
          <w:szCs w:val="28"/>
        </w:rPr>
        <w:t>:</w:t>
      </w:r>
    </w:p>
    <w:p w:rsidR="009E00F3" w:rsidRPr="00067616" w:rsidRDefault="009E00F3" w:rsidP="00067616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>1. Определим значения, применяемые для нахождения уровня существенности.</w:t>
      </w:r>
    </w:p>
    <w:p w:rsidR="009E00F3" w:rsidRPr="00067616" w:rsidRDefault="009E00F3" w:rsidP="000676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>(</w:t>
      </w:r>
      <w:r w:rsidRPr="00067616">
        <w:rPr>
          <w:rFonts w:ascii="Times New Roman" w:hAnsi="Times New Roman"/>
          <w:position w:val="-24"/>
          <w:sz w:val="28"/>
          <w:szCs w:val="28"/>
        </w:rPr>
        <w:object w:dxaOrig="2940" w:dyaOrig="660">
          <v:shape id="_x0000_i1026" type="#_x0000_t75" style="width:147pt;height:33pt" o:ole="">
            <v:imagedata r:id="rId7" o:title=""/>
          </v:shape>
          <o:OLEObject Type="Embed" ProgID="Equation.3" ShapeID="_x0000_i1026" DrawAspect="Content" ObjectID="_1370171707" r:id="rId8"/>
        </w:object>
      </w:r>
      <w:r w:rsidRPr="00067616">
        <w:rPr>
          <w:rFonts w:ascii="Times New Roman" w:hAnsi="Times New Roman"/>
          <w:sz w:val="28"/>
          <w:szCs w:val="28"/>
        </w:rPr>
        <w:t>)</w:t>
      </w:r>
    </w:p>
    <w:p w:rsidR="009E00F3" w:rsidRPr="00067616" w:rsidRDefault="009E00F3" w:rsidP="000676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 xml:space="preserve">Прибыль до налогообложения   –    </w:t>
      </w:r>
      <w:r w:rsidRPr="00067616">
        <w:rPr>
          <w:rFonts w:ascii="Times New Roman" w:hAnsi="Times New Roman"/>
          <w:position w:val="-24"/>
          <w:sz w:val="28"/>
          <w:szCs w:val="28"/>
        </w:rPr>
        <w:object w:dxaOrig="2560" w:dyaOrig="620">
          <v:shape id="_x0000_i1027" type="#_x0000_t75" style="width:128.25pt;height:30.75pt" o:ole="">
            <v:imagedata r:id="rId9" o:title=""/>
          </v:shape>
          <o:OLEObject Type="Embed" ProgID="Equation.3" ShapeID="_x0000_i1027" DrawAspect="Content" ObjectID="_1370171708" r:id="rId10"/>
        </w:object>
      </w:r>
    </w:p>
    <w:p w:rsidR="009E00F3" w:rsidRPr="00067616" w:rsidRDefault="009E00F3" w:rsidP="000676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 xml:space="preserve">Выручка от продаж  –  </w:t>
      </w:r>
      <w:r w:rsidRPr="00067616">
        <w:rPr>
          <w:rFonts w:ascii="Times New Roman" w:hAnsi="Times New Roman"/>
          <w:position w:val="-24"/>
          <w:sz w:val="28"/>
          <w:szCs w:val="28"/>
        </w:rPr>
        <w:object w:dxaOrig="2600" w:dyaOrig="620">
          <v:shape id="_x0000_i1028" type="#_x0000_t75" style="width:129.75pt;height:30.75pt" o:ole="">
            <v:imagedata r:id="rId11" o:title=""/>
          </v:shape>
          <o:OLEObject Type="Embed" ProgID="Equation.3" ShapeID="_x0000_i1028" DrawAspect="Content" ObjectID="_1370171709" r:id="rId12"/>
        </w:object>
      </w:r>
    </w:p>
    <w:p w:rsidR="009E00F3" w:rsidRPr="00067616" w:rsidRDefault="009E00F3" w:rsidP="000676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 xml:space="preserve">Капитал и резервы  –  </w:t>
      </w:r>
      <w:r w:rsidRPr="00067616">
        <w:rPr>
          <w:rFonts w:ascii="Times New Roman" w:hAnsi="Times New Roman"/>
          <w:position w:val="-24"/>
          <w:sz w:val="28"/>
          <w:szCs w:val="28"/>
        </w:rPr>
        <w:object w:dxaOrig="2799" w:dyaOrig="620">
          <v:shape id="_x0000_i1029" type="#_x0000_t75" style="width:140.25pt;height:30.75pt" o:ole="">
            <v:imagedata r:id="rId13" o:title=""/>
          </v:shape>
          <o:OLEObject Type="Embed" ProgID="Equation.3" ShapeID="_x0000_i1029" DrawAspect="Content" ObjectID="_1370171710" r:id="rId14"/>
        </w:object>
      </w:r>
    </w:p>
    <w:p w:rsidR="009E00F3" w:rsidRPr="00067616" w:rsidRDefault="009E00F3" w:rsidP="000676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 xml:space="preserve">Сумма активов  </w:t>
      </w:r>
      <w:r w:rsidRPr="00067616">
        <w:rPr>
          <w:rFonts w:ascii="Times New Roman" w:hAnsi="Times New Roman"/>
          <w:sz w:val="28"/>
          <w:szCs w:val="28"/>
        </w:rPr>
        <w:softHyphen/>
        <w:t xml:space="preserve">–  </w:t>
      </w:r>
      <w:r w:rsidRPr="00067616">
        <w:rPr>
          <w:rFonts w:ascii="Times New Roman" w:hAnsi="Times New Roman"/>
          <w:position w:val="-24"/>
          <w:sz w:val="28"/>
          <w:szCs w:val="28"/>
        </w:rPr>
        <w:object w:dxaOrig="2820" w:dyaOrig="620">
          <v:shape id="_x0000_i1030" type="#_x0000_t75" style="width:141pt;height:30.75pt" o:ole="">
            <v:imagedata r:id="rId15" o:title=""/>
          </v:shape>
          <o:OLEObject Type="Embed" ProgID="Equation.3" ShapeID="_x0000_i1030" DrawAspect="Content" ObjectID="_1370171711" r:id="rId16"/>
        </w:object>
      </w:r>
    </w:p>
    <w:tbl>
      <w:tblPr>
        <w:tblW w:w="9540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2088"/>
        <w:gridCol w:w="2052"/>
        <w:gridCol w:w="1260"/>
        <w:gridCol w:w="3600"/>
      </w:tblGrid>
      <w:tr w:rsidR="009E00F3" w:rsidRPr="00DB61D8" w:rsidTr="00067616">
        <w:trPr>
          <w:trHeight w:val="8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16" w:right="-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DB61D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п/п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Базовый</w:t>
            </w:r>
          </w:p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показатель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Значение </w:t>
            </w: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базового </w:t>
            </w:r>
            <w:r w:rsidRPr="00DB61D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показателя, </w:t>
            </w:r>
            <w:r w:rsidRPr="00DB61D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рублей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Критерий, %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Значение, приме</w:t>
            </w:r>
            <w:r w:rsidRPr="00DB61D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няемое для нахож</w:t>
            </w: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B61D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дения уровня </w:t>
            </w:r>
            <w:r w:rsidRPr="00DB61D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существенности, </w:t>
            </w:r>
            <w:r w:rsidRPr="00DB61D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рублей</w:t>
            </w:r>
          </w:p>
        </w:tc>
      </w:tr>
      <w:tr w:rsidR="009E00F3" w:rsidRPr="00DB61D8" w:rsidTr="009930CA">
        <w:trPr>
          <w:trHeight w:val="3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16" w:right="-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2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5</w:t>
            </w:r>
          </w:p>
        </w:tc>
      </w:tr>
      <w:tr w:rsidR="009E00F3" w:rsidRPr="00DB61D8" w:rsidTr="00067616">
        <w:trPr>
          <w:trHeight w:val="5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Прибыль до налого</w:t>
            </w:r>
            <w:r w:rsidRPr="00DB61D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DB61D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обложения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73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</w:tr>
      <w:tr w:rsidR="009E00F3" w:rsidRPr="00DB61D8" w:rsidTr="00067616">
        <w:trPr>
          <w:trHeight w:val="2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Выручка от продаж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30 500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73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</w:tr>
      <w:tr w:rsidR="009E00F3" w:rsidRPr="00DB61D8" w:rsidTr="0006761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Капитал и резервы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179 870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8994</w:t>
            </w:r>
          </w:p>
        </w:tc>
      </w:tr>
      <w:tr w:rsidR="009E00F3" w:rsidRPr="00DB61D8" w:rsidTr="0006761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Сумма активов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hanging="1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181 235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3625</w:t>
            </w:r>
          </w:p>
        </w:tc>
      </w:tr>
      <w:tr w:rsidR="009E00F3" w:rsidRPr="00DB61D8" w:rsidTr="009930CA">
        <w:trPr>
          <w:trHeight w:hRule="exact" w:val="538"/>
        </w:trPr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Значение уровня сущест</w:t>
            </w:r>
            <w:r w:rsidRPr="00DB61D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2 200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</w:p>
        </w:tc>
      </w:tr>
      <w:tr w:rsidR="009E00F3" w:rsidRPr="00DB61D8" w:rsidTr="009930CA">
        <w:trPr>
          <w:trHeight w:hRule="exact" w:val="554"/>
        </w:trPr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5A39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1D8">
              <w:rPr>
                <w:rFonts w:ascii="Times New Roman" w:hAnsi="Times New Roman"/>
                <w:color w:val="000000"/>
                <w:sz w:val="24"/>
                <w:szCs w:val="24"/>
              </w:rPr>
              <w:t>Значение уровня точности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sz w:val="28"/>
                <w:szCs w:val="28"/>
              </w:rPr>
              <w:t>1 650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0F3" w:rsidRPr="00DB61D8" w:rsidRDefault="009E00F3" w:rsidP="0006761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61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</w:p>
        </w:tc>
      </w:tr>
    </w:tbl>
    <w:p w:rsidR="009E00F3" w:rsidRPr="00067616" w:rsidRDefault="009E00F3" w:rsidP="000676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0F3" w:rsidRPr="00067616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sz w:val="28"/>
          <w:szCs w:val="28"/>
        </w:rPr>
        <w:t>2. Находим среднее арифметическое показателей столбика №5</w:t>
      </w:r>
    </w:p>
    <w:p w:rsidR="009E00F3" w:rsidRDefault="009E00F3" w:rsidP="005A39BB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067616">
        <w:rPr>
          <w:rFonts w:ascii="Times New Roman" w:hAnsi="Times New Roman"/>
          <w:position w:val="-24"/>
          <w:sz w:val="28"/>
          <w:szCs w:val="28"/>
        </w:rPr>
        <w:object w:dxaOrig="4200" w:dyaOrig="620">
          <v:shape id="_x0000_i1031" type="#_x0000_t75" style="width:210pt;height:30.75pt" o:ole="">
            <v:imagedata r:id="rId17" o:title=""/>
          </v:shape>
          <o:OLEObject Type="Embed" ProgID="Equation.3" ShapeID="_x0000_i1031" DrawAspect="Content" ObjectID="_1370171712" r:id="rId18"/>
        </w:object>
      </w:r>
    </w:p>
    <w:p w:rsidR="009E00F3" w:rsidRPr="007D3EFF" w:rsidRDefault="009E00F3" w:rsidP="005A39B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D3EFF">
        <w:rPr>
          <w:rFonts w:ascii="Times New Roman" w:hAnsi="Times New Roman"/>
          <w:sz w:val="28"/>
          <w:szCs w:val="28"/>
        </w:rPr>
        <w:t>В  столбике №4 находим наименьшее и наибольшее значение</w:t>
      </w:r>
    </w:p>
    <w:p w:rsidR="009E00F3" w:rsidRPr="007D3EFF" w:rsidRDefault="009E00F3" w:rsidP="005A39BB">
      <w:pPr>
        <w:pStyle w:val="ListParagraph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Наименьшее – 550, Наибольшее – 8994.</w:t>
      </w:r>
    </w:p>
    <w:p w:rsidR="009E00F3" w:rsidRPr="00067616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67616">
        <w:rPr>
          <w:rFonts w:ascii="Times New Roman" w:hAnsi="Times New Roman"/>
          <w:sz w:val="28"/>
          <w:szCs w:val="28"/>
        </w:rPr>
        <w:t>.  Найдем насколько наименьшее значение столбика №5 отличается от среднего значения</w:t>
      </w:r>
    </w:p>
    <w:p w:rsidR="009E00F3" w:rsidRDefault="009E00F3" w:rsidP="005A39BB">
      <w:pPr>
        <w:spacing w:after="0" w:line="360" w:lineRule="auto"/>
        <w:ind w:left="360"/>
        <w:jc w:val="center"/>
        <w:rPr>
          <w:sz w:val="28"/>
          <w:szCs w:val="28"/>
        </w:rPr>
      </w:pPr>
      <w:r w:rsidRPr="009B441E">
        <w:rPr>
          <w:position w:val="-24"/>
          <w:sz w:val="28"/>
          <w:szCs w:val="28"/>
        </w:rPr>
        <w:object w:dxaOrig="2540" w:dyaOrig="620">
          <v:shape id="_x0000_i1032" type="#_x0000_t75" style="width:126.75pt;height:30.75pt" o:ole="">
            <v:imagedata r:id="rId19" o:title=""/>
          </v:shape>
          <o:OLEObject Type="Embed" ProgID="Equation.3" ShapeID="_x0000_i1032" DrawAspect="Content" ObjectID="_1370171713" r:id="rId20"/>
        </w:object>
      </w:r>
    </w:p>
    <w:p w:rsidR="009E00F3" w:rsidRPr="007D3EFF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3EFF">
        <w:rPr>
          <w:rFonts w:ascii="Times New Roman" w:hAnsi="Times New Roman"/>
          <w:sz w:val="28"/>
          <w:szCs w:val="28"/>
        </w:rPr>
        <w:t xml:space="preserve">5. Найдем насколько наибольшее значение столбика №5 отличается от среднего значения </w:t>
      </w:r>
    </w:p>
    <w:p w:rsidR="009E00F3" w:rsidRPr="007D3EFF" w:rsidRDefault="009E00F3" w:rsidP="005A39BB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D3EFF">
        <w:rPr>
          <w:rFonts w:ascii="Times New Roman" w:hAnsi="Times New Roman"/>
          <w:position w:val="-24"/>
          <w:sz w:val="28"/>
          <w:szCs w:val="28"/>
        </w:rPr>
        <w:object w:dxaOrig="2740" w:dyaOrig="620">
          <v:shape id="_x0000_i1033" type="#_x0000_t75" style="width:137.25pt;height:30.75pt" o:ole="">
            <v:imagedata r:id="rId21" o:title=""/>
          </v:shape>
          <o:OLEObject Type="Embed" ProgID="Equation.3" ShapeID="_x0000_i1033" DrawAspect="Content" ObjectID="_1370171714" r:id="rId22"/>
        </w:object>
      </w:r>
    </w:p>
    <w:p w:rsidR="009E00F3" w:rsidRPr="007D3EFF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3EFF">
        <w:rPr>
          <w:rFonts w:ascii="Times New Roman" w:hAnsi="Times New Roman"/>
          <w:sz w:val="28"/>
          <w:szCs w:val="28"/>
        </w:rPr>
        <w:t>5. П</w:t>
      </w:r>
      <w:r>
        <w:rPr>
          <w:rFonts w:ascii="Times New Roman" w:hAnsi="Times New Roman"/>
          <w:sz w:val="28"/>
          <w:szCs w:val="28"/>
        </w:rPr>
        <w:t>оскольку наименьшее значение 550</w:t>
      </w:r>
      <w:r w:rsidRPr="007D3EFF">
        <w:rPr>
          <w:rFonts w:ascii="Times New Roman" w:hAnsi="Times New Roman"/>
          <w:sz w:val="28"/>
          <w:szCs w:val="28"/>
        </w:rPr>
        <w:t xml:space="preserve"> тыс. руб. отличается от средне</w:t>
      </w:r>
      <w:r>
        <w:rPr>
          <w:rFonts w:ascii="Times New Roman" w:hAnsi="Times New Roman"/>
          <w:sz w:val="28"/>
          <w:szCs w:val="28"/>
        </w:rPr>
        <w:t>го на 84</w:t>
      </w:r>
      <w:r w:rsidRPr="007D3EFF">
        <w:rPr>
          <w:rFonts w:ascii="Times New Roman" w:hAnsi="Times New Roman"/>
          <w:sz w:val="28"/>
          <w:szCs w:val="28"/>
        </w:rPr>
        <w:t>%, а на</w:t>
      </w:r>
      <w:r>
        <w:rPr>
          <w:rFonts w:ascii="Times New Roman" w:hAnsi="Times New Roman"/>
          <w:sz w:val="28"/>
          <w:szCs w:val="28"/>
        </w:rPr>
        <w:t>ибольшее значение 8994 тыс. руб. – на 161</w:t>
      </w:r>
      <w:r w:rsidRPr="007D3EFF">
        <w:rPr>
          <w:rFonts w:ascii="Times New Roman" w:hAnsi="Times New Roman"/>
          <w:sz w:val="28"/>
          <w:szCs w:val="28"/>
        </w:rPr>
        <w:t xml:space="preserve">%, принимаем решение отбросить </w:t>
      </w:r>
      <w:r>
        <w:rPr>
          <w:rFonts w:ascii="Times New Roman" w:hAnsi="Times New Roman"/>
          <w:sz w:val="28"/>
          <w:szCs w:val="28"/>
        </w:rPr>
        <w:t xml:space="preserve">данные показатели </w:t>
      </w:r>
      <w:r w:rsidRPr="007D3EFF">
        <w:rPr>
          <w:rFonts w:ascii="Times New Roman" w:hAnsi="Times New Roman"/>
          <w:sz w:val="28"/>
          <w:szCs w:val="28"/>
        </w:rPr>
        <w:t>при дальнейших расчетах.</w:t>
      </w:r>
    </w:p>
    <w:p w:rsidR="009E00F3" w:rsidRPr="006631BC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31BC">
        <w:rPr>
          <w:rFonts w:ascii="Times New Roman" w:hAnsi="Times New Roman"/>
          <w:sz w:val="28"/>
          <w:szCs w:val="28"/>
        </w:rPr>
        <w:t>6. Рассчитаем новое сред</w:t>
      </w:r>
      <w:r>
        <w:rPr>
          <w:rFonts w:ascii="Times New Roman" w:hAnsi="Times New Roman"/>
          <w:sz w:val="28"/>
          <w:szCs w:val="28"/>
        </w:rPr>
        <w:t xml:space="preserve">неарифметическое </w:t>
      </w:r>
      <w:r w:rsidRPr="006631BC">
        <w:rPr>
          <w:rFonts w:ascii="Times New Roman" w:hAnsi="Times New Roman"/>
          <w:sz w:val="28"/>
          <w:szCs w:val="28"/>
        </w:rPr>
        <w:t xml:space="preserve"> зна</w:t>
      </w:r>
      <w:r>
        <w:rPr>
          <w:rFonts w:ascii="Times New Roman" w:hAnsi="Times New Roman"/>
          <w:sz w:val="28"/>
          <w:szCs w:val="28"/>
        </w:rPr>
        <w:t>чение</w:t>
      </w:r>
    </w:p>
    <w:p w:rsidR="009E00F3" w:rsidRDefault="009E00F3" w:rsidP="005A39BB">
      <w:pPr>
        <w:spacing w:after="0" w:line="360" w:lineRule="auto"/>
        <w:ind w:left="360"/>
        <w:jc w:val="center"/>
        <w:rPr>
          <w:sz w:val="28"/>
          <w:szCs w:val="28"/>
        </w:rPr>
      </w:pPr>
      <w:r w:rsidRPr="009B441E">
        <w:rPr>
          <w:position w:val="-24"/>
          <w:sz w:val="28"/>
          <w:szCs w:val="28"/>
        </w:rPr>
        <w:object w:dxaOrig="4700" w:dyaOrig="620">
          <v:shape id="_x0000_i1034" type="#_x0000_t75" style="width:234.75pt;height:30.75pt" o:ole="">
            <v:imagedata r:id="rId23" o:title=""/>
          </v:shape>
          <o:OLEObject Type="Embed" ProgID="Equation.3" ShapeID="_x0000_i1034" DrawAspect="Content" ObjectID="_1370171715" r:id="rId24"/>
        </w:object>
      </w:r>
    </w:p>
    <w:p w:rsidR="009E00F3" w:rsidRPr="006631BC" w:rsidRDefault="009E00F3" w:rsidP="005A39BB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 решение округлить до 22</w:t>
      </w:r>
      <w:r w:rsidRPr="006631BC">
        <w:rPr>
          <w:rFonts w:ascii="Times New Roman" w:hAnsi="Times New Roman"/>
          <w:sz w:val="28"/>
          <w:szCs w:val="28"/>
        </w:rPr>
        <w:t>00 тыс. руб. и применить ее в качестве уровня существенности.</w:t>
      </w:r>
    </w:p>
    <w:p w:rsidR="009E00F3" w:rsidRPr="006631BC" w:rsidRDefault="009E00F3" w:rsidP="005A39B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31BC">
        <w:rPr>
          <w:rFonts w:ascii="Times New Roman" w:hAnsi="Times New Roman"/>
          <w:sz w:val="28"/>
          <w:szCs w:val="28"/>
        </w:rPr>
        <w:t>7. Различия между полученным уровнем существенности до и после округления составим в %-ном отношении</w:t>
      </w:r>
    </w:p>
    <w:p w:rsidR="009E00F3" w:rsidRPr="006631BC" w:rsidRDefault="009E00F3" w:rsidP="005A39BB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6631BC">
        <w:rPr>
          <w:rFonts w:ascii="Times New Roman" w:hAnsi="Times New Roman"/>
          <w:position w:val="-24"/>
          <w:sz w:val="28"/>
          <w:szCs w:val="28"/>
        </w:rPr>
        <w:object w:dxaOrig="2740" w:dyaOrig="620">
          <v:shape id="_x0000_i1035" type="#_x0000_t75" style="width:137.25pt;height:30.75pt" o:ole="">
            <v:imagedata r:id="rId25" o:title=""/>
          </v:shape>
          <o:OLEObject Type="Embed" ProgID="Equation.3" ShapeID="_x0000_i1035" DrawAspect="Content" ObjectID="_1370171716" r:id="rId26"/>
        </w:object>
      </w:r>
      <w:r w:rsidRPr="006631BC">
        <w:rPr>
          <w:rFonts w:ascii="Times New Roman" w:hAnsi="Times New Roman"/>
          <w:sz w:val="28"/>
          <w:szCs w:val="28"/>
        </w:rPr>
        <w:t>,</w:t>
      </w:r>
    </w:p>
    <w:p w:rsidR="009E00F3" w:rsidRPr="006631BC" w:rsidRDefault="009E00F3" w:rsidP="005A39B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находится в пределах 1</w:t>
      </w:r>
      <w:r w:rsidRPr="006631BC">
        <w:rPr>
          <w:rFonts w:ascii="Times New Roman" w:hAnsi="Times New Roman"/>
          <w:sz w:val="28"/>
          <w:szCs w:val="28"/>
        </w:rPr>
        <w:t>0%.</w:t>
      </w:r>
    </w:p>
    <w:p w:rsidR="009E00F3" w:rsidRPr="005A39BB" w:rsidRDefault="009E00F3" w:rsidP="005A39BB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</w:rPr>
      </w:pPr>
      <w:r w:rsidRPr="005A39BB">
        <w:rPr>
          <w:rFonts w:ascii="Times New Roman" w:hAnsi="Times New Roman"/>
          <w:sz w:val="28"/>
          <w:szCs w:val="28"/>
        </w:rPr>
        <w:t>Показатель 2200 тыс. руб. является единым показателем уровня существенности, который следует использовать при проведении аудиторской проверки.</w:t>
      </w:r>
    </w:p>
    <w:p w:rsidR="009E00F3" w:rsidRPr="005A39BB" w:rsidRDefault="009E00F3" w:rsidP="005A39BB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</w:rPr>
      </w:pPr>
      <w:r w:rsidRPr="005A39BB">
        <w:rPr>
          <w:rFonts w:ascii="Times New Roman" w:hAnsi="Times New Roman"/>
          <w:sz w:val="28"/>
          <w:szCs w:val="28"/>
        </w:rPr>
        <w:t>8. Определим значение уровня точности, если он составляет 75% от уровня существенности:</w:t>
      </w:r>
    </w:p>
    <w:p w:rsidR="009E00F3" w:rsidRPr="005A39BB" w:rsidRDefault="009E00F3" w:rsidP="005A39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2200 тыс. руб. * 75 % = 1 650</w:t>
      </w:r>
      <w:r w:rsidRPr="005A39BB">
        <w:rPr>
          <w:rFonts w:ascii="Times New Roman" w:hAnsi="Times New Roman"/>
          <w:sz w:val="28"/>
          <w:szCs w:val="28"/>
        </w:rPr>
        <w:t xml:space="preserve"> тыс. руб.</w:t>
      </w:r>
    </w:p>
    <w:p w:rsidR="009E00F3" w:rsidRPr="005A39BB" w:rsidRDefault="009E00F3" w:rsidP="005A39BB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5A39BB">
        <w:rPr>
          <w:rFonts w:ascii="Times New Roman" w:hAnsi="Times New Roman"/>
          <w:sz w:val="28"/>
          <w:szCs w:val="28"/>
        </w:rPr>
        <w:t>Таким образом</w:t>
      </w:r>
      <w:r>
        <w:rPr>
          <w:rFonts w:ascii="Times New Roman" w:hAnsi="Times New Roman"/>
          <w:sz w:val="28"/>
          <w:szCs w:val="28"/>
        </w:rPr>
        <w:t>,</w:t>
      </w:r>
      <w:r w:rsidRPr="005A39BB">
        <w:rPr>
          <w:rFonts w:ascii="Times New Roman" w:hAnsi="Times New Roman"/>
          <w:sz w:val="28"/>
          <w:szCs w:val="28"/>
        </w:rPr>
        <w:t xml:space="preserve"> уровень существенности для этого экономического субъекта будет составлять 2200 тыс.руб., а уровень точности 1650 тыс.руб.</w:t>
      </w:r>
    </w:p>
    <w:p w:rsidR="009E00F3" w:rsidRDefault="009E00F3" w:rsidP="005A39BB">
      <w:pPr>
        <w:spacing w:after="0"/>
      </w:pPr>
      <w:r>
        <w:br w:type="page"/>
      </w:r>
    </w:p>
    <w:p w:rsidR="009E00F3" w:rsidRDefault="009E00F3" w:rsidP="009930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Список используемой литературы</w:t>
      </w:r>
    </w:p>
    <w:p w:rsidR="009E00F3" w:rsidRDefault="009E00F3" w:rsidP="009930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E00F3" w:rsidRPr="009930CA" w:rsidRDefault="009E00F3" w:rsidP="009930C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0CA">
        <w:rPr>
          <w:rFonts w:ascii="Times New Roman" w:hAnsi="Times New Roman"/>
          <w:sz w:val="28"/>
          <w:szCs w:val="28"/>
        </w:rPr>
        <w:t>Панкова С.В., Панков И.И.</w:t>
      </w:r>
      <w:r>
        <w:rPr>
          <w:rFonts w:ascii="Times New Roman" w:hAnsi="Times New Roman"/>
          <w:sz w:val="28"/>
          <w:szCs w:val="28"/>
        </w:rPr>
        <w:t xml:space="preserve"> Международные стандарты аудита: уч.пособие / С.В. Панкова. – М.: Магистр, 2008.</w:t>
      </w:r>
    </w:p>
    <w:p w:rsidR="009E00F3" w:rsidRPr="009930CA" w:rsidRDefault="009E00F3" w:rsidP="009930C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Суворова С.П. Международные стандарты аудита: уч.пособие /С.П. Суворова,</w:t>
      </w:r>
      <w:r w:rsidRPr="00913215">
        <w:rPr>
          <w:rFonts w:ascii="Times New Roman" w:hAnsi="Times New Roman"/>
          <w:sz w:val="28"/>
          <w:szCs w:val="28"/>
        </w:rPr>
        <w:t xml:space="preserve"> </w:t>
      </w:r>
      <w:r w:rsidRPr="009930CA">
        <w:rPr>
          <w:rFonts w:ascii="Times New Roman" w:hAnsi="Times New Roman"/>
          <w:sz w:val="28"/>
          <w:szCs w:val="28"/>
        </w:rPr>
        <w:t>Парушина Е.В.</w:t>
      </w:r>
      <w:r>
        <w:rPr>
          <w:rFonts w:ascii="Times New Roman" w:hAnsi="Times New Roman"/>
          <w:sz w:val="28"/>
          <w:szCs w:val="28"/>
        </w:rPr>
        <w:t>, Е.В. Галкин. – М.:</w:t>
      </w:r>
      <w:r w:rsidRPr="00993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ИД Форум: ИНФРА-М</w:t>
      </w:r>
      <w:r w:rsidRPr="009930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30CA">
        <w:rPr>
          <w:rFonts w:ascii="Times New Roman" w:hAnsi="Times New Roman"/>
          <w:sz w:val="28"/>
          <w:szCs w:val="28"/>
        </w:rPr>
        <w:t>2007.</w:t>
      </w:r>
    </w:p>
    <w:p w:rsidR="009E00F3" w:rsidRDefault="009E00F3" w:rsidP="009930C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Шеремет А.Д. Аудит: у</w:t>
      </w:r>
      <w:r w:rsidRPr="009930CA">
        <w:rPr>
          <w:rFonts w:ascii="Times New Roman" w:hAnsi="Times New Roman"/>
          <w:sz w:val="28"/>
          <w:szCs w:val="28"/>
        </w:rPr>
        <w:t>чебник</w:t>
      </w:r>
      <w:r>
        <w:rPr>
          <w:rFonts w:ascii="Times New Roman" w:hAnsi="Times New Roman"/>
          <w:sz w:val="28"/>
          <w:szCs w:val="28"/>
        </w:rPr>
        <w:t xml:space="preserve"> / А.Д. Шеремет, Суйц В.П.</w:t>
      </w:r>
      <w:r w:rsidRPr="009930CA">
        <w:rPr>
          <w:rFonts w:ascii="Times New Roman" w:hAnsi="Times New Roman"/>
          <w:sz w:val="28"/>
          <w:szCs w:val="28"/>
        </w:rPr>
        <w:t xml:space="preserve"> – 5-е изд., перераб. и доп. – М.: ИНФРА-М, 2008.</w:t>
      </w:r>
    </w:p>
    <w:p w:rsidR="009E00F3" w:rsidRDefault="009E00F3" w:rsidP="009930C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0CA">
        <w:rPr>
          <w:rFonts w:ascii="Times New Roman" w:hAnsi="Times New Roman"/>
          <w:sz w:val="28"/>
          <w:szCs w:val="28"/>
        </w:rPr>
        <w:t xml:space="preserve">Стандарты </w:t>
      </w:r>
      <w:r>
        <w:rPr>
          <w:rFonts w:ascii="Times New Roman" w:hAnsi="Times New Roman"/>
          <w:sz w:val="28"/>
          <w:szCs w:val="28"/>
        </w:rPr>
        <w:t xml:space="preserve">аудиторской деятельности: учебное пособие.  – 2-е изд.  – М.: ИНФРА-М, 2004. </w:t>
      </w:r>
    </w:p>
    <w:p w:rsidR="009E00F3" w:rsidRDefault="009E00F3" w:rsidP="009930C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Мельник, М.В. Основы аудита: Курс лекций с ситуационными задачами / М.В. Мельник, М.Л. Мальская, Н.А. Пирожкова, - 3-у изд., перер. И доп. </w:t>
      </w:r>
      <w:r w:rsidRPr="00E90A47">
        <w:rPr>
          <w:rFonts w:ascii="Times New Roman" w:hAnsi="Times New Roman"/>
          <w:sz w:val="28"/>
          <w:szCs w:val="28"/>
        </w:rPr>
        <w:t>– М.:</w:t>
      </w:r>
      <w:r>
        <w:rPr>
          <w:rFonts w:ascii="Times New Roman" w:hAnsi="Times New Roman"/>
          <w:sz w:val="28"/>
          <w:szCs w:val="28"/>
        </w:rPr>
        <w:t xml:space="preserve"> Дело и сервис, 2008 г. </w:t>
      </w:r>
    </w:p>
    <w:sectPr w:rsidR="009E00F3" w:rsidSect="00C96979">
      <w:footerReference w:type="default" r:id="rId2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0F3" w:rsidRDefault="009E00F3" w:rsidP="00F92E6E">
      <w:pPr>
        <w:spacing w:after="0" w:line="240" w:lineRule="auto"/>
      </w:pPr>
      <w:r>
        <w:separator/>
      </w:r>
    </w:p>
  </w:endnote>
  <w:endnote w:type="continuationSeparator" w:id="1">
    <w:p w:rsidR="009E00F3" w:rsidRDefault="009E00F3" w:rsidP="00F9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F3" w:rsidRDefault="009E00F3">
    <w:pPr>
      <w:pStyle w:val="Footer"/>
      <w:jc w:val="right"/>
    </w:pPr>
    <w:fldSimple w:instr=" PAGE   \* MERGEFORMAT ">
      <w:r>
        <w:rPr>
          <w:noProof/>
        </w:rPr>
        <w:t>30</w:t>
      </w:r>
    </w:fldSimple>
  </w:p>
  <w:p w:rsidR="009E00F3" w:rsidRDefault="009E00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0F3" w:rsidRDefault="009E00F3" w:rsidP="00F92E6E">
      <w:pPr>
        <w:spacing w:after="0" w:line="240" w:lineRule="auto"/>
      </w:pPr>
      <w:r>
        <w:separator/>
      </w:r>
    </w:p>
  </w:footnote>
  <w:footnote w:type="continuationSeparator" w:id="1">
    <w:p w:rsidR="009E00F3" w:rsidRDefault="009E00F3" w:rsidP="00F92E6E">
      <w:pPr>
        <w:spacing w:after="0" w:line="240" w:lineRule="auto"/>
      </w:pPr>
      <w:r>
        <w:continuationSeparator/>
      </w:r>
    </w:p>
  </w:footnote>
  <w:footnote w:id="2">
    <w:p w:rsidR="009E00F3" w:rsidRDefault="009E00F3" w:rsidP="00F92E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7391C">
        <w:rPr>
          <w:sz w:val="24"/>
          <w:szCs w:val="24"/>
        </w:rPr>
        <w:t>Стандарты аудиторской деятельности: учебное пособие.  – 2-е изд.  – М.: ИНФРА-М, 2004.</w:t>
      </w:r>
    </w:p>
  </w:footnote>
  <w:footnote w:id="3">
    <w:p w:rsidR="009E00F3" w:rsidRDefault="009E00F3" w:rsidP="008B4CB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Pr="0007391C">
        <w:rPr>
          <w:sz w:val="24"/>
          <w:szCs w:val="24"/>
        </w:rPr>
        <w:t xml:space="preserve">Мельник, М.В. Основы аудита: Курс лекций с ситуационными задачами / М.В. Мельник, М.Л. Мальская, Н.А. Пирожкова, - 3-у изд., перер. И доп. – М.: Дело и сервис, </w:t>
      </w:r>
      <w:smartTag w:uri="urn:schemas-microsoft-com:office:smarttags" w:element="metricconverter">
        <w:smartTagPr>
          <w:attr w:name="ProductID" w:val="2008 г"/>
        </w:smartTagPr>
        <w:r w:rsidRPr="0007391C">
          <w:rPr>
            <w:sz w:val="24"/>
            <w:szCs w:val="24"/>
          </w:rPr>
          <w:t>2008 г</w:t>
        </w:r>
      </w:smartTag>
      <w:r w:rsidRPr="0007391C">
        <w:rPr>
          <w:sz w:val="24"/>
          <w:szCs w:val="24"/>
        </w:rPr>
        <w:t>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0EB9"/>
    <w:multiLevelType w:val="hybridMultilevel"/>
    <w:tmpl w:val="B658BC60"/>
    <w:lvl w:ilvl="0" w:tplc="9C5E400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20920"/>
    <w:multiLevelType w:val="singleLevel"/>
    <w:tmpl w:val="A32C73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76818BD"/>
    <w:multiLevelType w:val="hybridMultilevel"/>
    <w:tmpl w:val="9C6A3B8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A57429"/>
    <w:multiLevelType w:val="hybridMultilevel"/>
    <w:tmpl w:val="B6DE1268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74756B57"/>
    <w:multiLevelType w:val="multilevel"/>
    <w:tmpl w:val="DAD23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78EE060B"/>
    <w:multiLevelType w:val="hybridMultilevel"/>
    <w:tmpl w:val="22B287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D056B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E6E"/>
    <w:rsid w:val="000279A5"/>
    <w:rsid w:val="00066448"/>
    <w:rsid w:val="00067616"/>
    <w:rsid w:val="0007391C"/>
    <w:rsid w:val="002139C8"/>
    <w:rsid w:val="002712CE"/>
    <w:rsid w:val="00457A9E"/>
    <w:rsid w:val="0050684D"/>
    <w:rsid w:val="005574A1"/>
    <w:rsid w:val="005A39BB"/>
    <w:rsid w:val="006631BC"/>
    <w:rsid w:val="00666278"/>
    <w:rsid w:val="006F0ED4"/>
    <w:rsid w:val="00725BFC"/>
    <w:rsid w:val="007D3EFF"/>
    <w:rsid w:val="008B4CB8"/>
    <w:rsid w:val="00913215"/>
    <w:rsid w:val="009876F7"/>
    <w:rsid w:val="009930CA"/>
    <w:rsid w:val="009B3A3D"/>
    <w:rsid w:val="009B441E"/>
    <w:rsid w:val="009E00F3"/>
    <w:rsid w:val="009E1412"/>
    <w:rsid w:val="00A00BC1"/>
    <w:rsid w:val="00AA33A1"/>
    <w:rsid w:val="00C82D0B"/>
    <w:rsid w:val="00C96979"/>
    <w:rsid w:val="00DB61D8"/>
    <w:rsid w:val="00E5022E"/>
    <w:rsid w:val="00E90A47"/>
    <w:rsid w:val="00EF795B"/>
    <w:rsid w:val="00F74A3C"/>
    <w:rsid w:val="00F92E6E"/>
    <w:rsid w:val="00FF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3A1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2712CE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mprint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12CE"/>
    <w:pPr>
      <w:keepNext/>
      <w:spacing w:after="0" w:line="240" w:lineRule="auto"/>
      <w:jc w:val="both"/>
      <w:outlineLvl w:val="4"/>
    </w:pPr>
    <w:rPr>
      <w:rFonts w:ascii="Times New Roman" w:hAnsi="Times New Roman"/>
      <w:imprint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12CE"/>
    <w:pPr>
      <w:keepNext/>
      <w:spacing w:after="0" w:line="240" w:lineRule="auto"/>
      <w:outlineLvl w:val="8"/>
    </w:pPr>
    <w:rPr>
      <w:rFonts w:ascii="Times New Roman" w:hAnsi="Times New Roman"/>
      <w:imprint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712CE"/>
    <w:rPr>
      <w:rFonts w:ascii="Times New Roman" w:hAnsi="Times New Roman" w:cs="Times New Roman"/>
      <w:b/>
      <w:bCs/>
      <w:imprint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712CE"/>
    <w:rPr>
      <w:rFonts w:ascii="Times New Roman" w:hAnsi="Times New Roman" w:cs="Times New Roman"/>
      <w:imprint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712CE"/>
    <w:rPr>
      <w:rFonts w:ascii="Times New Roman" w:hAnsi="Times New Roman" w:cs="Times New Roman"/>
      <w:imprint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2E6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92E6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92E6E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E1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9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69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6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697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343</TotalTime>
  <Pages>29</Pages>
  <Words>5505</Words>
  <Characters>31382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WiZaRd</cp:lastModifiedBy>
  <cp:revision>13</cp:revision>
  <cp:lastPrinted>2011-06-21T10:25:00Z</cp:lastPrinted>
  <dcterms:created xsi:type="dcterms:W3CDTF">2011-06-19T15:36:00Z</dcterms:created>
  <dcterms:modified xsi:type="dcterms:W3CDTF">2011-06-21T10:28:00Z</dcterms:modified>
</cp:coreProperties>
</file>