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237C" w:rsidRPr="00F01E58" w:rsidRDefault="00FC237C" w:rsidP="00FC237C">
      <w:pPr>
        <w:spacing w:line="360" w:lineRule="auto"/>
        <w:jc w:val="center"/>
        <w:rPr>
          <w:rFonts w:ascii="Times New Roman" w:hAnsi="Times New Roman"/>
          <w:b/>
          <w:sz w:val="28"/>
          <w:szCs w:val="28"/>
        </w:rPr>
      </w:pPr>
      <w:bookmarkStart w:id="0" w:name="_GoBack"/>
      <w:bookmarkEnd w:id="0"/>
      <w:r w:rsidRPr="00F01E58">
        <w:rPr>
          <w:rFonts w:ascii="Times New Roman" w:hAnsi="Times New Roman"/>
          <w:b/>
          <w:sz w:val="28"/>
          <w:szCs w:val="28"/>
        </w:rPr>
        <w:t>СОДЕРЖАНИЕ</w:t>
      </w:r>
    </w:p>
    <w:p w:rsidR="00FC237C" w:rsidRPr="004646B9" w:rsidRDefault="00FC237C" w:rsidP="00FC237C">
      <w:pPr>
        <w:spacing w:line="360" w:lineRule="auto"/>
        <w:jc w:val="both"/>
        <w:rPr>
          <w:sz w:val="28"/>
          <w:szCs w:val="28"/>
        </w:rPr>
      </w:pPr>
    </w:p>
    <w:p w:rsidR="00FC237C" w:rsidRPr="004646B9" w:rsidRDefault="008A3806" w:rsidP="00FC237C">
      <w:pPr>
        <w:pStyle w:val="11"/>
        <w:rPr>
          <w:caps w:val="0"/>
          <w:noProof/>
          <w:sz w:val="28"/>
          <w:szCs w:val="28"/>
        </w:rPr>
      </w:pPr>
      <w:r w:rsidRPr="004646B9">
        <w:rPr>
          <w:sz w:val="28"/>
          <w:szCs w:val="28"/>
        </w:rPr>
        <w:fldChar w:fldCharType="begin"/>
      </w:r>
      <w:r w:rsidR="00FC237C" w:rsidRPr="004646B9">
        <w:rPr>
          <w:sz w:val="28"/>
          <w:szCs w:val="28"/>
        </w:rPr>
        <w:instrText xml:space="preserve"> TOC \o "1-3" \h \z \u </w:instrText>
      </w:r>
      <w:r w:rsidRPr="004646B9">
        <w:rPr>
          <w:sz w:val="28"/>
          <w:szCs w:val="28"/>
        </w:rPr>
        <w:fldChar w:fldCharType="separate"/>
      </w:r>
      <w:hyperlink w:anchor="_Toc123637424" w:history="1">
        <w:r w:rsidR="00FC237C" w:rsidRPr="004646B9">
          <w:rPr>
            <w:rStyle w:val="af"/>
            <w:noProof/>
            <w:color w:val="auto"/>
            <w:sz w:val="28"/>
            <w:szCs w:val="28"/>
          </w:rPr>
          <w:t>ВВЕДЕНИЕ</w:t>
        </w:r>
        <w:r w:rsidR="00FC237C" w:rsidRPr="004646B9">
          <w:rPr>
            <w:noProof/>
            <w:webHidden/>
            <w:sz w:val="28"/>
            <w:szCs w:val="28"/>
          </w:rPr>
          <w:tab/>
        </w:r>
        <w:r w:rsidR="008D1E92">
          <w:rPr>
            <w:noProof/>
            <w:webHidden/>
            <w:sz w:val="28"/>
            <w:szCs w:val="28"/>
          </w:rPr>
          <w:t>3</w:t>
        </w:r>
      </w:hyperlink>
    </w:p>
    <w:p w:rsidR="00FC237C" w:rsidRPr="004646B9" w:rsidRDefault="001E6BEE" w:rsidP="00FC237C">
      <w:pPr>
        <w:pStyle w:val="11"/>
        <w:rPr>
          <w:caps w:val="0"/>
          <w:noProof/>
          <w:sz w:val="28"/>
          <w:szCs w:val="28"/>
        </w:rPr>
      </w:pPr>
      <w:hyperlink w:anchor="_Toc123637425" w:history="1">
        <w:r w:rsidR="00FC237C" w:rsidRPr="004646B9">
          <w:rPr>
            <w:rStyle w:val="af"/>
            <w:noProof/>
            <w:color w:val="auto"/>
            <w:sz w:val="28"/>
            <w:szCs w:val="28"/>
          </w:rPr>
          <w:t>ГЛАВА 1 ХАРАКТЕРИСТИКА ООО   «АТП КУМ Сельстрой»</w:t>
        </w:r>
        <w:r w:rsidR="00FC237C" w:rsidRPr="004646B9">
          <w:rPr>
            <w:noProof/>
            <w:webHidden/>
            <w:sz w:val="28"/>
            <w:szCs w:val="28"/>
          </w:rPr>
          <w:tab/>
        </w:r>
      </w:hyperlink>
      <w:r w:rsidR="004646B9" w:rsidRPr="004646B9">
        <w:rPr>
          <w:rStyle w:val="af"/>
          <w:noProof/>
          <w:color w:val="auto"/>
          <w:sz w:val="28"/>
          <w:szCs w:val="28"/>
          <w:u w:val="none"/>
        </w:rPr>
        <w:t>5</w:t>
      </w:r>
    </w:p>
    <w:p w:rsidR="00FC237C" w:rsidRPr="004646B9" w:rsidRDefault="001E6BEE" w:rsidP="00FC237C">
      <w:pPr>
        <w:pStyle w:val="21"/>
        <w:tabs>
          <w:tab w:val="left" w:pos="960"/>
        </w:tabs>
        <w:rPr>
          <w:noProof/>
          <w:sz w:val="28"/>
          <w:szCs w:val="28"/>
        </w:rPr>
      </w:pPr>
      <w:hyperlink w:anchor="_Toc123637426" w:history="1">
        <w:r w:rsidR="00FC237C" w:rsidRPr="004646B9">
          <w:rPr>
            <w:rStyle w:val="af"/>
            <w:noProof/>
            <w:color w:val="auto"/>
            <w:sz w:val="28"/>
            <w:szCs w:val="28"/>
          </w:rPr>
          <w:t>1.1.</w:t>
        </w:r>
        <w:r w:rsidR="00FC237C" w:rsidRPr="004646B9">
          <w:rPr>
            <w:noProof/>
            <w:sz w:val="28"/>
            <w:szCs w:val="28"/>
          </w:rPr>
          <w:t xml:space="preserve"> </w:t>
        </w:r>
        <w:r w:rsidR="00FC237C" w:rsidRPr="004646B9">
          <w:rPr>
            <w:rStyle w:val="af"/>
            <w:noProof/>
            <w:color w:val="auto"/>
            <w:sz w:val="28"/>
            <w:szCs w:val="28"/>
          </w:rPr>
          <w:t>Организационная структура предприятия</w:t>
        </w:r>
        <w:r w:rsidR="00FC237C" w:rsidRPr="004646B9">
          <w:rPr>
            <w:noProof/>
            <w:webHidden/>
            <w:sz w:val="28"/>
            <w:szCs w:val="28"/>
          </w:rPr>
          <w:tab/>
        </w:r>
      </w:hyperlink>
      <w:r w:rsidR="004646B9" w:rsidRPr="004646B9">
        <w:rPr>
          <w:rStyle w:val="af"/>
          <w:noProof/>
          <w:color w:val="auto"/>
          <w:sz w:val="28"/>
          <w:szCs w:val="28"/>
          <w:u w:val="none"/>
        </w:rPr>
        <w:t>5</w:t>
      </w:r>
    </w:p>
    <w:p w:rsidR="00FC237C" w:rsidRPr="004646B9" w:rsidRDefault="001E6BEE" w:rsidP="00FC237C">
      <w:pPr>
        <w:pStyle w:val="21"/>
        <w:rPr>
          <w:noProof/>
          <w:sz w:val="28"/>
          <w:szCs w:val="28"/>
        </w:rPr>
      </w:pPr>
      <w:hyperlink w:anchor="_Toc123637427" w:history="1">
        <w:r w:rsidR="00FC237C" w:rsidRPr="004646B9">
          <w:rPr>
            <w:rStyle w:val="af"/>
            <w:noProof/>
            <w:color w:val="auto"/>
            <w:sz w:val="28"/>
            <w:szCs w:val="28"/>
            <w:lang w:val="uk-UA"/>
          </w:rPr>
          <w:t>1.2. Структура бухгалтерского апарата предприятия</w:t>
        </w:r>
        <w:r w:rsidR="00FC237C" w:rsidRPr="004646B9">
          <w:rPr>
            <w:noProof/>
            <w:webHidden/>
            <w:sz w:val="28"/>
            <w:szCs w:val="28"/>
          </w:rPr>
          <w:tab/>
        </w:r>
      </w:hyperlink>
      <w:r w:rsidR="00A55B9F">
        <w:rPr>
          <w:rStyle w:val="af"/>
          <w:noProof/>
          <w:color w:val="auto"/>
          <w:sz w:val="28"/>
          <w:szCs w:val="28"/>
          <w:u w:val="none"/>
        </w:rPr>
        <w:t>8</w:t>
      </w:r>
    </w:p>
    <w:p w:rsidR="00FC237C" w:rsidRPr="004646B9" w:rsidRDefault="001E6BEE" w:rsidP="00FC237C">
      <w:pPr>
        <w:pStyle w:val="11"/>
        <w:rPr>
          <w:caps w:val="0"/>
          <w:noProof/>
          <w:sz w:val="28"/>
          <w:szCs w:val="28"/>
        </w:rPr>
      </w:pPr>
      <w:hyperlink w:anchor="_Toc123637429" w:history="1">
        <w:r w:rsidR="00FC237C" w:rsidRPr="004646B9">
          <w:rPr>
            <w:rStyle w:val="af"/>
            <w:noProof/>
            <w:color w:val="auto"/>
            <w:sz w:val="28"/>
            <w:szCs w:val="28"/>
          </w:rPr>
          <w:t>ГЛАВА 2 СИСТЕМА ВНУТРЕННЕГО КОНТРОЛЯ ОПЛАТЫ ТРУДА</w:t>
        </w:r>
        <w:r w:rsidR="00FC237C" w:rsidRPr="004646B9">
          <w:rPr>
            <w:noProof/>
            <w:webHidden/>
            <w:sz w:val="28"/>
            <w:szCs w:val="28"/>
          </w:rPr>
          <w:tab/>
        </w:r>
      </w:hyperlink>
      <w:r w:rsidR="004646B9" w:rsidRPr="004646B9">
        <w:rPr>
          <w:rStyle w:val="af"/>
          <w:noProof/>
          <w:color w:val="auto"/>
          <w:sz w:val="28"/>
          <w:szCs w:val="28"/>
          <w:u w:val="none"/>
        </w:rPr>
        <w:t>12</w:t>
      </w:r>
    </w:p>
    <w:p w:rsidR="00FC237C" w:rsidRPr="004646B9" w:rsidRDefault="001E6BEE" w:rsidP="00FC237C">
      <w:pPr>
        <w:pStyle w:val="21"/>
        <w:rPr>
          <w:noProof/>
          <w:sz w:val="28"/>
          <w:szCs w:val="28"/>
        </w:rPr>
      </w:pPr>
      <w:hyperlink w:anchor="_Toc123637430" w:history="1">
        <w:r w:rsidR="00FC237C" w:rsidRPr="004646B9">
          <w:rPr>
            <w:rStyle w:val="af"/>
            <w:noProof/>
            <w:color w:val="auto"/>
            <w:sz w:val="28"/>
            <w:szCs w:val="28"/>
          </w:rPr>
          <w:t>2.1. Условия оплаты труда на предприятии</w:t>
        </w:r>
        <w:r w:rsidR="00FC237C" w:rsidRPr="004646B9">
          <w:rPr>
            <w:noProof/>
            <w:webHidden/>
            <w:sz w:val="28"/>
            <w:szCs w:val="28"/>
          </w:rPr>
          <w:tab/>
        </w:r>
      </w:hyperlink>
      <w:r w:rsidR="004646B9" w:rsidRPr="004646B9">
        <w:rPr>
          <w:rStyle w:val="af"/>
          <w:noProof/>
          <w:color w:val="auto"/>
          <w:sz w:val="28"/>
          <w:szCs w:val="28"/>
          <w:u w:val="none"/>
        </w:rPr>
        <w:t>12</w:t>
      </w:r>
    </w:p>
    <w:p w:rsidR="00FC237C" w:rsidRPr="004646B9" w:rsidRDefault="001E6BEE" w:rsidP="00FC237C">
      <w:pPr>
        <w:pStyle w:val="21"/>
        <w:rPr>
          <w:noProof/>
          <w:sz w:val="28"/>
          <w:szCs w:val="28"/>
        </w:rPr>
      </w:pPr>
      <w:hyperlink w:anchor="_Toc123637431" w:history="1">
        <w:r w:rsidR="00FC237C" w:rsidRPr="004646B9">
          <w:rPr>
            <w:rStyle w:val="af"/>
            <w:noProof/>
            <w:color w:val="auto"/>
            <w:sz w:val="28"/>
            <w:szCs w:val="28"/>
          </w:rPr>
          <w:t>2.2. Объекты внутреннего контроля оплаты труда</w:t>
        </w:r>
        <w:r w:rsidR="00FC237C" w:rsidRPr="004646B9">
          <w:rPr>
            <w:noProof/>
            <w:webHidden/>
            <w:sz w:val="28"/>
            <w:szCs w:val="28"/>
          </w:rPr>
          <w:tab/>
        </w:r>
      </w:hyperlink>
      <w:r w:rsidR="004646B9" w:rsidRPr="004646B9">
        <w:rPr>
          <w:rStyle w:val="af"/>
          <w:noProof/>
          <w:color w:val="auto"/>
          <w:sz w:val="28"/>
          <w:szCs w:val="28"/>
          <w:u w:val="none"/>
        </w:rPr>
        <w:t>17</w:t>
      </w:r>
    </w:p>
    <w:p w:rsidR="00FC237C" w:rsidRPr="004646B9" w:rsidRDefault="001E6BEE" w:rsidP="00FC237C">
      <w:pPr>
        <w:pStyle w:val="21"/>
        <w:rPr>
          <w:noProof/>
          <w:sz w:val="28"/>
          <w:szCs w:val="28"/>
        </w:rPr>
      </w:pPr>
      <w:hyperlink w:anchor="_Toc123637432" w:history="1">
        <w:r w:rsidR="00FC237C" w:rsidRPr="004646B9">
          <w:rPr>
            <w:rStyle w:val="af"/>
            <w:noProof/>
            <w:color w:val="auto"/>
            <w:sz w:val="28"/>
            <w:szCs w:val="28"/>
          </w:rPr>
          <w:t>2.3. Процедуры внутреннего контроля оплаты труда</w:t>
        </w:r>
        <w:r w:rsidR="00FC237C" w:rsidRPr="004646B9">
          <w:rPr>
            <w:noProof/>
            <w:webHidden/>
            <w:sz w:val="28"/>
            <w:szCs w:val="28"/>
          </w:rPr>
          <w:tab/>
        </w:r>
      </w:hyperlink>
      <w:r w:rsidR="004646B9" w:rsidRPr="004646B9">
        <w:rPr>
          <w:rStyle w:val="af"/>
          <w:noProof/>
          <w:color w:val="auto"/>
          <w:sz w:val="28"/>
          <w:szCs w:val="28"/>
          <w:u w:val="none"/>
        </w:rPr>
        <w:t>18</w:t>
      </w:r>
    </w:p>
    <w:p w:rsidR="00FC237C" w:rsidRPr="004646B9" w:rsidRDefault="001E6BEE" w:rsidP="00FC237C">
      <w:pPr>
        <w:pStyle w:val="11"/>
        <w:rPr>
          <w:caps w:val="0"/>
          <w:noProof/>
          <w:sz w:val="28"/>
          <w:szCs w:val="28"/>
        </w:rPr>
      </w:pPr>
      <w:hyperlink w:anchor="_Toc123637433" w:history="1">
        <w:r w:rsidR="00FC237C" w:rsidRPr="004646B9">
          <w:rPr>
            <w:rStyle w:val="af"/>
            <w:noProof/>
            <w:color w:val="auto"/>
            <w:sz w:val="28"/>
            <w:szCs w:val="28"/>
          </w:rPr>
          <w:t>ГЛАВА 3 ОРГАНИЗАЦИОННАЯ МОДЕЛЬ ОЦЕНКИ ЭФФЕКТИВНОСТИ ПРОЦЕДУР ВНУТРЕННЕГО КОНТРОЛЯ ОПЛАТЫ ТРУДА</w:t>
        </w:r>
        <w:r w:rsidR="00FC237C" w:rsidRPr="004646B9">
          <w:rPr>
            <w:noProof/>
            <w:webHidden/>
            <w:sz w:val="28"/>
            <w:szCs w:val="28"/>
          </w:rPr>
          <w:tab/>
        </w:r>
      </w:hyperlink>
      <w:r w:rsidR="004646B9" w:rsidRPr="004646B9">
        <w:rPr>
          <w:rStyle w:val="af"/>
          <w:noProof/>
          <w:color w:val="auto"/>
          <w:sz w:val="28"/>
          <w:szCs w:val="28"/>
          <w:u w:val="none"/>
        </w:rPr>
        <w:t>23</w:t>
      </w:r>
    </w:p>
    <w:p w:rsidR="00FC237C" w:rsidRPr="004646B9" w:rsidRDefault="001E6BEE" w:rsidP="00FC237C">
      <w:pPr>
        <w:pStyle w:val="21"/>
        <w:rPr>
          <w:noProof/>
          <w:sz w:val="28"/>
          <w:szCs w:val="28"/>
        </w:rPr>
      </w:pPr>
      <w:hyperlink w:anchor="_Toc123637434" w:history="1">
        <w:r w:rsidR="00FC237C" w:rsidRPr="004646B9">
          <w:rPr>
            <w:rStyle w:val="af"/>
            <w:noProof/>
            <w:color w:val="auto"/>
            <w:sz w:val="28"/>
            <w:szCs w:val="28"/>
          </w:rPr>
          <w:t>3.1. Направления внутреннего аудита оплаты труда</w:t>
        </w:r>
        <w:r w:rsidR="00FC237C" w:rsidRPr="004646B9">
          <w:rPr>
            <w:noProof/>
            <w:webHidden/>
            <w:sz w:val="28"/>
            <w:szCs w:val="28"/>
          </w:rPr>
          <w:tab/>
        </w:r>
      </w:hyperlink>
      <w:r w:rsidR="004646B9" w:rsidRPr="004646B9">
        <w:rPr>
          <w:rStyle w:val="af"/>
          <w:noProof/>
          <w:color w:val="auto"/>
          <w:sz w:val="28"/>
          <w:szCs w:val="28"/>
          <w:u w:val="none"/>
        </w:rPr>
        <w:t>23</w:t>
      </w:r>
    </w:p>
    <w:p w:rsidR="00FC237C" w:rsidRPr="004646B9" w:rsidRDefault="001E6BEE" w:rsidP="00FC237C">
      <w:pPr>
        <w:pStyle w:val="21"/>
        <w:rPr>
          <w:noProof/>
          <w:sz w:val="28"/>
          <w:szCs w:val="28"/>
        </w:rPr>
      </w:pPr>
      <w:hyperlink w:anchor="_Toc123637435" w:history="1">
        <w:r w:rsidR="00FC237C" w:rsidRPr="004646B9">
          <w:rPr>
            <w:rStyle w:val="af"/>
            <w:noProof/>
            <w:color w:val="auto"/>
            <w:sz w:val="28"/>
            <w:szCs w:val="28"/>
          </w:rPr>
          <w:t>3.2. Оценка состояния внутреннего контроля внутренним аудитором</w:t>
        </w:r>
        <w:r w:rsidR="00FC237C" w:rsidRPr="004646B9">
          <w:rPr>
            <w:noProof/>
            <w:webHidden/>
            <w:sz w:val="28"/>
            <w:szCs w:val="28"/>
          </w:rPr>
          <w:tab/>
        </w:r>
      </w:hyperlink>
      <w:r w:rsidR="004646B9" w:rsidRPr="004646B9">
        <w:rPr>
          <w:rStyle w:val="af"/>
          <w:noProof/>
          <w:color w:val="auto"/>
          <w:sz w:val="28"/>
          <w:szCs w:val="28"/>
          <w:u w:val="none"/>
        </w:rPr>
        <w:t>37</w:t>
      </w:r>
    </w:p>
    <w:p w:rsidR="00FC237C" w:rsidRPr="004646B9" w:rsidRDefault="001E6BEE" w:rsidP="00FC237C">
      <w:pPr>
        <w:pStyle w:val="21"/>
        <w:rPr>
          <w:noProof/>
          <w:sz w:val="28"/>
          <w:szCs w:val="28"/>
        </w:rPr>
      </w:pPr>
      <w:hyperlink w:anchor="_Toc123637436" w:history="1">
        <w:r w:rsidR="00FC237C" w:rsidRPr="004646B9">
          <w:rPr>
            <w:rStyle w:val="af"/>
            <w:noProof/>
            <w:color w:val="auto"/>
            <w:sz w:val="28"/>
            <w:szCs w:val="28"/>
          </w:rPr>
          <w:t>3.3. Рекомендации по совершенствованию учета оплаты труда</w:t>
        </w:r>
        <w:r w:rsidR="00FC237C" w:rsidRPr="004646B9">
          <w:rPr>
            <w:noProof/>
            <w:webHidden/>
            <w:sz w:val="28"/>
            <w:szCs w:val="28"/>
          </w:rPr>
          <w:tab/>
        </w:r>
      </w:hyperlink>
      <w:r w:rsidR="004646B9" w:rsidRPr="004646B9">
        <w:rPr>
          <w:rStyle w:val="af"/>
          <w:noProof/>
          <w:color w:val="auto"/>
          <w:sz w:val="28"/>
          <w:szCs w:val="28"/>
          <w:u w:val="none"/>
        </w:rPr>
        <w:t>42</w:t>
      </w:r>
    </w:p>
    <w:p w:rsidR="00FC237C" w:rsidRDefault="001E6BEE" w:rsidP="00FC237C">
      <w:pPr>
        <w:pStyle w:val="11"/>
        <w:rPr>
          <w:rStyle w:val="af"/>
          <w:noProof/>
          <w:color w:val="auto"/>
          <w:sz w:val="28"/>
          <w:szCs w:val="28"/>
          <w:u w:val="none"/>
        </w:rPr>
      </w:pPr>
      <w:hyperlink w:anchor="_Toc123637437" w:history="1">
        <w:r w:rsidR="00FC237C" w:rsidRPr="004646B9">
          <w:rPr>
            <w:rStyle w:val="af"/>
            <w:noProof/>
            <w:color w:val="auto"/>
            <w:sz w:val="28"/>
            <w:szCs w:val="28"/>
          </w:rPr>
          <w:t>ЗАКЛЮЧЕНИЕ</w:t>
        </w:r>
        <w:r w:rsidR="00FC237C" w:rsidRPr="004646B9">
          <w:rPr>
            <w:noProof/>
            <w:webHidden/>
            <w:sz w:val="28"/>
            <w:szCs w:val="28"/>
          </w:rPr>
          <w:tab/>
        </w:r>
      </w:hyperlink>
      <w:r w:rsidR="00EA3D7D">
        <w:rPr>
          <w:rStyle w:val="af"/>
          <w:noProof/>
          <w:color w:val="auto"/>
          <w:sz w:val="28"/>
          <w:szCs w:val="28"/>
          <w:u w:val="none"/>
        </w:rPr>
        <w:t>45</w:t>
      </w:r>
    </w:p>
    <w:p w:rsidR="00FC237C" w:rsidRPr="004646B9" w:rsidRDefault="001E6BEE" w:rsidP="00FC237C">
      <w:pPr>
        <w:pStyle w:val="11"/>
        <w:rPr>
          <w:caps w:val="0"/>
          <w:noProof/>
          <w:sz w:val="28"/>
          <w:szCs w:val="28"/>
        </w:rPr>
      </w:pPr>
      <w:hyperlink w:anchor="_Toc123637438" w:history="1">
        <w:r w:rsidR="00FC237C" w:rsidRPr="004646B9">
          <w:rPr>
            <w:rStyle w:val="af"/>
            <w:bCs/>
            <w:noProof/>
            <w:color w:val="auto"/>
            <w:sz w:val="28"/>
            <w:szCs w:val="28"/>
          </w:rPr>
          <w:t>СПИСОК ЛИТЕРАТУРЫ</w:t>
        </w:r>
        <w:r w:rsidR="00FC237C" w:rsidRPr="004646B9">
          <w:rPr>
            <w:noProof/>
            <w:webHidden/>
            <w:sz w:val="28"/>
            <w:szCs w:val="28"/>
          </w:rPr>
          <w:tab/>
        </w:r>
      </w:hyperlink>
      <w:r w:rsidR="004646B9" w:rsidRPr="004646B9">
        <w:rPr>
          <w:rStyle w:val="af"/>
          <w:noProof/>
          <w:color w:val="auto"/>
          <w:sz w:val="28"/>
          <w:szCs w:val="28"/>
          <w:u w:val="none"/>
        </w:rPr>
        <w:t>47</w:t>
      </w:r>
    </w:p>
    <w:p w:rsidR="004646B9" w:rsidRPr="004646B9" w:rsidRDefault="008A3806" w:rsidP="004646B9">
      <w:pPr>
        <w:rPr>
          <w:rFonts w:ascii="Times New Roman" w:hAnsi="Times New Roman"/>
          <w:sz w:val="28"/>
          <w:szCs w:val="28"/>
          <w:lang w:eastAsia="ru-RU"/>
        </w:rPr>
      </w:pPr>
      <w:r w:rsidRPr="004646B9">
        <w:rPr>
          <w:sz w:val="28"/>
          <w:szCs w:val="28"/>
        </w:rPr>
        <w:fldChar w:fldCharType="end"/>
      </w:r>
      <w:r w:rsidR="004646B9">
        <w:rPr>
          <w:rFonts w:ascii="Times New Roman" w:hAnsi="Times New Roman"/>
          <w:sz w:val="28"/>
          <w:szCs w:val="28"/>
          <w:lang w:eastAsia="ru-RU"/>
        </w:rPr>
        <w:t>ПРИЛОЖЕНИЕ………………………………………………………………….48</w:t>
      </w:r>
    </w:p>
    <w:p w:rsidR="00FC237C" w:rsidRDefault="00FC237C" w:rsidP="00FC237C">
      <w:pPr>
        <w:pStyle w:val="a8"/>
        <w:spacing w:line="360" w:lineRule="auto"/>
        <w:ind w:firstLine="0"/>
        <w:outlineLvl w:val="0"/>
        <w:rPr>
          <w:sz w:val="28"/>
          <w:szCs w:val="28"/>
        </w:rPr>
      </w:pPr>
    </w:p>
    <w:p w:rsidR="00FC237C" w:rsidRDefault="00FC237C" w:rsidP="00FC237C">
      <w:pPr>
        <w:pStyle w:val="a8"/>
        <w:spacing w:line="360" w:lineRule="auto"/>
        <w:ind w:firstLine="0"/>
        <w:outlineLvl w:val="0"/>
        <w:rPr>
          <w:sz w:val="28"/>
          <w:szCs w:val="28"/>
        </w:rPr>
      </w:pPr>
    </w:p>
    <w:p w:rsidR="00FC237C" w:rsidRDefault="00FC237C" w:rsidP="00FC237C">
      <w:pPr>
        <w:pStyle w:val="a8"/>
        <w:spacing w:line="360" w:lineRule="auto"/>
        <w:ind w:firstLine="0"/>
        <w:outlineLvl w:val="0"/>
        <w:rPr>
          <w:sz w:val="28"/>
          <w:szCs w:val="28"/>
        </w:rPr>
      </w:pPr>
    </w:p>
    <w:p w:rsidR="00FC237C" w:rsidRDefault="00FC237C" w:rsidP="00FC237C">
      <w:pPr>
        <w:pStyle w:val="a8"/>
        <w:spacing w:line="360" w:lineRule="auto"/>
        <w:ind w:firstLine="0"/>
        <w:outlineLvl w:val="0"/>
        <w:rPr>
          <w:sz w:val="28"/>
          <w:szCs w:val="28"/>
        </w:rPr>
      </w:pPr>
    </w:p>
    <w:p w:rsidR="00FC237C" w:rsidRDefault="00FC237C" w:rsidP="00FE1258">
      <w:pPr>
        <w:pStyle w:val="a8"/>
        <w:spacing w:line="360" w:lineRule="auto"/>
        <w:ind w:firstLine="0"/>
        <w:outlineLvl w:val="0"/>
        <w:rPr>
          <w:sz w:val="28"/>
          <w:szCs w:val="28"/>
        </w:rPr>
      </w:pPr>
    </w:p>
    <w:p w:rsidR="00FC237C" w:rsidRDefault="00FC237C" w:rsidP="00FE1258">
      <w:pPr>
        <w:pStyle w:val="a8"/>
        <w:spacing w:line="360" w:lineRule="auto"/>
        <w:ind w:firstLine="0"/>
        <w:outlineLvl w:val="0"/>
        <w:rPr>
          <w:sz w:val="28"/>
          <w:szCs w:val="28"/>
        </w:rPr>
      </w:pPr>
    </w:p>
    <w:p w:rsidR="00FC237C" w:rsidRDefault="00FC237C" w:rsidP="00FE1258">
      <w:pPr>
        <w:pStyle w:val="a8"/>
        <w:spacing w:line="360" w:lineRule="auto"/>
        <w:ind w:firstLine="0"/>
        <w:outlineLvl w:val="0"/>
        <w:rPr>
          <w:sz w:val="28"/>
          <w:szCs w:val="28"/>
        </w:rPr>
      </w:pPr>
    </w:p>
    <w:p w:rsidR="00FC237C" w:rsidRDefault="00FC237C" w:rsidP="00A55B9F">
      <w:pPr>
        <w:pStyle w:val="a8"/>
        <w:spacing w:line="360" w:lineRule="auto"/>
        <w:ind w:firstLine="0"/>
        <w:jc w:val="left"/>
        <w:outlineLvl w:val="0"/>
        <w:rPr>
          <w:sz w:val="28"/>
          <w:szCs w:val="28"/>
        </w:rPr>
      </w:pPr>
    </w:p>
    <w:p w:rsidR="00FC237C" w:rsidRDefault="00FC237C" w:rsidP="00FE1258">
      <w:pPr>
        <w:pStyle w:val="a8"/>
        <w:spacing w:line="360" w:lineRule="auto"/>
        <w:ind w:firstLine="0"/>
        <w:outlineLvl w:val="0"/>
        <w:rPr>
          <w:sz w:val="28"/>
          <w:szCs w:val="28"/>
        </w:rPr>
      </w:pPr>
    </w:p>
    <w:p w:rsidR="00FE1258" w:rsidRPr="009C322C" w:rsidRDefault="00FE1258" w:rsidP="00FE1258">
      <w:pPr>
        <w:pStyle w:val="a8"/>
        <w:spacing w:line="360" w:lineRule="auto"/>
        <w:ind w:firstLine="0"/>
        <w:outlineLvl w:val="0"/>
        <w:rPr>
          <w:sz w:val="28"/>
          <w:szCs w:val="28"/>
        </w:rPr>
      </w:pPr>
      <w:r w:rsidRPr="009C322C">
        <w:rPr>
          <w:sz w:val="28"/>
          <w:szCs w:val="28"/>
        </w:rPr>
        <w:t>ВВЕДЕНИЕ</w:t>
      </w:r>
    </w:p>
    <w:p w:rsidR="00FE1258" w:rsidRPr="009C322C" w:rsidRDefault="00FE1258" w:rsidP="00FE1258">
      <w:pPr>
        <w:pStyle w:val="a8"/>
        <w:spacing w:line="360" w:lineRule="auto"/>
        <w:jc w:val="both"/>
        <w:rPr>
          <w:sz w:val="28"/>
          <w:szCs w:val="28"/>
        </w:rPr>
      </w:pPr>
    </w:p>
    <w:p w:rsidR="00FE1258" w:rsidRPr="009C322C" w:rsidRDefault="00FE1258" w:rsidP="00FE1258">
      <w:pPr>
        <w:spacing w:line="360" w:lineRule="auto"/>
        <w:ind w:firstLine="720"/>
        <w:jc w:val="both"/>
        <w:rPr>
          <w:rFonts w:ascii="Times New Roman" w:hAnsi="Times New Roman"/>
          <w:sz w:val="28"/>
          <w:szCs w:val="28"/>
        </w:rPr>
      </w:pPr>
      <w:r w:rsidRPr="009C322C">
        <w:rPr>
          <w:rFonts w:ascii="Times New Roman" w:hAnsi="Times New Roman"/>
          <w:sz w:val="28"/>
          <w:szCs w:val="28"/>
        </w:rPr>
        <w:t>При переходе к рыночной экономике произошли кардинальные изменения во многих сферах экономической деятельности, в том числе и в системе оплаты труда. Складываются новые отношения между государством, предприятием и работником по поводу организации труда. Переход на рыночные отношения внес изменения и в формы регулирования трудовых отношений. Теперь непосредственной юридической формой регулирования трудовых отношений являются тарифные соглашения и коллективный договор. Предприятия вправе выбирать системы и формы оплаты труда самостоятельно, исходя из специфики и задач, стоящих перед предприятием.</w:t>
      </w:r>
    </w:p>
    <w:p w:rsidR="00FE1258" w:rsidRPr="009C322C" w:rsidRDefault="00FE1258" w:rsidP="00FE1258">
      <w:pPr>
        <w:spacing w:line="360" w:lineRule="auto"/>
        <w:jc w:val="both"/>
        <w:rPr>
          <w:rFonts w:ascii="Times New Roman" w:hAnsi="Times New Roman"/>
          <w:sz w:val="28"/>
          <w:szCs w:val="28"/>
        </w:rPr>
      </w:pPr>
      <w:r w:rsidRPr="009C322C">
        <w:rPr>
          <w:rFonts w:ascii="Times New Roman" w:hAnsi="Times New Roman"/>
          <w:sz w:val="28"/>
          <w:szCs w:val="28"/>
        </w:rPr>
        <w:t xml:space="preserve">          Рассматривая проблемы оплаты труда можно заметить, что одно только определение размера заработной платы может вызвать значительные затруднения у всех участников трудовых взаимоотношений: работник всегда желает иметь как можно более высокий уровень дохода, тогда как работодатель стремиться сократить свои издержки.</w:t>
      </w:r>
    </w:p>
    <w:p w:rsidR="00FE1258" w:rsidRPr="009C322C" w:rsidRDefault="00FE1258" w:rsidP="00FE1258">
      <w:pPr>
        <w:spacing w:line="360" w:lineRule="auto"/>
        <w:jc w:val="both"/>
        <w:rPr>
          <w:rFonts w:ascii="Times New Roman" w:hAnsi="Times New Roman"/>
          <w:sz w:val="28"/>
          <w:szCs w:val="28"/>
        </w:rPr>
      </w:pPr>
      <w:r w:rsidRPr="009C322C">
        <w:rPr>
          <w:rFonts w:ascii="Times New Roman" w:hAnsi="Times New Roman"/>
          <w:sz w:val="28"/>
          <w:szCs w:val="28"/>
        </w:rPr>
        <w:t xml:space="preserve">          На первом месте по важности среди факторов, влияющих на эффективность использования рабочей силы, стоит система оплаты труда. Именно заработная плата, а зачастую только она является той причиной, которая приводит рабочего на его рабочее место. Поэтому значение данной проблемы трудно переоценить.</w:t>
      </w:r>
    </w:p>
    <w:p w:rsidR="00FE1258" w:rsidRPr="009C322C" w:rsidRDefault="00FE1258" w:rsidP="00FE1258">
      <w:pPr>
        <w:spacing w:line="360" w:lineRule="auto"/>
        <w:ind w:firstLine="720"/>
        <w:jc w:val="both"/>
        <w:rPr>
          <w:rFonts w:ascii="Times New Roman" w:hAnsi="Times New Roman"/>
          <w:sz w:val="28"/>
          <w:szCs w:val="28"/>
        </w:rPr>
      </w:pPr>
      <w:r w:rsidRPr="009C322C">
        <w:rPr>
          <w:rFonts w:ascii="Times New Roman" w:hAnsi="Times New Roman"/>
          <w:sz w:val="28"/>
          <w:szCs w:val="28"/>
        </w:rPr>
        <w:t>Учет труда и заработной платы должен обеспечить оперативный контроль над количеством и качеством труда, за использованием средств, включаемых в фонд заработной платы и выплаты социального характера.</w:t>
      </w:r>
    </w:p>
    <w:p w:rsidR="00FE1258" w:rsidRPr="009C322C" w:rsidRDefault="00FE1258" w:rsidP="00FE1258">
      <w:pPr>
        <w:spacing w:line="360" w:lineRule="auto"/>
        <w:ind w:firstLine="720"/>
        <w:jc w:val="both"/>
        <w:rPr>
          <w:rFonts w:ascii="Times New Roman" w:hAnsi="Times New Roman"/>
          <w:sz w:val="28"/>
          <w:szCs w:val="28"/>
        </w:rPr>
      </w:pPr>
      <w:r w:rsidRPr="009C322C">
        <w:rPr>
          <w:rFonts w:ascii="Times New Roman" w:hAnsi="Times New Roman"/>
          <w:sz w:val="28"/>
          <w:szCs w:val="28"/>
        </w:rPr>
        <w:t xml:space="preserve">Новые системы организации труда и заработной платы должны обеспечить сотрудникам материальные стимулы. Необходимо учитывать так же, что формирование и величина прибыли зависят от выбранной системы оплаты труда. </w:t>
      </w:r>
    </w:p>
    <w:p w:rsidR="00FE1258" w:rsidRPr="009C322C" w:rsidRDefault="00FE1258" w:rsidP="00FE1258">
      <w:pPr>
        <w:spacing w:line="360" w:lineRule="auto"/>
        <w:jc w:val="both"/>
        <w:rPr>
          <w:rFonts w:ascii="Times New Roman" w:hAnsi="Times New Roman"/>
          <w:sz w:val="28"/>
          <w:szCs w:val="28"/>
        </w:rPr>
      </w:pPr>
      <w:r w:rsidRPr="009C322C">
        <w:rPr>
          <w:rFonts w:ascii="Times New Roman" w:hAnsi="Times New Roman"/>
          <w:b/>
          <w:bCs/>
          <w:i/>
          <w:iCs/>
          <w:sz w:val="28"/>
          <w:szCs w:val="28"/>
        </w:rPr>
        <w:t xml:space="preserve">        Актуальность</w:t>
      </w:r>
      <w:r w:rsidRPr="009C322C">
        <w:rPr>
          <w:rFonts w:ascii="Times New Roman" w:hAnsi="Times New Roman"/>
          <w:sz w:val="28"/>
          <w:szCs w:val="28"/>
        </w:rPr>
        <w:t xml:space="preserve"> выбранной темы исследования объясняется зависимостью  величины заработной платы от  уровня жизни населения любой страны. Для подавляющего большинства людей заработная плата является основным источником дохода. Поэтому вопросы, связанные с заработной платой (ее величиной, формой начисления и выплаты и др.), являются одними из наиболее актуальных как для работников, так и для работодателей.</w:t>
      </w:r>
    </w:p>
    <w:p w:rsidR="00FE1258" w:rsidRPr="009C322C" w:rsidRDefault="00FE1258" w:rsidP="00FE1258">
      <w:pPr>
        <w:pStyle w:val="a4"/>
        <w:spacing w:line="360" w:lineRule="auto"/>
        <w:jc w:val="both"/>
        <w:rPr>
          <w:sz w:val="28"/>
          <w:szCs w:val="28"/>
        </w:rPr>
      </w:pPr>
      <w:r w:rsidRPr="009C322C">
        <w:rPr>
          <w:b/>
          <w:bCs/>
          <w:i/>
          <w:iCs/>
          <w:sz w:val="28"/>
          <w:szCs w:val="28"/>
        </w:rPr>
        <w:t>Целью</w:t>
      </w:r>
      <w:r w:rsidRPr="009C322C">
        <w:rPr>
          <w:b/>
          <w:bCs/>
          <w:sz w:val="28"/>
          <w:szCs w:val="28"/>
        </w:rPr>
        <w:t xml:space="preserve"> </w:t>
      </w:r>
      <w:r w:rsidRPr="009C322C">
        <w:rPr>
          <w:sz w:val="28"/>
          <w:szCs w:val="28"/>
        </w:rPr>
        <w:t>настоящей работы является изложение на примере конкретного предприятия учета и аудита заработной платы, изучение законодательного регулирования соответствующих расчетов с персоналом по оплате труда.</w:t>
      </w:r>
    </w:p>
    <w:p w:rsidR="00FE1258" w:rsidRPr="009C322C" w:rsidRDefault="00FE1258" w:rsidP="00FE1258">
      <w:pPr>
        <w:pStyle w:val="a6"/>
        <w:spacing w:after="0" w:line="360" w:lineRule="auto"/>
        <w:ind w:left="192"/>
        <w:jc w:val="both"/>
        <w:rPr>
          <w:b/>
          <w:bCs/>
          <w:sz w:val="28"/>
          <w:szCs w:val="28"/>
        </w:rPr>
      </w:pPr>
      <w:r w:rsidRPr="009C322C">
        <w:rPr>
          <w:sz w:val="28"/>
          <w:szCs w:val="28"/>
        </w:rPr>
        <w:t xml:space="preserve">Для достижения поставленной цели необходимо </w:t>
      </w:r>
      <w:r w:rsidRPr="009C322C">
        <w:rPr>
          <w:b/>
          <w:bCs/>
          <w:i/>
          <w:iCs/>
          <w:sz w:val="28"/>
          <w:szCs w:val="28"/>
        </w:rPr>
        <w:t>решить следующий</w:t>
      </w:r>
      <w:r w:rsidRPr="009C322C">
        <w:rPr>
          <w:sz w:val="28"/>
          <w:szCs w:val="28"/>
        </w:rPr>
        <w:t xml:space="preserve"> </w:t>
      </w:r>
      <w:r w:rsidRPr="009C322C">
        <w:rPr>
          <w:b/>
          <w:bCs/>
          <w:i/>
          <w:iCs/>
          <w:sz w:val="28"/>
          <w:szCs w:val="28"/>
        </w:rPr>
        <w:t>круг задач:</w:t>
      </w:r>
    </w:p>
    <w:p w:rsidR="00FE1258" w:rsidRPr="009C322C" w:rsidRDefault="00FE1258" w:rsidP="00FE1258">
      <w:pPr>
        <w:pStyle w:val="31"/>
        <w:numPr>
          <w:ilvl w:val="0"/>
          <w:numId w:val="5"/>
        </w:numPr>
        <w:tabs>
          <w:tab w:val="num" w:pos="3405"/>
        </w:tabs>
        <w:spacing w:after="0" w:line="360" w:lineRule="auto"/>
        <w:ind w:left="1211" w:hanging="360"/>
        <w:jc w:val="both"/>
        <w:rPr>
          <w:sz w:val="28"/>
          <w:szCs w:val="28"/>
        </w:rPr>
      </w:pPr>
      <w:r w:rsidRPr="009C322C">
        <w:rPr>
          <w:sz w:val="28"/>
          <w:szCs w:val="28"/>
        </w:rPr>
        <w:t xml:space="preserve">рассмотреть основные понятия и проблемы оплаты труда; изучить положительный опыт существующих форм и систем оплаты труда; </w:t>
      </w:r>
    </w:p>
    <w:p w:rsidR="00FE1258" w:rsidRPr="009C322C" w:rsidRDefault="00FE1258" w:rsidP="00FE1258">
      <w:pPr>
        <w:numPr>
          <w:ilvl w:val="0"/>
          <w:numId w:val="5"/>
        </w:numPr>
        <w:tabs>
          <w:tab w:val="num" w:pos="3405"/>
        </w:tabs>
        <w:spacing w:after="0" w:line="360" w:lineRule="auto"/>
        <w:ind w:left="1211" w:hanging="360"/>
        <w:jc w:val="both"/>
        <w:rPr>
          <w:rFonts w:ascii="Times New Roman" w:hAnsi="Times New Roman"/>
          <w:sz w:val="28"/>
          <w:szCs w:val="28"/>
        </w:rPr>
      </w:pPr>
      <w:r w:rsidRPr="009C322C">
        <w:rPr>
          <w:rFonts w:ascii="Times New Roman" w:hAnsi="Times New Roman"/>
          <w:sz w:val="28"/>
          <w:szCs w:val="28"/>
        </w:rPr>
        <w:t>дать характеристику рабочих счетов по учету расчетов с персоналом по заработной плате и прочим операциям;</w:t>
      </w:r>
    </w:p>
    <w:p w:rsidR="00FE1258" w:rsidRPr="009C322C" w:rsidRDefault="00FE1258" w:rsidP="00FE1258">
      <w:pPr>
        <w:numPr>
          <w:ilvl w:val="0"/>
          <w:numId w:val="5"/>
        </w:numPr>
        <w:tabs>
          <w:tab w:val="num" w:pos="3405"/>
        </w:tabs>
        <w:spacing w:after="0" w:line="360" w:lineRule="auto"/>
        <w:ind w:left="1211" w:hanging="360"/>
        <w:jc w:val="both"/>
        <w:rPr>
          <w:rFonts w:ascii="Times New Roman" w:hAnsi="Times New Roman"/>
          <w:sz w:val="28"/>
          <w:szCs w:val="28"/>
        </w:rPr>
      </w:pPr>
      <w:r w:rsidRPr="009C322C">
        <w:rPr>
          <w:rFonts w:ascii="Times New Roman" w:hAnsi="Times New Roman"/>
          <w:sz w:val="28"/>
          <w:szCs w:val="28"/>
        </w:rPr>
        <w:t>рассмотреть начисление оплаты труда, а также порядок удержания и отчислений с фонда заработной платы;</w:t>
      </w:r>
    </w:p>
    <w:p w:rsidR="00FE1258" w:rsidRPr="009C322C" w:rsidRDefault="00FE1258" w:rsidP="00FE1258">
      <w:pPr>
        <w:numPr>
          <w:ilvl w:val="0"/>
          <w:numId w:val="5"/>
        </w:numPr>
        <w:tabs>
          <w:tab w:val="num" w:pos="3405"/>
        </w:tabs>
        <w:spacing w:after="0" w:line="360" w:lineRule="auto"/>
        <w:ind w:left="1211" w:hanging="360"/>
        <w:jc w:val="both"/>
        <w:rPr>
          <w:rFonts w:ascii="Times New Roman" w:hAnsi="Times New Roman"/>
          <w:sz w:val="28"/>
          <w:szCs w:val="28"/>
        </w:rPr>
      </w:pPr>
      <w:r w:rsidRPr="009C322C">
        <w:rPr>
          <w:rFonts w:ascii="Times New Roman" w:hAnsi="Times New Roman"/>
          <w:sz w:val="28"/>
          <w:szCs w:val="28"/>
        </w:rPr>
        <w:t>изучить особенности бухгалтерского учёта и организации оплаты труда на конкретном предприятии;</w:t>
      </w:r>
    </w:p>
    <w:p w:rsidR="00FE1258" w:rsidRPr="009C322C" w:rsidRDefault="00FE1258" w:rsidP="00FE1258">
      <w:pPr>
        <w:numPr>
          <w:ilvl w:val="0"/>
          <w:numId w:val="5"/>
        </w:numPr>
        <w:tabs>
          <w:tab w:val="num" w:pos="3405"/>
        </w:tabs>
        <w:spacing w:after="0" w:line="360" w:lineRule="auto"/>
        <w:ind w:left="1211" w:hanging="360"/>
        <w:jc w:val="both"/>
        <w:rPr>
          <w:rFonts w:ascii="Times New Roman" w:hAnsi="Times New Roman"/>
          <w:sz w:val="28"/>
          <w:szCs w:val="28"/>
        </w:rPr>
      </w:pPr>
      <w:r w:rsidRPr="009C322C">
        <w:rPr>
          <w:rFonts w:ascii="Times New Roman" w:hAnsi="Times New Roman"/>
          <w:sz w:val="28"/>
          <w:szCs w:val="28"/>
        </w:rPr>
        <w:t>раскрыть методику проведения проверки по оплате труда;</w:t>
      </w:r>
    </w:p>
    <w:p w:rsidR="00FE1258" w:rsidRPr="009C322C" w:rsidRDefault="00FE1258" w:rsidP="00FE1258">
      <w:pPr>
        <w:tabs>
          <w:tab w:val="num" w:pos="912"/>
        </w:tabs>
        <w:spacing w:line="360" w:lineRule="auto"/>
        <w:jc w:val="both"/>
        <w:rPr>
          <w:rFonts w:ascii="Times New Roman" w:hAnsi="Times New Roman"/>
          <w:sz w:val="28"/>
          <w:szCs w:val="28"/>
        </w:rPr>
      </w:pPr>
      <w:r w:rsidRPr="009C322C">
        <w:rPr>
          <w:rFonts w:ascii="Times New Roman" w:hAnsi="Times New Roman"/>
          <w:sz w:val="28"/>
          <w:szCs w:val="28"/>
        </w:rPr>
        <w:t xml:space="preserve">       </w:t>
      </w:r>
      <w:r w:rsidRPr="009C322C">
        <w:rPr>
          <w:rFonts w:ascii="Times New Roman" w:hAnsi="Times New Roman"/>
          <w:i/>
          <w:iCs/>
          <w:sz w:val="28"/>
          <w:szCs w:val="28"/>
        </w:rPr>
        <w:t xml:space="preserve"> </w:t>
      </w:r>
      <w:r w:rsidRPr="009C322C">
        <w:rPr>
          <w:rFonts w:ascii="Times New Roman" w:hAnsi="Times New Roman"/>
          <w:b/>
          <w:bCs/>
          <w:i/>
          <w:iCs/>
          <w:sz w:val="28"/>
          <w:szCs w:val="28"/>
        </w:rPr>
        <w:t>Предметом исследования</w:t>
      </w:r>
      <w:r w:rsidRPr="009C322C">
        <w:rPr>
          <w:rFonts w:ascii="Times New Roman" w:hAnsi="Times New Roman"/>
          <w:sz w:val="28"/>
          <w:szCs w:val="28"/>
        </w:rPr>
        <w:t xml:space="preserve"> является учет и аудит заработной платы. </w:t>
      </w:r>
    </w:p>
    <w:p w:rsidR="00FE1258" w:rsidRPr="009C322C" w:rsidRDefault="00FE1258" w:rsidP="009C322C">
      <w:pPr>
        <w:pStyle w:val="a4"/>
        <w:spacing w:line="360" w:lineRule="auto"/>
        <w:jc w:val="both"/>
        <w:rPr>
          <w:sz w:val="28"/>
          <w:szCs w:val="28"/>
        </w:rPr>
      </w:pPr>
      <w:r w:rsidRPr="009C322C">
        <w:rPr>
          <w:b/>
          <w:bCs/>
          <w:i/>
          <w:iCs/>
          <w:sz w:val="28"/>
          <w:szCs w:val="28"/>
        </w:rPr>
        <w:t>Объектом исследования</w:t>
      </w:r>
      <w:r w:rsidRPr="009C322C">
        <w:rPr>
          <w:sz w:val="28"/>
          <w:szCs w:val="28"/>
        </w:rPr>
        <w:t xml:space="preserve"> является общество с ограниченной ответственностью «Автотранспортное предприятие Калужского управления механизации Сельского строительства», которое  создано и действует на основе учредительного договора, и устава, утвержденных общим собранием участников ООО «АТП КУМ Сельстрой»  </w:t>
      </w:r>
    </w:p>
    <w:p w:rsidR="00FE1258" w:rsidRPr="009C322C" w:rsidRDefault="00FE1258" w:rsidP="00FE1258">
      <w:pPr>
        <w:spacing w:line="360" w:lineRule="auto"/>
        <w:ind w:firstLine="851"/>
        <w:jc w:val="both"/>
        <w:rPr>
          <w:rFonts w:ascii="Times New Roman" w:hAnsi="Times New Roman"/>
          <w:sz w:val="28"/>
          <w:szCs w:val="28"/>
        </w:rPr>
      </w:pPr>
    </w:p>
    <w:p w:rsidR="00FE1258" w:rsidRPr="009C322C" w:rsidRDefault="00FE1258" w:rsidP="007D4F44">
      <w:pPr>
        <w:pStyle w:val="2"/>
        <w:ind w:left="850"/>
        <w:rPr>
          <w:rFonts w:ascii="Times New Roman" w:hAnsi="Times New Roman"/>
          <w:color w:val="auto"/>
          <w:sz w:val="28"/>
          <w:szCs w:val="28"/>
        </w:rPr>
      </w:pPr>
      <w:r w:rsidRPr="009C322C">
        <w:rPr>
          <w:rFonts w:ascii="Times New Roman" w:hAnsi="Times New Roman"/>
          <w:color w:val="auto"/>
          <w:sz w:val="28"/>
          <w:szCs w:val="28"/>
        </w:rPr>
        <w:t>Глава 1 Характеристика ООО «АТП КУМ «Сельстрой»</w:t>
      </w:r>
    </w:p>
    <w:p w:rsidR="007D4F44" w:rsidRPr="009C322C" w:rsidRDefault="00FE1258" w:rsidP="007D4F44">
      <w:pPr>
        <w:pStyle w:val="2"/>
        <w:ind w:left="850"/>
        <w:rPr>
          <w:rFonts w:ascii="Times New Roman" w:hAnsi="Times New Roman"/>
          <w:color w:val="auto"/>
          <w:sz w:val="28"/>
          <w:szCs w:val="28"/>
        </w:rPr>
      </w:pPr>
      <w:r w:rsidRPr="009C322C">
        <w:rPr>
          <w:rFonts w:ascii="Times New Roman" w:hAnsi="Times New Roman"/>
          <w:color w:val="auto"/>
          <w:sz w:val="28"/>
          <w:szCs w:val="28"/>
        </w:rPr>
        <w:t>1.1 Организационная структура предприятия</w:t>
      </w:r>
    </w:p>
    <w:p w:rsidR="007D4F44" w:rsidRPr="009C322C" w:rsidRDefault="007D4F44" w:rsidP="007D4F44">
      <w:pPr>
        <w:rPr>
          <w:rFonts w:ascii="Times New Roman" w:hAnsi="Times New Roman"/>
          <w:sz w:val="28"/>
          <w:szCs w:val="28"/>
        </w:rPr>
      </w:pPr>
    </w:p>
    <w:p w:rsidR="007D4F44" w:rsidRPr="009C322C" w:rsidRDefault="007D4F44" w:rsidP="007D4F44">
      <w:pPr>
        <w:pStyle w:val="a3"/>
        <w:spacing w:line="360" w:lineRule="auto"/>
        <w:ind w:left="0" w:firstLine="708"/>
        <w:jc w:val="both"/>
        <w:rPr>
          <w:rFonts w:ascii="Times New Roman" w:hAnsi="Times New Roman"/>
          <w:b/>
          <w:sz w:val="28"/>
          <w:szCs w:val="28"/>
        </w:rPr>
      </w:pPr>
      <w:r w:rsidRPr="009C322C">
        <w:rPr>
          <w:rFonts w:ascii="Times New Roman" w:hAnsi="Times New Roman"/>
          <w:sz w:val="28"/>
          <w:szCs w:val="28"/>
        </w:rPr>
        <w:t>Общество с ограниченной ответственностью «Автотранспортное предприятие Калужского управления механизации Сельского строительства»  (краткое наименование ООО «АТП КУМ «Сельстрой») образовано в 2001 году и является коммерческой организацией с разделенным на доли уставным капиталом и в качестве основной цели деятельности преследует извлечение прибыли в интересах участников, удовлетворение общественных и личных потребностей. Предприятие имеет круглую печать и штамп с собственными реквизитами, а так же расчетный счет в Сберегательном Банке России.</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Учредителями общества являются два физических лица, а также юридическое лицо – Открытое акционерное общество «Калужское управление механизации сельского строительства». Уставный капитал организации составляет десять тысяч рублей и делится следующим образом:</w:t>
      </w:r>
    </w:p>
    <w:p w:rsidR="007D4F44" w:rsidRPr="009C322C" w:rsidRDefault="009C322C" w:rsidP="009C322C">
      <w:pPr>
        <w:spacing w:line="360" w:lineRule="auto"/>
        <w:jc w:val="both"/>
        <w:rPr>
          <w:rFonts w:ascii="Times New Roman" w:hAnsi="Times New Roman"/>
          <w:sz w:val="28"/>
          <w:szCs w:val="28"/>
        </w:rPr>
      </w:pPr>
      <w:r>
        <w:rPr>
          <w:rFonts w:ascii="Times New Roman" w:hAnsi="Times New Roman"/>
          <w:sz w:val="28"/>
          <w:szCs w:val="28"/>
        </w:rPr>
        <w:t xml:space="preserve">      </w:t>
      </w:r>
      <w:r w:rsidR="007D4F44" w:rsidRPr="009C322C">
        <w:rPr>
          <w:rFonts w:ascii="Times New Roman" w:hAnsi="Times New Roman"/>
          <w:sz w:val="28"/>
          <w:szCs w:val="28"/>
        </w:rPr>
        <w:t>ОАО КУМ «Сельстрой» - номинальная стоимость доли 1700 (одна тысяча семьсот) рублей, или 17 % уставного капитала; остальная часть разделена на две равные доли между физическими лицами  - номинальная стоимость одной доли 4150 (четыре тысячи сто пятьдесят рублей), или 41,5 %.</w:t>
      </w:r>
    </w:p>
    <w:p w:rsidR="007D4F44" w:rsidRPr="009C322C" w:rsidRDefault="007D4F44" w:rsidP="007D4F44">
      <w:pPr>
        <w:spacing w:line="360" w:lineRule="auto"/>
        <w:ind w:firstLine="1134"/>
        <w:jc w:val="both"/>
        <w:rPr>
          <w:rFonts w:ascii="Times New Roman" w:hAnsi="Times New Roman"/>
          <w:sz w:val="28"/>
          <w:szCs w:val="28"/>
        </w:rPr>
      </w:pPr>
      <w:r w:rsidRPr="009C322C">
        <w:rPr>
          <w:rFonts w:ascii="Times New Roman" w:hAnsi="Times New Roman"/>
          <w:sz w:val="28"/>
          <w:szCs w:val="28"/>
        </w:rPr>
        <w:t xml:space="preserve">Основными видами деятельности предприятия являются автотранспортные услуги и транспортные перевозки. </w:t>
      </w:r>
    </w:p>
    <w:p w:rsidR="007D4F44" w:rsidRPr="009C322C" w:rsidRDefault="007D4F44" w:rsidP="007D4F44">
      <w:pPr>
        <w:spacing w:line="360" w:lineRule="auto"/>
        <w:ind w:firstLine="1134"/>
        <w:jc w:val="both"/>
        <w:rPr>
          <w:rFonts w:ascii="Times New Roman" w:eastAsia="Times New Roman" w:hAnsi="Times New Roman"/>
          <w:spacing w:val="12"/>
          <w:sz w:val="28"/>
          <w:szCs w:val="28"/>
          <w:lang w:eastAsia="ru-RU"/>
        </w:rPr>
      </w:pPr>
      <w:r w:rsidRPr="009C322C">
        <w:rPr>
          <w:rFonts w:ascii="Times New Roman" w:eastAsia="Times New Roman" w:hAnsi="Times New Roman"/>
          <w:spacing w:val="12"/>
          <w:sz w:val="28"/>
          <w:szCs w:val="28"/>
          <w:lang w:eastAsia="ru-RU"/>
        </w:rPr>
        <w:t xml:space="preserve">Аренда самосвала позволяет эффективно решить задачи по перевозке различных навалочных и насыпных грузов. Наиболее востребованные услуги, которые предлагает предприятие: </w:t>
      </w:r>
    </w:p>
    <w:p w:rsidR="007D4F44" w:rsidRPr="009C322C" w:rsidRDefault="007D4F44" w:rsidP="007D4F44">
      <w:pPr>
        <w:pStyle w:val="a3"/>
        <w:numPr>
          <w:ilvl w:val="0"/>
          <w:numId w:val="4"/>
        </w:numPr>
        <w:spacing w:line="360" w:lineRule="auto"/>
        <w:rPr>
          <w:rFonts w:ascii="Times New Roman" w:eastAsia="Times New Roman" w:hAnsi="Times New Roman"/>
          <w:spacing w:val="12"/>
          <w:sz w:val="28"/>
          <w:szCs w:val="28"/>
          <w:lang w:eastAsia="ru-RU"/>
        </w:rPr>
      </w:pPr>
      <w:r w:rsidRPr="009C322C">
        <w:rPr>
          <w:rFonts w:ascii="Times New Roman" w:eastAsia="Times New Roman" w:hAnsi="Times New Roman"/>
          <w:spacing w:val="12"/>
          <w:sz w:val="28"/>
          <w:szCs w:val="28"/>
          <w:lang w:eastAsia="ru-RU"/>
        </w:rPr>
        <w:t>вывоз грунта самосвалами;</w:t>
      </w:r>
    </w:p>
    <w:p w:rsidR="007D4F44" w:rsidRPr="009C322C" w:rsidRDefault="007D4F44" w:rsidP="007D4F44">
      <w:pPr>
        <w:pStyle w:val="a3"/>
        <w:numPr>
          <w:ilvl w:val="0"/>
          <w:numId w:val="4"/>
        </w:numPr>
        <w:spacing w:line="360" w:lineRule="auto"/>
        <w:rPr>
          <w:rFonts w:ascii="Times New Roman" w:hAnsi="Times New Roman"/>
          <w:sz w:val="28"/>
          <w:szCs w:val="28"/>
        </w:rPr>
      </w:pPr>
      <w:r w:rsidRPr="009C322C">
        <w:rPr>
          <w:rFonts w:ascii="Times New Roman" w:eastAsia="Times New Roman" w:hAnsi="Times New Roman"/>
          <w:spacing w:val="12"/>
          <w:sz w:val="28"/>
          <w:szCs w:val="28"/>
          <w:lang w:eastAsia="ru-RU"/>
        </w:rPr>
        <w:t>перевозка щебня самосвалами;</w:t>
      </w:r>
    </w:p>
    <w:p w:rsidR="007D4F44" w:rsidRPr="009C322C" w:rsidRDefault="007D4F44" w:rsidP="007D4F44">
      <w:pPr>
        <w:pStyle w:val="a3"/>
        <w:numPr>
          <w:ilvl w:val="0"/>
          <w:numId w:val="4"/>
        </w:numPr>
        <w:spacing w:line="360" w:lineRule="auto"/>
        <w:rPr>
          <w:rFonts w:ascii="Times New Roman" w:hAnsi="Times New Roman"/>
          <w:sz w:val="28"/>
          <w:szCs w:val="28"/>
        </w:rPr>
      </w:pPr>
      <w:r w:rsidRPr="009C322C">
        <w:rPr>
          <w:rFonts w:ascii="Times New Roman" w:eastAsia="Times New Roman" w:hAnsi="Times New Roman"/>
          <w:spacing w:val="12"/>
          <w:sz w:val="28"/>
          <w:szCs w:val="28"/>
          <w:lang w:eastAsia="ru-RU"/>
        </w:rPr>
        <w:t>перевозка песка самосвалами.</w:t>
      </w:r>
    </w:p>
    <w:p w:rsidR="007D4F44" w:rsidRPr="009C322C" w:rsidRDefault="007D4F44" w:rsidP="007D4F44">
      <w:pPr>
        <w:spacing w:line="360" w:lineRule="auto"/>
        <w:ind w:firstLine="360"/>
        <w:rPr>
          <w:rFonts w:ascii="Times New Roman" w:hAnsi="Times New Roman"/>
          <w:sz w:val="28"/>
          <w:szCs w:val="28"/>
        </w:rPr>
      </w:pPr>
      <w:r w:rsidRPr="009C322C">
        <w:rPr>
          <w:rFonts w:ascii="Times New Roman" w:eastAsia="Times New Roman" w:hAnsi="Times New Roman"/>
          <w:spacing w:val="12"/>
          <w:sz w:val="28"/>
          <w:szCs w:val="28"/>
          <w:lang w:eastAsia="ru-RU"/>
        </w:rPr>
        <w:t>Грузоперевозки самосвалами, самосвалы - незаменимая техника  в любых строительных работах.</w:t>
      </w:r>
    </w:p>
    <w:p w:rsidR="007D4F44" w:rsidRPr="009C322C" w:rsidRDefault="007D4F44" w:rsidP="007D4F44">
      <w:pPr>
        <w:pStyle w:val="a3"/>
        <w:spacing w:line="360" w:lineRule="auto"/>
        <w:ind w:left="0" w:firstLine="360"/>
        <w:jc w:val="both"/>
        <w:rPr>
          <w:rFonts w:ascii="Times New Roman" w:hAnsi="Times New Roman"/>
          <w:sz w:val="28"/>
          <w:szCs w:val="28"/>
        </w:rPr>
      </w:pPr>
      <w:r w:rsidRPr="009C322C">
        <w:rPr>
          <w:rFonts w:ascii="Times New Roman" w:eastAsia="Times New Roman" w:hAnsi="Times New Roman"/>
          <w:spacing w:val="12"/>
          <w:sz w:val="28"/>
          <w:szCs w:val="28"/>
          <w:lang w:eastAsia="ru-RU"/>
        </w:rPr>
        <w:t>ООО «АТП КУМ «Сельстрой» оказывает следующие услуги: перевозка грузов, доставка песка, доставка щебня, доставка керамзита, доставка строительного грунта и прочих сыпучих нерудных материалов на строительные площадки, вывоз строительных отходов со стройплощадок, вывоз строительного мусора, вывоз снега, перевозка самосвалами различных сельскохозяйственных и бытовых отходов.</w:t>
      </w:r>
      <w:r w:rsidRPr="009C322C">
        <w:rPr>
          <w:rFonts w:ascii="Times New Roman" w:eastAsia="Times New Roman" w:hAnsi="Times New Roman"/>
          <w:spacing w:val="12"/>
          <w:sz w:val="28"/>
          <w:szCs w:val="28"/>
          <w:lang w:eastAsia="ru-RU"/>
        </w:rPr>
        <w:br/>
        <w:t> </w:t>
      </w:r>
      <w:r w:rsidRPr="009C322C">
        <w:rPr>
          <w:rFonts w:ascii="Times New Roman" w:eastAsia="Times New Roman" w:hAnsi="Times New Roman"/>
          <w:spacing w:val="12"/>
          <w:sz w:val="28"/>
          <w:szCs w:val="28"/>
          <w:lang w:eastAsia="ru-RU"/>
        </w:rPr>
        <w:tab/>
        <w:t xml:space="preserve">Доставка и грузоперевозка различных видов грузов осуществляется самосвалами КамАЗ, КРАЗ, ТАТРА. Наиболее востребованным является аренда самосвала КРАЗ, ТАТРА в г. Калуга и Калужской области. </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Источниками формирования имущества и финансовых ресурсов предприятия являются: прибыль, получаемая от реализации работ, услуг, а также от других видов хозяйственной деятельности. Предприятие самостоятельно распоряжается прибылью, полученной в результате деятельности предприятия, оставшейся после уп</w:t>
      </w:r>
      <w:r w:rsidRPr="009C322C">
        <w:rPr>
          <w:rFonts w:ascii="Times New Roman" w:hAnsi="Times New Roman"/>
          <w:sz w:val="28"/>
          <w:szCs w:val="28"/>
        </w:rPr>
        <w:softHyphen/>
        <w:t xml:space="preserve">латы налогов и других обязательных платежей. </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Офисные помещения, а так же цеха и ремонтные мастерские предприятие арендует у ОАО КУМ «Сельстрой».</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 xml:space="preserve">Предприятие арендует автомобили КАМАЗ – 55111, КРАЗ – 256, КРАЗ – 250, а так же привлекает другие организации на подрядной основе. </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В соответствии с условиями договоров аренды ООО АТП КУМ «Сельстрой» самостоятельно осуществляет ремонт арендованной техники и ее заправку горюче-смазочными материалами. Расчет за аренду автомобилей осуществляется ежемесячно на основании калькуляции.</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Расчет с подрядными организациями осуществляется ежемесячно на основании выставленных счетов и путевых листов, подписанных представителем диспетчерской службы ООО АТП КУМ «Сельстрой».</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В соответствии с Федеральным Законом от 31.07.98 года №148 – ФЗ «О едином налоге на вмененный доход для определенных видов деятельности» ООО «АТП КУМ «Сельстрой» является плательщиком единого налога на вмененный доход. Объектом налогообложения при применении единого налога является вмененный доход на очередной календарный месяц. Налоговый период по единому налогу устанавливается в один квартал.</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Организация предоставляет в налоговые органы следующие формы отчетности:</w:t>
      </w:r>
    </w:p>
    <w:p w:rsidR="007D4F44" w:rsidRPr="009C322C" w:rsidRDefault="007D4F44" w:rsidP="007D4F44">
      <w:pPr>
        <w:pStyle w:val="a3"/>
        <w:numPr>
          <w:ilvl w:val="0"/>
          <w:numId w:val="3"/>
        </w:numPr>
        <w:spacing w:line="360" w:lineRule="auto"/>
        <w:jc w:val="both"/>
        <w:rPr>
          <w:rFonts w:ascii="Times New Roman" w:hAnsi="Times New Roman"/>
          <w:sz w:val="28"/>
          <w:szCs w:val="28"/>
        </w:rPr>
      </w:pPr>
      <w:r w:rsidRPr="009C322C">
        <w:rPr>
          <w:rFonts w:ascii="Times New Roman" w:hAnsi="Times New Roman"/>
          <w:sz w:val="28"/>
          <w:szCs w:val="28"/>
        </w:rPr>
        <w:t>Форма №1 «Бухгалтерский баланс»</w:t>
      </w:r>
    </w:p>
    <w:p w:rsidR="007D4F44" w:rsidRPr="009C322C" w:rsidRDefault="007D4F44" w:rsidP="007D4F44">
      <w:pPr>
        <w:pStyle w:val="a3"/>
        <w:numPr>
          <w:ilvl w:val="0"/>
          <w:numId w:val="3"/>
        </w:numPr>
        <w:spacing w:line="360" w:lineRule="auto"/>
        <w:jc w:val="both"/>
        <w:rPr>
          <w:rFonts w:ascii="Times New Roman" w:hAnsi="Times New Roman"/>
          <w:sz w:val="28"/>
          <w:szCs w:val="28"/>
        </w:rPr>
      </w:pPr>
      <w:r w:rsidRPr="009C322C">
        <w:rPr>
          <w:rFonts w:ascii="Times New Roman" w:hAnsi="Times New Roman"/>
          <w:sz w:val="28"/>
          <w:szCs w:val="28"/>
        </w:rPr>
        <w:t>Форма №2 «Отчет о прибылях и убытках»</w:t>
      </w:r>
    </w:p>
    <w:p w:rsidR="007D4F44" w:rsidRPr="009C322C" w:rsidRDefault="007D4F44" w:rsidP="007D4F44">
      <w:pPr>
        <w:pStyle w:val="a3"/>
        <w:numPr>
          <w:ilvl w:val="0"/>
          <w:numId w:val="3"/>
        </w:numPr>
        <w:spacing w:line="360" w:lineRule="auto"/>
        <w:jc w:val="both"/>
        <w:rPr>
          <w:rFonts w:ascii="Times New Roman" w:hAnsi="Times New Roman"/>
          <w:sz w:val="28"/>
          <w:szCs w:val="28"/>
        </w:rPr>
      </w:pPr>
      <w:r w:rsidRPr="009C322C">
        <w:rPr>
          <w:rFonts w:ascii="Times New Roman" w:hAnsi="Times New Roman"/>
          <w:sz w:val="28"/>
          <w:szCs w:val="28"/>
        </w:rPr>
        <w:t>Форма КНД 1152016 «Налоговая декларация по единому налогу на вмененный доход для отдельных видов деятельности»</w:t>
      </w:r>
    </w:p>
    <w:p w:rsidR="007D4F44" w:rsidRPr="009C322C" w:rsidRDefault="007D4F44" w:rsidP="007D4F44">
      <w:pPr>
        <w:pStyle w:val="a3"/>
        <w:numPr>
          <w:ilvl w:val="0"/>
          <w:numId w:val="3"/>
        </w:numPr>
        <w:spacing w:line="360" w:lineRule="auto"/>
        <w:jc w:val="both"/>
        <w:rPr>
          <w:rFonts w:ascii="Times New Roman" w:hAnsi="Times New Roman"/>
          <w:sz w:val="28"/>
          <w:szCs w:val="28"/>
        </w:rPr>
      </w:pPr>
      <w:r w:rsidRPr="009C322C">
        <w:rPr>
          <w:rFonts w:ascii="Times New Roman" w:hAnsi="Times New Roman"/>
          <w:sz w:val="28"/>
          <w:szCs w:val="28"/>
        </w:rPr>
        <w:t>Форма по КНД 1152004 «Налоговая декларация по транспортному налогу»</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Учетная политика предприятия утверждена приказом «Об учетной политике» от 09 января 2009 года №1а, состоит из четырех разделов:</w:t>
      </w:r>
    </w:p>
    <w:p w:rsidR="007D4F44" w:rsidRPr="009C322C" w:rsidRDefault="007D4F44" w:rsidP="007D4F44">
      <w:pPr>
        <w:pStyle w:val="a3"/>
        <w:numPr>
          <w:ilvl w:val="0"/>
          <w:numId w:val="2"/>
        </w:numPr>
        <w:spacing w:line="360" w:lineRule="auto"/>
        <w:ind w:left="0"/>
        <w:jc w:val="both"/>
        <w:rPr>
          <w:rFonts w:ascii="Times New Roman" w:hAnsi="Times New Roman"/>
          <w:sz w:val="28"/>
          <w:szCs w:val="28"/>
        </w:rPr>
      </w:pPr>
      <w:r w:rsidRPr="009C322C">
        <w:rPr>
          <w:rFonts w:ascii="Times New Roman" w:hAnsi="Times New Roman"/>
          <w:sz w:val="28"/>
          <w:szCs w:val="28"/>
        </w:rPr>
        <w:t>нормативные документы, регулирующие вопросы Учетной политики предприятия и основные задачи бухгалтерского учета;</w:t>
      </w:r>
    </w:p>
    <w:p w:rsidR="007D4F44" w:rsidRPr="009C322C" w:rsidRDefault="007D4F44" w:rsidP="007D4F44">
      <w:pPr>
        <w:pStyle w:val="a3"/>
        <w:numPr>
          <w:ilvl w:val="0"/>
          <w:numId w:val="2"/>
        </w:numPr>
        <w:spacing w:line="360" w:lineRule="auto"/>
        <w:ind w:left="0"/>
        <w:jc w:val="both"/>
        <w:rPr>
          <w:rFonts w:ascii="Times New Roman" w:hAnsi="Times New Roman"/>
          <w:sz w:val="28"/>
          <w:szCs w:val="28"/>
        </w:rPr>
      </w:pPr>
      <w:r w:rsidRPr="009C322C">
        <w:rPr>
          <w:rFonts w:ascii="Times New Roman" w:hAnsi="Times New Roman"/>
          <w:sz w:val="28"/>
          <w:szCs w:val="28"/>
        </w:rPr>
        <w:t>техника бухгалтерского учета;</w:t>
      </w:r>
    </w:p>
    <w:p w:rsidR="007D4F44" w:rsidRPr="009C322C" w:rsidRDefault="007D4F44" w:rsidP="007D4F44">
      <w:pPr>
        <w:pStyle w:val="a3"/>
        <w:numPr>
          <w:ilvl w:val="0"/>
          <w:numId w:val="2"/>
        </w:numPr>
        <w:spacing w:line="360" w:lineRule="auto"/>
        <w:ind w:left="0"/>
        <w:jc w:val="both"/>
        <w:rPr>
          <w:rFonts w:ascii="Times New Roman" w:hAnsi="Times New Roman"/>
          <w:sz w:val="28"/>
          <w:szCs w:val="28"/>
        </w:rPr>
      </w:pPr>
      <w:r w:rsidRPr="009C322C">
        <w:rPr>
          <w:rFonts w:ascii="Times New Roman" w:hAnsi="Times New Roman"/>
          <w:sz w:val="28"/>
          <w:szCs w:val="28"/>
        </w:rPr>
        <w:t>методология бухгалтерского учета;</w:t>
      </w:r>
    </w:p>
    <w:p w:rsidR="007D4F44" w:rsidRPr="009C322C" w:rsidRDefault="007D4F44" w:rsidP="007D4F44">
      <w:pPr>
        <w:pStyle w:val="a3"/>
        <w:numPr>
          <w:ilvl w:val="0"/>
          <w:numId w:val="2"/>
        </w:numPr>
        <w:spacing w:line="360" w:lineRule="auto"/>
        <w:ind w:left="0"/>
        <w:jc w:val="both"/>
        <w:rPr>
          <w:rFonts w:ascii="Times New Roman" w:hAnsi="Times New Roman"/>
          <w:sz w:val="28"/>
          <w:szCs w:val="28"/>
        </w:rPr>
      </w:pPr>
      <w:r w:rsidRPr="009C322C">
        <w:rPr>
          <w:rFonts w:ascii="Times New Roman" w:hAnsi="Times New Roman"/>
          <w:sz w:val="28"/>
          <w:szCs w:val="28"/>
        </w:rPr>
        <w:t xml:space="preserve">методология налогового учета. </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Ответственный за организацию бухгалтерского учета и соблюдение законодательства при выполнении хозяйственных операций – директор организации; за формирование учетной политики, ведение бухгалтерского учета, своевременное предоставление полной и достоверной бухгалтерской отчетности – главный бухгалтер.</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Среднесписочная численность работников предприятия составляет пятьдесят девять человек из них девятнадцать человек инженерно-технические работники.</w:t>
      </w:r>
    </w:p>
    <w:p w:rsidR="007D4F44" w:rsidRPr="009C322C" w:rsidRDefault="007D4F44" w:rsidP="007D4F44">
      <w:pPr>
        <w:spacing w:line="360" w:lineRule="auto"/>
        <w:ind w:firstLine="708"/>
        <w:jc w:val="both"/>
        <w:rPr>
          <w:rFonts w:ascii="Times New Roman" w:hAnsi="Times New Roman"/>
          <w:sz w:val="28"/>
          <w:szCs w:val="28"/>
        </w:rPr>
      </w:pPr>
      <w:r w:rsidRPr="009C322C">
        <w:rPr>
          <w:rFonts w:ascii="Times New Roman" w:hAnsi="Times New Roman"/>
          <w:sz w:val="28"/>
          <w:szCs w:val="28"/>
        </w:rPr>
        <w:t>Организационную структуру предприятия ООО «АТП КУМ «Сельстрой»  можно представить в виде блок-схемы:</w:t>
      </w:r>
    </w:p>
    <w:p w:rsidR="007D4F44" w:rsidRPr="009C322C" w:rsidRDefault="001E6BEE" w:rsidP="007D4F44">
      <w:pPr>
        <w:spacing w:line="360" w:lineRule="auto"/>
        <w:jc w:val="right"/>
        <w:rPr>
          <w:rFonts w:ascii="Times New Roman" w:hAnsi="Times New Roman"/>
          <w:i/>
          <w:sz w:val="28"/>
          <w:szCs w:val="28"/>
        </w:rPr>
      </w:pPr>
      <w:r>
        <w:rPr>
          <w:rFonts w:ascii="Times New Roman" w:hAnsi="Times New Roman"/>
          <w:i/>
          <w:noProof/>
          <w:sz w:val="28"/>
          <w:szCs w:val="28"/>
          <w:lang w:eastAsia="ru-RU"/>
        </w:rPr>
        <w:pict>
          <v:roundrect id="_x0000_s1026" style="position:absolute;left:0;text-align:left;margin-left:189.55pt;margin-top:15.35pt;width:88.9pt;height:48.2pt;z-index:251660288;mso-position-horizontal-relative:margin" arcsize="10923f" strokeweight="2.5pt">
            <v:shadow color="#868686"/>
            <v:textbox style="mso-next-textbox:#_x0000_s1026">
              <w:txbxContent>
                <w:p w:rsidR="00F01E58" w:rsidRPr="003D4F62" w:rsidRDefault="00F01E58" w:rsidP="007D4F44">
                  <w:pPr>
                    <w:jc w:val="center"/>
                    <w:rPr>
                      <w:rFonts w:ascii="Times New Roman" w:hAnsi="Times New Roman"/>
                    </w:rPr>
                  </w:pPr>
                  <w:r w:rsidRPr="003D4F62">
                    <w:rPr>
                      <w:rFonts w:ascii="Times New Roman" w:hAnsi="Times New Roman"/>
                    </w:rPr>
                    <w:t>Директор</w:t>
                  </w:r>
                </w:p>
              </w:txbxContent>
            </v:textbox>
            <w10:wrap anchorx="margin"/>
          </v:roundrect>
        </w:pict>
      </w:r>
    </w:p>
    <w:p w:rsidR="007D4F44" w:rsidRPr="009C322C" w:rsidRDefault="001E6BEE" w:rsidP="007D4F44">
      <w:pPr>
        <w:spacing w:line="360" w:lineRule="auto"/>
        <w:jc w:val="both"/>
        <w:rPr>
          <w:rFonts w:ascii="Times New Roman" w:hAnsi="Times New Roman"/>
          <w:sz w:val="28"/>
          <w:szCs w:val="28"/>
        </w:rPr>
      </w:pPr>
      <w:r>
        <w:rPr>
          <w:rFonts w:ascii="Times New Roman" w:hAnsi="Times New Roman"/>
          <w:noProof/>
          <w:sz w:val="28"/>
          <w:szCs w:val="28"/>
          <w:lang w:eastAsia="ru-RU"/>
        </w:rPr>
        <w:pict>
          <v:shapetype id="_x0000_t32" coordsize="21600,21600" o:spt="32" o:oned="t" path="m,l21600,21600e" filled="f">
            <v:path arrowok="t" fillok="f" o:connecttype="none"/>
            <o:lock v:ext="edit" shapetype="t"/>
          </v:shapetype>
          <v:shape id="_x0000_s1027" type="#_x0000_t32" style="position:absolute;left:0;text-align:left;margin-left:234pt;margin-top:32.85pt;width:0;height:17.45pt;z-index:251661312" o:connectortype="straight"/>
        </w:pict>
      </w:r>
    </w:p>
    <w:p w:rsidR="007D4F44" w:rsidRPr="009C322C" w:rsidRDefault="001E6BEE" w:rsidP="007D4F44">
      <w:pPr>
        <w:spacing w:line="360" w:lineRule="auto"/>
        <w:jc w:val="both"/>
        <w:rPr>
          <w:rFonts w:ascii="Times New Roman" w:hAnsi="Times New Roman"/>
          <w:sz w:val="28"/>
          <w:szCs w:val="28"/>
        </w:rPr>
      </w:pPr>
      <w:r>
        <w:rPr>
          <w:rFonts w:ascii="Times New Roman" w:hAnsi="Times New Roman"/>
          <w:noProof/>
          <w:sz w:val="28"/>
          <w:szCs w:val="28"/>
          <w:lang w:eastAsia="ru-RU"/>
        </w:rPr>
        <w:pict>
          <v:shape id="_x0000_s1028" type="#_x0000_t32" style="position:absolute;left:0;text-align:left;margin-left:90pt;margin-top:7.15pt;width:4in;height:0;z-index:251662336" o:connectortype="straight"/>
        </w:pict>
      </w:r>
      <w:r>
        <w:rPr>
          <w:rFonts w:ascii="Times New Roman" w:hAnsi="Times New Roman"/>
          <w:noProof/>
          <w:sz w:val="28"/>
          <w:szCs w:val="28"/>
          <w:lang w:eastAsia="ru-RU"/>
        </w:rPr>
        <w:pict>
          <v:shape id="_x0000_s1029" type="#_x0000_t32" style="position:absolute;left:0;text-align:left;margin-left:378pt;margin-top:7.15pt;width:0;height:9pt;flip:y;z-index:251663360" o:connectortype="straight"/>
        </w:pict>
      </w:r>
      <w:r>
        <w:rPr>
          <w:rFonts w:ascii="Times New Roman" w:hAnsi="Times New Roman"/>
          <w:noProof/>
          <w:sz w:val="28"/>
          <w:szCs w:val="28"/>
          <w:lang w:eastAsia="ru-RU"/>
        </w:rPr>
        <w:pict>
          <v:shape id="_x0000_s1030" type="#_x0000_t32" style="position:absolute;left:0;text-align:left;margin-left:90pt;margin-top:7.15pt;width:0;height:9pt;flip:y;z-index:251664384" o:connectortype="straight"/>
        </w:pict>
      </w:r>
      <w:r>
        <w:rPr>
          <w:rFonts w:ascii="Times New Roman" w:hAnsi="Times New Roman"/>
          <w:noProof/>
          <w:sz w:val="28"/>
          <w:szCs w:val="28"/>
          <w:lang w:eastAsia="ru-RU"/>
        </w:rPr>
        <w:pict>
          <v:roundrect id="_x0000_s1031" style="position:absolute;left:0;text-align:left;margin-left:333pt;margin-top:16.15pt;width:88.9pt;height:48.2pt;z-index:251665408" arcsize="10923f" strokeweight="2.5pt">
            <v:shadow color="#868686"/>
            <v:textbox style="mso-next-textbox:#_x0000_s1031">
              <w:txbxContent>
                <w:p w:rsidR="00F01E58" w:rsidRPr="003D4F62" w:rsidRDefault="00F01E58" w:rsidP="007D4F44">
                  <w:pPr>
                    <w:jc w:val="center"/>
                    <w:rPr>
                      <w:rFonts w:ascii="Times New Roman" w:hAnsi="Times New Roman"/>
                    </w:rPr>
                  </w:pPr>
                  <w:r w:rsidRPr="003D4F62">
                    <w:rPr>
                      <w:rFonts w:ascii="Times New Roman" w:hAnsi="Times New Roman"/>
                    </w:rPr>
                    <w:t>Главный механик</w:t>
                  </w:r>
                </w:p>
              </w:txbxContent>
            </v:textbox>
          </v:roundrect>
        </w:pict>
      </w:r>
      <w:r>
        <w:rPr>
          <w:rFonts w:ascii="Times New Roman" w:hAnsi="Times New Roman"/>
          <w:noProof/>
          <w:sz w:val="28"/>
          <w:szCs w:val="28"/>
          <w:lang w:eastAsia="ru-RU"/>
        </w:rPr>
        <w:pict>
          <v:roundrect id="_x0000_s1032" style="position:absolute;left:0;text-align:left;margin-left:189.55pt;margin-top:16.15pt;width:88.9pt;height:48.2pt;z-index:251666432" arcsize="10923f" strokeweight="2.5pt">
            <v:shadow color="#868686"/>
            <v:textbox style="mso-next-textbox:#_x0000_s1032">
              <w:txbxContent>
                <w:p w:rsidR="00F01E58" w:rsidRPr="003D4F62" w:rsidRDefault="00F01E58" w:rsidP="007D4F44">
                  <w:pPr>
                    <w:jc w:val="center"/>
                    <w:rPr>
                      <w:rFonts w:ascii="Times New Roman" w:hAnsi="Times New Roman"/>
                    </w:rPr>
                  </w:pPr>
                  <w:r w:rsidRPr="003D4F62">
                    <w:rPr>
                      <w:rFonts w:ascii="Times New Roman" w:hAnsi="Times New Roman"/>
                    </w:rPr>
                    <w:t>Главный инженер</w:t>
                  </w:r>
                </w:p>
              </w:txbxContent>
            </v:textbox>
          </v:roundrect>
        </w:pict>
      </w:r>
      <w:r>
        <w:rPr>
          <w:rFonts w:ascii="Times New Roman" w:hAnsi="Times New Roman"/>
          <w:noProof/>
          <w:sz w:val="28"/>
          <w:szCs w:val="28"/>
          <w:lang w:eastAsia="ru-RU"/>
        </w:rPr>
        <w:pict>
          <v:roundrect id="_x0000_s1033" style="position:absolute;left:0;text-align:left;margin-left:45pt;margin-top:16.15pt;width:88.9pt;height:48.2pt;z-index:251667456" arcsize="10923f" strokeweight="2.5pt">
            <v:shadow color="#868686"/>
            <v:textbox style="mso-next-textbox:#_x0000_s1033">
              <w:txbxContent>
                <w:p w:rsidR="00F01E58" w:rsidRPr="003D4F62" w:rsidRDefault="00F01E58" w:rsidP="007D4F44">
                  <w:pPr>
                    <w:jc w:val="center"/>
                    <w:rPr>
                      <w:rFonts w:ascii="Times New Roman" w:hAnsi="Times New Roman"/>
                    </w:rPr>
                  </w:pPr>
                  <w:r w:rsidRPr="003D4F62">
                    <w:rPr>
                      <w:rFonts w:ascii="Times New Roman" w:hAnsi="Times New Roman"/>
                    </w:rPr>
                    <w:t>Главный бухгалтер</w:t>
                  </w:r>
                </w:p>
              </w:txbxContent>
            </v:textbox>
          </v:roundrect>
        </w:pict>
      </w:r>
    </w:p>
    <w:p w:rsidR="007D4F44" w:rsidRPr="009C322C" w:rsidRDefault="001E6BEE" w:rsidP="007D4F44">
      <w:pPr>
        <w:spacing w:line="360" w:lineRule="auto"/>
        <w:jc w:val="both"/>
        <w:rPr>
          <w:rFonts w:ascii="Times New Roman" w:hAnsi="Times New Roman"/>
          <w:sz w:val="28"/>
          <w:szCs w:val="28"/>
        </w:rPr>
      </w:pPr>
      <w:r>
        <w:rPr>
          <w:rFonts w:ascii="Times New Roman" w:hAnsi="Times New Roman"/>
          <w:noProof/>
          <w:sz w:val="28"/>
          <w:szCs w:val="28"/>
          <w:lang w:eastAsia="ru-RU"/>
        </w:rPr>
        <w:pict>
          <v:shape id="_x0000_s1034" type="#_x0000_t32" style="position:absolute;left:0;text-align:left;margin-left:378pt;margin-top:30.2pt;width:0;height:14.8pt;z-index:251668480" o:connectortype="straight"/>
        </w:pict>
      </w:r>
      <w:r>
        <w:rPr>
          <w:rFonts w:ascii="Times New Roman" w:hAnsi="Times New Roman"/>
          <w:noProof/>
          <w:sz w:val="28"/>
          <w:szCs w:val="28"/>
          <w:lang w:eastAsia="ru-RU"/>
        </w:rPr>
        <w:pict>
          <v:shape id="_x0000_s1035" type="#_x0000_t32" style="position:absolute;left:0;text-align:left;margin-left:90pt;margin-top:30.2pt;width:0;height:14.8pt;z-index:251669504" o:connectortype="straight"/>
        </w:pict>
      </w:r>
      <w:r>
        <w:rPr>
          <w:rFonts w:ascii="Times New Roman" w:hAnsi="Times New Roman"/>
          <w:noProof/>
          <w:sz w:val="28"/>
          <w:szCs w:val="28"/>
          <w:lang w:eastAsia="ru-RU"/>
        </w:rPr>
        <w:pict>
          <v:shape id="_x0000_s1036" type="#_x0000_t32" style="position:absolute;left:0;text-align:left;margin-left:234pt;margin-top:30.2pt;width:0;height:5.8pt;z-index:251670528" o:connectortype="straight"/>
        </w:pict>
      </w:r>
    </w:p>
    <w:p w:rsidR="007D4F44" w:rsidRPr="009C322C" w:rsidRDefault="001E6BEE" w:rsidP="007D4F44">
      <w:pPr>
        <w:spacing w:line="360" w:lineRule="auto"/>
        <w:jc w:val="both"/>
        <w:rPr>
          <w:rFonts w:ascii="Times New Roman" w:hAnsi="Times New Roman"/>
          <w:sz w:val="28"/>
          <w:szCs w:val="28"/>
        </w:rPr>
      </w:pPr>
      <w:r>
        <w:rPr>
          <w:rFonts w:ascii="Times New Roman" w:hAnsi="Times New Roman"/>
          <w:noProof/>
          <w:sz w:val="28"/>
          <w:szCs w:val="28"/>
          <w:lang w:eastAsia="ru-RU"/>
        </w:rPr>
        <w:pict>
          <v:shape id="_x0000_s1037" type="#_x0000_t32" style="position:absolute;left:0;text-align:left;margin-left:297pt;margin-top:1.85pt;width:0;height:9pt;z-index:251671552" o:connectortype="straight"/>
        </w:pict>
      </w:r>
      <w:r>
        <w:rPr>
          <w:rFonts w:ascii="Times New Roman" w:hAnsi="Times New Roman"/>
          <w:noProof/>
          <w:sz w:val="28"/>
          <w:szCs w:val="28"/>
          <w:lang w:eastAsia="ru-RU"/>
        </w:rPr>
        <w:pict>
          <v:shape id="_x0000_s1038" type="#_x0000_t32" style="position:absolute;left:0;text-align:left;margin-left:162pt;margin-top:1.85pt;width:0;height:9pt;z-index:251672576" o:connectortype="straight"/>
        </w:pict>
      </w:r>
      <w:r>
        <w:rPr>
          <w:rFonts w:ascii="Times New Roman" w:hAnsi="Times New Roman"/>
          <w:noProof/>
          <w:sz w:val="28"/>
          <w:szCs w:val="28"/>
          <w:lang w:eastAsia="ru-RU"/>
        </w:rPr>
        <w:pict>
          <v:shape id="_x0000_s1039" type="#_x0000_t32" style="position:absolute;left:0;text-align:left;margin-left:162pt;margin-top:1.85pt;width:135pt;height:0;z-index:251673600" o:connectortype="straight"/>
        </w:pict>
      </w:r>
      <w:r>
        <w:rPr>
          <w:rFonts w:ascii="Times New Roman" w:hAnsi="Times New Roman"/>
          <w:noProof/>
          <w:sz w:val="28"/>
          <w:szCs w:val="28"/>
          <w:lang w:eastAsia="ru-RU"/>
        </w:rPr>
        <w:pict>
          <v:roundrect id="_x0000_s1040" style="position:absolute;left:0;text-align:left;margin-left:5in;margin-top:10.85pt;width:88.9pt;height:48.2pt;z-index:251674624" arcsize="10923f" strokeweight="2.5pt">
            <v:shadow color="#868686"/>
            <v:textbox style="mso-next-textbox:#_x0000_s1040">
              <w:txbxContent>
                <w:p w:rsidR="00F01E58" w:rsidRPr="003D4F62" w:rsidRDefault="00F01E58" w:rsidP="007D4F44">
                  <w:pPr>
                    <w:jc w:val="center"/>
                    <w:rPr>
                      <w:rFonts w:ascii="Times New Roman" w:hAnsi="Times New Roman"/>
                    </w:rPr>
                  </w:pPr>
                  <w:r w:rsidRPr="003D4F62">
                    <w:rPr>
                      <w:rFonts w:ascii="Times New Roman" w:hAnsi="Times New Roman"/>
                    </w:rPr>
                    <w:t>Начальник участка ППР</w:t>
                  </w:r>
                </w:p>
              </w:txbxContent>
            </v:textbox>
          </v:roundrect>
        </w:pict>
      </w:r>
      <w:r>
        <w:rPr>
          <w:rFonts w:ascii="Times New Roman" w:hAnsi="Times New Roman"/>
          <w:noProof/>
          <w:sz w:val="28"/>
          <w:szCs w:val="28"/>
          <w:lang w:eastAsia="ru-RU"/>
        </w:rPr>
        <w:pict>
          <v:roundrect id="_x0000_s1041" style="position:absolute;left:0;text-align:left;margin-left:252pt;margin-top:10.85pt;width:88.9pt;height:48.2pt;z-index:251675648" arcsize="10923f" strokeweight="2.5pt">
            <v:shadow color="#868686"/>
            <v:textbox style="mso-next-textbox:#_x0000_s1041">
              <w:txbxContent>
                <w:p w:rsidR="00F01E58" w:rsidRPr="003D4F62" w:rsidRDefault="00F01E58" w:rsidP="007D4F44">
                  <w:pPr>
                    <w:jc w:val="center"/>
                    <w:rPr>
                      <w:rFonts w:ascii="Times New Roman" w:hAnsi="Times New Roman"/>
                    </w:rPr>
                  </w:pPr>
                  <w:r w:rsidRPr="003D4F62">
                    <w:rPr>
                      <w:rFonts w:ascii="Times New Roman" w:hAnsi="Times New Roman"/>
                    </w:rPr>
                    <w:t>ПТО</w:t>
                  </w:r>
                </w:p>
              </w:txbxContent>
            </v:textbox>
          </v:roundrect>
        </w:pict>
      </w:r>
      <w:r>
        <w:rPr>
          <w:rFonts w:ascii="Times New Roman" w:hAnsi="Times New Roman"/>
          <w:noProof/>
          <w:sz w:val="28"/>
          <w:szCs w:val="28"/>
          <w:lang w:eastAsia="ru-RU"/>
        </w:rPr>
        <w:pict>
          <v:roundrect id="_x0000_s1042" style="position:absolute;left:0;text-align:left;margin-left:126pt;margin-top:10.85pt;width:88.9pt;height:48.2pt;z-index:251676672" arcsize="10923f" strokeweight="2.5pt">
            <v:shadow color="#868686"/>
            <v:textbox style="mso-next-textbox:#_x0000_s1042">
              <w:txbxContent>
                <w:p w:rsidR="00F01E58" w:rsidRPr="003D4F62" w:rsidRDefault="00F01E58" w:rsidP="007D4F44">
                  <w:pPr>
                    <w:jc w:val="center"/>
                    <w:rPr>
                      <w:rFonts w:ascii="Times New Roman" w:hAnsi="Times New Roman"/>
                    </w:rPr>
                  </w:pPr>
                  <w:r w:rsidRPr="003D4F62">
                    <w:rPr>
                      <w:rFonts w:ascii="Times New Roman" w:hAnsi="Times New Roman"/>
                    </w:rPr>
                    <w:t>Отдел ОТ и ТБ</w:t>
                  </w:r>
                </w:p>
              </w:txbxContent>
            </v:textbox>
          </v:roundrect>
        </w:pict>
      </w:r>
      <w:r>
        <w:rPr>
          <w:rFonts w:ascii="Times New Roman" w:hAnsi="Times New Roman"/>
          <w:noProof/>
          <w:sz w:val="28"/>
          <w:szCs w:val="28"/>
          <w:lang w:eastAsia="ru-RU"/>
        </w:rPr>
        <w:pict>
          <v:roundrect id="_x0000_s1043" style="position:absolute;left:0;text-align:left;margin-left:18pt;margin-top:10.85pt;width:88.9pt;height:48.2pt;z-index:251677696" arcsize="10923f" strokeweight="2.5pt">
            <v:shadow color="#868686"/>
            <v:textbox style="mso-next-textbox:#_x0000_s1043">
              <w:txbxContent>
                <w:p w:rsidR="00F01E58" w:rsidRPr="003D4F62" w:rsidRDefault="00F01E58" w:rsidP="007D4F44">
                  <w:pPr>
                    <w:jc w:val="center"/>
                    <w:rPr>
                      <w:rFonts w:ascii="Times New Roman" w:hAnsi="Times New Roman"/>
                    </w:rPr>
                  </w:pPr>
                  <w:r w:rsidRPr="003D4F62">
                    <w:rPr>
                      <w:rFonts w:ascii="Times New Roman" w:hAnsi="Times New Roman"/>
                    </w:rPr>
                    <w:t>Бухгалтерия</w:t>
                  </w:r>
                </w:p>
              </w:txbxContent>
            </v:textbox>
          </v:roundrect>
        </w:pict>
      </w:r>
    </w:p>
    <w:p w:rsidR="007D4F44" w:rsidRPr="009C322C" w:rsidRDefault="001E6BEE" w:rsidP="007D4F44">
      <w:pPr>
        <w:spacing w:line="360" w:lineRule="auto"/>
        <w:jc w:val="both"/>
        <w:rPr>
          <w:rFonts w:ascii="Times New Roman" w:hAnsi="Times New Roman"/>
          <w:sz w:val="28"/>
          <w:szCs w:val="28"/>
        </w:rPr>
      </w:pPr>
      <w:r>
        <w:rPr>
          <w:rFonts w:ascii="Times New Roman" w:hAnsi="Times New Roman"/>
          <w:noProof/>
          <w:sz w:val="28"/>
          <w:szCs w:val="28"/>
          <w:lang w:eastAsia="ru-RU"/>
        </w:rPr>
        <w:pict>
          <v:shape id="_x0000_s1044" type="#_x0000_t32" style="position:absolute;left:0;text-align:left;margin-left:297pt;margin-top:24.95pt;width:0;height:14.8pt;z-index:251678720" o:connectortype="straight"/>
        </w:pict>
      </w:r>
      <w:r>
        <w:rPr>
          <w:rFonts w:ascii="Times New Roman" w:hAnsi="Times New Roman"/>
          <w:noProof/>
          <w:sz w:val="28"/>
          <w:szCs w:val="28"/>
          <w:lang w:eastAsia="ru-RU"/>
        </w:rPr>
        <w:pict>
          <v:shape id="_x0000_s1045" type="#_x0000_t32" style="position:absolute;left:0;text-align:left;margin-left:378pt;margin-top:24.95pt;width:0;height:14.8pt;z-index:251679744" o:connectortype="straight"/>
        </w:pict>
      </w:r>
    </w:p>
    <w:p w:rsidR="007D4F44" w:rsidRPr="009C322C" w:rsidRDefault="001E6BEE" w:rsidP="007D4F44">
      <w:pPr>
        <w:spacing w:line="360" w:lineRule="auto"/>
        <w:jc w:val="both"/>
        <w:rPr>
          <w:rFonts w:ascii="Times New Roman" w:hAnsi="Times New Roman"/>
          <w:sz w:val="28"/>
          <w:szCs w:val="28"/>
        </w:rPr>
      </w:pPr>
      <w:r>
        <w:rPr>
          <w:rFonts w:ascii="Times New Roman" w:hAnsi="Times New Roman"/>
          <w:noProof/>
          <w:sz w:val="28"/>
          <w:szCs w:val="28"/>
          <w:lang w:eastAsia="ru-RU"/>
        </w:rPr>
        <w:pict>
          <v:roundrect id="_x0000_s1046" style="position:absolute;left:0;text-align:left;margin-left:5in;margin-top:5.6pt;width:88.9pt;height:48.2pt;z-index:251680768" arcsize="10923f" strokeweight="2.5pt">
            <v:shadow color="#868686"/>
            <v:textbox style="mso-next-textbox:#_x0000_s1046">
              <w:txbxContent>
                <w:p w:rsidR="00F01E58" w:rsidRPr="003D4F62" w:rsidRDefault="00F01E58" w:rsidP="007D4F44">
                  <w:pPr>
                    <w:jc w:val="center"/>
                    <w:rPr>
                      <w:rFonts w:ascii="Times New Roman" w:hAnsi="Times New Roman"/>
                    </w:rPr>
                  </w:pPr>
                  <w:r w:rsidRPr="003D4F62">
                    <w:rPr>
                      <w:rFonts w:ascii="Times New Roman" w:hAnsi="Times New Roman"/>
                    </w:rPr>
                    <w:t>Участок ППР</w:t>
                  </w:r>
                </w:p>
              </w:txbxContent>
            </v:textbox>
          </v:roundrect>
        </w:pict>
      </w:r>
      <w:r>
        <w:rPr>
          <w:rFonts w:ascii="Times New Roman" w:hAnsi="Times New Roman"/>
          <w:noProof/>
          <w:sz w:val="28"/>
          <w:szCs w:val="28"/>
          <w:lang w:eastAsia="ru-RU"/>
        </w:rPr>
        <w:pict>
          <v:roundrect id="_x0000_s1047" style="position:absolute;left:0;text-align:left;margin-left:252pt;margin-top:5.6pt;width:88.9pt;height:48.2pt;z-index:251681792" arcsize="10923f" strokeweight="2.5pt">
            <v:shadow color="#868686"/>
            <v:textbox style="mso-next-textbox:#_x0000_s1047">
              <w:txbxContent>
                <w:p w:rsidR="00F01E58" w:rsidRPr="003D4F62" w:rsidRDefault="00F01E58" w:rsidP="007D4F44">
                  <w:pPr>
                    <w:jc w:val="center"/>
                    <w:rPr>
                      <w:rFonts w:ascii="Times New Roman" w:hAnsi="Times New Roman"/>
                    </w:rPr>
                  </w:pPr>
                  <w:r w:rsidRPr="003D4F62">
                    <w:rPr>
                      <w:rFonts w:ascii="Times New Roman" w:hAnsi="Times New Roman"/>
                      <w:sz w:val="21"/>
                      <w:szCs w:val="21"/>
                    </w:rPr>
                    <w:t xml:space="preserve">Диспетчерская </w:t>
                  </w:r>
                  <w:r w:rsidRPr="003D4F62">
                    <w:rPr>
                      <w:rFonts w:ascii="Times New Roman" w:hAnsi="Times New Roman"/>
                    </w:rPr>
                    <w:t>служба</w:t>
                  </w:r>
                </w:p>
              </w:txbxContent>
            </v:textbox>
          </v:roundrect>
        </w:pict>
      </w:r>
    </w:p>
    <w:p w:rsidR="007D4F44" w:rsidRPr="009C322C" w:rsidRDefault="007D4F44" w:rsidP="007D4F44">
      <w:pPr>
        <w:spacing w:line="360" w:lineRule="auto"/>
        <w:jc w:val="both"/>
        <w:rPr>
          <w:rFonts w:ascii="Times New Roman" w:hAnsi="Times New Roman"/>
          <w:sz w:val="28"/>
          <w:szCs w:val="28"/>
        </w:rPr>
      </w:pPr>
    </w:p>
    <w:p w:rsidR="007D4F44" w:rsidRPr="009C322C" w:rsidRDefault="007D4F44" w:rsidP="007D4F44">
      <w:pPr>
        <w:spacing w:line="360" w:lineRule="auto"/>
        <w:jc w:val="both"/>
        <w:rPr>
          <w:rFonts w:ascii="Times New Roman" w:hAnsi="Times New Roman"/>
          <w:sz w:val="28"/>
          <w:szCs w:val="28"/>
        </w:rPr>
      </w:pPr>
    </w:p>
    <w:p w:rsidR="007D4F44" w:rsidRPr="009C322C" w:rsidRDefault="007D4F44" w:rsidP="007D4F44">
      <w:pPr>
        <w:spacing w:line="360" w:lineRule="auto"/>
        <w:jc w:val="center"/>
        <w:rPr>
          <w:rFonts w:ascii="Times New Roman" w:hAnsi="Times New Roman"/>
          <w:sz w:val="28"/>
          <w:szCs w:val="28"/>
        </w:rPr>
      </w:pPr>
      <w:r w:rsidRPr="009C322C">
        <w:rPr>
          <w:rFonts w:ascii="Times New Roman" w:hAnsi="Times New Roman"/>
          <w:sz w:val="28"/>
          <w:szCs w:val="28"/>
        </w:rPr>
        <w:t>Рис.1. Организационная структура ООО АТП КУМ «Сельстрой»</w:t>
      </w:r>
    </w:p>
    <w:p w:rsidR="009C322C" w:rsidRDefault="009C322C" w:rsidP="009C322C">
      <w:pPr>
        <w:spacing w:line="360" w:lineRule="auto"/>
        <w:ind w:firstLine="851"/>
        <w:jc w:val="center"/>
        <w:outlineLvl w:val="1"/>
        <w:rPr>
          <w:rFonts w:ascii="Times New Roman" w:hAnsi="Times New Roman"/>
          <w:b/>
          <w:sz w:val="28"/>
          <w:szCs w:val="28"/>
          <w:lang w:val="uk-UA"/>
        </w:rPr>
      </w:pPr>
      <w:bookmarkStart w:id="1" w:name="_Toc120599078"/>
      <w:bookmarkStart w:id="2" w:name="_Toc123436991"/>
      <w:bookmarkStart w:id="3" w:name="_Toc123637427"/>
    </w:p>
    <w:p w:rsidR="004646B9" w:rsidRDefault="004646B9" w:rsidP="009C322C">
      <w:pPr>
        <w:spacing w:line="360" w:lineRule="auto"/>
        <w:ind w:firstLine="851"/>
        <w:jc w:val="center"/>
        <w:outlineLvl w:val="1"/>
        <w:rPr>
          <w:rFonts w:ascii="Times New Roman" w:hAnsi="Times New Roman"/>
          <w:b/>
          <w:sz w:val="28"/>
          <w:szCs w:val="28"/>
          <w:lang w:val="uk-UA"/>
        </w:rPr>
      </w:pPr>
    </w:p>
    <w:p w:rsidR="00FE1258" w:rsidRPr="009C322C" w:rsidRDefault="00FE1258" w:rsidP="009C322C">
      <w:pPr>
        <w:spacing w:line="360" w:lineRule="auto"/>
        <w:ind w:firstLine="851"/>
        <w:jc w:val="center"/>
        <w:outlineLvl w:val="1"/>
        <w:rPr>
          <w:rFonts w:ascii="Times New Roman" w:hAnsi="Times New Roman"/>
          <w:b/>
          <w:sz w:val="28"/>
          <w:szCs w:val="28"/>
          <w:lang w:val="uk-UA"/>
        </w:rPr>
      </w:pPr>
      <w:r w:rsidRPr="009C322C">
        <w:rPr>
          <w:rFonts w:ascii="Times New Roman" w:hAnsi="Times New Roman"/>
          <w:b/>
          <w:sz w:val="28"/>
          <w:szCs w:val="28"/>
          <w:lang w:val="uk-UA"/>
        </w:rPr>
        <w:t xml:space="preserve">1.2 Структура </w:t>
      </w:r>
      <w:bookmarkEnd w:id="1"/>
      <w:bookmarkEnd w:id="2"/>
      <w:bookmarkEnd w:id="3"/>
      <w:r w:rsidR="008C1C4C" w:rsidRPr="009C322C">
        <w:rPr>
          <w:rFonts w:ascii="Times New Roman" w:hAnsi="Times New Roman"/>
          <w:b/>
          <w:sz w:val="28"/>
          <w:szCs w:val="28"/>
          <w:lang w:val="uk-UA"/>
        </w:rPr>
        <w:t>бухгалтерс</w:t>
      </w:r>
      <w:r w:rsidRPr="009C322C">
        <w:rPr>
          <w:rFonts w:ascii="Times New Roman" w:hAnsi="Times New Roman"/>
          <w:b/>
          <w:sz w:val="28"/>
          <w:szCs w:val="28"/>
          <w:lang w:val="uk-UA"/>
        </w:rPr>
        <w:t xml:space="preserve">кого апарата предприятия </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Бухгалтерский учет на ООО «АТП КУМ «Сельстрой» ведется в соответствии с требованиями Закона РФ «О бухгалтерском учете», Положением по ведению бухгалтерского учета и бухгалтерской отчетности в Российской Федерации, Положениями по бухгалтерскому учету (ПБУ), а также в соответствии с приказом директора ООО «</w:t>
      </w:r>
      <w:r w:rsidR="008C1C4C" w:rsidRPr="009C322C">
        <w:rPr>
          <w:rFonts w:ascii="Times New Roman" w:hAnsi="Times New Roman"/>
          <w:sz w:val="28"/>
          <w:szCs w:val="28"/>
        </w:rPr>
        <w:t>АТП КУМ «Сельстрой</w:t>
      </w:r>
      <w:r w:rsidRPr="009C322C">
        <w:rPr>
          <w:rFonts w:ascii="Times New Roman" w:hAnsi="Times New Roman"/>
          <w:sz w:val="28"/>
          <w:szCs w:val="28"/>
        </w:rPr>
        <w:t>» по учетной политике, указаниями и распоряжениями главного бухгалтера о порядке ведения бухгалтерского учета на отдельных участках учетного процесса.</w:t>
      </w:r>
    </w:p>
    <w:p w:rsidR="00FE1258" w:rsidRPr="009C322C" w:rsidRDefault="00FE1258" w:rsidP="008C1C4C">
      <w:pPr>
        <w:spacing w:line="360" w:lineRule="auto"/>
        <w:ind w:firstLine="851"/>
        <w:jc w:val="both"/>
        <w:rPr>
          <w:rFonts w:ascii="Times New Roman" w:hAnsi="Times New Roman"/>
          <w:sz w:val="28"/>
          <w:szCs w:val="28"/>
        </w:rPr>
      </w:pPr>
      <w:r w:rsidRPr="009C322C">
        <w:rPr>
          <w:rFonts w:ascii="Times New Roman" w:hAnsi="Times New Roman"/>
          <w:sz w:val="28"/>
          <w:szCs w:val="28"/>
        </w:rPr>
        <w:t>В бухгалтерии ООО «</w:t>
      </w:r>
      <w:r w:rsidR="008C1C4C" w:rsidRPr="009C322C">
        <w:rPr>
          <w:rFonts w:ascii="Times New Roman" w:hAnsi="Times New Roman"/>
          <w:sz w:val="28"/>
          <w:szCs w:val="28"/>
        </w:rPr>
        <w:t>АТП КУМ «Сельстрой</w:t>
      </w:r>
      <w:r w:rsidRPr="009C322C">
        <w:rPr>
          <w:rFonts w:ascii="Times New Roman" w:hAnsi="Times New Roman"/>
          <w:sz w:val="28"/>
          <w:szCs w:val="28"/>
        </w:rPr>
        <w:t xml:space="preserve">» работают </w:t>
      </w:r>
      <w:r w:rsidR="008C1C4C" w:rsidRPr="009C322C">
        <w:rPr>
          <w:rFonts w:ascii="Times New Roman" w:hAnsi="Times New Roman"/>
          <w:sz w:val="28"/>
          <w:szCs w:val="28"/>
        </w:rPr>
        <w:t xml:space="preserve">6 </w:t>
      </w:r>
      <w:r w:rsidRPr="009C322C">
        <w:rPr>
          <w:rFonts w:ascii="Times New Roman" w:hAnsi="Times New Roman"/>
          <w:sz w:val="28"/>
          <w:szCs w:val="28"/>
        </w:rPr>
        <w:t>человек. Во главе бухгалтерии ООО «</w:t>
      </w:r>
      <w:r w:rsidR="008C1C4C" w:rsidRPr="009C322C">
        <w:rPr>
          <w:rFonts w:ascii="Times New Roman" w:hAnsi="Times New Roman"/>
          <w:sz w:val="28"/>
          <w:szCs w:val="28"/>
        </w:rPr>
        <w:t>АТП КУМ «Сельстрой</w:t>
      </w:r>
      <w:r w:rsidRPr="009C322C">
        <w:rPr>
          <w:rFonts w:ascii="Times New Roman" w:hAnsi="Times New Roman"/>
          <w:sz w:val="28"/>
          <w:szCs w:val="28"/>
        </w:rPr>
        <w:t>» стоит главный бухгалтер, который несет ответственность за организацию бухгалтерского учета на предприятии, выполнение требований всех действующих нормативных документов по ведению бухгалтерского учета и составлению отчетности предприятия, а также за получение достоверной информации об имущественном и финансовом положении предприятия на основании данных бухгалтерского учета.</w:t>
      </w:r>
    </w:p>
    <w:p w:rsidR="008C1C4C"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На ООО «</w:t>
      </w:r>
      <w:r w:rsidR="008C1C4C" w:rsidRPr="009C322C">
        <w:rPr>
          <w:rFonts w:ascii="Times New Roman" w:hAnsi="Times New Roman"/>
          <w:sz w:val="28"/>
          <w:szCs w:val="28"/>
        </w:rPr>
        <w:t>АТП КУМ «Сельстрой</w:t>
      </w:r>
      <w:r w:rsidRPr="009C322C">
        <w:rPr>
          <w:rFonts w:ascii="Times New Roman" w:hAnsi="Times New Roman"/>
          <w:sz w:val="28"/>
          <w:szCs w:val="28"/>
        </w:rPr>
        <w:t xml:space="preserve">» действует </w:t>
      </w:r>
      <w:r w:rsidR="008C1C4C" w:rsidRPr="009C322C">
        <w:rPr>
          <w:rFonts w:ascii="Times New Roman" w:hAnsi="Times New Roman"/>
          <w:sz w:val="28"/>
          <w:szCs w:val="28"/>
        </w:rPr>
        <w:t xml:space="preserve">компьютерная </w:t>
      </w:r>
      <w:r w:rsidRPr="009C322C">
        <w:rPr>
          <w:rFonts w:ascii="Times New Roman" w:hAnsi="Times New Roman"/>
          <w:sz w:val="28"/>
          <w:szCs w:val="28"/>
        </w:rPr>
        <w:t xml:space="preserve">система обработки учетной информации. Обработка информации осуществляется в </w:t>
      </w:r>
      <w:r w:rsidR="008C1C4C" w:rsidRPr="009C322C">
        <w:rPr>
          <w:rFonts w:ascii="Times New Roman" w:hAnsi="Times New Roman"/>
          <w:sz w:val="28"/>
          <w:szCs w:val="28"/>
        </w:rPr>
        <w:t xml:space="preserve">программе Инфо-Предприятие. </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На ООО «</w:t>
      </w:r>
      <w:r w:rsidR="008C1C4C" w:rsidRPr="009C322C">
        <w:rPr>
          <w:rFonts w:ascii="Times New Roman" w:hAnsi="Times New Roman"/>
          <w:sz w:val="28"/>
          <w:szCs w:val="28"/>
        </w:rPr>
        <w:t>АТП КУМ «Сельстрой</w:t>
      </w:r>
      <w:r w:rsidRPr="009C322C">
        <w:rPr>
          <w:rFonts w:ascii="Times New Roman" w:hAnsi="Times New Roman"/>
          <w:sz w:val="28"/>
          <w:szCs w:val="28"/>
        </w:rPr>
        <w:t>» существует локальная вычислительная сеть (ЛВС), которая объединяет информацию о поставщиках и покупателях, заключенных с ними договорах, контрактах, соглашениях</w:t>
      </w:r>
      <w:r w:rsidR="008C1C4C" w:rsidRPr="009C322C">
        <w:rPr>
          <w:rFonts w:ascii="Times New Roman" w:hAnsi="Times New Roman"/>
          <w:sz w:val="28"/>
          <w:szCs w:val="28"/>
        </w:rPr>
        <w:t xml:space="preserve">, </w:t>
      </w:r>
      <w:r w:rsidRPr="009C322C">
        <w:rPr>
          <w:rFonts w:ascii="Times New Roman" w:hAnsi="Times New Roman"/>
          <w:sz w:val="28"/>
          <w:szCs w:val="28"/>
        </w:rPr>
        <w:t>дебиторской и кредиторской задолженности предприятия, в том числе, по платежам в бюджет и внебюджетные фонды, и другие сведения, а также обеспечивает доступ всех служб, отделов и подразделений ООО «</w:t>
      </w:r>
      <w:r w:rsidR="008C1C4C" w:rsidRPr="009C322C">
        <w:rPr>
          <w:rFonts w:ascii="Times New Roman" w:hAnsi="Times New Roman"/>
          <w:sz w:val="28"/>
          <w:szCs w:val="28"/>
        </w:rPr>
        <w:t>АТП КУМ «Сельстрой</w:t>
      </w:r>
      <w:r w:rsidRPr="009C322C">
        <w:rPr>
          <w:rFonts w:ascii="Times New Roman" w:hAnsi="Times New Roman"/>
          <w:sz w:val="28"/>
          <w:szCs w:val="28"/>
        </w:rPr>
        <w:t>» к данной информации.</w:t>
      </w:r>
    </w:p>
    <w:p w:rsidR="00FE1258" w:rsidRPr="009C322C" w:rsidRDefault="00FE1258" w:rsidP="008C1C4C">
      <w:pPr>
        <w:spacing w:line="360" w:lineRule="auto"/>
        <w:ind w:firstLine="851"/>
        <w:jc w:val="both"/>
        <w:rPr>
          <w:rFonts w:ascii="Times New Roman" w:hAnsi="Times New Roman"/>
          <w:sz w:val="28"/>
          <w:szCs w:val="28"/>
        </w:rPr>
      </w:pPr>
      <w:r w:rsidRPr="009C322C">
        <w:rPr>
          <w:rFonts w:ascii="Times New Roman" w:hAnsi="Times New Roman"/>
          <w:sz w:val="28"/>
          <w:szCs w:val="28"/>
        </w:rPr>
        <w:t>На ООО «</w:t>
      </w:r>
      <w:r w:rsidR="008C1C4C" w:rsidRPr="009C322C">
        <w:rPr>
          <w:rFonts w:ascii="Times New Roman" w:hAnsi="Times New Roman"/>
          <w:sz w:val="28"/>
          <w:szCs w:val="28"/>
        </w:rPr>
        <w:t>АТП КУМ «Сельстрой</w:t>
      </w:r>
      <w:r w:rsidRPr="009C322C">
        <w:rPr>
          <w:rFonts w:ascii="Times New Roman" w:hAnsi="Times New Roman"/>
          <w:sz w:val="28"/>
          <w:szCs w:val="28"/>
        </w:rPr>
        <w:t>» применяется сальдовый метод ведения бухгалтер</w:t>
      </w:r>
      <w:r w:rsidR="008C1C4C" w:rsidRPr="009C322C">
        <w:rPr>
          <w:rFonts w:ascii="Times New Roman" w:hAnsi="Times New Roman"/>
          <w:sz w:val="28"/>
          <w:szCs w:val="28"/>
        </w:rPr>
        <w:t>ского учета и</w:t>
      </w:r>
      <w:r w:rsidRPr="009C322C">
        <w:rPr>
          <w:rFonts w:ascii="Times New Roman" w:hAnsi="Times New Roman"/>
          <w:sz w:val="28"/>
          <w:szCs w:val="28"/>
        </w:rPr>
        <w:t xml:space="preserve"> ведутся журналы-ордера и главная книга. Первичные учетные документы составляются по утвержденным типовым формам вручную или на компьютере</w:t>
      </w:r>
      <w:r w:rsidR="008C1C4C" w:rsidRPr="009C322C">
        <w:rPr>
          <w:rFonts w:ascii="Times New Roman" w:hAnsi="Times New Roman"/>
          <w:sz w:val="28"/>
          <w:szCs w:val="28"/>
        </w:rPr>
        <w:t>.</w:t>
      </w:r>
      <w:r w:rsidRPr="009C322C">
        <w:rPr>
          <w:rFonts w:ascii="Times New Roman" w:hAnsi="Times New Roman"/>
          <w:sz w:val="28"/>
          <w:szCs w:val="28"/>
        </w:rPr>
        <w:t xml:space="preserve"> При этом автоматически формируются бухгалтерские проводки. </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Основными учетными регистрами на ООО «</w:t>
      </w:r>
      <w:r w:rsidR="008C1C4C" w:rsidRPr="009C322C">
        <w:rPr>
          <w:rFonts w:ascii="Times New Roman" w:hAnsi="Times New Roman"/>
          <w:sz w:val="28"/>
          <w:szCs w:val="28"/>
        </w:rPr>
        <w:t>АТП КУМ «Сельстрой</w:t>
      </w:r>
      <w:r w:rsidRPr="009C322C">
        <w:rPr>
          <w:rFonts w:ascii="Times New Roman" w:hAnsi="Times New Roman"/>
          <w:sz w:val="28"/>
          <w:szCs w:val="28"/>
        </w:rPr>
        <w:t>» являются оборотные ведомости, которые формируются по каждому балансовому счету (субсчету). Обобщающими учетными регистрами являются оборотный баланс и сальдовый баланс, на основании которых составляется баланс предприятия.</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По отдельным балансовым счетам и субсчетам разработаны различные ведомости и расшифровки, группирующие учетную информацию в разрезах, необходимых для управления, контроля, анализа и заполнения установленных форм бухгалтерской отчетности</w:t>
      </w:r>
      <w:r w:rsidR="008C1C4C" w:rsidRPr="009C322C">
        <w:rPr>
          <w:rFonts w:ascii="Times New Roman" w:hAnsi="Times New Roman"/>
          <w:sz w:val="28"/>
          <w:szCs w:val="28"/>
        </w:rPr>
        <w:t>.</w:t>
      </w:r>
      <w:r w:rsidRPr="009C322C">
        <w:rPr>
          <w:rFonts w:ascii="Times New Roman" w:hAnsi="Times New Roman"/>
          <w:sz w:val="28"/>
          <w:szCs w:val="28"/>
        </w:rPr>
        <w:t>Рабочий план счетов предприятия включает в себя все разделы типового плана счетов бухгалтерского учета .</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На расчеты по оплате труда и подготовку всей необходимой документации отводятся сжатые и строго определенные сроки. При этом наличие множества различных факторов, определяющих размер начислений оплаты труда, порядок налогообложения, удержаний и т.д., делает расчет в каждом конкретном месяце непохожим на предыдущие. </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В процессе начисления и выплаты сумм заработной платы бухгалтеру необходимо руководствоваться значительным числом законодательных и нормативных актов гражданского и налогового законодательства, основным из которых является Трудовой  Кодекс (ТК РФ), а также локальными нормативными актами, разрабатываемыми каждым предприятием.</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Важна не только правильность осуществления самих расчетов, но и точность оформления первичных документов, служащих основанием для расчетов с работниками. Первичные учетные документы должны быть составлены в установленной форме и, содержать все необходимые реквизиты.</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Укрупненный алгоритм действий бухгалтера, отражающий порядок операций по оплате труда и связанных с нею расчетов, в общем случае состоит из следующих этапов:</w:t>
      </w:r>
    </w:p>
    <w:p w:rsidR="00FE1258" w:rsidRPr="009C322C" w:rsidRDefault="00FE1258" w:rsidP="00FE1258">
      <w:pPr>
        <w:numPr>
          <w:ilvl w:val="0"/>
          <w:numId w:val="7"/>
        </w:numPr>
        <w:spacing w:after="0" w:line="360" w:lineRule="auto"/>
        <w:jc w:val="both"/>
        <w:rPr>
          <w:rFonts w:ascii="Times New Roman" w:hAnsi="Times New Roman"/>
          <w:sz w:val="28"/>
          <w:szCs w:val="28"/>
        </w:rPr>
      </w:pPr>
      <w:r w:rsidRPr="009C322C">
        <w:rPr>
          <w:rFonts w:ascii="Times New Roman" w:hAnsi="Times New Roman"/>
          <w:sz w:val="28"/>
          <w:szCs w:val="28"/>
        </w:rPr>
        <w:t xml:space="preserve"> начисление сумм оплаты труда и других выплат работникам предприятия, выбор счетов учета;</w:t>
      </w:r>
    </w:p>
    <w:p w:rsidR="00FE1258" w:rsidRPr="009C322C" w:rsidRDefault="00FE1258" w:rsidP="00FE1258">
      <w:pPr>
        <w:numPr>
          <w:ilvl w:val="0"/>
          <w:numId w:val="7"/>
        </w:numPr>
        <w:spacing w:after="0" w:line="360" w:lineRule="auto"/>
        <w:jc w:val="both"/>
        <w:rPr>
          <w:rFonts w:ascii="Times New Roman" w:hAnsi="Times New Roman"/>
          <w:sz w:val="28"/>
          <w:szCs w:val="28"/>
        </w:rPr>
      </w:pPr>
      <w:r w:rsidRPr="009C322C">
        <w:rPr>
          <w:rFonts w:ascii="Times New Roman" w:hAnsi="Times New Roman"/>
          <w:sz w:val="28"/>
          <w:szCs w:val="28"/>
        </w:rPr>
        <w:t xml:space="preserve"> расчет удержаний из заработной платы;</w:t>
      </w:r>
    </w:p>
    <w:p w:rsidR="00FE1258" w:rsidRPr="009C322C" w:rsidRDefault="00FE1258" w:rsidP="00FE1258">
      <w:pPr>
        <w:numPr>
          <w:ilvl w:val="0"/>
          <w:numId w:val="7"/>
        </w:numPr>
        <w:spacing w:after="0" w:line="360" w:lineRule="auto"/>
        <w:jc w:val="both"/>
        <w:rPr>
          <w:rFonts w:ascii="Times New Roman" w:hAnsi="Times New Roman"/>
          <w:sz w:val="28"/>
          <w:szCs w:val="28"/>
        </w:rPr>
      </w:pPr>
      <w:r w:rsidRPr="009C322C">
        <w:rPr>
          <w:rFonts w:ascii="Times New Roman" w:hAnsi="Times New Roman"/>
          <w:sz w:val="28"/>
          <w:szCs w:val="28"/>
        </w:rPr>
        <w:t xml:space="preserve"> расчет сумм начислений (налогов, страховых взносов и платежей во внебюджетные фонды) на фонд заработной платы;</w:t>
      </w:r>
    </w:p>
    <w:p w:rsidR="00FE1258" w:rsidRPr="009C322C" w:rsidRDefault="00B2771E" w:rsidP="00FE1258">
      <w:pPr>
        <w:numPr>
          <w:ilvl w:val="0"/>
          <w:numId w:val="7"/>
        </w:numPr>
        <w:spacing w:after="0" w:line="360" w:lineRule="auto"/>
        <w:jc w:val="both"/>
        <w:rPr>
          <w:rFonts w:ascii="Times New Roman" w:hAnsi="Times New Roman"/>
          <w:sz w:val="28"/>
          <w:szCs w:val="28"/>
        </w:rPr>
      </w:pPr>
      <w:r w:rsidRPr="009C322C">
        <w:rPr>
          <w:rFonts w:ascii="Times New Roman" w:hAnsi="Times New Roman"/>
          <w:sz w:val="28"/>
          <w:szCs w:val="28"/>
        </w:rPr>
        <w:t xml:space="preserve"> перечисление денег на карточки работникам.</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Самый важный участок работы для правильности начисления заработной платы в цехе является хорошая организация табельного учета. В табеле проставляются все явки на работу,  т.е. фактически отработанное время, б/листов, отпусков, неявок - административных, травм, прогулов и т.д.</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Все начисления заработной платы подразделяются на виды оплат. Документами по начислению заработной платы являются:</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 табеля учета рабочего времени;</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 наряды на сдельную оплату труда;</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w:t>
      </w:r>
      <w:r w:rsidR="00B2771E" w:rsidRPr="009C322C">
        <w:rPr>
          <w:rFonts w:ascii="Times New Roman" w:hAnsi="Times New Roman"/>
          <w:sz w:val="28"/>
          <w:szCs w:val="28"/>
        </w:rPr>
        <w:t>акты на оказание услуг</w:t>
      </w:r>
      <w:r w:rsidRPr="009C322C">
        <w:rPr>
          <w:rFonts w:ascii="Times New Roman" w:hAnsi="Times New Roman"/>
          <w:sz w:val="28"/>
          <w:szCs w:val="28"/>
        </w:rPr>
        <w:t>;</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 отпускные записки;</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 больничные листы;</w:t>
      </w:r>
    </w:p>
    <w:p w:rsidR="00FE1258" w:rsidRPr="009C322C" w:rsidRDefault="00FE1258" w:rsidP="00FE1258">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 разные виды начисления и удержания.</w:t>
      </w:r>
    </w:p>
    <w:p w:rsidR="009C322C" w:rsidRDefault="009C322C" w:rsidP="00B2771E">
      <w:pPr>
        <w:spacing w:line="360" w:lineRule="auto"/>
        <w:ind w:firstLine="851"/>
        <w:jc w:val="center"/>
        <w:outlineLvl w:val="0"/>
        <w:rPr>
          <w:rFonts w:ascii="Times New Roman" w:hAnsi="Times New Roman"/>
          <w:b/>
          <w:sz w:val="28"/>
          <w:szCs w:val="28"/>
        </w:rPr>
      </w:pPr>
      <w:bookmarkStart w:id="4" w:name="_Toc120599080"/>
      <w:bookmarkStart w:id="5" w:name="_Toc123436993"/>
      <w:bookmarkStart w:id="6" w:name="_Toc123637429"/>
    </w:p>
    <w:p w:rsidR="00A55B9F" w:rsidRDefault="00A55B9F" w:rsidP="00B2771E">
      <w:pPr>
        <w:spacing w:line="360" w:lineRule="auto"/>
        <w:ind w:firstLine="851"/>
        <w:jc w:val="center"/>
        <w:outlineLvl w:val="0"/>
        <w:rPr>
          <w:rFonts w:ascii="Times New Roman" w:hAnsi="Times New Roman"/>
          <w:b/>
          <w:sz w:val="28"/>
          <w:szCs w:val="28"/>
        </w:rPr>
      </w:pPr>
    </w:p>
    <w:p w:rsidR="00A55B9F" w:rsidRDefault="00A55B9F" w:rsidP="00B2771E">
      <w:pPr>
        <w:spacing w:line="360" w:lineRule="auto"/>
        <w:ind w:firstLine="851"/>
        <w:jc w:val="center"/>
        <w:outlineLvl w:val="0"/>
        <w:rPr>
          <w:rFonts w:ascii="Times New Roman" w:hAnsi="Times New Roman"/>
          <w:b/>
          <w:sz w:val="28"/>
          <w:szCs w:val="28"/>
        </w:rPr>
      </w:pPr>
    </w:p>
    <w:p w:rsidR="004646B9" w:rsidRDefault="004646B9" w:rsidP="004646B9">
      <w:pPr>
        <w:spacing w:line="360" w:lineRule="auto"/>
        <w:outlineLvl w:val="0"/>
        <w:rPr>
          <w:rFonts w:ascii="Times New Roman" w:hAnsi="Times New Roman"/>
          <w:b/>
          <w:sz w:val="28"/>
          <w:szCs w:val="28"/>
        </w:rPr>
      </w:pPr>
    </w:p>
    <w:p w:rsidR="00B2771E" w:rsidRPr="009C322C" w:rsidRDefault="00B2771E" w:rsidP="004646B9">
      <w:pPr>
        <w:spacing w:line="360" w:lineRule="auto"/>
        <w:outlineLvl w:val="0"/>
        <w:rPr>
          <w:rFonts w:ascii="Times New Roman" w:hAnsi="Times New Roman"/>
          <w:b/>
          <w:sz w:val="28"/>
          <w:szCs w:val="28"/>
        </w:rPr>
      </w:pPr>
      <w:r w:rsidRPr="009C322C">
        <w:rPr>
          <w:rFonts w:ascii="Times New Roman" w:hAnsi="Times New Roman"/>
          <w:b/>
          <w:sz w:val="28"/>
          <w:szCs w:val="28"/>
        </w:rPr>
        <w:t xml:space="preserve">ГЛАВА 2 СИСТЕМА ВНУТРЕННЕГО КОНТРОЛЯ </w:t>
      </w:r>
      <w:bookmarkEnd w:id="4"/>
      <w:bookmarkEnd w:id="5"/>
      <w:r w:rsidRPr="009C322C">
        <w:rPr>
          <w:rFonts w:ascii="Times New Roman" w:hAnsi="Times New Roman"/>
          <w:b/>
          <w:sz w:val="28"/>
          <w:szCs w:val="28"/>
        </w:rPr>
        <w:t>ОПЛАТЫ ТРУДА</w:t>
      </w:r>
      <w:bookmarkEnd w:id="6"/>
    </w:p>
    <w:p w:rsidR="00B2771E" w:rsidRPr="009C322C" w:rsidRDefault="00B2771E" w:rsidP="009C322C">
      <w:pPr>
        <w:spacing w:line="360" w:lineRule="auto"/>
        <w:ind w:firstLine="851"/>
        <w:jc w:val="center"/>
        <w:outlineLvl w:val="1"/>
        <w:rPr>
          <w:rFonts w:ascii="Times New Roman" w:hAnsi="Times New Roman"/>
          <w:b/>
          <w:sz w:val="28"/>
          <w:szCs w:val="28"/>
        </w:rPr>
      </w:pPr>
      <w:bookmarkStart w:id="7" w:name="_Toc120599081"/>
      <w:bookmarkStart w:id="8" w:name="_Toc123436994"/>
      <w:bookmarkStart w:id="9" w:name="_Toc123637430"/>
      <w:r w:rsidRPr="009C322C">
        <w:rPr>
          <w:rFonts w:ascii="Times New Roman" w:hAnsi="Times New Roman"/>
          <w:b/>
          <w:sz w:val="28"/>
          <w:szCs w:val="28"/>
        </w:rPr>
        <w:t xml:space="preserve">2.1 Условия </w:t>
      </w:r>
      <w:bookmarkEnd w:id="7"/>
      <w:bookmarkEnd w:id="8"/>
      <w:r w:rsidRPr="009C322C">
        <w:rPr>
          <w:rFonts w:ascii="Times New Roman" w:hAnsi="Times New Roman"/>
          <w:b/>
          <w:sz w:val="28"/>
          <w:szCs w:val="28"/>
        </w:rPr>
        <w:t>оплаты труда на предприятии</w:t>
      </w:r>
      <w:bookmarkEnd w:id="9"/>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Оплата труда работников - это цена трудовых ресурсов, задействованных в производственном процессе. В значительной степени она определяется количеством и качеством затраченного труда, однако, на нее воздействуют и чисто рыночные факторы, такие, как спрос и предложение труда, сложившаяся конкретная коньюктура, территориальные аспекты, законодательные нормы. На ООО «Терем» разработано и принято Положение по оплате труда в соответствии с Коллективным договором, заключённое между администрацией и представителями трудового коллектива. В нем предусматриваются формы оплаты труда всех категорий работников, ставки и расценки, а также система поощрения каждой категории работников за результаты труда. В основу положения  заложены такие принципы, при которых каждый работник без принуждения становится заинтересованным в постоянном повышении производительности труда, что прямо связано с максимальным получением прибыли. </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Весь персонал, работающий на предприятии, делится на </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инженерно-технические рабочие (ИТР)</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рабочие повременщики;</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рабочие сдельщики;</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Численность персонала устанавливается в его социально-экономическом плане.</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Общее количество работников, которые числятся в списках предприятия, называется списочным составом. Кроме списочного состава, различается несписочный состав. Это работники, которые привлекаются со стороны и на короткий срок. При поступлении на работу оформляется приказ о приеме на работу. Для впервые поступающих на работу, выписывается трудовая книжка, присваивается постоянный табельный номер. В цехе выдается расчетный листок, в котором напечатаны все виды начисления зарплаты и удержания из нее.  Начисление заработной платы работникам, оплачиваемым по твердым окладам и часовым ставкам, выполняется в Табеле учета рабочего времени.  Независимо от принятой системы оплаты труда расчеты с работниками по оплате труда выполняются в расчетной ведомости. После занесения в расчетную ведомость сдельной зарплаты из накопительной ведомости и повременной зарплаты из табелей производят доначисление различных надбавок и премий, доплат, руководствуясь оперативными приказами, договорами подряда, справками, больничными листами, личными карточками и т.д. После обработки всех поступивших на начисление первичных документов подводят итоги по начислению по каждому работнику и приступают к удержаниям из зарплаты. Основными системами оплаты труда на предприятии являются повременно-премиальная и сдельно-премиальная оплата труда.</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Повременная - оплата за отработанное время по тарифным ставкам или окладам независимо от количества выработанной продукции - начисление зарплаты по табелю. Сдельная - оплата по расценкам за единицу времени, оплата производится по табелю. На предприятии существует: повременно-премиальная, сдельно-премиальная система оплаты труда. Повременная оплата труда применяется в случаях, когда результаты труда отдельных работников не поддаются точному учету и нормированию (например, на ремонтных работах). Повременная оплата труда, как правило, применяется в сочетании с установленными нормированными заданиями или нормами обслуживания. Эта форма оплаты имеет свои разновидности (системы): простую повременную и повременно-премиальную</w:t>
      </w:r>
      <w:r w:rsidRPr="009C322C">
        <w:rPr>
          <w:rFonts w:ascii="Times New Roman" w:hAnsi="Times New Roman"/>
          <w:i/>
          <w:sz w:val="28"/>
          <w:szCs w:val="28"/>
        </w:rPr>
        <w:t>.</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При простой повременной</w:t>
      </w:r>
      <w:r w:rsidRPr="009C322C">
        <w:rPr>
          <w:rFonts w:ascii="Times New Roman" w:hAnsi="Times New Roman"/>
          <w:i/>
          <w:sz w:val="28"/>
          <w:szCs w:val="28"/>
        </w:rPr>
        <w:t xml:space="preserve"> </w:t>
      </w:r>
      <w:r w:rsidRPr="009C322C">
        <w:rPr>
          <w:rFonts w:ascii="Times New Roman" w:hAnsi="Times New Roman"/>
          <w:sz w:val="28"/>
          <w:szCs w:val="28"/>
        </w:rPr>
        <w:t>системе оплаты труда рабочим оплачивается исходя только из количества отработанного времени и тарифной ставки в соответствии с их квалификацией, а служащие и специалисты получают оклад за фактически отработанное время.</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Зараб. плата поврем. = днев.тар.ставка × кол-во дней</w:t>
      </w:r>
      <w:r w:rsidRPr="009C322C">
        <w:rPr>
          <w:rFonts w:ascii="Times New Roman" w:hAnsi="Times New Roman"/>
          <w:sz w:val="28"/>
          <w:szCs w:val="28"/>
        </w:rPr>
        <w:tab/>
      </w:r>
      <w:r w:rsidRPr="009C322C">
        <w:rPr>
          <w:rFonts w:ascii="Times New Roman" w:hAnsi="Times New Roman"/>
          <w:sz w:val="28"/>
          <w:szCs w:val="28"/>
        </w:rPr>
        <w:tab/>
        <w:t xml:space="preserve">       (1)</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При повременно - премиальной</w:t>
      </w:r>
      <w:r w:rsidRPr="009C322C">
        <w:rPr>
          <w:rFonts w:ascii="Times New Roman" w:hAnsi="Times New Roman"/>
          <w:i/>
          <w:sz w:val="28"/>
          <w:szCs w:val="28"/>
        </w:rPr>
        <w:t xml:space="preserve"> </w:t>
      </w:r>
      <w:r w:rsidRPr="009C322C">
        <w:rPr>
          <w:rFonts w:ascii="Times New Roman" w:hAnsi="Times New Roman"/>
          <w:sz w:val="28"/>
          <w:szCs w:val="28"/>
        </w:rPr>
        <w:t>системе оплаты труда к основной повременной ставке добавляется премия, что усиливает материальную заинтересованность работников в достижении установленных показателей.</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Зараб.пл. пов.-прем. = днев.тар.ставка  ×  кол-во дней + премия       (2)</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Прямая сдельная система</w:t>
      </w:r>
      <w:r w:rsidRPr="009C322C">
        <w:rPr>
          <w:rFonts w:ascii="Times New Roman" w:hAnsi="Times New Roman"/>
          <w:i/>
          <w:sz w:val="28"/>
          <w:szCs w:val="28"/>
        </w:rPr>
        <w:t xml:space="preserve"> </w:t>
      </w:r>
      <w:r w:rsidRPr="009C322C">
        <w:rPr>
          <w:rFonts w:ascii="Times New Roman" w:hAnsi="Times New Roman"/>
          <w:sz w:val="28"/>
          <w:szCs w:val="28"/>
        </w:rPr>
        <w:t>заработной платы, или просто сдельная - оплата труда за фактически выполненный объем работ по расценкам за единицу произведенной продукции. Расценка - это стоимость единицы работ.</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Зараб. плата сдельная.= </w:t>
      </w:r>
      <w:r w:rsidRPr="009C322C">
        <w:rPr>
          <w:rFonts w:ascii="Times New Roman" w:hAnsi="Times New Roman"/>
          <w:sz w:val="28"/>
          <w:szCs w:val="28"/>
          <w:lang w:val="en-US"/>
        </w:rPr>
        <w:t>V</w:t>
      </w:r>
      <w:r w:rsidRPr="009C322C">
        <w:rPr>
          <w:rFonts w:ascii="Times New Roman" w:hAnsi="Times New Roman"/>
          <w:sz w:val="28"/>
          <w:szCs w:val="28"/>
        </w:rPr>
        <w:t xml:space="preserve"> работ  ×  Расценку                                       (3)</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Расценка = (Час. тар. ставка × Продолж.смены) ÷ Норма выработки в смену = Дневная тариф.ставка ÷ Норма выработки в смену                            (4)</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При сдельно- премиальной системе</w:t>
      </w:r>
      <w:r w:rsidRPr="009C322C">
        <w:rPr>
          <w:rFonts w:ascii="Times New Roman" w:hAnsi="Times New Roman"/>
          <w:i/>
          <w:sz w:val="28"/>
          <w:szCs w:val="28"/>
        </w:rPr>
        <w:t xml:space="preserve"> </w:t>
      </w:r>
      <w:r w:rsidRPr="009C322C">
        <w:rPr>
          <w:rFonts w:ascii="Times New Roman" w:hAnsi="Times New Roman"/>
          <w:sz w:val="28"/>
          <w:szCs w:val="28"/>
        </w:rPr>
        <w:t xml:space="preserve">оплаты труда рабочий получает оплату своего труда по прямым сдельным расценкам и дополнительно получает премию. Но для этого должны быть четко установлены показатели, за которые осуществляется премирование, они должны быть доведены до каждого исполнителя. Это могут быть показатели роста производительности труда; повышения объемов производства; выполнения технически обоснованных норм выработок и снижения нормируемой трудоемкости; выполнения производственных заданий, личных планов; повышения качества и сортности продукции; бездефектного изготовления продукции, недопущение брака; соблюдения нормативно - технической документации, стандартов; экономия сырья.                                                     </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Зараб. плата сд.-прем..= </w:t>
      </w:r>
      <w:r w:rsidRPr="009C322C">
        <w:rPr>
          <w:rFonts w:ascii="Times New Roman" w:hAnsi="Times New Roman"/>
          <w:sz w:val="28"/>
          <w:szCs w:val="28"/>
          <w:lang w:val="en-US"/>
        </w:rPr>
        <w:t>V</w:t>
      </w:r>
      <w:r w:rsidRPr="009C322C">
        <w:rPr>
          <w:rFonts w:ascii="Times New Roman" w:hAnsi="Times New Roman"/>
          <w:sz w:val="28"/>
          <w:szCs w:val="28"/>
        </w:rPr>
        <w:t>работ × Расценку  + премия                        (5)</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Система премирования работников ООО «</w:t>
      </w:r>
      <w:r w:rsidR="003825EC" w:rsidRPr="009C322C">
        <w:rPr>
          <w:rFonts w:ascii="Times New Roman" w:hAnsi="Times New Roman"/>
          <w:sz w:val="28"/>
          <w:szCs w:val="28"/>
        </w:rPr>
        <w:t>АТП КУМ «Сельстрой</w:t>
      </w:r>
      <w:r w:rsidRPr="009C322C">
        <w:rPr>
          <w:rFonts w:ascii="Times New Roman" w:hAnsi="Times New Roman"/>
          <w:sz w:val="28"/>
          <w:szCs w:val="28"/>
        </w:rPr>
        <w:t>» введена в целях усиления материальной заинтересованности работников комбината в выполнении задач производственного, технического, коммерческого, экономического и организационного характера, направленных на дальнейшее повышение эффективности работы всех подразделений и достижение стабилизации финансово-экономического состояния ООО «</w:t>
      </w:r>
      <w:r w:rsidR="003825EC" w:rsidRPr="009C322C">
        <w:rPr>
          <w:rFonts w:ascii="Times New Roman" w:hAnsi="Times New Roman"/>
          <w:sz w:val="28"/>
          <w:szCs w:val="28"/>
        </w:rPr>
        <w:t>АТП КУМ «Сельстрой</w:t>
      </w:r>
      <w:r w:rsidRPr="009C322C">
        <w:rPr>
          <w:rFonts w:ascii="Times New Roman" w:hAnsi="Times New Roman"/>
          <w:sz w:val="28"/>
          <w:szCs w:val="28"/>
        </w:rPr>
        <w:t>».</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В состав фонда заработной платы включаются начисленные предприятием суммы оплаты труда в денежной </w:t>
      </w:r>
      <w:r w:rsidR="003825EC" w:rsidRPr="009C322C">
        <w:rPr>
          <w:rFonts w:ascii="Times New Roman" w:hAnsi="Times New Roman"/>
          <w:sz w:val="28"/>
          <w:szCs w:val="28"/>
        </w:rPr>
        <w:t>форме</w:t>
      </w:r>
      <w:r w:rsidRPr="009C322C">
        <w:rPr>
          <w:rFonts w:ascii="Times New Roman" w:hAnsi="Times New Roman"/>
          <w:sz w:val="28"/>
          <w:szCs w:val="28"/>
        </w:rPr>
        <w:t xml:space="preserve"> за отработанное и неотработанное время, стимулирующие доплаты и надбавки, выплаты, связанные с режимом работы и условиями труда, премии и единовреме</w:t>
      </w:r>
      <w:r w:rsidR="003825EC" w:rsidRPr="009C322C">
        <w:rPr>
          <w:rFonts w:ascii="Times New Roman" w:hAnsi="Times New Roman"/>
          <w:sz w:val="28"/>
          <w:szCs w:val="28"/>
        </w:rPr>
        <w:t xml:space="preserve">нные поощрительные выплаты. </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Су</w:t>
      </w:r>
      <w:r w:rsidR="003825EC" w:rsidRPr="009C322C">
        <w:rPr>
          <w:rFonts w:ascii="Times New Roman" w:hAnsi="Times New Roman"/>
          <w:sz w:val="28"/>
          <w:szCs w:val="28"/>
        </w:rPr>
        <w:t xml:space="preserve">ммы, начисленные за ежегодные </w:t>
      </w:r>
      <w:r w:rsidRPr="009C322C">
        <w:rPr>
          <w:rFonts w:ascii="Times New Roman" w:hAnsi="Times New Roman"/>
          <w:sz w:val="28"/>
          <w:szCs w:val="28"/>
        </w:rPr>
        <w:t>отпуска, включаются в фонд заработной платы отчетного месяца только в сумме, приходящейся на дни отпуска в отчетном месяце.</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Суммы, причитающиеся за дни отпуска в следующем месяце, включаются в фонд заработной платы следующего месяца.</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Включению в фонд заработной платы подлежат:</w:t>
      </w:r>
    </w:p>
    <w:p w:rsidR="00B2771E" w:rsidRPr="009C322C" w:rsidRDefault="00B2771E" w:rsidP="00B2771E">
      <w:pPr>
        <w:spacing w:line="360" w:lineRule="auto"/>
        <w:ind w:firstLine="851"/>
        <w:jc w:val="both"/>
        <w:rPr>
          <w:rFonts w:ascii="Times New Roman" w:hAnsi="Times New Roman"/>
          <w:i/>
          <w:sz w:val="28"/>
          <w:szCs w:val="28"/>
        </w:rPr>
      </w:pPr>
      <w:r w:rsidRPr="009C322C">
        <w:rPr>
          <w:rFonts w:ascii="Times New Roman" w:hAnsi="Times New Roman"/>
          <w:sz w:val="28"/>
          <w:szCs w:val="28"/>
        </w:rPr>
        <w:t>1) Оплата за отработанное время (Основная заработная плата):</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заработная плата, начисленная работникам по тарифным ставкам и окладам за отработанное время;</w:t>
      </w:r>
    </w:p>
    <w:p w:rsidR="00B2771E" w:rsidRPr="009C322C" w:rsidRDefault="00B2771E" w:rsidP="003825EC">
      <w:pPr>
        <w:spacing w:line="360" w:lineRule="auto"/>
        <w:ind w:firstLine="851"/>
        <w:jc w:val="both"/>
        <w:rPr>
          <w:rFonts w:ascii="Times New Roman" w:hAnsi="Times New Roman"/>
          <w:sz w:val="28"/>
          <w:szCs w:val="28"/>
        </w:rPr>
      </w:pPr>
      <w:r w:rsidRPr="009C322C">
        <w:rPr>
          <w:rFonts w:ascii="Times New Roman" w:hAnsi="Times New Roman"/>
          <w:sz w:val="28"/>
          <w:szCs w:val="28"/>
        </w:rPr>
        <w:t>- заработная плата, начисленная за выполненную работу работникам по сдельным расценкам</w:t>
      </w:r>
      <w:r w:rsidR="003825EC" w:rsidRPr="009C322C">
        <w:rPr>
          <w:rFonts w:ascii="Times New Roman" w:hAnsi="Times New Roman"/>
          <w:sz w:val="28"/>
          <w:szCs w:val="28"/>
        </w:rPr>
        <w:t>;</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премии и вознаграждения;</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добавки и надбавки к тарифным ставкам и окладам (за профессиональное мастерство, совмещение профессий и должностей);</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компенсационные выплаты, связанные с режимом работы и условиями труда:</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а) выплаты, обусловленные районным регулированием оплаты труда (по районным коэффициентам);</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б) доплаты за работу во вредных или опасных условиях или на тяжелых работах;</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в) доплаты за работу в ночное время;</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г) оплата работы в выходные и праздничные дни;</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д) оплата сверхурочной работы;</w:t>
      </w:r>
    </w:p>
    <w:p w:rsidR="00B2771E" w:rsidRPr="009C322C" w:rsidRDefault="00B2771E" w:rsidP="003825EC">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е) оплата работникам за дни отдыха (отгулы), представленные в связи с работой сверх нормальной продолжительности рабочего времени;</w:t>
      </w:r>
    </w:p>
    <w:p w:rsidR="00B2771E" w:rsidRPr="009C322C" w:rsidRDefault="003825EC"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ж</w:t>
      </w:r>
      <w:r w:rsidR="00B2771E" w:rsidRPr="009C322C">
        <w:rPr>
          <w:rFonts w:ascii="Times New Roman" w:hAnsi="Times New Roman"/>
          <w:sz w:val="28"/>
          <w:szCs w:val="28"/>
        </w:rPr>
        <w:t>) выплата разницы в окладах при временном заместительстве;</w:t>
      </w:r>
    </w:p>
    <w:p w:rsidR="00B2771E" w:rsidRPr="009C322C" w:rsidRDefault="003825EC"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з</w:t>
      </w:r>
      <w:r w:rsidR="00B2771E" w:rsidRPr="009C322C">
        <w:rPr>
          <w:rFonts w:ascii="Times New Roman" w:hAnsi="Times New Roman"/>
          <w:sz w:val="28"/>
          <w:szCs w:val="28"/>
        </w:rPr>
        <w:t>) оплата труда лиц, принятых по совместительству.</w:t>
      </w:r>
    </w:p>
    <w:p w:rsidR="00B2771E" w:rsidRPr="009C322C" w:rsidRDefault="00B2771E" w:rsidP="00B2771E">
      <w:pPr>
        <w:spacing w:line="360" w:lineRule="auto"/>
        <w:ind w:firstLine="851"/>
        <w:jc w:val="both"/>
        <w:rPr>
          <w:rFonts w:ascii="Times New Roman" w:hAnsi="Times New Roman"/>
          <w:i/>
          <w:sz w:val="28"/>
          <w:szCs w:val="28"/>
        </w:rPr>
      </w:pPr>
      <w:r w:rsidRPr="009C322C">
        <w:rPr>
          <w:rFonts w:ascii="Times New Roman" w:hAnsi="Times New Roman"/>
          <w:sz w:val="28"/>
          <w:szCs w:val="28"/>
        </w:rPr>
        <w:t>2) Оплата за неотработанное время (Дополнительная заработная плата):</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оплата ежегодных отпусков;</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оплата учебных отпусков;</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оплата простоев не по вине работника.</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Отчисления в фонд обязательного медицинского страхования от несчастного случая на ООО «</w:t>
      </w:r>
      <w:r w:rsidR="003825EC" w:rsidRPr="009C322C">
        <w:rPr>
          <w:rFonts w:ascii="Times New Roman" w:hAnsi="Times New Roman"/>
          <w:sz w:val="28"/>
          <w:szCs w:val="28"/>
        </w:rPr>
        <w:t>АТП КУМ «Сельстрой</w:t>
      </w:r>
      <w:r w:rsidRPr="009C322C">
        <w:rPr>
          <w:rFonts w:ascii="Times New Roman" w:hAnsi="Times New Roman"/>
          <w:sz w:val="28"/>
          <w:szCs w:val="28"/>
        </w:rPr>
        <w:t>»</w:t>
      </w:r>
      <w:r w:rsidR="003825EC" w:rsidRPr="009C322C">
        <w:rPr>
          <w:rFonts w:ascii="Times New Roman" w:hAnsi="Times New Roman"/>
          <w:sz w:val="28"/>
          <w:szCs w:val="28"/>
        </w:rPr>
        <w:t xml:space="preserve"> составляют 0,7</w:t>
      </w:r>
      <w:r w:rsidRPr="009C322C">
        <w:rPr>
          <w:rFonts w:ascii="Times New Roman" w:hAnsi="Times New Roman"/>
          <w:sz w:val="28"/>
          <w:szCs w:val="28"/>
        </w:rPr>
        <w:t>% .</w:t>
      </w:r>
    </w:p>
    <w:p w:rsidR="00B2771E"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Начисление заработной платы работникам, оплачиваемым по твердым окладам и часовым ставкам, осуществляется с использованием Табеля учета рабочего времени. Независимо от принятой системы оплаты труда расчеты с работниками по оплате труда выполняются в расчетной ведомости.</w:t>
      </w:r>
    </w:p>
    <w:p w:rsidR="009C322C" w:rsidRPr="009C322C" w:rsidRDefault="00B2771E" w:rsidP="00B2771E">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После занесения в расчетную ведомость сдельной зарплаты из накопительной ведомости и повременной зарплаты из табелей производят доначисление различных надбавок и премий, доплат, руководствуясь оперативными приказами, договорами подряда, справками, больничными листами, личными карточками и т.д. После обработки всех поступивших на начисление первичных документов подводят итоги по начислению по каждому работнику и приступают к удержаниям из зарплаты. </w:t>
      </w:r>
    </w:p>
    <w:p w:rsidR="009C322C" w:rsidRDefault="009C322C" w:rsidP="009C322C">
      <w:pPr>
        <w:pStyle w:val="a8"/>
        <w:spacing w:line="360" w:lineRule="auto"/>
        <w:ind w:firstLine="720"/>
        <w:outlineLvl w:val="1"/>
        <w:rPr>
          <w:sz w:val="28"/>
          <w:szCs w:val="28"/>
        </w:rPr>
      </w:pPr>
      <w:bookmarkStart w:id="10" w:name="_Toc120599082"/>
      <w:bookmarkStart w:id="11" w:name="_Toc123436995"/>
      <w:bookmarkStart w:id="12" w:name="_Toc123637431"/>
    </w:p>
    <w:p w:rsidR="009C322C" w:rsidRPr="009C322C" w:rsidRDefault="009C322C" w:rsidP="009C322C">
      <w:pPr>
        <w:pStyle w:val="a8"/>
        <w:spacing w:line="360" w:lineRule="auto"/>
        <w:ind w:firstLine="720"/>
        <w:outlineLvl w:val="1"/>
        <w:rPr>
          <w:sz w:val="28"/>
          <w:szCs w:val="28"/>
        </w:rPr>
      </w:pPr>
      <w:r w:rsidRPr="009C322C">
        <w:rPr>
          <w:sz w:val="28"/>
          <w:szCs w:val="28"/>
        </w:rPr>
        <w:t xml:space="preserve">2.2 Объекты внутреннего контроля </w:t>
      </w:r>
      <w:bookmarkEnd w:id="10"/>
      <w:bookmarkEnd w:id="11"/>
      <w:r w:rsidRPr="009C322C">
        <w:rPr>
          <w:sz w:val="28"/>
          <w:szCs w:val="28"/>
        </w:rPr>
        <w:t>оплаты труда</w:t>
      </w:r>
      <w:bookmarkEnd w:id="12"/>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Основной целью аудитора при проверке оплаты труда является определение сильных сторон контроля, чтобы убедиться, что существенные ошибки отсутствуют. </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ab/>
        <w:t>Цели системы внутреннего контроля ООО «АТП КУМ «Сельстрой»  на предприятии:</w:t>
      </w:r>
      <w:r w:rsidRPr="009C322C">
        <w:rPr>
          <w:rFonts w:ascii="Times New Roman" w:hAnsi="Times New Roman"/>
          <w:sz w:val="28"/>
          <w:szCs w:val="28"/>
        </w:rPr>
        <w:tab/>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-упорядочение и эффективное выполнение текущих хозяйственных дел предприятия;</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-выполнение требований финансово-хозяйственной политики руководства;</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 xml:space="preserve"> - сохранение активов предприятия и обеспечение приемлемого уровня полноты и точности документов и, соответственно, информации. </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ab/>
        <w:t>При определении эффективности систем внутреннего контроля приобретают многие факторы:</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-круг работников, участвующих в формировании информации на предприятии, и наличие у них ответственности за порученное дело;</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-наличие упорядоченных взаимоотношений между ними по ведению дел и формированию информации;</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-наличие технических средств контроля;</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-наличие технологии контроля;</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-контролируемые параметры.</w:t>
      </w:r>
    </w:p>
    <w:p w:rsidR="009C322C" w:rsidRPr="009C322C" w:rsidRDefault="009C322C" w:rsidP="009C322C">
      <w:pPr>
        <w:spacing w:line="360" w:lineRule="auto"/>
        <w:ind w:firstLine="851"/>
        <w:jc w:val="both"/>
        <w:rPr>
          <w:rFonts w:ascii="Times New Roman" w:hAnsi="Times New Roman"/>
          <w:sz w:val="28"/>
          <w:szCs w:val="28"/>
        </w:rPr>
      </w:pPr>
      <w:r w:rsidRPr="009C322C">
        <w:rPr>
          <w:rFonts w:ascii="Times New Roman" w:hAnsi="Times New Roman"/>
          <w:sz w:val="28"/>
          <w:szCs w:val="28"/>
        </w:rPr>
        <w:t>ООО «АТП КУМ «Сельстрой» предусматривает наличие:</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1)компетентного персонала с четко определенными правами и обязанностями;</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2) разделения соответствующих обязанностей (по хранению активов и их учету, по совершению сделок, по учету)</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3) соблюдения необходимых процедур при совершении операции.</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4) контроля за сохранностью документации (нумерация, составления во время совершения операции или сразу же после этого, простота и ясность);</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5) фактического контроля над активами и документацией (фактическая проверка материально-ответственным лицом);</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6) независимой проверки выполнения обязанностей (внутренний аудит).</w:t>
      </w:r>
    </w:p>
    <w:p w:rsidR="009C322C" w:rsidRPr="00454A93" w:rsidRDefault="009C322C" w:rsidP="009C322C">
      <w:pPr>
        <w:pStyle w:val="a8"/>
        <w:spacing w:line="360" w:lineRule="auto"/>
        <w:ind w:firstLine="720"/>
        <w:outlineLvl w:val="1"/>
        <w:rPr>
          <w:sz w:val="28"/>
          <w:szCs w:val="28"/>
        </w:rPr>
      </w:pPr>
      <w:bookmarkStart w:id="13" w:name="_Toc120599083"/>
      <w:bookmarkStart w:id="14" w:name="_Toc123436996"/>
      <w:bookmarkStart w:id="15" w:name="_Toc123637432"/>
      <w:r w:rsidRPr="00454A93">
        <w:rPr>
          <w:sz w:val="28"/>
          <w:szCs w:val="28"/>
        </w:rPr>
        <w:t>2.3 Процедуры внутреннего контроля</w:t>
      </w:r>
      <w:bookmarkEnd w:id="13"/>
      <w:bookmarkEnd w:id="14"/>
      <w:r w:rsidRPr="00454A93">
        <w:rPr>
          <w:sz w:val="28"/>
          <w:szCs w:val="28"/>
        </w:rPr>
        <w:t xml:space="preserve"> оплаты труда</w:t>
      </w:r>
      <w:bookmarkEnd w:id="15"/>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ab/>
        <w:t xml:space="preserve">Выявить сильные стороны контроля можно используя следующие вопросы:                                                                                                      </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1. Учет заработной платы ведется отдельно от учета кадров и учета рабочего времени. (НЕТ).</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2. Табеля учета рабочего времени подписывает определенный круг лиц. (ДА).</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3. Жалобы работников по поводу оплаты труда рассматриваются периодически и по ним принимаются решения. (ДА).</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4. Списки вновь поступивших и уволенных работников отдел кадров своевременно передает в бухгалтерию. (ДА).</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5. Ставки по оплате труда устанавливаются приказом руководителя. (ДА).</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6. Расчеты по оплате труда проверяют лица, не имеющие отношения к их осуществлению. (НЕТ).</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7. Итоговые данные в ведомости сверяют с итоговыми данными о выплате оплаты труда, отраженными в Главной книге. (НЕТ).</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8. Расходы на оплату труда сопоставляются с себестоимостью продукции, работ и услуг. (НЕТ).</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9. Все начисления и удержания проверяет в конце месяца внутренний аудитор. (НЕТ).</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10. Оплата труда начисляется (ДА), выплачивается (НЕТ) и в учете отражается ежемесячно (ДА).</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Таким образом определяем, что система ООО «АТП КУМ «Сельстрой»  работает слабо и риск контроля можно оставить на прежнем уровне.</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Так как бухгалтерский учет в ООО «АТП КУМ «Сельстрой» ведется с помощью ЭВМ, необходимо рассмотреть следующие вопросы:</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1) концентрация функций и знаний: имеет ли персонал, занятый обработкой данных, детальные знания о взаимосвязи источников данных, процесса их получения, распределения и использования, недостатках?  (Да).</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2) концентрация программ и данных: существует ли возможность доступа посторонних лиц к компьютерным программам и угроза изменения самих программ или данных?  (нет).</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Начнем проверку расчетов с рабочими и служащими по оплате труда в ООО «АТП КУМ «Сельстрой»   с установления соответствия показателей аналитического учета по счету 70 с записями в главной книге и бухгалтерском балансе на одну и ту же дату. Для этого сверим сальдо п</w:t>
      </w:r>
      <w:r w:rsidR="00E94402" w:rsidRPr="00454A93">
        <w:rPr>
          <w:rFonts w:ascii="Times New Roman" w:hAnsi="Times New Roman"/>
          <w:sz w:val="28"/>
          <w:szCs w:val="28"/>
        </w:rPr>
        <w:t>о счету 70 на первое января 2011</w:t>
      </w:r>
      <w:r w:rsidRPr="00454A93">
        <w:rPr>
          <w:rFonts w:ascii="Times New Roman" w:hAnsi="Times New Roman"/>
          <w:sz w:val="28"/>
          <w:szCs w:val="28"/>
        </w:rPr>
        <w:t xml:space="preserve"> года в Главной книге и в балансе предприятия. </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В балансе по счету 70 развернутое сальдо: кредитовое, отражающее задолженность организации рабочим и служащим по заработной плате, и дебетовое, показывающее задолженность рабочих и служащих организации по заработной плате</w:t>
      </w:r>
      <w:r w:rsidR="00E94402" w:rsidRPr="00454A93">
        <w:rPr>
          <w:rFonts w:ascii="Times New Roman" w:hAnsi="Times New Roman"/>
          <w:sz w:val="28"/>
          <w:szCs w:val="28"/>
        </w:rPr>
        <w:t>.</w:t>
      </w:r>
      <w:r w:rsidRPr="00454A93">
        <w:rPr>
          <w:rFonts w:ascii="Times New Roman" w:hAnsi="Times New Roman"/>
          <w:sz w:val="28"/>
          <w:szCs w:val="28"/>
        </w:rPr>
        <w:t xml:space="preserve"> Сумма по дебету баланса равна</w:t>
      </w:r>
      <w:r w:rsidR="00E94402" w:rsidRPr="00454A93">
        <w:rPr>
          <w:rFonts w:ascii="Times New Roman" w:hAnsi="Times New Roman"/>
          <w:sz w:val="28"/>
          <w:szCs w:val="28"/>
        </w:rPr>
        <w:t xml:space="preserve"> сумме </w:t>
      </w:r>
      <w:r w:rsidRPr="00454A93">
        <w:rPr>
          <w:rFonts w:ascii="Times New Roman" w:hAnsi="Times New Roman"/>
          <w:sz w:val="28"/>
          <w:szCs w:val="28"/>
        </w:rPr>
        <w:t>по кредиту</w:t>
      </w:r>
      <w:r w:rsidR="00E94402" w:rsidRPr="00454A93">
        <w:rPr>
          <w:rFonts w:ascii="Times New Roman" w:hAnsi="Times New Roman"/>
          <w:sz w:val="28"/>
          <w:szCs w:val="28"/>
        </w:rPr>
        <w:t>.</w:t>
      </w:r>
      <w:r w:rsidRPr="00454A93">
        <w:rPr>
          <w:rFonts w:ascii="Times New Roman" w:hAnsi="Times New Roman"/>
          <w:sz w:val="28"/>
          <w:szCs w:val="28"/>
        </w:rPr>
        <w:t xml:space="preserve"> Контрольная сверка показала, что эти суммы совпадают с данными Главной книги. В самой же Главной книге обнаружено много исправлений; бухгалтер по оплате труда объясняет это неточностью подсчетов еще в первичных документах... (все исправления подписаны бухгалтером).</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Убедившись, что данные Главной книги и баланса совпадают, можно продолжить дальнейшую сверку. Для этого сравним данные Главной книги со сводом</w:t>
      </w:r>
      <w:r w:rsidR="00E94402" w:rsidRPr="00454A93">
        <w:rPr>
          <w:rFonts w:ascii="Times New Roman" w:hAnsi="Times New Roman"/>
          <w:sz w:val="28"/>
          <w:szCs w:val="28"/>
        </w:rPr>
        <w:t xml:space="preserve"> начислений и удержаний. (табл.1</w:t>
      </w:r>
      <w:r w:rsidRPr="00454A93">
        <w:rPr>
          <w:rFonts w:ascii="Times New Roman" w:hAnsi="Times New Roman"/>
          <w:sz w:val="28"/>
          <w:szCs w:val="28"/>
        </w:rPr>
        <w:t>).</w:t>
      </w:r>
    </w:p>
    <w:p w:rsidR="009C322C" w:rsidRPr="00454A93" w:rsidRDefault="00E94402" w:rsidP="009C322C">
      <w:pPr>
        <w:spacing w:line="360" w:lineRule="auto"/>
        <w:ind w:firstLine="851"/>
        <w:jc w:val="right"/>
        <w:rPr>
          <w:rFonts w:ascii="Times New Roman" w:hAnsi="Times New Roman"/>
          <w:sz w:val="28"/>
          <w:szCs w:val="28"/>
        </w:rPr>
      </w:pPr>
      <w:r w:rsidRPr="00454A93">
        <w:rPr>
          <w:rFonts w:ascii="Times New Roman" w:hAnsi="Times New Roman"/>
          <w:sz w:val="28"/>
          <w:szCs w:val="28"/>
        </w:rPr>
        <w:t>Таблица 1</w:t>
      </w:r>
      <w:r w:rsidR="009C322C" w:rsidRPr="00454A93">
        <w:rPr>
          <w:rFonts w:ascii="Times New Roman" w:hAnsi="Times New Roman"/>
          <w:sz w:val="28"/>
          <w:szCs w:val="28"/>
        </w:rPr>
        <w:t>.</w:t>
      </w:r>
    </w:p>
    <w:p w:rsidR="009C322C" w:rsidRPr="00454A93" w:rsidRDefault="009C322C" w:rsidP="009C322C">
      <w:pPr>
        <w:spacing w:line="360" w:lineRule="auto"/>
        <w:ind w:firstLine="851"/>
        <w:jc w:val="center"/>
        <w:rPr>
          <w:rFonts w:ascii="Times New Roman" w:hAnsi="Times New Roman"/>
          <w:sz w:val="28"/>
          <w:szCs w:val="28"/>
        </w:rPr>
      </w:pPr>
      <w:r w:rsidRPr="00454A93">
        <w:rPr>
          <w:rFonts w:ascii="Times New Roman" w:hAnsi="Times New Roman"/>
          <w:sz w:val="28"/>
          <w:szCs w:val="28"/>
        </w:rPr>
        <w:t>Соответствие задолженности по оплате труда, значащейся в  расчетно-платежных ведомостях и Главной книге.</w:t>
      </w:r>
    </w:p>
    <w:tbl>
      <w:tblPr>
        <w:tblW w:w="9500" w:type="dxa"/>
        <w:tblInd w:w="103" w:type="dxa"/>
        <w:tblLook w:val="04A0" w:firstRow="1" w:lastRow="0" w:firstColumn="1" w:lastColumn="0" w:noHBand="0" w:noVBand="1"/>
      </w:tblPr>
      <w:tblGrid>
        <w:gridCol w:w="1480"/>
        <w:gridCol w:w="2220"/>
        <w:gridCol w:w="3040"/>
        <w:gridCol w:w="2760"/>
      </w:tblGrid>
      <w:tr w:rsidR="00E94402" w:rsidRPr="001570DC" w:rsidTr="00E94402">
        <w:trPr>
          <w:trHeight w:val="846"/>
        </w:trPr>
        <w:tc>
          <w:tcPr>
            <w:tcW w:w="1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Месяцы</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Числиться по своду начисления и удержания, руб.</w:t>
            </w:r>
          </w:p>
        </w:tc>
        <w:tc>
          <w:tcPr>
            <w:tcW w:w="3040" w:type="dxa"/>
            <w:tcBorders>
              <w:top w:val="single" w:sz="4" w:space="0" w:color="auto"/>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Числиться по Главной книге, руб</w:t>
            </w:r>
          </w:p>
        </w:tc>
        <w:tc>
          <w:tcPr>
            <w:tcW w:w="2760" w:type="dxa"/>
            <w:tcBorders>
              <w:top w:val="single" w:sz="4" w:space="0" w:color="auto"/>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 xml:space="preserve">Отклонения, руб </w:t>
            </w:r>
          </w:p>
        </w:tc>
      </w:tr>
      <w:tr w:rsidR="00E94402" w:rsidRPr="001570DC" w:rsidTr="00E94402">
        <w:trPr>
          <w:trHeight w:val="263"/>
        </w:trPr>
        <w:tc>
          <w:tcPr>
            <w:tcW w:w="1480" w:type="dxa"/>
            <w:tcBorders>
              <w:top w:val="nil"/>
              <w:left w:val="single" w:sz="4" w:space="0" w:color="auto"/>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Сентябрь</w:t>
            </w:r>
          </w:p>
        </w:tc>
        <w:tc>
          <w:tcPr>
            <w:tcW w:w="222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203462</w:t>
            </w:r>
          </w:p>
        </w:tc>
        <w:tc>
          <w:tcPr>
            <w:tcW w:w="304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203462</w:t>
            </w:r>
          </w:p>
        </w:tc>
        <w:tc>
          <w:tcPr>
            <w:tcW w:w="276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0</w:t>
            </w:r>
          </w:p>
        </w:tc>
      </w:tr>
      <w:tr w:rsidR="00E94402" w:rsidRPr="001570DC" w:rsidTr="00E94402">
        <w:trPr>
          <w:trHeight w:val="416"/>
        </w:trPr>
        <w:tc>
          <w:tcPr>
            <w:tcW w:w="1480" w:type="dxa"/>
            <w:tcBorders>
              <w:top w:val="nil"/>
              <w:left w:val="single" w:sz="4" w:space="0" w:color="auto"/>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октябрь</w:t>
            </w:r>
          </w:p>
        </w:tc>
        <w:tc>
          <w:tcPr>
            <w:tcW w:w="222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202785</w:t>
            </w:r>
          </w:p>
        </w:tc>
        <w:tc>
          <w:tcPr>
            <w:tcW w:w="304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202785</w:t>
            </w:r>
          </w:p>
        </w:tc>
        <w:tc>
          <w:tcPr>
            <w:tcW w:w="276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0</w:t>
            </w:r>
          </w:p>
        </w:tc>
      </w:tr>
      <w:tr w:rsidR="00E94402" w:rsidRPr="001570DC" w:rsidTr="00E94402">
        <w:trPr>
          <w:trHeight w:val="272"/>
        </w:trPr>
        <w:tc>
          <w:tcPr>
            <w:tcW w:w="1480" w:type="dxa"/>
            <w:tcBorders>
              <w:top w:val="nil"/>
              <w:left w:val="single" w:sz="4" w:space="0" w:color="auto"/>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ноябрь</w:t>
            </w:r>
          </w:p>
        </w:tc>
        <w:tc>
          <w:tcPr>
            <w:tcW w:w="222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208615</w:t>
            </w:r>
          </w:p>
        </w:tc>
        <w:tc>
          <w:tcPr>
            <w:tcW w:w="304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208615</w:t>
            </w:r>
          </w:p>
        </w:tc>
        <w:tc>
          <w:tcPr>
            <w:tcW w:w="276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0</w:t>
            </w:r>
          </w:p>
        </w:tc>
      </w:tr>
      <w:tr w:rsidR="00E94402" w:rsidRPr="001570DC" w:rsidTr="00E94402">
        <w:trPr>
          <w:trHeight w:val="75"/>
        </w:trPr>
        <w:tc>
          <w:tcPr>
            <w:tcW w:w="1480" w:type="dxa"/>
            <w:tcBorders>
              <w:top w:val="nil"/>
              <w:left w:val="single" w:sz="4" w:space="0" w:color="auto"/>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декабрь</w:t>
            </w:r>
          </w:p>
        </w:tc>
        <w:tc>
          <w:tcPr>
            <w:tcW w:w="222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216729</w:t>
            </w:r>
          </w:p>
        </w:tc>
        <w:tc>
          <w:tcPr>
            <w:tcW w:w="304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216729</w:t>
            </w:r>
          </w:p>
        </w:tc>
        <w:tc>
          <w:tcPr>
            <w:tcW w:w="2760" w:type="dxa"/>
            <w:tcBorders>
              <w:top w:val="nil"/>
              <w:left w:val="nil"/>
              <w:bottom w:val="single" w:sz="4" w:space="0" w:color="auto"/>
              <w:right w:val="single" w:sz="4" w:space="0" w:color="auto"/>
            </w:tcBorders>
            <w:shd w:val="clear" w:color="auto" w:fill="auto"/>
            <w:vAlign w:val="center"/>
            <w:hideMark/>
          </w:tcPr>
          <w:p w:rsidR="00E94402" w:rsidRPr="00E94402" w:rsidRDefault="00E94402" w:rsidP="00E94402">
            <w:pPr>
              <w:spacing w:after="0" w:line="240" w:lineRule="auto"/>
              <w:jc w:val="center"/>
              <w:rPr>
                <w:rFonts w:ascii="Times New Roman" w:eastAsia="Times New Roman" w:hAnsi="Times New Roman"/>
                <w:color w:val="000000"/>
                <w:sz w:val="28"/>
                <w:szCs w:val="28"/>
                <w:lang w:eastAsia="ru-RU"/>
              </w:rPr>
            </w:pPr>
            <w:r w:rsidRPr="00E94402">
              <w:rPr>
                <w:rFonts w:ascii="Times New Roman" w:eastAsia="Times New Roman" w:hAnsi="Times New Roman"/>
                <w:color w:val="000000"/>
                <w:sz w:val="28"/>
                <w:szCs w:val="28"/>
                <w:lang w:eastAsia="ru-RU"/>
              </w:rPr>
              <w:t>0</w:t>
            </w:r>
          </w:p>
        </w:tc>
      </w:tr>
    </w:tbl>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ab/>
        <w:t>В расчетно-платежной ведомо</w:t>
      </w:r>
      <w:r w:rsidR="00454A93" w:rsidRPr="00454A93">
        <w:rPr>
          <w:rFonts w:ascii="Times New Roman" w:hAnsi="Times New Roman"/>
          <w:sz w:val="28"/>
          <w:szCs w:val="28"/>
        </w:rPr>
        <w:t>сти по графам удержания показан</w:t>
      </w:r>
      <w:r w:rsidRPr="00454A93">
        <w:rPr>
          <w:rFonts w:ascii="Times New Roman" w:hAnsi="Times New Roman"/>
          <w:sz w:val="28"/>
          <w:szCs w:val="28"/>
        </w:rPr>
        <w:t xml:space="preserve"> налог на доходы физических лиц; про</w:t>
      </w:r>
      <w:r w:rsidR="00454A93" w:rsidRPr="00454A93">
        <w:rPr>
          <w:rFonts w:ascii="Times New Roman" w:hAnsi="Times New Roman"/>
          <w:sz w:val="28"/>
          <w:szCs w:val="28"/>
        </w:rPr>
        <w:t>цент отчислений высчитан верно, их сумма совпадае</w:t>
      </w:r>
      <w:r w:rsidRPr="00454A93">
        <w:rPr>
          <w:rFonts w:ascii="Times New Roman" w:hAnsi="Times New Roman"/>
          <w:sz w:val="28"/>
          <w:szCs w:val="28"/>
        </w:rPr>
        <w:t>т с данными расчетных листков  по каждому работнику (льготы по подоходному налогу определены верно).</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ab/>
        <w:t xml:space="preserve">Платежных ведомостей на аванс аудитору представлено не было: авансы не платятся. </w:t>
      </w:r>
    </w:p>
    <w:p w:rsidR="009C322C" w:rsidRPr="00454A93" w:rsidRDefault="009C322C" w:rsidP="00454A93">
      <w:pPr>
        <w:spacing w:line="360" w:lineRule="auto"/>
        <w:ind w:firstLine="851"/>
        <w:jc w:val="both"/>
        <w:rPr>
          <w:rFonts w:ascii="Times New Roman" w:hAnsi="Times New Roman"/>
          <w:sz w:val="28"/>
          <w:szCs w:val="28"/>
        </w:rPr>
      </w:pPr>
      <w:r w:rsidRPr="00454A93">
        <w:rPr>
          <w:rFonts w:ascii="Times New Roman" w:hAnsi="Times New Roman"/>
          <w:sz w:val="28"/>
          <w:szCs w:val="28"/>
        </w:rPr>
        <w:tab/>
        <w:t>Данные о начисленной заработной плате в расчетно-платежной ведомости, а также данные платежной ведомости на заработную плату и расчетных листков по каждому работнику совпадают. Расписки в получении начисленных сумм присутствуют, все подписи разные.</w:t>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ab/>
        <w:t>Несмотря на недостатки в учете, расчет с бюджетом произво</w:t>
      </w:r>
      <w:r w:rsidR="00454A93" w:rsidRPr="00454A93">
        <w:rPr>
          <w:rFonts w:ascii="Times New Roman" w:hAnsi="Times New Roman"/>
          <w:sz w:val="28"/>
          <w:szCs w:val="28"/>
        </w:rPr>
        <w:t>дится правильно.</w:t>
      </w:r>
      <w:r w:rsidRPr="00454A93">
        <w:rPr>
          <w:rFonts w:ascii="Times New Roman" w:hAnsi="Times New Roman"/>
          <w:sz w:val="28"/>
          <w:szCs w:val="28"/>
        </w:rPr>
        <w:tab/>
        <w:t>Взяв наугад несколько личных дел, делаем вывод, что информация о дате найма и ставках оплаты труда присутствует; рост оплаты труда оформлен приказами руководителя, бухгалтера этой информацией для начисления и удержаний из заработной платы руководствуются.</w:t>
      </w:r>
      <w:r w:rsidRPr="00454A93">
        <w:rPr>
          <w:rFonts w:ascii="Times New Roman" w:hAnsi="Times New Roman"/>
          <w:sz w:val="28"/>
          <w:szCs w:val="28"/>
        </w:rPr>
        <w:tab/>
      </w:r>
    </w:p>
    <w:p w:rsidR="009C322C" w:rsidRPr="00454A93"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ab/>
        <w:t>Следующим этапом является проверка табелей учета рабочего времени. Здесь установим, что случаев включения в них вымышленных (подставных) лиц нет, так как в нарядах и табелях учета рабочего времени фамилии совпадают с данными учета личного состава.  Случаев повторного начисления сумм по ранее оплаченным первичным документам, повторения одних и тех лиц в нескольких расчетно-платежных ведомостях не обнаружено.</w:t>
      </w:r>
    </w:p>
    <w:p w:rsidR="009C322C" w:rsidRPr="00FC237C" w:rsidRDefault="009C322C" w:rsidP="009C322C">
      <w:pPr>
        <w:spacing w:line="360" w:lineRule="auto"/>
        <w:ind w:firstLine="851"/>
        <w:jc w:val="both"/>
        <w:rPr>
          <w:rFonts w:ascii="Times New Roman" w:hAnsi="Times New Roman"/>
          <w:sz w:val="28"/>
          <w:szCs w:val="28"/>
        </w:rPr>
      </w:pPr>
      <w:r w:rsidRPr="00454A93">
        <w:rPr>
          <w:rFonts w:ascii="Times New Roman" w:hAnsi="Times New Roman"/>
          <w:sz w:val="28"/>
          <w:szCs w:val="28"/>
        </w:rPr>
        <w:t xml:space="preserve">При </w:t>
      </w:r>
      <w:r w:rsidRPr="00FC237C">
        <w:rPr>
          <w:rFonts w:ascii="Times New Roman" w:hAnsi="Times New Roman"/>
          <w:sz w:val="28"/>
          <w:szCs w:val="28"/>
        </w:rPr>
        <w:t>проверке первичных документов аудитор обнаружил следующие недостатки:</w:t>
      </w:r>
    </w:p>
    <w:p w:rsidR="009C322C" w:rsidRPr="00FC237C" w:rsidRDefault="009C322C" w:rsidP="009C322C">
      <w:pPr>
        <w:spacing w:line="360" w:lineRule="auto"/>
        <w:ind w:firstLine="851"/>
        <w:jc w:val="both"/>
        <w:rPr>
          <w:rFonts w:ascii="Times New Roman" w:hAnsi="Times New Roman"/>
          <w:sz w:val="28"/>
          <w:szCs w:val="28"/>
        </w:rPr>
      </w:pPr>
      <w:r w:rsidRPr="00FC237C">
        <w:rPr>
          <w:rFonts w:ascii="Times New Roman" w:hAnsi="Times New Roman"/>
          <w:sz w:val="28"/>
          <w:szCs w:val="28"/>
        </w:rPr>
        <w:tab/>
        <w:t>-не во всех учетных листах труда и выполненных работ стоит подпись начальника цеха (2 из 5 проверенных документов содержат только подпись бригадира);</w:t>
      </w:r>
    </w:p>
    <w:p w:rsidR="009C322C" w:rsidRPr="00FC237C" w:rsidRDefault="009C322C" w:rsidP="009C322C">
      <w:pPr>
        <w:spacing w:line="360" w:lineRule="auto"/>
        <w:ind w:firstLine="851"/>
        <w:jc w:val="both"/>
        <w:rPr>
          <w:rFonts w:ascii="Times New Roman" w:hAnsi="Times New Roman"/>
          <w:sz w:val="28"/>
          <w:szCs w:val="28"/>
        </w:rPr>
      </w:pPr>
      <w:r w:rsidRPr="00FC237C">
        <w:rPr>
          <w:rFonts w:ascii="Times New Roman" w:hAnsi="Times New Roman"/>
          <w:sz w:val="28"/>
          <w:szCs w:val="28"/>
        </w:rPr>
        <w:tab/>
        <w:t>-в нарядах на сдельную работу (для бригады) не заполнена графа “Параграф единых норм и расценок”;</w:t>
      </w:r>
    </w:p>
    <w:p w:rsidR="009C322C" w:rsidRPr="00FC237C" w:rsidRDefault="009C322C" w:rsidP="009C322C">
      <w:pPr>
        <w:spacing w:line="360" w:lineRule="auto"/>
        <w:ind w:firstLine="851"/>
        <w:jc w:val="both"/>
        <w:rPr>
          <w:rFonts w:ascii="Times New Roman" w:hAnsi="Times New Roman"/>
          <w:sz w:val="28"/>
          <w:szCs w:val="28"/>
        </w:rPr>
      </w:pPr>
      <w:r w:rsidRPr="00FC237C">
        <w:rPr>
          <w:rFonts w:ascii="Times New Roman" w:hAnsi="Times New Roman"/>
          <w:sz w:val="28"/>
          <w:szCs w:val="28"/>
        </w:rPr>
        <w:tab/>
      </w:r>
      <w:r w:rsidRPr="00FC237C">
        <w:rPr>
          <w:rFonts w:ascii="Times New Roman" w:hAnsi="Times New Roman"/>
          <w:sz w:val="28"/>
          <w:szCs w:val="28"/>
        </w:rPr>
        <w:tab/>
        <w:t>В силу всего вышеуказанного можно сказать о недостаточно серь</w:t>
      </w:r>
      <w:r w:rsidRPr="00FC237C">
        <w:rPr>
          <w:rFonts w:ascii="Times New Roman" w:hAnsi="Times New Roman"/>
          <w:sz w:val="28"/>
          <w:szCs w:val="28"/>
        </w:rPr>
        <w:softHyphen/>
        <w:t>езном отношении к ведению первичной документации в ООО  «</w:t>
      </w:r>
      <w:r w:rsidR="00454A93" w:rsidRPr="00FC237C">
        <w:rPr>
          <w:rFonts w:ascii="Times New Roman" w:hAnsi="Times New Roman"/>
          <w:sz w:val="28"/>
          <w:szCs w:val="28"/>
        </w:rPr>
        <w:t>АТП КУМ «Сельстрой</w:t>
      </w:r>
      <w:r w:rsidRPr="00FC237C">
        <w:rPr>
          <w:rFonts w:ascii="Times New Roman" w:hAnsi="Times New Roman"/>
          <w:sz w:val="28"/>
          <w:szCs w:val="28"/>
        </w:rPr>
        <w:t>».</w:t>
      </w:r>
    </w:p>
    <w:p w:rsidR="009C322C" w:rsidRPr="00FC237C" w:rsidRDefault="009C322C" w:rsidP="009C322C">
      <w:pPr>
        <w:spacing w:line="360" w:lineRule="auto"/>
        <w:ind w:firstLine="851"/>
        <w:jc w:val="both"/>
        <w:rPr>
          <w:rFonts w:ascii="Times New Roman" w:hAnsi="Times New Roman"/>
          <w:sz w:val="28"/>
          <w:szCs w:val="28"/>
        </w:rPr>
      </w:pPr>
      <w:r w:rsidRPr="00FC237C">
        <w:rPr>
          <w:rFonts w:ascii="Times New Roman" w:hAnsi="Times New Roman"/>
          <w:sz w:val="28"/>
          <w:szCs w:val="28"/>
        </w:rPr>
        <w:t>На данном предприятии заработная плата выдается</w:t>
      </w:r>
      <w:r w:rsidR="00454A93" w:rsidRPr="00FC237C">
        <w:rPr>
          <w:rFonts w:ascii="Times New Roman" w:hAnsi="Times New Roman"/>
          <w:sz w:val="28"/>
          <w:szCs w:val="28"/>
        </w:rPr>
        <w:t xml:space="preserve"> </w:t>
      </w:r>
      <w:r w:rsidRPr="00FC237C">
        <w:rPr>
          <w:rFonts w:ascii="Times New Roman" w:hAnsi="Times New Roman"/>
          <w:sz w:val="28"/>
          <w:szCs w:val="28"/>
        </w:rPr>
        <w:t xml:space="preserve"> </w:t>
      </w:r>
      <w:r w:rsidR="00454A93" w:rsidRPr="00FC237C">
        <w:rPr>
          <w:rFonts w:ascii="Times New Roman" w:hAnsi="Times New Roman"/>
          <w:sz w:val="28"/>
          <w:szCs w:val="28"/>
        </w:rPr>
        <w:t>на пластиковые карты</w:t>
      </w:r>
      <w:r w:rsidRPr="00FC237C">
        <w:rPr>
          <w:rFonts w:ascii="Times New Roman" w:hAnsi="Times New Roman"/>
          <w:sz w:val="28"/>
          <w:szCs w:val="28"/>
        </w:rPr>
        <w:t>. Также была проверена правильность расчетов пособий по временной нетрудоспособности  и суммы ежегодных отпускных.  Порядок их расчета соответствует законодательно установленному порядку.</w:t>
      </w:r>
    </w:p>
    <w:p w:rsidR="009C322C" w:rsidRPr="00FC237C" w:rsidRDefault="009C322C" w:rsidP="009C322C">
      <w:pPr>
        <w:spacing w:line="360" w:lineRule="auto"/>
        <w:ind w:firstLine="851"/>
        <w:jc w:val="both"/>
        <w:rPr>
          <w:rFonts w:ascii="Times New Roman" w:hAnsi="Times New Roman"/>
          <w:sz w:val="28"/>
          <w:szCs w:val="28"/>
        </w:rPr>
      </w:pPr>
      <w:r w:rsidRPr="00FC237C">
        <w:rPr>
          <w:rFonts w:ascii="Times New Roman" w:hAnsi="Times New Roman"/>
          <w:sz w:val="28"/>
          <w:szCs w:val="28"/>
        </w:rPr>
        <w:t>Общая сумма всех удержаний из заработной платы работников на данном предприятии не превышает 50% месячного заработка, что соответствует статьи 125 КЗоТ РФ.</w:t>
      </w:r>
    </w:p>
    <w:p w:rsidR="009C322C" w:rsidRPr="00FC237C" w:rsidRDefault="009C322C" w:rsidP="009C322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Ответственность за организацию, состояние и достоверность бухгалтерского учета на данном предприятии, своевременное предоставление финансовой отчетности в соответствующие органы и другие сведения о финансовой деятельности  несет руководитель предприятия. Общий контроль за отражением в учете хозяйственных операций, за соблюдением требований и правил бухгалтерского учета осуществляет главный бухгалтер. </w:t>
      </w:r>
    </w:p>
    <w:p w:rsidR="009C322C" w:rsidRPr="00FC237C" w:rsidRDefault="009C322C" w:rsidP="004646B9">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Кроме внутреннего контроля со стороны главного бухгалтера за данным участком учета в организации осуществляются проверки инспекторами Государственной налоговой инспекции, Фонда социального страхования, фондов обязательного медицинского страхования и Государственного фонда занятости населения РФ.  Такого рода проверки проводятся один раз в году. Результаты любого рода контроля оформляются актами. </w:t>
      </w:r>
    </w:p>
    <w:p w:rsidR="009C322C" w:rsidRPr="00FC237C" w:rsidRDefault="009C322C" w:rsidP="009C322C">
      <w:pPr>
        <w:spacing w:line="360" w:lineRule="auto"/>
        <w:ind w:firstLine="851"/>
        <w:jc w:val="both"/>
        <w:rPr>
          <w:rFonts w:ascii="Times New Roman" w:hAnsi="Times New Roman"/>
          <w:sz w:val="28"/>
          <w:szCs w:val="28"/>
        </w:rPr>
      </w:pPr>
    </w:p>
    <w:p w:rsidR="00C15EDC" w:rsidRPr="00FC237C" w:rsidRDefault="00C15EDC" w:rsidP="00C15EDC">
      <w:pPr>
        <w:spacing w:line="360" w:lineRule="auto"/>
        <w:ind w:firstLine="851"/>
        <w:jc w:val="center"/>
        <w:outlineLvl w:val="0"/>
        <w:rPr>
          <w:rFonts w:ascii="Times New Roman" w:hAnsi="Times New Roman"/>
          <w:b/>
          <w:sz w:val="28"/>
          <w:szCs w:val="28"/>
        </w:rPr>
      </w:pPr>
      <w:bookmarkStart w:id="16" w:name="_Toc120599084"/>
      <w:bookmarkStart w:id="17" w:name="_Toc123436997"/>
      <w:bookmarkStart w:id="18" w:name="_Toc123637433"/>
      <w:r w:rsidRPr="00FC237C">
        <w:rPr>
          <w:rFonts w:ascii="Times New Roman" w:hAnsi="Times New Roman"/>
          <w:b/>
          <w:sz w:val="28"/>
          <w:szCs w:val="28"/>
        </w:rPr>
        <w:t xml:space="preserve">ГЛАВА 3 ОРГАНИЗАЦИОННАЯ МОДЕЛЬ ОЦЕНКИ ЭФФЕКТИВНОСТИ ПРОЦЕДУР ВНУТРЕННЕГО КОНТРОЛЯ </w:t>
      </w:r>
      <w:bookmarkEnd w:id="16"/>
      <w:bookmarkEnd w:id="17"/>
      <w:r w:rsidRPr="00FC237C">
        <w:rPr>
          <w:rFonts w:ascii="Times New Roman" w:hAnsi="Times New Roman"/>
          <w:b/>
          <w:sz w:val="28"/>
          <w:szCs w:val="28"/>
        </w:rPr>
        <w:t>ОПЛАТЫ ТРУДА</w:t>
      </w:r>
      <w:bookmarkEnd w:id="18"/>
    </w:p>
    <w:p w:rsidR="00C15EDC" w:rsidRPr="00FC237C" w:rsidRDefault="00C15EDC" w:rsidP="00C15EDC">
      <w:pPr>
        <w:spacing w:line="360" w:lineRule="auto"/>
        <w:ind w:firstLine="851"/>
        <w:jc w:val="center"/>
        <w:outlineLvl w:val="1"/>
        <w:rPr>
          <w:rFonts w:ascii="Times New Roman" w:hAnsi="Times New Roman"/>
          <w:b/>
          <w:sz w:val="28"/>
          <w:szCs w:val="28"/>
        </w:rPr>
      </w:pPr>
      <w:bookmarkStart w:id="19" w:name="_Toc120599085"/>
      <w:bookmarkStart w:id="20" w:name="_Toc123436998"/>
      <w:bookmarkStart w:id="21" w:name="_Toc123637434"/>
      <w:r w:rsidRPr="00FC237C">
        <w:rPr>
          <w:rFonts w:ascii="Times New Roman" w:hAnsi="Times New Roman"/>
          <w:b/>
          <w:sz w:val="28"/>
          <w:szCs w:val="28"/>
        </w:rPr>
        <w:t xml:space="preserve">3.1. Направления внутреннего аудита </w:t>
      </w:r>
      <w:bookmarkEnd w:id="19"/>
      <w:bookmarkEnd w:id="20"/>
      <w:r w:rsidRPr="00FC237C">
        <w:rPr>
          <w:rFonts w:ascii="Times New Roman" w:hAnsi="Times New Roman"/>
          <w:b/>
          <w:sz w:val="28"/>
          <w:szCs w:val="28"/>
        </w:rPr>
        <w:t>оплаты труда</w:t>
      </w:r>
      <w:bookmarkEnd w:id="21"/>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Аудиторская деятельность, аудит -  предпринимательская деятельность по независимой проверке бухгалтерского учета и финансовой (бухгалтерской) отчетности организаций и индивидуальных предпринимателей.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Аудит осуществляется в соответствии с Федеральным законом другими федеральными законами  и иными нормативными правовыми актами по проведению аудиторской деятельности, изданными в соответствии с вышеуказанным   Федеральным законом.</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Целью аудита является выражение мнения о финансовой (бухгалтерской)  отчетности организаций и индивидуальных предпринимателей и соответствии порядка ведения бухгалтерского учета законодательству РФ.</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Основной целью аудитора при проверке </w:t>
      </w:r>
      <w:r w:rsidRPr="00FC237C">
        <w:rPr>
          <w:rFonts w:ascii="Times New Roman" w:hAnsi="Times New Roman"/>
          <w:sz w:val="28"/>
          <w:szCs w:val="28"/>
          <w:u w:val="single"/>
        </w:rPr>
        <w:t>оплаты труда</w:t>
      </w:r>
      <w:r w:rsidRPr="00FC237C">
        <w:rPr>
          <w:rFonts w:ascii="Times New Roman" w:hAnsi="Times New Roman"/>
          <w:sz w:val="28"/>
          <w:szCs w:val="28"/>
        </w:rPr>
        <w:t xml:space="preserve"> является определение сильных сторон контроля, чтобы убедиться, что существенные ошибки отсутствуют. </w:t>
      </w:r>
      <w:r w:rsidRPr="00FC237C">
        <w:rPr>
          <w:rFonts w:ascii="Times New Roman" w:hAnsi="Times New Roman"/>
          <w:sz w:val="28"/>
          <w:szCs w:val="28"/>
        </w:rPr>
        <w:tab/>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Основная задача аудита </w:t>
      </w:r>
      <w:r w:rsidRPr="00FC237C">
        <w:rPr>
          <w:rFonts w:ascii="Times New Roman" w:hAnsi="Times New Roman"/>
          <w:sz w:val="28"/>
          <w:szCs w:val="28"/>
          <w:u w:val="single"/>
        </w:rPr>
        <w:t>оплаты труда</w:t>
      </w:r>
      <w:r w:rsidRPr="00FC237C">
        <w:rPr>
          <w:rFonts w:ascii="Times New Roman" w:hAnsi="Times New Roman"/>
          <w:sz w:val="28"/>
          <w:szCs w:val="28"/>
        </w:rPr>
        <w:t xml:space="preserve"> - проверка соблюдения нормативно-правовых актов при начислении оплаты труда, удержаниях из нее и правильности ведения бухгалтерского учета по оплате труда.</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Среди документов, подлежащих  проверке, выделяют первичные документы, регистры синтетического и аналитического учета и отчетность.</w:t>
      </w:r>
    </w:p>
    <w:p w:rsidR="00C15EDC" w:rsidRPr="00FC237C" w:rsidRDefault="00C15EDC" w:rsidP="00C15EDC">
      <w:pPr>
        <w:spacing w:line="360" w:lineRule="auto"/>
        <w:ind w:firstLine="851"/>
        <w:jc w:val="both"/>
        <w:rPr>
          <w:rFonts w:ascii="Times New Roman" w:hAnsi="Times New Roman"/>
          <w:i/>
          <w:iCs/>
          <w:sz w:val="28"/>
          <w:szCs w:val="28"/>
        </w:rPr>
      </w:pPr>
      <w:r w:rsidRPr="00FC237C">
        <w:rPr>
          <w:rFonts w:ascii="Times New Roman" w:hAnsi="Times New Roman"/>
          <w:i/>
          <w:iCs/>
          <w:sz w:val="28"/>
          <w:szCs w:val="28"/>
        </w:rPr>
        <w:t>Первичные документы включают:</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1. Кассовую книгу.</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2. Расходные кассовые ордера.</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3. Приказ (распоряжение) о приеме на работу (форма N Т-1); приказ (распоряжение) о переводе на другую работу (форма N Т-5); приказ (распоряжение) о предоставлении отпуска (форма N Т-6); приказ (распоряжение) о прекращении трудового договора (контракта) (форма N Т-8).</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4. Личную карточку (форма N Т-2);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5. </w:t>
      </w:r>
      <w:r w:rsidR="00704E53" w:rsidRPr="00704E53">
        <w:rPr>
          <w:rFonts w:ascii="Times New Roman" w:hAnsi="Times New Roman"/>
          <w:sz w:val="28"/>
          <w:szCs w:val="28"/>
        </w:rPr>
        <w:t>Форму N Т-12 "Табель учета использования рабочего времени и расчета заработной платы";</w:t>
      </w:r>
      <w:r w:rsidR="00704E53" w:rsidRPr="00A43FFD">
        <w:rPr>
          <w:sz w:val="28"/>
          <w:szCs w:val="28"/>
        </w:rPr>
        <w:t xml:space="preserve"> </w:t>
      </w:r>
      <w:r w:rsidRPr="00FC237C">
        <w:rPr>
          <w:rFonts w:ascii="Times New Roman" w:hAnsi="Times New Roman"/>
          <w:sz w:val="28"/>
          <w:szCs w:val="28"/>
        </w:rPr>
        <w:t>форму N Т-13 "Табель учета использования рабочего времени".</w:t>
      </w:r>
    </w:p>
    <w:p w:rsidR="00C15EDC" w:rsidRPr="00FC237C" w:rsidRDefault="00704E53" w:rsidP="00C15EDC">
      <w:pPr>
        <w:spacing w:line="360" w:lineRule="auto"/>
        <w:ind w:firstLine="851"/>
        <w:jc w:val="both"/>
        <w:rPr>
          <w:rFonts w:ascii="Times New Roman" w:hAnsi="Times New Roman"/>
          <w:sz w:val="28"/>
          <w:szCs w:val="28"/>
        </w:rPr>
      </w:pPr>
      <w:r>
        <w:rPr>
          <w:rFonts w:ascii="Times New Roman" w:hAnsi="Times New Roman"/>
          <w:sz w:val="28"/>
          <w:szCs w:val="28"/>
        </w:rPr>
        <w:t>6</w:t>
      </w:r>
      <w:r w:rsidR="00C15EDC" w:rsidRPr="00FC237C">
        <w:rPr>
          <w:rFonts w:ascii="Times New Roman" w:hAnsi="Times New Roman"/>
          <w:sz w:val="28"/>
          <w:szCs w:val="28"/>
        </w:rPr>
        <w:t>. Форму N Т-49 "Расчетно-платежная ведомость"; форму N Т-51 "Расчетная ведомость"; форму N Т-53 "Платежная ведомость".</w:t>
      </w:r>
    </w:p>
    <w:p w:rsidR="00C15EDC" w:rsidRDefault="00704E53" w:rsidP="00C15EDC">
      <w:pPr>
        <w:spacing w:line="360" w:lineRule="auto"/>
        <w:ind w:firstLine="851"/>
        <w:jc w:val="both"/>
        <w:rPr>
          <w:rFonts w:ascii="Times New Roman" w:hAnsi="Times New Roman"/>
          <w:sz w:val="28"/>
          <w:szCs w:val="28"/>
        </w:rPr>
      </w:pPr>
      <w:r>
        <w:rPr>
          <w:rFonts w:ascii="Times New Roman" w:hAnsi="Times New Roman"/>
          <w:sz w:val="28"/>
          <w:szCs w:val="28"/>
        </w:rPr>
        <w:t>7</w:t>
      </w:r>
      <w:r w:rsidR="00C15EDC" w:rsidRPr="00FC237C">
        <w:rPr>
          <w:rFonts w:ascii="Times New Roman" w:hAnsi="Times New Roman"/>
          <w:sz w:val="28"/>
          <w:szCs w:val="28"/>
        </w:rPr>
        <w:t>. Формы N Т-54, Т-54а "Лицевой счет".</w:t>
      </w:r>
    </w:p>
    <w:p w:rsidR="00704E53" w:rsidRPr="00FC237C" w:rsidRDefault="00704E53" w:rsidP="00C15EDC">
      <w:pPr>
        <w:spacing w:line="360" w:lineRule="auto"/>
        <w:ind w:firstLine="851"/>
        <w:jc w:val="both"/>
        <w:rPr>
          <w:rFonts w:ascii="Times New Roman" w:hAnsi="Times New Roman"/>
          <w:sz w:val="28"/>
          <w:szCs w:val="28"/>
        </w:rPr>
      </w:pPr>
      <w:r>
        <w:rPr>
          <w:rFonts w:ascii="Times New Roman" w:hAnsi="Times New Roman"/>
          <w:sz w:val="28"/>
          <w:szCs w:val="28"/>
        </w:rPr>
        <w:t>8. Форма Т-35</w:t>
      </w:r>
    </w:p>
    <w:p w:rsidR="00C15EDC" w:rsidRPr="00FC237C" w:rsidRDefault="00C15EDC" w:rsidP="00C15EDC">
      <w:pPr>
        <w:spacing w:line="360" w:lineRule="auto"/>
        <w:ind w:firstLine="851"/>
        <w:jc w:val="both"/>
        <w:rPr>
          <w:rFonts w:ascii="Times New Roman" w:hAnsi="Times New Roman"/>
          <w:iCs/>
          <w:sz w:val="28"/>
          <w:szCs w:val="28"/>
        </w:rPr>
      </w:pPr>
      <w:r w:rsidRPr="00FC237C">
        <w:rPr>
          <w:rFonts w:ascii="Times New Roman" w:hAnsi="Times New Roman"/>
          <w:iCs/>
          <w:sz w:val="28"/>
          <w:szCs w:val="28"/>
        </w:rPr>
        <w:t>Регистры синтетического и аналитического учета включают:</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1. Главную книгу.</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2. Журнал-ордер N 1.</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3. Журнал-ордер N 2.</w:t>
      </w:r>
    </w:p>
    <w:p w:rsidR="00704E53" w:rsidRDefault="00C15EDC" w:rsidP="00704E53">
      <w:pPr>
        <w:spacing w:line="360" w:lineRule="auto"/>
        <w:ind w:firstLine="851"/>
        <w:jc w:val="both"/>
        <w:rPr>
          <w:rFonts w:ascii="Times New Roman" w:hAnsi="Times New Roman"/>
          <w:sz w:val="28"/>
          <w:szCs w:val="28"/>
        </w:rPr>
      </w:pPr>
      <w:r w:rsidRPr="00FC237C">
        <w:rPr>
          <w:rFonts w:ascii="Times New Roman" w:hAnsi="Times New Roman"/>
          <w:sz w:val="28"/>
          <w:szCs w:val="28"/>
        </w:rPr>
        <w:t>4. Журнал-ордер N 10.</w:t>
      </w:r>
    </w:p>
    <w:p w:rsidR="00C15EDC" w:rsidRPr="00FC237C" w:rsidRDefault="00704E53" w:rsidP="00704E53">
      <w:pPr>
        <w:spacing w:line="360" w:lineRule="auto"/>
        <w:jc w:val="both"/>
        <w:rPr>
          <w:rFonts w:ascii="Times New Roman" w:hAnsi="Times New Roman"/>
          <w:sz w:val="28"/>
          <w:szCs w:val="28"/>
        </w:rPr>
      </w:pPr>
      <w:r>
        <w:rPr>
          <w:rFonts w:ascii="Times New Roman" w:hAnsi="Times New Roman"/>
          <w:sz w:val="28"/>
          <w:szCs w:val="28"/>
        </w:rPr>
        <w:t xml:space="preserve">            </w:t>
      </w:r>
      <w:r w:rsidR="00C15EDC" w:rsidRPr="00FC237C">
        <w:rPr>
          <w:rFonts w:ascii="Times New Roman" w:hAnsi="Times New Roman"/>
          <w:sz w:val="28"/>
          <w:szCs w:val="28"/>
        </w:rPr>
        <w:t xml:space="preserve"> 5. Разработочную таблицу РТ-5 "Сводка начисленной заработной платы по ее составу и категориям работников и сводка данных по расчетам с рабочими и служащими".</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6. Разработочную таблицу РТ-2 "Распределение заработной платы".</w:t>
      </w:r>
    </w:p>
    <w:p w:rsidR="00704E53" w:rsidRDefault="00704E53" w:rsidP="00C15EDC">
      <w:pPr>
        <w:spacing w:line="360" w:lineRule="auto"/>
        <w:ind w:firstLine="851"/>
        <w:jc w:val="both"/>
        <w:rPr>
          <w:rFonts w:ascii="Times New Roman" w:hAnsi="Times New Roman"/>
          <w:sz w:val="28"/>
          <w:szCs w:val="28"/>
        </w:rPr>
      </w:pPr>
    </w:p>
    <w:p w:rsidR="00C15EDC" w:rsidRPr="00FC237C" w:rsidRDefault="00C15EDC" w:rsidP="00C15EDC">
      <w:pPr>
        <w:spacing w:line="360" w:lineRule="auto"/>
        <w:ind w:firstLine="851"/>
        <w:jc w:val="both"/>
        <w:rPr>
          <w:rFonts w:ascii="Times New Roman" w:hAnsi="Times New Roman"/>
          <w:i/>
          <w:iCs/>
          <w:sz w:val="28"/>
          <w:szCs w:val="28"/>
        </w:rPr>
      </w:pPr>
      <w:r w:rsidRPr="00FC237C">
        <w:rPr>
          <w:rFonts w:ascii="Times New Roman" w:hAnsi="Times New Roman"/>
          <w:sz w:val="28"/>
          <w:szCs w:val="28"/>
          <w:lang w:val="en-US"/>
        </w:rPr>
        <w:t> </w:t>
      </w:r>
      <w:r w:rsidRPr="00FC237C">
        <w:rPr>
          <w:rFonts w:ascii="Times New Roman" w:hAnsi="Times New Roman"/>
          <w:i/>
          <w:iCs/>
          <w:sz w:val="28"/>
          <w:szCs w:val="28"/>
        </w:rPr>
        <w:t>Отчетность включает:</w:t>
      </w:r>
    </w:p>
    <w:p w:rsidR="00C15EDC" w:rsidRPr="00704E53" w:rsidRDefault="00C15EDC" w:rsidP="00C15EDC">
      <w:pPr>
        <w:spacing w:line="360" w:lineRule="auto"/>
        <w:ind w:firstLine="851"/>
        <w:jc w:val="both"/>
        <w:rPr>
          <w:rFonts w:ascii="Times New Roman" w:hAnsi="Times New Roman"/>
          <w:iCs/>
          <w:sz w:val="28"/>
          <w:szCs w:val="28"/>
        </w:rPr>
      </w:pPr>
      <w:r w:rsidRPr="00704E53">
        <w:rPr>
          <w:rFonts w:ascii="Times New Roman" w:hAnsi="Times New Roman"/>
          <w:iCs/>
          <w:sz w:val="28"/>
          <w:szCs w:val="28"/>
        </w:rPr>
        <w:t>1. Бухгалтерский баланс;</w:t>
      </w:r>
    </w:p>
    <w:p w:rsidR="00C15EDC" w:rsidRDefault="00C15EDC" w:rsidP="00C15EDC">
      <w:pPr>
        <w:spacing w:line="360" w:lineRule="auto"/>
        <w:ind w:firstLine="851"/>
        <w:jc w:val="both"/>
        <w:rPr>
          <w:rFonts w:ascii="Times New Roman" w:hAnsi="Times New Roman"/>
          <w:sz w:val="28"/>
          <w:szCs w:val="28"/>
        </w:rPr>
      </w:pPr>
      <w:r w:rsidRPr="00704E53">
        <w:rPr>
          <w:rFonts w:ascii="Times New Roman" w:hAnsi="Times New Roman"/>
          <w:sz w:val="28"/>
          <w:szCs w:val="28"/>
        </w:rPr>
        <w:t>2. Отчет о прибылях и убытках</w:t>
      </w:r>
      <w:r w:rsidRPr="00FC237C">
        <w:rPr>
          <w:rFonts w:ascii="Times New Roman" w:hAnsi="Times New Roman"/>
          <w:sz w:val="28"/>
          <w:szCs w:val="28"/>
        </w:rPr>
        <w:t>;</w:t>
      </w:r>
    </w:p>
    <w:p w:rsidR="00704E53" w:rsidRDefault="00704E53" w:rsidP="00C15EDC">
      <w:pPr>
        <w:spacing w:line="360" w:lineRule="auto"/>
        <w:ind w:firstLine="851"/>
        <w:jc w:val="both"/>
        <w:rPr>
          <w:rFonts w:ascii="Times New Roman" w:hAnsi="Times New Roman"/>
          <w:sz w:val="28"/>
          <w:szCs w:val="28"/>
        </w:rPr>
      </w:pPr>
      <w:r>
        <w:rPr>
          <w:rFonts w:ascii="Times New Roman" w:hAnsi="Times New Roman"/>
          <w:sz w:val="28"/>
          <w:szCs w:val="28"/>
        </w:rPr>
        <w:t>3. Декларация по налогу на прибыль</w:t>
      </w:r>
    </w:p>
    <w:p w:rsidR="00EA3D7D" w:rsidRPr="00FC237C" w:rsidRDefault="00EA3D7D" w:rsidP="00C15EDC">
      <w:pPr>
        <w:spacing w:line="360" w:lineRule="auto"/>
        <w:ind w:firstLine="851"/>
        <w:jc w:val="both"/>
        <w:rPr>
          <w:rFonts w:ascii="Times New Roman" w:hAnsi="Times New Roman"/>
          <w:sz w:val="28"/>
          <w:szCs w:val="28"/>
        </w:rPr>
      </w:pPr>
      <w:r>
        <w:rPr>
          <w:rFonts w:ascii="Times New Roman" w:hAnsi="Times New Roman"/>
          <w:sz w:val="28"/>
          <w:szCs w:val="28"/>
        </w:rPr>
        <w:t>4. Декларация по единому налогу на вмененный доход</w:t>
      </w:r>
    </w:p>
    <w:p w:rsidR="00C15EDC" w:rsidRPr="00FC237C" w:rsidRDefault="00EA3D7D" w:rsidP="00C15EDC">
      <w:pPr>
        <w:spacing w:line="360" w:lineRule="auto"/>
        <w:ind w:firstLine="851"/>
        <w:jc w:val="both"/>
        <w:rPr>
          <w:rFonts w:ascii="Times New Roman" w:hAnsi="Times New Roman"/>
          <w:sz w:val="28"/>
          <w:szCs w:val="28"/>
        </w:rPr>
      </w:pPr>
      <w:r>
        <w:rPr>
          <w:rFonts w:ascii="Times New Roman" w:hAnsi="Times New Roman"/>
          <w:sz w:val="28"/>
          <w:szCs w:val="28"/>
        </w:rPr>
        <w:t>5. Статистическая</w:t>
      </w:r>
      <w:r w:rsidR="00C15EDC" w:rsidRPr="00FC237C">
        <w:rPr>
          <w:rFonts w:ascii="Times New Roman" w:hAnsi="Times New Roman"/>
          <w:sz w:val="28"/>
          <w:szCs w:val="28"/>
        </w:rPr>
        <w:t xml:space="preserve"> отчетность</w:t>
      </w:r>
      <w:r w:rsidR="00704E53">
        <w:rPr>
          <w:rFonts w:ascii="Times New Roman" w:hAnsi="Times New Roman"/>
          <w:sz w:val="28"/>
          <w:szCs w:val="28"/>
        </w:rPr>
        <w:t xml:space="preserve"> МП-сп «Сведения об основных показателях деятельности малого предприятия»</w:t>
      </w:r>
      <w:r w:rsidR="00C15EDC" w:rsidRPr="00FC237C">
        <w:rPr>
          <w:rFonts w:ascii="Times New Roman" w:hAnsi="Times New Roman"/>
          <w:sz w:val="28"/>
          <w:szCs w:val="28"/>
        </w:rPr>
        <w:t>.</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lang w:val="en-US"/>
        </w:rPr>
        <w:t>  </w:t>
      </w:r>
      <w:r w:rsidRPr="00FC237C">
        <w:rPr>
          <w:rFonts w:ascii="Times New Roman" w:hAnsi="Times New Roman"/>
          <w:sz w:val="28"/>
          <w:szCs w:val="28"/>
        </w:rPr>
        <w:t>   В начале проверки следует обратить внимание на документальное оформление трудовых отношений с работниками организации. Взаимоотношения между работником и организацией регулируются двумя основными нормативными актами: Гражданским кодексом Российской Федерации (ГК РФ) и Трудовой Кодекс Российской Федерации (ТК РФ).</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В рамках этих документов трудовые отношения могут быть оформлены одним из трех основных способов: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1.    трудовым договором (контрактом),</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2.    коллективным договором или</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3.</w:t>
      </w:r>
      <w:r w:rsidRPr="00FC237C">
        <w:rPr>
          <w:rFonts w:ascii="Times New Roman" w:hAnsi="Times New Roman"/>
          <w:sz w:val="28"/>
          <w:szCs w:val="28"/>
          <w:lang w:val="en-US"/>
        </w:rPr>
        <w:t>   </w:t>
      </w:r>
      <w:r w:rsidRPr="00FC237C">
        <w:rPr>
          <w:rFonts w:ascii="Times New Roman" w:hAnsi="Times New Roman"/>
          <w:sz w:val="28"/>
          <w:szCs w:val="28"/>
        </w:rPr>
        <w:t xml:space="preserve"> договором гражданско-правового характера.</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lang w:val="en-US"/>
        </w:rPr>
        <w:t> </w:t>
      </w:r>
      <w:r w:rsidRPr="00FC237C">
        <w:rPr>
          <w:rFonts w:ascii="Times New Roman" w:hAnsi="Times New Roman"/>
          <w:sz w:val="28"/>
          <w:szCs w:val="28"/>
        </w:rPr>
        <w:t>Трудовой договор (контракт) - соглашение между трудящимся и работодателем, по которому одна сторона обязуется выполнять работу по определенной специальности, квалификации или должности с подчинением внутреннему распорядку, а другая - выплачивать заработную плату и обеспечивать условия труда, предусмотренные законодательством о труде, локальными договорами организации и соглашением сторон. Трудовым договором не могут устанавливаться условия, противоречащие КЗоТ РФ (условия увольнения, установление взысканий, порядок рассмотрения индивидуальных споров, введение материальной ответственности, не предусмотренной ст. 121 КЗоТ РФ).</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Трудовые отношения с совместителями также оформляются трудовым соглашением. При этом общая продолжительность рабочего времени в месяц не может превышать половины месячной нормы, предусмотренной для соответствующих категорий работников. В процессе проверки необходимо удостовериться по табелю учета рабочего времени в том, что данная норма соблюдается.</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lang w:val="en-US"/>
        </w:rPr>
        <w:t> </w:t>
      </w:r>
      <w:r w:rsidRPr="00FC237C">
        <w:rPr>
          <w:rFonts w:ascii="Times New Roman" w:hAnsi="Times New Roman"/>
          <w:sz w:val="28"/>
          <w:szCs w:val="28"/>
        </w:rPr>
        <w:t xml:space="preserve">Коллективный договор и другие локальные нормативные акты регулируют трудовые отношения наравне с трудовым соглашением (контрактом). К локальным нормативным актам относятся Положение о системе оплаты труда, Положение о премировании и другие, в которых фиксируются все условия оплаты труда, входящие в компетенцию организации. </w:t>
      </w:r>
      <w:r w:rsidRPr="00FC237C">
        <w:rPr>
          <w:rFonts w:ascii="Times New Roman" w:hAnsi="Times New Roman"/>
          <w:sz w:val="28"/>
          <w:szCs w:val="28"/>
          <w:lang w:val="en-US"/>
        </w:rPr>
        <w:t>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Договор гражданско-правового характера (ГПХ) заключается с физическими лицами, которые могут быть зарегистрированы в качестве предпринимателей без образования юридического лица. При проверке необходимо выявить суть договора, с тем, чтобы отличить трудовой договор от договора ГПХ, что важно при начислении страховых взносов. Если трудовой договор заключается на выполнение обязанностей по конкретной должности и в рамках конкретной специальности, то предметом договоров ГПХ являются определенный результат труда, выполнение фиксированного задания, совершение некоторого действия, которые должны быть четко отражены договором. При этом физическое лицо, заключившее трудовой договор, попадает под действие трудового законодательства, предоставляющего ему те или иные социальные гарантии, а по договорам ГПХ эти льготы не предоставляются.</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При проверке  необходимо обратить внимание на наличие трудовых договоров, подписанных сторонами и заверенных печатью организации, а также первичных документов, которыми должны оформляться прием на работу (форма N Т-1), перевод работника из одного структурного подразделения в другое (форма N Т-5), предоставление работнику отпуска (форма N Т-6), увольнение с работы (форма N Т-8). На каждого работника заполняется Личная карточка (форма N Т-2).</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В соответствии с Положением о бухгалтерском учете и отчетности в РФ все хозяйственные операции должны отражаться в учете на основании документов, составленных по формам, содержащимся в альбомах унифицированных форм первичной учетной документации. В данное время действуют формы, утвержденные постановлением Госкомстата России "Об утверждении унифицированных форм первичной учетной документации по учету труда и его оплаты", которые обязательны для применения юридическими лицами всех форм собственности. Организации при необходимости могут вносить в данные формы, детализирующие и уточняющие изменения, а также дополняющие реквизиты, но основные реквизиты форм должны быть сохранены без изменений. Применение бланков устаревших и произвольных форм не допускается. Налоговые органы вправе налагать административные штрафы на должностных лиц за указанное нарушение.</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При проверке документального оформления договоров ГПХ аудитор должен выборочно проверить наличие договоров, заполненных с соблюдением всех реквизитов, заверенных печатями и подписями сторон, а также смет, доверенностей и актов выполненных работ. Следует иметь в виду, что если договор с предпринимателем на выполнение работ, требующих лицензии (договор перевозки, договор на оказание аудиторских услуг), заключен при ее отсутствии, то он может быть признан ничтожным.</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Для успешной  деятельности организации ООО «АТП КУМ «Сельстрой», повышения уровня рентабельности, сохранения и приумножения его активов необходим отлаженный механизм управления, важнейшим элементом которого выступает повседневный внутрихозяйственный контроль.      Система контроля должна быть экономически оправданной, то есть затраты на её функционирование не должны превышать потерь предприятия, которые могли бы быть вызваны отсутствием такой системы.</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Данное в стандарте «Изучение и использование работы внутреннего аудита» определение  внутреннего аудита хоть и дается применительно к целям стандарта, в то же время может быть использовано и к анализу этого понятия в настоящей главе. Так, п.2.1 указанного стандарта предусмотрено, что под внутренним аудитом понимается организованная ООО  «АТП КУМ «Сельстрой», действующая в интересах его руководства и собственников, регламентированная внутренними документами система контроля за соблюдением установленного порядка ведения бухгалтерского учета и надежностью функционирования системы внутреннего контроля.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Внутренний аудит дает информацию высшему звену управления всей организацией о её финансово-хозяйственной деятельности, способствует созданию высокоэффективной системы бухгалтерского учета и внутреннего контроля, препятствующей возникновению нарушений, и подтверждает достоверность отчетов её обособленных структурных подразделений.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Существующая система внешнего аудита направлена в первую очередь на подтверждение достоверности отчетности и не решает многих проблем совершенствования системы управления.</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Отметим, что функционирование служб внутреннего аудита наиболее оправданно на крупных предприятиях, организациях, а также для хозяйствующих субъектов, имеющих филиалы, представительства, обособленные структурные подразделения. Сказанное, очевидно, объясняется значительным объемом хозяйственных операций, их разнообразием, другими, в том числе чисто техническими причинами, существенно затрудняющими повседневный контроль.</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Создание специальной системы внутреннего контроля целесообразнее в крупных предприятиях, к каковым исследуемое ООО не относится. Круг задач, стоящий перед внутренним аудитом, шире. Помимо контроля, службы внутреннего аудита должны вести работу по таким направлениям, как анализ финансово-бухгалтерской отчетности и предоставление информации руководству для принятия управленческих решений, эффективное взаимодействие с внешними аудиторами, предупреждение санкций со стороны налоговых и иных органов. Кроме того, внутренний аудит направлен в первую очередь на оказание помощи проверяемому подразделению, а ревизия - на выявление недостатков с целью их устранения и наказания виновных. Различаются и объекты проверки. Внутренний аудит выявляет все, что искажает финансовую отчетность, ухудшает финансовое положение предприятия. Ревизия выявляет все, что нарушает действующее законодательство.</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Эффективное функционирование службы внутреннего аудита позволит в некоторых случаях избежать необходимости проведения инициативных внешних аудиторских проверок с вытекающей отсюда экономией средств на оплату услуг привлеченных аудиторов.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i/>
          <w:iCs/>
          <w:sz w:val="28"/>
          <w:szCs w:val="28"/>
        </w:rPr>
        <w:t xml:space="preserve">Внешний аудит </w:t>
      </w:r>
      <w:r w:rsidRPr="00FC237C">
        <w:rPr>
          <w:rFonts w:ascii="Times New Roman" w:hAnsi="Times New Roman"/>
          <w:sz w:val="28"/>
          <w:szCs w:val="28"/>
        </w:rPr>
        <w:t xml:space="preserve">представляет собой прежде всего предпринимательскую деятельность аудиторов и аудиторских фирм по проведению проверок, консультированию клиентов с целью подтверждения достоверности  бухгалтерской отчетности и повышения эффективности финансово-хозяйственной деятельности предприятий. Поскольку каждая аудиторская проверка ограничена во времени, аудитору всегда важно четко определить её цели, безошибочно выбрать исследуемые  объекты проверки, грамотно спланировать свои действия, применить эффективные аудиторские процедуры и собрать необходимые доказательства для формулирования объективного заключения. </w:t>
      </w:r>
    </w:p>
    <w:p w:rsidR="00C15EDC" w:rsidRPr="00FC237C" w:rsidRDefault="00307730"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В</w:t>
      </w:r>
      <w:r w:rsidR="00C15EDC" w:rsidRPr="00FC237C">
        <w:rPr>
          <w:rFonts w:ascii="Times New Roman" w:hAnsi="Times New Roman"/>
          <w:sz w:val="28"/>
          <w:szCs w:val="28"/>
        </w:rPr>
        <w:t>ыделяются три основных этапа проведения аудита: подготовка и планирование аудиторской проверки, выполнение аудиторских процедур и оформление рабочей документации, составление аудиторского заключения.</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Эффективное проведение всех процедур в ходе аудита базируется на их тщательном планировании и подготовке. Поэтому первым (начальным) этапом аудиторской проверки является этап планирования. Хотя масштабы планирования, естественно, в каждом конкретном случае зависят от условий работы с клиентом, планированию уделяется большая доля времени - 20-25% и более от общего времени, затрачиваемого на аудиторскую проверку ( при повторном аудите - 5-10%). Цель планирования аудита - определение  его стратегии и тактики, составление общего плана аудиторской проверки, разработка аудиторской программы.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В ходе планирования необходимо соблюдать ряд принципов, к которым относятся комплексность, непрерывность и оптимальность. Так, комплексность подразумевает взаимосвязь и согласованность всех этапов планирования. Непрерывность - установление сопряженных заданий группе аудиторов и увязка этапов планирования по срокам и смежным хозяйствующим субъектам. Под оптимальностью планирования понимают вариантность планирования для возможного выбора оптимального варианта общего плана и программы аудита на основании критериев, определенных аудиторской организацией.</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Процесс планирования аудита проходит несколько стадий:</w:t>
      </w:r>
    </w:p>
    <w:p w:rsidR="00C15EDC" w:rsidRPr="00FC237C" w:rsidRDefault="00C15EDC" w:rsidP="00C15EDC">
      <w:pPr>
        <w:numPr>
          <w:ilvl w:val="0"/>
          <w:numId w:val="10"/>
        </w:numPr>
        <w:spacing w:after="0" w:line="360" w:lineRule="auto"/>
        <w:jc w:val="both"/>
        <w:rPr>
          <w:rFonts w:ascii="Times New Roman" w:hAnsi="Times New Roman"/>
          <w:sz w:val="28"/>
          <w:szCs w:val="28"/>
        </w:rPr>
      </w:pPr>
      <w:r w:rsidRPr="00FC237C">
        <w:rPr>
          <w:rFonts w:ascii="Times New Roman" w:hAnsi="Times New Roman"/>
          <w:sz w:val="28"/>
          <w:szCs w:val="28"/>
        </w:rPr>
        <w:t>предварительное планирование,</w:t>
      </w:r>
    </w:p>
    <w:p w:rsidR="00C15EDC" w:rsidRPr="00FC237C" w:rsidRDefault="00C15EDC" w:rsidP="00C15EDC">
      <w:pPr>
        <w:numPr>
          <w:ilvl w:val="0"/>
          <w:numId w:val="10"/>
        </w:numPr>
        <w:spacing w:after="0" w:line="360" w:lineRule="auto"/>
        <w:jc w:val="both"/>
        <w:rPr>
          <w:rFonts w:ascii="Times New Roman" w:hAnsi="Times New Roman"/>
          <w:sz w:val="28"/>
          <w:szCs w:val="28"/>
        </w:rPr>
      </w:pPr>
      <w:r w:rsidRPr="00FC237C">
        <w:rPr>
          <w:rFonts w:ascii="Times New Roman" w:hAnsi="Times New Roman"/>
          <w:sz w:val="28"/>
          <w:szCs w:val="28"/>
        </w:rPr>
        <w:t>подготовка и составление общего плана,</w:t>
      </w:r>
    </w:p>
    <w:p w:rsidR="00C15EDC" w:rsidRPr="00FC237C" w:rsidRDefault="00C15EDC" w:rsidP="00C15EDC">
      <w:pPr>
        <w:numPr>
          <w:ilvl w:val="0"/>
          <w:numId w:val="10"/>
        </w:numPr>
        <w:spacing w:after="0" w:line="360" w:lineRule="auto"/>
        <w:jc w:val="both"/>
        <w:rPr>
          <w:rFonts w:ascii="Times New Roman" w:hAnsi="Times New Roman"/>
          <w:sz w:val="28"/>
          <w:szCs w:val="28"/>
        </w:rPr>
      </w:pPr>
      <w:r w:rsidRPr="00FC237C">
        <w:rPr>
          <w:rFonts w:ascii="Times New Roman" w:hAnsi="Times New Roman"/>
          <w:sz w:val="28"/>
          <w:szCs w:val="28"/>
        </w:rPr>
        <w:t>подготовка и составление программы.</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В соответствии с правилом (стандартом) «Письмо-обязательство аудиторской организации о согласии на проведение аудита»  работа с ООО  «</w:t>
      </w:r>
      <w:r w:rsidR="00307730" w:rsidRPr="00FC237C">
        <w:rPr>
          <w:rFonts w:ascii="Times New Roman" w:hAnsi="Times New Roman"/>
          <w:sz w:val="28"/>
          <w:szCs w:val="28"/>
        </w:rPr>
        <w:t>АТП КУМ «Сельстрой</w:t>
      </w:r>
      <w:r w:rsidRPr="00FC237C">
        <w:rPr>
          <w:rFonts w:ascii="Times New Roman" w:hAnsi="Times New Roman"/>
          <w:sz w:val="28"/>
          <w:szCs w:val="28"/>
        </w:rPr>
        <w:t>»,  должна начинаться с предварительного планирования.  Письму-обязательству о согласии на проведение аудита должно предшествовать официальное предложение ООО  «</w:t>
      </w:r>
      <w:r w:rsidR="00307730" w:rsidRPr="00FC237C">
        <w:rPr>
          <w:rFonts w:ascii="Times New Roman" w:hAnsi="Times New Roman"/>
          <w:sz w:val="28"/>
          <w:szCs w:val="28"/>
        </w:rPr>
        <w:t>АТП КУМ «Сельстрой</w:t>
      </w:r>
      <w:r w:rsidRPr="00FC237C">
        <w:rPr>
          <w:rFonts w:ascii="Times New Roman" w:hAnsi="Times New Roman"/>
          <w:sz w:val="28"/>
          <w:szCs w:val="28"/>
        </w:rPr>
        <w:t>» с просьбой об оказании ему аудиторских услуг. После этого обычно аудитор проводит предварительное планирование и знакомство с организацией клиента.  Правильнее сказать, на данной стадии происходит обоюдное знакомство потенциальных партнеров: аудиторской организации и потенциального клиента, обмен информацией, которая позволила бы каждой из сторон (в первую очередь аудиторской организации) принять решение о принципиальной возможности и целесообразности дальнейшего сотрудничества.</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По завершении стадии предварительного планирования аудитор должен принять решения: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о принципиальной возможности аудита бухгалтерской отчетности  ООО   «</w:t>
      </w:r>
      <w:r w:rsidR="00307730" w:rsidRPr="00FC237C">
        <w:rPr>
          <w:rFonts w:ascii="Times New Roman" w:hAnsi="Times New Roman"/>
          <w:sz w:val="28"/>
          <w:szCs w:val="28"/>
        </w:rPr>
        <w:t>АТП КУМ «Сельстрой</w:t>
      </w:r>
      <w:r w:rsidRPr="00FC237C">
        <w:rPr>
          <w:rFonts w:ascii="Times New Roman" w:hAnsi="Times New Roman"/>
          <w:sz w:val="28"/>
          <w:szCs w:val="28"/>
        </w:rPr>
        <w:t>»;</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о принципиальной возможности сотрудничества с ООО  «</w:t>
      </w:r>
      <w:r w:rsidR="00307730" w:rsidRPr="00FC237C">
        <w:rPr>
          <w:rFonts w:ascii="Times New Roman" w:hAnsi="Times New Roman"/>
          <w:sz w:val="28"/>
          <w:szCs w:val="28"/>
        </w:rPr>
        <w:t>АТП КУМ «Сельстрой</w:t>
      </w:r>
      <w:r w:rsidRPr="00FC237C">
        <w:rPr>
          <w:rFonts w:ascii="Times New Roman" w:hAnsi="Times New Roman"/>
          <w:sz w:val="28"/>
          <w:szCs w:val="28"/>
        </w:rPr>
        <w:t>»;</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о наличии в аудиторской  организации необходимых ресурсов для качественного аудита бухгалтерской отчетности ООО  «</w:t>
      </w:r>
      <w:r w:rsidR="00307730" w:rsidRPr="00FC237C">
        <w:rPr>
          <w:rFonts w:ascii="Times New Roman" w:hAnsi="Times New Roman"/>
          <w:sz w:val="28"/>
          <w:szCs w:val="28"/>
        </w:rPr>
        <w:t>АТП КУМ «Сельстрой</w:t>
      </w:r>
      <w:r w:rsidRPr="00FC237C">
        <w:rPr>
          <w:rFonts w:ascii="Times New Roman" w:hAnsi="Times New Roman"/>
          <w:sz w:val="28"/>
          <w:szCs w:val="28"/>
        </w:rPr>
        <w:t xml:space="preserve">».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Основные процедуры предварительного ознакомления аудитора с клиентом:</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определение цели проверки у данного клиента и возможного использования её результатов;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определение отраслевых особенностей и специфики деятельности предприятия-клиента, его организационно-управленческого устройства, наличия дочерних предприятий и филиалов на основе ознакомления с учредительными и другими внутренними документами;</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выяснение особенностей поведения руководителей, квалификации учетного персонала путем личных бесед;</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предварительное знакомство с условиями производства, уровнем обеспечения сохранности активов через посещение и осмотр основных производственных и складских помещений;</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знакомство с прежними аудиторскими заключениями, отчетами внутренних аудиторов, материалами налоговых проверок;</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выяснение характера и проблем взаимоотношений с налоговыми органами, банками, партнерами, акционерами и другими пользователями финансовой отчетности клиента;</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экспресс-анализ отчетности, предварительное знакомство с состоянием бухгалтерского учета и системы внутреннего контроля клиента;</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получение сведений о клиенте от третьих лиц (других аудиторов, различных организаций, из средств массовой информации и т.д.);</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предварительная оценка трудоемкости и сложности аудита, а также аудиторского риска;</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оценка собственной способности аудитора к выполнению работы с точки зрения наличия подготовленного персонала, знания специфики отрасли, особенностей её законодательного регулирования и т.д.</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Источниками получения информации об организации для аудитора являются:</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устав;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документы о регистрации;</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документы, регламентирующие учетную политику;</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бухгалтерская отчетность;</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статистическая отчетность;</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документы планирования деятельности (сметы, планы, проекты).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контракты, договора, соглашения;</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внутренние отчеты аудиторов, консультантов;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материалы налоговых проверок;</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материалы судебных и арбитражных исков;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информация, полученная при осмотре экономического субъекта, его основных складов.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В общем плане аудита предусматриваются сроки проведения аудита, составляется график проведения аудита, отчет (письменная информация руководству ООО  «</w:t>
      </w:r>
      <w:r w:rsidR="00307730" w:rsidRPr="00FC237C">
        <w:rPr>
          <w:rFonts w:ascii="Times New Roman" w:hAnsi="Times New Roman"/>
          <w:sz w:val="28"/>
          <w:szCs w:val="28"/>
        </w:rPr>
        <w:t>АТП КУМ «Сельстрой</w:t>
      </w:r>
      <w:r w:rsidRPr="00FC237C">
        <w:rPr>
          <w:rFonts w:ascii="Times New Roman" w:hAnsi="Times New Roman"/>
          <w:sz w:val="28"/>
          <w:szCs w:val="28"/>
        </w:rPr>
        <w:t xml:space="preserve">») и аудиторское заключение.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В процессе планирования затрат времени аудитору необходимо учесть:</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а) реальные трудозатраты;</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б) расчет затрат времени в предыдущем периоде (в случае проведения повторного аудита) и его связь с текущем расчетом;   </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в) уровень существенности;</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г) проведенные оценки рисков аудита.</w:t>
      </w:r>
    </w:p>
    <w:p w:rsidR="00C15EDC" w:rsidRPr="00FC237C" w:rsidRDefault="00C15EDC" w:rsidP="004646B9">
      <w:pPr>
        <w:spacing w:line="360" w:lineRule="auto"/>
        <w:ind w:firstLine="851"/>
        <w:jc w:val="both"/>
        <w:rPr>
          <w:rFonts w:ascii="Times New Roman" w:hAnsi="Times New Roman"/>
          <w:sz w:val="28"/>
          <w:szCs w:val="28"/>
        </w:rPr>
      </w:pPr>
      <w:r w:rsidRPr="00FC237C">
        <w:rPr>
          <w:rFonts w:ascii="Times New Roman" w:hAnsi="Times New Roman"/>
          <w:sz w:val="28"/>
          <w:szCs w:val="28"/>
        </w:rPr>
        <w:t>В общем плане аудиторская организация определяет способ проведения аудита на основании результатов предварительного анализа, оценки надежности системы внутреннего контроля, оценки рисков аудита.  Для повышения доверия и действенности аудита аудитор может предварительно согласовать свой план с клиентом.</w:t>
      </w:r>
    </w:p>
    <w:p w:rsidR="00C15EDC" w:rsidRPr="00FC237C" w:rsidRDefault="00307730" w:rsidP="00C15EDC">
      <w:pPr>
        <w:spacing w:line="360" w:lineRule="auto"/>
        <w:ind w:firstLine="851"/>
        <w:jc w:val="right"/>
        <w:rPr>
          <w:rFonts w:ascii="Times New Roman" w:hAnsi="Times New Roman"/>
          <w:sz w:val="28"/>
          <w:szCs w:val="28"/>
        </w:rPr>
      </w:pPr>
      <w:r w:rsidRPr="00FC237C">
        <w:rPr>
          <w:rFonts w:ascii="Times New Roman" w:hAnsi="Times New Roman"/>
          <w:sz w:val="28"/>
          <w:szCs w:val="28"/>
        </w:rPr>
        <w:t>Таблица 2</w:t>
      </w:r>
      <w:r w:rsidR="00C15EDC" w:rsidRPr="00FC237C">
        <w:rPr>
          <w:rFonts w:ascii="Times New Roman" w:hAnsi="Times New Roman"/>
          <w:sz w:val="28"/>
          <w:szCs w:val="28"/>
        </w:rPr>
        <w:t>.</w:t>
      </w:r>
    </w:p>
    <w:p w:rsidR="00C15EDC" w:rsidRPr="00FC237C" w:rsidRDefault="00C15EDC" w:rsidP="00C15EDC">
      <w:pPr>
        <w:spacing w:line="360" w:lineRule="auto"/>
        <w:ind w:firstLine="851"/>
        <w:jc w:val="center"/>
        <w:rPr>
          <w:rFonts w:ascii="Times New Roman" w:hAnsi="Times New Roman"/>
          <w:sz w:val="28"/>
          <w:szCs w:val="28"/>
        </w:rPr>
      </w:pPr>
      <w:r w:rsidRPr="00FC237C">
        <w:rPr>
          <w:rFonts w:ascii="Times New Roman" w:hAnsi="Times New Roman"/>
          <w:sz w:val="28"/>
          <w:szCs w:val="28"/>
        </w:rPr>
        <w:t xml:space="preserve">Общий план инициативного аудита расчетов  </w:t>
      </w:r>
      <w:r w:rsidR="00307730" w:rsidRPr="00FC237C">
        <w:rPr>
          <w:rFonts w:ascii="Times New Roman" w:hAnsi="Times New Roman"/>
          <w:sz w:val="28"/>
          <w:szCs w:val="28"/>
        </w:rPr>
        <w:t xml:space="preserve">по  заработной плате в ООО </w:t>
      </w:r>
      <w:r w:rsidRPr="00FC237C">
        <w:rPr>
          <w:rFonts w:ascii="Times New Roman" w:hAnsi="Times New Roman"/>
          <w:sz w:val="28"/>
          <w:szCs w:val="28"/>
        </w:rPr>
        <w:t xml:space="preserve"> «</w:t>
      </w:r>
      <w:r w:rsidR="00307730" w:rsidRPr="00FC237C">
        <w:rPr>
          <w:rFonts w:ascii="Times New Roman" w:hAnsi="Times New Roman"/>
          <w:sz w:val="28"/>
          <w:szCs w:val="28"/>
        </w:rPr>
        <w:t>АТП КУМ «Сельстрой</w:t>
      </w:r>
      <w:r w:rsidRPr="00FC237C">
        <w:rPr>
          <w:rFonts w:ascii="Times New Roman" w:hAnsi="Times New Roman"/>
          <w:sz w:val="28"/>
          <w:szCs w:val="28"/>
        </w:rPr>
        <w:t>»</w:t>
      </w:r>
    </w:p>
    <w:tbl>
      <w:tblPr>
        <w:tblW w:w="0" w:type="auto"/>
        <w:tblLayout w:type="fixed"/>
        <w:tblLook w:val="0000" w:firstRow="0" w:lastRow="0" w:firstColumn="0" w:lastColumn="0" w:noHBand="0" w:noVBand="0"/>
      </w:tblPr>
      <w:tblGrid>
        <w:gridCol w:w="534"/>
        <w:gridCol w:w="3827"/>
        <w:gridCol w:w="823"/>
        <w:gridCol w:w="685"/>
        <w:gridCol w:w="1894"/>
        <w:gridCol w:w="992"/>
      </w:tblGrid>
      <w:tr w:rsidR="00C15EDC" w:rsidRPr="001570DC" w:rsidTr="00FC237C">
        <w:tc>
          <w:tcPr>
            <w:tcW w:w="5184"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Проверяемая организация</w:t>
            </w:r>
          </w:p>
        </w:tc>
        <w:tc>
          <w:tcPr>
            <w:tcW w:w="3571" w:type="dxa"/>
            <w:gridSpan w:val="3"/>
            <w:tcBorders>
              <w:top w:val="nil"/>
              <w:left w:val="nil"/>
              <w:bottom w:val="nil"/>
              <w:right w:val="nil"/>
            </w:tcBorders>
          </w:tcPr>
          <w:p w:rsidR="00C15EDC" w:rsidRPr="001570DC" w:rsidRDefault="00C15EDC" w:rsidP="00307730">
            <w:pPr>
              <w:jc w:val="both"/>
              <w:rPr>
                <w:rFonts w:ascii="Times New Roman" w:hAnsi="Times New Roman"/>
                <w:sz w:val="28"/>
                <w:szCs w:val="28"/>
              </w:rPr>
            </w:pPr>
            <w:r w:rsidRPr="001570DC">
              <w:rPr>
                <w:rFonts w:ascii="Times New Roman" w:hAnsi="Times New Roman"/>
                <w:sz w:val="28"/>
                <w:szCs w:val="28"/>
              </w:rPr>
              <w:t>Общество с ограниченной ответственностью  «</w:t>
            </w:r>
            <w:r w:rsidR="00307730" w:rsidRPr="001570DC">
              <w:rPr>
                <w:rFonts w:ascii="Times New Roman" w:hAnsi="Times New Roman"/>
                <w:sz w:val="28"/>
                <w:szCs w:val="28"/>
              </w:rPr>
              <w:t>Автотранспортное предприятие Калужского управления механизации Сельского строительства</w:t>
            </w:r>
            <w:r w:rsidRPr="001570DC">
              <w:rPr>
                <w:rFonts w:ascii="Times New Roman" w:hAnsi="Times New Roman"/>
                <w:sz w:val="28"/>
                <w:szCs w:val="28"/>
              </w:rPr>
              <w:t>»</w:t>
            </w:r>
          </w:p>
        </w:tc>
      </w:tr>
      <w:tr w:rsidR="00C15EDC" w:rsidRPr="001570DC" w:rsidTr="00FC237C">
        <w:tc>
          <w:tcPr>
            <w:tcW w:w="5184"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Период аудита</w:t>
            </w:r>
          </w:p>
        </w:tc>
        <w:tc>
          <w:tcPr>
            <w:tcW w:w="3571"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03.01.</w:t>
            </w:r>
            <w:r w:rsidR="00307730" w:rsidRPr="001570DC">
              <w:rPr>
                <w:rFonts w:ascii="Times New Roman" w:hAnsi="Times New Roman"/>
                <w:sz w:val="28"/>
                <w:szCs w:val="28"/>
              </w:rPr>
              <w:t>2011 г. - 14.01.2011</w:t>
            </w:r>
            <w:r w:rsidRPr="001570DC">
              <w:rPr>
                <w:rFonts w:ascii="Times New Roman" w:hAnsi="Times New Roman"/>
                <w:sz w:val="28"/>
                <w:szCs w:val="28"/>
              </w:rPr>
              <w:t xml:space="preserve"> г.</w:t>
            </w:r>
          </w:p>
        </w:tc>
      </w:tr>
      <w:tr w:rsidR="00C15EDC" w:rsidRPr="001570DC" w:rsidTr="00FC237C">
        <w:tc>
          <w:tcPr>
            <w:tcW w:w="5184"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Количество человеко-часов</w:t>
            </w:r>
          </w:p>
        </w:tc>
        <w:tc>
          <w:tcPr>
            <w:tcW w:w="3571"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40</w:t>
            </w:r>
          </w:p>
        </w:tc>
      </w:tr>
      <w:tr w:rsidR="00C15EDC" w:rsidRPr="001570DC" w:rsidTr="00FC237C">
        <w:tc>
          <w:tcPr>
            <w:tcW w:w="5184"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Руководитель аудиторской группы</w:t>
            </w:r>
          </w:p>
        </w:tc>
        <w:tc>
          <w:tcPr>
            <w:tcW w:w="3571"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Пономарева Е.В.</w:t>
            </w:r>
          </w:p>
        </w:tc>
      </w:tr>
      <w:tr w:rsidR="00C15EDC" w:rsidRPr="001570DC" w:rsidTr="00FC237C">
        <w:tc>
          <w:tcPr>
            <w:tcW w:w="5184"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Состав аудиторской группы</w:t>
            </w:r>
          </w:p>
        </w:tc>
        <w:tc>
          <w:tcPr>
            <w:tcW w:w="3571"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Пономарева Е.В., Буров А.Н.</w:t>
            </w:r>
          </w:p>
        </w:tc>
      </w:tr>
      <w:tr w:rsidR="00C15EDC" w:rsidRPr="001570DC" w:rsidTr="00FC237C">
        <w:tc>
          <w:tcPr>
            <w:tcW w:w="5184"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Планируемый аудиторский риск </w:t>
            </w:r>
          </w:p>
        </w:tc>
        <w:tc>
          <w:tcPr>
            <w:tcW w:w="3571"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3%</w:t>
            </w:r>
          </w:p>
        </w:tc>
      </w:tr>
      <w:tr w:rsidR="00C15EDC" w:rsidRPr="001570DC" w:rsidTr="00FC237C">
        <w:tc>
          <w:tcPr>
            <w:tcW w:w="5184"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Планируемый уровень существенности</w:t>
            </w:r>
          </w:p>
        </w:tc>
        <w:tc>
          <w:tcPr>
            <w:tcW w:w="3571"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90тыс.руб.</w:t>
            </w:r>
          </w:p>
        </w:tc>
      </w:tr>
      <w:tr w:rsidR="00C15EDC" w:rsidRPr="001570DC" w:rsidTr="00FC237C">
        <w:tc>
          <w:tcPr>
            <w:tcW w:w="534" w:type="dxa"/>
            <w:tcBorders>
              <w:top w:val="single" w:sz="6" w:space="0" w:color="auto"/>
              <w:left w:val="single" w:sz="6" w:space="0" w:color="auto"/>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 </w:t>
            </w:r>
          </w:p>
        </w:tc>
        <w:tc>
          <w:tcPr>
            <w:tcW w:w="3827"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      Планируемые виды работ</w:t>
            </w:r>
          </w:p>
        </w:tc>
        <w:tc>
          <w:tcPr>
            <w:tcW w:w="1508" w:type="dxa"/>
            <w:gridSpan w:val="2"/>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Период </w:t>
            </w:r>
          </w:p>
        </w:tc>
        <w:tc>
          <w:tcPr>
            <w:tcW w:w="1894"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Исполнитель</w:t>
            </w:r>
          </w:p>
        </w:tc>
        <w:tc>
          <w:tcPr>
            <w:tcW w:w="992" w:type="dxa"/>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Прим.</w:t>
            </w:r>
          </w:p>
        </w:tc>
      </w:tr>
      <w:tr w:rsidR="00C15EDC" w:rsidRPr="001570DC" w:rsidTr="00FC237C">
        <w:tc>
          <w:tcPr>
            <w:tcW w:w="534" w:type="dxa"/>
            <w:tcBorders>
              <w:top w:val="single" w:sz="6" w:space="0" w:color="auto"/>
              <w:left w:val="single" w:sz="6" w:space="0" w:color="auto"/>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1.</w:t>
            </w:r>
          </w:p>
        </w:tc>
        <w:tc>
          <w:tcPr>
            <w:tcW w:w="3827"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Общая оценка организации, достоверности расчетов и учета по заработной плате</w:t>
            </w:r>
          </w:p>
        </w:tc>
        <w:tc>
          <w:tcPr>
            <w:tcW w:w="1508" w:type="dxa"/>
            <w:gridSpan w:val="2"/>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03.01.</w:t>
            </w:r>
          </w:p>
        </w:tc>
        <w:tc>
          <w:tcPr>
            <w:tcW w:w="1894"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Пономарева Е.В. </w:t>
            </w:r>
          </w:p>
        </w:tc>
        <w:tc>
          <w:tcPr>
            <w:tcW w:w="992" w:type="dxa"/>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p>
        </w:tc>
      </w:tr>
      <w:tr w:rsidR="00C15EDC" w:rsidRPr="001570DC" w:rsidTr="00FC237C">
        <w:tc>
          <w:tcPr>
            <w:tcW w:w="534" w:type="dxa"/>
            <w:tcBorders>
              <w:top w:val="single" w:sz="6" w:space="0" w:color="auto"/>
              <w:left w:val="single" w:sz="6" w:space="0" w:color="auto"/>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2.</w:t>
            </w:r>
          </w:p>
        </w:tc>
        <w:tc>
          <w:tcPr>
            <w:tcW w:w="3827"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Разработка методики корректировки организации учета заработной платы</w:t>
            </w:r>
          </w:p>
        </w:tc>
        <w:tc>
          <w:tcPr>
            <w:tcW w:w="1508" w:type="dxa"/>
            <w:gridSpan w:val="2"/>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04.01.-05.01.</w:t>
            </w:r>
          </w:p>
        </w:tc>
        <w:tc>
          <w:tcPr>
            <w:tcW w:w="1894"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Буров А.Н.</w:t>
            </w:r>
          </w:p>
        </w:tc>
        <w:tc>
          <w:tcPr>
            <w:tcW w:w="992" w:type="dxa"/>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p>
        </w:tc>
      </w:tr>
      <w:tr w:rsidR="00C15EDC" w:rsidRPr="001570DC" w:rsidTr="00FC237C">
        <w:tc>
          <w:tcPr>
            <w:tcW w:w="534" w:type="dxa"/>
            <w:tcBorders>
              <w:top w:val="single" w:sz="6" w:space="0" w:color="auto"/>
              <w:left w:val="single" w:sz="6" w:space="0" w:color="auto"/>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3.</w:t>
            </w:r>
          </w:p>
        </w:tc>
        <w:tc>
          <w:tcPr>
            <w:tcW w:w="3827"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Формирование таблиц пересчета показателей расчетов по заработной плате и разработка корректирующих проводок </w:t>
            </w:r>
          </w:p>
        </w:tc>
        <w:tc>
          <w:tcPr>
            <w:tcW w:w="1508" w:type="dxa"/>
            <w:gridSpan w:val="2"/>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08.01- 09.01.</w:t>
            </w:r>
          </w:p>
        </w:tc>
        <w:tc>
          <w:tcPr>
            <w:tcW w:w="1894"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Буров А.Н.</w:t>
            </w:r>
          </w:p>
        </w:tc>
        <w:tc>
          <w:tcPr>
            <w:tcW w:w="992" w:type="dxa"/>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p>
        </w:tc>
      </w:tr>
      <w:tr w:rsidR="00C15EDC" w:rsidRPr="001570DC" w:rsidTr="00FC237C">
        <w:tc>
          <w:tcPr>
            <w:tcW w:w="534" w:type="dxa"/>
            <w:tcBorders>
              <w:top w:val="single" w:sz="6" w:space="0" w:color="auto"/>
              <w:left w:val="single" w:sz="6" w:space="0" w:color="auto"/>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4.</w:t>
            </w:r>
          </w:p>
        </w:tc>
        <w:tc>
          <w:tcPr>
            <w:tcW w:w="3827"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Определение количественного влияния выявленных отклонений</w:t>
            </w:r>
          </w:p>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на показатели отчетности </w:t>
            </w:r>
          </w:p>
        </w:tc>
        <w:tc>
          <w:tcPr>
            <w:tcW w:w="1508" w:type="dxa"/>
            <w:gridSpan w:val="2"/>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10.01-12.01</w:t>
            </w:r>
          </w:p>
        </w:tc>
        <w:tc>
          <w:tcPr>
            <w:tcW w:w="1894"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Буров А.Н.</w:t>
            </w:r>
          </w:p>
        </w:tc>
        <w:tc>
          <w:tcPr>
            <w:tcW w:w="992"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p>
        </w:tc>
      </w:tr>
      <w:tr w:rsidR="00C15EDC" w:rsidRPr="001570DC" w:rsidTr="00FC237C">
        <w:tc>
          <w:tcPr>
            <w:tcW w:w="534" w:type="dxa"/>
            <w:tcBorders>
              <w:top w:val="single" w:sz="6" w:space="0" w:color="auto"/>
              <w:left w:val="single" w:sz="6" w:space="0" w:color="auto"/>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5. </w:t>
            </w:r>
          </w:p>
        </w:tc>
        <w:tc>
          <w:tcPr>
            <w:tcW w:w="3827"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Оформление результатов проверки</w:t>
            </w:r>
          </w:p>
        </w:tc>
        <w:tc>
          <w:tcPr>
            <w:tcW w:w="1508" w:type="dxa"/>
            <w:gridSpan w:val="2"/>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14.01.</w:t>
            </w:r>
          </w:p>
        </w:tc>
        <w:tc>
          <w:tcPr>
            <w:tcW w:w="1894"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Пономарева Е.В. Буров А.Н.</w:t>
            </w:r>
          </w:p>
        </w:tc>
        <w:tc>
          <w:tcPr>
            <w:tcW w:w="992"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p>
        </w:tc>
      </w:tr>
    </w:tbl>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Руководитель аудиторской фирмы   _____________  Буров А.В.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Руководитель аудиторской группы   _____________  Пономарева Е.В.</w:t>
      </w:r>
    </w:p>
    <w:p w:rsidR="00C15EDC" w:rsidRPr="00FC237C" w:rsidRDefault="00C15EDC" w:rsidP="00C15EDC">
      <w:pPr>
        <w:spacing w:line="360" w:lineRule="auto"/>
        <w:ind w:firstLine="851"/>
        <w:jc w:val="both"/>
        <w:rPr>
          <w:rFonts w:ascii="Times New Roman" w:hAnsi="Times New Roman"/>
          <w:sz w:val="28"/>
          <w:szCs w:val="28"/>
        </w:rPr>
      </w:pP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Программа аудита является развитием общего плана аудита и представляет собой детальный перечень содержания аудиторских процедур, необходимых для практической реализации плана аудита. Программа служит подробной инструкцией и является средством контроля качества работы.</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Программа документально оформляется, т.е. обозначается номер или код каждой проводимой аудиторской процедуры. Аудиторская программа может составляться в виде программы тестов контроля  (содержит процедуры для сбора информации о функционировании системы внутреннего контроля предприятия) и в виде программы проверки оборотов и остатков на бухгалтерских счетах (содержит процедуры сбора информации об оборотах и остатках на счетах). Порядок составления и оформления плана и программы проверки аудитор определяет самостоятельно.</w:t>
      </w:r>
    </w:p>
    <w:p w:rsidR="00C15EDC" w:rsidRPr="00FC237C" w:rsidRDefault="00C15EDC" w:rsidP="00C15EDC">
      <w:pPr>
        <w:spacing w:line="360" w:lineRule="auto"/>
        <w:ind w:firstLine="851"/>
        <w:jc w:val="right"/>
        <w:rPr>
          <w:rFonts w:ascii="Times New Roman" w:hAnsi="Times New Roman"/>
          <w:sz w:val="28"/>
          <w:szCs w:val="28"/>
        </w:rPr>
      </w:pPr>
      <w:r w:rsidRPr="00FC237C">
        <w:rPr>
          <w:rFonts w:ascii="Times New Roman" w:hAnsi="Times New Roman"/>
          <w:sz w:val="28"/>
          <w:szCs w:val="28"/>
        </w:rPr>
        <w:t xml:space="preserve">  </w:t>
      </w:r>
      <w:r w:rsidR="00307730" w:rsidRPr="00FC237C">
        <w:rPr>
          <w:rFonts w:ascii="Times New Roman" w:hAnsi="Times New Roman"/>
          <w:sz w:val="28"/>
          <w:szCs w:val="28"/>
        </w:rPr>
        <w:t>Таблица 3</w:t>
      </w:r>
    </w:p>
    <w:p w:rsidR="00C15EDC" w:rsidRPr="00FC237C" w:rsidRDefault="00C15EDC" w:rsidP="00C15EDC">
      <w:pPr>
        <w:spacing w:line="360" w:lineRule="auto"/>
        <w:ind w:firstLine="851"/>
        <w:jc w:val="center"/>
        <w:rPr>
          <w:rFonts w:ascii="Times New Roman" w:hAnsi="Times New Roman"/>
          <w:sz w:val="28"/>
          <w:szCs w:val="28"/>
        </w:rPr>
      </w:pPr>
      <w:r w:rsidRPr="00FC237C">
        <w:rPr>
          <w:rFonts w:ascii="Times New Roman" w:hAnsi="Times New Roman"/>
          <w:sz w:val="28"/>
          <w:szCs w:val="28"/>
        </w:rPr>
        <w:t>Программа проведения аудиторской  проверки расчетов по  заработной  плате в  ООО  «</w:t>
      </w:r>
      <w:r w:rsidR="00307730" w:rsidRPr="00FC237C">
        <w:rPr>
          <w:rFonts w:ascii="Times New Roman" w:hAnsi="Times New Roman"/>
          <w:sz w:val="28"/>
          <w:szCs w:val="28"/>
        </w:rPr>
        <w:t>АТП КУМ «Сельстрой</w:t>
      </w:r>
      <w:r w:rsidRPr="00FC237C">
        <w:rPr>
          <w:rFonts w:ascii="Times New Roman" w:hAnsi="Times New Roman"/>
          <w:sz w:val="28"/>
          <w:szCs w:val="28"/>
        </w:rPr>
        <w:t>»</w:t>
      </w:r>
    </w:p>
    <w:tbl>
      <w:tblPr>
        <w:tblW w:w="0" w:type="auto"/>
        <w:tblLayout w:type="fixed"/>
        <w:tblLook w:val="0000" w:firstRow="0" w:lastRow="0" w:firstColumn="0" w:lastColumn="0" w:noHBand="0" w:noVBand="0"/>
      </w:tblPr>
      <w:tblGrid>
        <w:gridCol w:w="534"/>
        <w:gridCol w:w="3174"/>
        <w:gridCol w:w="1362"/>
        <w:gridCol w:w="63"/>
        <w:gridCol w:w="1638"/>
        <w:gridCol w:w="1984"/>
      </w:tblGrid>
      <w:tr w:rsidR="00C15EDC" w:rsidRPr="001570DC" w:rsidTr="00307730">
        <w:tc>
          <w:tcPr>
            <w:tcW w:w="5070"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Проверяемая организация</w:t>
            </w:r>
          </w:p>
        </w:tc>
        <w:tc>
          <w:tcPr>
            <w:tcW w:w="3685" w:type="dxa"/>
            <w:gridSpan w:val="3"/>
            <w:tcBorders>
              <w:top w:val="nil"/>
              <w:left w:val="nil"/>
              <w:bottom w:val="nil"/>
              <w:right w:val="nil"/>
            </w:tcBorders>
          </w:tcPr>
          <w:p w:rsidR="00C15EDC" w:rsidRPr="001570DC" w:rsidRDefault="00C15EDC" w:rsidP="00285900">
            <w:pPr>
              <w:jc w:val="both"/>
              <w:rPr>
                <w:rFonts w:ascii="Times New Roman" w:hAnsi="Times New Roman"/>
                <w:sz w:val="28"/>
                <w:szCs w:val="28"/>
              </w:rPr>
            </w:pPr>
            <w:r w:rsidRPr="001570DC">
              <w:rPr>
                <w:rFonts w:ascii="Times New Roman" w:hAnsi="Times New Roman"/>
                <w:sz w:val="28"/>
                <w:szCs w:val="28"/>
              </w:rPr>
              <w:t>Общество с ограниченной ответственностью   «</w:t>
            </w:r>
            <w:r w:rsidR="00285900" w:rsidRPr="001570DC">
              <w:rPr>
                <w:rFonts w:ascii="Times New Roman" w:hAnsi="Times New Roman"/>
                <w:sz w:val="28"/>
                <w:szCs w:val="28"/>
              </w:rPr>
              <w:t>АТП КУМ Сельстрой</w:t>
            </w:r>
            <w:r w:rsidRPr="001570DC">
              <w:rPr>
                <w:rFonts w:ascii="Times New Roman" w:hAnsi="Times New Roman"/>
                <w:sz w:val="28"/>
                <w:szCs w:val="28"/>
              </w:rPr>
              <w:t>»</w:t>
            </w:r>
          </w:p>
        </w:tc>
      </w:tr>
      <w:tr w:rsidR="00C15EDC" w:rsidRPr="001570DC" w:rsidTr="00307730">
        <w:tc>
          <w:tcPr>
            <w:tcW w:w="5070"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Период аудита</w:t>
            </w:r>
          </w:p>
        </w:tc>
        <w:tc>
          <w:tcPr>
            <w:tcW w:w="3685" w:type="dxa"/>
            <w:gridSpan w:val="3"/>
            <w:tcBorders>
              <w:top w:val="nil"/>
              <w:left w:val="nil"/>
              <w:bottom w:val="nil"/>
              <w:right w:val="nil"/>
            </w:tcBorders>
          </w:tcPr>
          <w:p w:rsidR="00C15EDC" w:rsidRPr="001570DC" w:rsidRDefault="00307730" w:rsidP="00FC237C">
            <w:pPr>
              <w:jc w:val="both"/>
              <w:rPr>
                <w:rFonts w:ascii="Times New Roman" w:hAnsi="Times New Roman"/>
                <w:sz w:val="28"/>
                <w:szCs w:val="28"/>
              </w:rPr>
            </w:pPr>
            <w:r w:rsidRPr="001570DC">
              <w:rPr>
                <w:rFonts w:ascii="Times New Roman" w:hAnsi="Times New Roman"/>
                <w:sz w:val="28"/>
                <w:szCs w:val="28"/>
              </w:rPr>
              <w:t>03.01.2011 г. - 14.01.2011</w:t>
            </w:r>
            <w:r w:rsidR="00C15EDC" w:rsidRPr="001570DC">
              <w:rPr>
                <w:rFonts w:ascii="Times New Roman" w:hAnsi="Times New Roman"/>
                <w:sz w:val="28"/>
                <w:szCs w:val="28"/>
              </w:rPr>
              <w:t xml:space="preserve"> г.</w:t>
            </w:r>
          </w:p>
        </w:tc>
      </w:tr>
      <w:tr w:rsidR="00C15EDC" w:rsidRPr="001570DC" w:rsidTr="00307730">
        <w:tc>
          <w:tcPr>
            <w:tcW w:w="5070"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Количество человеко-часов</w:t>
            </w:r>
          </w:p>
        </w:tc>
        <w:tc>
          <w:tcPr>
            <w:tcW w:w="3685"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40</w:t>
            </w:r>
          </w:p>
        </w:tc>
      </w:tr>
      <w:tr w:rsidR="00C15EDC" w:rsidRPr="001570DC" w:rsidTr="00307730">
        <w:tc>
          <w:tcPr>
            <w:tcW w:w="5070"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Руководитель аудиторской группы</w:t>
            </w:r>
          </w:p>
        </w:tc>
        <w:tc>
          <w:tcPr>
            <w:tcW w:w="3685"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Пономарева Е.В.</w:t>
            </w:r>
          </w:p>
        </w:tc>
      </w:tr>
      <w:tr w:rsidR="00C15EDC" w:rsidRPr="001570DC" w:rsidTr="00307730">
        <w:tc>
          <w:tcPr>
            <w:tcW w:w="5070"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Состав аудиторской группы</w:t>
            </w:r>
          </w:p>
        </w:tc>
        <w:tc>
          <w:tcPr>
            <w:tcW w:w="3685"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Пономарева Е.В., Буров А.Н.</w:t>
            </w:r>
          </w:p>
        </w:tc>
      </w:tr>
      <w:tr w:rsidR="00C15EDC" w:rsidRPr="001570DC" w:rsidTr="00307730">
        <w:tc>
          <w:tcPr>
            <w:tcW w:w="5070"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Планируемый аудиторский риск</w:t>
            </w:r>
          </w:p>
        </w:tc>
        <w:tc>
          <w:tcPr>
            <w:tcW w:w="3685"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3%</w:t>
            </w:r>
          </w:p>
        </w:tc>
      </w:tr>
      <w:tr w:rsidR="00C15EDC" w:rsidRPr="001570DC" w:rsidTr="00307730">
        <w:tc>
          <w:tcPr>
            <w:tcW w:w="5070"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Планируемый уровень существенности</w:t>
            </w:r>
          </w:p>
        </w:tc>
        <w:tc>
          <w:tcPr>
            <w:tcW w:w="3685" w:type="dxa"/>
            <w:gridSpan w:val="3"/>
            <w:tcBorders>
              <w:top w:val="nil"/>
              <w:left w:val="nil"/>
              <w:bottom w:val="nil"/>
              <w:right w:val="nil"/>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90 тыс.руб.</w:t>
            </w:r>
          </w:p>
        </w:tc>
      </w:tr>
      <w:tr w:rsidR="00C15EDC" w:rsidRPr="001570DC" w:rsidTr="00307730">
        <w:tc>
          <w:tcPr>
            <w:tcW w:w="534" w:type="dxa"/>
            <w:tcBorders>
              <w:top w:val="single" w:sz="6" w:space="0" w:color="auto"/>
              <w:left w:val="single" w:sz="6" w:space="0" w:color="auto"/>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п/п</w:t>
            </w:r>
          </w:p>
        </w:tc>
        <w:tc>
          <w:tcPr>
            <w:tcW w:w="3174"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  Перечень аудиторских процедур по разделам аудита, рабочая документация</w:t>
            </w:r>
          </w:p>
        </w:tc>
        <w:tc>
          <w:tcPr>
            <w:tcW w:w="1425" w:type="dxa"/>
            <w:gridSpan w:val="2"/>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Период проведения</w:t>
            </w:r>
          </w:p>
        </w:tc>
        <w:tc>
          <w:tcPr>
            <w:tcW w:w="1638" w:type="dxa"/>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p>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Исполнитель</w:t>
            </w:r>
          </w:p>
        </w:tc>
        <w:tc>
          <w:tcPr>
            <w:tcW w:w="1984" w:type="dxa"/>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Рабочая документация </w:t>
            </w:r>
          </w:p>
        </w:tc>
      </w:tr>
      <w:tr w:rsidR="00C15EDC" w:rsidRPr="001570DC" w:rsidTr="00307730">
        <w:tc>
          <w:tcPr>
            <w:tcW w:w="534" w:type="dxa"/>
            <w:tcBorders>
              <w:top w:val="single" w:sz="6" w:space="0" w:color="auto"/>
              <w:left w:val="single" w:sz="6" w:space="0" w:color="auto"/>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1.</w:t>
            </w:r>
          </w:p>
        </w:tc>
        <w:tc>
          <w:tcPr>
            <w:tcW w:w="3174"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Анализ организации хозяйственной деятельности предприятия и методика расчета и учета з/пл. </w:t>
            </w:r>
          </w:p>
        </w:tc>
        <w:tc>
          <w:tcPr>
            <w:tcW w:w="1425" w:type="dxa"/>
            <w:gridSpan w:val="2"/>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03.01</w:t>
            </w:r>
          </w:p>
        </w:tc>
        <w:tc>
          <w:tcPr>
            <w:tcW w:w="1638"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Пономарева Е.В</w:t>
            </w:r>
          </w:p>
        </w:tc>
        <w:tc>
          <w:tcPr>
            <w:tcW w:w="1984"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Аналитический обзор </w:t>
            </w:r>
          </w:p>
        </w:tc>
      </w:tr>
      <w:tr w:rsidR="00C15EDC" w:rsidRPr="001570DC" w:rsidTr="00307730">
        <w:tc>
          <w:tcPr>
            <w:tcW w:w="534" w:type="dxa"/>
            <w:tcBorders>
              <w:top w:val="single" w:sz="6" w:space="0" w:color="auto"/>
              <w:left w:val="single" w:sz="6" w:space="0" w:color="auto"/>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2.</w:t>
            </w:r>
          </w:p>
        </w:tc>
        <w:tc>
          <w:tcPr>
            <w:tcW w:w="3174"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Разработка аналитических таблиц для пересчета начисленной з/пл.</w:t>
            </w:r>
          </w:p>
        </w:tc>
        <w:tc>
          <w:tcPr>
            <w:tcW w:w="1425" w:type="dxa"/>
            <w:gridSpan w:val="2"/>
            <w:tcBorders>
              <w:top w:val="nil"/>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04.01-05.01</w:t>
            </w:r>
          </w:p>
        </w:tc>
        <w:tc>
          <w:tcPr>
            <w:tcW w:w="1638" w:type="dxa"/>
            <w:tcBorders>
              <w:top w:val="nil"/>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Буров А.Н </w:t>
            </w:r>
          </w:p>
        </w:tc>
        <w:tc>
          <w:tcPr>
            <w:tcW w:w="1984" w:type="dxa"/>
            <w:tcBorders>
              <w:top w:val="nil"/>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Аналитические таблицы</w:t>
            </w:r>
          </w:p>
        </w:tc>
      </w:tr>
      <w:tr w:rsidR="00C15EDC" w:rsidRPr="001570DC" w:rsidTr="00307730">
        <w:tc>
          <w:tcPr>
            <w:tcW w:w="534" w:type="dxa"/>
            <w:tcBorders>
              <w:top w:val="single" w:sz="6" w:space="0" w:color="auto"/>
              <w:left w:val="single" w:sz="6" w:space="0" w:color="auto"/>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3.</w:t>
            </w:r>
          </w:p>
        </w:tc>
        <w:tc>
          <w:tcPr>
            <w:tcW w:w="3174" w:type="dxa"/>
            <w:tcBorders>
              <w:top w:val="nil"/>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Проверка состава ФОТ их распределения и достоверности отражения на счетах бухгалтерского учета</w:t>
            </w:r>
          </w:p>
        </w:tc>
        <w:tc>
          <w:tcPr>
            <w:tcW w:w="1425" w:type="dxa"/>
            <w:gridSpan w:val="2"/>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08.01-09.01</w:t>
            </w:r>
          </w:p>
        </w:tc>
        <w:tc>
          <w:tcPr>
            <w:tcW w:w="1638" w:type="dxa"/>
            <w:tcBorders>
              <w:top w:val="nil"/>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Буров А.Н</w:t>
            </w:r>
          </w:p>
        </w:tc>
        <w:tc>
          <w:tcPr>
            <w:tcW w:w="1984" w:type="dxa"/>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Аналитические таблицы</w:t>
            </w:r>
          </w:p>
        </w:tc>
      </w:tr>
      <w:tr w:rsidR="00C15EDC" w:rsidRPr="001570DC" w:rsidTr="00307730">
        <w:tc>
          <w:tcPr>
            <w:tcW w:w="534" w:type="dxa"/>
            <w:tcBorders>
              <w:top w:val="single" w:sz="6" w:space="0" w:color="auto"/>
              <w:left w:val="single" w:sz="6" w:space="0" w:color="auto"/>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4</w:t>
            </w:r>
          </w:p>
        </w:tc>
        <w:tc>
          <w:tcPr>
            <w:tcW w:w="3174" w:type="dxa"/>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Обобщение пересчета за проверяемый период  </w:t>
            </w:r>
          </w:p>
        </w:tc>
        <w:tc>
          <w:tcPr>
            <w:tcW w:w="1425" w:type="dxa"/>
            <w:gridSpan w:val="2"/>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10.01-12.01</w:t>
            </w:r>
          </w:p>
        </w:tc>
        <w:tc>
          <w:tcPr>
            <w:tcW w:w="1638" w:type="dxa"/>
            <w:tcBorders>
              <w:top w:val="single" w:sz="6" w:space="0" w:color="auto"/>
              <w:left w:val="nil"/>
              <w:bottom w:val="nil"/>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Буров А.Н</w:t>
            </w:r>
          </w:p>
        </w:tc>
        <w:tc>
          <w:tcPr>
            <w:tcW w:w="1984"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Аналитические таблицы</w:t>
            </w:r>
          </w:p>
        </w:tc>
      </w:tr>
      <w:tr w:rsidR="00C15EDC" w:rsidRPr="001570DC" w:rsidTr="00307730">
        <w:tc>
          <w:tcPr>
            <w:tcW w:w="534" w:type="dxa"/>
            <w:tcBorders>
              <w:top w:val="single" w:sz="6" w:space="0" w:color="auto"/>
              <w:left w:val="single" w:sz="6" w:space="0" w:color="auto"/>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5.</w:t>
            </w:r>
          </w:p>
        </w:tc>
        <w:tc>
          <w:tcPr>
            <w:tcW w:w="3174"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 xml:space="preserve">Подготовка и печать отчета </w:t>
            </w:r>
          </w:p>
        </w:tc>
        <w:tc>
          <w:tcPr>
            <w:tcW w:w="1425" w:type="dxa"/>
            <w:gridSpan w:val="2"/>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14.01</w:t>
            </w:r>
          </w:p>
        </w:tc>
        <w:tc>
          <w:tcPr>
            <w:tcW w:w="1638"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Пономарева Е.В.,Буров А.Н.</w:t>
            </w:r>
          </w:p>
        </w:tc>
        <w:tc>
          <w:tcPr>
            <w:tcW w:w="1984" w:type="dxa"/>
            <w:tcBorders>
              <w:top w:val="single" w:sz="6" w:space="0" w:color="auto"/>
              <w:left w:val="nil"/>
              <w:bottom w:val="single" w:sz="6" w:space="0" w:color="auto"/>
              <w:right w:val="single" w:sz="6" w:space="0" w:color="auto"/>
            </w:tcBorders>
          </w:tcPr>
          <w:p w:rsidR="00C15EDC" w:rsidRPr="001570DC" w:rsidRDefault="00C15EDC" w:rsidP="00FC237C">
            <w:pPr>
              <w:jc w:val="both"/>
              <w:rPr>
                <w:rFonts w:ascii="Times New Roman" w:hAnsi="Times New Roman"/>
                <w:sz w:val="28"/>
                <w:szCs w:val="28"/>
              </w:rPr>
            </w:pPr>
            <w:r w:rsidRPr="001570DC">
              <w:rPr>
                <w:rFonts w:ascii="Times New Roman" w:hAnsi="Times New Roman"/>
                <w:sz w:val="28"/>
                <w:szCs w:val="28"/>
              </w:rPr>
              <w:t>Отчет</w:t>
            </w:r>
          </w:p>
        </w:tc>
      </w:tr>
    </w:tbl>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Руководитель аудиторской фирмы   _____________  Буров А.В.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Руководитель аудиторской группы   _____________  Пономарева Е.В.</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b/>
          <w:bCs/>
          <w:sz w:val="28"/>
          <w:szCs w:val="28"/>
        </w:rPr>
        <w:t xml:space="preserve">      </w:t>
      </w:r>
      <w:r w:rsidRPr="00FC237C">
        <w:rPr>
          <w:rFonts w:ascii="Times New Roman" w:hAnsi="Times New Roman"/>
          <w:sz w:val="28"/>
          <w:szCs w:val="28"/>
        </w:rPr>
        <w:t>Рабочие документы по аудиторской проверке организации формировались с учетом особенностей поставленной задачи. В плане и программе проверки, разработанными для данной организации были учтены следующие факторы:</w:t>
      </w:r>
    </w:p>
    <w:p w:rsidR="00C15EDC" w:rsidRPr="00FC237C" w:rsidRDefault="00C15EDC" w:rsidP="00C15EDC">
      <w:pPr>
        <w:numPr>
          <w:ilvl w:val="0"/>
          <w:numId w:val="11"/>
        </w:numPr>
        <w:spacing w:after="0" w:line="360" w:lineRule="auto"/>
        <w:jc w:val="both"/>
        <w:rPr>
          <w:rFonts w:ascii="Times New Roman" w:hAnsi="Times New Roman"/>
          <w:sz w:val="28"/>
          <w:szCs w:val="28"/>
        </w:rPr>
      </w:pPr>
      <w:r w:rsidRPr="00FC237C">
        <w:rPr>
          <w:rFonts w:ascii="Times New Roman" w:hAnsi="Times New Roman"/>
          <w:sz w:val="28"/>
          <w:szCs w:val="28"/>
        </w:rPr>
        <w:t>предприятие является малым по своему статусу и экономическим параметрам;</w:t>
      </w:r>
    </w:p>
    <w:p w:rsidR="00C15EDC" w:rsidRPr="00FC237C" w:rsidRDefault="00C15EDC" w:rsidP="00C15EDC">
      <w:pPr>
        <w:numPr>
          <w:ilvl w:val="0"/>
          <w:numId w:val="11"/>
        </w:numPr>
        <w:spacing w:after="0" w:line="360" w:lineRule="auto"/>
        <w:jc w:val="both"/>
        <w:rPr>
          <w:rFonts w:ascii="Times New Roman" w:hAnsi="Times New Roman"/>
          <w:sz w:val="28"/>
          <w:szCs w:val="28"/>
        </w:rPr>
      </w:pPr>
      <w:r w:rsidRPr="00FC237C">
        <w:rPr>
          <w:rFonts w:ascii="Times New Roman" w:hAnsi="Times New Roman"/>
          <w:sz w:val="28"/>
          <w:szCs w:val="28"/>
        </w:rPr>
        <w:t>объект проверки узконаправленный;</w:t>
      </w:r>
    </w:p>
    <w:p w:rsidR="00C15EDC" w:rsidRPr="00FC237C" w:rsidRDefault="00C15EDC" w:rsidP="00C15EDC">
      <w:pPr>
        <w:numPr>
          <w:ilvl w:val="0"/>
          <w:numId w:val="11"/>
        </w:numPr>
        <w:spacing w:after="0" w:line="360" w:lineRule="auto"/>
        <w:jc w:val="both"/>
        <w:rPr>
          <w:rFonts w:ascii="Times New Roman" w:hAnsi="Times New Roman"/>
          <w:sz w:val="28"/>
          <w:szCs w:val="28"/>
        </w:rPr>
      </w:pPr>
      <w:r w:rsidRPr="00FC237C">
        <w:rPr>
          <w:rFonts w:ascii="Times New Roman" w:hAnsi="Times New Roman"/>
          <w:sz w:val="28"/>
          <w:szCs w:val="28"/>
        </w:rPr>
        <w:t>организация использует компьютерный учет и бухгалтерскую про</w:t>
      </w:r>
      <w:r w:rsidR="00307730" w:rsidRPr="00FC237C">
        <w:rPr>
          <w:rFonts w:ascii="Times New Roman" w:hAnsi="Times New Roman"/>
          <w:sz w:val="28"/>
          <w:szCs w:val="28"/>
        </w:rPr>
        <w:t>грамму Инфо-Предприятие</w:t>
      </w:r>
      <w:r w:rsidRPr="00FC237C">
        <w:rPr>
          <w:rFonts w:ascii="Times New Roman" w:hAnsi="Times New Roman"/>
          <w:sz w:val="28"/>
          <w:szCs w:val="28"/>
        </w:rPr>
        <w:t>.</w:t>
      </w:r>
    </w:p>
    <w:p w:rsidR="00C15EDC" w:rsidRPr="00FC237C" w:rsidRDefault="00C15EDC" w:rsidP="00C15EDC">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План и программа проверки были  разработаны на основании заключенного договора, в котором отражены задачи и цели аудита. В ходе проведения проверки были использованы следующие рабочие документы:</w:t>
      </w:r>
    </w:p>
    <w:p w:rsidR="00C15EDC" w:rsidRPr="00FC237C" w:rsidRDefault="00C15EDC" w:rsidP="00C15EDC">
      <w:pPr>
        <w:numPr>
          <w:ilvl w:val="0"/>
          <w:numId w:val="12"/>
        </w:numPr>
        <w:spacing w:after="0" w:line="360" w:lineRule="auto"/>
        <w:jc w:val="both"/>
        <w:rPr>
          <w:rFonts w:ascii="Times New Roman" w:hAnsi="Times New Roman"/>
          <w:sz w:val="28"/>
          <w:szCs w:val="28"/>
        </w:rPr>
      </w:pPr>
      <w:r w:rsidRPr="00FC237C">
        <w:rPr>
          <w:rFonts w:ascii="Times New Roman" w:hAnsi="Times New Roman"/>
          <w:sz w:val="28"/>
          <w:szCs w:val="28"/>
        </w:rPr>
        <w:t>составленный в удобной форме перечень нормативных документов, необходимый для проведения проверки и позволяющий оперативно найти ответ на возникший вопрос;</w:t>
      </w:r>
    </w:p>
    <w:p w:rsidR="00C15EDC" w:rsidRPr="00FC237C" w:rsidRDefault="00C15EDC" w:rsidP="00C15EDC">
      <w:pPr>
        <w:numPr>
          <w:ilvl w:val="0"/>
          <w:numId w:val="12"/>
        </w:numPr>
        <w:spacing w:after="0" w:line="360" w:lineRule="auto"/>
        <w:jc w:val="both"/>
        <w:rPr>
          <w:rFonts w:ascii="Times New Roman" w:hAnsi="Times New Roman"/>
          <w:sz w:val="28"/>
          <w:szCs w:val="28"/>
        </w:rPr>
      </w:pPr>
      <w:r w:rsidRPr="00FC237C">
        <w:rPr>
          <w:rFonts w:ascii="Times New Roman" w:hAnsi="Times New Roman"/>
          <w:sz w:val="28"/>
          <w:szCs w:val="28"/>
        </w:rPr>
        <w:t>составленный в расширенной форме перечень ответов  аудитора по  тематике  проведения проверки;</w:t>
      </w:r>
    </w:p>
    <w:p w:rsidR="00C15EDC" w:rsidRPr="00FC237C" w:rsidRDefault="00C15EDC" w:rsidP="00C15EDC">
      <w:pPr>
        <w:numPr>
          <w:ilvl w:val="0"/>
          <w:numId w:val="12"/>
        </w:numPr>
        <w:spacing w:after="0" w:line="360" w:lineRule="auto"/>
        <w:jc w:val="both"/>
        <w:rPr>
          <w:rFonts w:ascii="Times New Roman" w:hAnsi="Times New Roman"/>
          <w:sz w:val="28"/>
          <w:szCs w:val="28"/>
        </w:rPr>
      </w:pPr>
      <w:r w:rsidRPr="00FC237C">
        <w:rPr>
          <w:rFonts w:ascii="Times New Roman" w:hAnsi="Times New Roman"/>
          <w:sz w:val="28"/>
          <w:szCs w:val="28"/>
        </w:rPr>
        <w:t xml:space="preserve">использованы учредительные документы организации, первичные документы бухгалтерского учета, при отсутствии возможности пользоваться первичными документами использовались ксерокопии. </w:t>
      </w:r>
    </w:p>
    <w:p w:rsidR="00C15EDC" w:rsidRPr="00FC237C" w:rsidRDefault="00C15EDC" w:rsidP="00C15EDC">
      <w:pPr>
        <w:spacing w:line="360" w:lineRule="auto"/>
        <w:ind w:firstLine="851"/>
        <w:jc w:val="both"/>
        <w:rPr>
          <w:rFonts w:ascii="Times New Roman" w:hAnsi="Times New Roman"/>
          <w:sz w:val="28"/>
          <w:szCs w:val="28"/>
        </w:rPr>
      </w:pPr>
    </w:p>
    <w:p w:rsidR="00307730" w:rsidRPr="00FC237C" w:rsidRDefault="00307730" w:rsidP="00307730">
      <w:pPr>
        <w:spacing w:line="360" w:lineRule="auto"/>
        <w:jc w:val="center"/>
        <w:outlineLvl w:val="1"/>
        <w:rPr>
          <w:rFonts w:ascii="Times New Roman" w:hAnsi="Times New Roman"/>
          <w:b/>
          <w:sz w:val="28"/>
          <w:szCs w:val="28"/>
        </w:rPr>
      </w:pPr>
      <w:bookmarkStart w:id="22" w:name="_Toc120599086"/>
      <w:bookmarkStart w:id="23" w:name="_Toc123436999"/>
      <w:bookmarkStart w:id="24" w:name="_Toc123637435"/>
      <w:r w:rsidRPr="00FC237C">
        <w:rPr>
          <w:rFonts w:ascii="Times New Roman" w:hAnsi="Times New Roman"/>
          <w:b/>
          <w:sz w:val="28"/>
          <w:szCs w:val="28"/>
        </w:rPr>
        <w:t>3.2 Оценка состояния внутреннего контроля внутренним аудитором</w:t>
      </w:r>
      <w:bookmarkEnd w:id="22"/>
      <w:bookmarkEnd w:id="23"/>
      <w:bookmarkEnd w:id="24"/>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После проведения всех необходимых процедур проверки аудитор оценивает  полноту и качество выполнения всех пунктов общего плана и программы аудита. По окончании аудиторской проверки ООО  «АТП КУМ «Сельстрой» можно констатировать, что мероприятия, предусмотренные общим планом и программой аудита, выполнены в полном объеме. Проверка проводилась сплошным методом с использованием следующих документов: </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Главная книга, расчетные ведомости по начислению заработной платы своды по заработной плате,  договора на оказанные услуги, учетные регистры, «Баланс»(ф.№1), «Отчет о прибылях и убытках»</w:t>
      </w:r>
      <w:r w:rsidRPr="00FC237C">
        <w:rPr>
          <w:rFonts w:ascii="Times New Roman" w:hAnsi="Times New Roman"/>
          <w:sz w:val="28"/>
          <w:szCs w:val="28"/>
          <w:vertAlign w:val="superscript"/>
        </w:rPr>
        <w:t xml:space="preserve"> </w:t>
      </w:r>
      <w:r w:rsidRPr="00FC237C">
        <w:rPr>
          <w:rFonts w:ascii="Times New Roman" w:hAnsi="Times New Roman"/>
          <w:sz w:val="28"/>
          <w:szCs w:val="28"/>
        </w:rPr>
        <w:t xml:space="preserve"> (ф.№2) и др.</w:t>
      </w:r>
    </w:p>
    <w:p w:rsidR="00307730" w:rsidRPr="00FC237C" w:rsidRDefault="00307730" w:rsidP="00FC237C">
      <w:pPr>
        <w:spacing w:line="360" w:lineRule="auto"/>
        <w:ind w:firstLine="851"/>
        <w:jc w:val="both"/>
        <w:rPr>
          <w:rFonts w:ascii="Times New Roman" w:hAnsi="Times New Roman"/>
          <w:bCs/>
          <w:sz w:val="28"/>
          <w:szCs w:val="28"/>
        </w:rPr>
      </w:pPr>
      <w:r w:rsidRPr="00FC237C">
        <w:rPr>
          <w:rFonts w:ascii="Times New Roman" w:hAnsi="Times New Roman"/>
          <w:bCs/>
          <w:sz w:val="28"/>
          <w:szCs w:val="28"/>
        </w:rPr>
        <w:t xml:space="preserve"> Результаты проверки можно представить следующим образом. </w:t>
      </w:r>
    </w:p>
    <w:p w:rsidR="00307730" w:rsidRPr="00FC237C" w:rsidRDefault="00307730" w:rsidP="00307730">
      <w:pPr>
        <w:numPr>
          <w:ilvl w:val="0"/>
          <w:numId w:val="13"/>
        </w:numPr>
        <w:spacing w:after="0" w:line="360" w:lineRule="auto"/>
        <w:jc w:val="both"/>
        <w:rPr>
          <w:rFonts w:ascii="Times New Roman" w:hAnsi="Times New Roman"/>
          <w:sz w:val="28"/>
          <w:szCs w:val="28"/>
        </w:rPr>
      </w:pPr>
      <w:r w:rsidRPr="00FC237C">
        <w:rPr>
          <w:rFonts w:ascii="Times New Roman" w:hAnsi="Times New Roman"/>
          <w:sz w:val="28"/>
          <w:szCs w:val="28"/>
        </w:rPr>
        <w:t xml:space="preserve">Документы </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В ходе проверки установлено, что бухгалтерский учет в ООО   «</w:t>
      </w:r>
      <w:r w:rsidR="00477F31" w:rsidRPr="00FC237C">
        <w:rPr>
          <w:rFonts w:ascii="Times New Roman" w:hAnsi="Times New Roman"/>
          <w:sz w:val="28"/>
          <w:szCs w:val="28"/>
        </w:rPr>
        <w:t>АТП КУМ «Сельстрой</w:t>
      </w:r>
      <w:r w:rsidRPr="00FC237C">
        <w:rPr>
          <w:rFonts w:ascii="Times New Roman" w:hAnsi="Times New Roman"/>
          <w:sz w:val="28"/>
          <w:szCs w:val="28"/>
        </w:rPr>
        <w:t xml:space="preserve">» организован в соответствии с приказом об учетной политике предприятия, Законом РФ «О бухгалтерском учете», Планом счетов бухгалтерского учета финансово-хозяйственной деятельности предприятия и инструкцией по его применению, Положениями по бухгалтерскому учету,  Законом РФ «Об обществах с ограниченной ответственностью» и др. Первичные документы оформлены в соответствии с установленными образцами, систематизированы по регистрам бухгалтерского учета и отчетным периодам. Внутренние документы, регламентирующие деятельность организации (приказы по ООО </w:t>
      </w:r>
      <w:r w:rsidR="00477F31" w:rsidRPr="00FC237C">
        <w:rPr>
          <w:rFonts w:ascii="Times New Roman" w:hAnsi="Times New Roman"/>
          <w:sz w:val="28"/>
          <w:szCs w:val="28"/>
        </w:rPr>
        <w:t>«АТП КУМ «Сельстрой»</w:t>
      </w:r>
      <w:r w:rsidRPr="00FC237C">
        <w:rPr>
          <w:rFonts w:ascii="Times New Roman" w:hAnsi="Times New Roman"/>
          <w:sz w:val="28"/>
          <w:szCs w:val="28"/>
        </w:rPr>
        <w:t xml:space="preserve">, должностные инструкции, трудовые договоры и т.д.),  имеются в полном объеме. </w:t>
      </w:r>
    </w:p>
    <w:p w:rsidR="00307730" w:rsidRPr="00FC237C" w:rsidRDefault="00307730" w:rsidP="00307730">
      <w:pPr>
        <w:numPr>
          <w:ilvl w:val="0"/>
          <w:numId w:val="13"/>
        </w:numPr>
        <w:spacing w:after="0" w:line="360" w:lineRule="auto"/>
        <w:jc w:val="both"/>
        <w:rPr>
          <w:rFonts w:ascii="Times New Roman" w:hAnsi="Times New Roman"/>
          <w:sz w:val="28"/>
          <w:szCs w:val="28"/>
        </w:rPr>
      </w:pPr>
      <w:r w:rsidRPr="00FC237C">
        <w:rPr>
          <w:rFonts w:ascii="Times New Roman" w:hAnsi="Times New Roman"/>
          <w:sz w:val="28"/>
          <w:szCs w:val="28"/>
        </w:rPr>
        <w:t>Расчет ЕСН.</w:t>
      </w:r>
    </w:p>
    <w:p w:rsidR="00307730" w:rsidRPr="00FC237C" w:rsidRDefault="007B3307"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Была правильно определена н</w:t>
      </w:r>
      <w:r w:rsidR="00477F31" w:rsidRPr="00FC237C">
        <w:rPr>
          <w:rFonts w:ascii="Times New Roman" w:hAnsi="Times New Roman"/>
          <w:sz w:val="28"/>
          <w:szCs w:val="28"/>
        </w:rPr>
        <w:t>алогооблагаемая база единого социального налога</w:t>
      </w:r>
      <w:r w:rsidRPr="00FC237C">
        <w:rPr>
          <w:rFonts w:ascii="Times New Roman" w:hAnsi="Times New Roman"/>
          <w:sz w:val="28"/>
          <w:szCs w:val="28"/>
        </w:rPr>
        <w:t>.</w:t>
      </w:r>
      <w:r w:rsidR="00477F31" w:rsidRPr="00FC237C">
        <w:rPr>
          <w:rFonts w:ascii="Times New Roman" w:hAnsi="Times New Roman"/>
          <w:sz w:val="28"/>
          <w:szCs w:val="28"/>
        </w:rPr>
        <w:t xml:space="preserve"> </w:t>
      </w:r>
    </w:p>
    <w:p w:rsidR="00307730" w:rsidRPr="00FC237C" w:rsidRDefault="00307730" w:rsidP="00307730">
      <w:pPr>
        <w:numPr>
          <w:ilvl w:val="0"/>
          <w:numId w:val="14"/>
        </w:numPr>
        <w:spacing w:after="0" w:line="360" w:lineRule="auto"/>
        <w:jc w:val="both"/>
        <w:rPr>
          <w:rFonts w:ascii="Times New Roman" w:hAnsi="Times New Roman"/>
          <w:sz w:val="28"/>
          <w:szCs w:val="28"/>
        </w:rPr>
      </w:pPr>
      <w:r w:rsidRPr="00FC237C">
        <w:rPr>
          <w:rFonts w:ascii="Times New Roman" w:hAnsi="Times New Roman"/>
          <w:sz w:val="28"/>
          <w:szCs w:val="28"/>
        </w:rPr>
        <w:t>Налогооблагаемая база</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При начислении налогооблагаемой базы ставки налога были применены правильно. </w:t>
      </w:r>
    </w:p>
    <w:p w:rsidR="00307730" w:rsidRPr="00FC237C" w:rsidRDefault="00307730" w:rsidP="00307730">
      <w:pPr>
        <w:numPr>
          <w:ilvl w:val="0"/>
          <w:numId w:val="13"/>
        </w:numPr>
        <w:spacing w:after="0" w:line="360" w:lineRule="auto"/>
        <w:jc w:val="both"/>
        <w:rPr>
          <w:rFonts w:ascii="Times New Roman" w:hAnsi="Times New Roman"/>
          <w:sz w:val="28"/>
          <w:szCs w:val="28"/>
        </w:rPr>
      </w:pPr>
      <w:r w:rsidRPr="00FC237C">
        <w:rPr>
          <w:rFonts w:ascii="Times New Roman" w:hAnsi="Times New Roman"/>
          <w:sz w:val="28"/>
          <w:szCs w:val="28"/>
        </w:rPr>
        <w:t>Начисления в ФСС</w:t>
      </w:r>
    </w:p>
    <w:p w:rsidR="00307730" w:rsidRPr="00FC237C" w:rsidRDefault="00477F31"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Все начисления в фонд социального страхования были предоставлены вовремя и начислены правильно.</w:t>
      </w:r>
    </w:p>
    <w:p w:rsidR="00307730" w:rsidRPr="00FC237C" w:rsidRDefault="00307730" w:rsidP="00307730">
      <w:pPr>
        <w:numPr>
          <w:ilvl w:val="0"/>
          <w:numId w:val="13"/>
        </w:numPr>
        <w:spacing w:after="0" w:line="360" w:lineRule="auto"/>
        <w:jc w:val="both"/>
        <w:rPr>
          <w:rFonts w:ascii="Times New Roman" w:hAnsi="Times New Roman"/>
          <w:sz w:val="28"/>
          <w:szCs w:val="28"/>
        </w:rPr>
      </w:pPr>
      <w:r w:rsidRPr="00FC237C">
        <w:rPr>
          <w:rFonts w:ascii="Times New Roman" w:hAnsi="Times New Roman"/>
          <w:sz w:val="28"/>
          <w:szCs w:val="28"/>
        </w:rPr>
        <w:t>Налоговая отчетность</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Налоговые платежи перечислялись в установленные законодательством сроки в полном объеме.</w:t>
      </w:r>
      <w:r w:rsidR="007B3307" w:rsidRPr="00FC237C">
        <w:rPr>
          <w:rFonts w:ascii="Times New Roman" w:hAnsi="Times New Roman"/>
          <w:sz w:val="28"/>
          <w:szCs w:val="28"/>
        </w:rPr>
        <w:t xml:space="preserve"> Отчетность </w:t>
      </w:r>
      <w:r w:rsidRPr="00FC237C">
        <w:rPr>
          <w:rFonts w:ascii="Times New Roman" w:hAnsi="Times New Roman"/>
          <w:sz w:val="28"/>
          <w:szCs w:val="28"/>
        </w:rPr>
        <w:t>заполнялась правильно и своевременно.</w:t>
      </w:r>
    </w:p>
    <w:p w:rsidR="00307730" w:rsidRPr="00FC237C" w:rsidRDefault="00307730" w:rsidP="00307730">
      <w:pPr>
        <w:numPr>
          <w:ilvl w:val="0"/>
          <w:numId w:val="13"/>
        </w:numPr>
        <w:spacing w:after="0" w:line="360" w:lineRule="auto"/>
        <w:jc w:val="both"/>
        <w:rPr>
          <w:rFonts w:ascii="Times New Roman" w:hAnsi="Times New Roman"/>
          <w:sz w:val="28"/>
          <w:szCs w:val="28"/>
        </w:rPr>
      </w:pPr>
      <w:r w:rsidRPr="00FC237C">
        <w:rPr>
          <w:rFonts w:ascii="Times New Roman" w:hAnsi="Times New Roman"/>
          <w:sz w:val="28"/>
          <w:szCs w:val="28"/>
        </w:rPr>
        <w:t>Высокий риск системы внутреннего контроля</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В ходе проверки был фактически подтвержден высокий риск системы внутреннего контроля, выставленный на подготовительном этап</w:t>
      </w:r>
      <w:r w:rsidR="00477F31" w:rsidRPr="00FC237C">
        <w:rPr>
          <w:rFonts w:ascii="Times New Roman" w:hAnsi="Times New Roman"/>
          <w:sz w:val="28"/>
          <w:szCs w:val="28"/>
        </w:rPr>
        <w:t>е</w:t>
      </w:r>
      <w:r w:rsidRPr="00FC237C">
        <w:rPr>
          <w:rFonts w:ascii="Times New Roman" w:hAnsi="Times New Roman"/>
          <w:sz w:val="28"/>
          <w:szCs w:val="28"/>
        </w:rPr>
        <w:t xml:space="preserve">. Так, установлено, что главный бухгалтер отчитывается о финансовых результатах перед руководством организации лишь по мере выявления существенных отклонений либо в период сдачи налоговой отчетности, т.е. практически  не чаще одного раза в месяц. </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Анализируя изложенные результаты проверки можно сделать следующие выводы. Существенных  отклонений в организации  бухгалтерского учета и учетных регистров от требований нормативных документов не выявлено.</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Учет, начисление и расчеты по заработной плате в ООО  </w:t>
      </w:r>
      <w:r w:rsidR="007B3307" w:rsidRPr="00FC237C">
        <w:rPr>
          <w:rFonts w:ascii="Times New Roman" w:hAnsi="Times New Roman"/>
          <w:sz w:val="28"/>
          <w:szCs w:val="28"/>
        </w:rPr>
        <w:t>«АТП КУМ «Сельстрой</w:t>
      </w:r>
      <w:r w:rsidRPr="00FC237C">
        <w:rPr>
          <w:rFonts w:ascii="Times New Roman" w:hAnsi="Times New Roman"/>
          <w:sz w:val="28"/>
          <w:szCs w:val="28"/>
        </w:rPr>
        <w:t xml:space="preserve">» ведутся в целом правильно. Выявленные при проверке бухгалтерской отчетности ошибки на выводы о достоверности отчетности во всех существенных аспектах они не влияют. </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Организация внутреннего контроля в ООО </w:t>
      </w:r>
      <w:r w:rsidR="007B3307" w:rsidRPr="00FC237C">
        <w:rPr>
          <w:rFonts w:ascii="Times New Roman" w:hAnsi="Times New Roman"/>
          <w:sz w:val="28"/>
          <w:szCs w:val="28"/>
        </w:rPr>
        <w:t xml:space="preserve"> «АТП КУМ «Сельстрой</w:t>
      </w:r>
      <w:r w:rsidRPr="00FC237C">
        <w:rPr>
          <w:rFonts w:ascii="Times New Roman" w:hAnsi="Times New Roman"/>
          <w:sz w:val="28"/>
          <w:szCs w:val="28"/>
        </w:rPr>
        <w:t xml:space="preserve">» осуществляется на достаточно низком уровне (низкая надежность). </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В качестве рекомендаций руководству организации ООО  «</w:t>
      </w:r>
      <w:r w:rsidR="007B3307" w:rsidRPr="00FC237C">
        <w:rPr>
          <w:rFonts w:ascii="Times New Roman" w:hAnsi="Times New Roman"/>
          <w:sz w:val="28"/>
          <w:szCs w:val="28"/>
        </w:rPr>
        <w:t>АТП КУМ «Сельстрой</w:t>
      </w:r>
      <w:r w:rsidRPr="00FC237C">
        <w:rPr>
          <w:rFonts w:ascii="Times New Roman" w:hAnsi="Times New Roman"/>
          <w:sz w:val="28"/>
          <w:szCs w:val="28"/>
        </w:rPr>
        <w:t xml:space="preserve">» было предложено усилить внутренний контроль учета финансовой деятельности организации, отслеживать  изменения законодательства регулирующего  налогообложения </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Аудит проведен аудитором Пономаревой</w:t>
      </w:r>
      <w:r w:rsidR="007B3307" w:rsidRPr="00FC237C">
        <w:rPr>
          <w:rFonts w:ascii="Times New Roman" w:hAnsi="Times New Roman"/>
          <w:sz w:val="28"/>
          <w:szCs w:val="28"/>
        </w:rPr>
        <w:t xml:space="preserve"> Евгенией Викторовной</w:t>
      </w:r>
      <w:r w:rsidRPr="00FC237C">
        <w:rPr>
          <w:rFonts w:ascii="Times New Roman" w:hAnsi="Times New Roman"/>
          <w:sz w:val="28"/>
          <w:szCs w:val="28"/>
        </w:rPr>
        <w:t>.</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Отчет аудитор</w:t>
      </w:r>
      <w:r w:rsidR="007B3307" w:rsidRPr="00FC237C">
        <w:rPr>
          <w:rFonts w:ascii="Times New Roman" w:hAnsi="Times New Roman"/>
          <w:sz w:val="28"/>
          <w:szCs w:val="28"/>
        </w:rPr>
        <w:t>а  директору ООО  «АТП КУМ «Сельстрой»</w:t>
      </w:r>
      <w:r w:rsidRPr="00FC237C">
        <w:rPr>
          <w:rFonts w:ascii="Times New Roman" w:hAnsi="Times New Roman"/>
          <w:sz w:val="28"/>
          <w:szCs w:val="28"/>
        </w:rPr>
        <w:t>.</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1. Нами проведен аудит оплаты труда</w:t>
      </w:r>
      <w:r w:rsidR="007B3307" w:rsidRPr="00FC237C">
        <w:rPr>
          <w:rFonts w:ascii="Times New Roman" w:hAnsi="Times New Roman"/>
          <w:sz w:val="28"/>
          <w:szCs w:val="28"/>
        </w:rPr>
        <w:t xml:space="preserve">  ООО   «АТП КУМ «Сельстрой» за 2011</w:t>
      </w:r>
      <w:r w:rsidRPr="00FC237C">
        <w:rPr>
          <w:rFonts w:ascii="Times New Roman" w:hAnsi="Times New Roman"/>
          <w:sz w:val="28"/>
          <w:szCs w:val="28"/>
        </w:rPr>
        <w:t xml:space="preserve"> год.</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2. При планировании и проведении аудита оплаты труда нами рассмотрено состояние внутреннего контр</w:t>
      </w:r>
      <w:r w:rsidR="007B3307" w:rsidRPr="00FC237C">
        <w:rPr>
          <w:rFonts w:ascii="Times New Roman" w:hAnsi="Times New Roman"/>
          <w:sz w:val="28"/>
          <w:szCs w:val="28"/>
        </w:rPr>
        <w:t xml:space="preserve">оля в ООО «АТП КУМ «Сельстрой». </w:t>
      </w:r>
      <w:r w:rsidRPr="00FC237C">
        <w:rPr>
          <w:rFonts w:ascii="Times New Roman" w:hAnsi="Times New Roman"/>
          <w:sz w:val="28"/>
          <w:szCs w:val="28"/>
        </w:rPr>
        <w:t xml:space="preserve">Ответственность за организацию и состояние внутреннего контроля несет бухгалтерия ООО </w:t>
      </w:r>
      <w:r w:rsidR="007B3307" w:rsidRPr="00FC237C">
        <w:rPr>
          <w:rFonts w:ascii="Times New Roman" w:hAnsi="Times New Roman"/>
          <w:sz w:val="28"/>
          <w:szCs w:val="28"/>
        </w:rPr>
        <w:t xml:space="preserve"> «АТП КУМ «Сельстрой». </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3. Мы рассмотрели состояние внутреннего контроля исключительно для того, чтобы определить объем работ, необходимых для формирования аудиторского заключения о достоверности отражения в бухгалтерской отчетности оплаты труда. Проделанная в процессе аудита работа не означает проведения полной и всеобъемлющей проверки системы внутреннего контроля ООО   </w:t>
      </w:r>
      <w:r w:rsidR="007B3307" w:rsidRPr="00FC237C">
        <w:rPr>
          <w:rFonts w:ascii="Times New Roman" w:hAnsi="Times New Roman"/>
          <w:sz w:val="28"/>
          <w:szCs w:val="28"/>
        </w:rPr>
        <w:t xml:space="preserve"> «АТП КУМ «Сельстрой» </w:t>
      </w:r>
      <w:r w:rsidRPr="00FC237C">
        <w:rPr>
          <w:rFonts w:ascii="Times New Roman" w:hAnsi="Times New Roman"/>
          <w:sz w:val="28"/>
          <w:szCs w:val="28"/>
        </w:rPr>
        <w:t>с целью выявления всех возможных недостатков.</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4.В процессе аудита нами не были обнаружены  никакие факты, из которых можно было бы сделать вывод о несоответствии системы внутреннего контроля ООО </w:t>
      </w:r>
      <w:r w:rsidR="007B3307" w:rsidRPr="00FC237C">
        <w:rPr>
          <w:rFonts w:ascii="Times New Roman" w:hAnsi="Times New Roman"/>
          <w:sz w:val="28"/>
          <w:szCs w:val="28"/>
        </w:rPr>
        <w:t xml:space="preserve"> «АТП КУМ «Сельстрой» </w:t>
      </w:r>
      <w:r w:rsidRPr="00FC237C">
        <w:rPr>
          <w:rFonts w:ascii="Times New Roman" w:hAnsi="Times New Roman"/>
          <w:sz w:val="28"/>
          <w:szCs w:val="28"/>
        </w:rPr>
        <w:t xml:space="preserve">  масштабам и характеру его деятельности.</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5. Наше мнение о достоверности отражения в бухгалтерской отчетности оплаты труда приведено в следующей части Аудиторского  заключения. Нами не были обнаружены никакие серьезные нарушения установленного порядка ведения бухгалтерского учета, которые могли бы существенно повлиять на достоверность данных по оплате труда, отраженных в бухгалтерской отчетности.</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6. При проведении аудита оплаты труда, указанной в параграфе 1 настоящей части, нами </w:t>
      </w:r>
      <w:r w:rsidR="007B3307" w:rsidRPr="00FC237C">
        <w:rPr>
          <w:rFonts w:ascii="Times New Roman" w:hAnsi="Times New Roman"/>
          <w:sz w:val="28"/>
          <w:szCs w:val="28"/>
        </w:rPr>
        <w:t xml:space="preserve">рассмотрено соблюдение в ООО «АТП КУМ «Сельстрой» </w:t>
      </w:r>
      <w:r w:rsidRPr="00FC237C">
        <w:rPr>
          <w:rFonts w:ascii="Times New Roman" w:hAnsi="Times New Roman"/>
          <w:sz w:val="28"/>
          <w:szCs w:val="28"/>
        </w:rPr>
        <w:t xml:space="preserve">применимого законодательства РФ при совершении финансово-хозяйственных операций. Ответственность за соблюдение применимого законодательства РФ при свершении финансово-хозяйственных операций несет бухгалтерия ООО  </w:t>
      </w:r>
      <w:r w:rsidR="007B3307" w:rsidRPr="00FC237C">
        <w:rPr>
          <w:rFonts w:ascii="Times New Roman" w:hAnsi="Times New Roman"/>
          <w:sz w:val="28"/>
          <w:szCs w:val="28"/>
        </w:rPr>
        <w:t xml:space="preserve"> «АТП КУМ «Сельстрой».</w:t>
      </w:r>
    </w:p>
    <w:p w:rsidR="008B4D72"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7. Мы проверили соответствие ряда совершенных ООО  </w:t>
      </w:r>
      <w:r w:rsidR="008B4D72" w:rsidRPr="00FC237C">
        <w:rPr>
          <w:rFonts w:ascii="Times New Roman" w:hAnsi="Times New Roman"/>
          <w:sz w:val="28"/>
          <w:szCs w:val="28"/>
        </w:rPr>
        <w:t xml:space="preserve"> «АТП КУМ «Сельстрой» </w:t>
      </w:r>
      <w:r w:rsidRPr="00FC237C">
        <w:rPr>
          <w:rFonts w:ascii="Times New Roman" w:hAnsi="Times New Roman"/>
          <w:sz w:val="28"/>
          <w:szCs w:val="28"/>
        </w:rPr>
        <w:t xml:space="preserve">финансово-хозяйственных операций применимому законодательству исключительно для того, чтобы получить достаточную уверенность в том, что отраженная в бухгалтерской отчетности информация об оплате труда не содержит существенных искажений. Однако цель проведенного нами аудита оплаты труда не состояла в том, чтобы выразить мнение о полном соответствии деятельности ООО </w:t>
      </w:r>
      <w:r w:rsidR="008B4D72" w:rsidRPr="00FC237C">
        <w:rPr>
          <w:rFonts w:ascii="Times New Roman" w:hAnsi="Times New Roman"/>
          <w:sz w:val="28"/>
          <w:szCs w:val="28"/>
        </w:rPr>
        <w:t xml:space="preserve"> «АТП КУМ «Сельстрой» </w:t>
      </w:r>
      <w:r w:rsidRPr="00FC237C">
        <w:rPr>
          <w:rFonts w:ascii="Times New Roman" w:hAnsi="Times New Roman"/>
          <w:sz w:val="28"/>
          <w:szCs w:val="28"/>
        </w:rPr>
        <w:t xml:space="preserve"> законодательству. </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8. Результаты проведенной нами проверки показывают, что проведенные финансово-хозяйственные операции осуществлялись  в ООО  </w:t>
      </w:r>
      <w:r w:rsidR="008B4D72" w:rsidRPr="00FC237C">
        <w:rPr>
          <w:rFonts w:ascii="Times New Roman" w:hAnsi="Times New Roman"/>
          <w:sz w:val="28"/>
          <w:szCs w:val="28"/>
        </w:rPr>
        <w:t xml:space="preserve"> «АТП КУМ «Сельстрой», в</w:t>
      </w:r>
      <w:r w:rsidRPr="00FC237C">
        <w:rPr>
          <w:rFonts w:ascii="Times New Roman" w:hAnsi="Times New Roman"/>
          <w:sz w:val="28"/>
          <w:szCs w:val="28"/>
        </w:rPr>
        <w:t>о всех существенных отношениях, в соответствии с указанным в предыдущем параграфе настоящей части законодательством.</w:t>
      </w:r>
    </w:p>
    <w:p w:rsidR="00307730" w:rsidRPr="00FC237C" w:rsidRDefault="00307730" w:rsidP="00307730">
      <w:pPr>
        <w:spacing w:line="360" w:lineRule="auto"/>
        <w:ind w:firstLine="851"/>
        <w:jc w:val="both"/>
        <w:rPr>
          <w:rFonts w:ascii="Times New Roman" w:hAnsi="Times New Roman"/>
          <w:sz w:val="28"/>
          <w:szCs w:val="28"/>
          <w:u w:val="single"/>
        </w:rPr>
      </w:pPr>
      <w:r w:rsidRPr="00FC237C">
        <w:rPr>
          <w:rFonts w:ascii="Times New Roman" w:hAnsi="Times New Roman"/>
          <w:sz w:val="28"/>
          <w:szCs w:val="28"/>
          <w:u w:val="single"/>
        </w:rPr>
        <w:t xml:space="preserve">Заключение аудитора учредителям ООО  </w:t>
      </w:r>
      <w:r w:rsidR="008B4D72" w:rsidRPr="00FC237C">
        <w:rPr>
          <w:rFonts w:ascii="Times New Roman" w:hAnsi="Times New Roman"/>
          <w:sz w:val="28"/>
          <w:szCs w:val="28"/>
          <w:u w:val="single"/>
        </w:rPr>
        <w:t xml:space="preserve">  «АТП КУМ «Сельстрой» </w:t>
      </w:r>
      <w:r w:rsidRPr="00FC237C">
        <w:rPr>
          <w:rFonts w:ascii="Times New Roman" w:hAnsi="Times New Roman"/>
          <w:sz w:val="28"/>
          <w:szCs w:val="28"/>
          <w:u w:val="single"/>
        </w:rPr>
        <w:t xml:space="preserve"> об отраженной в бухгалтерской</w:t>
      </w:r>
      <w:r w:rsidR="008B4D72" w:rsidRPr="00FC237C">
        <w:rPr>
          <w:rFonts w:ascii="Times New Roman" w:hAnsi="Times New Roman"/>
          <w:sz w:val="28"/>
          <w:szCs w:val="28"/>
          <w:u w:val="single"/>
        </w:rPr>
        <w:t xml:space="preserve"> отчетности оплате труда за 2010</w:t>
      </w:r>
      <w:r w:rsidRPr="00FC237C">
        <w:rPr>
          <w:rFonts w:ascii="Times New Roman" w:hAnsi="Times New Roman"/>
          <w:sz w:val="28"/>
          <w:szCs w:val="28"/>
          <w:u w:val="single"/>
        </w:rPr>
        <w:t xml:space="preserve"> год.</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1. Нами проведен ауд</w:t>
      </w:r>
      <w:r w:rsidR="008B4D72" w:rsidRPr="00FC237C">
        <w:rPr>
          <w:rFonts w:ascii="Times New Roman" w:hAnsi="Times New Roman"/>
          <w:sz w:val="28"/>
          <w:szCs w:val="28"/>
        </w:rPr>
        <w:t>ит оплаты труда ООО   «АТП КУМ «Сельстрой»  за 2010</w:t>
      </w:r>
      <w:r w:rsidRPr="00FC237C">
        <w:rPr>
          <w:rFonts w:ascii="Times New Roman" w:hAnsi="Times New Roman"/>
          <w:sz w:val="28"/>
          <w:szCs w:val="28"/>
        </w:rPr>
        <w:t xml:space="preserve"> год. Данные в бухгалтерской отчетности подготовлены бухгалтерией ООО  </w:t>
      </w:r>
      <w:r w:rsidR="008B4D72" w:rsidRPr="00FC237C">
        <w:rPr>
          <w:rFonts w:ascii="Times New Roman" w:hAnsi="Times New Roman"/>
          <w:sz w:val="28"/>
          <w:szCs w:val="28"/>
        </w:rPr>
        <w:t xml:space="preserve"> «АТП КУМ «Сельстрой» </w:t>
      </w:r>
      <w:r w:rsidRPr="00FC237C">
        <w:rPr>
          <w:rFonts w:ascii="Times New Roman" w:hAnsi="Times New Roman"/>
          <w:sz w:val="28"/>
          <w:szCs w:val="28"/>
        </w:rPr>
        <w:t>исходя из Положения о бухгалтерском учете и отчетности в РФ.</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2. Ответственность за подготовку данных бухгалтерской отчетности по оплате труда несет бухгалтерия ООО   "Терем". Наша обязанность заключается в том, чтобы высказать мнение о достоверности во всех существенных аспектах данной отчетности в части оплаты труда на основе проведенного аудита.</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3. Мы проводили аудит в соответствии с Положением о бухгалтерском учете и отчетности в РФ. Аудит планировался и проводился таким</w:t>
      </w:r>
      <w:r w:rsidRPr="00FC237C">
        <w:rPr>
          <w:rFonts w:ascii="Times New Roman" w:hAnsi="Times New Roman"/>
          <w:bCs/>
          <w:sz w:val="28"/>
          <w:szCs w:val="28"/>
        </w:rPr>
        <w:t xml:space="preserve"> </w:t>
      </w:r>
      <w:r w:rsidRPr="00FC237C">
        <w:rPr>
          <w:rFonts w:ascii="Times New Roman" w:hAnsi="Times New Roman"/>
          <w:sz w:val="28"/>
          <w:szCs w:val="28"/>
        </w:rPr>
        <w:t>образом, чтобы получить достаточную уверенность в том, что бухгалтерская отчетность в части оплаты труда не содержит существенных искажений. Аудит включал в себя проверку на выборочной основе подтверждений числовых данных и пояснений, содержащихся в бухгалтерской отчетности по оплате труда. Мы полагаем, что проведенный аудит дает достаточно оснований для того, чтобы выразить мнение о достоверности бухгалтерской отчетности в части оплаты труда.</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В результате проверки  случаев  расхождения записей в расчетно-платежных ведомостях и первичных документах не выявлено.</w:t>
      </w:r>
    </w:p>
    <w:p w:rsidR="00307730" w:rsidRPr="00FC237C" w:rsidRDefault="00307730" w:rsidP="00307730">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4. По нашему мнению, проверенная бухгалтерская отчетность в части оплаты труда достоверна, то есть, подготовлена таким образом, чтобы обеспечить во всех существенных аспектах отражение оплаты труда в ООО  </w:t>
      </w:r>
      <w:r w:rsidR="008B4D72" w:rsidRPr="00FC237C">
        <w:rPr>
          <w:rFonts w:ascii="Times New Roman" w:hAnsi="Times New Roman"/>
          <w:sz w:val="28"/>
          <w:szCs w:val="28"/>
        </w:rPr>
        <w:t xml:space="preserve"> «АТП КУМ «Сельстрой» </w:t>
      </w:r>
      <w:r w:rsidRPr="00FC237C">
        <w:rPr>
          <w:rFonts w:ascii="Times New Roman" w:hAnsi="Times New Roman"/>
          <w:sz w:val="28"/>
          <w:szCs w:val="28"/>
        </w:rPr>
        <w:t>по</w:t>
      </w:r>
      <w:r w:rsidR="008B4D72" w:rsidRPr="00FC237C">
        <w:rPr>
          <w:rFonts w:ascii="Times New Roman" w:hAnsi="Times New Roman"/>
          <w:sz w:val="28"/>
          <w:szCs w:val="28"/>
        </w:rPr>
        <w:t xml:space="preserve"> состоянию на 1 января 2011</w:t>
      </w:r>
      <w:r w:rsidRPr="00FC237C">
        <w:rPr>
          <w:rFonts w:ascii="Times New Roman" w:hAnsi="Times New Roman"/>
          <w:sz w:val="28"/>
          <w:szCs w:val="28"/>
        </w:rPr>
        <w:t xml:space="preserve"> года.</w:t>
      </w:r>
    </w:p>
    <w:p w:rsidR="008B4D72" w:rsidRPr="00FC237C" w:rsidRDefault="008B4D72" w:rsidP="008B4D72">
      <w:pPr>
        <w:spacing w:line="360" w:lineRule="auto"/>
        <w:ind w:firstLine="851"/>
        <w:jc w:val="center"/>
        <w:outlineLvl w:val="1"/>
        <w:rPr>
          <w:rFonts w:ascii="Times New Roman" w:hAnsi="Times New Roman"/>
          <w:b/>
          <w:sz w:val="28"/>
          <w:szCs w:val="28"/>
        </w:rPr>
      </w:pPr>
      <w:bookmarkStart w:id="25" w:name="_Toc384976225"/>
      <w:bookmarkStart w:id="26" w:name="_Toc120599087"/>
      <w:bookmarkStart w:id="27" w:name="_Toc123437000"/>
      <w:bookmarkStart w:id="28" w:name="_Toc123637436"/>
      <w:r w:rsidRPr="00FC237C">
        <w:rPr>
          <w:rFonts w:ascii="Times New Roman" w:hAnsi="Times New Roman"/>
          <w:b/>
          <w:sz w:val="28"/>
          <w:szCs w:val="28"/>
        </w:rPr>
        <w:t>3.3. Рекомендации по совершенствованию учета</w:t>
      </w:r>
      <w:bookmarkEnd w:id="25"/>
      <w:bookmarkEnd w:id="26"/>
      <w:bookmarkEnd w:id="27"/>
      <w:r w:rsidRPr="00FC237C">
        <w:rPr>
          <w:rFonts w:ascii="Times New Roman" w:hAnsi="Times New Roman"/>
          <w:b/>
          <w:sz w:val="28"/>
          <w:szCs w:val="28"/>
        </w:rPr>
        <w:t xml:space="preserve"> оплаты труда</w:t>
      </w:r>
      <w:bookmarkEnd w:id="28"/>
      <w:r w:rsidRPr="00FC237C">
        <w:rPr>
          <w:rFonts w:ascii="Times New Roman" w:hAnsi="Times New Roman"/>
          <w:b/>
          <w:sz w:val="28"/>
          <w:szCs w:val="28"/>
        </w:rPr>
        <w:t xml:space="preserve"> </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Занять лидирующее положение на рынке, повысить эффективность работы персонала, создать оптимальную структуру управления - вот первоочередные задачи руководителя предприятия. В бухгалтерской деятельности это особенно важно, что обуславливает широкое применение бухгалтерских пакетов и программ, благодаря внедрению которых повышается оперативность обработки данных и достоверность деловой информации, принимаются более объективные финансовые и управленческие решения.  Автоматизация бухгалтерского учета на предприятии и подготовка финансовой отчетности в налоговые органы в условиях переходной экономики России является одной из наиболее важных задач. Ситуация такова, что сам по себе бухгалтерский учет на предприятии может рассматриваться как внутреннее дело предприятия, а основой для оценки финансово-хозяйственной деятельности предприятия со стороны государства служит отчетность (бухгалтерский баланс и многочисленные другие отчетные формы), которая должна ежеквартально предоставляться в налоговую инспекцию по месту регистрации предприятия. Кроме того, существуют плановые и внеплановые налоговые проверки, при проведении которых могут потребоваться все бухгалтерские документы, включая первичные.  В условиях относительной неопределенности в налоговой сфере предприятие может сильно пострадать или даже потерпеть крах, и всего лишь из-за небрежности в бухгалтерском учете. </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При ведении бухгалтерского учета вручную возможны и простейшие арифметические ошибки. Руководителю российского предприятия сегодня приходится принимать решения в условиях неопределенности и риска, что вынуждает его постоянно держать под контролем различные аспекты финансово - хозяйственной деятельности. Эта деятельность отражена в большом количестве документов, содержащих разнородную информацию. Грамотно обработанная и систематизированная она является в определенной степени гарантией эффективного управления производством. Напротив, отсутствие достоверных данных может привести к неверному управленческому решению и, как следствие, к серьезным убыткам. Если не брать во внимание умышленные противоправные действия, то все ошибки бухгалтерского учета совершаются либо по небрежности (например, арифметические ошибки), либо из-за незнания особенностей ведения бухгалтерского учета в России. Такие ошибки практически неизбежны при ручном учете или при использовании устаревших или нелегальных версий программных комплексов. Хорошие бухгалтерские системы вне зависимости от их масштаба, программно - аппаратной платформы и стоимости должны обеспечивать качественное ведение учета, быть надежными и удобными в эксплуатации. В функциональном аспекте бухгалтерские системы должны, по крайней мере, безошибочно производить арифметические расчеты; обеспечивать подготовку, заполнение, проверку и распечатку первичных и отчетных документов произвольной формы; осуществлять безошибочный перенос данных из одной печатной формы в другую; производить накопление итогов и исчисление процентов произвольной степени сложности; обеспечивать обращение к данным и отчетам за прошлые периоды (вести архив).</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Для того, чтобы обеспечить указанные возможности, система должна иметь единую базу данных по текущему состоянию бухгалтерского учета на предприятии и архивным материалам, любые сведения из которой могут быть легко получены по запросу пользователя. В зависимости от особенностей учета на предприятии базы данных могут иметь различную структуру, но в обязательном порядке должны соответствовать структуре принятого плана счетов, задающего основные параметры настройки системы на конкретную учетную деятельность. Модули системы, обеспечивающие проведение расчетов, суммирование итогов и начисление процентов, должны использовать расчетные нормативы, которые приняты в текущее время.</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Надежность системы в компьютерном плане означает защищенность ее от случайных сбоев и в некоторых случаях от умышленной порчи данных. Как известно, современные персональные компьютеры являются достаточно открытыми, поэтому нельзя достоверно гарантировать защиту чисто на физическом уровне. Важно, чтобы после сбоя разрушенную базу данных можно было легко восстановить, а работу системы возобновить в кратчайшие сроки. Хорошие бухгалтерские системы отвечают этим требованиям. Не менее важно, чтобы фирма - разработчик бухгалтерской программы имела значительный опыт работы и солидную репутацию. При выборе системы следует учитывать то обстоятельство, что в дальнейшем к продавцу придется неоднократно обращаться и за советом или консультацией, и за заменой устаревшей версии на более свежую.  На ООО  «АТП КУМ «Сельстрой» действует компьютерная система обработки учетной информации. Обработка информации осуществляется в программе Инфо-Предприятие.</w:t>
      </w:r>
    </w:p>
    <w:p w:rsidR="00EA3D7D" w:rsidRDefault="00EA3D7D" w:rsidP="00FC237C">
      <w:pPr>
        <w:spacing w:line="360" w:lineRule="auto"/>
        <w:ind w:firstLine="851"/>
        <w:jc w:val="center"/>
        <w:outlineLvl w:val="0"/>
        <w:rPr>
          <w:rFonts w:ascii="Times New Roman" w:hAnsi="Times New Roman"/>
          <w:b/>
          <w:sz w:val="28"/>
          <w:szCs w:val="28"/>
        </w:rPr>
      </w:pPr>
      <w:bookmarkStart w:id="29" w:name="_Toc123637437"/>
    </w:p>
    <w:p w:rsidR="00EA3D7D" w:rsidRDefault="00EA3D7D" w:rsidP="00FC237C">
      <w:pPr>
        <w:spacing w:line="360" w:lineRule="auto"/>
        <w:ind w:firstLine="851"/>
        <w:jc w:val="center"/>
        <w:outlineLvl w:val="0"/>
        <w:rPr>
          <w:rFonts w:ascii="Times New Roman" w:hAnsi="Times New Roman"/>
          <w:b/>
          <w:sz w:val="28"/>
          <w:szCs w:val="28"/>
        </w:rPr>
      </w:pPr>
    </w:p>
    <w:p w:rsidR="008B4D72" w:rsidRPr="00FC237C" w:rsidRDefault="008B4D72" w:rsidP="00FC237C">
      <w:pPr>
        <w:spacing w:line="360" w:lineRule="auto"/>
        <w:ind w:firstLine="851"/>
        <w:jc w:val="center"/>
        <w:outlineLvl w:val="0"/>
        <w:rPr>
          <w:rFonts w:ascii="Times New Roman" w:hAnsi="Times New Roman"/>
          <w:b/>
          <w:sz w:val="28"/>
          <w:szCs w:val="28"/>
        </w:rPr>
      </w:pPr>
      <w:r w:rsidRPr="00FC237C">
        <w:rPr>
          <w:rFonts w:ascii="Times New Roman" w:hAnsi="Times New Roman"/>
          <w:b/>
          <w:sz w:val="28"/>
          <w:szCs w:val="28"/>
        </w:rPr>
        <w:t>ЗАКЛЮЧЕНИЕ</w:t>
      </w:r>
      <w:bookmarkEnd w:id="29"/>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На сегодняшний день в нашей стране существует большое количество нерешенных вопросов и противоречий в сфере оплаты труда. </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Время диктует не</w:t>
      </w:r>
      <w:r w:rsidRPr="00FC237C">
        <w:rPr>
          <w:rFonts w:ascii="Times New Roman" w:hAnsi="Times New Roman"/>
          <w:sz w:val="28"/>
          <w:szCs w:val="28"/>
        </w:rPr>
        <w:softHyphen/>
        <w:t xml:space="preserve">обходимость такой системы оплаты, которая формировала бы мощные стимулы развития труда и производства. Работник крайне заинтересован даже в небольшом повышении зарплаты. Работодатель же не торопиться повышать ее, экономя на оплате труда. </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Совершенствование систем оплаты труда, поиск новых решений, может дать нам уже в ближайшем будущем рост заинтересованности работников к высокопроизводительному труду. При решении проблемы доведения минимальной заработной платы до уровня прожиточного минимума, возможно снятие проблемы социальной напряженности. А это, конечно же, в комплексе с решением ряда других проблем в экономике нашей страны, может явиться стимулом экономического роста в будущем.</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Данное исследование проводилось согласно актуальности темы и цели поставленной перед ним.  В процессе  написания работы была сделана попытка, проанализировать цели, стоящие перед бухгалтерским учетом, и задачи, которые должен выполнять бухгалтер.</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В данной работе была описана методика ведения бухгалтерского учета операций по начислению заработной платы. Были приведены счета, с помощью которых ведется учет, а так же была перечислена документация, используемая при учете. Так же был произведен учет конкретных операций,  изучены существующие и действующие формы и системы оплаты труда на примере ООО </w:t>
      </w:r>
      <w:r w:rsidR="00FC237C" w:rsidRPr="00FC237C">
        <w:rPr>
          <w:rFonts w:ascii="Times New Roman" w:hAnsi="Times New Roman"/>
          <w:sz w:val="28"/>
          <w:szCs w:val="28"/>
        </w:rPr>
        <w:t>«АТП КУМ Сельстрой».</w:t>
      </w:r>
      <w:r w:rsidRPr="00FC237C">
        <w:rPr>
          <w:rFonts w:ascii="Times New Roman" w:hAnsi="Times New Roman"/>
          <w:sz w:val="28"/>
          <w:szCs w:val="28"/>
        </w:rPr>
        <w:t xml:space="preserve"> Рассмотрены действующие положения по оплате труда, начисления и удержания по заработной плате, положения о премиро</w:t>
      </w:r>
      <w:r w:rsidRPr="00FC237C">
        <w:rPr>
          <w:rFonts w:ascii="Times New Roman" w:hAnsi="Times New Roman"/>
          <w:sz w:val="28"/>
          <w:szCs w:val="28"/>
        </w:rPr>
        <w:softHyphen/>
        <w:t>вании и вознаграждениях. В работе определены состав и структура фонда оплаты труда.    В работе предложены некоторые рекомендации по совершенствованию учета расчетов по оплате труда.</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В результате выпол</w:t>
      </w:r>
      <w:r w:rsidR="00FC237C" w:rsidRPr="00FC237C">
        <w:rPr>
          <w:rFonts w:ascii="Times New Roman" w:hAnsi="Times New Roman"/>
          <w:sz w:val="28"/>
          <w:szCs w:val="28"/>
        </w:rPr>
        <w:t>нения курсовой</w:t>
      </w:r>
      <w:r w:rsidRPr="00FC237C">
        <w:rPr>
          <w:rFonts w:ascii="Times New Roman" w:hAnsi="Times New Roman"/>
          <w:sz w:val="28"/>
          <w:szCs w:val="28"/>
        </w:rPr>
        <w:t xml:space="preserve"> работы был изучен порядок проведения аудиторской проверки учета заработной платы в конкретной организации - ООО </w:t>
      </w:r>
      <w:r w:rsidR="00FC237C" w:rsidRPr="00FC237C">
        <w:rPr>
          <w:rFonts w:ascii="Times New Roman" w:hAnsi="Times New Roman"/>
          <w:sz w:val="28"/>
          <w:szCs w:val="28"/>
        </w:rPr>
        <w:t>«АТП КУМ Сельстрой»</w:t>
      </w:r>
      <w:r w:rsidRPr="00FC237C">
        <w:rPr>
          <w:rFonts w:ascii="Times New Roman" w:hAnsi="Times New Roman"/>
          <w:sz w:val="28"/>
          <w:szCs w:val="28"/>
        </w:rPr>
        <w:t xml:space="preserve"> . С этой целью была изучена нормативная база как по порядку начисления и выплаты заработной платы, так и по организации работы предприятия в целом. Состоялось практическое ознакомление с деятельностью объекта исследования, приобретен опыт работы с хозяйственной документацией. Проработан значительный объем специальной литературы по исследуемой тематике. </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Рассмотрены общие положения об организации проведения аудиторской проверки экономического субъекта, продемонстрирован порядок проведения проверки с указанием конкретных аудиторских доказательств, источников и методов их получения. Изучены способы и порядок документирования проверки, оформления её результатов. Выработаны конкретные  рекомендации для возможного применения в деятельности исследуемого предприятия  ООО  «</w:t>
      </w:r>
      <w:r w:rsidR="00FC237C" w:rsidRPr="00FC237C">
        <w:rPr>
          <w:rFonts w:ascii="Times New Roman" w:hAnsi="Times New Roman"/>
          <w:sz w:val="28"/>
          <w:szCs w:val="28"/>
        </w:rPr>
        <w:t>АТП КУМ «Сельстрой</w:t>
      </w:r>
      <w:r w:rsidRPr="00FC237C">
        <w:rPr>
          <w:rFonts w:ascii="Times New Roman" w:hAnsi="Times New Roman"/>
          <w:sz w:val="28"/>
          <w:szCs w:val="28"/>
        </w:rPr>
        <w:t xml:space="preserve">». </w:t>
      </w:r>
    </w:p>
    <w:p w:rsidR="008B4D72" w:rsidRPr="00FC237C" w:rsidRDefault="008B4D72" w:rsidP="008B4D72">
      <w:pPr>
        <w:spacing w:line="360" w:lineRule="auto"/>
        <w:ind w:firstLine="851"/>
        <w:jc w:val="both"/>
        <w:rPr>
          <w:rFonts w:ascii="Times New Roman" w:hAnsi="Times New Roman"/>
          <w:sz w:val="28"/>
          <w:szCs w:val="28"/>
        </w:rPr>
      </w:pPr>
      <w:r w:rsidRPr="00FC237C">
        <w:rPr>
          <w:rFonts w:ascii="Times New Roman" w:hAnsi="Times New Roman"/>
          <w:sz w:val="28"/>
          <w:szCs w:val="28"/>
        </w:rPr>
        <w:t xml:space="preserve">      В качестве рекомендаций руководству организации ООО  «</w:t>
      </w:r>
      <w:r w:rsidR="00FC237C" w:rsidRPr="00FC237C">
        <w:rPr>
          <w:rFonts w:ascii="Times New Roman" w:hAnsi="Times New Roman"/>
          <w:sz w:val="28"/>
          <w:szCs w:val="28"/>
        </w:rPr>
        <w:t>АТП КУМ «Сельстрой</w:t>
      </w:r>
      <w:r w:rsidRPr="00FC237C">
        <w:rPr>
          <w:rFonts w:ascii="Times New Roman" w:hAnsi="Times New Roman"/>
          <w:sz w:val="28"/>
          <w:szCs w:val="28"/>
        </w:rPr>
        <w:t>» было предложено усилить внутренний контроль учета финансовой деятельности организации</w:t>
      </w:r>
      <w:r w:rsidR="00FC237C" w:rsidRPr="00FC237C">
        <w:rPr>
          <w:rFonts w:ascii="Times New Roman" w:hAnsi="Times New Roman"/>
          <w:sz w:val="28"/>
          <w:szCs w:val="28"/>
        </w:rPr>
        <w:t>.</w:t>
      </w:r>
    </w:p>
    <w:p w:rsidR="008B4D72" w:rsidRDefault="008B4D72" w:rsidP="008B4D72">
      <w:pPr>
        <w:spacing w:line="360" w:lineRule="auto"/>
        <w:ind w:firstLine="851"/>
        <w:jc w:val="both"/>
        <w:rPr>
          <w:sz w:val="28"/>
          <w:szCs w:val="28"/>
        </w:rPr>
      </w:pPr>
    </w:p>
    <w:p w:rsidR="008B4D72" w:rsidRDefault="008B4D72" w:rsidP="008B4D72">
      <w:pPr>
        <w:spacing w:line="360" w:lineRule="auto"/>
        <w:ind w:firstLine="851"/>
        <w:jc w:val="both"/>
        <w:rPr>
          <w:sz w:val="28"/>
          <w:szCs w:val="28"/>
        </w:rPr>
      </w:pPr>
    </w:p>
    <w:p w:rsidR="008B4D72" w:rsidRPr="00104BC0" w:rsidRDefault="008B4D72" w:rsidP="008B4D72">
      <w:pPr>
        <w:spacing w:line="360" w:lineRule="auto"/>
        <w:ind w:firstLine="851"/>
        <w:jc w:val="both"/>
        <w:rPr>
          <w:sz w:val="28"/>
          <w:szCs w:val="28"/>
        </w:rPr>
      </w:pPr>
    </w:p>
    <w:p w:rsidR="00307730" w:rsidRPr="00541320" w:rsidRDefault="00307730" w:rsidP="00307730">
      <w:pPr>
        <w:spacing w:line="360" w:lineRule="auto"/>
        <w:ind w:firstLine="851"/>
        <w:jc w:val="both"/>
        <w:rPr>
          <w:b/>
          <w:sz w:val="28"/>
          <w:szCs w:val="28"/>
        </w:rPr>
      </w:pPr>
    </w:p>
    <w:p w:rsidR="00C15EDC" w:rsidRDefault="00C15EDC" w:rsidP="00C15EDC">
      <w:pPr>
        <w:spacing w:line="360" w:lineRule="auto"/>
        <w:ind w:firstLine="851"/>
        <w:jc w:val="both"/>
        <w:rPr>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EA3D7D" w:rsidRDefault="00EA3D7D" w:rsidP="00EA3D7D">
      <w:pPr>
        <w:spacing w:line="360" w:lineRule="auto"/>
        <w:ind w:firstLine="851"/>
        <w:jc w:val="center"/>
        <w:outlineLvl w:val="0"/>
        <w:rPr>
          <w:rFonts w:ascii="Times New Roman" w:hAnsi="Times New Roman"/>
          <w:b/>
          <w:bCs/>
          <w:sz w:val="28"/>
          <w:szCs w:val="28"/>
        </w:rPr>
      </w:pPr>
      <w:bookmarkStart w:id="30" w:name="_Toc123637438"/>
      <w:r w:rsidRPr="00EA3D7D">
        <w:rPr>
          <w:rFonts w:ascii="Times New Roman" w:hAnsi="Times New Roman"/>
          <w:b/>
          <w:bCs/>
          <w:sz w:val="28"/>
          <w:szCs w:val="28"/>
        </w:rPr>
        <w:t>СПИСОК ЛИТЕРАТУРЫ</w:t>
      </w:r>
      <w:bookmarkEnd w:id="30"/>
    </w:p>
    <w:p w:rsidR="00EA3D7D" w:rsidRDefault="00EA3D7D"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 xml:space="preserve">1. </w:t>
      </w:r>
      <w:r w:rsidRPr="00EA3D7D">
        <w:rPr>
          <w:rFonts w:ascii="Times New Roman" w:hAnsi="Times New Roman"/>
          <w:bCs/>
          <w:sz w:val="28"/>
          <w:szCs w:val="28"/>
        </w:rPr>
        <w:t>Гражданский кодекс</w:t>
      </w:r>
      <w:r>
        <w:rPr>
          <w:rFonts w:ascii="Times New Roman" w:hAnsi="Times New Roman"/>
          <w:bCs/>
          <w:sz w:val="28"/>
          <w:szCs w:val="28"/>
        </w:rPr>
        <w:t xml:space="preserve"> </w:t>
      </w:r>
      <w:r w:rsidRPr="00EA3D7D">
        <w:rPr>
          <w:rFonts w:ascii="Times New Roman" w:hAnsi="Times New Roman"/>
          <w:bCs/>
          <w:sz w:val="28"/>
          <w:szCs w:val="28"/>
        </w:rPr>
        <w:t xml:space="preserve"> РФ</w:t>
      </w:r>
      <w:r>
        <w:rPr>
          <w:rFonts w:ascii="Times New Roman" w:hAnsi="Times New Roman"/>
          <w:bCs/>
          <w:sz w:val="28"/>
          <w:szCs w:val="28"/>
        </w:rPr>
        <w:t xml:space="preserve"> </w:t>
      </w:r>
      <w:r w:rsidRPr="00EA3D7D">
        <w:rPr>
          <w:rFonts w:ascii="Times New Roman" w:hAnsi="Times New Roman"/>
          <w:bCs/>
          <w:sz w:val="28"/>
          <w:szCs w:val="28"/>
        </w:rPr>
        <w:t>№5</w:t>
      </w:r>
      <w:r>
        <w:rPr>
          <w:rFonts w:ascii="Times New Roman" w:hAnsi="Times New Roman"/>
          <w:bCs/>
          <w:sz w:val="28"/>
          <w:szCs w:val="28"/>
        </w:rPr>
        <w:t>1</w:t>
      </w:r>
      <w:r w:rsidRPr="00EA3D7D">
        <w:rPr>
          <w:rFonts w:ascii="Times New Roman" w:hAnsi="Times New Roman"/>
          <w:bCs/>
          <w:sz w:val="28"/>
          <w:szCs w:val="28"/>
        </w:rPr>
        <w:t>-ФЗ</w:t>
      </w:r>
      <w:r>
        <w:rPr>
          <w:rFonts w:ascii="Times New Roman" w:hAnsi="Times New Roman"/>
          <w:bCs/>
          <w:sz w:val="28"/>
          <w:szCs w:val="28"/>
        </w:rPr>
        <w:t xml:space="preserve"> от 30.11.1994 г (с последующими изменениями и дополнениями ).</w:t>
      </w:r>
    </w:p>
    <w:p w:rsidR="00EA3D7D" w:rsidRDefault="00EA3D7D"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2.Налоговый кодекс РФ №146-ФЗ от 31.07.1998 г ( с последующими изменениями и дополнениями )</w:t>
      </w:r>
    </w:p>
    <w:p w:rsidR="00EA3D7D" w:rsidRDefault="00EA3D7D"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3. Федеральный закон « О бухгалтерском учете» №129-ФЗ</w:t>
      </w:r>
      <w:r w:rsidR="00564673">
        <w:rPr>
          <w:rFonts w:ascii="Times New Roman" w:hAnsi="Times New Roman"/>
          <w:bCs/>
          <w:sz w:val="28"/>
          <w:szCs w:val="28"/>
        </w:rPr>
        <w:t xml:space="preserve"> от 21 марта 1996 г.</w:t>
      </w:r>
    </w:p>
    <w:p w:rsidR="00564673" w:rsidRDefault="00564673"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 xml:space="preserve">4. Федеральный закон №307-ФЗ от 30.12.2008 г. «Об аудиторской деятельности» </w:t>
      </w:r>
    </w:p>
    <w:p w:rsidR="00564673" w:rsidRDefault="00564673"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5. Постановление Правительства РФ №696 от 23.09.03 г. «Об утверждении федеральных правил (стандартов) аудиторской деятельности в РФ» ( с последними изменениями и дополнениями ).</w:t>
      </w:r>
    </w:p>
    <w:p w:rsidR="00564673" w:rsidRDefault="00564673"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6. План счетов бухгалтерского учета финансово-хозяйственной деятельности предприятий и инструкция по его применению. Утвержден Приказом Минфина РФ 31 октября 2000 г. №94н ( в ред. от 18.06.2003).</w:t>
      </w:r>
    </w:p>
    <w:p w:rsidR="00564673" w:rsidRDefault="00564673"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7. Аудит: учебник под ред. В. И. Подольского. – 5-е издание, М.: ЮНИТИ 2010.</w:t>
      </w:r>
    </w:p>
    <w:p w:rsidR="00F01E58" w:rsidRDefault="00564673"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8. Кочинев Ю.Ю. Аудит организаций</w:t>
      </w:r>
      <w:r w:rsidR="00F01E58">
        <w:rPr>
          <w:rFonts w:ascii="Times New Roman" w:hAnsi="Times New Roman"/>
          <w:bCs/>
          <w:sz w:val="28"/>
          <w:szCs w:val="28"/>
        </w:rPr>
        <w:t xml:space="preserve"> </w:t>
      </w:r>
      <w:r>
        <w:rPr>
          <w:rFonts w:ascii="Times New Roman" w:hAnsi="Times New Roman"/>
          <w:bCs/>
          <w:sz w:val="28"/>
          <w:szCs w:val="28"/>
        </w:rPr>
        <w:t xml:space="preserve">различных видов деятельности </w:t>
      </w:r>
      <w:r w:rsidR="00F01E58">
        <w:rPr>
          <w:rFonts w:ascii="Times New Roman" w:hAnsi="Times New Roman"/>
          <w:bCs/>
          <w:sz w:val="28"/>
          <w:szCs w:val="28"/>
        </w:rPr>
        <w:t>– СПб.:  Питер, 2010г.</w:t>
      </w:r>
    </w:p>
    <w:p w:rsidR="00F01E58" w:rsidRDefault="00F01E58"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9. Скобара В. В. Аудит: методология аудита в организации. – М.: Дело и сервис, 2007.</w:t>
      </w:r>
    </w:p>
    <w:p w:rsidR="00F01E58" w:rsidRDefault="00F01E58"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10. Суйц В. П. Основы аудита: учебник. – М.: Высшее образование, 2007</w:t>
      </w:r>
    </w:p>
    <w:p w:rsidR="00F01E58" w:rsidRDefault="00F01E58"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11. Арабян К. К. Организация и проведение аудиторской проверки: учебное пособие для студентов вузов. – М.: ЮНИТИ-ДАНА, 2009.</w:t>
      </w:r>
    </w:p>
    <w:p w:rsidR="00564673" w:rsidRPr="00EA3D7D" w:rsidRDefault="00564673" w:rsidP="00EA3D7D">
      <w:pPr>
        <w:spacing w:line="360" w:lineRule="auto"/>
        <w:ind w:firstLine="426"/>
        <w:outlineLvl w:val="0"/>
        <w:rPr>
          <w:rFonts w:ascii="Times New Roman" w:hAnsi="Times New Roman"/>
          <w:bCs/>
          <w:sz w:val="28"/>
          <w:szCs w:val="28"/>
        </w:rPr>
      </w:pPr>
      <w:r>
        <w:rPr>
          <w:rFonts w:ascii="Times New Roman" w:hAnsi="Times New Roman"/>
          <w:bCs/>
          <w:sz w:val="28"/>
          <w:szCs w:val="28"/>
        </w:rPr>
        <w:t xml:space="preserve">    </w:t>
      </w:r>
    </w:p>
    <w:p w:rsidR="009C322C" w:rsidRDefault="00564673" w:rsidP="009C322C">
      <w:pPr>
        <w:spacing w:line="360" w:lineRule="auto"/>
        <w:ind w:firstLine="851"/>
        <w:jc w:val="both"/>
        <w:rPr>
          <w:rFonts w:ascii="Times New Roman" w:hAnsi="Times New Roman"/>
          <w:sz w:val="28"/>
          <w:szCs w:val="28"/>
        </w:rPr>
      </w:pPr>
      <w:r>
        <w:rPr>
          <w:rFonts w:ascii="Times New Roman" w:hAnsi="Times New Roman"/>
          <w:sz w:val="28"/>
          <w:szCs w:val="28"/>
        </w:rPr>
        <w:t>.</w:t>
      </w:r>
    </w:p>
    <w:p w:rsidR="00564673" w:rsidRPr="00454A93" w:rsidRDefault="00564673" w:rsidP="009C322C">
      <w:pPr>
        <w:spacing w:line="360" w:lineRule="auto"/>
        <w:ind w:firstLine="851"/>
        <w:jc w:val="both"/>
        <w:rPr>
          <w:rFonts w:ascii="Times New Roman" w:hAnsi="Times New Roman"/>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9C322C" w:rsidRPr="00454A93" w:rsidRDefault="009C322C" w:rsidP="009C322C">
      <w:pPr>
        <w:spacing w:line="360" w:lineRule="auto"/>
        <w:ind w:firstLine="851"/>
        <w:jc w:val="both"/>
        <w:rPr>
          <w:rFonts w:ascii="Times New Roman" w:hAnsi="Times New Roman"/>
          <w:sz w:val="28"/>
          <w:szCs w:val="28"/>
        </w:rPr>
      </w:pPr>
    </w:p>
    <w:p w:rsidR="008D0C14" w:rsidRPr="00454A93" w:rsidRDefault="008D0C14">
      <w:pPr>
        <w:rPr>
          <w:rFonts w:ascii="Times New Roman" w:hAnsi="Times New Roman"/>
          <w:sz w:val="28"/>
          <w:szCs w:val="28"/>
        </w:rPr>
      </w:pPr>
    </w:p>
    <w:sectPr w:rsidR="008D0C14" w:rsidRPr="00454A93" w:rsidSect="004646B9">
      <w:footerReference w:type="default" r:id="rId8"/>
      <w:pgSz w:w="11906" w:h="16838"/>
      <w:pgMar w:top="1134" w:right="850" w:bottom="993" w:left="1701" w:header="708" w:footer="546"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1E58" w:rsidRDefault="00F01E58" w:rsidP="00E94402">
      <w:pPr>
        <w:spacing w:after="0" w:line="240" w:lineRule="auto"/>
      </w:pPr>
      <w:r>
        <w:separator/>
      </w:r>
    </w:p>
  </w:endnote>
  <w:endnote w:type="continuationSeparator" w:id="0">
    <w:p w:rsidR="00F01E58" w:rsidRDefault="00F01E58" w:rsidP="00E94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imes">
    <w:panose1 w:val="02020603050405020304"/>
    <w:charset w:val="00"/>
    <w:family w:val="roman"/>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E58" w:rsidRDefault="001570DC">
    <w:pPr>
      <w:pStyle w:val="ac"/>
      <w:jc w:val="right"/>
    </w:pPr>
    <w:r>
      <w:fldChar w:fldCharType="begin"/>
    </w:r>
    <w:r>
      <w:instrText xml:space="preserve"> PAGE   \* MERGEFORMAT </w:instrText>
    </w:r>
    <w:r>
      <w:fldChar w:fldCharType="separate"/>
    </w:r>
    <w:r w:rsidR="00C348F8">
      <w:rPr>
        <w:noProof/>
      </w:rPr>
      <w:t>2</w:t>
    </w:r>
    <w:r>
      <w:rPr>
        <w:noProof/>
      </w:rPr>
      <w:fldChar w:fldCharType="end"/>
    </w:r>
  </w:p>
  <w:p w:rsidR="00F01E58" w:rsidRDefault="00F01E58">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1E58" w:rsidRDefault="00F01E58" w:rsidP="00E94402">
      <w:pPr>
        <w:spacing w:after="0" w:line="240" w:lineRule="auto"/>
      </w:pPr>
      <w:r>
        <w:separator/>
      </w:r>
    </w:p>
  </w:footnote>
  <w:footnote w:type="continuationSeparator" w:id="0">
    <w:p w:rsidR="00F01E58" w:rsidRDefault="00F01E58" w:rsidP="00E944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20D82"/>
    <w:multiLevelType w:val="hybridMultilevel"/>
    <w:tmpl w:val="3E8AA426"/>
    <w:lvl w:ilvl="0" w:tplc="D4D6A62A">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59C6B96"/>
    <w:multiLevelType w:val="singleLevel"/>
    <w:tmpl w:val="4B682C6A"/>
    <w:lvl w:ilvl="0">
      <w:start w:val="11"/>
      <w:numFmt w:val="bullet"/>
      <w:lvlText w:val="-"/>
      <w:lvlJc w:val="left"/>
      <w:pPr>
        <w:tabs>
          <w:tab w:val="num" w:pos="1211"/>
        </w:tabs>
        <w:ind w:left="1211" w:hanging="360"/>
      </w:pPr>
      <w:rPr>
        <w:rFonts w:hint="default"/>
      </w:rPr>
    </w:lvl>
  </w:abstractNum>
  <w:abstractNum w:abstractNumId="2">
    <w:nsid w:val="084F6E21"/>
    <w:multiLevelType w:val="singleLevel"/>
    <w:tmpl w:val="365E265E"/>
    <w:lvl w:ilvl="0">
      <w:start w:val="1"/>
      <w:numFmt w:val="decimal"/>
      <w:lvlText w:val="%1. "/>
      <w:legacy w:legacy="1" w:legacySpace="0" w:legacyIndent="283"/>
      <w:lvlJc w:val="left"/>
      <w:pPr>
        <w:ind w:left="566" w:hanging="283"/>
      </w:pPr>
      <w:rPr>
        <w:rFonts w:ascii="Times" w:hAnsi="Times" w:cs="Times" w:hint="default"/>
        <w:b w:val="0"/>
        <w:bCs w:val="0"/>
        <w:i w:val="0"/>
        <w:iCs w:val="0"/>
        <w:strike w:val="0"/>
        <w:dstrike w:val="0"/>
        <w:sz w:val="28"/>
        <w:szCs w:val="28"/>
        <w:u w:val="none"/>
        <w:effect w:val="none"/>
      </w:rPr>
    </w:lvl>
  </w:abstractNum>
  <w:abstractNum w:abstractNumId="3">
    <w:nsid w:val="167F4AEF"/>
    <w:multiLevelType w:val="hybridMultilevel"/>
    <w:tmpl w:val="D92857D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39A954BB"/>
    <w:multiLevelType w:val="singleLevel"/>
    <w:tmpl w:val="52086F90"/>
    <w:lvl w:ilvl="0">
      <w:start w:val="1"/>
      <w:numFmt w:val="bullet"/>
      <w:lvlText w:val="-"/>
      <w:lvlJc w:val="left"/>
      <w:pPr>
        <w:tabs>
          <w:tab w:val="num" w:pos="360"/>
        </w:tabs>
      </w:pPr>
      <w:rPr>
        <w:rFonts w:ascii="Times New Roman" w:hAnsi="Times New Roman" w:cs="Times New Roman" w:hint="default"/>
      </w:rPr>
    </w:lvl>
  </w:abstractNum>
  <w:abstractNum w:abstractNumId="5">
    <w:nsid w:val="3C8F076D"/>
    <w:multiLevelType w:val="hybridMultilevel"/>
    <w:tmpl w:val="30882A2A"/>
    <w:lvl w:ilvl="0" w:tplc="0419000F">
      <w:start w:val="1"/>
      <w:numFmt w:val="decimal"/>
      <w:lvlText w:val="%1."/>
      <w:lvlJc w:val="left"/>
      <w:pPr>
        <w:tabs>
          <w:tab w:val="num" w:pos="912"/>
        </w:tabs>
        <w:ind w:left="912" w:hanging="360"/>
      </w:pPr>
    </w:lvl>
    <w:lvl w:ilvl="1" w:tplc="04190019">
      <w:start w:val="1"/>
      <w:numFmt w:val="lowerLetter"/>
      <w:lvlText w:val="%2."/>
      <w:lvlJc w:val="left"/>
      <w:pPr>
        <w:tabs>
          <w:tab w:val="num" w:pos="1632"/>
        </w:tabs>
        <w:ind w:left="1632" w:hanging="360"/>
      </w:pPr>
    </w:lvl>
    <w:lvl w:ilvl="2" w:tplc="0419001B">
      <w:start w:val="1"/>
      <w:numFmt w:val="lowerRoman"/>
      <w:lvlText w:val="%3."/>
      <w:lvlJc w:val="right"/>
      <w:pPr>
        <w:tabs>
          <w:tab w:val="num" w:pos="2352"/>
        </w:tabs>
        <w:ind w:left="2352" w:hanging="180"/>
      </w:pPr>
    </w:lvl>
    <w:lvl w:ilvl="3" w:tplc="0419000F">
      <w:start w:val="1"/>
      <w:numFmt w:val="decimal"/>
      <w:lvlText w:val="%4."/>
      <w:lvlJc w:val="left"/>
      <w:pPr>
        <w:tabs>
          <w:tab w:val="num" w:pos="3072"/>
        </w:tabs>
        <w:ind w:left="3072" w:hanging="360"/>
      </w:pPr>
    </w:lvl>
    <w:lvl w:ilvl="4" w:tplc="04190019">
      <w:start w:val="1"/>
      <w:numFmt w:val="lowerLetter"/>
      <w:lvlText w:val="%5."/>
      <w:lvlJc w:val="left"/>
      <w:pPr>
        <w:tabs>
          <w:tab w:val="num" w:pos="3792"/>
        </w:tabs>
        <w:ind w:left="3792" w:hanging="360"/>
      </w:pPr>
    </w:lvl>
    <w:lvl w:ilvl="5" w:tplc="0419001B">
      <w:start w:val="1"/>
      <w:numFmt w:val="lowerRoman"/>
      <w:lvlText w:val="%6."/>
      <w:lvlJc w:val="right"/>
      <w:pPr>
        <w:tabs>
          <w:tab w:val="num" w:pos="4512"/>
        </w:tabs>
        <w:ind w:left="4512" w:hanging="180"/>
      </w:pPr>
    </w:lvl>
    <w:lvl w:ilvl="6" w:tplc="0419000F">
      <w:start w:val="1"/>
      <w:numFmt w:val="decimal"/>
      <w:lvlText w:val="%7."/>
      <w:lvlJc w:val="left"/>
      <w:pPr>
        <w:tabs>
          <w:tab w:val="num" w:pos="5232"/>
        </w:tabs>
        <w:ind w:left="5232" w:hanging="360"/>
      </w:pPr>
    </w:lvl>
    <w:lvl w:ilvl="7" w:tplc="04190019">
      <w:start w:val="1"/>
      <w:numFmt w:val="lowerLetter"/>
      <w:lvlText w:val="%8."/>
      <w:lvlJc w:val="left"/>
      <w:pPr>
        <w:tabs>
          <w:tab w:val="num" w:pos="5952"/>
        </w:tabs>
        <w:ind w:left="5952" w:hanging="360"/>
      </w:pPr>
    </w:lvl>
    <w:lvl w:ilvl="8" w:tplc="0419001B">
      <w:start w:val="1"/>
      <w:numFmt w:val="lowerRoman"/>
      <w:lvlText w:val="%9."/>
      <w:lvlJc w:val="right"/>
      <w:pPr>
        <w:tabs>
          <w:tab w:val="num" w:pos="6672"/>
        </w:tabs>
        <w:ind w:left="6672" w:hanging="180"/>
      </w:pPr>
    </w:lvl>
  </w:abstractNum>
  <w:abstractNum w:abstractNumId="6">
    <w:nsid w:val="405C4501"/>
    <w:multiLevelType w:val="hybridMultilevel"/>
    <w:tmpl w:val="EE0E3E50"/>
    <w:lvl w:ilvl="0" w:tplc="91B2D646">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41495E11"/>
    <w:multiLevelType w:val="multilevel"/>
    <w:tmpl w:val="881C311C"/>
    <w:lvl w:ilvl="0">
      <w:start w:val="1"/>
      <w:numFmt w:val="decimal"/>
      <w:pStyle w:val="1"/>
      <w:suff w:val="space"/>
      <w:lvlText w:val="Глава %1"/>
      <w:lvlJc w:val="left"/>
      <w:pPr>
        <w:ind w:left="993" w:firstLine="0"/>
      </w:pPr>
      <w:rPr>
        <w:rFonts w:hint="default"/>
      </w:rPr>
    </w:lvl>
    <w:lvl w:ilvl="1">
      <w:start w:val="1"/>
      <w:numFmt w:val="none"/>
      <w:pStyle w:val="2"/>
      <w:suff w:val="nothing"/>
      <w:lvlText w:val=""/>
      <w:lvlJc w:val="left"/>
      <w:pPr>
        <w:ind w:left="0" w:firstLine="0"/>
      </w:pPr>
      <w:rPr>
        <w:rFonts w:hint="default"/>
      </w:rPr>
    </w:lvl>
    <w:lvl w:ilvl="2">
      <w:start w:val="1"/>
      <w:numFmt w:val="none"/>
      <w:pStyle w:val="3"/>
      <w:suff w:val="nothing"/>
      <w:lvlText w:val=""/>
      <w:lvlJc w:val="left"/>
      <w:pPr>
        <w:ind w:left="0" w:firstLine="0"/>
      </w:pPr>
      <w:rPr>
        <w:rFonts w:hint="default"/>
      </w:rPr>
    </w:lvl>
    <w:lvl w:ilvl="3">
      <w:start w:val="1"/>
      <w:numFmt w:val="none"/>
      <w:pStyle w:val="4"/>
      <w:suff w:val="nothing"/>
      <w:lvlText w:val=""/>
      <w:lvlJc w:val="left"/>
      <w:pPr>
        <w:ind w:left="0" w:firstLine="0"/>
      </w:pPr>
      <w:rPr>
        <w:rFonts w:hint="default"/>
      </w:rPr>
    </w:lvl>
    <w:lvl w:ilvl="4">
      <w:start w:val="1"/>
      <w:numFmt w:val="none"/>
      <w:pStyle w:val="5"/>
      <w:suff w:val="nothing"/>
      <w:lvlText w:val=""/>
      <w:lvlJc w:val="left"/>
      <w:pPr>
        <w:ind w:left="0" w:firstLine="0"/>
      </w:pPr>
      <w:rPr>
        <w:rFonts w:hint="default"/>
      </w:rPr>
    </w:lvl>
    <w:lvl w:ilvl="5">
      <w:start w:val="1"/>
      <w:numFmt w:val="none"/>
      <w:pStyle w:val="6"/>
      <w:suff w:val="nothing"/>
      <w:lvlText w:val=""/>
      <w:lvlJc w:val="left"/>
      <w:pPr>
        <w:ind w:left="0" w:firstLine="0"/>
      </w:pPr>
      <w:rPr>
        <w:rFonts w:hint="default"/>
      </w:rPr>
    </w:lvl>
    <w:lvl w:ilvl="6">
      <w:start w:val="1"/>
      <w:numFmt w:val="none"/>
      <w:pStyle w:val="7"/>
      <w:suff w:val="nothing"/>
      <w:lvlText w:val=""/>
      <w:lvlJc w:val="left"/>
      <w:pPr>
        <w:ind w:left="0" w:firstLine="0"/>
      </w:pPr>
      <w:rPr>
        <w:rFonts w:hint="default"/>
      </w:rPr>
    </w:lvl>
    <w:lvl w:ilvl="7">
      <w:start w:val="1"/>
      <w:numFmt w:val="none"/>
      <w:pStyle w:val="8"/>
      <w:suff w:val="nothing"/>
      <w:lvlText w:val=""/>
      <w:lvlJc w:val="left"/>
      <w:pPr>
        <w:ind w:left="0" w:firstLine="0"/>
      </w:pPr>
      <w:rPr>
        <w:rFonts w:hint="default"/>
      </w:rPr>
    </w:lvl>
    <w:lvl w:ilvl="8">
      <w:start w:val="1"/>
      <w:numFmt w:val="none"/>
      <w:pStyle w:val="9"/>
      <w:suff w:val="nothing"/>
      <w:lvlText w:val=""/>
      <w:lvlJc w:val="left"/>
      <w:pPr>
        <w:ind w:left="0" w:firstLine="0"/>
      </w:pPr>
      <w:rPr>
        <w:rFonts w:hint="default"/>
      </w:rPr>
    </w:lvl>
  </w:abstractNum>
  <w:abstractNum w:abstractNumId="8">
    <w:nsid w:val="4F38516C"/>
    <w:multiLevelType w:val="hybridMultilevel"/>
    <w:tmpl w:val="E42CEFAE"/>
    <w:lvl w:ilvl="0" w:tplc="0419000F">
      <w:start w:val="1"/>
      <w:numFmt w:val="decimal"/>
      <w:lvlText w:val="%1."/>
      <w:lvlJc w:val="left"/>
      <w:pPr>
        <w:tabs>
          <w:tab w:val="num" w:pos="912"/>
        </w:tabs>
        <w:ind w:left="912" w:hanging="360"/>
      </w:pPr>
    </w:lvl>
    <w:lvl w:ilvl="1" w:tplc="04190019">
      <w:start w:val="1"/>
      <w:numFmt w:val="lowerLetter"/>
      <w:lvlText w:val="%2."/>
      <w:lvlJc w:val="left"/>
      <w:pPr>
        <w:tabs>
          <w:tab w:val="num" w:pos="1632"/>
        </w:tabs>
        <w:ind w:left="1632" w:hanging="360"/>
      </w:pPr>
    </w:lvl>
    <w:lvl w:ilvl="2" w:tplc="0419001B">
      <w:start w:val="1"/>
      <w:numFmt w:val="lowerRoman"/>
      <w:lvlText w:val="%3."/>
      <w:lvlJc w:val="right"/>
      <w:pPr>
        <w:tabs>
          <w:tab w:val="num" w:pos="2352"/>
        </w:tabs>
        <w:ind w:left="2352" w:hanging="180"/>
      </w:pPr>
    </w:lvl>
    <w:lvl w:ilvl="3" w:tplc="0419000F">
      <w:start w:val="1"/>
      <w:numFmt w:val="decimal"/>
      <w:lvlText w:val="%4."/>
      <w:lvlJc w:val="left"/>
      <w:pPr>
        <w:tabs>
          <w:tab w:val="num" w:pos="3072"/>
        </w:tabs>
        <w:ind w:left="3072" w:hanging="360"/>
      </w:pPr>
    </w:lvl>
    <w:lvl w:ilvl="4" w:tplc="04190019">
      <w:start w:val="1"/>
      <w:numFmt w:val="lowerLetter"/>
      <w:lvlText w:val="%5."/>
      <w:lvlJc w:val="left"/>
      <w:pPr>
        <w:tabs>
          <w:tab w:val="num" w:pos="3792"/>
        </w:tabs>
        <w:ind w:left="3792" w:hanging="360"/>
      </w:pPr>
    </w:lvl>
    <w:lvl w:ilvl="5" w:tplc="0419001B">
      <w:start w:val="1"/>
      <w:numFmt w:val="lowerRoman"/>
      <w:lvlText w:val="%6."/>
      <w:lvlJc w:val="right"/>
      <w:pPr>
        <w:tabs>
          <w:tab w:val="num" w:pos="4512"/>
        </w:tabs>
        <w:ind w:left="4512" w:hanging="180"/>
      </w:pPr>
    </w:lvl>
    <w:lvl w:ilvl="6" w:tplc="0419000F">
      <w:start w:val="1"/>
      <w:numFmt w:val="decimal"/>
      <w:lvlText w:val="%7."/>
      <w:lvlJc w:val="left"/>
      <w:pPr>
        <w:tabs>
          <w:tab w:val="num" w:pos="5232"/>
        </w:tabs>
        <w:ind w:left="5232" w:hanging="360"/>
      </w:pPr>
    </w:lvl>
    <w:lvl w:ilvl="7" w:tplc="04190019">
      <w:start w:val="1"/>
      <w:numFmt w:val="lowerLetter"/>
      <w:lvlText w:val="%8."/>
      <w:lvlJc w:val="left"/>
      <w:pPr>
        <w:tabs>
          <w:tab w:val="num" w:pos="5952"/>
        </w:tabs>
        <w:ind w:left="5952" w:hanging="360"/>
      </w:pPr>
    </w:lvl>
    <w:lvl w:ilvl="8" w:tplc="0419001B">
      <w:start w:val="1"/>
      <w:numFmt w:val="lowerRoman"/>
      <w:lvlText w:val="%9."/>
      <w:lvlJc w:val="right"/>
      <w:pPr>
        <w:tabs>
          <w:tab w:val="num" w:pos="6672"/>
        </w:tabs>
        <w:ind w:left="6672" w:hanging="180"/>
      </w:pPr>
    </w:lvl>
  </w:abstractNum>
  <w:abstractNum w:abstractNumId="9">
    <w:nsid w:val="53FC2D12"/>
    <w:multiLevelType w:val="singleLevel"/>
    <w:tmpl w:val="B0A2E53A"/>
    <w:lvl w:ilvl="0">
      <w:start w:val="1"/>
      <w:numFmt w:val="decimal"/>
      <w:lvlText w:val="%1.) "/>
      <w:legacy w:legacy="1" w:legacySpace="0" w:legacyIndent="283"/>
      <w:lvlJc w:val="left"/>
      <w:pPr>
        <w:ind w:left="283" w:hanging="283"/>
      </w:pPr>
      <w:rPr>
        <w:rFonts w:ascii="Times" w:hAnsi="Times" w:cs="Times" w:hint="default"/>
        <w:b w:val="0"/>
        <w:bCs w:val="0"/>
        <w:i w:val="0"/>
        <w:iCs w:val="0"/>
        <w:sz w:val="28"/>
        <w:szCs w:val="28"/>
        <w:u w:val="none"/>
      </w:rPr>
    </w:lvl>
  </w:abstractNum>
  <w:abstractNum w:abstractNumId="10">
    <w:nsid w:val="5515461F"/>
    <w:multiLevelType w:val="singleLevel"/>
    <w:tmpl w:val="CB96F77C"/>
    <w:lvl w:ilvl="0">
      <w:start w:val="1"/>
      <w:numFmt w:val="decimal"/>
      <w:lvlText w:val="%1)"/>
      <w:lvlJc w:val="left"/>
      <w:pPr>
        <w:tabs>
          <w:tab w:val="num" w:pos="-349"/>
        </w:tabs>
        <w:ind w:left="-349" w:firstLine="709"/>
      </w:pPr>
      <w:rPr>
        <w:rFonts w:hint="default"/>
      </w:rPr>
    </w:lvl>
  </w:abstractNum>
  <w:abstractNum w:abstractNumId="11">
    <w:nsid w:val="56EB46C2"/>
    <w:multiLevelType w:val="hybridMultilevel"/>
    <w:tmpl w:val="1AF6B8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DAE23D1"/>
    <w:multiLevelType w:val="hybridMultilevel"/>
    <w:tmpl w:val="71F2B4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96C161C"/>
    <w:multiLevelType w:val="singleLevel"/>
    <w:tmpl w:val="EF74B396"/>
    <w:lvl w:ilvl="0">
      <w:start w:val="3"/>
      <w:numFmt w:val="bullet"/>
      <w:lvlText w:val="-"/>
      <w:lvlJc w:val="left"/>
      <w:pPr>
        <w:tabs>
          <w:tab w:val="num" w:pos="435"/>
        </w:tabs>
        <w:ind w:left="435" w:hanging="360"/>
      </w:pPr>
      <w:rPr>
        <w:rFonts w:hint="default"/>
      </w:rPr>
    </w:lvl>
  </w:abstractNum>
  <w:num w:numId="1">
    <w:abstractNumId w:val="7"/>
  </w:num>
  <w:num w:numId="2">
    <w:abstractNumId w:val="11"/>
  </w:num>
  <w:num w:numId="3">
    <w:abstractNumId w:val="3"/>
  </w:num>
  <w:num w:numId="4">
    <w:abstractNumId w:val="12"/>
  </w:num>
  <w:num w:numId="5">
    <w:abstractNumId w:val="4"/>
  </w:num>
  <w:num w:numId="6">
    <w:abstractNumId w:val="1"/>
  </w:num>
  <w:num w:numId="7">
    <w:abstractNumId w:val="10"/>
  </w:num>
  <w:num w:numId="8">
    <w:abstractNumId w:val="6"/>
  </w:num>
  <w:num w:numId="9">
    <w:abstractNumId w:val="0"/>
  </w:num>
  <w:num w:numId="10">
    <w:abstractNumId w:val="9"/>
  </w:num>
  <w:num w:numId="11">
    <w:abstractNumId w:val="8"/>
  </w:num>
  <w:num w:numId="12">
    <w:abstractNumId w:val="5"/>
  </w:num>
  <w:num w:numId="13">
    <w:abstractNumId w:val="2"/>
    <w:lvlOverride w:ilvl="0">
      <w:startOverride w:val="1"/>
    </w:lvlOverride>
  </w:num>
  <w:num w:numId="14">
    <w:abstractNumId w:val="2"/>
    <w:lvlOverride w:ilvl="0">
      <w:lvl w:ilvl="0">
        <w:start w:val="1"/>
        <w:numFmt w:val="decimal"/>
        <w:lvlText w:val="%1. "/>
        <w:legacy w:legacy="1" w:legacySpace="0" w:legacyIndent="283"/>
        <w:lvlJc w:val="left"/>
        <w:pPr>
          <w:ind w:left="566" w:hanging="283"/>
        </w:pPr>
        <w:rPr>
          <w:rFonts w:ascii="Times" w:hAnsi="Times" w:cs="Times" w:hint="default"/>
          <w:b w:val="0"/>
          <w:bCs w:val="0"/>
          <w:i w:val="0"/>
          <w:iCs w:val="0"/>
          <w:strike w:val="0"/>
          <w:dstrike w:val="0"/>
          <w:sz w:val="28"/>
          <w:szCs w:val="28"/>
          <w:u w:val="none"/>
          <w:effect w:val="none"/>
        </w:rPr>
      </w:lvl>
    </w:lvlOverride>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4F44"/>
    <w:rsid w:val="001570DC"/>
    <w:rsid w:val="001E6BEE"/>
    <w:rsid w:val="00285900"/>
    <w:rsid w:val="00307730"/>
    <w:rsid w:val="00360534"/>
    <w:rsid w:val="003825EC"/>
    <w:rsid w:val="003A4DE3"/>
    <w:rsid w:val="00454A93"/>
    <w:rsid w:val="004646B9"/>
    <w:rsid w:val="00477F31"/>
    <w:rsid w:val="005064CD"/>
    <w:rsid w:val="00564673"/>
    <w:rsid w:val="005D45BB"/>
    <w:rsid w:val="00704E53"/>
    <w:rsid w:val="007B3307"/>
    <w:rsid w:val="007D4F44"/>
    <w:rsid w:val="008A3806"/>
    <w:rsid w:val="008B4D72"/>
    <w:rsid w:val="008C1C4C"/>
    <w:rsid w:val="008C68C8"/>
    <w:rsid w:val="008D0C14"/>
    <w:rsid w:val="008D1E92"/>
    <w:rsid w:val="009C322C"/>
    <w:rsid w:val="00A55B9F"/>
    <w:rsid w:val="00B2771E"/>
    <w:rsid w:val="00C15EDC"/>
    <w:rsid w:val="00C348F8"/>
    <w:rsid w:val="00DB079C"/>
    <w:rsid w:val="00DB794A"/>
    <w:rsid w:val="00E94402"/>
    <w:rsid w:val="00EA3D7D"/>
    <w:rsid w:val="00EB5402"/>
    <w:rsid w:val="00ED78C2"/>
    <w:rsid w:val="00F01E58"/>
    <w:rsid w:val="00FC237C"/>
    <w:rsid w:val="00FE12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9"/>
    <o:shapelayout v:ext="edit">
      <o:idmap v:ext="edit" data="1"/>
      <o:rules v:ext="edit">
        <o:r id="V:Rule13" type="connector" idref="#_x0000_s1039"/>
        <o:r id="V:Rule14" type="connector" idref="#_x0000_s1030"/>
        <o:r id="V:Rule15" type="connector" idref="#_x0000_s1044"/>
        <o:r id="V:Rule16" type="connector" idref="#_x0000_s1035"/>
        <o:r id="V:Rule17" type="connector" idref="#_x0000_s1045"/>
        <o:r id="V:Rule18" type="connector" idref="#_x0000_s1037"/>
        <o:r id="V:Rule19" type="connector" idref="#_x0000_s1028"/>
        <o:r id="V:Rule20" type="connector" idref="#_x0000_s1038"/>
        <o:r id="V:Rule21" type="connector" idref="#_x0000_s1036"/>
        <o:r id="V:Rule22" type="connector" idref="#_x0000_s1029"/>
        <o:r id="V:Rule23" type="connector" idref="#_x0000_s1027"/>
        <o:r id="V:Rule24" type="connector" idref="#_x0000_s103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4F44"/>
    <w:pPr>
      <w:spacing w:after="200" w:line="276" w:lineRule="auto"/>
    </w:pPr>
    <w:rPr>
      <w:sz w:val="22"/>
      <w:szCs w:val="22"/>
      <w:lang w:eastAsia="en-US"/>
    </w:rPr>
  </w:style>
  <w:style w:type="paragraph" w:styleId="1">
    <w:name w:val="heading 1"/>
    <w:basedOn w:val="a"/>
    <w:next w:val="a"/>
    <w:link w:val="10"/>
    <w:uiPriority w:val="99"/>
    <w:qFormat/>
    <w:rsid w:val="007D4F44"/>
    <w:pPr>
      <w:keepNext/>
      <w:keepLines/>
      <w:numPr>
        <w:numId w:val="1"/>
      </w:numPr>
      <w:spacing w:before="480" w:after="0"/>
      <w:outlineLvl w:val="0"/>
    </w:pPr>
    <w:rPr>
      <w:rFonts w:ascii="Cambria" w:eastAsia="Times New Roman" w:hAnsi="Cambria"/>
      <w:b/>
      <w:bCs/>
      <w:color w:val="365F91"/>
      <w:sz w:val="28"/>
      <w:szCs w:val="28"/>
    </w:rPr>
  </w:style>
  <w:style w:type="paragraph" w:styleId="2">
    <w:name w:val="heading 2"/>
    <w:basedOn w:val="a"/>
    <w:next w:val="a"/>
    <w:link w:val="20"/>
    <w:uiPriority w:val="99"/>
    <w:unhideWhenUsed/>
    <w:qFormat/>
    <w:rsid w:val="007D4F44"/>
    <w:pPr>
      <w:keepNext/>
      <w:keepLines/>
      <w:numPr>
        <w:ilvl w:val="1"/>
        <w:numId w:val="1"/>
      </w:numPr>
      <w:spacing w:before="200" w:after="0"/>
      <w:outlineLvl w:val="1"/>
    </w:pPr>
    <w:rPr>
      <w:rFonts w:ascii="Cambria" w:eastAsia="Times New Roman" w:hAnsi="Cambria"/>
      <w:b/>
      <w:bCs/>
      <w:color w:val="4F81BD"/>
      <w:sz w:val="26"/>
      <w:szCs w:val="26"/>
    </w:rPr>
  </w:style>
  <w:style w:type="paragraph" w:styleId="3">
    <w:name w:val="heading 3"/>
    <w:basedOn w:val="a"/>
    <w:next w:val="a"/>
    <w:link w:val="30"/>
    <w:uiPriority w:val="99"/>
    <w:unhideWhenUsed/>
    <w:qFormat/>
    <w:rsid w:val="007D4F44"/>
    <w:pPr>
      <w:keepNext/>
      <w:keepLines/>
      <w:numPr>
        <w:ilvl w:val="2"/>
        <w:numId w:val="1"/>
      </w:numPr>
      <w:spacing w:before="200" w:after="0"/>
      <w:outlineLvl w:val="2"/>
    </w:pPr>
    <w:rPr>
      <w:rFonts w:ascii="Cambria" w:eastAsia="Times New Roman" w:hAnsi="Cambria"/>
      <w:b/>
      <w:bCs/>
      <w:color w:val="4F81BD"/>
    </w:rPr>
  </w:style>
  <w:style w:type="paragraph" w:styleId="4">
    <w:name w:val="heading 4"/>
    <w:basedOn w:val="a"/>
    <w:next w:val="a"/>
    <w:link w:val="40"/>
    <w:uiPriority w:val="99"/>
    <w:unhideWhenUsed/>
    <w:qFormat/>
    <w:rsid w:val="007D4F44"/>
    <w:pPr>
      <w:keepNext/>
      <w:keepLines/>
      <w:numPr>
        <w:ilvl w:val="3"/>
        <w:numId w:val="1"/>
      </w:numPr>
      <w:spacing w:before="200" w:after="0"/>
      <w:outlineLvl w:val="3"/>
    </w:pPr>
    <w:rPr>
      <w:rFonts w:ascii="Cambria" w:eastAsia="Times New Roman" w:hAnsi="Cambria"/>
      <w:b/>
      <w:bCs/>
      <w:i/>
      <w:iCs/>
      <w:color w:val="4F81BD"/>
    </w:rPr>
  </w:style>
  <w:style w:type="paragraph" w:styleId="5">
    <w:name w:val="heading 5"/>
    <w:basedOn w:val="a"/>
    <w:next w:val="a"/>
    <w:link w:val="50"/>
    <w:uiPriority w:val="99"/>
    <w:unhideWhenUsed/>
    <w:qFormat/>
    <w:rsid w:val="007D4F44"/>
    <w:pPr>
      <w:keepNext/>
      <w:keepLines/>
      <w:numPr>
        <w:ilvl w:val="4"/>
        <w:numId w:val="1"/>
      </w:numPr>
      <w:spacing w:before="200" w:after="0"/>
      <w:outlineLvl w:val="4"/>
    </w:pPr>
    <w:rPr>
      <w:rFonts w:ascii="Cambria" w:eastAsia="Times New Roman" w:hAnsi="Cambria"/>
      <w:color w:val="243F60"/>
    </w:rPr>
  </w:style>
  <w:style w:type="paragraph" w:styleId="6">
    <w:name w:val="heading 6"/>
    <w:basedOn w:val="a"/>
    <w:next w:val="a"/>
    <w:link w:val="60"/>
    <w:uiPriority w:val="99"/>
    <w:unhideWhenUsed/>
    <w:qFormat/>
    <w:rsid w:val="007D4F44"/>
    <w:pPr>
      <w:keepNext/>
      <w:keepLines/>
      <w:numPr>
        <w:ilvl w:val="5"/>
        <w:numId w:val="1"/>
      </w:numPr>
      <w:spacing w:before="200" w:after="0"/>
      <w:outlineLvl w:val="5"/>
    </w:pPr>
    <w:rPr>
      <w:rFonts w:ascii="Cambria" w:eastAsia="Times New Roman" w:hAnsi="Cambria"/>
      <w:i/>
      <w:iCs/>
      <w:color w:val="243F60"/>
    </w:rPr>
  </w:style>
  <w:style w:type="paragraph" w:styleId="7">
    <w:name w:val="heading 7"/>
    <w:basedOn w:val="a"/>
    <w:next w:val="a"/>
    <w:link w:val="70"/>
    <w:uiPriority w:val="99"/>
    <w:unhideWhenUsed/>
    <w:qFormat/>
    <w:rsid w:val="007D4F44"/>
    <w:pPr>
      <w:keepNext/>
      <w:keepLines/>
      <w:numPr>
        <w:ilvl w:val="6"/>
        <w:numId w:val="1"/>
      </w:numPr>
      <w:spacing w:before="200" w:after="0"/>
      <w:outlineLvl w:val="6"/>
    </w:pPr>
    <w:rPr>
      <w:rFonts w:ascii="Cambria" w:eastAsia="Times New Roman" w:hAnsi="Cambria"/>
      <w:i/>
      <w:iCs/>
      <w:color w:val="404040"/>
    </w:rPr>
  </w:style>
  <w:style w:type="paragraph" w:styleId="8">
    <w:name w:val="heading 8"/>
    <w:basedOn w:val="a"/>
    <w:next w:val="a"/>
    <w:link w:val="80"/>
    <w:uiPriority w:val="99"/>
    <w:unhideWhenUsed/>
    <w:qFormat/>
    <w:rsid w:val="007D4F44"/>
    <w:pPr>
      <w:keepNext/>
      <w:keepLines/>
      <w:numPr>
        <w:ilvl w:val="7"/>
        <w:numId w:val="1"/>
      </w:numPr>
      <w:spacing w:before="200" w:after="0"/>
      <w:outlineLvl w:val="7"/>
    </w:pPr>
    <w:rPr>
      <w:rFonts w:ascii="Cambria" w:eastAsia="Times New Roman" w:hAnsi="Cambria"/>
      <w:color w:val="404040"/>
      <w:sz w:val="20"/>
      <w:szCs w:val="20"/>
    </w:rPr>
  </w:style>
  <w:style w:type="paragraph" w:styleId="9">
    <w:name w:val="heading 9"/>
    <w:basedOn w:val="a"/>
    <w:next w:val="a"/>
    <w:link w:val="90"/>
    <w:uiPriority w:val="9"/>
    <w:semiHidden/>
    <w:unhideWhenUsed/>
    <w:qFormat/>
    <w:rsid w:val="007D4F44"/>
    <w:pPr>
      <w:keepNext/>
      <w:keepLines/>
      <w:numPr>
        <w:ilvl w:val="8"/>
        <w:numId w:val="1"/>
      </w:numPr>
      <w:spacing w:before="200" w:after="0"/>
      <w:outlineLvl w:val="8"/>
    </w:pPr>
    <w:rPr>
      <w:rFonts w:ascii="Cambria" w:eastAsia="Times New Roman"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7D4F44"/>
    <w:rPr>
      <w:rFonts w:ascii="Cambria" w:eastAsia="Times New Roman" w:hAnsi="Cambria" w:cs="Times New Roman"/>
      <w:b/>
      <w:bCs/>
      <w:color w:val="365F91"/>
      <w:sz w:val="28"/>
      <w:szCs w:val="28"/>
    </w:rPr>
  </w:style>
  <w:style w:type="character" w:customStyle="1" w:styleId="20">
    <w:name w:val="Заголовок 2 Знак"/>
    <w:link w:val="2"/>
    <w:uiPriority w:val="99"/>
    <w:rsid w:val="007D4F44"/>
    <w:rPr>
      <w:rFonts w:ascii="Cambria" w:eastAsia="Times New Roman" w:hAnsi="Cambria" w:cs="Times New Roman"/>
      <w:b/>
      <w:bCs/>
      <w:color w:val="4F81BD"/>
      <w:sz w:val="26"/>
      <w:szCs w:val="26"/>
    </w:rPr>
  </w:style>
  <w:style w:type="character" w:customStyle="1" w:styleId="30">
    <w:name w:val="Заголовок 3 Знак"/>
    <w:link w:val="3"/>
    <w:uiPriority w:val="99"/>
    <w:rsid w:val="007D4F44"/>
    <w:rPr>
      <w:rFonts w:ascii="Cambria" w:eastAsia="Times New Roman" w:hAnsi="Cambria" w:cs="Times New Roman"/>
      <w:b/>
      <w:bCs/>
      <w:color w:val="4F81BD"/>
    </w:rPr>
  </w:style>
  <w:style w:type="character" w:customStyle="1" w:styleId="40">
    <w:name w:val="Заголовок 4 Знак"/>
    <w:link w:val="4"/>
    <w:uiPriority w:val="99"/>
    <w:rsid w:val="007D4F44"/>
    <w:rPr>
      <w:rFonts w:ascii="Cambria" w:eastAsia="Times New Roman" w:hAnsi="Cambria" w:cs="Times New Roman"/>
      <w:b/>
      <w:bCs/>
      <w:i/>
      <w:iCs/>
      <w:color w:val="4F81BD"/>
    </w:rPr>
  </w:style>
  <w:style w:type="character" w:customStyle="1" w:styleId="50">
    <w:name w:val="Заголовок 5 Знак"/>
    <w:link w:val="5"/>
    <w:uiPriority w:val="99"/>
    <w:rsid w:val="007D4F44"/>
    <w:rPr>
      <w:rFonts w:ascii="Cambria" w:eastAsia="Times New Roman" w:hAnsi="Cambria" w:cs="Times New Roman"/>
      <w:color w:val="243F60"/>
    </w:rPr>
  </w:style>
  <w:style w:type="character" w:customStyle="1" w:styleId="60">
    <w:name w:val="Заголовок 6 Знак"/>
    <w:link w:val="6"/>
    <w:uiPriority w:val="99"/>
    <w:rsid w:val="007D4F44"/>
    <w:rPr>
      <w:rFonts w:ascii="Cambria" w:eastAsia="Times New Roman" w:hAnsi="Cambria" w:cs="Times New Roman"/>
      <w:i/>
      <w:iCs/>
      <w:color w:val="243F60"/>
    </w:rPr>
  </w:style>
  <w:style w:type="character" w:customStyle="1" w:styleId="70">
    <w:name w:val="Заголовок 7 Знак"/>
    <w:link w:val="7"/>
    <w:uiPriority w:val="99"/>
    <w:rsid w:val="007D4F44"/>
    <w:rPr>
      <w:rFonts w:ascii="Cambria" w:eastAsia="Times New Roman" w:hAnsi="Cambria" w:cs="Times New Roman"/>
      <w:i/>
      <w:iCs/>
      <w:color w:val="404040"/>
    </w:rPr>
  </w:style>
  <w:style w:type="character" w:customStyle="1" w:styleId="80">
    <w:name w:val="Заголовок 8 Знак"/>
    <w:link w:val="8"/>
    <w:uiPriority w:val="99"/>
    <w:rsid w:val="007D4F44"/>
    <w:rPr>
      <w:rFonts w:ascii="Cambria" w:eastAsia="Times New Roman" w:hAnsi="Cambria" w:cs="Times New Roman"/>
      <w:color w:val="404040"/>
      <w:sz w:val="20"/>
      <w:szCs w:val="20"/>
    </w:rPr>
  </w:style>
  <w:style w:type="character" w:customStyle="1" w:styleId="90">
    <w:name w:val="Заголовок 9 Знак"/>
    <w:link w:val="9"/>
    <w:uiPriority w:val="9"/>
    <w:semiHidden/>
    <w:rsid w:val="007D4F44"/>
    <w:rPr>
      <w:rFonts w:ascii="Cambria" w:eastAsia="Times New Roman" w:hAnsi="Cambria" w:cs="Times New Roman"/>
      <w:i/>
      <w:iCs/>
      <w:color w:val="404040"/>
      <w:sz w:val="20"/>
      <w:szCs w:val="20"/>
    </w:rPr>
  </w:style>
  <w:style w:type="paragraph" w:styleId="a3">
    <w:name w:val="List Paragraph"/>
    <w:basedOn w:val="a"/>
    <w:uiPriority w:val="34"/>
    <w:qFormat/>
    <w:rsid w:val="007D4F44"/>
    <w:pPr>
      <w:ind w:left="720"/>
      <w:contextualSpacing/>
    </w:pPr>
  </w:style>
  <w:style w:type="paragraph" w:styleId="a4">
    <w:name w:val="Body Text"/>
    <w:basedOn w:val="a"/>
    <w:link w:val="a5"/>
    <w:rsid w:val="00FE1258"/>
    <w:pPr>
      <w:spacing w:after="0" w:line="336" w:lineRule="auto"/>
      <w:ind w:firstLine="851"/>
    </w:pPr>
    <w:rPr>
      <w:rFonts w:ascii="Times New Roman" w:eastAsia="Times New Roman" w:hAnsi="Times New Roman"/>
      <w:sz w:val="24"/>
      <w:szCs w:val="24"/>
      <w:lang w:eastAsia="ru-RU"/>
    </w:rPr>
  </w:style>
  <w:style w:type="character" w:customStyle="1" w:styleId="a5">
    <w:name w:val="Основной текст Знак"/>
    <w:link w:val="a4"/>
    <w:rsid w:val="00FE1258"/>
    <w:rPr>
      <w:rFonts w:ascii="Times New Roman" w:eastAsia="Times New Roman" w:hAnsi="Times New Roman" w:cs="Times New Roman"/>
      <w:sz w:val="24"/>
      <w:szCs w:val="24"/>
      <w:lang w:eastAsia="ru-RU"/>
    </w:rPr>
  </w:style>
  <w:style w:type="paragraph" w:styleId="a6">
    <w:name w:val="Body Text Indent"/>
    <w:basedOn w:val="a"/>
    <w:link w:val="a7"/>
    <w:rsid w:val="00FE1258"/>
    <w:pPr>
      <w:spacing w:after="120" w:line="240" w:lineRule="auto"/>
      <w:ind w:left="283"/>
    </w:pPr>
    <w:rPr>
      <w:rFonts w:ascii="Times New Roman" w:eastAsia="Times New Roman" w:hAnsi="Times New Roman"/>
      <w:sz w:val="24"/>
      <w:szCs w:val="24"/>
      <w:lang w:eastAsia="ru-RU"/>
    </w:rPr>
  </w:style>
  <w:style w:type="character" w:customStyle="1" w:styleId="a7">
    <w:name w:val="Основной текст с отступом Знак"/>
    <w:link w:val="a6"/>
    <w:rsid w:val="00FE1258"/>
    <w:rPr>
      <w:rFonts w:ascii="Times New Roman" w:eastAsia="Times New Roman" w:hAnsi="Times New Roman" w:cs="Times New Roman"/>
      <w:sz w:val="24"/>
      <w:szCs w:val="24"/>
      <w:lang w:eastAsia="ru-RU"/>
    </w:rPr>
  </w:style>
  <w:style w:type="paragraph" w:styleId="31">
    <w:name w:val="Body Text 3"/>
    <w:basedOn w:val="a"/>
    <w:link w:val="32"/>
    <w:rsid w:val="00FE1258"/>
    <w:pPr>
      <w:spacing w:after="120" w:line="240" w:lineRule="auto"/>
    </w:pPr>
    <w:rPr>
      <w:rFonts w:ascii="Times New Roman" w:eastAsia="Times New Roman" w:hAnsi="Times New Roman"/>
      <w:sz w:val="16"/>
      <w:szCs w:val="16"/>
      <w:lang w:eastAsia="ru-RU"/>
    </w:rPr>
  </w:style>
  <w:style w:type="character" w:customStyle="1" w:styleId="32">
    <w:name w:val="Основной текст 3 Знак"/>
    <w:link w:val="31"/>
    <w:rsid w:val="00FE1258"/>
    <w:rPr>
      <w:rFonts w:ascii="Times New Roman" w:eastAsia="Times New Roman" w:hAnsi="Times New Roman" w:cs="Times New Roman"/>
      <w:sz w:val="16"/>
      <w:szCs w:val="16"/>
      <w:lang w:eastAsia="ru-RU"/>
    </w:rPr>
  </w:style>
  <w:style w:type="paragraph" w:styleId="a8">
    <w:name w:val="Title"/>
    <w:basedOn w:val="a"/>
    <w:link w:val="a9"/>
    <w:qFormat/>
    <w:rsid w:val="00FE1258"/>
    <w:pPr>
      <w:spacing w:after="0" w:line="240" w:lineRule="auto"/>
      <w:ind w:right="-1050" w:firstLine="851"/>
      <w:jc w:val="center"/>
    </w:pPr>
    <w:rPr>
      <w:rFonts w:ascii="Times New Roman" w:eastAsia="Times New Roman" w:hAnsi="Times New Roman"/>
      <w:b/>
      <w:sz w:val="40"/>
      <w:szCs w:val="20"/>
      <w:lang w:eastAsia="ru-RU"/>
    </w:rPr>
  </w:style>
  <w:style w:type="character" w:customStyle="1" w:styleId="a9">
    <w:name w:val="Название Знак"/>
    <w:link w:val="a8"/>
    <w:rsid w:val="00FE1258"/>
    <w:rPr>
      <w:rFonts w:ascii="Times New Roman" w:eastAsia="Times New Roman" w:hAnsi="Times New Roman" w:cs="Times New Roman"/>
      <w:b/>
      <w:sz w:val="40"/>
      <w:szCs w:val="20"/>
      <w:lang w:eastAsia="ru-RU"/>
    </w:rPr>
  </w:style>
  <w:style w:type="paragraph" w:styleId="aa">
    <w:name w:val="header"/>
    <w:basedOn w:val="a"/>
    <w:link w:val="ab"/>
    <w:uiPriority w:val="99"/>
    <w:semiHidden/>
    <w:unhideWhenUsed/>
    <w:rsid w:val="00E94402"/>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E94402"/>
  </w:style>
  <w:style w:type="paragraph" w:styleId="ac">
    <w:name w:val="footer"/>
    <w:basedOn w:val="a"/>
    <w:link w:val="ad"/>
    <w:uiPriority w:val="99"/>
    <w:unhideWhenUsed/>
    <w:rsid w:val="00E94402"/>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94402"/>
  </w:style>
  <w:style w:type="table" w:styleId="ae">
    <w:name w:val="Table Grid"/>
    <w:basedOn w:val="a1"/>
    <w:rsid w:val="008B4D7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Hyperlink"/>
    <w:rsid w:val="008B4D72"/>
    <w:rPr>
      <w:color w:val="0000FF"/>
      <w:u w:val="single"/>
    </w:rPr>
  </w:style>
  <w:style w:type="paragraph" w:styleId="11">
    <w:name w:val="toc 1"/>
    <w:basedOn w:val="a"/>
    <w:next w:val="a"/>
    <w:autoRedefine/>
    <w:semiHidden/>
    <w:rsid w:val="00FC237C"/>
    <w:pPr>
      <w:tabs>
        <w:tab w:val="right" w:leader="dot" w:pos="9355"/>
      </w:tabs>
      <w:spacing w:after="0" w:line="336" w:lineRule="auto"/>
      <w:ind w:right="851"/>
    </w:pPr>
    <w:rPr>
      <w:rFonts w:ascii="Times New Roman" w:eastAsia="Times New Roman" w:hAnsi="Times New Roman"/>
      <w:caps/>
      <w:sz w:val="24"/>
      <w:szCs w:val="24"/>
      <w:lang w:eastAsia="ru-RU"/>
    </w:rPr>
  </w:style>
  <w:style w:type="paragraph" w:styleId="21">
    <w:name w:val="toc 2"/>
    <w:basedOn w:val="a"/>
    <w:next w:val="a"/>
    <w:autoRedefine/>
    <w:semiHidden/>
    <w:rsid w:val="00FC237C"/>
    <w:pPr>
      <w:tabs>
        <w:tab w:val="right" w:leader="dot" w:pos="9355"/>
      </w:tabs>
      <w:spacing w:after="0" w:line="336" w:lineRule="auto"/>
      <w:ind w:left="284" w:right="851"/>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0954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8102</Words>
  <Characters>57113</Characters>
  <Application>Microsoft Office Word</Application>
  <DocSecurity>0</DocSecurity>
  <Lines>1354</Lines>
  <Paragraphs>463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2011-05-12T07:27:00Z</cp:lastPrinted>
  <dcterms:created xsi:type="dcterms:W3CDTF">2016-12-18T17:10:00Z</dcterms:created>
  <dcterms:modified xsi:type="dcterms:W3CDTF">2016-12-18T17:10:00Z</dcterms:modified>
</cp:coreProperties>
</file>