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25F3" w:rsidRDefault="006B25F3">
      <w:pPr>
        <w:jc w:val="center"/>
        <w:rPr>
          <w:b/>
          <w:sz w:val="32"/>
          <w:lang w:val="uk-UA"/>
        </w:rPr>
      </w:pPr>
      <w:bookmarkStart w:id="0" w:name="_GoBack"/>
      <w:bookmarkEnd w:id="0"/>
    </w:p>
    <w:p w:rsidR="00174A00" w:rsidRDefault="00174A00">
      <w:pPr>
        <w:jc w:val="center"/>
        <w:rPr>
          <w:b/>
          <w:sz w:val="32"/>
          <w:lang w:val="uk-UA"/>
        </w:rPr>
      </w:pPr>
      <w:r>
        <w:rPr>
          <w:b/>
          <w:sz w:val="32"/>
          <w:lang w:val="uk-UA"/>
        </w:rPr>
        <w:t>МИНИСТЕРСТВО ОБРАЗОВАНИЯ И НАУКИ УКРАИНЫ</w:t>
      </w:r>
    </w:p>
    <w:p w:rsidR="00174A00" w:rsidRDefault="00174A00">
      <w:pPr>
        <w:jc w:val="center"/>
        <w:rPr>
          <w:sz w:val="32"/>
          <w:lang w:val="uk-UA"/>
        </w:rPr>
      </w:pPr>
      <w:r>
        <w:rPr>
          <w:b/>
          <w:sz w:val="32"/>
          <w:lang w:val="uk-UA"/>
        </w:rPr>
        <w:t>ХАРЬКОВСКИЙ ГОСУДАРСТВЕННЫЙ УНИВЕРСИТЕТ ПИТАНИЯ И ТОРГОВЛИ</w:t>
      </w:r>
    </w:p>
    <w:p w:rsidR="00174A00" w:rsidRDefault="00174A00">
      <w:pPr>
        <w:jc w:val="center"/>
        <w:rPr>
          <w:b/>
          <w:i/>
          <w:lang w:val="uk-UA"/>
        </w:rPr>
      </w:pPr>
      <w:r>
        <w:rPr>
          <w:b/>
          <w:i/>
          <w:sz w:val="28"/>
          <w:lang w:val="uk-UA"/>
        </w:rPr>
        <w:t>Кафедра бухгалтерського  учета и аудита</w:t>
      </w:r>
    </w:p>
    <w:p w:rsidR="00174A00" w:rsidRDefault="00174A00">
      <w:pPr>
        <w:ind w:left="2126" w:hanging="1418"/>
        <w:jc w:val="center"/>
        <w:rPr>
          <w:b/>
          <w:i/>
          <w:lang w:val="uk-UA"/>
        </w:rPr>
      </w:pPr>
    </w:p>
    <w:p w:rsidR="00174A00" w:rsidRDefault="00174A00">
      <w:pPr>
        <w:pStyle w:val="1"/>
      </w:pPr>
    </w:p>
    <w:p w:rsidR="00174A00" w:rsidRDefault="00174A00">
      <w:pPr>
        <w:rPr>
          <w:lang w:val="uk-UA"/>
        </w:rPr>
      </w:pPr>
    </w:p>
    <w:p w:rsidR="00174A00" w:rsidRDefault="00174A00">
      <w:pPr>
        <w:rPr>
          <w:lang w:val="uk-UA"/>
        </w:rPr>
      </w:pPr>
    </w:p>
    <w:p w:rsidR="00174A00" w:rsidRDefault="00174A00">
      <w:pPr>
        <w:rPr>
          <w:lang w:val="uk-UA"/>
        </w:rPr>
      </w:pPr>
    </w:p>
    <w:p w:rsidR="00174A00" w:rsidRDefault="00174A00">
      <w:pPr>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jc w:val="both"/>
        <w:rPr>
          <w:lang w:val="uk-UA"/>
        </w:rPr>
      </w:pPr>
    </w:p>
    <w:p w:rsidR="00174A00" w:rsidRDefault="00174A00">
      <w:pPr>
        <w:pStyle w:val="1"/>
        <w:jc w:val="center"/>
        <w:rPr>
          <w:sz w:val="44"/>
        </w:rPr>
      </w:pPr>
      <w:r>
        <w:rPr>
          <w:sz w:val="44"/>
        </w:rPr>
        <w:t>КУРСОВАЯ РАБОТА</w:t>
      </w:r>
    </w:p>
    <w:p w:rsidR="00174A00" w:rsidRDefault="00174A00">
      <w:pPr>
        <w:tabs>
          <w:tab w:val="left" w:pos="4320"/>
          <w:tab w:val="left" w:pos="5040"/>
        </w:tabs>
        <w:jc w:val="center"/>
        <w:rPr>
          <w:b/>
          <w:sz w:val="48"/>
          <w:lang w:val="uk-UA"/>
        </w:rPr>
      </w:pPr>
      <w:r>
        <w:rPr>
          <w:b/>
          <w:sz w:val="32"/>
          <w:lang w:val="uk-UA"/>
        </w:rPr>
        <w:t>на тему:</w:t>
      </w:r>
      <w:r>
        <w:rPr>
          <w:lang w:val="uk-UA"/>
        </w:rPr>
        <w:t xml:space="preserve"> </w:t>
      </w:r>
      <w:r>
        <w:rPr>
          <w:b/>
          <w:i/>
          <w:sz w:val="44"/>
          <w:lang w:val="uk-UA"/>
        </w:rPr>
        <w:t>“ОРГАНИЗАЦИЯ УЧЕТА ПРОИЗВОДСТВЕННЫХ ЗАПАСОВ</w:t>
      </w:r>
      <w:r>
        <w:rPr>
          <w:b/>
          <w:sz w:val="44"/>
          <w:lang w:val="uk-UA"/>
        </w:rPr>
        <w:t>”</w:t>
      </w:r>
    </w:p>
    <w:p w:rsidR="00174A00" w:rsidRDefault="00174A00">
      <w:pPr>
        <w:tabs>
          <w:tab w:val="left" w:pos="4320"/>
          <w:tab w:val="left" w:pos="5040"/>
        </w:tabs>
        <w:ind w:left="1985" w:hanging="567"/>
        <w:jc w:val="center"/>
        <w:rPr>
          <w:b/>
          <w:i/>
          <w:sz w:val="36"/>
          <w:lang w:val="uk-UA"/>
        </w:rPr>
      </w:pPr>
    </w:p>
    <w:p w:rsidR="00174A00" w:rsidRDefault="00174A00">
      <w:pPr>
        <w:jc w:val="both"/>
        <w:rPr>
          <w:lang w:val="uk-UA"/>
        </w:rPr>
      </w:pPr>
    </w:p>
    <w:p w:rsidR="00174A00" w:rsidRDefault="00174A00">
      <w:pPr>
        <w:pStyle w:val="a3"/>
        <w:rPr>
          <w:sz w:val="32"/>
        </w:rPr>
      </w:pPr>
    </w:p>
    <w:p w:rsidR="00174A00" w:rsidRDefault="00174A00">
      <w:pPr>
        <w:pStyle w:val="a3"/>
        <w:jc w:val="both"/>
        <w:rPr>
          <w:b w:val="0"/>
        </w:rPr>
      </w:pPr>
      <w:r>
        <w:rPr>
          <w:b w:val="0"/>
        </w:rPr>
        <w:t>Исполнитель:                                                                     студент УФФ,ЗО</w:t>
      </w:r>
    </w:p>
    <w:p w:rsidR="00174A00" w:rsidRDefault="00174A00">
      <w:pPr>
        <w:pStyle w:val="a3"/>
        <w:jc w:val="both"/>
        <w:rPr>
          <w:b w:val="0"/>
        </w:rPr>
      </w:pPr>
      <w:r>
        <w:rPr>
          <w:b w:val="0"/>
        </w:rPr>
        <w:t xml:space="preserve">                                                                                          5 курса, гр. БТЗ</w:t>
      </w:r>
    </w:p>
    <w:p w:rsidR="00174A00" w:rsidRDefault="00174A00">
      <w:pPr>
        <w:pStyle w:val="a3"/>
        <w:jc w:val="both"/>
        <w:rPr>
          <w:b w:val="0"/>
        </w:rPr>
      </w:pPr>
      <w:r>
        <w:rPr>
          <w:b w:val="0"/>
        </w:rPr>
        <w:t xml:space="preserve">                                                                                           Шаповалова М.В.</w:t>
      </w:r>
    </w:p>
    <w:p w:rsidR="00174A00" w:rsidRDefault="00174A00">
      <w:pPr>
        <w:pStyle w:val="a3"/>
        <w:jc w:val="both"/>
        <w:rPr>
          <w:b w:val="0"/>
        </w:rPr>
      </w:pPr>
    </w:p>
    <w:p w:rsidR="00174A00" w:rsidRDefault="00174A00">
      <w:pPr>
        <w:pStyle w:val="a3"/>
        <w:jc w:val="both"/>
        <w:rPr>
          <w:b w:val="0"/>
        </w:rPr>
      </w:pPr>
      <w:r>
        <w:rPr>
          <w:b w:val="0"/>
        </w:rPr>
        <w:t>Руководитель:</w:t>
      </w:r>
      <w:r>
        <w:rPr>
          <w:b w:val="0"/>
        </w:rPr>
        <w:tab/>
      </w:r>
      <w:r>
        <w:rPr>
          <w:b w:val="0"/>
        </w:rPr>
        <w:tab/>
      </w:r>
      <w:r>
        <w:rPr>
          <w:b w:val="0"/>
        </w:rPr>
        <w:tab/>
      </w:r>
      <w:r>
        <w:rPr>
          <w:b w:val="0"/>
        </w:rPr>
        <w:tab/>
      </w:r>
      <w:r>
        <w:rPr>
          <w:b w:val="0"/>
        </w:rPr>
        <w:tab/>
      </w:r>
      <w:r>
        <w:rPr>
          <w:b w:val="0"/>
        </w:rPr>
        <w:tab/>
      </w:r>
      <w:r>
        <w:rPr>
          <w:b w:val="0"/>
        </w:rPr>
        <w:tab/>
      </w:r>
      <w:r>
        <w:rPr>
          <w:b w:val="0"/>
        </w:rPr>
        <w:tab/>
      </w:r>
    </w:p>
    <w:p w:rsidR="00174A00" w:rsidRDefault="00174A00">
      <w:pPr>
        <w:pStyle w:val="a3"/>
        <w:jc w:val="both"/>
        <w:rPr>
          <w:b w:val="0"/>
        </w:rPr>
      </w:pPr>
      <w:r>
        <w:rPr>
          <w:b w:val="0"/>
        </w:rPr>
        <w:t xml:space="preserve">                                                                                          </w:t>
      </w:r>
    </w:p>
    <w:p w:rsidR="00174A00" w:rsidRDefault="00174A00">
      <w:pPr>
        <w:jc w:val="both"/>
        <w:rPr>
          <w:lang w:val="uk-UA"/>
        </w:rPr>
      </w:pPr>
    </w:p>
    <w:p w:rsidR="00174A00" w:rsidRDefault="00174A00">
      <w:pPr>
        <w:pStyle w:val="3"/>
        <w:jc w:val="center"/>
        <w:rPr>
          <w:i w:val="0"/>
          <w:lang w:val="uk-UA"/>
        </w:rPr>
      </w:pPr>
    </w:p>
    <w:p w:rsidR="00174A00" w:rsidRDefault="00174A00">
      <w:pPr>
        <w:pStyle w:val="3"/>
        <w:jc w:val="center"/>
        <w:rPr>
          <w:i w:val="0"/>
          <w:lang w:val="uk-UA"/>
        </w:rPr>
      </w:pPr>
    </w:p>
    <w:p w:rsidR="00174A00" w:rsidRDefault="00174A00">
      <w:pPr>
        <w:pStyle w:val="3"/>
        <w:jc w:val="center"/>
        <w:rPr>
          <w:i w:val="0"/>
          <w:lang w:val="uk-UA"/>
        </w:rPr>
      </w:pPr>
    </w:p>
    <w:p w:rsidR="00174A00" w:rsidRDefault="00174A00">
      <w:pPr>
        <w:rPr>
          <w:lang w:val="uk-UA"/>
        </w:rPr>
      </w:pPr>
    </w:p>
    <w:p w:rsidR="00174A00" w:rsidRDefault="00174A00">
      <w:pPr>
        <w:pStyle w:val="3"/>
        <w:jc w:val="center"/>
        <w:rPr>
          <w:i w:val="0"/>
          <w:lang w:val="uk-UA"/>
        </w:rPr>
      </w:pPr>
      <w:r>
        <w:rPr>
          <w:i w:val="0"/>
          <w:lang w:val="uk-UA"/>
        </w:rPr>
        <w:t>Харків 2007</w:t>
      </w:r>
    </w:p>
    <w:p w:rsidR="00174A00" w:rsidRDefault="00174A00">
      <w:pPr>
        <w:pStyle w:val="a3"/>
        <w:rPr>
          <w:rFonts w:ascii="Academy" w:hAnsi="Academy"/>
          <w:lang w:val="uk-UA"/>
        </w:rPr>
      </w:pPr>
    </w:p>
    <w:p w:rsidR="00174A00" w:rsidRDefault="00174A00">
      <w:pPr>
        <w:pStyle w:val="a3"/>
        <w:rPr>
          <w:rFonts w:ascii="Academy" w:hAnsi="Academy"/>
        </w:rPr>
      </w:pPr>
      <w:r>
        <w:rPr>
          <w:rFonts w:ascii="Academy" w:hAnsi="Academy"/>
        </w:rPr>
        <w:t>ПЛАН</w:t>
      </w:r>
    </w:p>
    <w:p w:rsidR="00174A00" w:rsidRDefault="00174A00">
      <w:pPr>
        <w:pStyle w:val="a4"/>
        <w:rPr>
          <w:rFonts w:ascii="Academy" w:hAnsi="Academy"/>
        </w:rPr>
      </w:pPr>
      <w:r>
        <w:rPr>
          <w:rFonts w:ascii="Academy" w:hAnsi="Academy"/>
        </w:rPr>
        <w:t>Введение………………………………………………………………………….3</w:t>
      </w:r>
    </w:p>
    <w:p w:rsidR="00174A00" w:rsidRDefault="00174A00">
      <w:pPr>
        <w:numPr>
          <w:ilvl w:val="0"/>
          <w:numId w:val="1"/>
        </w:numPr>
        <w:spacing w:line="360" w:lineRule="auto"/>
        <w:jc w:val="both"/>
        <w:rPr>
          <w:rFonts w:ascii="Academy" w:hAnsi="Academy"/>
          <w:sz w:val="28"/>
        </w:rPr>
      </w:pPr>
      <w:r>
        <w:rPr>
          <w:rFonts w:ascii="Academy" w:hAnsi="Academy"/>
          <w:sz w:val="28"/>
        </w:rPr>
        <w:t>Производственные запасы – понятие, формирование первоначальной стоимости и оценка их выбытия………………………………………</w:t>
      </w:r>
      <w:r>
        <w:rPr>
          <w:rFonts w:ascii="Academy" w:hAnsi="Academy"/>
          <w:sz w:val="28"/>
          <w:lang w:val="uk-UA"/>
        </w:rPr>
        <w:t>...</w:t>
      </w:r>
      <w:r>
        <w:rPr>
          <w:rFonts w:ascii="Academy" w:hAnsi="Academy"/>
          <w:sz w:val="28"/>
        </w:rPr>
        <w:t xml:space="preserve">5 </w:t>
      </w:r>
    </w:p>
    <w:p w:rsidR="00174A00" w:rsidRDefault="00174A00">
      <w:pPr>
        <w:numPr>
          <w:ilvl w:val="0"/>
          <w:numId w:val="1"/>
        </w:numPr>
        <w:spacing w:line="360" w:lineRule="auto"/>
        <w:jc w:val="both"/>
        <w:rPr>
          <w:rFonts w:ascii="Academy" w:hAnsi="Academy"/>
          <w:sz w:val="28"/>
        </w:rPr>
      </w:pPr>
      <w:r>
        <w:rPr>
          <w:rFonts w:ascii="Academy" w:hAnsi="Academy"/>
          <w:sz w:val="28"/>
        </w:rPr>
        <w:t>Документальное оформление поступления и выбытия производственных запасов…………………………………………………………………</w:t>
      </w:r>
      <w:r>
        <w:rPr>
          <w:rFonts w:ascii="Academy" w:hAnsi="Academy"/>
          <w:sz w:val="28"/>
          <w:lang w:val="uk-UA"/>
        </w:rPr>
        <w:t>...</w:t>
      </w:r>
      <w:r>
        <w:rPr>
          <w:rFonts w:ascii="Academy" w:hAnsi="Academy"/>
          <w:sz w:val="28"/>
        </w:rPr>
        <w:t>1</w:t>
      </w:r>
      <w:r>
        <w:rPr>
          <w:rFonts w:ascii="Academy" w:hAnsi="Academy"/>
          <w:sz w:val="28"/>
          <w:lang w:val="uk-UA"/>
        </w:rPr>
        <w:t>1</w:t>
      </w:r>
      <w:r>
        <w:rPr>
          <w:rFonts w:ascii="Academy" w:hAnsi="Academy"/>
          <w:sz w:val="28"/>
        </w:rPr>
        <w:t xml:space="preserve"> </w:t>
      </w:r>
    </w:p>
    <w:p w:rsidR="00174A00" w:rsidRDefault="00174A00">
      <w:pPr>
        <w:numPr>
          <w:ilvl w:val="0"/>
          <w:numId w:val="1"/>
        </w:numPr>
        <w:spacing w:line="360" w:lineRule="auto"/>
        <w:jc w:val="both"/>
        <w:rPr>
          <w:rFonts w:ascii="Academy" w:hAnsi="Academy"/>
          <w:sz w:val="28"/>
        </w:rPr>
      </w:pPr>
      <w:r>
        <w:rPr>
          <w:rFonts w:ascii="Academy" w:hAnsi="Academy"/>
          <w:sz w:val="28"/>
        </w:rPr>
        <w:t>Организация синтетического и аналитического учета движения производственных запасов……………………………………………</w:t>
      </w:r>
      <w:r>
        <w:rPr>
          <w:rFonts w:ascii="Academy" w:hAnsi="Academy"/>
          <w:sz w:val="28"/>
          <w:lang w:val="uk-UA"/>
        </w:rPr>
        <w:t>..</w:t>
      </w:r>
      <w:r>
        <w:rPr>
          <w:rFonts w:ascii="Academy" w:hAnsi="Academy"/>
          <w:sz w:val="28"/>
        </w:rPr>
        <w:t>2</w:t>
      </w:r>
      <w:r>
        <w:rPr>
          <w:rFonts w:ascii="Academy" w:hAnsi="Academy"/>
          <w:sz w:val="28"/>
          <w:lang w:val="uk-UA"/>
        </w:rPr>
        <w:t>0</w:t>
      </w:r>
    </w:p>
    <w:p w:rsidR="00174A00" w:rsidRDefault="00174A00">
      <w:pPr>
        <w:numPr>
          <w:ilvl w:val="0"/>
          <w:numId w:val="1"/>
        </w:numPr>
        <w:spacing w:line="360" w:lineRule="auto"/>
        <w:jc w:val="both"/>
        <w:rPr>
          <w:rFonts w:ascii="Academy" w:hAnsi="Academy"/>
          <w:sz w:val="28"/>
        </w:rPr>
      </w:pPr>
      <w:r>
        <w:rPr>
          <w:rFonts w:ascii="Academy" w:hAnsi="Academy"/>
          <w:sz w:val="28"/>
        </w:rPr>
        <w:t>Учет и переоценка производственных запасов………………………</w:t>
      </w:r>
      <w:r>
        <w:rPr>
          <w:rFonts w:ascii="Academy" w:hAnsi="Academy"/>
          <w:sz w:val="28"/>
          <w:lang w:val="uk-UA"/>
        </w:rPr>
        <w:t>.</w:t>
      </w:r>
      <w:r>
        <w:rPr>
          <w:rFonts w:ascii="Academy" w:hAnsi="Academy"/>
          <w:sz w:val="28"/>
        </w:rPr>
        <w:t>3</w:t>
      </w:r>
      <w:r>
        <w:rPr>
          <w:rFonts w:ascii="Academy" w:hAnsi="Academy"/>
          <w:sz w:val="28"/>
          <w:lang w:val="uk-UA"/>
        </w:rPr>
        <w:t>2</w:t>
      </w:r>
      <w:r>
        <w:rPr>
          <w:rFonts w:ascii="Academy" w:hAnsi="Academy"/>
          <w:sz w:val="28"/>
        </w:rPr>
        <w:t xml:space="preserve"> </w:t>
      </w:r>
    </w:p>
    <w:p w:rsidR="00174A00" w:rsidRDefault="00174A00">
      <w:pPr>
        <w:numPr>
          <w:ilvl w:val="0"/>
          <w:numId w:val="1"/>
        </w:numPr>
        <w:spacing w:line="360" w:lineRule="auto"/>
        <w:jc w:val="both"/>
        <w:rPr>
          <w:rFonts w:ascii="Academy" w:hAnsi="Academy"/>
          <w:sz w:val="28"/>
        </w:rPr>
      </w:pPr>
      <w:r>
        <w:rPr>
          <w:rFonts w:ascii="Academy" w:hAnsi="Academy"/>
          <w:sz w:val="28"/>
        </w:rPr>
        <w:t>Инвентаризация запасов и учет ее результатов………………………</w:t>
      </w:r>
      <w:r>
        <w:rPr>
          <w:rFonts w:ascii="Academy" w:hAnsi="Academy"/>
          <w:sz w:val="28"/>
          <w:lang w:val="uk-UA"/>
        </w:rPr>
        <w:t>.35</w:t>
      </w:r>
      <w:r>
        <w:rPr>
          <w:rFonts w:ascii="Academy" w:hAnsi="Academy"/>
          <w:sz w:val="28"/>
        </w:rPr>
        <w:t xml:space="preserve"> </w:t>
      </w:r>
    </w:p>
    <w:p w:rsidR="00174A00" w:rsidRDefault="00174A00">
      <w:pPr>
        <w:pStyle w:val="1"/>
        <w:rPr>
          <w:rFonts w:ascii="Academy" w:hAnsi="Academy"/>
          <w:lang w:val="uk-UA"/>
        </w:rPr>
      </w:pPr>
      <w:r>
        <w:rPr>
          <w:rFonts w:ascii="Academy" w:hAnsi="Academy"/>
        </w:rPr>
        <w:t>Заключение…………………………………………………………………….</w:t>
      </w:r>
      <w:r>
        <w:rPr>
          <w:rFonts w:ascii="Academy" w:hAnsi="Academy"/>
          <w:lang w:val="uk-UA"/>
        </w:rPr>
        <w:t>.</w:t>
      </w:r>
      <w:r>
        <w:rPr>
          <w:rFonts w:ascii="Academy" w:hAnsi="Academy"/>
        </w:rPr>
        <w:t>38</w:t>
      </w:r>
    </w:p>
    <w:p w:rsidR="00174A00" w:rsidRDefault="00174A00">
      <w:pPr>
        <w:spacing w:line="360" w:lineRule="auto"/>
        <w:jc w:val="both"/>
        <w:rPr>
          <w:rFonts w:ascii="Academy" w:hAnsi="Academy"/>
          <w:sz w:val="28"/>
          <w:lang w:val="uk-UA"/>
        </w:rPr>
      </w:pPr>
      <w:r>
        <w:rPr>
          <w:rFonts w:ascii="Academy" w:hAnsi="Academy"/>
          <w:sz w:val="28"/>
        </w:rPr>
        <w:t>Список литературы…………………………………………………………….4</w:t>
      </w:r>
      <w:r>
        <w:rPr>
          <w:rFonts w:ascii="Academy" w:hAnsi="Academy"/>
          <w:sz w:val="28"/>
          <w:lang w:val="uk-UA"/>
        </w:rPr>
        <w:t>2</w:t>
      </w: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spacing w:line="360" w:lineRule="auto"/>
        <w:jc w:val="both"/>
        <w:rPr>
          <w:rFonts w:ascii="Academy" w:hAnsi="Academy"/>
          <w:sz w:val="28"/>
        </w:rPr>
      </w:pPr>
    </w:p>
    <w:p w:rsidR="00174A00" w:rsidRDefault="00174A00">
      <w:pPr>
        <w:pStyle w:val="6"/>
      </w:pPr>
      <w:r>
        <w:t>Введение</w:t>
      </w:r>
    </w:p>
    <w:p w:rsidR="00174A00" w:rsidRDefault="00174A00">
      <w:pPr>
        <w:pStyle w:val="a5"/>
      </w:pPr>
      <w:r>
        <w:t>На любом предприятии, большом или малом, производственном или сельскохозяйственном, частной или государственной формы деятельности, существуют товарно-материальные ценности. В состав товарно-материальных ценностей (далее – ТМЦ) включаются производственные запасы и малоценные и быстроизнашивающиеся предметы. Наличие запасов у предприятия обязательно, поскольку всегда иметь запас сырья, топлива, запчастей и прочих ценностей. Без них ни одно предприятие не сможет нормально функционировать, будь-то акционерное общество, частное предприятие или государственное.</w:t>
      </w:r>
    </w:p>
    <w:p w:rsidR="00174A00" w:rsidRDefault="00174A00">
      <w:pPr>
        <w:pStyle w:val="a5"/>
      </w:pPr>
      <w:r>
        <w:t xml:space="preserve">Данная тема актуальна для нашего времени, и, мне кажется, будет актуальной всегда, поскольку, как говорилось выше, ни одно предприятие не существует без любых, самых малейших запасов. И, возможно, особенно актуальна она теперь, в то время, когда Украины постепенно выходит из экономического кризиса. В этот период экономического роста наша страна имеет возможности для производства и торговли. Уже сейчас многие зарубежные страны сотрудничают с нашей страной, что дает возможность развитию отраслей как тяжелой, так и легкой промышленности. И, конечно, при развитии промышленности, при увеличении ее темпов, не обойтись без большого количества запасов. Я думаю, именно потому П(с)БУ №9 был издан сравнительно недавно, зато благодаря ему многие предприятия «вздохнули свободнее», поскольку появились ответы на интересовавшие многих вопросы.   </w:t>
      </w:r>
    </w:p>
    <w:p w:rsidR="00174A00" w:rsidRDefault="00174A00">
      <w:pPr>
        <w:spacing w:line="360" w:lineRule="auto"/>
        <w:ind w:firstLine="1080"/>
        <w:jc w:val="both"/>
        <w:rPr>
          <w:sz w:val="28"/>
        </w:rPr>
      </w:pPr>
      <w:r>
        <w:rPr>
          <w:sz w:val="28"/>
        </w:rPr>
        <w:t>Понятие «производственные запасы» не новое для бухгалтерского учета. Оно существовало и в период СССР, и во время переходного периода Украины (который, правда, еще не закончился), и в нашей сегодняшней жизни. Но если в период переходной экономики запасы не имели четкого определения, отсутствовал правильный их учет и оценка, то на сегодняшний день уже существует Стандарт бухгалтерского учета, который определяет вышеперечисленные положения. Это П(с)БУ №9 «Запасы», в котором широко и подробно рассмотрены определение запасов, порядок их оценки, признания и отображения в учете.</w:t>
      </w:r>
    </w:p>
    <w:p w:rsidR="00174A00" w:rsidRDefault="00174A00">
      <w:pPr>
        <w:spacing w:line="360" w:lineRule="auto"/>
        <w:ind w:firstLine="1080"/>
        <w:jc w:val="both"/>
        <w:rPr>
          <w:sz w:val="28"/>
        </w:rPr>
      </w:pPr>
      <w:r>
        <w:rPr>
          <w:sz w:val="28"/>
        </w:rPr>
        <w:t>Итак, что же такое производственные запасы.</w:t>
      </w:r>
    </w:p>
    <w:p w:rsidR="00174A00" w:rsidRDefault="00174A00">
      <w:pPr>
        <w:spacing w:line="360" w:lineRule="auto"/>
        <w:ind w:firstLine="1080"/>
        <w:jc w:val="both"/>
        <w:rPr>
          <w:sz w:val="28"/>
        </w:rPr>
      </w:pPr>
      <w:r>
        <w:rPr>
          <w:sz w:val="28"/>
        </w:rPr>
        <w:t>В соответствии с П(с)БУ №9 «Запасы», производственные запасы – это активы, которые</w:t>
      </w:r>
    </w:p>
    <w:p w:rsidR="00174A00" w:rsidRDefault="00174A00">
      <w:pPr>
        <w:numPr>
          <w:ilvl w:val="0"/>
          <w:numId w:val="15"/>
        </w:numPr>
        <w:spacing w:line="360" w:lineRule="auto"/>
        <w:jc w:val="both"/>
        <w:rPr>
          <w:sz w:val="28"/>
        </w:rPr>
      </w:pPr>
      <w:r>
        <w:rPr>
          <w:sz w:val="28"/>
        </w:rPr>
        <w:t>содержатся для дальнейшей продажи;</w:t>
      </w:r>
    </w:p>
    <w:p w:rsidR="00174A00" w:rsidRDefault="00174A00">
      <w:pPr>
        <w:numPr>
          <w:ilvl w:val="0"/>
          <w:numId w:val="15"/>
        </w:numPr>
        <w:spacing w:line="360" w:lineRule="auto"/>
        <w:jc w:val="both"/>
        <w:rPr>
          <w:sz w:val="28"/>
        </w:rPr>
      </w:pPr>
      <w:r>
        <w:rPr>
          <w:sz w:val="28"/>
        </w:rPr>
        <w:t>содержатся для их использования в производстве продукции (работ, услуг) или в административных целях;</w:t>
      </w:r>
    </w:p>
    <w:p w:rsidR="00174A00" w:rsidRDefault="00174A00">
      <w:pPr>
        <w:numPr>
          <w:ilvl w:val="0"/>
          <w:numId w:val="15"/>
        </w:numPr>
        <w:spacing w:line="360" w:lineRule="auto"/>
        <w:jc w:val="both"/>
        <w:rPr>
          <w:sz w:val="28"/>
        </w:rPr>
      </w:pPr>
      <w:r>
        <w:rPr>
          <w:sz w:val="28"/>
        </w:rPr>
        <w:t>находятся в процессе производства (незавершенного производства) с целью дальнейшей продажи готовой продукции.</w:t>
      </w:r>
    </w:p>
    <w:p w:rsidR="00174A00" w:rsidRDefault="00174A00">
      <w:pPr>
        <w:pStyle w:val="a5"/>
      </w:pPr>
      <w:r>
        <w:t>Таким образом, запасы включают в себя традиционный список товарно-материальных ценностей, к которому мы все привыкли. В соответствии с П(с)БУ №9 к запасам относятся: сырье, основные материалы, комплектующие изделия, незавершенное производство, готовая продукция, товары, МБП, а также молодняк животных и животных на откорме, продукция сельского и лесного хозяйств.</w:t>
      </w:r>
    </w:p>
    <w:p w:rsidR="00174A00" w:rsidRDefault="00174A00">
      <w:pPr>
        <w:pStyle w:val="a5"/>
      </w:pPr>
      <w:r>
        <w:t>Запасы товарно-материальных ценностей – это активы, но признаются они активами (то есть отображаются в балансе как активы) при соблюдении двух условий:</w:t>
      </w:r>
    </w:p>
    <w:p w:rsidR="00174A00" w:rsidRDefault="00174A00">
      <w:pPr>
        <w:pStyle w:val="a5"/>
        <w:numPr>
          <w:ilvl w:val="0"/>
          <w:numId w:val="16"/>
        </w:numPr>
      </w:pPr>
      <w:r>
        <w:t>если существует вероятность, что предприятие получит в будущем экономические выгоды, связанные с использованием этих запасов;</w:t>
      </w:r>
    </w:p>
    <w:p w:rsidR="00174A00" w:rsidRDefault="00174A00">
      <w:pPr>
        <w:pStyle w:val="a5"/>
        <w:numPr>
          <w:ilvl w:val="0"/>
          <w:numId w:val="16"/>
        </w:numPr>
      </w:pPr>
      <w:r>
        <w:t>если стоимость запасов может быть достоверна определена.</w:t>
      </w:r>
    </w:p>
    <w:p w:rsidR="00174A00" w:rsidRDefault="00174A00">
      <w:pPr>
        <w:pStyle w:val="a5"/>
      </w:pPr>
      <w:r>
        <w:t>Таким образом, только эти ТМЦ могут признаваться как активы. Если же ТМЦ морально устарели или утратили необходимые качества, то такие ТМЦ подлежат списанию на операционные расходы отчетного периода. То есть, запасы списываются на расходы уже тогда, когда предприятие знает, что оно не может их продать или использовать в другом качестве, что очень важно и существенно для самого предприятия.</w:t>
      </w:r>
    </w:p>
    <w:p w:rsidR="00174A00" w:rsidRDefault="00174A00">
      <w:pPr>
        <w:pStyle w:val="a5"/>
      </w:pPr>
      <w:r>
        <w:t>Запасы – одна из важнейших категорий бухгалтерского учета, и потому – одна из наиболее плотно подвергающихся учету. Одной из так называемых проверок запасов является инвентаризация, закон о которой тоже был издан сравнительно недавно, в 1999г. Благодаря этому Закону, инвентаризация запасов проводится не когда угодно, а на основании многочисленных положений и пунктов, которые изложены в моей курсовой работе. В основном, инвентаризация проводится (согласно Закону) один раз  год при сдаче бухгалтерской отчетности, не позднее 1 октября. Благодаря этому правилу многие предприятия уменьшили возможность хищения ТМЦ.</w:t>
      </w:r>
    </w:p>
    <w:p w:rsidR="00174A00" w:rsidRDefault="00174A00">
      <w:pPr>
        <w:pStyle w:val="a5"/>
      </w:pPr>
      <w:r>
        <w:t>Также хочется отметить, что документальное оформление запасов как на предприятии, так и вне его стало более строгим. Существует большое количество разнообразных журналов, приходно-расходных книг, лимитно-заборных карт, накладных и прочих документов для перемещения/приобретения/выбытия запасов. Большинство этих документов – бланки строгой отчетности, что также не может не отразиться на учете.</w:t>
      </w:r>
    </w:p>
    <w:p w:rsidR="00174A00" w:rsidRDefault="00174A00">
      <w:pPr>
        <w:pStyle w:val="a5"/>
      </w:pPr>
      <w:r>
        <w:t xml:space="preserve">В своей курсовой работе я постарался раскрыть данную тему в соответствии с планом, где указаны основные вопросы.           </w:t>
      </w:r>
    </w:p>
    <w:p w:rsidR="00174A00" w:rsidRDefault="00174A00">
      <w:pPr>
        <w:spacing w:line="360" w:lineRule="auto"/>
        <w:ind w:firstLine="1080"/>
        <w:jc w:val="both"/>
        <w:rPr>
          <w:sz w:val="28"/>
        </w:rPr>
      </w:pPr>
      <w:r>
        <w:rPr>
          <w:sz w:val="28"/>
        </w:rPr>
        <w:t xml:space="preserve">      </w:t>
      </w:r>
    </w:p>
    <w:p w:rsidR="00174A00" w:rsidRDefault="00174A00">
      <w:pPr>
        <w:pStyle w:val="20"/>
      </w:pPr>
      <w:r>
        <w:t>1. Производственные запасы – понятие, формирование первоначальной стоимости и оценка их выбытия</w:t>
      </w:r>
    </w:p>
    <w:p w:rsidR="00174A00" w:rsidRDefault="00174A00">
      <w:pPr>
        <w:pStyle w:val="a5"/>
      </w:pPr>
      <w:r>
        <w:t>В соответствии с национальным Положением (стандартом) бухгалтерского учета № 9 «Запасы», утвержденным приказом Министерства финансов № 246 от 2.11.99 определены методологические основы формирования в бухгалтерском учете информации о запасах и раскрытия ее в финансовой отчетности.</w:t>
      </w:r>
    </w:p>
    <w:p w:rsidR="00174A00" w:rsidRDefault="00174A00">
      <w:pPr>
        <w:spacing w:line="360" w:lineRule="auto"/>
        <w:ind w:firstLine="1080"/>
        <w:jc w:val="both"/>
        <w:rPr>
          <w:sz w:val="28"/>
        </w:rPr>
      </w:pPr>
      <w:r>
        <w:rPr>
          <w:sz w:val="28"/>
        </w:rPr>
        <w:t xml:space="preserve">Запасы – это активы, которые: </w:t>
      </w:r>
    </w:p>
    <w:p w:rsidR="00174A00" w:rsidRDefault="00174A00">
      <w:pPr>
        <w:spacing w:line="360" w:lineRule="auto"/>
        <w:ind w:firstLine="1080"/>
        <w:jc w:val="both"/>
        <w:rPr>
          <w:sz w:val="28"/>
        </w:rPr>
      </w:pPr>
      <w:r>
        <w:rPr>
          <w:sz w:val="28"/>
        </w:rPr>
        <w:t>содержатся для дальнейшей продажи при условии обычной хозяйственной деятельности;</w:t>
      </w:r>
    </w:p>
    <w:p w:rsidR="00174A00" w:rsidRDefault="00174A00">
      <w:pPr>
        <w:spacing w:line="360" w:lineRule="auto"/>
        <w:ind w:firstLine="1080"/>
        <w:jc w:val="both"/>
        <w:rPr>
          <w:sz w:val="28"/>
        </w:rPr>
      </w:pPr>
      <w:r>
        <w:rPr>
          <w:sz w:val="28"/>
        </w:rPr>
        <w:t>находятся в процессе производства с целью дальнейшей продажи продукта производства;</w:t>
      </w:r>
    </w:p>
    <w:p w:rsidR="00174A00" w:rsidRDefault="00174A00">
      <w:pPr>
        <w:spacing w:line="360" w:lineRule="auto"/>
        <w:ind w:firstLine="1080"/>
        <w:jc w:val="both"/>
        <w:rPr>
          <w:sz w:val="28"/>
        </w:rPr>
      </w:pPr>
      <w:r>
        <w:rPr>
          <w:sz w:val="28"/>
        </w:rPr>
        <w:t>содержатся для потребления при производстве продукции, выполнении работ и предоставлении услуг, а также управлении предприятием</w:t>
      </w:r>
      <w:r>
        <w:rPr>
          <w:rStyle w:val="a6"/>
          <w:sz w:val="28"/>
        </w:rPr>
        <w:footnoteReference w:id="1"/>
      </w:r>
      <w:r>
        <w:rPr>
          <w:sz w:val="28"/>
        </w:rPr>
        <w:t>.</w:t>
      </w:r>
    </w:p>
    <w:p w:rsidR="00174A00" w:rsidRDefault="00174A00">
      <w:pPr>
        <w:spacing w:line="360" w:lineRule="auto"/>
        <w:ind w:firstLine="1080"/>
        <w:jc w:val="both"/>
        <w:rPr>
          <w:sz w:val="28"/>
        </w:rPr>
      </w:pPr>
      <w:r>
        <w:rPr>
          <w:sz w:val="28"/>
        </w:rPr>
        <w:t>Для целей бухгалтерского учета запасы включают:</w:t>
      </w:r>
    </w:p>
    <w:p w:rsidR="00174A00" w:rsidRDefault="00174A00">
      <w:pPr>
        <w:numPr>
          <w:ilvl w:val="0"/>
          <w:numId w:val="7"/>
        </w:numPr>
        <w:spacing w:line="360" w:lineRule="auto"/>
        <w:jc w:val="both"/>
        <w:rPr>
          <w:sz w:val="28"/>
        </w:rPr>
      </w:pPr>
      <w:r>
        <w:rPr>
          <w:sz w:val="28"/>
        </w:rPr>
        <w:t>сырье, основные и вспомогательные материалы, комплектующие изделия и другие материальные ценности, предназначенные для производства продукции, выполнения работ, предоставления услуг, обслуживания производства и административных нужд;</w:t>
      </w:r>
    </w:p>
    <w:p w:rsidR="00174A00" w:rsidRDefault="00174A00">
      <w:pPr>
        <w:numPr>
          <w:ilvl w:val="0"/>
          <w:numId w:val="7"/>
        </w:numPr>
        <w:spacing w:line="360" w:lineRule="auto"/>
        <w:jc w:val="both"/>
        <w:rPr>
          <w:sz w:val="28"/>
        </w:rPr>
      </w:pPr>
      <w:r>
        <w:rPr>
          <w:sz w:val="28"/>
        </w:rPr>
        <w:t>незавершенное производство в виде не законченных обработкой и сборкой деталей, узлов, изделий и незаконченных технологических процессов. Незавершенное производство на предприятиях, выполняющих работы и предоставляющих услуги, состоит из расходов на выполнение незавершенных работ (услуг), по которым предприятием еще не признан доход;</w:t>
      </w:r>
    </w:p>
    <w:p w:rsidR="00174A00" w:rsidRDefault="00174A00">
      <w:pPr>
        <w:numPr>
          <w:ilvl w:val="0"/>
          <w:numId w:val="7"/>
        </w:numPr>
        <w:spacing w:line="360" w:lineRule="auto"/>
        <w:jc w:val="both"/>
        <w:rPr>
          <w:sz w:val="28"/>
        </w:rPr>
      </w:pPr>
      <w:r>
        <w:rPr>
          <w:sz w:val="28"/>
        </w:rPr>
        <w:t>готовую продукцию, которая изготовлена на предприятии, предназначена для продажи и отвечает техническим и качественным характеристикам, предусмотренным договором или другим нормативно-правовым актом;</w:t>
      </w:r>
    </w:p>
    <w:p w:rsidR="00174A00" w:rsidRDefault="00174A00">
      <w:pPr>
        <w:numPr>
          <w:ilvl w:val="0"/>
          <w:numId w:val="7"/>
        </w:numPr>
        <w:spacing w:line="360" w:lineRule="auto"/>
        <w:jc w:val="both"/>
        <w:rPr>
          <w:sz w:val="28"/>
        </w:rPr>
      </w:pPr>
      <w:r>
        <w:rPr>
          <w:sz w:val="28"/>
        </w:rPr>
        <w:t>товары в виде материальных ценностей, которые приобретаются (получены) и содержатся предприятием с целью дальнейшей продажи;</w:t>
      </w:r>
    </w:p>
    <w:p w:rsidR="00174A00" w:rsidRDefault="00174A00">
      <w:pPr>
        <w:numPr>
          <w:ilvl w:val="0"/>
          <w:numId w:val="7"/>
        </w:numPr>
        <w:spacing w:line="360" w:lineRule="auto"/>
        <w:jc w:val="both"/>
        <w:rPr>
          <w:sz w:val="28"/>
        </w:rPr>
      </w:pPr>
      <w:r>
        <w:rPr>
          <w:sz w:val="28"/>
        </w:rPr>
        <w:t>малоценные и быстроизнашивающиеся предметы, используемые в течение не более одного года или нормального операционного цикла, если он превышает один год;</w:t>
      </w:r>
    </w:p>
    <w:p w:rsidR="00174A00" w:rsidRDefault="00174A00">
      <w:pPr>
        <w:numPr>
          <w:ilvl w:val="0"/>
          <w:numId w:val="7"/>
        </w:numPr>
        <w:spacing w:line="360" w:lineRule="auto"/>
        <w:jc w:val="both"/>
        <w:rPr>
          <w:sz w:val="28"/>
        </w:rPr>
      </w:pPr>
      <w:r>
        <w:rPr>
          <w:sz w:val="28"/>
        </w:rPr>
        <w:t>молодняк животных и животных на откорме, продукцию сельского и лесного хозяйства, если они оцениваются по настоящему Положению (стандарту) №8</w:t>
      </w:r>
      <w:r>
        <w:rPr>
          <w:rStyle w:val="a6"/>
          <w:sz w:val="28"/>
        </w:rPr>
        <w:footnoteReference w:id="2"/>
      </w:r>
      <w:r>
        <w:rPr>
          <w:sz w:val="28"/>
        </w:rPr>
        <w:t>.</w:t>
      </w:r>
    </w:p>
    <w:p w:rsidR="00174A00" w:rsidRDefault="00174A00">
      <w:pPr>
        <w:pStyle w:val="a5"/>
      </w:pPr>
      <w:r>
        <w:t>Для учета производственных запасов применяется счет 20 «Производственные запасы», который имеет 9 субсчетов:</w:t>
      </w:r>
    </w:p>
    <w:p w:rsidR="00174A00" w:rsidRDefault="00174A00">
      <w:pPr>
        <w:spacing w:line="360" w:lineRule="auto"/>
        <w:ind w:firstLine="1080"/>
        <w:jc w:val="both"/>
        <w:rPr>
          <w:b/>
          <w:bCs/>
          <w:sz w:val="28"/>
        </w:rPr>
      </w:pPr>
      <w:r>
        <w:rPr>
          <w:b/>
          <w:bCs/>
          <w:sz w:val="28"/>
        </w:rPr>
        <w:t>201 «Сырье и материалы»</w:t>
      </w:r>
    </w:p>
    <w:p w:rsidR="00174A00" w:rsidRDefault="00174A00">
      <w:pPr>
        <w:spacing w:line="360" w:lineRule="auto"/>
        <w:ind w:firstLine="1080"/>
        <w:jc w:val="both"/>
        <w:rPr>
          <w:b/>
          <w:bCs/>
          <w:sz w:val="28"/>
        </w:rPr>
      </w:pPr>
      <w:r>
        <w:rPr>
          <w:b/>
          <w:bCs/>
          <w:sz w:val="28"/>
        </w:rPr>
        <w:t>202 «Покупные полуфабрикаты и комплектующие»</w:t>
      </w:r>
    </w:p>
    <w:p w:rsidR="00174A00" w:rsidRDefault="00174A00">
      <w:pPr>
        <w:spacing w:line="360" w:lineRule="auto"/>
        <w:ind w:firstLine="1080"/>
        <w:jc w:val="both"/>
        <w:rPr>
          <w:b/>
          <w:bCs/>
          <w:sz w:val="28"/>
        </w:rPr>
      </w:pPr>
      <w:r>
        <w:rPr>
          <w:b/>
          <w:bCs/>
          <w:sz w:val="28"/>
        </w:rPr>
        <w:t>203 «Топливо»</w:t>
      </w:r>
    </w:p>
    <w:p w:rsidR="00174A00" w:rsidRDefault="00174A00">
      <w:pPr>
        <w:spacing w:line="360" w:lineRule="auto"/>
        <w:ind w:firstLine="1080"/>
        <w:jc w:val="both"/>
        <w:rPr>
          <w:b/>
          <w:bCs/>
          <w:sz w:val="28"/>
        </w:rPr>
      </w:pPr>
      <w:r>
        <w:rPr>
          <w:b/>
          <w:bCs/>
          <w:sz w:val="28"/>
        </w:rPr>
        <w:t>204 «Тара и тарные материалы»</w:t>
      </w:r>
    </w:p>
    <w:p w:rsidR="00174A00" w:rsidRDefault="00174A00">
      <w:pPr>
        <w:spacing w:line="360" w:lineRule="auto"/>
        <w:ind w:firstLine="1080"/>
        <w:jc w:val="both"/>
        <w:rPr>
          <w:b/>
          <w:bCs/>
          <w:sz w:val="28"/>
        </w:rPr>
      </w:pPr>
      <w:r>
        <w:rPr>
          <w:b/>
          <w:bCs/>
          <w:sz w:val="28"/>
        </w:rPr>
        <w:t>205 «Строительные материалы»</w:t>
      </w:r>
    </w:p>
    <w:p w:rsidR="00174A00" w:rsidRDefault="00174A00">
      <w:pPr>
        <w:spacing w:line="360" w:lineRule="auto"/>
        <w:ind w:firstLine="1080"/>
        <w:jc w:val="both"/>
        <w:rPr>
          <w:b/>
          <w:bCs/>
          <w:sz w:val="28"/>
        </w:rPr>
      </w:pPr>
      <w:r>
        <w:rPr>
          <w:b/>
          <w:bCs/>
          <w:sz w:val="28"/>
        </w:rPr>
        <w:t>206 «Материалы, переданные в переработку»</w:t>
      </w:r>
    </w:p>
    <w:p w:rsidR="00174A00" w:rsidRDefault="00174A00">
      <w:pPr>
        <w:spacing w:line="360" w:lineRule="auto"/>
        <w:ind w:firstLine="1080"/>
        <w:jc w:val="both"/>
        <w:rPr>
          <w:b/>
          <w:bCs/>
          <w:sz w:val="28"/>
        </w:rPr>
      </w:pPr>
      <w:r>
        <w:rPr>
          <w:b/>
          <w:bCs/>
          <w:sz w:val="28"/>
        </w:rPr>
        <w:t>207 «Запасные части»</w:t>
      </w:r>
    </w:p>
    <w:p w:rsidR="00174A00" w:rsidRDefault="00174A00">
      <w:pPr>
        <w:spacing w:line="360" w:lineRule="auto"/>
        <w:ind w:firstLine="1080"/>
        <w:jc w:val="both"/>
        <w:rPr>
          <w:b/>
          <w:bCs/>
          <w:sz w:val="28"/>
        </w:rPr>
      </w:pPr>
      <w:r>
        <w:rPr>
          <w:b/>
          <w:bCs/>
          <w:sz w:val="28"/>
        </w:rPr>
        <w:t>208 «Материалы сельскохозяйственного назначения»</w:t>
      </w:r>
    </w:p>
    <w:p w:rsidR="00174A00" w:rsidRDefault="00174A00">
      <w:pPr>
        <w:spacing w:line="360" w:lineRule="auto"/>
        <w:ind w:firstLine="1080"/>
        <w:jc w:val="both"/>
        <w:rPr>
          <w:b/>
          <w:bCs/>
          <w:sz w:val="28"/>
        </w:rPr>
      </w:pPr>
      <w:r>
        <w:rPr>
          <w:b/>
          <w:bCs/>
          <w:sz w:val="28"/>
        </w:rPr>
        <w:t>209 «Прочие материалы».</w:t>
      </w:r>
    </w:p>
    <w:p w:rsidR="00174A00" w:rsidRDefault="00174A00">
      <w:pPr>
        <w:pStyle w:val="a5"/>
      </w:pPr>
      <w:r>
        <w:t>Отражение и порядок движения производственных запасов на данных субсчетах, их классификация, рассмотрены ниже.</w:t>
      </w:r>
    </w:p>
    <w:p w:rsidR="00174A00" w:rsidRDefault="00174A00">
      <w:pPr>
        <w:spacing w:line="360" w:lineRule="auto"/>
        <w:ind w:firstLine="1080"/>
        <w:jc w:val="both"/>
        <w:rPr>
          <w:sz w:val="28"/>
        </w:rPr>
      </w:pPr>
      <w:r>
        <w:rPr>
          <w:sz w:val="28"/>
        </w:rPr>
        <w:t>Приобретенные или изготовленные производственные запасы зачисляются на баланс предприятия по первоначальной стоимости.</w:t>
      </w:r>
    </w:p>
    <w:p w:rsidR="00174A00" w:rsidRDefault="00174A00">
      <w:pPr>
        <w:spacing w:line="360" w:lineRule="auto"/>
        <w:ind w:firstLine="1080"/>
        <w:jc w:val="both"/>
        <w:rPr>
          <w:sz w:val="28"/>
        </w:rPr>
      </w:pPr>
      <w:r>
        <w:rPr>
          <w:sz w:val="28"/>
        </w:rPr>
        <w:t>Приобретенная за оплату первоначальная стоимость запасов является себестоимостью производственных запасов и состоит из следующих фактических затрат:</w:t>
      </w:r>
    </w:p>
    <w:p w:rsidR="00174A00" w:rsidRDefault="00174A00">
      <w:pPr>
        <w:numPr>
          <w:ilvl w:val="0"/>
          <w:numId w:val="11"/>
        </w:numPr>
        <w:tabs>
          <w:tab w:val="clear" w:pos="1474"/>
          <w:tab w:val="num" w:pos="0"/>
        </w:tabs>
        <w:spacing w:line="360" w:lineRule="auto"/>
        <w:ind w:left="0" w:firstLine="0"/>
        <w:jc w:val="both"/>
        <w:rPr>
          <w:sz w:val="28"/>
        </w:rPr>
      </w:pPr>
      <w:r>
        <w:rPr>
          <w:sz w:val="28"/>
        </w:rPr>
        <w:t>сумм, уплачиваемых в соответствии с договором поставщику (продавцу) за вычетом непрямых налогов;</w:t>
      </w:r>
    </w:p>
    <w:p w:rsidR="00174A00" w:rsidRDefault="00174A00">
      <w:pPr>
        <w:numPr>
          <w:ilvl w:val="0"/>
          <w:numId w:val="11"/>
        </w:numPr>
        <w:tabs>
          <w:tab w:val="clear" w:pos="1474"/>
          <w:tab w:val="num" w:pos="0"/>
        </w:tabs>
        <w:spacing w:line="360" w:lineRule="auto"/>
        <w:ind w:left="0" w:firstLine="0"/>
        <w:jc w:val="both"/>
        <w:rPr>
          <w:sz w:val="28"/>
        </w:rPr>
      </w:pPr>
      <w:r>
        <w:rPr>
          <w:sz w:val="28"/>
        </w:rPr>
        <w:t>сумм, которые уплачиваются за информационные, посреднические и другие подобные услуги в связи с поиском и приобретением запасов;</w:t>
      </w:r>
    </w:p>
    <w:p w:rsidR="00174A00" w:rsidRDefault="00174A00">
      <w:pPr>
        <w:numPr>
          <w:ilvl w:val="0"/>
          <w:numId w:val="11"/>
        </w:numPr>
        <w:tabs>
          <w:tab w:val="clear" w:pos="1474"/>
          <w:tab w:val="num" w:pos="0"/>
        </w:tabs>
        <w:spacing w:line="360" w:lineRule="auto"/>
        <w:ind w:left="0" w:firstLine="0"/>
        <w:jc w:val="both"/>
        <w:rPr>
          <w:sz w:val="28"/>
        </w:rPr>
      </w:pPr>
      <w:r>
        <w:rPr>
          <w:sz w:val="28"/>
        </w:rPr>
        <w:t>сумм ввозной таможенной пошлины;</w:t>
      </w:r>
    </w:p>
    <w:p w:rsidR="00174A00" w:rsidRDefault="00174A00">
      <w:pPr>
        <w:numPr>
          <w:ilvl w:val="0"/>
          <w:numId w:val="11"/>
        </w:numPr>
        <w:tabs>
          <w:tab w:val="clear" w:pos="1474"/>
          <w:tab w:val="num" w:pos="0"/>
        </w:tabs>
        <w:spacing w:line="360" w:lineRule="auto"/>
        <w:ind w:left="0" w:firstLine="0"/>
        <w:jc w:val="both"/>
        <w:rPr>
          <w:sz w:val="28"/>
        </w:rPr>
      </w:pPr>
      <w:r>
        <w:rPr>
          <w:sz w:val="28"/>
        </w:rPr>
        <w:t xml:space="preserve">сумму непрямых налогов в связи с приобретением запасов, которые не возмещаются предприятию; </w:t>
      </w:r>
    </w:p>
    <w:p w:rsidR="00174A00" w:rsidRDefault="00174A00">
      <w:pPr>
        <w:numPr>
          <w:ilvl w:val="0"/>
          <w:numId w:val="11"/>
        </w:numPr>
        <w:tabs>
          <w:tab w:val="clear" w:pos="1474"/>
          <w:tab w:val="num" w:pos="0"/>
        </w:tabs>
        <w:spacing w:line="360" w:lineRule="auto"/>
        <w:ind w:left="0" w:firstLine="0"/>
        <w:jc w:val="both"/>
        <w:rPr>
          <w:sz w:val="28"/>
        </w:rPr>
      </w:pPr>
      <w:r>
        <w:rPr>
          <w:sz w:val="28"/>
        </w:rPr>
        <w:t>транспортно-заготовительные расходы (ТЗР), которые состоят из: затрат на заготовку, оплата тарифов (фрахта) за погрузочно-разгрузочные работы и транспортировку запасов на всех видах транспорта к месту их использования, включая расходы по страхованию рисков и процентов за коммерческий кредит. ТЗР включаются в себестоимость приобретенных запасов или в общей сумме отражаются на отдельном субсчете счетов учета запасов. Сумма ТЗР, обобщаемая на отдельном субсчете счетов учета запасов, ежемесячно распределяется между суммой остатка запасов на конец отчетного периода и суммой запасов, выбывших (использованных, реализованных и т.д.) за отчетный месяц.</w:t>
      </w:r>
    </w:p>
    <w:p w:rsidR="00174A00" w:rsidRDefault="00174A00">
      <w:pPr>
        <w:numPr>
          <w:ilvl w:val="0"/>
          <w:numId w:val="11"/>
        </w:numPr>
        <w:tabs>
          <w:tab w:val="clear" w:pos="1474"/>
          <w:tab w:val="num" w:pos="0"/>
        </w:tabs>
        <w:spacing w:line="360" w:lineRule="auto"/>
        <w:ind w:left="0" w:firstLine="0"/>
        <w:jc w:val="both"/>
        <w:rPr>
          <w:sz w:val="28"/>
        </w:rPr>
      </w:pPr>
      <w:r>
        <w:rPr>
          <w:sz w:val="28"/>
        </w:rPr>
        <w:t xml:space="preserve">Прочих расходов, непосредственно связанных с приобретением и доведением запасов до стадии, в которой они пригодны для использования в запланированных целях. Например, прямые материальные затраты, прямые заплаты на оплату труда, прочие </w:t>
      </w:r>
    </w:p>
    <w:p w:rsidR="00174A00" w:rsidRDefault="00174A00">
      <w:pPr>
        <w:tabs>
          <w:tab w:val="num" w:pos="0"/>
        </w:tabs>
        <w:spacing w:line="360" w:lineRule="auto"/>
        <w:jc w:val="both"/>
        <w:rPr>
          <w:sz w:val="28"/>
        </w:rPr>
      </w:pPr>
      <w:r>
        <w:rPr>
          <w:sz w:val="28"/>
        </w:rPr>
        <w:t>прямые затраты предприятия на доработку и повышение качественных, технических характеристик запасов</w:t>
      </w:r>
      <w:r>
        <w:rPr>
          <w:rStyle w:val="a6"/>
          <w:sz w:val="28"/>
        </w:rPr>
        <w:footnoteReference w:id="3"/>
      </w:r>
      <w:r>
        <w:rPr>
          <w:sz w:val="28"/>
        </w:rPr>
        <w:t>.</w:t>
      </w:r>
    </w:p>
    <w:p w:rsidR="00174A00" w:rsidRDefault="00174A00">
      <w:pPr>
        <w:pStyle w:val="a5"/>
      </w:pPr>
      <w:r>
        <w:t>Первоначальной стоимостью запасов, изготавливаемых собственными силами, является себестоимость их производства, которая определяется по Положению (стандарту) бухгалтерского учета №16 «Расходы».</w:t>
      </w:r>
    </w:p>
    <w:p w:rsidR="00174A00" w:rsidRDefault="00174A00">
      <w:pPr>
        <w:spacing w:line="360" w:lineRule="auto"/>
        <w:ind w:firstLine="1080"/>
        <w:jc w:val="both"/>
        <w:rPr>
          <w:sz w:val="28"/>
        </w:rPr>
      </w:pPr>
      <w:r>
        <w:rPr>
          <w:sz w:val="28"/>
        </w:rPr>
        <w:t>Первоначальная стоимость запасов, полученных предприятием безвозмездно путем взноса в уставный капитал предприятия, определяется по справедливой стоимости.</w:t>
      </w:r>
    </w:p>
    <w:p w:rsidR="00174A00" w:rsidRDefault="00174A00">
      <w:pPr>
        <w:spacing w:line="360" w:lineRule="auto"/>
        <w:ind w:firstLine="1080"/>
        <w:jc w:val="both"/>
        <w:rPr>
          <w:sz w:val="28"/>
        </w:rPr>
      </w:pPr>
      <w:r>
        <w:rPr>
          <w:sz w:val="28"/>
        </w:rPr>
        <w:t>Первоначальная стоимость запасов, полученных безвозмездно предприятием, равна справедливой балансовой стоимости.</w:t>
      </w:r>
    </w:p>
    <w:p w:rsidR="00174A00" w:rsidRDefault="00174A00">
      <w:pPr>
        <w:spacing w:line="360" w:lineRule="auto"/>
        <w:ind w:firstLine="1080"/>
        <w:jc w:val="both"/>
        <w:rPr>
          <w:sz w:val="28"/>
        </w:rPr>
      </w:pPr>
      <w:r>
        <w:rPr>
          <w:sz w:val="28"/>
        </w:rPr>
        <w:t>Первоначальная стоимость единицы запасов, приобретенных в результате обмена на подобные запасы, приравнивается к балансовой стоимости переданных запасов. Если балансовая стоимость запасов превышает их справедливую стоимость, то первоначальной стоимостью полученных запасов является их справедливая стоимость. Разница между балансовой и справедливой стоимостью приобретенных запасов включается в состав затрат отчетного периода.</w:t>
      </w:r>
    </w:p>
    <w:p w:rsidR="00174A00" w:rsidRDefault="00174A00">
      <w:pPr>
        <w:spacing w:line="360" w:lineRule="auto"/>
        <w:ind w:firstLine="1080"/>
        <w:jc w:val="both"/>
        <w:rPr>
          <w:sz w:val="28"/>
        </w:rPr>
      </w:pPr>
      <w:r>
        <w:rPr>
          <w:sz w:val="28"/>
        </w:rPr>
        <w:t>В первоначальную стоимость запасов не включаются, а относятся к расходам того периода, в котором они были осуществлены (установлены):</w:t>
      </w:r>
    </w:p>
    <w:p w:rsidR="00174A00" w:rsidRDefault="00174A00">
      <w:pPr>
        <w:numPr>
          <w:ilvl w:val="0"/>
          <w:numId w:val="11"/>
        </w:numPr>
        <w:tabs>
          <w:tab w:val="clear" w:pos="1474"/>
          <w:tab w:val="left" w:pos="0"/>
        </w:tabs>
        <w:spacing w:line="360" w:lineRule="auto"/>
        <w:ind w:left="0" w:firstLine="0"/>
        <w:jc w:val="both"/>
        <w:rPr>
          <w:sz w:val="28"/>
        </w:rPr>
      </w:pPr>
      <w:r>
        <w:rPr>
          <w:sz w:val="28"/>
        </w:rPr>
        <w:t>расходы на сбыт;</w:t>
      </w:r>
    </w:p>
    <w:p w:rsidR="00174A00" w:rsidRDefault="00174A00">
      <w:pPr>
        <w:numPr>
          <w:ilvl w:val="0"/>
          <w:numId w:val="11"/>
        </w:numPr>
        <w:tabs>
          <w:tab w:val="clear" w:pos="1474"/>
          <w:tab w:val="left" w:pos="0"/>
        </w:tabs>
        <w:spacing w:line="360" w:lineRule="auto"/>
        <w:ind w:left="0" w:firstLine="0"/>
        <w:jc w:val="both"/>
        <w:rPr>
          <w:sz w:val="28"/>
        </w:rPr>
      </w:pPr>
      <w:r>
        <w:rPr>
          <w:sz w:val="28"/>
        </w:rPr>
        <w:t>сверхнормативные потери и недостачи запасов;</w:t>
      </w:r>
    </w:p>
    <w:p w:rsidR="00174A00" w:rsidRDefault="00174A00">
      <w:pPr>
        <w:numPr>
          <w:ilvl w:val="0"/>
          <w:numId w:val="11"/>
        </w:numPr>
        <w:tabs>
          <w:tab w:val="clear" w:pos="1474"/>
          <w:tab w:val="left" w:pos="0"/>
        </w:tabs>
        <w:spacing w:line="360" w:lineRule="auto"/>
        <w:ind w:left="0" w:firstLine="0"/>
        <w:jc w:val="both"/>
        <w:rPr>
          <w:sz w:val="28"/>
        </w:rPr>
      </w:pPr>
      <w:r>
        <w:rPr>
          <w:sz w:val="28"/>
        </w:rPr>
        <w:t>проценты за пользование займами;</w:t>
      </w:r>
    </w:p>
    <w:p w:rsidR="00174A00" w:rsidRDefault="00174A00">
      <w:pPr>
        <w:numPr>
          <w:ilvl w:val="0"/>
          <w:numId w:val="11"/>
        </w:numPr>
        <w:tabs>
          <w:tab w:val="clear" w:pos="1474"/>
          <w:tab w:val="left" w:pos="0"/>
        </w:tabs>
        <w:spacing w:line="360" w:lineRule="auto"/>
        <w:ind w:left="0" w:firstLine="0"/>
        <w:jc w:val="both"/>
        <w:rPr>
          <w:sz w:val="28"/>
        </w:rPr>
      </w:pPr>
      <w:r>
        <w:rPr>
          <w:sz w:val="28"/>
        </w:rPr>
        <w:t>общехозяйственные и другие подобные расходы, которые непосредственно не связаны с приобретением и доставкой запасов и приведением их в состояние, в котором они пригодны для использования в запланированных целях.</w:t>
      </w:r>
    </w:p>
    <w:p w:rsidR="00174A00" w:rsidRDefault="00174A00">
      <w:pPr>
        <w:pStyle w:val="a5"/>
      </w:pPr>
      <w:r>
        <w:t>Первоначальная стоимость запасов в бухгалтерском учете не изменяется, кроме случаев, предусмотренных Положением (стандартом) №8 «Запасы».</w:t>
      </w:r>
    </w:p>
    <w:p w:rsidR="00174A00" w:rsidRDefault="00174A00">
      <w:pPr>
        <w:spacing w:line="360" w:lineRule="auto"/>
        <w:ind w:firstLine="1080"/>
        <w:jc w:val="both"/>
        <w:rPr>
          <w:sz w:val="28"/>
        </w:rPr>
      </w:pPr>
      <w:r>
        <w:rPr>
          <w:sz w:val="28"/>
        </w:rPr>
        <w:t>Оценка запасов при их отпуске в производство, продажу и прочем выбытии осуществляется по одному из методов:</w:t>
      </w:r>
    </w:p>
    <w:p w:rsidR="00174A00" w:rsidRDefault="00174A00">
      <w:pPr>
        <w:numPr>
          <w:ilvl w:val="0"/>
          <w:numId w:val="12"/>
        </w:numPr>
        <w:spacing w:line="360" w:lineRule="auto"/>
        <w:jc w:val="both"/>
        <w:rPr>
          <w:sz w:val="28"/>
        </w:rPr>
      </w:pPr>
      <w:r>
        <w:rPr>
          <w:sz w:val="28"/>
        </w:rPr>
        <w:t xml:space="preserve">идентификационной себестоимости определенной единицы запасов; </w:t>
      </w:r>
    </w:p>
    <w:p w:rsidR="00174A00" w:rsidRDefault="00174A00">
      <w:pPr>
        <w:numPr>
          <w:ilvl w:val="0"/>
          <w:numId w:val="12"/>
        </w:numPr>
        <w:spacing w:line="360" w:lineRule="auto"/>
        <w:jc w:val="both"/>
        <w:rPr>
          <w:sz w:val="28"/>
        </w:rPr>
      </w:pPr>
      <w:r>
        <w:rPr>
          <w:sz w:val="28"/>
        </w:rPr>
        <w:t>средневзвешенной себестоимости;</w:t>
      </w:r>
    </w:p>
    <w:p w:rsidR="00174A00" w:rsidRDefault="00174A00">
      <w:pPr>
        <w:numPr>
          <w:ilvl w:val="0"/>
          <w:numId w:val="12"/>
        </w:numPr>
        <w:spacing w:line="360" w:lineRule="auto"/>
        <w:jc w:val="both"/>
        <w:rPr>
          <w:sz w:val="28"/>
        </w:rPr>
      </w:pPr>
      <w:r>
        <w:rPr>
          <w:sz w:val="28"/>
        </w:rPr>
        <w:t>себестоимости первых по времени прихода запасов (</w:t>
      </w:r>
      <w:r>
        <w:rPr>
          <w:sz w:val="28"/>
          <w:lang w:val="en-US"/>
        </w:rPr>
        <w:t>FIFO</w:t>
      </w:r>
      <w:r>
        <w:rPr>
          <w:sz w:val="28"/>
        </w:rPr>
        <w:t>);</w:t>
      </w:r>
    </w:p>
    <w:p w:rsidR="00174A00" w:rsidRDefault="00174A00">
      <w:pPr>
        <w:numPr>
          <w:ilvl w:val="0"/>
          <w:numId w:val="12"/>
        </w:numPr>
        <w:spacing w:line="360" w:lineRule="auto"/>
        <w:jc w:val="both"/>
        <w:rPr>
          <w:sz w:val="28"/>
        </w:rPr>
      </w:pPr>
      <w:r>
        <w:rPr>
          <w:sz w:val="28"/>
        </w:rPr>
        <w:t>себестоимости последних по времени прихода запасов (</w:t>
      </w:r>
      <w:r>
        <w:rPr>
          <w:sz w:val="28"/>
          <w:lang w:val="en-US"/>
        </w:rPr>
        <w:t>LIFO</w:t>
      </w:r>
      <w:r>
        <w:rPr>
          <w:sz w:val="28"/>
        </w:rPr>
        <w:t>);</w:t>
      </w:r>
    </w:p>
    <w:p w:rsidR="00174A00" w:rsidRDefault="00174A00">
      <w:pPr>
        <w:numPr>
          <w:ilvl w:val="0"/>
          <w:numId w:val="12"/>
        </w:numPr>
        <w:spacing w:line="360" w:lineRule="auto"/>
        <w:jc w:val="both"/>
        <w:rPr>
          <w:sz w:val="28"/>
        </w:rPr>
      </w:pPr>
      <w:r>
        <w:rPr>
          <w:sz w:val="28"/>
        </w:rPr>
        <w:t>нормативных затрат;</w:t>
      </w:r>
    </w:p>
    <w:p w:rsidR="00174A00" w:rsidRDefault="00174A00">
      <w:pPr>
        <w:numPr>
          <w:ilvl w:val="0"/>
          <w:numId w:val="12"/>
        </w:numPr>
        <w:spacing w:line="360" w:lineRule="auto"/>
        <w:jc w:val="both"/>
        <w:rPr>
          <w:sz w:val="28"/>
        </w:rPr>
      </w:pPr>
      <w:r>
        <w:rPr>
          <w:sz w:val="28"/>
        </w:rPr>
        <w:t>цены продажи</w:t>
      </w:r>
      <w:r>
        <w:rPr>
          <w:rStyle w:val="a6"/>
          <w:sz w:val="28"/>
        </w:rPr>
        <w:footnoteReference w:id="4"/>
      </w:r>
      <w:r>
        <w:rPr>
          <w:sz w:val="28"/>
        </w:rPr>
        <w:t>.</w:t>
      </w:r>
    </w:p>
    <w:p w:rsidR="00174A00" w:rsidRDefault="00174A00">
      <w:pPr>
        <w:pStyle w:val="a5"/>
      </w:pPr>
      <w:r>
        <w:t>Для всех производственных запасов в бухучете используется один из методов.</w:t>
      </w:r>
    </w:p>
    <w:p w:rsidR="00174A00" w:rsidRDefault="00174A00">
      <w:pPr>
        <w:spacing w:line="360" w:lineRule="auto"/>
        <w:ind w:firstLine="1080"/>
        <w:jc w:val="both"/>
        <w:rPr>
          <w:sz w:val="28"/>
        </w:rPr>
      </w:pPr>
      <w:r>
        <w:rPr>
          <w:b/>
          <w:bCs/>
          <w:i/>
          <w:iCs/>
          <w:sz w:val="28"/>
        </w:rPr>
        <w:t>Оценка по идентификационной себестоимости</w:t>
      </w:r>
      <w:r>
        <w:rPr>
          <w:sz w:val="28"/>
        </w:rPr>
        <w:t xml:space="preserve"> производится по запасам, которые отпускаются, услугам, которые используются для специальных заказов и проектов, а также запасам, не заменяющим друг друга. </w:t>
      </w:r>
    </w:p>
    <w:p w:rsidR="00174A00" w:rsidRDefault="00174A00">
      <w:pPr>
        <w:spacing w:line="360" w:lineRule="auto"/>
        <w:ind w:firstLine="1080"/>
        <w:jc w:val="both"/>
        <w:rPr>
          <w:sz w:val="28"/>
        </w:rPr>
      </w:pPr>
      <w:r>
        <w:rPr>
          <w:b/>
          <w:bCs/>
          <w:i/>
          <w:iCs/>
          <w:sz w:val="28"/>
        </w:rPr>
        <w:t xml:space="preserve">Оценка по средневзвешенной себестоимости </w:t>
      </w:r>
      <w:r>
        <w:rPr>
          <w:sz w:val="28"/>
        </w:rPr>
        <w:t>производится по каждой единице запасов делением суммарной стоимости остатка таких запасов на начало отчетного месяца и стоимости полученных в отчетном месяце запасов на суммарное количество запасов на начало отчетного месяца и полученных в отчетном месяце запасов:</w:t>
      </w:r>
    </w:p>
    <w:p w:rsidR="00174A00" w:rsidRDefault="00174A00">
      <w:pPr>
        <w:spacing w:line="360" w:lineRule="auto"/>
        <w:ind w:firstLine="1080"/>
        <w:jc w:val="both"/>
        <w:rPr>
          <w:b/>
          <w:bCs/>
          <w:i/>
          <w:iCs/>
          <w:sz w:val="28"/>
          <w:vertAlign w:val="subscript"/>
        </w:rPr>
      </w:pPr>
      <w:r>
        <w:rPr>
          <w:b/>
          <w:bCs/>
          <w:i/>
          <w:iCs/>
          <w:sz w:val="28"/>
          <w:vertAlign w:val="subscript"/>
        </w:rPr>
        <w:tab/>
      </w:r>
      <w:r>
        <w:rPr>
          <w:b/>
          <w:bCs/>
          <w:i/>
          <w:iCs/>
          <w:sz w:val="28"/>
          <w:vertAlign w:val="subscript"/>
        </w:rPr>
        <w:tab/>
      </w:r>
      <w:r>
        <w:rPr>
          <w:b/>
          <w:bCs/>
          <w:i/>
          <w:iCs/>
          <w:sz w:val="28"/>
          <w:vertAlign w:val="subscript"/>
        </w:rPr>
        <w:tab/>
      </w:r>
      <w:r>
        <w:rPr>
          <w:b/>
          <w:bCs/>
          <w:i/>
          <w:iCs/>
          <w:position w:val="-30"/>
          <w:sz w:val="28"/>
          <w:vertAlign w:val="subscript"/>
        </w:rPr>
        <w:object w:dxaOrig="226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4.25pt;height:51.75pt" o:ole="">
            <v:imagedata r:id="rId8" o:title=""/>
          </v:shape>
          <o:OLEObject Type="Embed" ProgID="Equation.3" ShapeID="_x0000_i1025" DrawAspect="Content" ObjectID="_1543396796" r:id="rId9"/>
        </w:object>
      </w:r>
      <w:r>
        <w:rPr>
          <w:b/>
          <w:bCs/>
          <w:i/>
          <w:iCs/>
          <w:sz w:val="28"/>
          <w:vertAlign w:val="subscript"/>
        </w:rPr>
        <w:t xml:space="preserve">  </w:t>
      </w:r>
      <w:r>
        <w:rPr>
          <w:sz w:val="28"/>
        </w:rPr>
        <w:t>где</w:t>
      </w:r>
    </w:p>
    <w:p w:rsidR="00174A00" w:rsidRDefault="00174A00">
      <w:pPr>
        <w:spacing w:line="360" w:lineRule="auto"/>
        <w:ind w:firstLine="1080"/>
        <w:jc w:val="both"/>
        <w:rPr>
          <w:sz w:val="28"/>
        </w:rPr>
      </w:pPr>
      <w:r>
        <w:rPr>
          <w:sz w:val="28"/>
        </w:rPr>
        <w:t>С</w:t>
      </w:r>
      <w:r>
        <w:rPr>
          <w:sz w:val="28"/>
          <w:vertAlign w:val="subscript"/>
        </w:rPr>
        <w:t>ст.</w:t>
      </w:r>
      <w:r>
        <w:rPr>
          <w:sz w:val="28"/>
        </w:rPr>
        <w:t xml:space="preserve"> – средневзвешенная себестоимость запасов;</w:t>
      </w:r>
    </w:p>
    <w:p w:rsidR="00174A00" w:rsidRDefault="00174A00">
      <w:pPr>
        <w:spacing w:line="360" w:lineRule="auto"/>
        <w:ind w:firstLine="1080"/>
        <w:jc w:val="both"/>
        <w:rPr>
          <w:sz w:val="28"/>
        </w:rPr>
      </w:pPr>
      <w:r>
        <w:rPr>
          <w:sz w:val="28"/>
        </w:rPr>
        <w:t>С</w:t>
      </w:r>
      <w:r>
        <w:rPr>
          <w:sz w:val="28"/>
          <w:vertAlign w:val="subscript"/>
        </w:rPr>
        <w:t>зап. нп.</w:t>
      </w:r>
      <w:r>
        <w:rPr>
          <w:sz w:val="28"/>
        </w:rPr>
        <w:t xml:space="preserve"> – стоимость запасов на начало отчетного периода;</w:t>
      </w:r>
    </w:p>
    <w:p w:rsidR="00174A00" w:rsidRDefault="00174A00">
      <w:pPr>
        <w:spacing w:line="360" w:lineRule="auto"/>
        <w:ind w:firstLine="1080"/>
        <w:jc w:val="both"/>
        <w:rPr>
          <w:sz w:val="28"/>
        </w:rPr>
      </w:pPr>
      <w:r>
        <w:rPr>
          <w:sz w:val="28"/>
        </w:rPr>
        <w:t>С</w:t>
      </w:r>
      <w:r>
        <w:rPr>
          <w:sz w:val="28"/>
          <w:vertAlign w:val="subscript"/>
        </w:rPr>
        <w:t>зап. п.</w:t>
      </w:r>
      <w:r>
        <w:rPr>
          <w:sz w:val="28"/>
        </w:rPr>
        <w:t xml:space="preserve"> – стоимость поступивших запасов;</w:t>
      </w:r>
    </w:p>
    <w:p w:rsidR="00174A00" w:rsidRDefault="00174A00">
      <w:pPr>
        <w:spacing w:line="360" w:lineRule="auto"/>
        <w:ind w:firstLine="1080"/>
        <w:jc w:val="both"/>
        <w:rPr>
          <w:sz w:val="28"/>
        </w:rPr>
      </w:pPr>
      <w:r>
        <w:rPr>
          <w:sz w:val="28"/>
        </w:rPr>
        <w:t>К</w:t>
      </w:r>
      <w:r>
        <w:rPr>
          <w:sz w:val="28"/>
          <w:vertAlign w:val="subscript"/>
        </w:rPr>
        <w:t>зап.нп.</w:t>
      </w:r>
      <w:r>
        <w:rPr>
          <w:sz w:val="28"/>
        </w:rPr>
        <w:t xml:space="preserve"> – количество запасов на начало отчетного периода;</w:t>
      </w:r>
    </w:p>
    <w:p w:rsidR="00174A00" w:rsidRDefault="00174A00">
      <w:pPr>
        <w:spacing w:line="360" w:lineRule="auto"/>
        <w:ind w:firstLine="1080"/>
        <w:jc w:val="both"/>
        <w:rPr>
          <w:sz w:val="28"/>
        </w:rPr>
      </w:pPr>
      <w:r>
        <w:rPr>
          <w:sz w:val="28"/>
        </w:rPr>
        <w:t>К</w:t>
      </w:r>
      <w:r>
        <w:rPr>
          <w:sz w:val="28"/>
          <w:vertAlign w:val="subscript"/>
        </w:rPr>
        <w:t>зап. п.</w:t>
      </w:r>
      <w:r>
        <w:rPr>
          <w:sz w:val="28"/>
        </w:rPr>
        <w:t xml:space="preserve"> – количество поступивших запасов.</w:t>
      </w:r>
    </w:p>
    <w:p w:rsidR="00174A00" w:rsidRDefault="00174A00">
      <w:pPr>
        <w:spacing w:line="360" w:lineRule="auto"/>
        <w:ind w:firstLine="1080"/>
        <w:jc w:val="both"/>
        <w:rPr>
          <w:sz w:val="28"/>
        </w:rPr>
      </w:pPr>
      <w:r>
        <w:rPr>
          <w:b/>
          <w:bCs/>
          <w:i/>
          <w:iCs/>
          <w:sz w:val="28"/>
        </w:rPr>
        <w:t xml:space="preserve">Оценка запасов по методу </w:t>
      </w:r>
      <w:r>
        <w:rPr>
          <w:b/>
          <w:bCs/>
          <w:i/>
          <w:iCs/>
          <w:sz w:val="28"/>
          <w:lang w:val="en-US"/>
        </w:rPr>
        <w:t>FIFO</w:t>
      </w:r>
      <w:r>
        <w:rPr>
          <w:b/>
          <w:bCs/>
          <w:i/>
          <w:iCs/>
          <w:sz w:val="28"/>
        </w:rPr>
        <w:t xml:space="preserve"> </w:t>
      </w:r>
      <w:r>
        <w:rPr>
          <w:sz w:val="28"/>
        </w:rPr>
        <w:t>базируется на предположении, что запасы используются в той последовательности, в которой они поступали на предприятие (отображены в бухгалтерском учете), то есть запасы, которые первыми «пришли» в производство (продажа и прочее выбытие), и первыми «ушли» (оцениваются по себестоимости первых по времени поступления запасов).</w:t>
      </w:r>
    </w:p>
    <w:p w:rsidR="00174A00" w:rsidRDefault="00174A00">
      <w:pPr>
        <w:spacing w:line="360" w:lineRule="auto"/>
        <w:ind w:firstLine="1080"/>
        <w:jc w:val="both"/>
        <w:rPr>
          <w:sz w:val="28"/>
        </w:rPr>
      </w:pPr>
      <w:r>
        <w:rPr>
          <w:sz w:val="28"/>
        </w:rPr>
        <w:t xml:space="preserve">Метод </w:t>
      </w:r>
      <w:r>
        <w:rPr>
          <w:sz w:val="28"/>
          <w:lang w:val="en-US"/>
        </w:rPr>
        <w:t>FIFO</w:t>
      </w:r>
      <w:r>
        <w:rPr>
          <w:sz w:val="28"/>
        </w:rPr>
        <w:t xml:space="preserve"> – это оценка производственных запасов по их первоначальной стоимости. Порядок оценки не зависит от фактической последовательности расходования партий поступивших производственных запасов.</w:t>
      </w:r>
    </w:p>
    <w:p w:rsidR="00174A00" w:rsidRDefault="00174A00">
      <w:pPr>
        <w:spacing w:line="360" w:lineRule="auto"/>
        <w:ind w:firstLine="1080"/>
        <w:jc w:val="both"/>
        <w:rPr>
          <w:sz w:val="28"/>
        </w:rPr>
      </w:pPr>
      <w:r>
        <w:rPr>
          <w:b/>
          <w:bCs/>
          <w:i/>
          <w:iCs/>
          <w:sz w:val="28"/>
        </w:rPr>
        <w:t xml:space="preserve">Оценка запасов по методу </w:t>
      </w:r>
      <w:r>
        <w:rPr>
          <w:b/>
          <w:bCs/>
          <w:i/>
          <w:iCs/>
          <w:sz w:val="28"/>
          <w:lang w:val="en-US"/>
        </w:rPr>
        <w:t>LIFO</w:t>
      </w:r>
      <w:r>
        <w:rPr>
          <w:b/>
          <w:bCs/>
          <w:i/>
          <w:iCs/>
          <w:sz w:val="28"/>
        </w:rPr>
        <w:t xml:space="preserve"> </w:t>
      </w:r>
      <w:r>
        <w:rPr>
          <w:sz w:val="28"/>
        </w:rPr>
        <w:t xml:space="preserve">базируется на предположении, что запасы используются в последовательности, противоположной их поступлению на предприятии, то есть запасы, которые первыми отпускаются в производство (продажа и прочее выбытие), оцениваются по себестоимости последних по времени поступления запасов. При этом стоимость остатка запасов на конец отчетного месяца определяется по себестоимости первых по времени поступления запасов. </w:t>
      </w:r>
    </w:p>
    <w:p w:rsidR="00174A00" w:rsidRDefault="00174A00">
      <w:pPr>
        <w:spacing w:line="360" w:lineRule="auto"/>
        <w:ind w:firstLine="1080"/>
        <w:jc w:val="both"/>
        <w:rPr>
          <w:sz w:val="28"/>
        </w:rPr>
      </w:pPr>
      <w:r>
        <w:rPr>
          <w:b/>
          <w:bCs/>
          <w:i/>
          <w:iCs/>
          <w:sz w:val="28"/>
        </w:rPr>
        <w:t>Оценка по нормативным затратам</w:t>
      </w:r>
      <w:r>
        <w:rPr>
          <w:sz w:val="28"/>
        </w:rPr>
        <w:t xml:space="preserve"> предполагает применение норм затрат на единицу продукции (работ, услуг), которые установлены предприятием с учетом нормативных уровней использования запасов, труда, производственных мощностей и действующих цен. Для обеспечения максимального приближения нормативных затрат к фактическим нормы затрат и цены должны регулярно в нормативной базе проверяться и пересматриваться. </w:t>
      </w:r>
    </w:p>
    <w:p w:rsidR="00174A00" w:rsidRDefault="00174A00">
      <w:pPr>
        <w:spacing w:line="360" w:lineRule="auto"/>
        <w:ind w:firstLine="1080"/>
        <w:jc w:val="both"/>
        <w:rPr>
          <w:sz w:val="28"/>
        </w:rPr>
      </w:pPr>
      <w:r>
        <w:rPr>
          <w:b/>
          <w:bCs/>
          <w:i/>
          <w:iCs/>
          <w:sz w:val="28"/>
        </w:rPr>
        <w:t>Оценка по ценам продажи</w:t>
      </w:r>
      <w:r>
        <w:rPr>
          <w:sz w:val="28"/>
        </w:rPr>
        <w:t xml:space="preserve"> основана на применении предприятиями розничной торговли среднего процента торговой наценки товаров. Этот метод применяют предприятия, имеющие значительную и изменяющуюся номенклатуру товаров с приблизительно одинаковым уровнем торговой наценки. Себестоимость реализованных товаров определяется как разница между продажной стоимостью реализованных товаров и суммой торговой наценки на эти товары. Сумма торговой наценки на реализованные товары определяется как произведение продажной стоимости реализованных товаров и среднего процента торговой наценки. </w:t>
      </w:r>
    </w:p>
    <w:p w:rsidR="00174A00" w:rsidRDefault="00174A00">
      <w:pPr>
        <w:spacing w:line="360" w:lineRule="auto"/>
        <w:ind w:firstLine="1080"/>
        <w:jc w:val="both"/>
        <w:rPr>
          <w:sz w:val="28"/>
        </w:rPr>
      </w:pPr>
      <w:r>
        <w:rPr>
          <w:b/>
          <w:bCs/>
          <w:i/>
          <w:iCs/>
          <w:sz w:val="28"/>
        </w:rPr>
        <w:t>Средний процент торговой наценки</w:t>
      </w:r>
      <w:r>
        <w:rPr>
          <w:sz w:val="28"/>
        </w:rPr>
        <w:t xml:space="preserve"> определяется делением суммы остатка торговых наценок на начало отчетного месяца и торговых наценок в продажной стоимости полученных в отчетном месяце товаров на сумму продажной стоимости остатка товаров на конец месяца и продажной стоимости товаров, полученных в отчетном месяце.</w:t>
      </w:r>
    </w:p>
    <w:p w:rsidR="00174A00" w:rsidRDefault="00174A00">
      <w:pPr>
        <w:pStyle w:val="2"/>
      </w:pPr>
      <w:r>
        <w:t>Запасы отображаются в бухгалтерском учете и отчетности по наименьшей из двух оценок: первоначальной стоимости или чистой стоимости реализации.</w:t>
      </w:r>
    </w:p>
    <w:p w:rsidR="00174A00" w:rsidRDefault="00174A00">
      <w:pPr>
        <w:pStyle w:val="a5"/>
      </w:pPr>
      <w:r>
        <w:t>Таким образом, в соответствии с П(с)БУ №9 «Запасы» в бухгалтерском учете четко определены понятие, оценки и счета для отражения и учета производственных запасов, за исключением некоторых моментов (отсутствует понятие «справедливая стоимость», а себестоимость обозначается П(с)БУ №16 «Расходы»).</w:t>
      </w:r>
    </w:p>
    <w:p w:rsidR="00174A00" w:rsidRDefault="00174A00">
      <w:pPr>
        <w:pStyle w:val="a7"/>
        <w:jc w:val="center"/>
      </w:pPr>
      <w:r>
        <w:t>2. Документальное оформление поступления и выбытия производственных запасов</w:t>
      </w:r>
    </w:p>
    <w:p w:rsidR="00174A00" w:rsidRDefault="00174A00">
      <w:pPr>
        <w:pStyle w:val="a5"/>
      </w:pPr>
      <w:r>
        <w:t>Производственные запасы поступают от поставщиков с сопроводительными документами – счетами-фактурами, счетами, товарно-транспортными накладными и др., подтверждающими количество поступившего груза, удостоверяющими поставщика и порядок оплаты.</w:t>
      </w:r>
    </w:p>
    <w:p w:rsidR="00174A00" w:rsidRDefault="00174A00">
      <w:pPr>
        <w:spacing w:line="360" w:lineRule="auto"/>
        <w:ind w:firstLine="1080"/>
        <w:jc w:val="both"/>
        <w:rPr>
          <w:sz w:val="28"/>
        </w:rPr>
      </w:pPr>
      <w:r>
        <w:rPr>
          <w:sz w:val="28"/>
        </w:rPr>
        <w:t>Получение производственных запасов непосредственно у поставщика или у транспортной организации осуществляется материально ответственным лицом, на которого выписывается доверенность.</w:t>
      </w:r>
    </w:p>
    <w:p w:rsidR="00174A00" w:rsidRDefault="00174A00">
      <w:pPr>
        <w:spacing w:line="360" w:lineRule="auto"/>
        <w:ind w:firstLine="1080"/>
        <w:jc w:val="both"/>
        <w:rPr>
          <w:sz w:val="28"/>
        </w:rPr>
      </w:pPr>
      <w:r>
        <w:rPr>
          <w:sz w:val="28"/>
        </w:rPr>
        <w:t>Регламентированный порядок ведения учета доверенностей определен в Инструкции о порядке регистрации выданных и используемых доверенностей на получение ценностей, утвержденной приказом Министерства финансов Украины № 99 от 16.05.96 г.</w:t>
      </w:r>
    </w:p>
    <w:p w:rsidR="00174A00" w:rsidRDefault="00174A00">
      <w:pPr>
        <w:spacing w:line="360" w:lineRule="auto"/>
        <w:ind w:firstLine="1080"/>
        <w:jc w:val="both"/>
        <w:rPr>
          <w:sz w:val="28"/>
        </w:rPr>
      </w:pPr>
      <w:r>
        <w:rPr>
          <w:sz w:val="28"/>
        </w:rPr>
        <w:t>Доверенность на получение производственных запасов выдается только лицам, работающим на данном предприятии. Доверенность подписывается руководителем предприятия и главным бухгалтером или их заместителями и лицами, уполномоченными на это руководителем. Выдаются доверенности под расписку и фиксируются в специальном журнале регистрации доверенностей. Срок действия доверенностей устанавливается в зависимости от возможностей получения и вывоза материальных ценностей, однако он не должен превышать 10 дней.</w:t>
      </w:r>
    </w:p>
    <w:p w:rsidR="00174A00" w:rsidRDefault="00174A00">
      <w:pPr>
        <w:spacing w:line="360" w:lineRule="auto"/>
        <w:ind w:firstLine="1080"/>
        <w:jc w:val="both"/>
        <w:rPr>
          <w:sz w:val="28"/>
        </w:rPr>
      </w:pPr>
      <w:r>
        <w:rPr>
          <w:sz w:val="28"/>
        </w:rPr>
        <w:t>Лица, которым выдана доверенность, обязаны не позднее следующего дня после каждого случая доставки на предприятие полученных по доверенности ценностей предоставить работнику, выписывающему доверенности, документ о получении производственных запасов и их оприходовании на склад или материально ответственному лицу.</w:t>
      </w:r>
    </w:p>
    <w:p w:rsidR="00174A00" w:rsidRDefault="00174A00">
      <w:pPr>
        <w:spacing w:line="360" w:lineRule="auto"/>
        <w:ind w:firstLine="1080"/>
        <w:jc w:val="both"/>
        <w:rPr>
          <w:sz w:val="28"/>
        </w:rPr>
      </w:pPr>
      <w:r>
        <w:rPr>
          <w:sz w:val="28"/>
        </w:rPr>
        <w:t>Службы, которые осуществляли отпуск производственных запасов, сдают доверенности вместе с документами об отпуске запасов работникам, на которых возложены обязанности по ведению бухгалтерского учета.</w:t>
      </w:r>
    </w:p>
    <w:p w:rsidR="00174A00" w:rsidRDefault="00174A00">
      <w:pPr>
        <w:spacing w:line="360" w:lineRule="auto"/>
        <w:ind w:firstLine="1080"/>
        <w:jc w:val="both"/>
        <w:rPr>
          <w:sz w:val="28"/>
        </w:rPr>
      </w:pPr>
      <w:r>
        <w:rPr>
          <w:sz w:val="28"/>
        </w:rPr>
        <w:t>Полученные производственные запасы согласно выписанным сопроводительным документам доставляются на склад предприятия или материально ответственному лицу. В период приема производственных запасов их тщательно проверяют на соответствие количества, ассортимента и качества данным, указанным в сопроводительных документах.</w:t>
      </w:r>
    </w:p>
    <w:p w:rsidR="00174A00" w:rsidRDefault="00174A00">
      <w:pPr>
        <w:spacing w:line="360" w:lineRule="auto"/>
        <w:ind w:firstLine="1080"/>
        <w:jc w:val="both"/>
        <w:rPr>
          <w:sz w:val="28"/>
        </w:rPr>
      </w:pPr>
      <w:r>
        <w:rPr>
          <w:sz w:val="28"/>
        </w:rPr>
        <w:t>При выявлении несоответствия количества или качества поступивших производственных запасов данным сопроводительных документов получатель обязан составить акт о приеме производственных запасов (типовая форма № М-7).</w:t>
      </w:r>
    </w:p>
    <w:p w:rsidR="00174A00" w:rsidRDefault="00174A00">
      <w:pPr>
        <w:spacing w:line="360" w:lineRule="auto"/>
        <w:ind w:firstLine="1080"/>
        <w:jc w:val="both"/>
        <w:rPr>
          <w:sz w:val="28"/>
        </w:rPr>
      </w:pPr>
      <w:r>
        <w:rPr>
          <w:sz w:val="28"/>
        </w:rPr>
        <w:t>Для проверки производственных запасов и составления акта организуется комиссия, в которую обязательно включаются материально ответственное лицо и представитель поставщика; при его неявке акт составляется с участием представителя незаинтересованной организации.</w:t>
      </w:r>
    </w:p>
    <w:p w:rsidR="00174A00" w:rsidRDefault="00174A00">
      <w:pPr>
        <w:spacing w:line="360" w:lineRule="auto"/>
        <w:ind w:firstLine="1080"/>
        <w:jc w:val="both"/>
        <w:rPr>
          <w:sz w:val="28"/>
        </w:rPr>
      </w:pPr>
      <w:r>
        <w:rPr>
          <w:sz w:val="28"/>
        </w:rPr>
        <w:t>При выявлении недостачи или порчи производственных запасов, поступивших по железной дороге, водным или воздушным транспортом, предприятие требует от администрации дороги или порта составления коммерческого акта и получает его заверенную копию, которая является основанием для возмещения получателю оплаченной стоимости недопоступивших грузов от транспортной организации.</w:t>
      </w:r>
    </w:p>
    <w:p w:rsidR="00174A00" w:rsidRDefault="00174A00">
      <w:pPr>
        <w:spacing w:line="360" w:lineRule="auto"/>
        <w:ind w:firstLine="1080"/>
        <w:jc w:val="both"/>
        <w:rPr>
          <w:sz w:val="28"/>
        </w:rPr>
      </w:pPr>
      <w:r>
        <w:rPr>
          <w:sz w:val="28"/>
        </w:rPr>
        <w:t>Первичные документы поставщика регистрируются в журнале регистрации документов. Каждому первичному документу присваивается порядковый номер.</w:t>
      </w:r>
    </w:p>
    <w:p w:rsidR="00174A00" w:rsidRDefault="00174A00">
      <w:pPr>
        <w:spacing w:line="360" w:lineRule="auto"/>
        <w:ind w:firstLine="1080"/>
        <w:jc w:val="both"/>
        <w:rPr>
          <w:sz w:val="28"/>
        </w:rPr>
      </w:pPr>
      <w:r>
        <w:rPr>
          <w:sz w:val="28"/>
        </w:rPr>
        <w:t>При выписке платежных документов указывается сумма налога на добавленную стоимость (НДС), которая в стоимость материала не входит, а записывается как произведение фактической стоимости материалов на процент НДС, устанавливаемый законодательством Украины. На основании данных документов выписывается налоговая накладная.</w:t>
      </w:r>
    </w:p>
    <w:p w:rsidR="00174A00" w:rsidRDefault="00174A00">
      <w:pPr>
        <w:spacing w:line="360" w:lineRule="auto"/>
        <w:ind w:firstLine="1080"/>
        <w:jc w:val="both"/>
        <w:rPr>
          <w:sz w:val="28"/>
        </w:rPr>
      </w:pPr>
      <w:r>
        <w:rPr>
          <w:sz w:val="28"/>
        </w:rPr>
        <w:t>Контроль за доставкой производственных запасов, осуществляемой самовывозом, производится на основе данных о регистрации выданных доверенностей. Использованные доверенности, по которым получены и доставлены грузы, погашаются на основании приходных документов складов, магазинов и т.д. Выданные, непогашенные доверенности с истекшими сроками действия должны возвращаться на предприятие. Пропажа полученных по доверенности, но не доставленных на предприятие грузов, влечет расследование в судебно-следственном порядке и предъявление иска о возмещении ущерба материально ответственному лицу, получившему доверенность и груз от поставщика.</w:t>
      </w:r>
    </w:p>
    <w:p w:rsidR="00174A00" w:rsidRDefault="00174A00">
      <w:pPr>
        <w:spacing w:line="360" w:lineRule="auto"/>
        <w:ind w:firstLine="1080"/>
        <w:jc w:val="both"/>
        <w:rPr>
          <w:sz w:val="28"/>
        </w:rPr>
      </w:pPr>
      <w:r>
        <w:rPr>
          <w:sz w:val="28"/>
        </w:rPr>
        <w:t>На поступившие производственные запасы согласно первичным документам заполняются приходные ордера (типовая форма № М-4). Приходные ордера выписываются на каждый номенклатурный номер или на партию производственных запасов.</w:t>
      </w:r>
    </w:p>
    <w:p w:rsidR="00174A00" w:rsidRDefault="00174A00">
      <w:pPr>
        <w:spacing w:line="360" w:lineRule="auto"/>
        <w:ind w:firstLine="1080"/>
        <w:jc w:val="both"/>
        <w:rPr>
          <w:sz w:val="28"/>
        </w:rPr>
      </w:pPr>
      <w:r>
        <w:rPr>
          <w:sz w:val="28"/>
        </w:rPr>
        <w:t>На производственные запасы, поступившие через подотчетных лиц, составляются приходные ордера, а на счетах, приложенных к авансовому отчету, проставляется отметка заведующим складом со ссылкой на номер приходного ордера.</w:t>
      </w:r>
    </w:p>
    <w:p w:rsidR="00174A00" w:rsidRDefault="00174A00">
      <w:pPr>
        <w:spacing w:line="360" w:lineRule="auto"/>
        <w:ind w:firstLine="1080"/>
        <w:jc w:val="both"/>
        <w:rPr>
          <w:sz w:val="28"/>
        </w:rPr>
      </w:pPr>
      <w:r>
        <w:rPr>
          <w:sz w:val="28"/>
        </w:rPr>
        <w:t>Внутренние перемещения производственных запасов со склада на склад оформляются специальными накладными-требованиями (типовая форма № М-11).</w:t>
      </w:r>
    </w:p>
    <w:p w:rsidR="00174A00" w:rsidRDefault="00174A00">
      <w:pPr>
        <w:spacing w:line="360" w:lineRule="auto"/>
        <w:ind w:firstLine="1080"/>
        <w:jc w:val="both"/>
        <w:rPr>
          <w:sz w:val="28"/>
        </w:rPr>
      </w:pPr>
      <w:r>
        <w:rPr>
          <w:sz w:val="28"/>
        </w:rPr>
        <w:t>По мере поступления приходных документов составляется реестр приема-сдачи документов (типовая форма № М-13), который передается в одном экземпляре в бухгалтерию вместе с первичными документами.</w:t>
      </w:r>
    </w:p>
    <w:p w:rsidR="00174A00" w:rsidRDefault="00174A00">
      <w:pPr>
        <w:spacing w:line="360" w:lineRule="auto"/>
        <w:ind w:firstLine="1080"/>
        <w:jc w:val="both"/>
        <w:rPr>
          <w:sz w:val="28"/>
        </w:rPr>
      </w:pPr>
      <w:r>
        <w:rPr>
          <w:sz w:val="28"/>
        </w:rPr>
        <w:t>На складе кладовщик каждому виду производственных запасов присваивает номенклатурный номер, который повторяется во всех первичных документах, отражающих движение этого вида</w:t>
      </w:r>
      <w:r>
        <w:rPr>
          <w:rStyle w:val="a6"/>
          <w:sz w:val="28"/>
        </w:rPr>
        <w:footnoteReference w:id="5"/>
      </w:r>
      <w:r>
        <w:rPr>
          <w:sz w:val="28"/>
        </w:rPr>
        <w:t>.</w:t>
      </w:r>
    </w:p>
    <w:p w:rsidR="00174A00" w:rsidRDefault="00174A00">
      <w:pPr>
        <w:spacing w:line="360" w:lineRule="auto"/>
        <w:ind w:firstLine="1080"/>
        <w:jc w:val="both"/>
        <w:rPr>
          <w:sz w:val="28"/>
        </w:rPr>
      </w:pPr>
      <w:r>
        <w:rPr>
          <w:sz w:val="28"/>
        </w:rPr>
        <w:t>Складской учет ведут в карточках складского учета материалов (типовая форма № М-12), а для учета оборудования для установки – в карточке учета оборудования для установки (типовая форма № М-26). В регистрах складского учета отражаются данные по каждому первичному документу. Первичные документы сдаются в бухгалтерию для дальнейшего учета и хранения, а информация о них остается на складах и в других местах хранения только в регистрах оперативного складского учета.</w:t>
      </w:r>
    </w:p>
    <w:p w:rsidR="00174A00" w:rsidRDefault="00174A00">
      <w:pPr>
        <w:spacing w:line="360" w:lineRule="auto"/>
        <w:ind w:firstLine="1080"/>
        <w:jc w:val="both"/>
        <w:rPr>
          <w:sz w:val="28"/>
        </w:rPr>
      </w:pPr>
      <w:r>
        <w:rPr>
          <w:sz w:val="28"/>
        </w:rPr>
        <w:t>После каждой регистрации данных того или иного первичного документа подсчитывается остаток.</w:t>
      </w:r>
    </w:p>
    <w:p w:rsidR="00174A00" w:rsidRDefault="00174A00">
      <w:pPr>
        <w:spacing w:line="360" w:lineRule="auto"/>
        <w:ind w:firstLine="1080"/>
        <w:jc w:val="both"/>
        <w:rPr>
          <w:sz w:val="28"/>
        </w:rPr>
      </w:pPr>
      <w:r>
        <w:rPr>
          <w:sz w:val="28"/>
        </w:rPr>
        <w:t>Для учета расчетов с поставщиками и подрядчиками за материальные ценности используется счет 63 «Расчеты с поставщиками и подрядчиками».</w:t>
      </w:r>
    </w:p>
    <w:p w:rsidR="00174A00" w:rsidRDefault="00174A00">
      <w:pPr>
        <w:spacing w:line="360" w:lineRule="auto"/>
        <w:ind w:firstLine="1080"/>
        <w:jc w:val="both"/>
        <w:rPr>
          <w:sz w:val="28"/>
        </w:rPr>
      </w:pPr>
      <w:r>
        <w:rPr>
          <w:sz w:val="28"/>
        </w:rPr>
        <w:t>Материальные ценности без сопроводительных документов и счетов-фактур называют «неотфактурованными поставками». Поступившие материальные ценности приходуются на склады по существующим ценам или исходя из оценки предыдущих поставок аналогичных ценностей. Неотфактурованные поставки учитывают как кредитовое сальдо по счету поставщика, счету 63 «Расчеты с поставщиками и подрядчиками», принимают меры к розыску поставщика и платежных документов для погашения возникшей задолженности.</w:t>
      </w:r>
    </w:p>
    <w:p w:rsidR="00174A00" w:rsidRDefault="00174A00">
      <w:pPr>
        <w:spacing w:line="360" w:lineRule="auto"/>
        <w:ind w:firstLine="1080"/>
        <w:jc w:val="both"/>
        <w:rPr>
          <w:sz w:val="28"/>
        </w:rPr>
      </w:pPr>
      <w:r>
        <w:rPr>
          <w:sz w:val="28"/>
        </w:rPr>
        <w:t>За материальные ценности, не доставленные перевозчиком к месту назначения, предприятие иногда оплачивает поставщику их стоимость. Возникает отвлечение денежных средств на оплату активов, именуемых «материальными ценностями в пути». Материальные ценности в пути учитываются по каждому виду материалов и платежному документу отдельно, показываются как дебиторская задолженность по отдельным объектам на счете 63.</w:t>
      </w:r>
    </w:p>
    <w:p w:rsidR="00174A00" w:rsidRDefault="00174A00">
      <w:pPr>
        <w:spacing w:line="360" w:lineRule="auto"/>
        <w:ind w:firstLine="1080"/>
        <w:jc w:val="both"/>
        <w:rPr>
          <w:sz w:val="28"/>
        </w:rPr>
      </w:pPr>
      <w:r>
        <w:rPr>
          <w:sz w:val="28"/>
        </w:rPr>
        <w:t>В практике встречаются случаи, когда на предприятия приходят платежные документы, по которым поставщики не отправили грузы, - бестоварные счета-фактуры. Такие оплаченные суммы следует снимать со статьи «Материальные ценности в пути» счета 63 «Расчеты с поставщиками и подрядчиками» и относить в дебет счета 374 «Расчеты по претензиям».</w:t>
      </w:r>
    </w:p>
    <w:p w:rsidR="00174A00" w:rsidRDefault="00174A00">
      <w:pPr>
        <w:spacing w:line="360" w:lineRule="auto"/>
        <w:ind w:firstLine="1080"/>
        <w:jc w:val="both"/>
        <w:rPr>
          <w:sz w:val="28"/>
        </w:rPr>
      </w:pPr>
      <w:r>
        <w:rPr>
          <w:sz w:val="28"/>
        </w:rPr>
        <w:t>Поступление производственных запасов отражается в бухгалтерском учете:</w:t>
      </w:r>
    </w:p>
    <w:p w:rsidR="00174A00" w:rsidRDefault="00174A00">
      <w:pPr>
        <w:spacing w:line="360" w:lineRule="auto"/>
        <w:ind w:firstLine="1080"/>
        <w:jc w:val="both"/>
        <w:rPr>
          <w:sz w:val="28"/>
        </w:rPr>
      </w:pPr>
      <w:r>
        <w:rPr>
          <w:sz w:val="28"/>
        </w:rPr>
        <w:t xml:space="preserve"> </w:t>
      </w:r>
    </w:p>
    <w:p w:rsidR="00174A00" w:rsidRDefault="004347D8">
      <w:pPr>
        <w:spacing w:line="360" w:lineRule="auto"/>
        <w:jc w:val="both"/>
        <w:rPr>
          <w:i/>
          <w:iCs/>
          <w:sz w:val="28"/>
        </w:rPr>
      </w:pPr>
      <w:r>
        <w:rPr>
          <w:noProof/>
          <w:sz w:val="20"/>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5in;margin-top:0;width:9pt;height:36pt;z-index:251648000"/>
        </w:pict>
      </w:r>
      <w:r w:rsidR="00174A00">
        <w:rPr>
          <w:sz w:val="28"/>
        </w:rPr>
        <w:t xml:space="preserve"> </w:t>
      </w:r>
      <w:r w:rsidR="00174A00">
        <w:rPr>
          <w:i/>
          <w:iCs/>
          <w:sz w:val="28"/>
        </w:rPr>
        <w:t>Дт</w:t>
      </w:r>
      <w:r w:rsidR="00174A00">
        <w:rPr>
          <w:sz w:val="28"/>
        </w:rPr>
        <w:t xml:space="preserve"> </w:t>
      </w:r>
      <w:r w:rsidR="00174A00">
        <w:rPr>
          <w:i/>
          <w:iCs/>
          <w:sz w:val="28"/>
        </w:rPr>
        <w:t>счета 20 «Производственные запасы»</w:t>
      </w:r>
      <w:r w:rsidR="00174A00">
        <w:rPr>
          <w:i/>
          <w:iCs/>
          <w:sz w:val="28"/>
        </w:rPr>
        <w:tab/>
      </w:r>
      <w:r w:rsidR="00174A00">
        <w:rPr>
          <w:i/>
          <w:iCs/>
          <w:sz w:val="28"/>
        </w:rPr>
        <w:tab/>
      </w:r>
      <w:r w:rsidR="00174A00">
        <w:rPr>
          <w:i/>
          <w:iCs/>
          <w:sz w:val="28"/>
        </w:rPr>
        <w:tab/>
        <w:t xml:space="preserve">     5000</w:t>
      </w:r>
      <w:r w:rsidR="00174A00">
        <w:rPr>
          <w:i/>
          <w:iCs/>
          <w:sz w:val="28"/>
        </w:rPr>
        <w:tab/>
      </w:r>
    </w:p>
    <w:p w:rsidR="00174A00" w:rsidRDefault="00174A00">
      <w:pPr>
        <w:spacing w:line="360" w:lineRule="auto"/>
        <w:jc w:val="both"/>
        <w:rPr>
          <w:i/>
          <w:sz w:val="28"/>
        </w:rPr>
      </w:pPr>
      <w:r>
        <w:rPr>
          <w:sz w:val="28"/>
        </w:rPr>
        <w:t xml:space="preserve"> </w:t>
      </w:r>
      <w:r>
        <w:rPr>
          <w:i/>
          <w:iCs/>
          <w:sz w:val="28"/>
        </w:rPr>
        <w:t>Кт</w:t>
      </w:r>
      <w:r>
        <w:rPr>
          <w:sz w:val="28"/>
        </w:rPr>
        <w:t xml:space="preserve"> </w:t>
      </w:r>
      <w:r>
        <w:rPr>
          <w:i/>
          <w:sz w:val="28"/>
        </w:rPr>
        <w:t>счета 63 «Расчеты с поставщиками и подрядчиками».</w:t>
      </w:r>
    </w:p>
    <w:p w:rsidR="00174A00" w:rsidRDefault="00174A00">
      <w:pPr>
        <w:spacing w:line="360" w:lineRule="auto"/>
        <w:jc w:val="both"/>
        <w:rPr>
          <w:sz w:val="28"/>
        </w:rPr>
      </w:pPr>
      <w:r>
        <w:rPr>
          <w:i/>
          <w:sz w:val="28"/>
        </w:rPr>
        <w:t xml:space="preserve"> </w:t>
      </w:r>
      <w:r>
        <w:rPr>
          <w:sz w:val="28"/>
        </w:rPr>
        <w:t xml:space="preserve">Одновременно делается бухгалтерская запись на сумму НДС: </w:t>
      </w:r>
    </w:p>
    <w:p w:rsidR="00174A00" w:rsidRDefault="004347D8">
      <w:pPr>
        <w:pStyle w:val="3"/>
      </w:pPr>
      <w:r>
        <w:rPr>
          <w:noProof/>
          <w:sz w:val="20"/>
        </w:rPr>
        <w:pict>
          <v:shape id="_x0000_s1027" type="#_x0000_t88" style="position:absolute;left:0;text-align:left;margin-left:369pt;margin-top:-.45pt;width:9pt;height:36pt;z-index:251649024"/>
        </w:pict>
      </w:r>
      <w:r w:rsidR="00174A00">
        <w:t>Дт 641 «Расчеты по налогам»</w:t>
      </w:r>
      <w:r w:rsidR="00174A00">
        <w:tab/>
      </w:r>
      <w:r w:rsidR="00174A00">
        <w:tab/>
      </w:r>
      <w:r w:rsidR="00174A00">
        <w:tab/>
      </w:r>
      <w:r w:rsidR="00174A00">
        <w:tab/>
        <w:t xml:space="preserve">        1000</w:t>
      </w:r>
    </w:p>
    <w:p w:rsidR="00174A00" w:rsidRDefault="00174A00">
      <w:pPr>
        <w:spacing w:line="360" w:lineRule="auto"/>
        <w:ind w:firstLine="1080"/>
        <w:jc w:val="both"/>
        <w:rPr>
          <w:i/>
          <w:iCs/>
          <w:sz w:val="28"/>
        </w:rPr>
      </w:pPr>
      <w:r>
        <w:rPr>
          <w:i/>
          <w:iCs/>
          <w:sz w:val="28"/>
        </w:rPr>
        <w:t>Кт 63 «Расчеты с поставщиками и подрядчиками»</w:t>
      </w:r>
    </w:p>
    <w:p w:rsidR="00174A00" w:rsidRDefault="00174A00">
      <w:pPr>
        <w:pStyle w:val="a5"/>
      </w:pPr>
      <w:r>
        <w:t>На каждый вид материальных ценностей открывается аналитический счет, в котором объекты учета отражаются по количеству (в принятых единицах измерения) и сумме стоимости (в принятой системе оценок). Аналитические счета группируются по группам производственных запасов, местам хранения, материально ответственным лицам, по субсчетам и счетам бухгалтерского учета. Аналитический учет на счетах используют для контроля сохранности и движения производственных запасов, правильности их оценки, сверки с данными складского учета, подведения результатов инвентаризации.</w:t>
      </w:r>
    </w:p>
    <w:p w:rsidR="00174A00" w:rsidRDefault="00174A00">
      <w:pPr>
        <w:pStyle w:val="a5"/>
      </w:pPr>
      <w:r>
        <w:t>Учет расчетов с поставщиками производится в журнале-ордере № 6, а при упрощенной форме используется ведомость формы В-7.</w:t>
      </w:r>
    </w:p>
    <w:p w:rsidR="00174A00" w:rsidRDefault="00174A00">
      <w:pPr>
        <w:pStyle w:val="a5"/>
      </w:pPr>
      <w:r>
        <w:t>Принятые на ответственное хранение материалы, от оплаты которых предприятие отказалось, учитываются на забалансовом счете 02 «Активы на ответственном хранении».</w:t>
      </w:r>
    </w:p>
    <w:p w:rsidR="00174A00" w:rsidRDefault="00174A00">
      <w:pPr>
        <w:pStyle w:val="a5"/>
      </w:pPr>
      <w:r>
        <w:t>Под выбытием материальных ценностей со склада подразумеваются их отпуск в производственные единицы (цеха, отделы, участки и т.д.) предприятия для изготовления продукции и на различные хозяйственные нужды, а также на сторону для переработки, реализации, перемещение материалов внутри предприятия.</w:t>
      </w:r>
    </w:p>
    <w:p w:rsidR="00174A00" w:rsidRDefault="00174A00">
      <w:pPr>
        <w:pStyle w:val="a5"/>
      </w:pPr>
      <w:r>
        <w:t>Отпуск материальных ценностей со склада осуществляется на основании лимитно-заборной карты (типовые формы № М-8, № М-9, № М-28, № М-28а), накладных-требований на отпуск (внутренне перемещение) материалов, акта-требования на замену (дополнительный отпуск) материалов.</w:t>
      </w:r>
    </w:p>
    <w:p w:rsidR="00174A00" w:rsidRDefault="00174A00">
      <w:pPr>
        <w:pStyle w:val="a5"/>
      </w:pPr>
    </w:p>
    <w:p w:rsidR="00174A00" w:rsidRDefault="00174A00">
      <w:pPr>
        <w:pStyle w:val="a5"/>
        <w:rPr>
          <w:b/>
          <w:bCs/>
          <w:i/>
          <w:iCs/>
        </w:rPr>
      </w:pPr>
      <w:r>
        <w:rPr>
          <w:b/>
          <w:bCs/>
        </w:rPr>
        <w:t xml:space="preserve">Таблица 2.1 </w:t>
      </w:r>
      <w:r>
        <w:rPr>
          <w:b/>
          <w:bCs/>
          <w:i/>
          <w:iCs/>
        </w:rPr>
        <w:t>– Основные бухгалтерские проводки при учете поступления производственных запасов</w:t>
      </w:r>
      <w:r>
        <w:rPr>
          <w:rStyle w:val="a6"/>
          <w:b/>
          <w:bCs/>
          <w:i/>
          <w:iCs/>
        </w:rPr>
        <w:footnoteReference w:id="6"/>
      </w:r>
    </w:p>
    <w:tbl>
      <w:tblPr>
        <w:tblW w:w="973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28"/>
        <w:gridCol w:w="1260"/>
        <w:gridCol w:w="1282"/>
        <w:gridCol w:w="969"/>
      </w:tblGrid>
      <w:tr w:rsidR="00174A00">
        <w:tc>
          <w:tcPr>
            <w:tcW w:w="6228" w:type="dxa"/>
          </w:tcPr>
          <w:p w:rsidR="00174A00" w:rsidRDefault="00174A00">
            <w:pPr>
              <w:pStyle w:val="a5"/>
              <w:spacing w:line="240" w:lineRule="auto"/>
              <w:ind w:firstLine="0"/>
              <w:jc w:val="center"/>
              <w:rPr>
                <w:i/>
                <w:iCs/>
                <w:sz w:val="24"/>
              </w:rPr>
            </w:pPr>
            <w:r>
              <w:rPr>
                <w:i/>
                <w:iCs/>
                <w:sz w:val="24"/>
              </w:rPr>
              <w:t>Содержание хозяйственной операции</w:t>
            </w:r>
          </w:p>
        </w:tc>
        <w:tc>
          <w:tcPr>
            <w:tcW w:w="1260" w:type="dxa"/>
          </w:tcPr>
          <w:p w:rsidR="00174A00" w:rsidRDefault="00174A00">
            <w:pPr>
              <w:pStyle w:val="a5"/>
              <w:spacing w:line="240" w:lineRule="auto"/>
              <w:ind w:firstLine="0"/>
              <w:jc w:val="center"/>
              <w:rPr>
                <w:i/>
                <w:iCs/>
                <w:sz w:val="24"/>
              </w:rPr>
            </w:pPr>
            <w:r>
              <w:rPr>
                <w:i/>
                <w:iCs/>
                <w:sz w:val="24"/>
              </w:rPr>
              <w:t>Дебет счета</w:t>
            </w:r>
          </w:p>
        </w:tc>
        <w:tc>
          <w:tcPr>
            <w:tcW w:w="1282" w:type="dxa"/>
          </w:tcPr>
          <w:p w:rsidR="00174A00" w:rsidRDefault="00174A00">
            <w:pPr>
              <w:pStyle w:val="a5"/>
              <w:spacing w:line="240" w:lineRule="auto"/>
              <w:ind w:firstLine="0"/>
              <w:jc w:val="center"/>
              <w:rPr>
                <w:i/>
                <w:iCs/>
                <w:sz w:val="24"/>
              </w:rPr>
            </w:pPr>
            <w:r>
              <w:rPr>
                <w:i/>
                <w:iCs/>
                <w:sz w:val="24"/>
              </w:rPr>
              <w:t>Кредит счета</w:t>
            </w:r>
          </w:p>
        </w:tc>
        <w:tc>
          <w:tcPr>
            <w:tcW w:w="969" w:type="dxa"/>
          </w:tcPr>
          <w:p w:rsidR="00174A00" w:rsidRDefault="00174A00">
            <w:pPr>
              <w:pStyle w:val="a5"/>
              <w:spacing w:line="240" w:lineRule="auto"/>
              <w:ind w:firstLine="0"/>
              <w:jc w:val="center"/>
              <w:rPr>
                <w:i/>
                <w:iCs/>
                <w:sz w:val="24"/>
              </w:rPr>
            </w:pPr>
            <w:r>
              <w:rPr>
                <w:i/>
                <w:iCs/>
                <w:sz w:val="24"/>
              </w:rPr>
              <w:t>Сумма, грн.</w:t>
            </w:r>
          </w:p>
        </w:tc>
      </w:tr>
      <w:tr w:rsidR="00174A00">
        <w:tc>
          <w:tcPr>
            <w:tcW w:w="6228" w:type="dxa"/>
          </w:tcPr>
          <w:p w:rsidR="00174A00" w:rsidRDefault="00174A00">
            <w:pPr>
              <w:pStyle w:val="a5"/>
              <w:spacing w:line="240" w:lineRule="auto"/>
              <w:ind w:firstLine="0"/>
              <w:jc w:val="center"/>
              <w:rPr>
                <w:b/>
                <w:bCs/>
                <w:sz w:val="24"/>
              </w:rPr>
            </w:pPr>
            <w:r>
              <w:rPr>
                <w:b/>
                <w:bCs/>
                <w:sz w:val="24"/>
              </w:rPr>
              <w:t>1</w:t>
            </w:r>
          </w:p>
        </w:tc>
        <w:tc>
          <w:tcPr>
            <w:tcW w:w="1260" w:type="dxa"/>
          </w:tcPr>
          <w:p w:rsidR="00174A00" w:rsidRDefault="00174A00">
            <w:pPr>
              <w:pStyle w:val="a5"/>
              <w:spacing w:line="240" w:lineRule="auto"/>
              <w:ind w:firstLine="0"/>
              <w:jc w:val="center"/>
              <w:rPr>
                <w:b/>
                <w:bCs/>
                <w:sz w:val="24"/>
              </w:rPr>
            </w:pPr>
            <w:r>
              <w:rPr>
                <w:b/>
                <w:bCs/>
                <w:sz w:val="24"/>
              </w:rPr>
              <w:t>2</w:t>
            </w:r>
          </w:p>
        </w:tc>
        <w:tc>
          <w:tcPr>
            <w:tcW w:w="1282" w:type="dxa"/>
          </w:tcPr>
          <w:p w:rsidR="00174A00" w:rsidRDefault="00174A00">
            <w:pPr>
              <w:pStyle w:val="a5"/>
              <w:spacing w:line="240" w:lineRule="auto"/>
              <w:ind w:firstLine="0"/>
              <w:jc w:val="center"/>
              <w:rPr>
                <w:b/>
                <w:bCs/>
                <w:sz w:val="24"/>
              </w:rPr>
            </w:pPr>
            <w:r>
              <w:rPr>
                <w:b/>
                <w:bCs/>
                <w:sz w:val="24"/>
              </w:rPr>
              <w:t>3</w:t>
            </w:r>
          </w:p>
        </w:tc>
        <w:tc>
          <w:tcPr>
            <w:tcW w:w="969" w:type="dxa"/>
          </w:tcPr>
          <w:p w:rsidR="00174A00" w:rsidRDefault="00174A00">
            <w:pPr>
              <w:pStyle w:val="a5"/>
              <w:spacing w:line="240" w:lineRule="auto"/>
              <w:ind w:firstLine="0"/>
              <w:jc w:val="center"/>
              <w:rPr>
                <w:b/>
                <w:bCs/>
                <w:sz w:val="24"/>
              </w:rPr>
            </w:pPr>
          </w:p>
        </w:tc>
      </w:tr>
      <w:tr w:rsidR="00174A00">
        <w:tc>
          <w:tcPr>
            <w:tcW w:w="6228" w:type="dxa"/>
          </w:tcPr>
          <w:p w:rsidR="00174A00" w:rsidRDefault="00174A00">
            <w:pPr>
              <w:pStyle w:val="a5"/>
              <w:spacing w:line="240" w:lineRule="auto"/>
              <w:ind w:firstLine="0"/>
              <w:rPr>
                <w:sz w:val="24"/>
              </w:rPr>
            </w:pPr>
            <w:r>
              <w:rPr>
                <w:sz w:val="24"/>
              </w:rPr>
              <w:t>Оприходование материалов, полученных от поставщиков:</w:t>
            </w:r>
          </w:p>
          <w:p w:rsidR="00174A00" w:rsidRDefault="00174A00">
            <w:pPr>
              <w:pStyle w:val="a5"/>
              <w:numPr>
                <w:ilvl w:val="0"/>
                <w:numId w:val="11"/>
              </w:numPr>
              <w:spacing w:line="240" w:lineRule="auto"/>
              <w:rPr>
                <w:sz w:val="24"/>
              </w:rPr>
            </w:pPr>
            <w:r>
              <w:rPr>
                <w:sz w:val="24"/>
              </w:rPr>
              <w:t>на покупную стоимость материалов, топлива, запасных частей и других материальных ценностей (без НДС)</w:t>
            </w:r>
          </w:p>
          <w:p w:rsidR="00174A00" w:rsidRDefault="00174A00">
            <w:pPr>
              <w:pStyle w:val="a5"/>
              <w:numPr>
                <w:ilvl w:val="0"/>
                <w:numId w:val="11"/>
              </w:numPr>
              <w:spacing w:line="240" w:lineRule="auto"/>
              <w:rPr>
                <w:sz w:val="24"/>
              </w:rPr>
            </w:pPr>
            <w:r>
              <w:rPr>
                <w:sz w:val="24"/>
              </w:rPr>
              <w:t>на сумму налогового кредита по НДС</w:t>
            </w:r>
          </w:p>
        </w:tc>
        <w:tc>
          <w:tcPr>
            <w:tcW w:w="1260"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r>
              <w:rPr>
                <w:sz w:val="24"/>
              </w:rPr>
              <w:t>20</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641</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63</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5000</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1000</w:t>
            </w:r>
          </w:p>
        </w:tc>
      </w:tr>
      <w:tr w:rsidR="00174A00">
        <w:tc>
          <w:tcPr>
            <w:tcW w:w="6228" w:type="dxa"/>
          </w:tcPr>
          <w:p w:rsidR="00174A00" w:rsidRDefault="00174A00">
            <w:pPr>
              <w:pStyle w:val="a5"/>
              <w:spacing w:line="240" w:lineRule="auto"/>
              <w:ind w:firstLine="0"/>
              <w:rPr>
                <w:sz w:val="24"/>
              </w:rPr>
            </w:pPr>
            <w:r>
              <w:rPr>
                <w:sz w:val="24"/>
              </w:rPr>
              <w:t>На сумму, перечисленную поставщиком за приобретенные материальные ценности (включая НДС)</w:t>
            </w:r>
          </w:p>
        </w:tc>
        <w:tc>
          <w:tcPr>
            <w:tcW w:w="1260" w:type="dxa"/>
          </w:tcPr>
          <w:p w:rsidR="00174A00" w:rsidRDefault="00174A00">
            <w:pPr>
              <w:pStyle w:val="a5"/>
              <w:spacing w:line="240" w:lineRule="auto"/>
              <w:ind w:firstLine="0"/>
              <w:jc w:val="center"/>
              <w:rPr>
                <w:sz w:val="24"/>
              </w:rPr>
            </w:pPr>
            <w:r>
              <w:rPr>
                <w:sz w:val="24"/>
              </w:rPr>
              <w:t>63</w:t>
            </w:r>
          </w:p>
        </w:tc>
        <w:tc>
          <w:tcPr>
            <w:tcW w:w="1282" w:type="dxa"/>
          </w:tcPr>
          <w:p w:rsidR="00174A00" w:rsidRDefault="00174A00">
            <w:pPr>
              <w:pStyle w:val="a5"/>
              <w:spacing w:line="240" w:lineRule="auto"/>
              <w:ind w:firstLine="0"/>
              <w:jc w:val="center"/>
              <w:rPr>
                <w:sz w:val="24"/>
              </w:rPr>
            </w:pPr>
            <w:r>
              <w:rPr>
                <w:sz w:val="24"/>
              </w:rPr>
              <w:t>31</w:t>
            </w:r>
          </w:p>
        </w:tc>
        <w:tc>
          <w:tcPr>
            <w:tcW w:w="969" w:type="dxa"/>
          </w:tcPr>
          <w:p w:rsidR="00174A00" w:rsidRDefault="00174A00">
            <w:pPr>
              <w:pStyle w:val="a5"/>
              <w:spacing w:line="240" w:lineRule="auto"/>
              <w:ind w:firstLine="0"/>
              <w:jc w:val="center"/>
              <w:rPr>
                <w:sz w:val="24"/>
              </w:rPr>
            </w:pPr>
            <w:r>
              <w:rPr>
                <w:sz w:val="24"/>
              </w:rPr>
              <w:t>5500</w:t>
            </w:r>
          </w:p>
        </w:tc>
      </w:tr>
      <w:tr w:rsidR="00174A00">
        <w:tc>
          <w:tcPr>
            <w:tcW w:w="6228" w:type="dxa"/>
          </w:tcPr>
          <w:p w:rsidR="00174A00" w:rsidRDefault="00174A00">
            <w:pPr>
              <w:pStyle w:val="a5"/>
              <w:spacing w:line="240" w:lineRule="auto"/>
              <w:ind w:firstLine="0"/>
              <w:rPr>
                <w:sz w:val="24"/>
              </w:rPr>
            </w:pPr>
            <w:r>
              <w:rPr>
                <w:sz w:val="24"/>
              </w:rPr>
              <w:t>Отражение операций по приобретению материалов при предварительной оплате расчетно-платежных документов поставщиков:</w:t>
            </w:r>
          </w:p>
          <w:p w:rsidR="00174A00" w:rsidRDefault="00174A00">
            <w:pPr>
              <w:pStyle w:val="a5"/>
              <w:numPr>
                <w:ilvl w:val="0"/>
                <w:numId w:val="11"/>
              </w:numPr>
              <w:spacing w:line="240" w:lineRule="auto"/>
              <w:rPr>
                <w:sz w:val="24"/>
              </w:rPr>
            </w:pPr>
            <w:r>
              <w:rPr>
                <w:sz w:val="24"/>
              </w:rPr>
              <w:t>на покупную стоимость оплаченных материалов</w:t>
            </w:r>
          </w:p>
          <w:p w:rsidR="00174A00" w:rsidRDefault="00174A00">
            <w:pPr>
              <w:pStyle w:val="a5"/>
              <w:numPr>
                <w:ilvl w:val="0"/>
                <w:numId w:val="11"/>
              </w:numPr>
              <w:spacing w:line="240" w:lineRule="auto"/>
              <w:rPr>
                <w:sz w:val="24"/>
              </w:rPr>
            </w:pPr>
            <w:r>
              <w:rPr>
                <w:sz w:val="24"/>
              </w:rPr>
              <w:t>на сумму налогового кредита по НДС, на которую предприятие имеет право уменьшить налоговое обязательство</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63</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641</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31</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31</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7500</w:t>
            </w: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1500</w:t>
            </w:r>
          </w:p>
        </w:tc>
      </w:tr>
      <w:tr w:rsidR="00174A00">
        <w:tc>
          <w:tcPr>
            <w:tcW w:w="6228" w:type="dxa"/>
          </w:tcPr>
          <w:p w:rsidR="00174A00" w:rsidRDefault="00174A00">
            <w:pPr>
              <w:pStyle w:val="a5"/>
              <w:spacing w:line="240" w:lineRule="auto"/>
              <w:ind w:firstLine="0"/>
              <w:rPr>
                <w:sz w:val="24"/>
              </w:rPr>
            </w:pPr>
            <w:r>
              <w:rPr>
                <w:sz w:val="24"/>
              </w:rPr>
              <w:t>Одновременно – на увеличение налогового кредита по НДС</w:t>
            </w:r>
          </w:p>
        </w:tc>
        <w:tc>
          <w:tcPr>
            <w:tcW w:w="1260" w:type="dxa"/>
          </w:tcPr>
          <w:p w:rsidR="00174A00" w:rsidRDefault="00174A00">
            <w:pPr>
              <w:pStyle w:val="a5"/>
              <w:spacing w:line="240" w:lineRule="auto"/>
              <w:ind w:firstLine="0"/>
              <w:jc w:val="center"/>
              <w:rPr>
                <w:sz w:val="24"/>
              </w:rPr>
            </w:pPr>
            <w:r>
              <w:rPr>
                <w:sz w:val="24"/>
              </w:rPr>
              <w:t>63</w:t>
            </w:r>
          </w:p>
        </w:tc>
        <w:tc>
          <w:tcPr>
            <w:tcW w:w="1282" w:type="dxa"/>
          </w:tcPr>
          <w:p w:rsidR="00174A00" w:rsidRDefault="00174A00">
            <w:pPr>
              <w:pStyle w:val="a5"/>
              <w:spacing w:line="240" w:lineRule="auto"/>
              <w:ind w:firstLine="0"/>
              <w:jc w:val="center"/>
              <w:rPr>
                <w:sz w:val="24"/>
              </w:rPr>
            </w:pPr>
            <w:r>
              <w:rPr>
                <w:sz w:val="24"/>
              </w:rPr>
              <w:t>644</w:t>
            </w:r>
          </w:p>
        </w:tc>
        <w:tc>
          <w:tcPr>
            <w:tcW w:w="969" w:type="dxa"/>
          </w:tcPr>
          <w:p w:rsidR="00174A00" w:rsidRDefault="00174A00">
            <w:pPr>
              <w:pStyle w:val="a5"/>
              <w:spacing w:line="240" w:lineRule="auto"/>
              <w:ind w:firstLine="0"/>
              <w:jc w:val="center"/>
              <w:rPr>
                <w:sz w:val="24"/>
              </w:rPr>
            </w:pPr>
            <w:r>
              <w:rPr>
                <w:sz w:val="24"/>
              </w:rPr>
              <w:t>1500</w:t>
            </w:r>
          </w:p>
        </w:tc>
      </w:tr>
      <w:tr w:rsidR="00174A00">
        <w:tc>
          <w:tcPr>
            <w:tcW w:w="6228" w:type="dxa"/>
          </w:tcPr>
          <w:p w:rsidR="00174A00" w:rsidRDefault="00174A00">
            <w:pPr>
              <w:pStyle w:val="a5"/>
              <w:spacing w:line="240" w:lineRule="auto"/>
              <w:ind w:firstLine="0"/>
              <w:rPr>
                <w:sz w:val="24"/>
              </w:rPr>
            </w:pPr>
            <w:r>
              <w:rPr>
                <w:sz w:val="24"/>
              </w:rPr>
              <w:t>Оприходование предварительно оплаченных материальных ценностей на склады предприятия по их покупной стоимости (без НДС)</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5000</w:t>
            </w:r>
          </w:p>
        </w:tc>
      </w:tr>
      <w:tr w:rsidR="00174A00">
        <w:tc>
          <w:tcPr>
            <w:tcW w:w="6228" w:type="dxa"/>
          </w:tcPr>
          <w:p w:rsidR="00174A00" w:rsidRDefault="00174A00">
            <w:pPr>
              <w:pStyle w:val="a5"/>
              <w:spacing w:line="240" w:lineRule="auto"/>
              <w:ind w:firstLine="0"/>
              <w:rPr>
                <w:sz w:val="24"/>
              </w:rPr>
            </w:pPr>
            <w:r>
              <w:rPr>
                <w:sz w:val="24"/>
              </w:rPr>
              <w:t>Одновременно – на сумму налогового кредита по НДС</w:t>
            </w:r>
          </w:p>
        </w:tc>
        <w:tc>
          <w:tcPr>
            <w:tcW w:w="1260" w:type="dxa"/>
          </w:tcPr>
          <w:p w:rsidR="00174A00" w:rsidRDefault="00174A00">
            <w:pPr>
              <w:pStyle w:val="a5"/>
              <w:spacing w:line="240" w:lineRule="auto"/>
              <w:ind w:firstLine="0"/>
              <w:jc w:val="center"/>
              <w:rPr>
                <w:sz w:val="24"/>
              </w:rPr>
            </w:pPr>
            <w:r>
              <w:rPr>
                <w:sz w:val="24"/>
              </w:rPr>
              <w:t>644</w:t>
            </w:r>
          </w:p>
        </w:tc>
        <w:tc>
          <w:tcPr>
            <w:tcW w:w="1282" w:type="dxa"/>
          </w:tcPr>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jc w:val="center"/>
              <w:rPr>
                <w:sz w:val="24"/>
              </w:rPr>
            </w:pPr>
            <w:r>
              <w:rPr>
                <w:sz w:val="24"/>
              </w:rPr>
              <w:t>1000</w:t>
            </w:r>
          </w:p>
        </w:tc>
      </w:tr>
      <w:tr w:rsidR="00174A00">
        <w:tc>
          <w:tcPr>
            <w:tcW w:w="6228" w:type="dxa"/>
          </w:tcPr>
          <w:p w:rsidR="00174A00" w:rsidRDefault="00174A00">
            <w:pPr>
              <w:pStyle w:val="a5"/>
              <w:spacing w:line="240" w:lineRule="auto"/>
              <w:ind w:firstLine="0"/>
              <w:rPr>
                <w:sz w:val="24"/>
              </w:rPr>
            </w:pPr>
            <w:r>
              <w:rPr>
                <w:sz w:val="24"/>
              </w:rPr>
              <w:t>Отражение расходов по перевозке, погрузочно-разгрузочным и другим услугам сторонних организаций:</w:t>
            </w:r>
          </w:p>
          <w:p w:rsidR="00174A00" w:rsidRDefault="00174A00">
            <w:pPr>
              <w:pStyle w:val="a5"/>
              <w:spacing w:line="240" w:lineRule="auto"/>
              <w:ind w:firstLine="0"/>
              <w:rPr>
                <w:sz w:val="24"/>
              </w:rPr>
            </w:pPr>
            <w:r>
              <w:rPr>
                <w:sz w:val="24"/>
              </w:rPr>
              <w:t xml:space="preserve">     - по действующим тарифам и расценкам</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550</w:t>
            </w:r>
          </w:p>
        </w:tc>
      </w:tr>
      <w:tr w:rsidR="00174A00">
        <w:tc>
          <w:tcPr>
            <w:tcW w:w="6228" w:type="dxa"/>
          </w:tcPr>
          <w:p w:rsidR="00174A00" w:rsidRDefault="00174A00">
            <w:pPr>
              <w:pStyle w:val="a5"/>
              <w:spacing w:line="240" w:lineRule="auto"/>
              <w:ind w:firstLine="0"/>
              <w:rPr>
                <w:sz w:val="24"/>
              </w:rPr>
            </w:pPr>
            <w:r>
              <w:rPr>
                <w:sz w:val="24"/>
              </w:rPr>
              <w:t>Одновременно на сумму налогового кредита по НДС</w:t>
            </w:r>
          </w:p>
        </w:tc>
        <w:tc>
          <w:tcPr>
            <w:tcW w:w="1260" w:type="dxa"/>
          </w:tcPr>
          <w:p w:rsidR="00174A00" w:rsidRDefault="00174A00">
            <w:pPr>
              <w:pStyle w:val="a5"/>
              <w:spacing w:line="240" w:lineRule="auto"/>
              <w:ind w:firstLine="0"/>
              <w:jc w:val="center"/>
              <w:rPr>
                <w:sz w:val="24"/>
              </w:rPr>
            </w:pPr>
            <w:r>
              <w:rPr>
                <w:sz w:val="24"/>
              </w:rPr>
              <w:t>641</w:t>
            </w:r>
          </w:p>
        </w:tc>
        <w:tc>
          <w:tcPr>
            <w:tcW w:w="1282" w:type="dxa"/>
          </w:tcPr>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jc w:val="center"/>
              <w:rPr>
                <w:sz w:val="24"/>
              </w:rPr>
            </w:pPr>
            <w:r>
              <w:rPr>
                <w:sz w:val="24"/>
              </w:rPr>
              <w:t>100</w:t>
            </w:r>
          </w:p>
        </w:tc>
      </w:tr>
      <w:tr w:rsidR="00174A00">
        <w:tc>
          <w:tcPr>
            <w:tcW w:w="6228" w:type="dxa"/>
          </w:tcPr>
          <w:p w:rsidR="00174A00" w:rsidRDefault="00174A00">
            <w:pPr>
              <w:pStyle w:val="a5"/>
              <w:spacing w:line="240" w:lineRule="auto"/>
              <w:ind w:firstLine="0"/>
              <w:rPr>
                <w:sz w:val="24"/>
              </w:rPr>
            </w:pPr>
            <w:r>
              <w:rPr>
                <w:sz w:val="24"/>
              </w:rPr>
              <w:t>Оплата расчетно-платежных документов сторонних организаций за услуги, связанные с перевозкой, погрузочно-разгрузочными и другими работами</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31</w:t>
            </w:r>
          </w:p>
        </w:tc>
        <w:tc>
          <w:tcPr>
            <w:tcW w:w="1282"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r>
              <w:rPr>
                <w:sz w:val="24"/>
              </w:rPr>
              <w:t>63</w:t>
            </w:r>
          </w:p>
        </w:tc>
        <w:tc>
          <w:tcPr>
            <w:tcW w:w="969"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r>
              <w:rPr>
                <w:sz w:val="24"/>
              </w:rPr>
              <w:t>3400</w:t>
            </w:r>
          </w:p>
        </w:tc>
      </w:tr>
      <w:tr w:rsidR="00174A00">
        <w:tc>
          <w:tcPr>
            <w:tcW w:w="6228" w:type="dxa"/>
          </w:tcPr>
          <w:p w:rsidR="00174A00" w:rsidRDefault="00174A00">
            <w:pPr>
              <w:pStyle w:val="a5"/>
              <w:spacing w:line="240" w:lineRule="auto"/>
              <w:ind w:firstLine="0"/>
              <w:rPr>
                <w:sz w:val="24"/>
              </w:rPr>
            </w:pPr>
            <w:r>
              <w:rPr>
                <w:sz w:val="24"/>
              </w:rPr>
              <w:t>Оприходование бесплатно полученных материальных ценностей от других предприятий и организаций (по данным передающей стороны)</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719</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w:t>
            </w:r>
          </w:p>
        </w:tc>
      </w:tr>
      <w:tr w:rsidR="00174A00">
        <w:tc>
          <w:tcPr>
            <w:tcW w:w="6228" w:type="dxa"/>
          </w:tcPr>
          <w:p w:rsidR="00174A00" w:rsidRDefault="00174A00">
            <w:pPr>
              <w:pStyle w:val="a5"/>
              <w:spacing w:line="240" w:lineRule="auto"/>
              <w:ind w:firstLine="0"/>
              <w:rPr>
                <w:sz w:val="24"/>
              </w:rPr>
            </w:pPr>
            <w:r>
              <w:rPr>
                <w:sz w:val="24"/>
              </w:rPr>
              <w:t>Оприходование на склады предприятия производственных отходов, полученных от цехов основного и вспомогательных производств</w:t>
            </w:r>
          </w:p>
        </w:tc>
        <w:tc>
          <w:tcPr>
            <w:tcW w:w="126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282"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w:t>
            </w:r>
          </w:p>
        </w:tc>
        <w:tc>
          <w:tcPr>
            <w:tcW w:w="969"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350</w:t>
            </w:r>
          </w:p>
        </w:tc>
      </w:tr>
    </w:tbl>
    <w:p w:rsidR="00174A00" w:rsidRDefault="00174A00">
      <w:pPr>
        <w:pStyle w:val="a5"/>
        <w:spacing w:line="240" w:lineRule="auto"/>
        <w:rPr>
          <w:sz w:val="24"/>
        </w:rPr>
      </w:pPr>
    </w:p>
    <w:p w:rsidR="00174A00" w:rsidRDefault="00174A00">
      <w:pPr>
        <w:pStyle w:val="a5"/>
      </w:pPr>
    </w:p>
    <w:p w:rsidR="00174A00" w:rsidRDefault="00174A00">
      <w:pPr>
        <w:pStyle w:val="a5"/>
      </w:pPr>
      <w:r>
        <w:t>Лимитно-заборные карты выписываются на одну или несколько позиций материалов, относящихся к определенному виду продукции (работ, услуг).</w:t>
      </w:r>
      <w:r>
        <w:rPr>
          <w:lang w:val="uk-UA"/>
        </w:rPr>
        <w:t xml:space="preserve"> </w:t>
      </w:r>
      <w:r>
        <w:t>Отпуск материалов на производство, как правило, должен осуществляться на основе предварительно установленных лимитов. Лимитирование отпуска материальных ценностей на производство должно основываться на утвержденных прогрессивных нормах расхода материальных ценностей на начало и конец месяца.</w:t>
      </w:r>
    </w:p>
    <w:p w:rsidR="00174A00" w:rsidRDefault="00174A00">
      <w:pPr>
        <w:pStyle w:val="a5"/>
      </w:pPr>
      <w:r>
        <w:t>При отпуске материальных ценностей по лимитно-заборным картам один экземпляр карты передается потребителю материалов, другой остается на складе. Кладовщик отмечает в обоих экземплярах лимитно-заборной карты дату и количество отпущенных материалов и выводит остаток лимита по каждому номенклатурному номеру материалов. В случае выписки лимитно-заборной карты в одном экземпляре работник, получающий материалы, расписывается в карточке складского учета в получении материальных ценностей.</w:t>
      </w:r>
    </w:p>
    <w:p w:rsidR="00174A00" w:rsidRDefault="00174A00">
      <w:pPr>
        <w:pStyle w:val="a5"/>
      </w:pPr>
      <w:r>
        <w:t>Всякий свекрхлимитный отпуск материальных ценностей на производство следует оформлять выписыванием специального акта-требования (дополнительный отпуск) материалов (типовая форма № М-10). Сверхлимитному отпуску материалов подлежат: дополнительный отпуск материалов при перевыполнении подразделением производственных программ, при перерасходе материальных ценностей по уважительной причине, на возмещение брака и др.</w:t>
      </w:r>
    </w:p>
    <w:p w:rsidR="00174A00" w:rsidRDefault="00174A00">
      <w:pPr>
        <w:pStyle w:val="a5"/>
      </w:pPr>
      <w:r>
        <w:t>В акте-требовании указывается причина сверхлимитного отпуска, он выписывается на один вид материалов. Акт-требование выписывается в двух экземплярах, один из которых предназначен для получателя, другой остается у кладовщика. В соответствии с отпущенным количеством материальных ценностей  кладовщик делает отметки в акте-требовании и выводит остаток материалов.</w:t>
      </w:r>
    </w:p>
    <w:p w:rsidR="00174A00" w:rsidRDefault="00174A00">
      <w:pPr>
        <w:pStyle w:val="a5"/>
      </w:pPr>
      <w:r>
        <w:t>При замене в лимитно-заборной карте какого-либо материала делают запись «Замена, смотри требование №____» и уменьшают остаток лимита. Не использованные в производстве и возвращенные на склад материалы записываются в лимитно-заборную карту без составления каких-либо документов.</w:t>
      </w:r>
    </w:p>
    <w:p w:rsidR="00174A00" w:rsidRDefault="00174A00">
      <w:pPr>
        <w:pStyle w:val="a5"/>
      </w:pPr>
      <w:r>
        <w:t>После использования лимита лимитно-заборные карты фиксируются в реестре приема-сдачи документов (типовая форма № М-13) и передаются в бухгалтерию. Применение лимитно-заборных карт значительно сокращает количество разовых документов.</w:t>
      </w:r>
    </w:p>
    <w:p w:rsidR="00174A00" w:rsidRDefault="00174A00">
      <w:pPr>
        <w:pStyle w:val="a5"/>
      </w:pPr>
      <w:r>
        <w:t>Для оформления одноразового отпуска материальных ценностей оформляется накладная-требование на отпуск (внутреннее перемещение) материалов. Данная накладная выписывается в двух экземплярах, один из которых остается на складе, в кладовой, а другой передается получателю (цеху, отделу, участку и т.д.).</w:t>
      </w:r>
    </w:p>
    <w:p w:rsidR="00174A00" w:rsidRDefault="00174A00">
      <w:pPr>
        <w:pStyle w:val="a5"/>
      </w:pPr>
      <w:r>
        <w:t>Они должны быть подписаны лицами, уполномоченными на это руководителем предприятия.</w:t>
      </w:r>
    </w:p>
    <w:p w:rsidR="00174A00" w:rsidRDefault="00174A00">
      <w:pPr>
        <w:pStyle w:val="a5"/>
      </w:pPr>
      <w:r>
        <w:t>При перемещении внутри предприятия от одного материально ответственного лица к другому отпуск материалов оформляется накладной-требованием на отпуск (внутренне перемещение) материалов (типовая форма № М-11), которую выписывает склад-отправитель в двух экземплярах. Это дает возможность использовать ее на складе-получателе как приходный документ, а на складе, отпустившем материал, - как расходный.</w:t>
      </w:r>
    </w:p>
    <w:p w:rsidR="00174A00" w:rsidRDefault="00174A00">
      <w:pPr>
        <w:pStyle w:val="a5"/>
      </w:pPr>
      <w:r>
        <w:t>Первичные документы по приходу и расходу периодически (ежедневно или еженедельно), а лимитно-заборные карты – по окончании месяца материально ответственные лица сдают в бухгалтерию. Прием-сдача первичных документов оформляется специальным реестром приема-сдачи документов (типовая форма М-13). Реестр составляется в одном экземпляре материально ответственными лицами и передается совместно с первичными документами в бухгалтерию.</w:t>
      </w:r>
    </w:p>
    <w:p w:rsidR="00174A00" w:rsidRDefault="00174A00">
      <w:pPr>
        <w:pStyle w:val="a5"/>
      </w:pPr>
      <w:r>
        <w:t>Сторонним организациям выдачи оформляются приказами и накладными, товарно-транспортными документами, счетами-фактурами. Выдача материальных ценностей на сторону осуществляется непосредственно представителям покупателя на основании надлежаще оформленных доверенностей на право получения ценностей и при оформлении соответствующих операций. Если производственные запасы отпускаются с последующей оплатой, то 1-й экземпляр служит также для выписки бухгалтерией расчетно-платежных документов. При перевозке производственных запасов вместо накладной выписывается товарно-транспортная накладная.</w:t>
      </w:r>
    </w:p>
    <w:p w:rsidR="00174A00" w:rsidRDefault="00174A00">
      <w:pPr>
        <w:pStyle w:val="a5"/>
      </w:pPr>
      <w:r>
        <w:t>Для упрощения документооборота по отпуску производственных запасов можно вместо первичных документов использовать карточку складского учета. С этой целью получатели производственных запасов расписываются в самих карточках складского учета, которые становятся в связи с этим оправдательными документами. При этом в карточках проставляют код производственных затрат с целью последующей группировки записей по объектам калькуляции и статьям затрат. Такое совмещение расходных документов и карточек складского учета уменьшает объем учетной работы и усиливает контроль за соблюдением норм складских запасов.</w:t>
      </w:r>
    </w:p>
    <w:p w:rsidR="00174A00" w:rsidRDefault="00174A00">
      <w:pPr>
        <w:pStyle w:val="a5"/>
        <w:rPr>
          <w:b/>
          <w:bCs/>
          <w:i/>
          <w:iCs/>
        </w:rPr>
      </w:pPr>
      <w:r>
        <w:rPr>
          <w:b/>
          <w:bCs/>
        </w:rPr>
        <w:t xml:space="preserve">Таблица 2.2 – </w:t>
      </w:r>
      <w:r>
        <w:rPr>
          <w:b/>
          <w:bCs/>
          <w:i/>
          <w:iCs/>
        </w:rPr>
        <w:t>Основные бухгалтерские проводки при учете расхода запасов</w:t>
      </w:r>
      <w:r>
        <w:rPr>
          <w:rStyle w:val="a6"/>
          <w:b/>
          <w:bCs/>
          <w:i/>
          <w:iCs/>
        </w:rPr>
        <w:footnoteReference w:id="7"/>
      </w:r>
    </w:p>
    <w:tbl>
      <w:tblPr>
        <w:tblW w:w="94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00"/>
        <w:gridCol w:w="1174"/>
        <w:gridCol w:w="1080"/>
        <w:gridCol w:w="1080"/>
      </w:tblGrid>
      <w:tr w:rsidR="00174A00">
        <w:tc>
          <w:tcPr>
            <w:tcW w:w="6100" w:type="dxa"/>
          </w:tcPr>
          <w:p w:rsidR="00174A00" w:rsidRDefault="00174A00">
            <w:pPr>
              <w:pStyle w:val="a5"/>
              <w:spacing w:line="240" w:lineRule="auto"/>
              <w:ind w:firstLine="0"/>
              <w:jc w:val="center"/>
              <w:rPr>
                <w:i/>
                <w:iCs/>
                <w:sz w:val="24"/>
              </w:rPr>
            </w:pPr>
            <w:r>
              <w:rPr>
                <w:i/>
                <w:iCs/>
                <w:sz w:val="24"/>
              </w:rPr>
              <w:t>Содержание хозяйственной операции</w:t>
            </w:r>
          </w:p>
        </w:tc>
        <w:tc>
          <w:tcPr>
            <w:tcW w:w="1174" w:type="dxa"/>
          </w:tcPr>
          <w:p w:rsidR="00174A00" w:rsidRDefault="00174A00">
            <w:pPr>
              <w:pStyle w:val="a5"/>
              <w:spacing w:line="240" w:lineRule="auto"/>
              <w:ind w:firstLine="0"/>
              <w:jc w:val="center"/>
              <w:rPr>
                <w:i/>
                <w:iCs/>
                <w:sz w:val="24"/>
              </w:rPr>
            </w:pPr>
            <w:r>
              <w:rPr>
                <w:i/>
                <w:iCs/>
                <w:sz w:val="24"/>
              </w:rPr>
              <w:t>Дебет счета</w:t>
            </w:r>
          </w:p>
        </w:tc>
        <w:tc>
          <w:tcPr>
            <w:tcW w:w="1080" w:type="dxa"/>
          </w:tcPr>
          <w:p w:rsidR="00174A00" w:rsidRDefault="00174A00">
            <w:pPr>
              <w:pStyle w:val="a5"/>
              <w:spacing w:line="240" w:lineRule="auto"/>
              <w:ind w:firstLine="0"/>
              <w:jc w:val="center"/>
              <w:rPr>
                <w:i/>
                <w:iCs/>
                <w:sz w:val="24"/>
              </w:rPr>
            </w:pPr>
            <w:r>
              <w:rPr>
                <w:i/>
                <w:iCs/>
                <w:sz w:val="24"/>
              </w:rPr>
              <w:t>Кредит счета</w:t>
            </w:r>
          </w:p>
        </w:tc>
        <w:tc>
          <w:tcPr>
            <w:tcW w:w="1080" w:type="dxa"/>
          </w:tcPr>
          <w:p w:rsidR="00174A00" w:rsidRDefault="00174A00">
            <w:pPr>
              <w:pStyle w:val="a5"/>
              <w:spacing w:line="240" w:lineRule="auto"/>
              <w:ind w:firstLine="0"/>
              <w:jc w:val="center"/>
              <w:rPr>
                <w:i/>
                <w:iCs/>
                <w:sz w:val="24"/>
              </w:rPr>
            </w:pPr>
            <w:r>
              <w:rPr>
                <w:i/>
                <w:iCs/>
                <w:sz w:val="24"/>
              </w:rPr>
              <w:t>Сумма, грн.</w:t>
            </w:r>
          </w:p>
        </w:tc>
      </w:tr>
      <w:tr w:rsidR="00174A00">
        <w:tc>
          <w:tcPr>
            <w:tcW w:w="6100" w:type="dxa"/>
          </w:tcPr>
          <w:p w:rsidR="00174A00" w:rsidRDefault="00174A00">
            <w:pPr>
              <w:pStyle w:val="a5"/>
              <w:spacing w:line="240" w:lineRule="auto"/>
              <w:ind w:firstLine="0"/>
              <w:jc w:val="center"/>
              <w:rPr>
                <w:b/>
                <w:bCs/>
                <w:sz w:val="24"/>
              </w:rPr>
            </w:pPr>
            <w:r>
              <w:rPr>
                <w:b/>
                <w:bCs/>
                <w:sz w:val="24"/>
              </w:rPr>
              <w:t>1</w:t>
            </w:r>
          </w:p>
        </w:tc>
        <w:tc>
          <w:tcPr>
            <w:tcW w:w="1174" w:type="dxa"/>
          </w:tcPr>
          <w:p w:rsidR="00174A00" w:rsidRDefault="00174A00">
            <w:pPr>
              <w:pStyle w:val="a5"/>
              <w:spacing w:line="240" w:lineRule="auto"/>
              <w:ind w:firstLine="0"/>
              <w:jc w:val="center"/>
              <w:rPr>
                <w:b/>
                <w:bCs/>
                <w:sz w:val="24"/>
              </w:rPr>
            </w:pPr>
            <w:r>
              <w:rPr>
                <w:b/>
                <w:bCs/>
                <w:sz w:val="24"/>
              </w:rPr>
              <w:t>2</w:t>
            </w:r>
          </w:p>
        </w:tc>
        <w:tc>
          <w:tcPr>
            <w:tcW w:w="1080" w:type="dxa"/>
          </w:tcPr>
          <w:p w:rsidR="00174A00" w:rsidRDefault="00174A00">
            <w:pPr>
              <w:pStyle w:val="a5"/>
              <w:spacing w:line="240" w:lineRule="auto"/>
              <w:ind w:firstLine="0"/>
              <w:jc w:val="center"/>
              <w:rPr>
                <w:b/>
                <w:bCs/>
                <w:sz w:val="24"/>
              </w:rPr>
            </w:pPr>
            <w:r>
              <w:rPr>
                <w:b/>
                <w:bCs/>
                <w:sz w:val="24"/>
              </w:rPr>
              <w:t>3</w:t>
            </w:r>
          </w:p>
        </w:tc>
        <w:tc>
          <w:tcPr>
            <w:tcW w:w="1080" w:type="dxa"/>
          </w:tcPr>
          <w:p w:rsidR="00174A00" w:rsidRDefault="00174A00">
            <w:pPr>
              <w:pStyle w:val="a5"/>
              <w:spacing w:line="240" w:lineRule="auto"/>
              <w:ind w:firstLine="0"/>
              <w:jc w:val="center"/>
              <w:rPr>
                <w:b/>
                <w:bCs/>
                <w:sz w:val="24"/>
              </w:rPr>
            </w:pPr>
          </w:p>
        </w:tc>
      </w:tr>
      <w:tr w:rsidR="00174A00">
        <w:tc>
          <w:tcPr>
            <w:tcW w:w="6100" w:type="dxa"/>
          </w:tcPr>
          <w:p w:rsidR="00174A00" w:rsidRDefault="00174A00">
            <w:pPr>
              <w:pStyle w:val="a5"/>
              <w:spacing w:line="240" w:lineRule="auto"/>
              <w:ind w:firstLine="0"/>
              <w:rPr>
                <w:sz w:val="24"/>
              </w:rPr>
            </w:pPr>
            <w:r>
              <w:rPr>
                <w:sz w:val="24"/>
              </w:rPr>
              <w:t xml:space="preserve">Отражение стоимости израсходованных запасов (по учетным ценам) основными и вспомогательными производствами для изготовления (выполнения работ, услуг) </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p w:rsidR="00174A00" w:rsidRDefault="00174A00">
            <w:pPr>
              <w:pStyle w:val="a5"/>
              <w:spacing w:line="240" w:lineRule="auto"/>
              <w:ind w:firstLine="0"/>
              <w:jc w:val="center"/>
              <w:rPr>
                <w:sz w:val="24"/>
              </w:rPr>
            </w:pP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3500</w:t>
            </w:r>
          </w:p>
        </w:tc>
      </w:tr>
      <w:tr w:rsidR="00174A00">
        <w:tc>
          <w:tcPr>
            <w:tcW w:w="6100" w:type="dxa"/>
          </w:tcPr>
          <w:p w:rsidR="00174A00" w:rsidRDefault="00174A00">
            <w:pPr>
              <w:pStyle w:val="a5"/>
              <w:spacing w:line="240" w:lineRule="auto"/>
              <w:ind w:firstLine="0"/>
              <w:rPr>
                <w:sz w:val="24"/>
              </w:rPr>
            </w:pPr>
            <w:r>
              <w:rPr>
                <w:sz w:val="24"/>
              </w:rPr>
              <w:t>Отражение стоимости вспомогательных материалов, топлива и запасных частей (по учетным ценам), израсходованных на техническое обслуживание и профилактические работы по уходу за оборудованием основного и вспомогательных цехов</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91</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p w:rsidR="00174A00" w:rsidRDefault="00174A00">
            <w:pPr>
              <w:pStyle w:val="a5"/>
              <w:spacing w:line="240" w:lineRule="auto"/>
              <w:ind w:firstLine="0"/>
              <w:jc w:val="center"/>
              <w:rPr>
                <w:sz w:val="24"/>
              </w:rPr>
            </w:pP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450</w:t>
            </w:r>
          </w:p>
        </w:tc>
      </w:tr>
      <w:tr w:rsidR="00174A00">
        <w:tc>
          <w:tcPr>
            <w:tcW w:w="6100" w:type="dxa"/>
          </w:tcPr>
          <w:p w:rsidR="00174A00" w:rsidRDefault="00174A00">
            <w:pPr>
              <w:pStyle w:val="a5"/>
              <w:spacing w:line="240" w:lineRule="auto"/>
              <w:ind w:firstLine="0"/>
              <w:rPr>
                <w:sz w:val="24"/>
              </w:rPr>
            </w:pPr>
            <w:r>
              <w:rPr>
                <w:sz w:val="24"/>
              </w:rPr>
              <w:t>Отражение стоимости материалов и запасных частей (по учетным ценам), израсходованных основными и вспомогательными цехами для исправления производственного брака</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24</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230</w:t>
            </w:r>
          </w:p>
        </w:tc>
      </w:tr>
      <w:tr w:rsidR="00174A00">
        <w:tc>
          <w:tcPr>
            <w:tcW w:w="6100" w:type="dxa"/>
          </w:tcPr>
          <w:p w:rsidR="00174A00" w:rsidRDefault="00174A00">
            <w:pPr>
              <w:pStyle w:val="a5"/>
              <w:spacing w:line="240" w:lineRule="auto"/>
              <w:ind w:firstLine="0"/>
              <w:rPr>
                <w:sz w:val="24"/>
              </w:rPr>
            </w:pPr>
            <w:r>
              <w:rPr>
                <w:sz w:val="24"/>
              </w:rPr>
              <w:t>Отражение стоимости запасов (по учетным ценам), израсходованных для общехозяйственных потребностей предприятия</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92</w:t>
            </w:r>
          </w:p>
        </w:tc>
        <w:tc>
          <w:tcPr>
            <w:tcW w:w="1080"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r>
              <w:rPr>
                <w:sz w:val="24"/>
              </w:rPr>
              <w:t>770</w:t>
            </w:r>
          </w:p>
        </w:tc>
      </w:tr>
      <w:tr w:rsidR="00174A00">
        <w:tc>
          <w:tcPr>
            <w:tcW w:w="6100" w:type="dxa"/>
          </w:tcPr>
          <w:p w:rsidR="00174A00" w:rsidRDefault="00174A00">
            <w:pPr>
              <w:pStyle w:val="a5"/>
              <w:spacing w:line="240" w:lineRule="auto"/>
              <w:ind w:firstLine="0"/>
              <w:rPr>
                <w:sz w:val="24"/>
              </w:rPr>
            </w:pPr>
            <w:r>
              <w:rPr>
                <w:sz w:val="24"/>
              </w:rPr>
              <w:t>Списание ТЗР (или отклонения фактической себестоимости запасов от плановой), исчисленных в процентном отношении к стоимости израсходованных в течение месяца материалов, отнесенных на дебет счетов, на которые в течение месяца были списаны израсходованные запасы по учетным ценам</w:t>
            </w:r>
          </w:p>
        </w:tc>
        <w:tc>
          <w:tcPr>
            <w:tcW w:w="1174" w:type="dxa"/>
          </w:tcPr>
          <w:p w:rsidR="00174A00" w:rsidRDefault="00174A00">
            <w:pPr>
              <w:pStyle w:val="a5"/>
              <w:spacing w:line="240" w:lineRule="auto"/>
              <w:ind w:firstLine="0"/>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 91, 92, 93 и др.</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750</w:t>
            </w:r>
          </w:p>
        </w:tc>
      </w:tr>
      <w:tr w:rsidR="00174A00">
        <w:tc>
          <w:tcPr>
            <w:tcW w:w="6100" w:type="dxa"/>
          </w:tcPr>
          <w:p w:rsidR="00174A00" w:rsidRDefault="00174A00">
            <w:pPr>
              <w:pStyle w:val="a5"/>
              <w:spacing w:line="240" w:lineRule="auto"/>
              <w:ind w:firstLine="0"/>
              <w:rPr>
                <w:i/>
                <w:iCs/>
                <w:sz w:val="24"/>
              </w:rPr>
            </w:pPr>
            <w:r>
              <w:rPr>
                <w:i/>
                <w:iCs/>
                <w:sz w:val="24"/>
              </w:rPr>
              <w:t>Прочее выбытие материалов</w:t>
            </w:r>
          </w:p>
          <w:p w:rsidR="00174A00" w:rsidRDefault="00174A00">
            <w:pPr>
              <w:pStyle w:val="a5"/>
              <w:spacing w:line="240" w:lineRule="auto"/>
              <w:ind w:firstLine="0"/>
              <w:rPr>
                <w:sz w:val="24"/>
              </w:rPr>
            </w:pPr>
            <w:r>
              <w:rPr>
                <w:sz w:val="24"/>
              </w:rPr>
              <w:t>Возврат материальных ценностей поставщикам вследствие нарушения договорных обязательств (по качеству, цене, срокам)</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374</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w:t>
            </w:r>
          </w:p>
        </w:tc>
      </w:tr>
      <w:tr w:rsidR="00174A00">
        <w:tc>
          <w:tcPr>
            <w:tcW w:w="6100" w:type="dxa"/>
          </w:tcPr>
          <w:p w:rsidR="00174A00" w:rsidRDefault="00174A00">
            <w:pPr>
              <w:pStyle w:val="a5"/>
              <w:spacing w:line="240" w:lineRule="auto"/>
              <w:ind w:firstLine="0"/>
              <w:rPr>
                <w:sz w:val="24"/>
              </w:rPr>
            </w:pPr>
            <w:r>
              <w:rPr>
                <w:sz w:val="24"/>
              </w:rPr>
              <w:t>Реализация другим предприятиям и организациям излишних, неиспользуемых материальных ценностей</w:t>
            </w:r>
          </w:p>
        </w:tc>
        <w:tc>
          <w:tcPr>
            <w:tcW w:w="1174" w:type="dxa"/>
          </w:tcPr>
          <w:p w:rsidR="00174A00" w:rsidRDefault="00174A00">
            <w:pPr>
              <w:pStyle w:val="a5"/>
              <w:spacing w:line="240" w:lineRule="auto"/>
              <w:ind w:firstLine="0"/>
              <w:jc w:val="center"/>
              <w:rPr>
                <w:sz w:val="24"/>
              </w:rPr>
            </w:pPr>
            <w:r>
              <w:rPr>
                <w:sz w:val="24"/>
              </w:rPr>
              <w:t>943</w:t>
            </w:r>
          </w:p>
        </w:tc>
        <w:tc>
          <w:tcPr>
            <w:tcW w:w="1080" w:type="dxa"/>
          </w:tcPr>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jc w:val="center"/>
              <w:rPr>
                <w:sz w:val="24"/>
              </w:rPr>
            </w:pPr>
            <w:r>
              <w:rPr>
                <w:sz w:val="24"/>
              </w:rPr>
              <w:t>490</w:t>
            </w:r>
          </w:p>
        </w:tc>
      </w:tr>
      <w:tr w:rsidR="00174A00">
        <w:tc>
          <w:tcPr>
            <w:tcW w:w="6100" w:type="dxa"/>
          </w:tcPr>
          <w:p w:rsidR="00174A00" w:rsidRDefault="00174A00">
            <w:pPr>
              <w:pStyle w:val="a5"/>
              <w:spacing w:line="240" w:lineRule="auto"/>
              <w:ind w:firstLine="0"/>
              <w:rPr>
                <w:sz w:val="24"/>
              </w:rPr>
            </w:pPr>
            <w:r>
              <w:rPr>
                <w:sz w:val="24"/>
              </w:rPr>
              <w:t>Списание стоимости материальных ценностей, погибших или испорченных вследствие стихийного бедствия, пожара и пр. (согласно актам)</w:t>
            </w:r>
          </w:p>
        </w:tc>
        <w:tc>
          <w:tcPr>
            <w:tcW w:w="1174"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99</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120</w:t>
            </w:r>
          </w:p>
          <w:p w:rsidR="00174A00" w:rsidRDefault="00174A00">
            <w:pPr>
              <w:pStyle w:val="a5"/>
              <w:spacing w:line="240" w:lineRule="auto"/>
              <w:ind w:firstLine="0"/>
              <w:rPr>
                <w:sz w:val="24"/>
              </w:rPr>
            </w:pPr>
          </w:p>
        </w:tc>
      </w:tr>
    </w:tbl>
    <w:p w:rsidR="00174A00" w:rsidRDefault="00174A00">
      <w:pPr>
        <w:spacing w:line="360" w:lineRule="auto"/>
        <w:rPr>
          <w:rFonts w:ascii="Academy" w:hAnsi="Academy"/>
          <w:b/>
          <w:bCs/>
          <w:sz w:val="32"/>
        </w:rPr>
      </w:pPr>
    </w:p>
    <w:p w:rsidR="00174A00" w:rsidRDefault="00174A00">
      <w:pPr>
        <w:pStyle w:val="a5"/>
      </w:pPr>
      <w:r>
        <w:t>Надо отметить, что документальное оформление и учет производственных запасов ведется в строгом порядке в соответствии с принятыми формами строгой отчетности ( например, форма М-20), благодаря которым обмен, приобретение и сохранность запасов могут проводиться на должном уровне; и различными законодательными актами.</w:t>
      </w:r>
    </w:p>
    <w:p w:rsidR="00174A00" w:rsidRDefault="00174A00">
      <w:pPr>
        <w:numPr>
          <w:ilvl w:val="0"/>
          <w:numId w:val="2"/>
        </w:numPr>
        <w:tabs>
          <w:tab w:val="clear" w:pos="720"/>
          <w:tab w:val="num" w:pos="-720"/>
        </w:tabs>
        <w:spacing w:line="360" w:lineRule="auto"/>
        <w:ind w:left="0" w:firstLine="1080"/>
        <w:jc w:val="center"/>
        <w:rPr>
          <w:rFonts w:ascii="Academy" w:hAnsi="Academy"/>
          <w:b/>
          <w:bCs/>
          <w:sz w:val="32"/>
        </w:rPr>
      </w:pPr>
      <w:r>
        <w:rPr>
          <w:rFonts w:ascii="Academy" w:hAnsi="Academy"/>
          <w:b/>
          <w:bCs/>
          <w:sz w:val="32"/>
        </w:rPr>
        <w:t>Организация синтетического и аналитического учета движения производственных запасов</w:t>
      </w:r>
    </w:p>
    <w:p w:rsidR="00174A00" w:rsidRDefault="00174A00">
      <w:pPr>
        <w:pStyle w:val="a5"/>
      </w:pPr>
      <w:r>
        <w:t>Синтетический учет производственных запасов ведется на счете 20 «Производственные запасы», который имеет 9 субсчетов. Счет активный: по дебету – поступление запасов; по кредиту – их выбытие или списание. Перечень субсчетов и их назначение приведены выше.</w:t>
      </w:r>
    </w:p>
    <w:p w:rsidR="00174A00" w:rsidRDefault="00174A00">
      <w:pPr>
        <w:spacing w:line="360" w:lineRule="auto"/>
        <w:ind w:firstLine="1080"/>
        <w:jc w:val="both"/>
        <w:rPr>
          <w:sz w:val="28"/>
        </w:rPr>
      </w:pPr>
      <w:r>
        <w:rPr>
          <w:sz w:val="28"/>
        </w:rPr>
        <w:t xml:space="preserve">В данной главе рассмотрим особенности бухгалтерского учета по субсчетам счета </w:t>
      </w:r>
      <w:r>
        <w:rPr>
          <w:b/>
          <w:bCs/>
          <w:sz w:val="28"/>
        </w:rPr>
        <w:t>20 «Производственные запасы».</w:t>
      </w:r>
    </w:p>
    <w:p w:rsidR="00174A00" w:rsidRDefault="00174A00">
      <w:pPr>
        <w:spacing w:line="360" w:lineRule="auto"/>
        <w:ind w:firstLine="1080"/>
        <w:jc w:val="both"/>
        <w:rPr>
          <w:sz w:val="28"/>
        </w:rPr>
      </w:pPr>
      <w:r>
        <w:rPr>
          <w:b/>
          <w:bCs/>
          <w:sz w:val="28"/>
        </w:rPr>
        <w:t>На субсчете 201 «Сырье и материалы»</w:t>
      </w:r>
      <w:r>
        <w:rPr>
          <w:sz w:val="28"/>
        </w:rPr>
        <w:t xml:space="preserve"> отображается наличие и движение сырья и основных материалов, которые входят в состав изготовляемой продукции, или являются необходимым компонентом при ее изготовлении.</w:t>
      </w:r>
    </w:p>
    <w:p w:rsidR="00174A00" w:rsidRDefault="00174A00">
      <w:pPr>
        <w:spacing w:line="360" w:lineRule="auto"/>
        <w:ind w:firstLine="1080"/>
        <w:jc w:val="both"/>
        <w:rPr>
          <w:sz w:val="28"/>
        </w:rPr>
      </w:pPr>
      <w:r>
        <w:rPr>
          <w:b/>
          <w:bCs/>
          <w:sz w:val="28"/>
        </w:rPr>
        <w:t>На субсчете 202 «Покупные полуфабрикаты и комплектующие изделия»</w:t>
      </w:r>
      <w:r>
        <w:rPr>
          <w:sz w:val="28"/>
        </w:rPr>
        <w:t xml:space="preserve"> отражаются наличие и движение покупных полуфабрикатов, готовых комплектующих изделий (включая строительные конструкции и изделия (деревянные, железобетонные, металлические и др.)) у подрядных строительных организаций, приобретенные для комплектования выпускаемой продукции и требующие дополнительных затрат труда по их обработке или сборке.</w:t>
      </w:r>
    </w:p>
    <w:p w:rsidR="00174A00" w:rsidRDefault="00174A00">
      <w:pPr>
        <w:pStyle w:val="a5"/>
      </w:pPr>
      <w:r>
        <w:t>Изделия, приобретенные для комплектации готовой продукции, стоимость которых не включается в себестоимость продукции этого предприятия, отображаются на счете 28 «Товары».</w:t>
      </w:r>
    </w:p>
    <w:p w:rsidR="00174A00" w:rsidRDefault="00174A00">
      <w:pPr>
        <w:spacing w:line="360" w:lineRule="auto"/>
        <w:ind w:firstLine="1080"/>
        <w:jc w:val="both"/>
        <w:rPr>
          <w:sz w:val="28"/>
        </w:rPr>
      </w:pPr>
      <w:r>
        <w:rPr>
          <w:sz w:val="28"/>
        </w:rPr>
        <w:t>Научно-исследовательские и конструкторские организации приобретенные необходимые им как комплектующие изделия для проведения научных (экспериментальных) работ по определенной научно-исследовательской или конструкторской теме специальное оснащение и инструменты, устройства и прочие приборы учитывают на субсчете 202. Оснащение и приборы общего назначения на этом субсчете не учитываются, а отображаются на счете 10 «Основные средства», 11 «Прочие необратимые материальные активы» или на счете 22 «Малоценные и быстроизнашивающиеся предметы» (далее МБП) по видам предметов.</w:t>
      </w:r>
    </w:p>
    <w:p w:rsidR="00174A00" w:rsidRDefault="00174A00">
      <w:pPr>
        <w:spacing w:line="360" w:lineRule="auto"/>
        <w:ind w:firstLine="1080"/>
        <w:jc w:val="both"/>
        <w:rPr>
          <w:sz w:val="28"/>
        </w:rPr>
      </w:pPr>
      <w:r>
        <w:rPr>
          <w:b/>
          <w:bCs/>
          <w:sz w:val="28"/>
        </w:rPr>
        <w:t>На субсчете 203 «Топливо»</w:t>
      </w:r>
      <w:r>
        <w:rPr>
          <w:sz w:val="28"/>
        </w:rPr>
        <w:t xml:space="preserve"> (нефтепродукты, твердое топливо, смазочные материалы) учитываются наличие и движение топлива, которое приобретается или заготовляется для технологических потребностей производства, эксплуатации транспортных средств, а также для выработки энергии и отопления зданий. Здесь также учитываются оплаченные талоны на нефтепродукты и газ. Если некоторые виды топлива используют одновременно и как материалы, и как топливо, то их можно учитывать на субсчете 201 « Сырье и материалы» и на субсчете 203 «Топливо» - по признакам преобладания использования на этом предприятии.</w:t>
      </w:r>
    </w:p>
    <w:p w:rsidR="00174A00" w:rsidRDefault="00174A00">
      <w:pPr>
        <w:spacing w:line="360" w:lineRule="auto"/>
        <w:ind w:firstLine="1080"/>
        <w:jc w:val="both"/>
        <w:rPr>
          <w:sz w:val="28"/>
        </w:rPr>
      </w:pPr>
      <w:r>
        <w:rPr>
          <w:sz w:val="28"/>
        </w:rPr>
        <w:t>Если на предприятии для технологических и эксплуатационных потребностей, выработки энергии и отопления зданий создаются запасы газа (в газохранилищах), то их учет ведется на субсчете 203.</w:t>
      </w:r>
    </w:p>
    <w:p w:rsidR="00174A00" w:rsidRDefault="00174A00">
      <w:pPr>
        <w:spacing w:line="360" w:lineRule="auto"/>
        <w:ind w:firstLine="1080"/>
        <w:jc w:val="both"/>
        <w:rPr>
          <w:sz w:val="28"/>
        </w:rPr>
      </w:pPr>
      <w:r>
        <w:rPr>
          <w:sz w:val="28"/>
        </w:rPr>
        <w:t>Бухгалтерский учет топлива ведется по его виду, месту хранения и материально ответственным лицам.</w:t>
      </w:r>
    </w:p>
    <w:p w:rsidR="00174A00" w:rsidRDefault="00174A00">
      <w:pPr>
        <w:spacing w:line="360" w:lineRule="auto"/>
        <w:ind w:firstLine="1080"/>
        <w:jc w:val="both"/>
        <w:rPr>
          <w:sz w:val="28"/>
        </w:rPr>
      </w:pPr>
      <w:r>
        <w:rPr>
          <w:sz w:val="28"/>
        </w:rPr>
        <w:t>В регистрах бухгалтерского учета движение и остатки топлива и смазочных материалов отражают в денежном и количественном выражениях.</w:t>
      </w:r>
    </w:p>
    <w:p w:rsidR="00174A00" w:rsidRDefault="00174A00">
      <w:pPr>
        <w:spacing w:line="360" w:lineRule="auto"/>
        <w:ind w:firstLine="1080"/>
        <w:jc w:val="both"/>
        <w:rPr>
          <w:sz w:val="28"/>
        </w:rPr>
      </w:pPr>
      <w:r>
        <w:rPr>
          <w:sz w:val="28"/>
        </w:rPr>
        <w:t>Субсчет 203 «Топливо» на предприятиях можно разбить на следующие аналитические группировки:</w:t>
      </w:r>
    </w:p>
    <w:p w:rsidR="00174A00" w:rsidRDefault="00174A00">
      <w:pPr>
        <w:spacing w:line="360" w:lineRule="auto"/>
        <w:ind w:firstLine="1080"/>
        <w:jc w:val="both"/>
        <w:rPr>
          <w:b/>
          <w:bCs/>
          <w:sz w:val="28"/>
        </w:rPr>
      </w:pPr>
      <w:r>
        <w:rPr>
          <w:b/>
          <w:bCs/>
          <w:sz w:val="28"/>
        </w:rPr>
        <w:t>2031 «Нефтепродукты»</w:t>
      </w:r>
    </w:p>
    <w:p w:rsidR="00174A00" w:rsidRDefault="00174A00">
      <w:pPr>
        <w:spacing w:line="360" w:lineRule="auto"/>
        <w:ind w:firstLine="1080"/>
        <w:jc w:val="both"/>
        <w:rPr>
          <w:b/>
          <w:bCs/>
          <w:sz w:val="28"/>
        </w:rPr>
      </w:pPr>
      <w:r>
        <w:rPr>
          <w:b/>
          <w:bCs/>
          <w:sz w:val="28"/>
        </w:rPr>
        <w:t>2032 «Твердое топливо»</w:t>
      </w:r>
    </w:p>
    <w:p w:rsidR="00174A00" w:rsidRDefault="00174A00">
      <w:pPr>
        <w:spacing w:line="360" w:lineRule="auto"/>
        <w:ind w:firstLine="1080"/>
        <w:jc w:val="both"/>
        <w:rPr>
          <w:b/>
          <w:bCs/>
          <w:sz w:val="28"/>
        </w:rPr>
      </w:pPr>
      <w:r>
        <w:rPr>
          <w:b/>
          <w:bCs/>
          <w:sz w:val="28"/>
        </w:rPr>
        <w:t xml:space="preserve">2033 «Прочие виды топлива» </w:t>
      </w:r>
    </w:p>
    <w:p w:rsidR="00174A00" w:rsidRDefault="00174A00">
      <w:pPr>
        <w:pStyle w:val="a5"/>
      </w:pPr>
      <w:r>
        <w:t xml:space="preserve">Поступление топлива отражается в бухгалтерском учете на сумму, причитающуюся поставщику за топливо, по дебету счета 203 «Топливо» по соответствующим субсчетам и кредитуется на счет 63 «Расчеты с поставщиками и подрядчиками». </w:t>
      </w:r>
    </w:p>
    <w:p w:rsidR="00174A00" w:rsidRDefault="00174A00">
      <w:pPr>
        <w:pStyle w:val="a5"/>
      </w:pPr>
      <w:r>
        <w:t xml:space="preserve">На стоимость нефтепродуктов в натуре, отпущенных водителям, кредитуется счет 2031 «Нефтепродукты» и дебетуется счет 23 «Производство». </w:t>
      </w:r>
    </w:p>
    <w:p w:rsidR="00174A00" w:rsidRDefault="00174A00">
      <w:pPr>
        <w:pStyle w:val="a5"/>
      </w:pPr>
      <w:r>
        <w:t>На стоимость топлива, отпущенного на основное производство, обслуживание машин и оборудования, а также для общепроизводственного назначения, делается бухгалтерская запись:</w:t>
      </w:r>
    </w:p>
    <w:p w:rsidR="00174A00" w:rsidRDefault="00174A00">
      <w:pPr>
        <w:pStyle w:val="a5"/>
        <w:rPr>
          <w:i/>
          <w:iCs/>
        </w:rPr>
      </w:pPr>
      <w:r>
        <w:rPr>
          <w:i/>
          <w:iCs/>
        </w:rPr>
        <w:t>Дт 23 «Производство»</w:t>
      </w:r>
    </w:p>
    <w:p w:rsidR="00174A00" w:rsidRDefault="00174A00">
      <w:pPr>
        <w:pStyle w:val="a5"/>
        <w:rPr>
          <w:i/>
          <w:iCs/>
        </w:rPr>
      </w:pPr>
      <w:r>
        <w:rPr>
          <w:i/>
          <w:iCs/>
        </w:rPr>
        <w:t>Дт 91 «Общепроизводственные расходы»</w:t>
      </w:r>
    </w:p>
    <w:p w:rsidR="00174A00" w:rsidRDefault="00174A00">
      <w:pPr>
        <w:pStyle w:val="a5"/>
        <w:rPr>
          <w:i/>
          <w:iCs/>
        </w:rPr>
      </w:pPr>
      <w:r>
        <w:rPr>
          <w:i/>
          <w:iCs/>
        </w:rPr>
        <w:t>Дт 92 «Административные расходы»</w:t>
      </w:r>
    </w:p>
    <w:p w:rsidR="00174A00" w:rsidRDefault="00174A00">
      <w:pPr>
        <w:pStyle w:val="a5"/>
        <w:rPr>
          <w:i/>
          <w:iCs/>
        </w:rPr>
      </w:pPr>
      <w:r>
        <w:rPr>
          <w:i/>
          <w:iCs/>
        </w:rPr>
        <w:t>Дт 93 «Расходы на сбыт»</w:t>
      </w:r>
    </w:p>
    <w:p w:rsidR="00174A00" w:rsidRDefault="00174A00">
      <w:pPr>
        <w:pStyle w:val="a5"/>
        <w:rPr>
          <w:i/>
          <w:iCs/>
        </w:rPr>
      </w:pPr>
      <w:r>
        <w:rPr>
          <w:i/>
          <w:iCs/>
        </w:rPr>
        <w:t>Дт 94 «Прочие расходы операционной деятельности»</w:t>
      </w:r>
    </w:p>
    <w:p w:rsidR="00174A00" w:rsidRDefault="00174A00">
      <w:pPr>
        <w:pStyle w:val="a5"/>
        <w:rPr>
          <w:i/>
          <w:iCs/>
        </w:rPr>
      </w:pPr>
      <w:r>
        <w:rPr>
          <w:i/>
          <w:iCs/>
        </w:rPr>
        <w:t>Кт 203 «Топливо»</w:t>
      </w:r>
    </w:p>
    <w:p w:rsidR="00174A00" w:rsidRDefault="00174A00">
      <w:pPr>
        <w:pStyle w:val="a5"/>
      </w:pPr>
      <w:r>
        <w:t>Многие предприятия Украины реализуют свою продукцию как правило в упакованном виде.</w:t>
      </w:r>
    </w:p>
    <w:p w:rsidR="00174A00" w:rsidRDefault="00174A00">
      <w:pPr>
        <w:pStyle w:val="a5"/>
      </w:pPr>
      <w:r>
        <w:t>В бухгалтерском учете тара подразделяется на следующие виды:</w:t>
      </w:r>
    </w:p>
    <w:p w:rsidR="00174A00" w:rsidRDefault="00174A00">
      <w:pPr>
        <w:pStyle w:val="a5"/>
        <w:numPr>
          <w:ilvl w:val="0"/>
          <w:numId w:val="3"/>
        </w:numPr>
      </w:pPr>
      <w:r>
        <w:t>стеклянная;</w:t>
      </w:r>
    </w:p>
    <w:p w:rsidR="00174A00" w:rsidRDefault="00174A00">
      <w:pPr>
        <w:pStyle w:val="a5"/>
        <w:numPr>
          <w:ilvl w:val="0"/>
          <w:numId w:val="3"/>
        </w:numPr>
      </w:pPr>
      <w:r>
        <w:t>жесткая тара, бумага, древесно-волокнистые, древесно-стружечные материалы, ящики, бочки и т.д.;</w:t>
      </w:r>
    </w:p>
    <w:p w:rsidR="00174A00" w:rsidRDefault="00174A00">
      <w:pPr>
        <w:pStyle w:val="a5"/>
        <w:numPr>
          <w:ilvl w:val="0"/>
          <w:numId w:val="3"/>
        </w:numPr>
      </w:pPr>
      <w:r>
        <w:t>тканевые мешки;</w:t>
      </w:r>
    </w:p>
    <w:p w:rsidR="00174A00" w:rsidRDefault="00174A00">
      <w:pPr>
        <w:pStyle w:val="a5"/>
        <w:numPr>
          <w:ilvl w:val="0"/>
          <w:numId w:val="3"/>
        </w:numPr>
      </w:pPr>
      <w:r>
        <w:t>прочая.</w:t>
      </w:r>
    </w:p>
    <w:p w:rsidR="00174A00" w:rsidRDefault="00174A00">
      <w:pPr>
        <w:pStyle w:val="a5"/>
      </w:pPr>
      <w:r>
        <w:t>Различают тару;</w:t>
      </w:r>
    </w:p>
    <w:p w:rsidR="00174A00" w:rsidRDefault="00174A00">
      <w:pPr>
        <w:pStyle w:val="a5"/>
        <w:numPr>
          <w:ilvl w:val="0"/>
          <w:numId w:val="3"/>
        </w:numPr>
      </w:pPr>
      <w:r>
        <w:t>одноразового и многоразового использования;</w:t>
      </w:r>
    </w:p>
    <w:p w:rsidR="00174A00" w:rsidRDefault="00174A00">
      <w:pPr>
        <w:pStyle w:val="a5"/>
        <w:numPr>
          <w:ilvl w:val="0"/>
          <w:numId w:val="3"/>
        </w:numPr>
      </w:pPr>
      <w:r>
        <w:t>залоговую.</w:t>
      </w:r>
    </w:p>
    <w:p w:rsidR="00174A00" w:rsidRDefault="00174A00">
      <w:pPr>
        <w:pStyle w:val="a5"/>
      </w:pPr>
      <w:r>
        <w:t xml:space="preserve">Тара учитывается на субсчете </w:t>
      </w:r>
      <w:r>
        <w:rPr>
          <w:b/>
          <w:bCs/>
        </w:rPr>
        <w:t>204 «Тара и тарные материалы»</w:t>
      </w:r>
      <w:r>
        <w:t>.</w:t>
      </w:r>
    </w:p>
    <w:p w:rsidR="00174A00" w:rsidRDefault="00174A00">
      <w:pPr>
        <w:pStyle w:val="a5"/>
      </w:pPr>
      <w:r>
        <w:t>Учет залоговой тары ведется по договорной (залоговой) цене. Аналитический учет тары ведется в бухгалтерии предприятия в количественном и стоимостном выражениях. У поставщиков и покупателей продукции тара оценивается в аналитическом учете в зависимости от ее вида.</w:t>
      </w:r>
    </w:p>
    <w:p w:rsidR="00174A00" w:rsidRDefault="00174A00">
      <w:pPr>
        <w:pStyle w:val="a5"/>
      </w:pPr>
      <w:r>
        <w:t>При возврате деревянной и картонной тары поставщикам продукции таросдатчик отражает ее по ценам, принятым в учете.</w:t>
      </w:r>
    </w:p>
    <w:p w:rsidR="00174A00" w:rsidRDefault="00174A00">
      <w:pPr>
        <w:pStyle w:val="a5"/>
      </w:pPr>
      <w:r>
        <w:t>Тканевые мешки, получаемые от поставщиков с продукцией, товаропроизводитель учитывает по отпускным ценам. При возврате мешков товарополучатель оплачивает их по приемным ценам.</w:t>
      </w:r>
    </w:p>
    <w:p w:rsidR="00174A00" w:rsidRDefault="00174A00">
      <w:pPr>
        <w:pStyle w:val="a5"/>
      </w:pPr>
      <w:r>
        <w:t>На субсчете 204 «Тара и тарные материалы» отображаются наличие и движение все видов тары, кроме тары, используемой как хозяйственный инвентарь, а также материалы и детали, которые используют для изготовления тары и ее ремонта (детали для сборки ящиков, бочечная клепка и т.п.).</w:t>
      </w:r>
    </w:p>
    <w:p w:rsidR="00174A00" w:rsidRDefault="00174A00">
      <w:pPr>
        <w:pStyle w:val="a5"/>
      </w:pPr>
      <w:r>
        <w:t>Материалы, которые используются для дополнительного оснащения вагонов, барж, судов с целью обеспечения сохранности отгруженной продукции, не относятся к таре и учитываются на субсчете 201 «Сырье и материалы».</w:t>
      </w:r>
    </w:p>
    <w:p w:rsidR="00174A00" w:rsidRDefault="00174A00">
      <w:pPr>
        <w:pStyle w:val="a5"/>
      </w:pPr>
      <w:r>
        <w:rPr>
          <w:b/>
          <w:bCs/>
        </w:rPr>
        <w:t>На субсчете 205 «Строительные материалы»</w:t>
      </w:r>
      <w:r>
        <w:t xml:space="preserve"> учитываются материалы, используемые при строительных и монтажных работах. На данном субсчете предприятия-застройщика отображают движение строительных материалов, конструкций и деталей, оснащения и комплектующих изделий, относящихся к монтажу, и других материальных ценностей, необходимых для выполнения строительно-монтажных работ, изготовления строительных деталей и конструкций.</w:t>
      </w:r>
    </w:p>
    <w:p w:rsidR="00174A00" w:rsidRDefault="00174A00">
      <w:pPr>
        <w:pStyle w:val="a5"/>
      </w:pPr>
      <w:r>
        <w:t>На субсчете 205 «Строительные материалы» не учитывается оснащение, не требующее монтажа: транспортные средства, свободно размещенные станки, строительные механизмы, сельскохозяйственные машины, производственный инструмент, измерительные и прочие приборы, производственный инвентарь и прочее. Затраты на приобретение такого оснащения, не требующего монтажа, отображаются непосредственно на счете 15 «Капитальные инвестиции» по мере их поступления на склад или другое место хранения, эксплуатации.</w:t>
      </w:r>
    </w:p>
    <w:p w:rsidR="00174A00" w:rsidRDefault="00174A00">
      <w:pPr>
        <w:pStyle w:val="a5"/>
      </w:pPr>
      <w:r>
        <w:t>Оборудование и строительные материалы, переданные подрядчику для монтажа и выполнения строительных работ, списываются с субсчета 205 на счет 15 «Капитальные инвестиции» после подтверждения их монтажа и использования.</w:t>
      </w:r>
    </w:p>
    <w:p w:rsidR="00174A00" w:rsidRDefault="00174A00">
      <w:pPr>
        <w:pStyle w:val="a5"/>
      </w:pPr>
      <w:r>
        <w:t>Для аналитического учета на предприятиях могут открываться следующие аналитические группировки:</w:t>
      </w:r>
    </w:p>
    <w:p w:rsidR="00174A00" w:rsidRDefault="00174A00">
      <w:pPr>
        <w:pStyle w:val="a5"/>
        <w:numPr>
          <w:ilvl w:val="0"/>
          <w:numId w:val="3"/>
        </w:numPr>
        <w:tabs>
          <w:tab w:val="clear" w:pos="1440"/>
        </w:tabs>
        <w:ind w:left="0" w:firstLine="1080"/>
      </w:pPr>
      <w:r>
        <w:t>2051 «Материалы», на котором учитываются материалы, используемые непосредственно в процессе строительных и монтажных работ или для изготовления строительных деталей, для возведения и отделки конструкций и частей зданий и сооружений;</w:t>
      </w:r>
    </w:p>
    <w:p w:rsidR="00174A00" w:rsidRDefault="00174A00">
      <w:pPr>
        <w:pStyle w:val="a5"/>
        <w:numPr>
          <w:ilvl w:val="0"/>
          <w:numId w:val="3"/>
        </w:numPr>
        <w:tabs>
          <w:tab w:val="clear" w:pos="1440"/>
        </w:tabs>
        <w:ind w:left="0" w:firstLine="1080"/>
      </w:pPr>
      <w:r>
        <w:t>2052 «Конструкции и детали», на котором учитываются строительные конструкции и детали, используемые при строительстве;</w:t>
      </w:r>
    </w:p>
    <w:p w:rsidR="00174A00" w:rsidRDefault="00174A00">
      <w:pPr>
        <w:pStyle w:val="a5"/>
        <w:numPr>
          <w:ilvl w:val="0"/>
          <w:numId w:val="3"/>
        </w:numPr>
        <w:tabs>
          <w:tab w:val="clear" w:pos="1440"/>
        </w:tabs>
        <w:ind w:left="0" w:firstLine="1080"/>
      </w:pPr>
      <w:r>
        <w:t>2053 «Отечественное оборудование, требующее монтажа», на котором учитываются отечественное оборудование и комплектующие изделия.</w:t>
      </w:r>
    </w:p>
    <w:p w:rsidR="00174A00" w:rsidRDefault="00174A00">
      <w:pPr>
        <w:pStyle w:val="a5"/>
        <w:numPr>
          <w:ilvl w:val="0"/>
          <w:numId w:val="3"/>
        </w:numPr>
        <w:tabs>
          <w:tab w:val="clear" w:pos="1440"/>
        </w:tabs>
        <w:ind w:left="0" w:firstLine="1080"/>
      </w:pPr>
      <w:r>
        <w:t>2054 «Импортное оборудование, требующее монтажа», на котором учитываются импортное оборудование и комплектующие изделия.</w:t>
      </w:r>
    </w:p>
    <w:p w:rsidR="00174A00" w:rsidRDefault="00174A00">
      <w:pPr>
        <w:pStyle w:val="a5"/>
      </w:pPr>
      <w:r>
        <w:t>К оборудованию, требующему монтажа, относится оборудование, которое может быть введено в действие только после сборки его частей и прикрепления к фундаменту или опорам, к полу, межэтажным перекрытиям и прочим несущим запасным конструкциям зданий и сооружений, а также комплекты запасных частей такого оборудования. На данных субсчетах не учитывают оборудование, не требующее монтажа, транспортные средства, строительные механизмы, сельскохозяйственные машины, производственный инструмент, измерительные и другие приборы, производственный инвентарь.</w:t>
      </w:r>
    </w:p>
    <w:p w:rsidR="00174A00" w:rsidRDefault="00174A00">
      <w:pPr>
        <w:pStyle w:val="a5"/>
      </w:pPr>
      <w:r>
        <w:t>Оборудование, требующее монтажа, завезенное застройщиком на строительную площадку, подрядчик учитывает на забалансовом счете 021 «Оборудование, принятое для монтажа». Фактическую стоимость оборудования или его частей, сданных в монтаж, заказчик списывает со счета 205 в дебет счета 15, а подрядчик снимает оборудование с учета по забалансовому счету 021.</w:t>
      </w:r>
    </w:p>
    <w:p w:rsidR="00174A00" w:rsidRDefault="00174A00">
      <w:pPr>
        <w:pStyle w:val="a5"/>
      </w:pPr>
      <w:r>
        <w:rPr>
          <w:b/>
          <w:bCs/>
        </w:rPr>
        <w:t>На субсчете 206 «Материалы, переданные в переработку»</w:t>
      </w:r>
      <w:r>
        <w:t xml:space="preserve"> учитываются материалы, которые переданы в переработку на сторону и в дальнейшем включаются в состав себестоимости полученных из них изделий.</w:t>
      </w:r>
    </w:p>
    <w:p w:rsidR="00174A00" w:rsidRDefault="00174A00">
      <w:pPr>
        <w:pStyle w:val="a5"/>
      </w:pPr>
      <w:r>
        <w:t>Затраты на переработку материалов, оплачиваемые сторонним организациям, отображаются непосредственно по дебету счетов, на которых ведется учет изделий, полученных из переработки. Аналитический учет материалов, переданных в переработку, ведется  разрезе, который обеспечивает информацию о предприятиях-переработчиках и контроле за операциями по переработке и соответствующим затратам. Передача материалов в переработку отображается только на субсчетах счета 20.</w:t>
      </w:r>
    </w:p>
    <w:p w:rsidR="00174A00" w:rsidRDefault="00174A00">
      <w:pPr>
        <w:pStyle w:val="a5"/>
      </w:pPr>
      <w:r>
        <w:t>Давальческое сырье и готовая продукция, возвращаемые заказчику, не являются собственностью исполнителя, поэтому сырье и продукция могут находиться у него на складах только на ответственном хранении. Действующим планом счетов для таких случаев предусмотрен соответствующий забалансовый счет 022 «Материалы, принятые для переработки», где ведется учет движения поступления от заказчика сырья и материалов, принятых для переработки (давальческое сырье) и не оплачиваемых получателем, и их выбытия. Аналитический учет давальческого сырья ведется по заказчикам, видам сырья и материалов, по местам их хранения или переработки.</w:t>
      </w:r>
    </w:p>
    <w:p w:rsidR="00174A00" w:rsidRDefault="00174A00">
      <w:pPr>
        <w:pStyle w:val="a5"/>
      </w:pPr>
      <w:r>
        <w:t>Учет давальческого сырья на складах, в цехах и производстве осуществляется в том же порядке, что и учет покупного  сырья.</w:t>
      </w:r>
    </w:p>
    <w:p w:rsidR="00174A00" w:rsidRDefault="004347D8">
      <w:pPr>
        <w:pStyle w:val="a5"/>
      </w:pPr>
      <w:r>
        <w:rPr>
          <w:noProof/>
          <w:sz w:val="20"/>
        </w:rPr>
        <w:pict>
          <v:shape id="_x0000_s1028" type="#_x0000_t88" style="position:absolute;left:0;text-align:left;margin-left:369pt;margin-top:135.2pt;width:9pt;height:45pt;z-index:251650048"/>
        </w:pict>
      </w:r>
      <w:r w:rsidR="00174A00">
        <w:t>У заказчика стоимость давальческого сырья, переданного в переработку на сторону, отражается на счете 20 «Производственные запасы» с кредита субсчета 201 «Сырье и материалы» в дебет субсчета 206 «Материалы, переданные  переработку». Списание стоимости услуг по переработке давальческого сырья осуществляется путем формирования бухгалтерской записи:</w:t>
      </w:r>
    </w:p>
    <w:p w:rsidR="00174A00" w:rsidRDefault="00174A00">
      <w:pPr>
        <w:pStyle w:val="a5"/>
        <w:rPr>
          <w:i/>
          <w:iCs/>
        </w:rPr>
      </w:pPr>
      <w:r>
        <w:rPr>
          <w:i/>
          <w:iCs/>
        </w:rPr>
        <w:t>Дт 23 «Производство»</w:t>
      </w:r>
      <w:r>
        <w:rPr>
          <w:i/>
          <w:iCs/>
        </w:rPr>
        <w:tab/>
      </w:r>
      <w:r>
        <w:rPr>
          <w:i/>
          <w:iCs/>
        </w:rPr>
        <w:tab/>
      </w:r>
      <w:r>
        <w:rPr>
          <w:i/>
          <w:iCs/>
        </w:rPr>
        <w:tab/>
      </w:r>
      <w:r>
        <w:rPr>
          <w:i/>
          <w:iCs/>
        </w:rPr>
        <w:tab/>
      </w:r>
      <w:r>
        <w:rPr>
          <w:i/>
          <w:iCs/>
        </w:rPr>
        <w:tab/>
        <w:t xml:space="preserve">        3570</w:t>
      </w:r>
    </w:p>
    <w:p w:rsidR="00174A00" w:rsidRDefault="00174A00">
      <w:pPr>
        <w:pStyle w:val="a5"/>
        <w:rPr>
          <w:i/>
          <w:iCs/>
        </w:rPr>
      </w:pPr>
      <w:r>
        <w:rPr>
          <w:i/>
          <w:iCs/>
        </w:rPr>
        <w:t>Кт 63 «Расчеты с поставщиками и подрядчиками»</w:t>
      </w:r>
    </w:p>
    <w:p w:rsidR="00174A00" w:rsidRDefault="00174A00">
      <w:pPr>
        <w:pStyle w:val="a5"/>
      </w:pPr>
      <w:r>
        <w:t>Одновременно формируется запись возникновения права на налоговый кредит, при наличии налоговой накладной:</w:t>
      </w:r>
    </w:p>
    <w:p w:rsidR="00174A00" w:rsidRDefault="00174A00">
      <w:pPr>
        <w:pStyle w:val="a5"/>
        <w:rPr>
          <w:i/>
          <w:iCs/>
        </w:rPr>
      </w:pPr>
    </w:p>
    <w:p w:rsidR="00174A00" w:rsidRDefault="004347D8">
      <w:pPr>
        <w:pStyle w:val="a5"/>
        <w:rPr>
          <w:i/>
          <w:iCs/>
        </w:rPr>
      </w:pPr>
      <w:r>
        <w:rPr>
          <w:i/>
          <w:iCs/>
          <w:noProof/>
          <w:sz w:val="20"/>
        </w:rPr>
        <w:pict>
          <v:shape id="_x0000_s1029" type="#_x0000_t88" style="position:absolute;left:0;text-align:left;margin-left:5in;margin-top:-9pt;width:9pt;height:45pt;z-index:251651072"/>
        </w:pict>
      </w:r>
      <w:r w:rsidR="00174A00">
        <w:rPr>
          <w:i/>
          <w:iCs/>
        </w:rPr>
        <w:t>Дт 644 «Налоговый кредит»</w:t>
      </w:r>
      <w:r w:rsidR="00174A00">
        <w:rPr>
          <w:i/>
          <w:iCs/>
        </w:rPr>
        <w:tab/>
      </w:r>
      <w:r w:rsidR="00174A00">
        <w:rPr>
          <w:i/>
          <w:iCs/>
        </w:rPr>
        <w:tab/>
      </w:r>
      <w:r w:rsidR="00174A00">
        <w:rPr>
          <w:i/>
          <w:iCs/>
        </w:rPr>
        <w:tab/>
      </w:r>
      <w:r w:rsidR="00174A00">
        <w:rPr>
          <w:i/>
          <w:iCs/>
        </w:rPr>
        <w:tab/>
        <w:t xml:space="preserve">     645</w:t>
      </w:r>
    </w:p>
    <w:p w:rsidR="00174A00" w:rsidRDefault="00174A00">
      <w:pPr>
        <w:pStyle w:val="a5"/>
        <w:rPr>
          <w:i/>
          <w:iCs/>
        </w:rPr>
      </w:pPr>
      <w:r>
        <w:rPr>
          <w:i/>
          <w:iCs/>
        </w:rPr>
        <w:t>Кт 63 «Расчеты с подрядчиками и подрядчиками»</w:t>
      </w:r>
    </w:p>
    <w:p w:rsidR="00174A00" w:rsidRDefault="00174A00">
      <w:pPr>
        <w:pStyle w:val="a5"/>
      </w:pPr>
      <w:r>
        <w:t>Списание на производство продукции, стоимости переданного давальческого сырья отражается бухгалтерской записью:</w:t>
      </w:r>
    </w:p>
    <w:p w:rsidR="00174A00" w:rsidRDefault="004347D8">
      <w:pPr>
        <w:pStyle w:val="a5"/>
        <w:rPr>
          <w:i/>
          <w:iCs/>
        </w:rPr>
      </w:pPr>
      <w:r>
        <w:rPr>
          <w:i/>
          <w:iCs/>
          <w:noProof/>
          <w:sz w:val="20"/>
        </w:rPr>
        <w:pict>
          <v:shape id="_x0000_s1030" type="#_x0000_t88" style="position:absolute;left:0;text-align:left;margin-left:369pt;margin-top:2.4pt;width:9pt;height:36pt;z-index:251652096"/>
        </w:pict>
      </w:r>
      <w:r w:rsidR="00174A00">
        <w:rPr>
          <w:i/>
          <w:iCs/>
        </w:rPr>
        <w:t>Дт 23 «Производство»</w:t>
      </w:r>
      <w:r w:rsidR="00174A00">
        <w:rPr>
          <w:i/>
          <w:iCs/>
        </w:rPr>
        <w:tab/>
      </w:r>
      <w:r w:rsidR="00174A00">
        <w:rPr>
          <w:i/>
          <w:iCs/>
        </w:rPr>
        <w:tab/>
      </w:r>
      <w:r w:rsidR="00174A00">
        <w:rPr>
          <w:i/>
          <w:iCs/>
        </w:rPr>
        <w:tab/>
      </w:r>
      <w:r w:rsidR="00174A00">
        <w:rPr>
          <w:i/>
          <w:iCs/>
        </w:rPr>
        <w:tab/>
      </w:r>
      <w:r w:rsidR="00174A00">
        <w:rPr>
          <w:i/>
          <w:iCs/>
        </w:rPr>
        <w:tab/>
        <w:t xml:space="preserve">         3500</w:t>
      </w:r>
      <w:r w:rsidR="00174A00">
        <w:rPr>
          <w:i/>
          <w:iCs/>
        </w:rPr>
        <w:tab/>
        <w:t xml:space="preserve"> </w:t>
      </w:r>
    </w:p>
    <w:p w:rsidR="00174A00" w:rsidRDefault="00174A00">
      <w:pPr>
        <w:pStyle w:val="a5"/>
        <w:rPr>
          <w:i/>
          <w:iCs/>
        </w:rPr>
      </w:pPr>
      <w:r>
        <w:rPr>
          <w:i/>
          <w:iCs/>
        </w:rPr>
        <w:t>Кт 206 «Материалы, переданные в переработку»</w:t>
      </w:r>
    </w:p>
    <w:p w:rsidR="00174A00" w:rsidRDefault="00174A00">
      <w:pPr>
        <w:pStyle w:val="a5"/>
      </w:pPr>
      <w:r>
        <w:t>Оприходование готовой продукции осуществляется путем формирования бухгалтерской записи:</w:t>
      </w:r>
    </w:p>
    <w:p w:rsidR="00174A00" w:rsidRDefault="004347D8">
      <w:pPr>
        <w:pStyle w:val="a5"/>
        <w:rPr>
          <w:i/>
          <w:iCs/>
        </w:rPr>
      </w:pPr>
      <w:r>
        <w:rPr>
          <w:i/>
          <w:iCs/>
          <w:noProof/>
          <w:sz w:val="20"/>
        </w:rPr>
        <w:pict>
          <v:shape id="_x0000_s1031" type="#_x0000_t88" style="position:absolute;left:0;text-align:left;margin-left:225pt;margin-top:4.8pt;width:9pt;height:45pt;z-index:251653120"/>
        </w:pict>
      </w:r>
      <w:r w:rsidR="00174A00">
        <w:rPr>
          <w:i/>
          <w:iCs/>
        </w:rPr>
        <w:t>Дт 26 «Готовая продукция»</w:t>
      </w:r>
    </w:p>
    <w:p w:rsidR="00174A00" w:rsidRDefault="00174A00">
      <w:pPr>
        <w:pStyle w:val="a5"/>
        <w:rPr>
          <w:i/>
          <w:iCs/>
        </w:rPr>
      </w:pPr>
      <w:r>
        <w:rPr>
          <w:i/>
          <w:iCs/>
        </w:rPr>
        <w:t>Кт 23 «Производство»</w:t>
      </w:r>
      <w:r>
        <w:rPr>
          <w:i/>
          <w:iCs/>
        </w:rPr>
        <w:tab/>
        <w:t xml:space="preserve">       4200</w:t>
      </w:r>
      <w:r>
        <w:rPr>
          <w:i/>
          <w:iCs/>
        </w:rPr>
        <w:tab/>
      </w:r>
    </w:p>
    <w:p w:rsidR="00174A00" w:rsidRDefault="00174A00">
      <w:pPr>
        <w:pStyle w:val="a5"/>
      </w:pPr>
      <w:r>
        <w:t>При оплате счетов исполнителям за оказанные услуги формируется бухгалтерская запись:</w:t>
      </w:r>
    </w:p>
    <w:p w:rsidR="00174A00" w:rsidRDefault="004347D8">
      <w:pPr>
        <w:pStyle w:val="a5"/>
        <w:rPr>
          <w:i/>
          <w:iCs/>
        </w:rPr>
      </w:pPr>
      <w:r>
        <w:rPr>
          <w:i/>
          <w:iCs/>
          <w:noProof/>
          <w:sz w:val="20"/>
        </w:rPr>
        <w:pict>
          <v:shape id="_x0000_s1032" type="#_x0000_t88" style="position:absolute;left:0;text-align:left;margin-left:369pt;margin-top:7.2pt;width:9pt;height:36pt;z-index:251654144"/>
        </w:pict>
      </w:r>
      <w:r w:rsidR="00174A00">
        <w:rPr>
          <w:i/>
          <w:iCs/>
        </w:rPr>
        <w:t>Дт 63 «Расчеты с поставщиками и подрядчиками»     1570</w:t>
      </w:r>
      <w:r w:rsidR="00174A00">
        <w:rPr>
          <w:i/>
          <w:iCs/>
        </w:rPr>
        <w:tab/>
      </w:r>
    </w:p>
    <w:p w:rsidR="00174A00" w:rsidRDefault="00174A00">
      <w:pPr>
        <w:pStyle w:val="a5"/>
        <w:rPr>
          <w:i/>
          <w:iCs/>
        </w:rPr>
      </w:pPr>
      <w:r>
        <w:rPr>
          <w:i/>
          <w:iCs/>
        </w:rPr>
        <w:t>Кт 31 «Счета в банках»</w:t>
      </w:r>
    </w:p>
    <w:p w:rsidR="00174A00" w:rsidRDefault="004347D8">
      <w:pPr>
        <w:pStyle w:val="a5"/>
      </w:pPr>
      <w:r>
        <w:rPr>
          <w:noProof/>
          <w:sz w:val="20"/>
        </w:rPr>
        <w:pict>
          <v:shape id="_x0000_s1033" type="#_x0000_t88" style="position:absolute;left:0;text-align:left;margin-left:5in;margin-top:93.95pt;width:9pt;height:45pt;z-index:251655168"/>
        </w:pict>
      </w:r>
      <w:r w:rsidR="00174A00">
        <w:t>Учет давальческого сырья у исполнителя производится на забалансовом счете 022 «Материалы, принятые для переработки». После оказания услуг по переработке давальческого сырья отгруженная готовая продукция отражается бухгалтерской записью:</w:t>
      </w:r>
    </w:p>
    <w:p w:rsidR="00174A00" w:rsidRDefault="00174A00">
      <w:pPr>
        <w:pStyle w:val="a5"/>
        <w:rPr>
          <w:i/>
          <w:iCs/>
        </w:rPr>
      </w:pPr>
      <w:r>
        <w:rPr>
          <w:i/>
          <w:iCs/>
        </w:rPr>
        <w:t>Дт 36 «Расчеты с покупателями и заказчиками»       1500</w:t>
      </w:r>
    </w:p>
    <w:p w:rsidR="00174A00" w:rsidRDefault="00174A00">
      <w:pPr>
        <w:pStyle w:val="a5"/>
        <w:rPr>
          <w:i/>
          <w:iCs/>
        </w:rPr>
      </w:pPr>
      <w:r>
        <w:rPr>
          <w:i/>
          <w:iCs/>
        </w:rPr>
        <w:t>Кт 703 «Доход от реализации работ и услуг»</w:t>
      </w:r>
    </w:p>
    <w:p w:rsidR="00174A00" w:rsidRDefault="00174A00">
      <w:pPr>
        <w:pStyle w:val="a5"/>
      </w:pPr>
      <w:r>
        <w:t>Одновременно формируется запись на сумму начисленного налогового обязательства по НДС:</w:t>
      </w:r>
    </w:p>
    <w:p w:rsidR="00174A00" w:rsidRDefault="004347D8">
      <w:pPr>
        <w:pStyle w:val="a5"/>
        <w:rPr>
          <w:i/>
          <w:iCs/>
        </w:rPr>
      </w:pPr>
      <w:r>
        <w:rPr>
          <w:i/>
          <w:iCs/>
          <w:noProof/>
          <w:sz w:val="20"/>
        </w:rPr>
        <w:pict>
          <v:shape id="_x0000_s1034" type="#_x0000_t88" style="position:absolute;left:0;text-align:left;margin-left:333pt;margin-top:-.25pt;width:9pt;height:36pt;z-index:251656192"/>
        </w:pict>
      </w:r>
      <w:r w:rsidR="00174A00">
        <w:rPr>
          <w:i/>
          <w:iCs/>
        </w:rPr>
        <w:t>Дт 703 «Доход от реализации работ и услуг»     300</w:t>
      </w:r>
    </w:p>
    <w:p w:rsidR="00174A00" w:rsidRDefault="00174A00">
      <w:pPr>
        <w:pStyle w:val="a5"/>
        <w:rPr>
          <w:i/>
          <w:iCs/>
        </w:rPr>
      </w:pPr>
      <w:r>
        <w:rPr>
          <w:i/>
          <w:iCs/>
        </w:rPr>
        <w:t>Кт 643 «Налоговые обязательства»</w:t>
      </w:r>
    </w:p>
    <w:p w:rsidR="00174A00" w:rsidRDefault="00174A00">
      <w:pPr>
        <w:pStyle w:val="a5"/>
      </w:pPr>
      <w:r>
        <w:t>Отражение себестоимости реализованных услуг отражается бухгалтерской записью:</w:t>
      </w:r>
    </w:p>
    <w:p w:rsidR="00174A00" w:rsidRDefault="004347D8">
      <w:pPr>
        <w:pStyle w:val="a5"/>
        <w:rPr>
          <w:i/>
          <w:iCs/>
        </w:rPr>
      </w:pPr>
      <w:r>
        <w:rPr>
          <w:i/>
          <w:iCs/>
          <w:noProof/>
          <w:sz w:val="20"/>
        </w:rPr>
        <w:pict>
          <v:shape id="_x0000_s1035" type="#_x0000_t88" style="position:absolute;left:0;text-align:left;margin-left:396pt;margin-top:2.15pt;width:9pt;height:45pt;z-index:251657216"/>
        </w:pict>
      </w:r>
      <w:r w:rsidR="00174A00">
        <w:rPr>
          <w:i/>
          <w:iCs/>
        </w:rPr>
        <w:t>Дт 903 «Себестоимость реализованных работ и услуг»</w:t>
      </w:r>
    </w:p>
    <w:p w:rsidR="00174A00" w:rsidRDefault="00174A00">
      <w:pPr>
        <w:pStyle w:val="a5"/>
        <w:rPr>
          <w:i/>
          <w:iCs/>
        </w:rPr>
      </w:pPr>
      <w:r>
        <w:rPr>
          <w:i/>
          <w:iCs/>
        </w:rPr>
        <w:t>Кт 23 «Производство»</w:t>
      </w:r>
      <w:r>
        <w:rPr>
          <w:i/>
          <w:iCs/>
        </w:rPr>
        <w:tab/>
      </w:r>
      <w:r>
        <w:rPr>
          <w:i/>
          <w:iCs/>
        </w:rPr>
        <w:tab/>
      </w:r>
      <w:r>
        <w:rPr>
          <w:i/>
          <w:iCs/>
        </w:rPr>
        <w:tab/>
      </w:r>
      <w:r>
        <w:rPr>
          <w:i/>
          <w:iCs/>
        </w:rPr>
        <w:tab/>
      </w:r>
      <w:r>
        <w:rPr>
          <w:i/>
          <w:iCs/>
        </w:rPr>
        <w:tab/>
      </w:r>
      <w:r>
        <w:rPr>
          <w:i/>
          <w:iCs/>
        </w:rPr>
        <w:tab/>
        <w:t xml:space="preserve">     4200</w:t>
      </w:r>
    </w:p>
    <w:p w:rsidR="00174A00" w:rsidRDefault="00174A00">
      <w:pPr>
        <w:pStyle w:val="a5"/>
      </w:pPr>
      <w:r>
        <w:t>Включение в финансовый результат дохода, полученного от реализации услуг, отражается записью:</w:t>
      </w:r>
    </w:p>
    <w:p w:rsidR="00174A00" w:rsidRDefault="004347D8">
      <w:pPr>
        <w:pStyle w:val="a5"/>
        <w:rPr>
          <w:i/>
          <w:iCs/>
        </w:rPr>
      </w:pPr>
      <w:r>
        <w:rPr>
          <w:i/>
          <w:iCs/>
          <w:noProof/>
          <w:sz w:val="20"/>
        </w:rPr>
        <w:pict>
          <v:shape id="_x0000_s1036" type="#_x0000_t88" style="position:absolute;left:0;text-align:left;margin-left:342pt;margin-top:0;width:9pt;height:36pt;z-index:251658240"/>
        </w:pict>
      </w:r>
      <w:r w:rsidR="00174A00">
        <w:rPr>
          <w:i/>
          <w:iCs/>
        </w:rPr>
        <w:t>Дт 703 «Доход от реализации работ и услуг»</w:t>
      </w:r>
      <w:r w:rsidR="00174A00">
        <w:rPr>
          <w:i/>
          <w:iCs/>
        </w:rPr>
        <w:tab/>
        <w:t xml:space="preserve"> 7700</w:t>
      </w:r>
    </w:p>
    <w:p w:rsidR="00174A00" w:rsidRDefault="00174A00">
      <w:pPr>
        <w:pStyle w:val="a5"/>
        <w:rPr>
          <w:i/>
          <w:iCs/>
        </w:rPr>
      </w:pPr>
      <w:r>
        <w:rPr>
          <w:i/>
          <w:iCs/>
        </w:rPr>
        <w:t>Кт 791 « Результат основной деятельности»</w:t>
      </w:r>
    </w:p>
    <w:p w:rsidR="00174A00" w:rsidRDefault="004347D8">
      <w:pPr>
        <w:pStyle w:val="a5"/>
      </w:pPr>
      <w:r>
        <w:rPr>
          <w:noProof/>
          <w:sz w:val="20"/>
        </w:rPr>
        <w:pict>
          <v:shape id="_x0000_s1037" type="#_x0000_t88" style="position:absolute;left:0;text-align:left;margin-left:396pt;margin-top:41.7pt;width:9pt;height:45pt;z-index:251659264"/>
        </w:pict>
      </w:r>
      <w:r w:rsidR="00174A00">
        <w:t>Списание себестоимости реализованных услуг на финансовый результат осуществляется путем формирования записи:</w:t>
      </w:r>
    </w:p>
    <w:p w:rsidR="00174A00" w:rsidRDefault="00174A00">
      <w:pPr>
        <w:pStyle w:val="a5"/>
        <w:rPr>
          <w:i/>
          <w:iCs/>
        </w:rPr>
      </w:pPr>
      <w:r>
        <w:rPr>
          <w:i/>
          <w:iCs/>
        </w:rPr>
        <w:t>Дт 791 «Результат основной деятельности»</w:t>
      </w:r>
      <w:r>
        <w:rPr>
          <w:i/>
          <w:iCs/>
        </w:rPr>
        <w:tab/>
      </w:r>
      <w:r>
        <w:rPr>
          <w:i/>
          <w:iCs/>
        </w:rPr>
        <w:tab/>
        <w:t xml:space="preserve">      2350</w:t>
      </w:r>
      <w:r>
        <w:rPr>
          <w:i/>
          <w:iCs/>
        </w:rPr>
        <w:tab/>
      </w:r>
    </w:p>
    <w:p w:rsidR="00174A00" w:rsidRDefault="00174A00">
      <w:pPr>
        <w:pStyle w:val="a5"/>
        <w:rPr>
          <w:i/>
          <w:iCs/>
        </w:rPr>
      </w:pPr>
      <w:r>
        <w:rPr>
          <w:i/>
          <w:iCs/>
        </w:rPr>
        <w:t>Кт 903 «Себестоимость реализованных работ и услуг»</w:t>
      </w:r>
    </w:p>
    <w:p w:rsidR="00174A00" w:rsidRDefault="004347D8">
      <w:pPr>
        <w:pStyle w:val="a5"/>
      </w:pPr>
      <w:r>
        <w:rPr>
          <w:noProof/>
          <w:sz w:val="20"/>
        </w:rPr>
        <w:pict>
          <v:shape id="_x0000_s1038" type="#_x0000_t88" style="position:absolute;left:0;text-align:left;margin-left:5in;margin-top:44.1pt;width:9pt;height:27pt;z-index:251660288"/>
        </w:pict>
      </w:r>
      <w:r w:rsidR="00174A00">
        <w:t>Списание стоимости давальческого сырья с забалансового учета производится записью:</w:t>
      </w:r>
    </w:p>
    <w:p w:rsidR="00174A00" w:rsidRDefault="00174A00">
      <w:pPr>
        <w:pStyle w:val="a5"/>
        <w:rPr>
          <w:i/>
          <w:iCs/>
        </w:rPr>
      </w:pPr>
      <w:r>
        <w:rPr>
          <w:i/>
          <w:iCs/>
        </w:rPr>
        <w:t>Кт 022 «Материалы, принятые для переработки»    3500</w:t>
      </w:r>
    </w:p>
    <w:p w:rsidR="00174A00" w:rsidRDefault="00174A00">
      <w:pPr>
        <w:pStyle w:val="a5"/>
      </w:pPr>
      <w:r>
        <w:rPr>
          <w:b/>
          <w:bCs/>
        </w:rPr>
        <w:t>На субсчете 207 «Запасные части»</w:t>
      </w:r>
      <w:r>
        <w:t xml:space="preserve"> ведется учет приобретенных или изготовленных запасных частей, готовых деталей, узлов, агрегатов, которые используются для проведения ремонтов, замены изношенных частей машин, оборудования, транспортных средств, инструмента, а также автомобильных шин в запасе и обороте. На этом же субсчете ведется учет обменного фонда полностью укомплектованных машин, оборудования, двигателей, узлов, агрегатов, которые создаются в ремонтных подразделениях предприятий, на ремонтных предприятиях. По дебету субсчета отображаются остаток и поступление, по кредиту – расходование, реализация и прочее выбытие запасных частей.</w:t>
      </w:r>
    </w:p>
    <w:p w:rsidR="00174A00" w:rsidRDefault="00174A00">
      <w:pPr>
        <w:pStyle w:val="a5"/>
      </w:pPr>
      <w:r>
        <w:t>Автомобильные шины, которые находятся на колесах и в запасе при автомобиле, учтенные в цене автомобиля и включенные в его инвентарную стоимость, учитываются в составе основных средств.</w:t>
      </w:r>
    </w:p>
    <w:p w:rsidR="00174A00" w:rsidRDefault="00174A00">
      <w:pPr>
        <w:pStyle w:val="a5"/>
      </w:pPr>
      <w:r>
        <w:t>Аналитический учет запасных частей ведется по местам хранения и однородным группам (механическая группа, электрическая и др.). аналитический учет машин, оборудования, двигателей, узлов и агрегатов обменного фонда ведется по группам: пригодные к эксплуатации (новые и восстановленные); подлежащие восстановлению (на складе); находящиеся в ремонте.</w:t>
      </w:r>
    </w:p>
    <w:p w:rsidR="00174A00" w:rsidRDefault="00174A00">
      <w:pPr>
        <w:pStyle w:val="a5"/>
      </w:pPr>
      <w:r>
        <w:rPr>
          <w:b/>
          <w:bCs/>
        </w:rPr>
        <w:t xml:space="preserve">На субсчете 208 «Материалы сельскохозяйственного назначения» </w:t>
      </w:r>
      <w:r>
        <w:t>учитываются минеральные удобрения, ядохимикаты для борьбы с вредителями и болезнями сельскохозяйственных культур, биопрепараты, медикаменты, химикаты, используемые для борьбы с болезнями сельскохозяйственных животных. Здесь также отображаются саженцы, семена и корма (покупные и собственного выращивания), используемые для высаживания, посева и откорма животных непосредственно в хозяйстве.</w:t>
      </w:r>
    </w:p>
    <w:p w:rsidR="00174A00" w:rsidRDefault="00174A00">
      <w:pPr>
        <w:pStyle w:val="a5"/>
      </w:pPr>
      <w:r>
        <w:rPr>
          <w:b/>
          <w:bCs/>
        </w:rPr>
        <w:t xml:space="preserve">На субсчете 209 «Прочие материалы» </w:t>
      </w:r>
      <w:r>
        <w:t>учитываются отходы производства (обрубки, обрезки, стружка и т.п.), неисправимый брак, материальные ценности, полученные от ликвидации основных средств, которые не могут быть использованы как материалы, топливо или запасные части на этом предприятии (металлолом, утиль), изношенные шины и пр.</w:t>
      </w:r>
      <w:r>
        <w:rPr>
          <w:rStyle w:val="a6"/>
        </w:rPr>
        <w:footnoteReference w:id="8"/>
      </w:r>
    </w:p>
    <w:p w:rsidR="00174A00" w:rsidRDefault="00174A00">
      <w:pPr>
        <w:pStyle w:val="a5"/>
      </w:pPr>
      <w:r>
        <w:t xml:space="preserve">Одним из сложных вопросов </w:t>
      </w:r>
      <w:r>
        <w:rPr>
          <w:b/>
          <w:bCs/>
        </w:rPr>
        <w:t>организации материального учета</w:t>
      </w:r>
      <w:r>
        <w:t xml:space="preserve"> является получение информации о наличии и движении запасов в сортовом, аналитическом разрезе. При большой номенклатуре запасов применяется </w:t>
      </w:r>
      <w:r>
        <w:rPr>
          <w:i/>
          <w:iCs/>
        </w:rPr>
        <w:t>оперативно-бухгалтерский метод учета запасов</w:t>
      </w:r>
      <w:r>
        <w:t>. При этом методе количественно-сортовой учет материалов на складах ведется в карточках складского учета (ф. №М-12), которые открываются на каждый номенклатурный номер материалов. Записи в карточках материально ответственными лицами осуществляется ежедневно на основании приходно-расходных документов по поступлению и расходу материалов с выведением остатка после каждой записи (для обеспечения контроля за соблюдением нормы запаса).</w:t>
      </w:r>
    </w:p>
    <w:p w:rsidR="00174A00" w:rsidRDefault="00174A00">
      <w:pPr>
        <w:pStyle w:val="a5"/>
        <w:rPr>
          <w:b/>
          <w:bCs/>
          <w:u w:val="single"/>
        </w:rPr>
      </w:pPr>
      <w:r>
        <w:rPr>
          <w:b/>
          <w:bCs/>
          <w:u w:val="single"/>
        </w:rPr>
        <w:t>Пример:</w:t>
      </w:r>
      <w:r>
        <w:rPr>
          <w:rStyle w:val="a6"/>
          <w:b/>
          <w:bCs/>
          <w:u w:val="single"/>
        </w:rPr>
        <w:footnoteReference w:id="9"/>
      </w:r>
    </w:p>
    <w:p w:rsidR="00174A00" w:rsidRDefault="00174A00">
      <w:pPr>
        <w:pStyle w:val="a5"/>
        <w:rPr>
          <w:i/>
          <w:iCs/>
        </w:rPr>
      </w:pPr>
      <w:r>
        <w:rPr>
          <w:b/>
          <w:bCs/>
          <w:i/>
          <w:iCs/>
        </w:rPr>
        <w:t>Карточка №168 складского учета материалов</w:t>
      </w:r>
      <w:r>
        <w:rPr>
          <w:i/>
          <w:iCs/>
        </w:rPr>
        <w:t xml:space="preserve"> </w:t>
      </w:r>
    </w:p>
    <w:tbl>
      <w:tblPr>
        <w:tblW w:w="96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5"/>
        <w:gridCol w:w="1209"/>
        <w:gridCol w:w="948"/>
        <w:gridCol w:w="1267"/>
        <w:gridCol w:w="735"/>
        <w:gridCol w:w="790"/>
        <w:gridCol w:w="1134"/>
        <w:gridCol w:w="956"/>
        <w:gridCol w:w="889"/>
        <w:gridCol w:w="1305"/>
        <w:gridCol w:w="903"/>
      </w:tblGrid>
      <w:tr w:rsidR="00174A00">
        <w:trPr>
          <w:cantSplit/>
          <w:trHeight w:val="1340"/>
        </w:trPr>
        <w:tc>
          <w:tcPr>
            <w:tcW w:w="774" w:type="dxa"/>
          </w:tcPr>
          <w:p w:rsidR="00174A00" w:rsidRDefault="00174A00">
            <w:pPr>
              <w:pStyle w:val="a5"/>
              <w:ind w:firstLine="0"/>
              <w:jc w:val="center"/>
              <w:rPr>
                <w:i/>
                <w:iCs/>
                <w:sz w:val="24"/>
              </w:rPr>
            </w:pPr>
            <w:r>
              <w:rPr>
                <w:i/>
                <w:iCs/>
                <w:sz w:val="24"/>
              </w:rPr>
              <w:t>Склад</w:t>
            </w:r>
          </w:p>
        </w:tc>
        <w:tc>
          <w:tcPr>
            <w:tcW w:w="775" w:type="dxa"/>
          </w:tcPr>
          <w:p w:rsidR="00174A00" w:rsidRDefault="00174A00">
            <w:pPr>
              <w:pStyle w:val="a5"/>
              <w:ind w:firstLine="0"/>
              <w:jc w:val="center"/>
              <w:rPr>
                <w:i/>
                <w:iCs/>
                <w:sz w:val="24"/>
              </w:rPr>
            </w:pPr>
            <w:r>
              <w:rPr>
                <w:i/>
                <w:iCs/>
                <w:sz w:val="24"/>
              </w:rPr>
              <w:t>Стеллаж</w:t>
            </w:r>
          </w:p>
        </w:tc>
        <w:tc>
          <w:tcPr>
            <w:tcW w:w="775" w:type="dxa"/>
          </w:tcPr>
          <w:p w:rsidR="00174A00" w:rsidRDefault="00174A00">
            <w:pPr>
              <w:pStyle w:val="a5"/>
              <w:ind w:firstLine="0"/>
              <w:jc w:val="center"/>
              <w:rPr>
                <w:i/>
                <w:iCs/>
                <w:sz w:val="24"/>
              </w:rPr>
            </w:pPr>
            <w:r>
              <w:rPr>
                <w:i/>
                <w:iCs/>
                <w:sz w:val="24"/>
              </w:rPr>
              <w:t>Ячейка</w:t>
            </w:r>
          </w:p>
        </w:tc>
        <w:tc>
          <w:tcPr>
            <w:tcW w:w="1064" w:type="dxa"/>
          </w:tcPr>
          <w:p w:rsidR="00174A00" w:rsidRDefault="00174A00">
            <w:pPr>
              <w:pStyle w:val="a5"/>
              <w:ind w:firstLine="0"/>
              <w:jc w:val="center"/>
              <w:rPr>
                <w:i/>
                <w:iCs/>
                <w:sz w:val="24"/>
              </w:rPr>
            </w:pPr>
            <w:r>
              <w:rPr>
                <w:i/>
                <w:iCs/>
                <w:sz w:val="24"/>
              </w:rPr>
              <w:t>Единица</w:t>
            </w:r>
          </w:p>
          <w:p w:rsidR="00174A00" w:rsidRDefault="00174A00">
            <w:pPr>
              <w:pStyle w:val="a5"/>
              <w:ind w:firstLine="0"/>
              <w:jc w:val="center"/>
              <w:rPr>
                <w:i/>
                <w:iCs/>
                <w:sz w:val="24"/>
              </w:rPr>
            </w:pPr>
            <w:r>
              <w:rPr>
                <w:i/>
                <w:iCs/>
                <w:sz w:val="24"/>
              </w:rPr>
              <w:t>измерения</w:t>
            </w:r>
          </w:p>
        </w:tc>
        <w:tc>
          <w:tcPr>
            <w:tcW w:w="775" w:type="dxa"/>
          </w:tcPr>
          <w:p w:rsidR="00174A00" w:rsidRDefault="00174A00">
            <w:pPr>
              <w:pStyle w:val="a5"/>
              <w:ind w:firstLine="0"/>
              <w:jc w:val="center"/>
              <w:rPr>
                <w:i/>
                <w:iCs/>
                <w:sz w:val="24"/>
              </w:rPr>
            </w:pPr>
            <w:r>
              <w:rPr>
                <w:i/>
                <w:iCs/>
                <w:sz w:val="24"/>
              </w:rPr>
              <w:t>Цена</w:t>
            </w:r>
          </w:p>
        </w:tc>
        <w:tc>
          <w:tcPr>
            <w:tcW w:w="775" w:type="dxa"/>
          </w:tcPr>
          <w:p w:rsidR="00174A00" w:rsidRDefault="00174A00">
            <w:pPr>
              <w:pStyle w:val="a5"/>
              <w:ind w:firstLine="0"/>
              <w:jc w:val="center"/>
              <w:rPr>
                <w:i/>
                <w:iCs/>
                <w:sz w:val="24"/>
              </w:rPr>
            </w:pPr>
            <w:r>
              <w:rPr>
                <w:i/>
                <w:iCs/>
                <w:sz w:val="24"/>
              </w:rPr>
              <w:t>Сорт</w:t>
            </w:r>
          </w:p>
        </w:tc>
        <w:tc>
          <w:tcPr>
            <w:tcW w:w="775" w:type="dxa"/>
          </w:tcPr>
          <w:p w:rsidR="00174A00" w:rsidRDefault="00174A00">
            <w:pPr>
              <w:pStyle w:val="a5"/>
              <w:ind w:firstLine="0"/>
              <w:jc w:val="center"/>
              <w:rPr>
                <w:i/>
                <w:iCs/>
                <w:sz w:val="24"/>
              </w:rPr>
            </w:pPr>
            <w:r>
              <w:rPr>
                <w:i/>
                <w:iCs/>
                <w:sz w:val="24"/>
              </w:rPr>
              <w:t>Профиль</w:t>
            </w:r>
          </w:p>
        </w:tc>
        <w:tc>
          <w:tcPr>
            <w:tcW w:w="875" w:type="dxa"/>
          </w:tcPr>
          <w:p w:rsidR="00174A00" w:rsidRDefault="00174A00">
            <w:pPr>
              <w:pStyle w:val="a5"/>
              <w:ind w:firstLine="0"/>
              <w:jc w:val="center"/>
              <w:rPr>
                <w:i/>
                <w:iCs/>
                <w:sz w:val="24"/>
              </w:rPr>
            </w:pPr>
            <w:r>
              <w:rPr>
                <w:i/>
                <w:iCs/>
                <w:sz w:val="24"/>
              </w:rPr>
              <w:t>Размер</w:t>
            </w:r>
          </w:p>
        </w:tc>
        <w:tc>
          <w:tcPr>
            <w:tcW w:w="775" w:type="dxa"/>
          </w:tcPr>
          <w:p w:rsidR="00174A00" w:rsidRDefault="00174A00">
            <w:pPr>
              <w:pStyle w:val="a5"/>
              <w:ind w:firstLine="0"/>
              <w:jc w:val="center"/>
              <w:rPr>
                <w:i/>
                <w:iCs/>
                <w:sz w:val="24"/>
              </w:rPr>
            </w:pPr>
            <w:r>
              <w:rPr>
                <w:i/>
                <w:iCs/>
                <w:sz w:val="24"/>
              </w:rPr>
              <w:t>Марка</w:t>
            </w:r>
          </w:p>
        </w:tc>
        <w:tc>
          <w:tcPr>
            <w:tcW w:w="1478" w:type="dxa"/>
          </w:tcPr>
          <w:p w:rsidR="00174A00" w:rsidRDefault="00174A00">
            <w:pPr>
              <w:pStyle w:val="a5"/>
              <w:ind w:firstLine="0"/>
              <w:jc w:val="center"/>
              <w:rPr>
                <w:i/>
                <w:iCs/>
                <w:sz w:val="24"/>
              </w:rPr>
            </w:pPr>
            <w:r>
              <w:rPr>
                <w:i/>
                <w:iCs/>
                <w:sz w:val="24"/>
              </w:rPr>
              <w:t>Номенкла-</w:t>
            </w:r>
          </w:p>
          <w:p w:rsidR="00174A00" w:rsidRDefault="00174A00">
            <w:pPr>
              <w:pStyle w:val="a5"/>
              <w:ind w:firstLine="0"/>
              <w:jc w:val="center"/>
              <w:rPr>
                <w:i/>
                <w:iCs/>
                <w:sz w:val="24"/>
              </w:rPr>
            </w:pPr>
            <w:r>
              <w:rPr>
                <w:i/>
                <w:iCs/>
                <w:sz w:val="24"/>
              </w:rPr>
              <w:t>турный</w:t>
            </w:r>
          </w:p>
          <w:p w:rsidR="00174A00" w:rsidRDefault="00174A00">
            <w:pPr>
              <w:pStyle w:val="a5"/>
              <w:ind w:firstLine="0"/>
              <w:jc w:val="center"/>
              <w:rPr>
                <w:i/>
                <w:iCs/>
                <w:sz w:val="24"/>
              </w:rPr>
            </w:pPr>
            <w:r>
              <w:rPr>
                <w:i/>
                <w:iCs/>
                <w:sz w:val="24"/>
              </w:rPr>
              <w:t>№</w:t>
            </w:r>
          </w:p>
          <w:p w:rsidR="00174A00" w:rsidRDefault="00174A00">
            <w:pPr>
              <w:pStyle w:val="a5"/>
              <w:ind w:firstLine="0"/>
              <w:jc w:val="center"/>
              <w:rPr>
                <w:i/>
                <w:iCs/>
                <w:sz w:val="24"/>
              </w:rPr>
            </w:pPr>
          </w:p>
        </w:tc>
        <w:tc>
          <w:tcPr>
            <w:tcW w:w="830" w:type="dxa"/>
          </w:tcPr>
          <w:p w:rsidR="00174A00" w:rsidRDefault="00174A00">
            <w:pPr>
              <w:pStyle w:val="a5"/>
              <w:ind w:firstLine="0"/>
              <w:jc w:val="center"/>
              <w:rPr>
                <w:i/>
                <w:iCs/>
                <w:sz w:val="24"/>
              </w:rPr>
            </w:pPr>
            <w:r>
              <w:rPr>
                <w:i/>
                <w:iCs/>
                <w:sz w:val="24"/>
              </w:rPr>
              <w:t>Норма запаса</w:t>
            </w:r>
          </w:p>
        </w:tc>
      </w:tr>
      <w:tr w:rsidR="00174A00">
        <w:tc>
          <w:tcPr>
            <w:tcW w:w="774" w:type="dxa"/>
          </w:tcPr>
          <w:p w:rsidR="00174A00" w:rsidRDefault="00174A00">
            <w:pPr>
              <w:pStyle w:val="a5"/>
              <w:ind w:firstLine="0"/>
              <w:jc w:val="center"/>
              <w:rPr>
                <w:sz w:val="24"/>
              </w:rPr>
            </w:pPr>
            <w:r>
              <w:rPr>
                <w:sz w:val="24"/>
              </w:rPr>
              <w:t>1</w:t>
            </w:r>
          </w:p>
        </w:tc>
        <w:tc>
          <w:tcPr>
            <w:tcW w:w="775" w:type="dxa"/>
          </w:tcPr>
          <w:p w:rsidR="00174A00" w:rsidRDefault="00174A00">
            <w:pPr>
              <w:pStyle w:val="a5"/>
              <w:ind w:firstLine="0"/>
              <w:jc w:val="center"/>
              <w:rPr>
                <w:sz w:val="24"/>
              </w:rPr>
            </w:pPr>
            <w:r>
              <w:rPr>
                <w:sz w:val="24"/>
              </w:rPr>
              <w:t>6</w:t>
            </w:r>
          </w:p>
        </w:tc>
        <w:tc>
          <w:tcPr>
            <w:tcW w:w="775" w:type="dxa"/>
          </w:tcPr>
          <w:p w:rsidR="00174A00" w:rsidRDefault="00174A00">
            <w:pPr>
              <w:pStyle w:val="a5"/>
              <w:ind w:firstLine="0"/>
              <w:jc w:val="center"/>
              <w:rPr>
                <w:sz w:val="24"/>
              </w:rPr>
            </w:pPr>
            <w:r>
              <w:rPr>
                <w:sz w:val="24"/>
              </w:rPr>
              <w:t>-</w:t>
            </w:r>
          </w:p>
        </w:tc>
        <w:tc>
          <w:tcPr>
            <w:tcW w:w="1064" w:type="dxa"/>
          </w:tcPr>
          <w:p w:rsidR="00174A00" w:rsidRDefault="00174A00">
            <w:pPr>
              <w:pStyle w:val="a5"/>
              <w:ind w:firstLine="0"/>
              <w:jc w:val="center"/>
              <w:rPr>
                <w:sz w:val="24"/>
              </w:rPr>
            </w:pPr>
            <w:r>
              <w:rPr>
                <w:sz w:val="24"/>
                <w:lang w:val="en-US"/>
              </w:rPr>
              <w:t>M</w:t>
            </w:r>
          </w:p>
        </w:tc>
        <w:tc>
          <w:tcPr>
            <w:tcW w:w="775" w:type="dxa"/>
          </w:tcPr>
          <w:p w:rsidR="00174A00" w:rsidRDefault="00174A00">
            <w:pPr>
              <w:pStyle w:val="a5"/>
              <w:ind w:firstLine="0"/>
              <w:jc w:val="center"/>
              <w:rPr>
                <w:sz w:val="24"/>
              </w:rPr>
            </w:pPr>
          </w:p>
        </w:tc>
        <w:tc>
          <w:tcPr>
            <w:tcW w:w="775" w:type="dxa"/>
          </w:tcPr>
          <w:p w:rsidR="00174A00" w:rsidRDefault="00174A00">
            <w:pPr>
              <w:pStyle w:val="a5"/>
              <w:ind w:firstLine="0"/>
              <w:jc w:val="center"/>
              <w:rPr>
                <w:sz w:val="24"/>
              </w:rPr>
            </w:pPr>
            <w:r>
              <w:rPr>
                <w:sz w:val="24"/>
              </w:rPr>
              <w:t>1</w:t>
            </w:r>
          </w:p>
        </w:tc>
        <w:tc>
          <w:tcPr>
            <w:tcW w:w="775" w:type="dxa"/>
          </w:tcPr>
          <w:p w:rsidR="00174A00" w:rsidRDefault="00174A00">
            <w:pPr>
              <w:pStyle w:val="a5"/>
              <w:ind w:firstLine="0"/>
              <w:rPr>
                <w:sz w:val="24"/>
              </w:rPr>
            </w:pPr>
          </w:p>
        </w:tc>
        <w:tc>
          <w:tcPr>
            <w:tcW w:w="875" w:type="dxa"/>
          </w:tcPr>
          <w:p w:rsidR="00174A00" w:rsidRDefault="00174A00">
            <w:pPr>
              <w:pStyle w:val="a5"/>
              <w:ind w:firstLine="0"/>
              <w:jc w:val="center"/>
              <w:rPr>
                <w:sz w:val="24"/>
              </w:rPr>
            </w:pPr>
            <w:smartTag w:uri="urn:schemas-microsoft-com:office:smarttags" w:element="metricconverter">
              <w:smartTagPr>
                <w:attr w:name="ProductID" w:val="2 мм"/>
              </w:smartTagPr>
              <w:r>
                <w:rPr>
                  <w:sz w:val="24"/>
                </w:rPr>
                <w:t>2 мм</w:t>
              </w:r>
            </w:smartTag>
          </w:p>
        </w:tc>
        <w:tc>
          <w:tcPr>
            <w:tcW w:w="775" w:type="dxa"/>
          </w:tcPr>
          <w:p w:rsidR="00174A00" w:rsidRDefault="00174A00">
            <w:pPr>
              <w:pStyle w:val="a5"/>
              <w:ind w:firstLine="0"/>
              <w:jc w:val="center"/>
              <w:rPr>
                <w:sz w:val="24"/>
              </w:rPr>
            </w:pPr>
            <w:r>
              <w:rPr>
                <w:sz w:val="24"/>
              </w:rPr>
              <w:t>-</w:t>
            </w:r>
          </w:p>
        </w:tc>
        <w:tc>
          <w:tcPr>
            <w:tcW w:w="1478" w:type="dxa"/>
          </w:tcPr>
          <w:p w:rsidR="00174A00" w:rsidRDefault="00174A00">
            <w:pPr>
              <w:pStyle w:val="a5"/>
              <w:ind w:firstLine="0"/>
              <w:jc w:val="center"/>
              <w:rPr>
                <w:sz w:val="24"/>
              </w:rPr>
            </w:pPr>
            <w:r>
              <w:rPr>
                <w:sz w:val="24"/>
              </w:rPr>
              <w:t>05001</w:t>
            </w:r>
          </w:p>
        </w:tc>
        <w:tc>
          <w:tcPr>
            <w:tcW w:w="830" w:type="dxa"/>
          </w:tcPr>
          <w:p w:rsidR="00174A00" w:rsidRDefault="00174A00">
            <w:pPr>
              <w:pStyle w:val="a5"/>
              <w:ind w:firstLine="0"/>
              <w:jc w:val="center"/>
              <w:rPr>
                <w:sz w:val="24"/>
              </w:rPr>
            </w:pPr>
            <w:r>
              <w:rPr>
                <w:sz w:val="24"/>
              </w:rPr>
              <w:t>4000</w:t>
            </w:r>
          </w:p>
        </w:tc>
      </w:tr>
    </w:tbl>
    <w:p w:rsidR="00174A00" w:rsidRDefault="00174A00">
      <w:pPr>
        <w:pStyle w:val="a5"/>
        <w:rPr>
          <w:sz w:val="24"/>
        </w:rPr>
      </w:pPr>
    </w:p>
    <w:p w:rsidR="00174A00" w:rsidRDefault="00174A00">
      <w:pPr>
        <w:pStyle w:val="a5"/>
        <w:rPr>
          <w:b/>
          <w:bCs/>
          <w:i/>
          <w:iCs/>
          <w:sz w:val="24"/>
        </w:rPr>
      </w:pPr>
      <w:r>
        <w:rPr>
          <w:b/>
          <w:bCs/>
          <w:i/>
          <w:iCs/>
          <w:sz w:val="24"/>
        </w:rPr>
        <w:t>Наименование материала «Сталь листовая»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7"/>
        <w:gridCol w:w="1349"/>
        <w:gridCol w:w="1482"/>
        <w:gridCol w:w="1263"/>
        <w:gridCol w:w="1172"/>
        <w:gridCol w:w="1173"/>
        <w:gridCol w:w="1195"/>
        <w:gridCol w:w="1242"/>
      </w:tblGrid>
      <w:tr w:rsidR="00174A00">
        <w:trPr>
          <w:cantSplit/>
          <w:trHeight w:val="1476"/>
        </w:trPr>
        <w:tc>
          <w:tcPr>
            <w:tcW w:w="1187" w:type="dxa"/>
          </w:tcPr>
          <w:p w:rsidR="00174A00" w:rsidRDefault="00174A00">
            <w:pPr>
              <w:pStyle w:val="a5"/>
              <w:spacing w:line="240" w:lineRule="auto"/>
              <w:ind w:firstLine="0"/>
              <w:jc w:val="center"/>
              <w:rPr>
                <w:i/>
                <w:iCs/>
                <w:sz w:val="24"/>
              </w:rPr>
            </w:pPr>
            <w:r>
              <w:rPr>
                <w:i/>
                <w:iCs/>
                <w:sz w:val="24"/>
              </w:rPr>
              <w:t>Дата записи</w:t>
            </w:r>
          </w:p>
        </w:tc>
        <w:tc>
          <w:tcPr>
            <w:tcW w:w="1349" w:type="dxa"/>
          </w:tcPr>
          <w:p w:rsidR="00174A00" w:rsidRDefault="00174A00">
            <w:pPr>
              <w:pStyle w:val="a5"/>
              <w:spacing w:line="240" w:lineRule="auto"/>
              <w:ind w:firstLine="0"/>
              <w:jc w:val="center"/>
              <w:rPr>
                <w:i/>
                <w:iCs/>
                <w:sz w:val="24"/>
              </w:rPr>
            </w:pPr>
            <w:r>
              <w:rPr>
                <w:i/>
                <w:iCs/>
                <w:sz w:val="24"/>
              </w:rPr>
              <w:t>Номер документа</w:t>
            </w:r>
          </w:p>
        </w:tc>
        <w:tc>
          <w:tcPr>
            <w:tcW w:w="1172" w:type="dxa"/>
          </w:tcPr>
          <w:p w:rsidR="00174A00" w:rsidRDefault="00174A00">
            <w:pPr>
              <w:pStyle w:val="a5"/>
              <w:spacing w:line="240" w:lineRule="auto"/>
              <w:ind w:firstLine="0"/>
              <w:jc w:val="center"/>
              <w:rPr>
                <w:i/>
                <w:iCs/>
                <w:sz w:val="24"/>
              </w:rPr>
            </w:pPr>
            <w:r>
              <w:rPr>
                <w:i/>
                <w:iCs/>
                <w:sz w:val="24"/>
              </w:rPr>
              <w:t>Порядковый № записи</w:t>
            </w:r>
          </w:p>
        </w:tc>
        <w:tc>
          <w:tcPr>
            <w:tcW w:w="1172" w:type="dxa"/>
          </w:tcPr>
          <w:p w:rsidR="00174A00" w:rsidRDefault="00174A00">
            <w:pPr>
              <w:pStyle w:val="a5"/>
              <w:spacing w:line="240" w:lineRule="auto"/>
              <w:ind w:firstLine="0"/>
              <w:jc w:val="center"/>
              <w:rPr>
                <w:i/>
                <w:iCs/>
                <w:sz w:val="24"/>
              </w:rPr>
            </w:pPr>
            <w:r>
              <w:rPr>
                <w:i/>
                <w:iCs/>
                <w:sz w:val="24"/>
              </w:rPr>
              <w:t>От кого получено или кому отпущено</w:t>
            </w:r>
          </w:p>
        </w:tc>
        <w:tc>
          <w:tcPr>
            <w:tcW w:w="1172" w:type="dxa"/>
          </w:tcPr>
          <w:p w:rsidR="00174A00" w:rsidRDefault="00174A00">
            <w:pPr>
              <w:pStyle w:val="a5"/>
              <w:spacing w:line="240" w:lineRule="auto"/>
              <w:ind w:firstLine="0"/>
              <w:jc w:val="center"/>
              <w:rPr>
                <w:i/>
                <w:iCs/>
                <w:sz w:val="24"/>
              </w:rPr>
            </w:pPr>
            <w:r>
              <w:rPr>
                <w:i/>
                <w:iCs/>
                <w:sz w:val="24"/>
              </w:rPr>
              <w:t>Приход</w:t>
            </w:r>
          </w:p>
        </w:tc>
        <w:tc>
          <w:tcPr>
            <w:tcW w:w="1173" w:type="dxa"/>
          </w:tcPr>
          <w:p w:rsidR="00174A00" w:rsidRDefault="00174A00">
            <w:pPr>
              <w:pStyle w:val="a5"/>
              <w:spacing w:line="240" w:lineRule="auto"/>
              <w:ind w:firstLine="0"/>
              <w:jc w:val="center"/>
              <w:rPr>
                <w:i/>
                <w:iCs/>
                <w:sz w:val="24"/>
              </w:rPr>
            </w:pPr>
            <w:r>
              <w:rPr>
                <w:i/>
                <w:iCs/>
                <w:sz w:val="24"/>
              </w:rPr>
              <w:t>Расход</w:t>
            </w:r>
          </w:p>
        </w:tc>
        <w:tc>
          <w:tcPr>
            <w:tcW w:w="1173" w:type="dxa"/>
          </w:tcPr>
          <w:p w:rsidR="00174A00" w:rsidRDefault="00174A00">
            <w:pPr>
              <w:pStyle w:val="a5"/>
              <w:spacing w:line="240" w:lineRule="auto"/>
              <w:ind w:firstLine="0"/>
              <w:jc w:val="center"/>
              <w:rPr>
                <w:i/>
                <w:iCs/>
                <w:sz w:val="24"/>
              </w:rPr>
            </w:pPr>
            <w:r>
              <w:rPr>
                <w:i/>
                <w:iCs/>
                <w:sz w:val="24"/>
              </w:rPr>
              <w:t>Остаток</w:t>
            </w:r>
          </w:p>
        </w:tc>
        <w:tc>
          <w:tcPr>
            <w:tcW w:w="1173" w:type="dxa"/>
          </w:tcPr>
          <w:p w:rsidR="00174A00" w:rsidRDefault="00174A00">
            <w:pPr>
              <w:pStyle w:val="a5"/>
              <w:spacing w:line="240" w:lineRule="auto"/>
              <w:ind w:firstLine="0"/>
              <w:jc w:val="center"/>
              <w:rPr>
                <w:i/>
                <w:iCs/>
                <w:sz w:val="24"/>
              </w:rPr>
            </w:pPr>
            <w:r>
              <w:rPr>
                <w:i/>
                <w:iCs/>
                <w:sz w:val="24"/>
              </w:rPr>
              <w:t>Контроль (подпись и дата)</w:t>
            </w:r>
          </w:p>
        </w:tc>
      </w:tr>
      <w:tr w:rsidR="00174A00">
        <w:tc>
          <w:tcPr>
            <w:tcW w:w="1187" w:type="dxa"/>
          </w:tcPr>
          <w:p w:rsidR="00174A00" w:rsidRDefault="00174A00">
            <w:pPr>
              <w:pStyle w:val="a5"/>
              <w:spacing w:line="240" w:lineRule="auto"/>
              <w:ind w:firstLine="0"/>
              <w:jc w:val="center"/>
              <w:rPr>
                <w:sz w:val="24"/>
              </w:rPr>
            </w:pPr>
            <w:r>
              <w:rPr>
                <w:sz w:val="24"/>
              </w:rPr>
              <w:t>1</w:t>
            </w:r>
          </w:p>
        </w:tc>
        <w:tc>
          <w:tcPr>
            <w:tcW w:w="1349" w:type="dxa"/>
          </w:tcPr>
          <w:p w:rsidR="00174A00" w:rsidRDefault="00174A00">
            <w:pPr>
              <w:pStyle w:val="a5"/>
              <w:spacing w:line="240" w:lineRule="auto"/>
              <w:ind w:firstLine="0"/>
              <w:jc w:val="center"/>
              <w:rPr>
                <w:sz w:val="24"/>
              </w:rPr>
            </w:pPr>
            <w:r>
              <w:rPr>
                <w:sz w:val="24"/>
              </w:rPr>
              <w:t>2</w:t>
            </w:r>
          </w:p>
        </w:tc>
        <w:tc>
          <w:tcPr>
            <w:tcW w:w="1172" w:type="dxa"/>
          </w:tcPr>
          <w:p w:rsidR="00174A00" w:rsidRDefault="00174A00">
            <w:pPr>
              <w:pStyle w:val="a5"/>
              <w:spacing w:line="240" w:lineRule="auto"/>
              <w:ind w:firstLine="0"/>
              <w:jc w:val="center"/>
              <w:rPr>
                <w:sz w:val="24"/>
              </w:rPr>
            </w:pPr>
            <w:r>
              <w:rPr>
                <w:sz w:val="24"/>
              </w:rPr>
              <w:t>3</w:t>
            </w:r>
          </w:p>
        </w:tc>
        <w:tc>
          <w:tcPr>
            <w:tcW w:w="1172" w:type="dxa"/>
          </w:tcPr>
          <w:p w:rsidR="00174A00" w:rsidRDefault="00174A00">
            <w:pPr>
              <w:pStyle w:val="a5"/>
              <w:spacing w:line="240" w:lineRule="auto"/>
              <w:ind w:firstLine="0"/>
              <w:jc w:val="center"/>
              <w:rPr>
                <w:sz w:val="24"/>
              </w:rPr>
            </w:pPr>
            <w:r>
              <w:rPr>
                <w:sz w:val="24"/>
              </w:rPr>
              <w:t>4</w:t>
            </w:r>
          </w:p>
        </w:tc>
        <w:tc>
          <w:tcPr>
            <w:tcW w:w="1172" w:type="dxa"/>
          </w:tcPr>
          <w:p w:rsidR="00174A00" w:rsidRDefault="00174A00">
            <w:pPr>
              <w:pStyle w:val="a5"/>
              <w:spacing w:line="240" w:lineRule="auto"/>
              <w:ind w:firstLine="0"/>
              <w:jc w:val="center"/>
              <w:rPr>
                <w:sz w:val="24"/>
              </w:rPr>
            </w:pPr>
            <w:r>
              <w:rPr>
                <w:sz w:val="24"/>
              </w:rPr>
              <w:t>5</w:t>
            </w:r>
          </w:p>
        </w:tc>
        <w:tc>
          <w:tcPr>
            <w:tcW w:w="1173" w:type="dxa"/>
          </w:tcPr>
          <w:p w:rsidR="00174A00" w:rsidRDefault="00174A00">
            <w:pPr>
              <w:pStyle w:val="a5"/>
              <w:spacing w:line="240" w:lineRule="auto"/>
              <w:ind w:firstLine="0"/>
              <w:jc w:val="center"/>
              <w:rPr>
                <w:sz w:val="24"/>
              </w:rPr>
            </w:pPr>
            <w:r>
              <w:rPr>
                <w:sz w:val="24"/>
              </w:rPr>
              <w:t>6</w:t>
            </w:r>
          </w:p>
        </w:tc>
        <w:tc>
          <w:tcPr>
            <w:tcW w:w="1173" w:type="dxa"/>
          </w:tcPr>
          <w:p w:rsidR="00174A00" w:rsidRDefault="00174A00">
            <w:pPr>
              <w:pStyle w:val="a5"/>
              <w:spacing w:line="240" w:lineRule="auto"/>
              <w:ind w:firstLine="0"/>
              <w:jc w:val="center"/>
              <w:rPr>
                <w:sz w:val="24"/>
              </w:rPr>
            </w:pPr>
            <w:r>
              <w:rPr>
                <w:sz w:val="24"/>
              </w:rPr>
              <w:t>7</w:t>
            </w:r>
          </w:p>
        </w:tc>
        <w:tc>
          <w:tcPr>
            <w:tcW w:w="1173" w:type="dxa"/>
          </w:tcPr>
          <w:p w:rsidR="00174A00" w:rsidRDefault="00174A00">
            <w:pPr>
              <w:pStyle w:val="a5"/>
              <w:spacing w:line="240" w:lineRule="auto"/>
              <w:ind w:firstLine="0"/>
              <w:jc w:val="center"/>
              <w:rPr>
                <w:sz w:val="24"/>
              </w:rPr>
            </w:pPr>
            <w:r>
              <w:rPr>
                <w:sz w:val="24"/>
              </w:rPr>
              <w:t>8</w:t>
            </w:r>
          </w:p>
        </w:tc>
      </w:tr>
      <w:tr w:rsidR="00174A00">
        <w:tc>
          <w:tcPr>
            <w:tcW w:w="1187" w:type="dxa"/>
          </w:tcPr>
          <w:p w:rsidR="00174A00" w:rsidRDefault="00174A00">
            <w:pPr>
              <w:pStyle w:val="a5"/>
              <w:spacing w:line="240" w:lineRule="auto"/>
              <w:ind w:firstLine="0"/>
              <w:rPr>
                <w:b/>
                <w:bCs/>
                <w:i/>
                <w:iCs/>
                <w:sz w:val="24"/>
              </w:rPr>
            </w:pPr>
          </w:p>
        </w:tc>
        <w:tc>
          <w:tcPr>
            <w:tcW w:w="1349"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rPr>
                <w:sz w:val="24"/>
              </w:rPr>
            </w:pPr>
            <w:r>
              <w:rPr>
                <w:sz w:val="24"/>
              </w:rPr>
              <w:t>Остаток на 1 декабря</w:t>
            </w:r>
          </w:p>
        </w:tc>
        <w:tc>
          <w:tcPr>
            <w:tcW w:w="1172" w:type="dxa"/>
          </w:tcPr>
          <w:p w:rsidR="00174A00" w:rsidRDefault="00174A00">
            <w:pPr>
              <w:pStyle w:val="a5"/>
              <w:spacing w:line="240" w:lineRule="auto"/>
              <w:ind w:firstLine="0"/>
              <w:jc w:val="center"/>
              <w:rPr>
                <w:sz w:val="24"/>
              </w:rPr>
            </w:pPr>
            <w:r>
              <w:rPr>
                <w:sz w:val="24"/>
              </w:rPr>
              <w:t>-</w:t>
            </w:r>
          </w:p>
        </w:tc>
        <w:tc>
          <w:tcPr>
            <w:tcW w:w="1173" w:type="dxa"/>
          </w:tcPr>
          <w:p w:rsidR="00174A00" w:rsidRDefault="00174A00">
            <w:pPr>
              <w:pStyle w:val="a5"/>
              <w:spacing w:line="240" w:lineRule="auto"/>
              <w:ind w:firstLine="0"/>
              <w:jc w:val="center"/>
              <w:rPr>
                <w:sz w:val="24"/>
              </w:rPr>
            </w:pPr>
            <w:r>
              <w:rPr>
                <w:sz w:val="24"/>
              </w:rPr>
              <w:t>-</w:t>
            </w:r>
          </w:p>
        </w:tc>
        <w:tc>
          <w:tcPr>
            <w:tcW w:w="1173" w:type="dxa"/>
          </w:tcPr>
          <w:p w:rsidR="00174A00" w:rsidRDefault="00174A00">
            <w:pPr>
              <w:pStyle w:val="a5"/>
              <w:spacing w:line="240" w:lineRule="auto"/>
              <w:ind w:firstLine="0"/>
              <w:jc w:val="center"/>
              <w:rPr>
                <w:sz w:val="24"/>
              </w:rPr>
            </w:pPr>
            <w:r>
              <w:rPr>
                <w:sz w:val="24"/>
              </w:rPr>
              <w:t>3800</w:t>
            </w:r>
          </w:p>
        </w:tc>
        <w:tc>
          <w:tcPr>
            <w:tcW w:w="1173" w:type="dxa"/>
          </w:tcPr>
          <w:p w:rsidR="00174A00" w:rsidRDefault="00174A00">
            <w:pPr>
              <w:pStyle w:val="a5"/>
              <w:spacing w:line="240" w:lineRule="auto"/>
              <w:ind w:firstLine="0"/>
              <w:jc w:val="center"/>
              <w:rPr>
                <w:i/>
                <w:iCs/>
                <w:sz w:val="24"/>
              </w:rPr>
            </w:pPr>
            <w:r>
              <w:rPr>
                <w:i/>
                <w:iCs/>
                <w:sz w:val="24"/>
              </w:rPr>
              <w:t>Марченко 1/12</w:t>
            </w:r>
          </w:p>
        </w:tc>
      </w:tr>
      <w:tr w:rsidR="00174A00">
        <w:tc>
          <w:tcPr>
            <w:tcW w:w="1187" w:type="dxa"/>
          </w:tcPr>
          <w:p w:rsidR="00174A00" w:rsidRDefault="00174A00">
            <w:pPr>
              <w:pStyle w:val="a5"/>
              <w:spacing w:line="240" w:lineRule="auto"/>
              <w:ind w:firstLine="0"/>
              <w:jc w:val="center"/>
              <w:rPr>
                <w:sz w:val="24"/>
              </w:rPr>
            </w:pPr>
            <w:r>
              <w:rPr>
                <w:sz w:val="24"/>
              </w:rPr>
              <w:t>5/12</w:t>
            </w:r>
          </w:p>
        </w:tc>
        <w:tc>
          <w:tcPr>
            <w:tcW w:w="1349" w:type="dxa"/>
          </w:tcPr>
          <w:p w:rsidR="00174A00" w:rsidRDefault="00174A00">
            <w:pPr>
              <w:pStyle w:val="a5"/>
              <w:spacing w:line="240" w:lineRule="auto"/>
              <w:ind w:firstLine="0"/>
              <w:jc w:val="center"/>
              <w:rPr>
                <w:sz w:val="24"/>
              </w:rPr>
            </w:pPr>
            <w:r>
              <w:rPr>
                <w:sz w:val="24"/>
              </w:rPr>
              <w:t>215</w:t>
            </w:r>
          </w:p>
        </w:tc>
        <w:tc>
          <w:tcPr>
            <w:tcW w:w="1172" w:type="dxa"/>
          </w:tcPr>
          <w:p w:rsidR="00174A00" w:rsidRDefault="00174A00">
            <w:pPr>
              <w:pStyle w:val="a5"/>
              <w:spacing w:line="240" w:lineRule="auto"/>
              <w:ind w:firstLine="0"/>
              <w:jc w:val="center"/>
              <w:rPr>
                <w:sz w:val="24"/>
              </w:rPr>
            </w:pPr>
            <w:r>
              <w:rPr>
                <w:sz w:val="24"/>
              </w:rPr>
              <w:t>31</w:t>
            </w:r>
          </w:p>
        </w:tc>
        <w:tc>
          <w:tcPr>
            <w:tcW w:w="1172" w:type="dxa"/>
          </w:tcPr>
          <w:p w:rsidR="00174A00" w:rsidRDefault="00174A00">
            <w:pPr>
              <w:pStyle w:val="a5"/>
              <w:spacing w:line="240" w:lineRule="auto"/>
              <w:ind w:firstLine="0"/>
              <w:jc w:val="center"/>
              <w:rPr>
                <w:sz w:val="24"/>
              </w:rPr>
            </w:pPr>
            <w:r>
              <w:rPr>
                <w:sz w:val="24"/>
              </w:rPr>
              <w:t>Цеху №1</w:t>
            </w:r>
          </w:p>
        </w:tc>
        <w:tc>
          <w:tcPr>
            <w:tcW w:w="1172" w:type="dxa"/>
          </w:tcPr>
          <w:p w:rsidR="00174A00" w:rsidRDefault="00174A00">
            <w:pPr>
              <w:pStyle w:val="a5"/>
              <w:spacing w:line="240" w:lineRule="auto"/>
              <w:ind w:firstLine="0"/>
              <w:jc w:val="center"/>
              <w:rPr>
                <w:sz w:val="24"/>
              </w:rPr>
            </w:pPr>
            <w:r>
              <w:rPr>
                <w:sz w:val="24"/>
              </w:rPr>
              <w:t>-</w:t>
            </w:r>
          </w:p>
        </w:tc>
        <w:tc>
          <w:tcPr>
            <w:tcW w:w="1173" w:type="dxa"/>
          </w:tcPr>
          <w:p w:rsidR="00174A00" w:rsidRDefault="00174A00">
            <w:pPr>
              <w:pStyle w:val="a5"/>
              <w:spacing w:line="240" w:lineRule="auto"/>
              <w:ind w:firstLine="0"/>
              <w:jc w:val="center"/>
              <w:rPr>
                <w:sz w:val="24"/>
              </w:rPr>
            </w:pPr>
            <w:r>
              <w:rPr>
                <w:sz w:val="24"/>
              </w:rPr>
              <w:t>900</w:t>
            </w:r>
          </w:p>
        </w:tc>
        <w:tc>
          <w:tcPr>
            <w:tcW w:w="1173" w:type="dxa"/>
          </w:tcPr>
          <w:p w:rsidR="00174A00" w:rsidRDefault="00174A00">
            <w:pPr>
              <w:pStyle w:val="a5"/>
              <w:spacing w:line="240" w:lineRule="auto"/>
              <w:ind w:firstLine="0"/>
              <w:jc w:val="center"/>
              <w:rPr>
                <w:sz w:val="24"/>
              </w:rPr>
            </w:pPr>
            <w:r>
              <w:rPr>
                <w:sz w:val="24"/>
              </w:rPr>
              <w:t>2900</w:t>
            </w:r>
          </w:p>
        </w:tc>
        <w:tc>
          <w:tcPr>
            <w:tcW w:w="1173" w:type="dxa"/>
          </w:tcPr>
          <w:p w:rsidR="00174A00" w:rsidRDefault="00174A00">
            <w:pPr>
              <w:pStyle w:val="a5"/>
              <w:spacing w:line="240" w:lineRule="auto"/>
              <w:ind w:firstLine="0"/>
              <w:jc w:val="center"/>
              <w:rPr>
                <w:i/>
                <w:iCs/>
                <w:sz w:val="24"/>
              </w:rPr>
            </w:pPr>
            <w:r>
              <w:rPr>
                <w:i/>
                <w:iCs/>
                <w:sz w:val="24"/>
              </w:rPr>
              <w:t>Марченко 10/12</w:t>
            </w:r>
          </w:p>
        </w:tc>
      </w:tr>
      <w:tr w:rsidR="00174A00">
        <w:tc>
          <w:tcPr>
            <w:tcW w:w="1187" w:type="dxa"/>
          </w:tcPr>
          <w:p w:rsidR="00174A00" w:rsidRDefault="00174A00">
            <w:pPr>
              <w:pStyle w:val="a5"/>
              <w:spacing w:line="240" w:lineRule="auto"/>
              <w:ind w:firstLine="0"/>
              <w:jc w:val="center"/>
              <w:rPr>
                <w:sz w:val="24"/>
              </w:rPr>
            </w:pPr>
            <w:r>
              <w:rPr>
                <w:sz w:val="24"/>
              </w:rPr>
              <w:t>7/12</w:t>
            </w:r>
          </w:p>
        </w:tc>
        <w:tc>
          <w:tcPr>
            <w:tcW w:w="1349" w:type="dxa"/>
          </w:tcPr>
          <w:p w:rsidR="00174A00" w:rsidRDefault="00174A00">
            <w:pPr>
              <w:pStyle w:val="a5"/>
              <w:spacing w:line="240" w:lineRule="auto"/>
              <w:ind w:firstLine="0"/>
              <w:jc w:val="center"/>
              <w:rPr>
                <w:sz w:val="24"/>
              </w:rPr>
            </w:pPr>
            <w:r>
              <w:rPr>
                <w:sz w:val="24"/>
              </w:rPr>
              <w:t>216</w:t>
            </w:r>
          </w:p>
        </w:tc>
        <w:tc>
          <w:tcPr>
            <w:tcW w:w="1172" w:type="dxa"/>
          </w:tcPr>
          <w:p w:rsidR="00174A00" w:rsidRDefault="00174A00">
            <w:pPr>
              <w:pStyle w:val="a5"/>
              <w:spacing w:line="240" w:lineRule="auto"/>
              <w:ind w:firstLine="0"/>
              <w:jc w:val="center"/>
              <w:rPr>
                <w:sz w:val="24"/>
              </w:rPr>
            </w:pPr>
            <w:r>
              <w:rPr>
                <w:sz w:val="24"/>
              </w:rPr>
              <w:t>32</w:t>
            </w:r>
          </w:p>
        </w:tc>
        <w:tc>
          <w:tcPr>
            <w:tcW w:w="1172" w:type="dxa"/>
          </w:tcPr>
          <w:p w:rsidR="00174A00" w:rsidRDefault="00174A00">
            <w:pPr>
              <w:pStyle w:val="a5"/>
              <w:spacing w:line="240" w:lineRule="auto"/>
              <w:ind w:firstLine="0"/>
              <w:jc w:val="center"/>
              <w:rPr>
                <w:sz w:val="24"/>
              </w:rPr>
            </w:pPr>
            <w:r>
              <w:rPr>
                <w:sz w:val="24"/>
              </w:rPr>
              <w:t>Цеху №2</w:t>
            </w:r>
          </w:p>
        </w:tc>
        <w:tc>
          <w:tcPr>
            <w:tcW w:w="1172" w:type="dxa"/>
          </w:tcPr>
          <w:p w:rsidR="00174A00" w:rsidRDefault="00174A00">
            <w:pPr>
              <w:pStyle w:val="a5"/>
              <w:spacing w:line="240" w:lineRule="auto"/>
              <w:ind w:firstLine="0"/>
              <w:jc w:val="center"/>
              <w:rPr>
                <w:sz w:val="24"/>
              </w:rPr>
            </w:pPr>
            <w:r>
              <w:rPr>
                <w:sz w:val="24"/>
              </w:rPr>
              <w:t>-</w:t>
            </w:r>
          </w:p>
        </w:tc>
        <w:tc>
          <w:tcPr>
            <w:tcW w:w="1173" w:type="dxa"/>
          </w:tcPr>
          <w:p w:rsidR="00174A00" w:rsidRDefault="00174A00">
            <w:pPr>
              <w:pStyle w:val="a5"/>
              <w:spacing w:line="240" w:lineRule="auto"/>
              <w:ind w:firstLine="0"/>
              <w:jc w:val="center"/>
              <w:rPr>
                <w:sz w:val="24"/>
              </w:rPr>
            </w:pPr>
            <w:r>
              <w:rPr>
                <w:sz w:val="24"/>
              </w:rPr>
              <w:t>500</w:t>
            </w:r>
          </w:p>
        </w:tc>
        <w:tc>
          <w:tcPr>
            <w:tcW w:w="1173" w:type="dxa"/>
          </w:tcPr>
          <w:p w:rsidR="00174A00" w:rsidRDefault="00174A00">
            <w:pPr>
              <w:pStyle w:val="a5"/>
              <w:spacing w:line="240" w:lineRule="auto"/>
              <w:ind w:firstLine="0"/>
              <w:jc w:val="center"/>
              <w:rPr>
                <w:sz w:val="24"/>
              </w:rPr>
            </w:pPr>
            <w:r>
              <w:rPr>
                <w:sz w:val="24"/>
              </w:rPr>
              <w:t>2400</w:t>
            </w:r>
          </w:p>
        </w:tc>
        <w:tc>
          <w:tcPr>
            <w:tcW w:w="1173" w:type="dxa"/>
          </w:tcPr>
          <w:p w:rsidR="00174A00" w:rsidRDefault="00174A00">
            <w:pPr>
              <w:pStyle w:val="a5"/>
              <w:spacing w:line="240" w:lineRule="auto"/>
              <w:ind w:firstLine="0"/>
              <w:jc w:val="center"/>
              <w:rPr>
                <w:i/>
                <w:iCs/>
                <w:sz w:val="24"/>
              </w:rPr>
            </w:pPr>
            <w:r>
              <w:rPr>
                <w:i/>
                <w:iCs/>
                <w:sz w:val="24"/>
              </w:rPr>
              <w:t>Марченко 15/12</w:t>
            </w:r>
          </w:p>
        </w:tc>
      </w:tr>
      <w:tr w:rsidR="00174A00">
        <w:tc>
          <w:tcPr>
            <w:tcW w:w="1187" w:type="dxa"/>
          </w:tcPr>
          <w:p w:rsidR="00174A00" w:rsidRDefault="00174A00">
            <w:pPr>
              <w:pStyle w:val="a5"/>
              <w:spacing w:line="240" w:lineRule="auto"/>
              <w:ind w:firstLine="0"/>
              <w:jc w:val="center"/>
              <w:rPr>
                <w:sz w:val="24"/>
              </w:rPr>
            </w:pPr>
            <w:r>
              <w:rPr>
                <w:sz w:val="24"/>
              </w:rPr>
              <w:t>10/12</w:t>
            </w:r>
          </w:p>
        </w:tc>
        <w:tc>
          <w:tcPr>
            <w:tcW w:w="1349" w:type="dxa"/>
          </w:tcPr>
          <w:p w:rsidR="00174A00" w:rsidRDefault="00174A00">
            <w:pPr>
              <w:pStyle w:val="a5"/>
              <w:spacing w:line="240" w:lineRule="auto"/>
              <w:ind w:firstLine="0"/>
              <w:jc w:val="center"/>
              <w:rPr>
                <w:sz w:val="24"/>
              </w:rPr>
            </w:pPr>
            <w:r>
              <w:rPr>
                <w:sz w:val="24"/>
              </w:rPr>
              <w:t>443</w:t>
            </w:r>
          </w:p>
        </w:tc>
        <w:tc>
          <w:tcPr>
            <w:tcW w:w="1172" w:type="dxa"/>
          </w:tcPr>
          <w:p w:rsidR="00174A00" w:rsidRDefault="00174A00">
            <w:pPr>
              <w:pStyle w:val="a5"/>
              <w:spacing w:line="240" w:lineRule="auto"/>
              <w:ind w:firstLine="0"/>
              <w:jc w:val="center"/>
              <w:rPr>
                <w:sz w:val="24"/>
              </w:rPr>
            </w:pPr>
            <w:r>
              <w:rPr>
                <w:sz w:val="24"/>
              </w:rPr>
              <w:t>33</w:t>
            </w:r>
          </w:p>
        </w:tc>
        <w:tc>
          <w:tcPr>
            <w:tcW w:w="1172" w:type="dxa"/>
          </w:tcPr>
          <w:p w:rsidR="00174A00" w:rsidRDefault="00174A00">
            <w:pPr>
              <w:pStyle w:val="a5"/>
              <w:spacing w:line="240" w:lineRule="auto"/>
              <w:ind w:firstLine="0"/>
              <w:rPr>
                <w:sz w:val="24"/>
              </w:rPr>
            </w:pPr>
            <w:r>
              <w:rPr>
                <w:sz w:val="24"/>
              </w:rPr>
              <w:t>От металлур-гического завода</w:t>
            </w:r>
          </w:p>
        </w:tc>
        <w:tc>
          <w:tcPr>
            <w:tcW w:w="1172" w:type="dxa"/>
          </w:tcPr>
          <w:p w:rsidR="00174A00" w:rsidRDefault="00174A00">
            <w:pPr>
              <w:pStyle w:val="a5"/>
              <w:spacing w:line="240" w:lineRule="auto"/>
              <w:ind w:firstLine="0"/>
              <w:rPr>
                <w:b/>
                <w:bCs/>
                <w:i/>
                <w:iCs/>
                <w:sz w:val="24"/>
              </w:rPr>
            </w:pPr>
          </w:p>
          <w:p w:rsidR="00174A00" w:rsidRDefault="00174A00">
            <w:pPr>
              <w:pStyle w:val="a5"/>
              <w:spacing w:line="240" w:lineRule="auto"/>
              <w:ind w:firstLine="0"/>
              <w:jc w:val="center"/>
              <w:rPr>
                <w:sz w:val="24"/>
              </w:rPr>
            </w:pPr>
            <w:r>
              <w:rPr>
                <w:sz w:val="24"/>
              </w:rPr>
              <w:t>3000</w:t>
            </w:r>
          </w:p>
        </w:tc>
        <w:tc>
          <w:tcPr>
            <w:tcW w:w="1173" w:type="dxa"/>
          </w:tcPr>
          <w:p w:rsidR="00174A00" w:rsidRDefault="00174A00">
            <w:pPr>
              <w:pStyle w:val="a5"/>
              <w:spacing w:line="240" w:lineRule="auto"/>
              <w:ind w:firstLine="0"/>
              <w:jc w:val="center"/>
              <w:rPr>
                <w:sz w:val="24"/>
              </w:rPr>
            </w:pPr>
            <w:r>
              <w:rPr>
                <w:sz w:val="24"/>
              </w:rPr>
              <w:t>-</w:t>
            </w:r>
          </w:p>
        </w:tc>
        <w:tc>
          <w:tcPr>
            <w:tcW w:w="1173" w:type="dxa"/>
          </w:tcPr>
          <w:p w:rsidR="00174A00" w:rsidRDefault="00174A00">
            <w:pPr>
              <w:pStyle w:val="a5"/>
              <w:spacing w:line="240" w:lineRule="auto"/>
              <w:ind w:firstLine="0"/>
              <w:jc w:val="center"/>
              <w:rPr>
                <w:sz w:val="24"/>
              </w:rPr>
            </w:pPr>
            <w:r>
              <w:rPr>
                <w:sz w:val="24"/>
              </w:rPr>
              <w:t>5400</w:t>
            </w:r>
          </w:p>
        </w:tc>
        <w:tc>
          <w:tcPr>
            <w:tcW w:w="1173" w:type="dxa"/>
          </w:tcPr>
          <w:p w:rsidR="00174A00" w:rsidRDefault="00174A00">
            <w:pPr>
              <w:pStyle w:val="a5"/>
              <w:spacing w:line="240" w:lineRule="auto"/>
              <w:ind w:firstLine="0"/>
              <w:jc w:val="center"/>
              <w:rPr>
                <w:i/>
                <w:iCs/>
                <w:sz w:val="24"/>
              </w:rPr>
            </w:pPr>
            <w:r>
              <w:rPr>
                <w:i/>
                <w:iCs/>
                <w:sz w:val="24"/>
              </w:rPr>
              <w:t>Марченко 20/12</w:t>
            </w:r>
          </w:p>
        </w:tc>
      </w:tr>
      <w:tr w:rsidR="00174A00">
        <w:tc>
          <w:tcPr>
            <w:tcW w:w="1187" w:type="dxa"/>
          </w:tcPr>
          <w:p w:rsidR="00174A00" w:rsidRDefault="00174A00">
            <w:pPr>
              <w:pStyle w:val="a5"/>
              <w:spacing w:line="240" w:lineRule="auto"/>
              <w:ind w:firstLine="0"/>
              <w:rPr>
                <w:b/>
                <w:bCs/>
                <w:i/>
                <w:iCs/>
                <w:sz w:val="24"/>
              </w:rPr>
            </w:pPr>
          </w:p>
        </w:tc>
        <w:tc>
          <w:tcPr>
            <w:tcW w:w="1349"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jc w:val="center"/>
              <w:rPr>
                <w:sz w:val="24"/>
              </w:rPr>
            </w:pPr>
            <w:r>
              <w:rPr>
                <w:sz w:val="24"/>
              </w:rPr>
              <w:t>и т.д.</w:t>
            </w:r>
          </w:p>
        </w:tc>
        <w:tc>
          <w:tcPr>
            <w:tcW w:w="1172" w:type="dxa"/>
          </w:tcPr>
          <w:p w:rsidR="00174A00" w:rsidRDefault="00174A00">
            <w:pPr>
              <w:pStyle w:val="a5"/>
              <w:spacing w:line="240" w:lineRule="auto"/>
              <w:ind w:firstLine="0"/>
              <w:rPr>
                <w:b/>
                <w:bCs/>
                <w:i/>
                <w:iCs/>
                <w:sz w:val="24"/>
              </w:rPr>
            </w:pPr>
          </w:p>
        </w:tc>
        <w:tc>
          <w:tcPr>
            <w:tcW w:w="1173" w:type="dxa"/>
          </w:tcPr>
          <w:p w:rsidR="00174A00" w:rsidRDefault="00174A00">
            <w:pPr>
              <w:pStyle w:val="a5"/>
              <w:spacing w:line="240" w:lineRule="auto"/>
              <w:ind w:firstLine="0"/>
              <w:rPr>
                <w:b/>
                <w:bCs/>
                <w:i/>
                <w:iCs/>
                <w:sz w:val="24"/>
              </w:rPr>
            </w:pPr>
          </w:p>
        </w:tc>
        <w:tc>
          <w:tcPr>
            <w:tcW w:w="1173" w:type="dxa"/>
          </w:tcPr>
          <w:p w:rsidR="00174A00" w:rsidRDefault="00174A00">
            <w:pPr>
              <w:pStyle w:val="a5"/>
              <w:spacing w:line="240" w:lineRule="auto"/>
              <w:ind w:firstLine="0"/>
              <w:rPr>
                <w:b/>
                <w:bCs/>
                <w:i/>
                <w:iCs/>
                <w:sz w:val="24"/>
              </w:rPr>
            </w:pPr>
          </w:p>
        </w:tc>
        <w:tc>
          <w:tcPr>
            <w:tcW w:w="1173" w:type="dxa"/>
          </w:tcPr>
          <w:p w:rsidR="00174A00" w:rsidRDefault="00174A00">
            <w:pPr>
              <w:pStyle w:val="a5"/>
              <w:spacing w:line="240" w:lineRule="auto"/>
              <w:ind w:firstLine="0"/>
              <w:rPr>
                <w:b/>
                <w:bCs/>
                <w:i/>
                <w:iCs/>
                <w:sz w:val="24"/>
              </w:rPr>
            </w:pPr>
          </w:p>
        </w:tc>
      </w:tr>
      <w:tr w:rsidR="00174A00">
        <w:tc>
          <w:tcPr>
            <w:tcW w:w="1187" w:type="dxa"/>
          </w:tcPr>
          <w:p w:rsidR="00174A00" w:rsidRDefault="00174A00">
            <w:pPr>
              <w:pStyle w:val="a5"/>
              <w:spacing w:line="240" w:lineRule="auto"/>
              <w:ind w:firstLine="0"/>
              <w:rPr>
                <w:b/>
                <w:bCs/>
                <w:i/>
                <w:iCs/>
                <w:sz w:val="24"/>
              </w:rPr>
            </w:pPr>
          </w:p>
        </w:tc>
        <w:tc>
          <w:tcPr>
            <w:tcW w:w="1349"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rPr>
                <w:b/>
                <w:bCs/>
                <w:i/>
                <w:iCs/>
                <w:sz w:val="24"/>
              </w:rPr>
            </w:pPr>
          </w:p>
        </w:tc>
        <w:tc>
          <w:tcPr>
            <w:tcW w:w="1172" w:type="dxa"/>
          </w:tcPr>
          <w:p w:rsidR="00174A00" w:rsidRDefault="00174A00">
            <w:pPr>
              <w:pStyle w:val="a5"/>
              <w:spacing w:line="240" w:lineRule="auto"/>
              <w:ind w:firstLine="0"/>
              <w:jc w:val="center"/>
              <w:rPr>
                <w:sz w:val="24"/>
              </w:rPr>
            </w:pPr>
            <w:r>
              <w:rPr>
                <w:sz w:val="24"/>
              </w:rPr>
              <w:t>Итого</w:t>
            </w:r>
          </w:p>
        </w:tc>
        <w:tc>
          <w:tcPr>
            <w:tcW w:w="1172" w:type="dxa"/>
          </w:tcPr>
          <w:p w:rsidR="00174A00" w:rsidRDefault="00174A00">
            <w:pPr>
              <w:pStyle w:val="a5"/>
              <w:spacing w:line="240" w:lineRule="auto"/>
              <w:ind w:firstLine="0"/>
              <w:jc w:val="center"/>
              <w:rPr>
                <w:sz w:val="24"/>
              </w:rPr>
            </w:pPr>
            <w:r>
              <w:rPr>
                <w:sz w:val="24"/>
              </w:rPr>
              <w:t>7000</w:t>
            </w:r>
          </w:p>
        </w:tc>
        <w:tc>
          <w:tcPr>
            <w:tcW w:w="1173" w:type="dxa"/>
          </w:tcPr>
          <w:p w:rsidR="00174A00" w:rsidRDefault="00174A00">
            <w:pPr>
              <w:pStyle w:val="a5"/>
              <w:spacing w:line="240" w:lineRule="auto"/>
              <w:ind w:firstLine="0"/>
              <w:jc w:val="center"/>
              <w:rPr>
                <w:sz w:val="24"/>
              </w:rPr>
            </w:pPr>
            <w:r>
              <w:rPr>
                <w:sz w:val="24"/>
              </w:rPr>
              <w:t>6000</w:t>
            </w:r>
          </w:p>
        </w:tc>
        <w:tc>
          <w:tcPr>
            <w:tcW w:w="1173" w:type="dxa"/>
          </w:tcPr>
          <w:p w:rsidR="00174A00" w:rsidRDefault="00174A00">
            <w:pPr>
              <w:pStyle w:val="a5"/>
              <w:spacing w:line="240" w:lineRule="auto"/>
              <w:ind w:firstLine="0"/>
              <w:jc w:val="center"/>
              <w:rPr>
                <w:b/>
                <w:bCs/>
                <w:sz w:val="24"/>
              </w:rPr>
            </w:pPr>
            <w:r>
              <w:rPr>
                <w:sz w:val="24"/>
              </w:rPr>
              <w:t>5000</w:t>
            </w:r>
          </w:p>
        </w:tc>
        <w:tc>
          <w:tcPr>
            <w:tcW w:w="1173" w:type="dxa"/>
          </w:tcPr>
          <w:p w:rsidR="00174A00" w:rsidRDefault="00174A00">
            <w:pPr>
              <w:pStyle w:val="a5"/>
              <w:spacing w:line="240" w:lineRule="auto"/>
              <w:ind w:firstLine="0"/>
              <w:jc w:val="center"/>
              <w:rPr>
                <w:i/>
                <w:iCs/>
                <w:sz w:val="24"/>
              </w:rPr>
            </w:pPr>
            <w:r>
              <w:rPr>
                <w:i/>
                <w:iCs/>
                <w:sz w:val="24"/>
              </w:rPr>
              <w:t>Марченко 30/12</w:t>
            </w:r>
          </w:p>
        </w:tc>
      </w:tr>
    </w:tbl>
    <w:p w:rsidR="00174A00" w:rsidRDefault="00174A00">
      <w:pPr>
        <w:pStyle w:val="a5"/>
        <w:spacing w:line="240" w:lineRule="auto"/>
        <w:rPr>
          <w:b/>
          <w:bCs/>
          <w:i/>
          <w:iCs/>
        </w:rPr>
      </w:pPr>
      <w:r>
        <w:rPr>
          <w:b/>
          <w:bCs/>
          <w:i/>
          <w:iCs/>
        </w:rPr>
        <w:t xml:space="preserve">  </w:t>
      </w:r>
    </w:p>
    <w:p w:rsidR="00174A00" w:rsidRDefault="00174A00">
      <w:pPr>
        <w:pStyle w:val="a5"/>
      </w:pPr>
      <w:r>
        <w:t>Бухгалтерия осуществляет постоянный контроль за правильностью складского учета и его соответствием приходно-расходным документам. С этой целью работник бухгалтерии, ведущий учет материалов, в установленные дни (но не реже одного раза в неделю) является на склад и в присутствии материально ответственного лица проверяет правильность сделанных им записей и выведенных остатков в карточках складского учета. После этого по реестру принимает приходно-расходные документы, подтверждая факт получения документов и правильность записей своей подписью на карточках складского учета (в графе «Контроль»).</w:t>
      </w:r>
    </w:p>
    <w:p w:rsidR="00174A00" w:rsidRDefault="00174A00">
      <w:pPr>
        <w:pStyle w:val="a5"/>
      </w:pPr>
      <w:r>
        <w:t xml:space="preserve">После этой проверки карточки складского учета превращаются из регистров оперативного учета в </w:t>
      </w:r>
      <w:r>
        <w:rPr>
          <w:i/>
          <w:iCs/>
        </w:rPr>
        <w:t>регистры оперативно-бухгалтерского учета</w:t>
      </w:r>
      <w:r>
        <w:t>. В связи с этим отпадает необходимость вести в бухгалтерии параллельную картотеку аналитического учета материалов.</w:t>
      </w:r>
    </w:p>
    <w:p w:rsidR="00174A00" w:rsidRDefault="00174A00">
      <w:pPr>
        <w:pStyle w:val="a5"/>
      </w:pPr>
      <w:r>
        <w:rPr>
          <w:i/>
          <w:iCs/>
        </w:rPr>
        <w:t>Аналитический учет материалов в бухгалтерии</w:t>
      </w:r>
      <w:r>
        <w:t xml:space="preserve"> осуществляется только в денежном измерении по укрупненным группам материалов («Прокат черных металлов», «Прокат цветных металлов», «Лесоматериалы», «Электротехнические изделия» и др.) в разрезе синтетических счетов, субсчетов и мест хранения (материально ответственным лицам).</w:t>
      </w:r>
    </w:p>
    <w:p w:rsidR="00174A00" w:rsidRDefault="00174A00">
      <w:pPr>
        <w:pStyle w:val="a5"/>
      </w:pPr>
      <w:r>
        <w:t xml:space="preserve">Для увязки количественного складского учета со стоимостным бухгалтерским учетом для каждого склада (материально ответственного лица) открывают </w:t>
      </w:r>
      <w:r>
        <w:rPr>
          <w:i/>
          <w:iCs/>
        </w:rPr>
        <w:t xml:space="preserve">сальдовую ведомость </w:t>
      </w:r>
      <w:r>
        <w:t xml:space="preserve">(или </w:t>
      </w:r>
      <w:r>
        <w:rPr>
          <w:i/>
          <w:iCs/>
        </w:rPr>
        <w:t>книгу остатков материалов</w:t>
      </w:r>
      <w:r>
        <w:t>). Эти ведомости (книги) каждого 1-го числа месяца бухгалтерия передает на склады для перенесения в них материально ответственными лицами из карточек складского учета количественных остатков каждого вида и сорта материалов на начало нового месяца. В бухгалтерии эти остатки оценивают по принятым учетным ценам, подсчитывают итоги стоимости их по группам и складам в целом, а затем сверяют с данными бухгалтерского учета. При обнаружении расхождений по той или иной группе ошибки выявляют и исправляют до составления баланса.</w:t>
      </w:r>
    </w:p>
    <w:p w:rsidR="00174A00" w:rsidRDefault="00174A00">
      <w:pPr>
        <w:pStyle w:val="a5"/>
      </w:pPr>
      <w:r>
        <w:t xml:space="preserve">При </w:t>
      </w:r>
      <w:r>
        <w:rPr>
          <w:i/>
          <w:iCs/>
        </w:rPr>
        <w:t xml:space="preserve">сортовом методе учета материалов </w:t>
      </w:r>
      <w:r>
        <w:t>материалы хранят и учитывают по сортам. На каждый вид и сорт (номенклатурный номер) материалов открывают карточку складского учета, записи в которой осуществляют в натуральных измерителях на основании приходно-расходных документов. В складской картотеке карточки размещают по группам и сортам.</w:t>
      </w:r>
    </w:p>
    <w:p w:rsidR="00174A00" w:rsidRDefault="00174A00">
      <w:pPr>
        <w:pStyle w:val="a5"/>
      </w:pPr>
      <w:r>
        <w:t>В установленные сроки материально ответственным лицом составляется материальный отчет и вместе с приходно-расходными документами сдается в бухгалтерию. Материальный отчет составляется в 2-х экземплярах. Первый экземпляр отчета с приложенными документами остается у бухгалтера, второй – возвращается материально ответственному лицу. Ошибки, выявленные в материальном отчете при проверке его бухгалтером, должны быть выправлены материально ответственным лицом в обоих экземплярах отчета.</w:t>
      </w:r>
    </w:p>
    <w:p w:rsidR="00174A00" w:rsidRDefault="00174A00">
      <w:pPr>
        <w:pStyle w:val="a5"/>
      </w:pPr>
      <w:r>
        <w:t>В бухгалтерии аналитический учет материалов по наименованиям и сортам ведется в карточках количественно-суммарного учета, на основании которых в конце месяца составляются оборотные ведомости по аналитическим счетам (по складам и материально ответственным лицам). Итоги оборотных ведомостей обобщаются и сверяются с данными складского учета и бухгалтерского учета.</w:t>
      </w:r>
    </w:p>
    <w:p w:rsidR="00174A00" w:rsidRDefault="00174A00">
      <w:pPr>
        <w:pStyle w:val="a5"/>
      </w:pPr>
      <w:r>
        <w:t xml:space="preserve">На малых и средних предприятиях при незначительном количестве материалов и отсутствия складов вместо карточек учет материалов в кладовых может вестись в </w:t>
      </w:r>
      <w:r>
        <w:rPr>
          <w:i/>
          <w:iCs/>
        </w:rPr>
        <w:t>материальных отчетах</w:t>
      </w:r>
      <w:r>
        <w:t>, в которых показывается остаток материалов (по наименованиям и сортам) на начало месяца, их поступление и расход за месяц и остаток на конец месяца. К отчету прилагаются приходно-расходные документы.</w:t>
      </w:r>
    </w:p>
    <w:p w:rsidR="00174A00" w:rsidRDefault="00174A00">
      <w:pPr>
        <w:pStyle w:val="a5"/>
      </w:pPr>
      <w:r>
        <w:t>В бухгалтерии аналитический учет материалов ведется в карточках количественно-суммарного учета, по данным которых в конце месяца составляют оборотные ведомости по аналитическим счетам и сверяют с данными складского учета.</w:t>
      </w:r>
    </w:p>
    <w:p w:rsidR="00174A00" w:rsidRDefault="00174A00">
      <w:pPr>
        <w:pStyle w:val="a5"/>
      </w:pPr>
      <w:r>
        <w:rPr>
          <w:i/>
          <w:iCs/>
        </w:rPr>
        <w:t>При автоматизированном учете</w:t>
      </w:r>
      <w:r>
        <w:t xml:space="preserve"> материалов вместо карточек складского учета на основании приходно-расходных документов с помощью ПК составляют </w:t>
      </w:r>
      <w:r>
        <w:rPr>
          <w:i/>
          <w:iCs/>
        </w:rPr>
        <w:t>машинограмму</w:t>
      </w:r>
      <w:r>
        <w:t xml:space="preserve"> – </w:t>
      </w:r>
      <w:r>
        <w:rPr>
          <w:i/>
          <w:iCs/>
        </w:rPr>
        <w:t>сортовой оборотной ведомости</w:t>
      </w:r>
      <w:r>
        <w:t xml:space="preserve">, в которой полностью отражаются данные карточек складского учета с указанием количества и стоимости поступивших и израсходованных материальных ценностей по каждому приходному и расходному документу, а также итоговые данные о движении и остатках материалов по каждому номенклатурному номеру и складу в целом. Кроме этого в машинограмму вводятся две дополнительные графы: норматив запаса и отклонения от норм, что обеспечивает автоматический контроль за состоянием складских запасов.      </w:t>
      </w:r>
    </w:p>
    <w:p w:rsidR="00174A00" w:rsidRDefault="00174A00">
      <w:pPr>
        <w:pStyle w:val="a5"/>
      </w:pPr>
      <w:r>
        <w:t>Синтетический и аналитический учет производственных запасов разработан очень полно, емко и качественно, что подтверждает наличие 9 субсчетов, где могут отражаться запасы как про</w:t>
      </w:r>
      <w:r>
        <w:rPr>
          <w:lang w:val="uk-UA"/>
        </w:rPr>
        <w:t>м</w:t>
      </w:r>
      <w:r>
        <w:t>ы</w:t>
      </w:r>
      <w:r>
        <w:rPr>
          <w:lang w:val="uk-UA"/>
        </w:rPr>
        <w:t>шл</w:t>
      </w:r>
      <w:r>
        <w:t>еного, так и сельскохозяйственного назначения. При аналитическом учете также существует много форм, журналов и др., где отражается поступление и выбытие производственных запасов.</w:t>
      </w:r>
    </w:p>
    <w:p w:rsidR="00174A00" w:rsidRDefault="00174A00">
      <w:pPr>
        <w:pStyle w:val="a5"/>
        <w:jc w:val="center"/>
        <w:rPr>
          <w:rFonts w:ascii="Academy" w:hAnsi="Academy"/>
          <w:b/>
          <w:bCs/>
          <w:sz w:val="32"/>
        </w:rPr>
      </w:pPr>
      <w:r>
        <w:rPr>
          <w:rFonts w:ascii="Academy" w:hAnsi="Academy"/>
          <w:b/>
          <w:bCs/>
          <w:sz w:val="32"/>
        </w:rPr>
        <w:t>4. Учет переоценк</w:t>
      </w:r>
      <w:r>
        <w:rPr>
          <w:rFonts w:ascii="Academy" w:hAnsi="Academy"/>
          <w:b/>
          <w:bCs/>
          <w:sz w:val="32"/>
          <w:lang w:val="uk-UA"/>
        </w:rPr>
        <w:t>и</w:t>
      </w:r>
      <w:r>
        <w:rPr>
          <w:rFonts w:ascii="Academy" w:hAnsi="Academy"/>
          <w:b/>
          <w:bCs/>
          <w:sz w:val="32"/>
        </w:rPr>
        <w:t xml:space="preserve"> производственных запасов</w:t>
      </w:r>
    </w:p>
    <w:p w:rsidR="00174A00" w:rsidRDefault="00174A00">
      <w:pPr>
        <w:pStyle w:val="a5"/>
      </w:pPr>
      <w:r>
        <w:t>Порядок переоценки производственных запасов и отражения ее результатов в учете регламентируется Положением (стандартом) бухгалтерского учета 9 «Запасы», согласно с которым запасы на дату баланса должны отражаться по наименьшей из двух оценок: по первоначальной стоимости или чистой стоимости реализации.</w:t>
      </w:r>
    </w:p>
    <w:p w:rsidR="00174A00" w:rsidRDefault="00174A00">
      <w:pPr>
        <w:pStyle w:val="a5"/>
      </w:pPr>
      <w:r>
        <w:t>Запасы отражаются по чистой стоимости реализации, если на дату баланса их цена снизилась или они испорчены, устарели или другим образом утратили первоначально ожидаемую экономическую выгоду. Чистая стоимость реализации определяется по каждой единице запасов путем вычитания из ожидаемой цены продажи ожидаемых затрат на завершение производства и сбыт.</w:t>
      </w:r>
    </w:p>
    <w:p w:rsidR="00174A00" w:rsidRDefault="00174A00">
      <w:pPr>
        <w:pStyle w:val="a5"/>
      </w:pPr>
      <w:r>
        <w:t>Если чистая стоимость реализации ранее уцененных запасов, которые являются активами, в дальнейшем увеличивается, то на сумму увеличения чистой стоимости реализации, но не больше суммы предыдущего уменьшения, сторнируется запись о предварительном уменьшении стоимости запасов</w:t>
      </w:r>
      <w:r>
        <w:rPr>
          <w:rStyle w:val="a6"/>
        </w:rPr>
        <w:footnoteReference w:id="10"/>
      </w:r>
      <w:r>
        <w:t>.</w:t>
      </w:r>
    </w:p>
    <w:p w:rsidR="00174A00" w:rsidRDefault="00174A00">
      <w:pPr>
        <w:pStyle w:val="a5"/>
      </w:pPr>
      <w:r>
        <w:t>Так, например, если у предприятия на конец 2000 года стоимость запасов материалов составила 200 тыс. грн., а их продажная цена 160 тыс. грн., то в отчетности 2000 года они будут отражены в сумме 160 тыс. грн., а 40 тыс. грн. будут списаны на расходы 2000 года. Если в 2001 стоимость этих запасов составит 230 тыс. грн., то в отчетности этого года они должны быть отражены в сумме 200 тыс. грн., как меньшей из двух. Соответственно, на сумму увеличения чистой стоимости реализации 70 (230-160), не более суммы предшествующего уменьшения (40 тыс. грн.) сторнируется запись о предшествующем уменьшении стоимости этих запасов.</w:t>
      </w:r>
    </w:p>
    <w:p w:rsidR="00174A00" w:rsidRDefault="00174A00">
      <w:pPr>
        <w:pStyle w:val="a5"/>
      </w:pPr>
      <w:r>
        <w:t xml:space="preserve">Постановлением Кабинета Министров Украины от 19.04.93 №179 «О нормативах запасов товарно-материальных ценностей государственных предприятий и организаций и источниках их покрытия» (с последующими дополнениями) предприятиям и организациям всех форм собственности разрешено производить </w:t>
      </w:r>
      <w:r>
        <w:rPr>
          <w:b/>
          <w:bCs/>
        </w:rPr>
        <w:t>дооценку товарно-материальных ценностей</w:t>
      </w:r>
      <w:r>
        <w:t xml:space="preserve"> на начало каждого месяца при условии изменения цен на производственные запасы и товары с направлением сумм дооценки на пополнение собственных оборотных средств. Согласно приказу МинЭкономики Украины №37-20/248 от 31.05.93 и Минфина Украины №07-104 от 31.05.93 (с изменениями, внесенными приказом №90/63 от 25.07.93) дооценке подлежат покупные материальные ценности (материалы, топливо, полуфабрикаты, запасные части, а также малоценные и быстроизнашивающиеся предметы, не бывшие в эксплуатации), незавершенное производство и готовая продукция (в части израсходованных на них покупных материалов, подлежащих дооценке, электро- и теплоэнергии, учтенных в прямых статьях издержек), а также товары на предприятиях торговли. Не подлежат дооценке товарно-материальные ценности в бюджетных учреждениях (или содержащиеся за счет бюджетных средств), товары отгруженные, а также остатки материальных ценностей и незавершенное производство, образовавшиеся на предприятиях оборонного комплекса в результате конверсии производства и которые не могут быть использованы в гражданском производстве. Дооценка производится по данным инвентаризации. Перечень товарно-материальных ценностей, подлежащих дооценке, определяется путем сопоставления цен, сложившихся в расчетах с поставщиками на начало и конец месяца. При этом берется минимальная цена на начало месяца и максимальная цена на конец месяца.</w:t>
      </w:r>
    </w:p>
    <w:p w:rsidR="00174A00" w:rsidRDefault="004347D8">
      <w:pPr>
        <w:pStyle w:val="a5"/>
      </w:pPr>
      <w:r>
        <w:rPr>
          <w:noProof/>
          <w:sz w:val="20"/>
        </w:rPr>
        <w:pict>
          <v:shape id="_x0000_s1039" type="#_x0000_t88" style="position:absolute;left:0;text-align:left;margin-left:342pt;margin-top:71.75pt;width:9pt;height:45pt;z-index:251661312"/>
        </w:pict>
      </w:r>
      <w:r w:rsidR="00174A00">
        <w:t>Согласно Плану счетов бухгалтерского учета сумма произведенной дооценки производственных запасов направляется на увеличение дополнительного капитала предприятия записью:</w:t>
      </w:r>
    </w:p>
    <w:p w:rsidR="00174A00" w:rsidRDefault="00174A00">
      <w:pPr>
        <w:pStyle w:val="a5"/>
        <w:rPr>
          <w:i/>
          <w:iCs/>
        </w:rPr>
      </w:pPr>
      <w:r>
        <w:rPr>
          <w:i/>
          <w:iCs/>
        </w:rPr>
        <w:t>Дт 20 «Производственные запасы», 22 «МБП»      650</w:t>
      </w:r>
    </w:p>
    <w:p w:rsidR="00174A00" w:rsidRDefault="00174A00">
      <w:pPr>
        <w:pStyle w:val="a5"/>
        <w:rPr>
          <w:i/>
          <w:iCs/>
        </w:rPr>
      </w:pPr>
      <w:r>
        <w:rPr>
          <w:i/>
          <w:iCs/>
        </w:rPr>
        <w:t>Кт 423 «Дооценка активов»</w:t>
      </w:r>
    </w:p>
    <w:p w:rsidR="00174A00" w:rsidRDefault="00174A00">
      <w:pPr>
        <w:pStyle w:val="a5"/>
      </w:pPr>
      <w:r>
        <w:t>В соответствии с Положением о порядке уценки и реализации залежалой продукции из группы товаров широкого потребления, продукции производственно-технического назначения и излишних товарно-материальных ценностей, утвержденным приказом Минэкономики и Минфина Украины от 15.12.99 №149/300, уценке подлежат товары и продукция, не имеющие сбыта более 3-х месяцев и не пользующиеся спросом потребителей, а также товары, частично утратившие свое первоначальное качество (за исключением товарно-материальных ценностей, которые оформлены в залог, находятся в резерве или на ответственном хранении).</w:t>
      </w:r>
    </w:p>
    <w:p w:rsidR="00174A00" w:rsidRDefault="00174A00">
      <w:pPr>
        <w:pStyle w:val="a5"/>
      </w:pPr>
      <w:r>
        <w:t>Уценка запасов осуществляется по данным инвентаризации и оформляется описью-актом, после утверждения которого руководителем в бухгалтерском учете на сумму уценки делают запись:</w:t>
      </w:r>
    </w:p>
    <w:p w:rsidR="00174A00" w:rsidRDefault="004347D8">
      <w:pPr>
        <w:pStyle w:val="a5"/>
        <w:rPr>
          <w:i/>
          <w:iCs/>
        </w:rPr>
      </w:pPr>
      <w:r>
        <w:rPr>
          <w:i/>
          <w:iCs/>
          <w:noProof/>
          <w:sz w:val="20"/>
        </w:rPr>
        <w:pict>
          <v:shape id="_x0000_s1040" type="#_x0000_t88" style="position:absolute;left:0;text-align:left;margin-left:351pt;margin-top:1.5pt;width:9pt;height:36pt;z-index:251662336"/>
        </w:pict>
      </w:r>
      <w:r w:rsidR="00174A00">
        <w:rPr>
          <w:i/>
          <w:iCs/>
        </w:rPr>
        <w:t>Дт 946 «Потери от обесценивания запасов»</w:t>
      </w:r>
      <w:r w:rsidR="00174A00">
        <w:rPr>
          <w:i/>
          <w:iCs/>
        </w:rPr>
        <w:tab/>
        <w:t xml:space="preserve">   300</w:t>
      </w:r>
      <w:r w:rsidR="00174A00">
        <w:rPr>
          <w:i/>
          <w:iCs/>
        </w:rPr>
        <w:tab/>
      </w:r>
    </w:p>
    <w:p w:rsidR="00174A00" w:rsidRDefault="00174A00">
      <w:pPr>
        <w:pStyle w:val="a5"/>
        <w:rPr>
          <w:i/>
          <w:iCs/>
        </w:rPr>
      </w:pPr>
      <w:r>
        <w:rPr>
          <w:i/>
          <w:iCs/>
        </w:rPr>
        <w:t>Кт 20 «Производственные запасы», 22 «МБП»</w:t>
      </w:r>
    </w:p>
    <w:p w:rsidR="00174A00" w:rsidRDefault="00174A00">
      <w:pPr>
        <w:pStyle w:val="a5"/>
      </w:pPr>
      <w:r>
        <w:t>В конце отчетного периода сумма уценки списывается на финансовые результаты деятельности с кредита счета 946 «Потери от обесценивания запасов» на дебет счета 791 «Результат основной деятельности».</w:t>
      </w:r>
    </w:p>
    <w:p w:rsidR="00174A00" w:rsidRDefault="00174A00">
      <w:pPr>
        <w:pStyle w:val="a5"/>
        <w:rPr>
          <w:b/>
          <w:bCs/>
          <w:i/>
          <w:iCs/>
        </w:rPr>
      </w:pPr>
      <w:r>
        <w:rPr>
          <w:b/>
          <w:bCs/>
        </w:rPr>
        <w:t xml:space="preserve">Таблица 4.1 - </w:t>
      </w:r>
      <w:r>
        <w:rPr>
          <w:b/>
          <w:bCs/>
          <w:i/>
          <w:iCs/>
        </w:rPr>
        <w:t>Основные бухгалтерские проводки, используемые при учете переоценки производственных запасов</w:t>
      </w:r>
      <w:r>
        <w:rPr>
          <w:rStyle w:val="a6"/>
          <w:b/>
          <w:bCs/>
          <w:i/>
          <w:iCs/>
        </w:rPr>
        <w:footnoteReference w:id="11"/>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9"/>
        <w:gridCol w:w="900"/>
        <w:gridCol w:w="1080"/>
        <w:gridCol w:w="909"/>
      </w:tblGrid>
      <w:tr w:rsidR="00174A00">
        <w:tc>
          <w:tcPr>
            <w:tcW w:w="6768" w:type="dxa"/>
          </w:tcPr>
          <w:p w:rsidR="00174A00" w:rsidRDefault="00174A00">
            <w:pPr>
              <w:pStyle w:val="a5"/>
              <w:spacing w:line="240" w:lineRule="auto"/>
              <w:ind w:firstLine="0"/>
              <w:jc w:val="center"/>
              <w:rPr>
                <w:i/>
                <w:iCs/>
                <w:sz w:val="24"/>
              </w:rPr>
            </w:pPr>
            <w:r>
              <w:rPr>
                <w:i/>
                <w:iCs/>
                <w:sz w:val="24"/>
              </w:rPr>
              <w:t>Содержание хозяйственной операции</w:t>
            </w:r>
          </w:p>
        </w:tc>
        <w:tc>
          <w:tcPr>
            <w:tcW w:w="900" w:type="dxa"/>
          </w:tcPr>
          <w:p w:rsidR="00174A00" w:rsidRDefault="00174A00">
            <w:pPr>
              <w:pStyle w:val="a5"/>
              <w:spacing w:line="240" w:lineRule="auto"/>
              <w:ind w:firstLine="0"/>
              <w:rPr>
                <w:i/>
                <w:iCs/>
                <w:sz w:val="24"/>
              </w:rPr>
            </w:pPr>
            <w:r>
              <w:rPr>
                <w:i/>
                <w:iCs/>
                <w:sz w:val="24"/>
              </w:rPr>
              <w:t>Дебет</w:t>
            </w:r>
          </w:p>
        </w:tc>
        <w:tc>
          <w:tcPr>
            <w:tcW w:w="1080" w:type="dxa"/>
          </w:tcPr>
          <w:p w:rsidR="00174A00" w:rsidRDefault="00174A00">
            <w:pPr>
              <w:pStyle w:val="a5"/>
              <w:spacing w:line="240" w:lineRule="auto"/>
              <w:ind w:firstLine="0"/>
              <w:rPr>
                <w:i/>
                <w:iCs/>
                <w:sz w:val="24"/>
              </w:rPr>
            </w:pPr>
            <w:r>
              <w:rPr>
                <w:i/>
                <w:iCs/>
                <w:sz w:val="24"/>
              </w:rPr>
              <w:t>Кредит</w:t>
            </w:r>
          </w:p>
        </w:tc>
        <w:tc>
          <w:tcPr>
            <w:tcW w:w="900" w:type="dxa"/>
          </w:tcPr>
          <w:p w:rsidR="00174A00" w:rsidRDefault="00174A00">
            <w:pPr>
              <w:pStyle w:val="a5"/>
              <w:spacing w:line="240" w:lineRule="auto"/>
              <w:ind w:firstLine="0"/>
              <w:rPr>
                <w:i/>
                <w:iCs/>
                <w:sz w:val="24"/>
              </w:rPr>
            </w:pPr>
            <w:r>
              <w:rPr>
                <w:i/>
                <w:iCs/>
                <w:sz w:val="24"/>
              </w:rPr>
              <w:t>Сумма</w:t>
            </w:r>
          </w:p>
        </w:tc>
      </w:tr>
      <w:tr w:rsidR="00174A00">
        <w:tc>
          <w:tcPr>
            <w:tcW w:w="6768" w:type="dxa"/>
          </w:tcPr>
          <w:p w:rsidR="00174A00" w:rsidRDefault="00174A00">
            <w:pPr>
              <w:pStyle w:val="a5"/>
              <w:spacing w:line="240" w:lineRule="auto"/>
              <w:ind w:firstLine="0"/>
              <w:rPr>
                <w:sz w:val="24"/>
              </w:rPr>
            </w:pPr>
            <w:r>
              <w:rPr>
                <w:sz w:val="24"/>
              </w:rPr>
              <w:t>Отражение суммы дооценки остатков:</w:t>
            </w:r>
          </w:p>
          <w:p w:rsidR="00174A00" w:rsidRDefault="00174A00">
            <w:pPr>
              <w:pStyle w:val="a5"/>
              <w:numPr>
                <w:ilvl w:val="0"/>
                <w:numId w:val="3"/>
              </w:numPr>
              <w:spacing w:line="240" w:lineRule="auto"/>
              <w:rPr>
                <w:sz w:val="24"/>
              </w:rPr>
            </w:pPr>
            <w:r>
              <w:rPr>
                <w:sz w:val="24"/>
              </w:rPr>
              <w:t>производственных запасов, сырья, материалов, топлива, запчастей, полуфабрикатов</w:t>
            </w:r>
          </w:p>
          <w:p w:rsidR="00174A00" w:rsidRDefault="00174A00">
            <w:pPr>
              <w:pStyle w:val="a5"/>
              <w:numPr>
                <w:ilvl w:val="0"/>
                <w:numId w:val="3"/>
              </w:numPr>
              <w:spacing w:line="240" w:lineRule="auto"/>
              <w:rPr>
                <w:sz w:val="24"/>
              </w:rPr>
            </w:pPr>
            <w:r>
              <w:rPr>
                <w:sz w:val="24"/>
              </w:rPr>
              <w:t>МБП</w:t>
            </w:r>
          </w:p>
          <w:p w:rsidR="00174A00" w:rsidRDefault="00174A00">
            <w:pPr>
              <w:pStyle w:val="a5"/>
              <w:numPr>
                <w:ilvl w:val="0"/>
                <w:numId w:val="3"/>
              </w:numPr>
              <w:spacing w:line="240" w:lineRule="auto"/>
              <w:rPr>
                <w:sz w:val="24"/>
              </w:rPr>
            </w:pPr>
            <w:r>
              <w:rPr>
                <w:sz w:val="24"/>
              </w:rPr>
              <w:t>незавершенного производства</w:t>
            </w:r>
          </w:p>
          <w:p w:rsidR="00174A00" w:rsidRDefault="00174A00">
            <w:pPr>
              <w:pStyle w:val="a5"/>
              <w:numPr>
                <w:ilvl w:val="0"/>
                <w:numId w:val="3"/>
              </w:numPr>
              <w:spacing w:line="240" w:lineRule="auto"/>
              <w:rPr>
                <w:sz w:val="24"/>
              </w:rPr>
            </w:pPr>
            <w:r>
              <w:rPr>
                <w:sz w:val="24"/>
              </w:rPr>
              <w:t>готовой продукции</w:t>
            </w:r>
          </w:p>
        </w:tc>
        <w:tc>
          <w:tcPr>
            <w:tcW w:w="900" w:type="dxa"/>
          </w:tcPr>
          <w:p w:rsidR="00174A00" w:rsidRDefault="00174A00">
            <w:pPr>
              <w:pStyle w:val="a5"/>
              <w:spacing w:line="240" w:lineRule="auto"/>
              <w:ind w:firstLine="0"/>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p w:rsidR="00174A00" w:rsidRDefault="00174A00">
            <w:pPr>
              <w:pStyle w:val="a5"/>
              <w:spacing w:line="240" w:lineRule="auto"/>
              <w:ind w:firstLine="0"/>
              <w:jc w:val="center"/>
              <w:rPr>
                <w:sz w:val="24"/>
              </w:rPr>
            </w:pPr>
            <w:r>
              <w:rPr>
                <w:sz w:val="24"/>
              </w:rPr>
              <w:t>22</w:t>
            </w:r>
          </w:p>
          <w:p w:rsidR="00174A00" w:rsidRDefault="00174A00">
            <w:pPr>
              <w:pStyle w:val="a5"/>
              <w:spacing w:line="240" w:lineRule="auto"/>
              <w:ind w:firstLine="0"/>
              <w:jc w:val="center"/>
              <w:rPr>
                <w:sz w:val="24"/>
              </w:rPr>
            </w:pPr>
            <w:r>
              <w:rPr>
                <w:sz w:val="24"/>
              </w:rPr>
              <w:t>23</w:t>
            </w:r>
          </w:p>
          <w:p w:rsidR="00174A00" w:rsidRDefault="00174A00">
            <w:pPr>
              <w:pStyle w:val="a5"/>
              <w:spacing w:line="240" w:lineRule="auto"/>
              <w:ind w:firstLine="0"/>
              <w:jc w:val="center"/>
              <w:rPr>
                <w:sz w:val="24"/>
              </w:rPr>
            </w:pPr>
            <w:r>
              <w:rPr>
                <w:sz w:val="24"/>
              </w:rPr>
              <w:t>26</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423</w:t>
            </w:r>
          </w:p>
          <w:p w:rsidR="00174A00" w:rsidRDefault="00174A00">
            <w:pPr>
              <w:pStyle w:val="a5"/>
              <w:spacing w:line="240" w:lineRule="auto"/>
              <w:ind w:firstLine="0"/>
              <w:jc w:val="center"/>
              <w:rPr>
                <w:sz w:val="24"/>
              </w:rPr>
            </w:pPr>
            <w:r>
              <w:rPr>
                <w:sz w:val="24"/>
              </w:rPr>
              <w:t>423</w:t>
            </w:r>
          </w:p>
          <w:p w:rsidR="00174A00" w:rsidRDefault="00174A00">
            <w:pPr>
              <w:pStyle w:val="a5"/>
              <w:spacing w:line="240" w:lineRule="auto"/>
              <w:ind w:firstLine="0"/>
              <w:jc w:val="center"/>
              <w:rPr>
                <w:sz w:val="24"/>
              </w:rPr>
            </w:pPr>
            <w:r>
              <w:rPr>
                <w:sz w:val="24"/>
              </w:rPr>
              <w:t>423</w:t>
            </w:r>
          </w:p>
          <w:p w:rsidR="00174A00" w:rsidRDefault="00174A00">
            <w:pPr>
              <w:pStyle w:val="a5"/>
              <w:spacing w:line="240" w:lineRule="auto"/>
              <w:ind w:firstLine="0"/>
              <w:jc w:val="center"/>
              <w:rPr>
                <w:sz w:val="24"/>
              </w:rPr>
            </w:pPr>
            <w:r>
              <w:rPr>
                <w:sz w:val="24"/>
              </w:rPr>
              <w:t>423</w:t>
            </w:r>
          </w:p>
        </w:tc>
        <w:tc>
          <w:tcPr>
            <w:tcW w:w="90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230</w:t>
            </w:r>
          </w:p>
          <w:p w:rsidR="00174A00" w:rsidRDefault="00174A00">
            <w:pPr>
              <w:pStyle w:val="a5"/>
              <w:spacing w:line="240" w:lineRule="auto"/>
              <w:ind w:firstLine="0"/>
              <w:jc w:val="center"/>
              <w:rPr>
                <w:sz w:val="24"/>
              </w:rPr>
            </w:pPr>
            <w:r>
              <w:rPr>
                <w:sz w:val="24"/>
              </w:rPr>
              <w:t>50</w:t>
            </w:r>
          </w:p>
          <w:p w:rsidR="00174A00" w:rsidRDefault="00174A00">
            <w:pPr>
              <w:pStyle w:val="a5"/>
              <w:spacing w:line="240" w:lineRule="auto"/>
              <w:ind w:firstLine="0"/>
              <w:jc w:val="center"/>
              <w:rPr>
                <w:sz w:val="24"/>
              </w:rPr>
            </w:pPr>
            <w:r>
              <w:rPr>
                <w:sz w:val="24"/>
              </w:rPr>
              <w:t>1070</w:t>
            </w:r>
          </w:p>
          <w:p w:rsidR="00174A00" w:rsidRDefault="00174A00">
            <w:pPr>
              <w:pStyle w:val="a5"/>
              <w:spacing w:line="240" w:lineRule="auto"/>
              <w:ind w:firstLine="0"/>
              <w:jc w:val="center"/>
              <w:rPr>
                <w:sz w:val="24"/>
              </w:rPr>
            </w:pPr>
            <w:r>
              <w:rPr>
                <w:sz w:val="24"/>
              </w:rPr>
              <w:t>2500</w:t>
            </w:r>
          </w:p>
        </w:tc>
      </w:tr>
      <w:tr w:rsidR="00174A00">
        <w:tc>
          <w:tcPr>
            <w:tcW w:w="6768" w:type="dxa"/>
          </w:tcPr>
          <w:p w:rsidR="00174A00" w:rsidRDefault="00174A00">
            <w:pPr>
              <w:pStyle w:val="a5"/>
              <w:spacing w:line="240" w:lineRule="auto"/>
              <w:ind w:firstLine="0"/>
              <w:rPr>
                <w:sz w:val="24"/>
              </w:rPr>
            </w:pPr>
            <w:r>
              <w:rPr>
                <w:sz w:val="24"/>
              </w:rPr>
              <w:t>Отражение суммы уценки остатков:</w:t>
            </w:r>
          </w:p>
          <w:p w:rsidR="00174A00" w:rsidRDefault="00174A00">
            <w:pPr>
              <w:pStyle w:val="a5"/>
              <w:numPr>
                <w:ilvl w:val="0"/>
                <w:numId w:val="3"/>
              </w:numPr>
              <w:spacing w:line="240" w:lineRule="auto"/>
              <w:rPr>
                <w:sz w:val="24"/>
              </w:rPr>
            </w:pPr>
            <w:r>
              <w:rPr>
                <w:sz w:val="24"/>
              </w:rPr>
              <w:t>производственных запасов, сырья, материалов, топлива, запчастей, полуфабрикатов</w:t>
            </w:r>
          </w:p>
          <w:p w:rsidR="00174A00" w:rsidRDefault="00174A00">
            <w:pPr>
              <w:pStyle w:val="a5"/>
              <w:numPr>
                <w:ilvl w:val="0"/>
                <w:numId w:val="3"/>
              </w:numPr>
              <w:spacing w:line="240" w:lineRule="auto"/>
              <w:rPr>
                <w:sz w:val="24"/>
              </w:rPr>
            </w:pPr>
            <w:r>
              <w:rPr>
                <w:sz w:val="24"/>
              </w:rPr>
              <w:t>МБП</w:t>
            </w:r>
          </w:p>
          <w:p w:rsidR="00174A00" w:rsidRDefault="00174A00">
            <w:pPr>
              <w:pStyle w:val="a5"/>
              <w:numPr>
                <w:ilvl w:val="0"/>
                <w:numId w:val="3"/>
              </w:numPr>
              <w:spacing w:line="240" w:lineRule="auto"/>
              <w:rPr>
                <w:sz w:val="24"/>
              </w:rPr>
            </w:pPr>
            <w:r>
              <w:rPr>
                <w:sz w:val="24"/>
              </w:rPr>
              <w:t>незавершенного производства</w:t>
            </w:r>
          </w:p>
          <w:p w:rsidR="00174A00" w:rsidRDefault="00174A00">
            <w:pPr>
              <w:pStyle w:val="a5"/>
              <w:spacing w:line="240" w:lineRule="auto"/>
              <w:ind w:firstLine="0"/>
              <w:rPr>
                <w:sz w:val="24"/>
              </w:rPr>
            </w:pPr>
            <w:r>
              <w:rPr>
                <w:sz w:val="24"/>
              </w:rPr>
              <w:t xml:space="preserve">                  -     готовой продукции</w:t>
            </w:r>
          </w:p>
        </w:tc>
        <w:tc>
          <w:tcPr>
            <w:tcW w:w="90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946</w:t>
            </w:r>
          </w:p>
          <w:p w:rsidR="00174A00" w:rsidRDefault="00174A00">
            <w:pPr>
              <w:pStyle w:val="a5"/>
              <w:spacing w:line="240" w:lineRule="auto"/>
              <w:ind w:firstLine="0"/>
              <w:jc w:val="center"/>
              <w:rPr>
                <w:sz w:val="24"/>
              </w:rPr>
            </w:pPr>
            <w:r>
              <w:rPr>
                <w:sz w:val="24"/>
              </w:rPr>
              <w:t>946</w:t>
            </w:r>
          </w:p>
          <w:p w:rsidR="00174A00" w:rsidRDefault="00174A00">
            <w:pPr>
              <w:pStyle w:val="a5"/>
              <w:spacing w:line="240" w:lineRule="auto"/>
              <w:ind w:firstLine="0"/>
              <w:jc w:val="center"/>
              <w:rPr>
                <w:sz w:val="24"/>
              </w:rPr>
            </w:pPr>
            <w:r>
              <w:rPr>
                <w:sz w:val="24"/>
              </w:rPr>
              <w:t>946</w:t>
            </w:r>
          </w:p>
          <w:p w:rsidR="00174A00" w:rsidRDefault="00174A00">
            <w:pPr>
              <w:pStyle w:val="a5"/>
              <w:spacing w:line="240" w:lineRule="auto"/>
              <w:ind w:firstLine="0"/>
              <w:jc w:val="center"/>
              <w:rPr>
                <w:sz w:val="24"/>
              </w:rPr>
            </w:pPr>
            <w:r>
              <w:rPr>
                <w:sz w:val="24"/>
              </w:rPr>
              <w:t>946</w:t>
            </w:r>
          </w:p>
        </w:tc>
        <w:tc>
          <w:tcPr>
            <w:tcW w:w="108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20</w:t>
            </w:r>
          </w:p>
          <w:p w:rsidR="00174A00" w:rsidRDefault="00174A00">
            <w:pPr>
              <w:pStyle w:val="a5"/>
              <w:spacing w:line="240" w:lineRule="auto"/>
              <w:ind w:firstLine="0"/>
              <w:jc w:val="center"/>
              <w:rPr>
                <w:sz w:val="24"/>
              </w:rPr>
            </w:pPr>
            <w:r>
              <w:rPr>
                <w:sz w:val="24"/>
              </w:rPr>
              <w:t>22</w:t>
            </w:r>
          </w:p>
          <w:p w:rsidR="00174A00" w:rsidRDefault="00174A00">
            <w:pPr>
              <w:pStyle w:val="a5"/>
              <w:spacing w:line="240" w:lineRule="auto"/>
              <w:ind w:firstLine="0"/>
              <w:jc w:val="center"/>
              <w:rPr>
                <w:sz w:val="24"/>
              </w:rPr>
            </w:pPr>
            <w:r>
              <w:rPr>
                <w:sz w:val="24"/>
              </w:rPr>
              <w:t>23</w:t>
            </w:r>
          </w:p>
          <w:p w:rsidR="00174A00" w:rsidRDefault="00174A00">
            <w:pPr>
              <w:pStyle w:val="a5"/>
              <w:spacing w:line="240" w:lineRule="auto"/>
              <w:ind w:firstLine="0"/>
              <w:jc w:val="center"/>
              <w:rPr>
                <w:sz w:val="24"/>
              </w:rPr>
            </w:pPr>
            <w:r>
              <w:rPr>
                <w:sz w:val="24"/>
              </w:rPr>
              <w:t>26</w:t>
            </w:r>
          </w:p>
        </w:tc>
        <w:tc>
          <w:tcPr>
            <w:tcW w:w="900" w:type="dxa"/>
          </w:tcPr>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p>
          <w:p w:rsidR="00174A00" w:rsidRDefault="00174A00">
            <w:pPr>
              <w:pStyle w:val="a5"/>
              <w:spacing w:line="240" w:lineRule="auto"/>
              <w:ind w:firstLine="0"/>
              <w:jc w:val="center"/>
              <w:rPr>
                <w:sz w:val="24"/>
              </w:rPr>
            </w:pPr>
            <w:r>
              <w:rPr>
                <w:sz w:val="24"/>
              </w:rPr>
              <w:t>230</w:t>
            </w:r>
          </w:p>
          <w:p w:rsidR="00174A00" w:rsidRDefault="00174A00">
            <w:pPr>
              <w:pStyle w:val="a5"/>
              <w:spacing w:line="240" w:lineRule="auto"/>
              <w:ind w:firstLine="0"/>
              <w:jc w:val="center"/>
              <w:rPr>
                <w:sz w:val="24"/>
              </w:rPr>
            </w:pPr>
            <w:r>
              <w:rPr>
                <w:sz w:val="24"/>
              </w:rPr>
              <w:t>50</w:t>
            </w:r>
          </w:p>
          <w:p w:rsidR="00174A00" w:rsidRDefault="00174A00">
            <w:pPr>
              <w:pStyle w:val="a5"/>
              <w:spacing w:line="240" w:lineRule="auto"/>
              <w:ind w:firstLine="0"/>
              <w:jc w:val="center"/>
              <w:rPr>
                <w:sz w:val="24"/>
              </w:rPr>
            </w:pPr>
            <w:r>
              <w:rPr>
                <w:sz w:val="24"/>
              </w:rPr>
              <w:t>1070</w:t>
            </w:r>
          </w:p>
          <w:p w:rsidR="00174A00" w:rsidRDefault="00174A00">
            <w:pPr>
              <w:pStyle w:val="a5"/>
              <w:spacing w:line="240" w:lineRule="auto"/>
              <w:ind w:firstLine="0"/>
              <w:jc w:val="center"/>
              <w:rPr>
                <w:sz w:val="24"/>
              </w:rPr>
            </w:pPr>
            <w:r>
              <w:rPr>
                <w:sz w:val="24"/>
              </w:rPr>
              <w:t>2500</w:t>
            </w:r>
          </w:p>
        </w:tc>
      </w:tr>
    </w:tbl>
    <w:p w:rsidR="00174A00" w:rsidRDefault="00174A00">
      <w:pPr>
        <w:pStyle w:val="a5"/>
        <w:spacing w:line="240" w:lineRule="auto"/>
      </w:pPr>
      <w:r>
        <w:t xml:space="preserve"> </w:t>
      </w:r>
      <w:r>
        <w:tab/>
        <w:t xml:space="preserve">   </w:t>
      </w:r>
    </w:p>
    <w:p w:rsidR="00174A00" w:rsidRDefault="00174A00">
      <w:pPr>
        <w:pStyle w:val="30"/>
      </w:pPr>
      <w:r>
        <w:t>Переоценка производственных запасов грамотно оформлена с законодательной точки зрения, и осуществить учет на счетах бухгалтерского учета, что позволяет предприятию быстро произвести переоценку и дооценку запасов.</w:t>
      </w:r>
    </w:p>
    <w:p w:rsidR="00174A00" w:rsidRDefault="00174A00">
      <w:pPr>
        <w:spacing w:line="360" w:lineRule="auto"/>
        <w:ind w:left="360" w:firstLine="720"/>
        <w:jc w:val="center"/>
        <w:rPr>
          <w:rFonts w:ascii="Academy" w:hAnsi="Academy"/>
          <w:b/>
          <w:bCs/>
          <w:sz w:val="32"/>
        </w:rPr>
      </w:pPr>
      <w:r>
        <w:rPr>
          <w:rFonts w:ascii="Academy" w:hAnsi="Academy"/>
          <w:b/>
          <w:bCs/>
          <w:sz w:val="32"/>
        </w:rPr>
        <w:t>5. Инвентаризация запасов и учет ее результатов.</w:t>
      </w:r>
    </w:p>
    <w:p w:rsidR="00174A00" w:rsidRDefault="00174A00">
      <w:pPr>
        <w:spacing w:line="360" w:lineRule="auto"/>
        <w:ind w:firstLine="1080"/>
        <w:jc w:val="both"/>
        <w:rPr>
          <w:sz w:val="28"/>
        </w:rPr>
      </w:pPr>
      <w:r>
        <w:rPr>
          <w:sz w:val="28"/>
        </w:rPr>
        <w:t>В соответствии с Законом Украины № 996-</w:t>
      </w:r>
      <w:r>
        <w:rPr>
          <w:sz w:val="28"/>
          <w:lang w:val="en-US"/>
        </w:rPr>
        <w:t>XIV</w:t>
      </w:r>
      <w:r>
        <w:rPr>
          <w:sz w:val="28"/>
        </w:rPr>
        <w:t xml:space="preserve"> от 16.07.99 г. «О бухгалтерском учете и финансовой отчетности в Украине» предприятия обязаны проводить инвентаризацию производственных запасов. Инвентаризация является обязательной в следующих случаях:</w:t>
      </w:r>
    </w:p>
    <w:p w:rsidR="00174A00" w:rsidRDefault="00174A00">
      <w:pPr>
        <w:numPr>
          <w:ilvl w:val="0"/>
          <w:numId w:val="6"/>
        </w:numPr>
        <w:spacing w:line="360" w:lineRule="auto"/>
        <w:jc w:val="both"/>
        <w:rPr>
          <w:sz w:val="28"/>
        </w:rPr>
      </w:pPr>
      <w:r>
        <w:rPr>
          <w:sz w:val="28"/>
        </w:rPr>
        <w:t>при передаче имущества государственного предприятия, учреждения в аренду, приватизации имущества государственного предприятия, преобразовании предприятия в акционерное общество, а также в других случаях, предусмотренных законодательством;</w:t>
      </w:r>
    </w:p>
    <w:p w:rsidR="00174A00" w:rsidRDefault="00174A00">
      <w:pPr>
        <w:numPr>
          <w:ilvl w:val="0"/>
          <w:numId w:val="6"/>
        </w:numPr>
        <w:spacing w:line="360" w:lineRule="auto"/>
        <w:jc w:val="both"/>
        <w:rPr>
          <w:sz w:val="28"/>
        </w:rPr>
      </w:pPr>
      <w:r>
        <w:rPr>
          <w:sz w:val="28"/>
        </w:rPr>
        <w:t>перед составлением годовой бухгалтерской отчетности, кроме имущества, инвентаризация которого проводилась не позднее 1 октября отчетного года;</w:t>
      </w:r>
    </w:p>
    <w:p w:rsidR="00174A00" w:rsidRDefault="00174A00">
      <w:pPr>
        <w:numPr>
          <w:ilvl w:val="0"/>
          <w:numId w:val="6"/>
        </w:numPr>
        <w:spacing w:line="360" w:lineRule="auto"/>
        <w:jc w:val="both"/>
        <w:rPr>
          <w:sz w:val="28"/>
        </w:rPr>
      </w:pPr>
      <w:r>
        <w:rPr>
          <w:sz w:val="28"/>
        </w:rPr>
        <w:t>при смене материально ответственных лиц (на день приема-передачи дел);</w:t>
      </w:r>
    </w:p>
    <w:p w:rsidR="00174A00" w:rsidRDefault="00174A00">
      <w:pPr>
        <w:numPr>
          <w:ilvl w:val="0"/>
          <w:numId w:val="6"/>
        </w:numPr>
        <w:spacing w:line="360" w:lineRule="auto"/>
        <w:jc w:val="both"/>
        <w:rPr>
          <w:sz w:val="28"/>
        </w:rPr>
      </w:pPr>
      <w:r>
        <w:rPr>
          <w:sz w:val="28"/>
        </w:rPr>
        <w:t>при выявлении фактов хищений или злоупотреблений, порчи ценностей, а также по предписанию судебно-следственных органов;</w:t>
      </w:r>
    </w:p>
    <w:p w:rsidR="00174A00" w:rsidRDefault="00174A00">
      <w:pPr>
        <w:numPr>
          <w:ilvl w:val="0"/>
          <w:numId w:val="6"/>
        </w:numPr>
        <w:spacing w:line="360" w:lineRule="auto"/>
        <w:jc w:val="both"/>
        <w:rPr>
          <w:sz w:val="28"/>
        </w:rPr>
      </w:pPr>
      <w:r>
        <w:rPr>
          <w:sz w:val="28"/>
        </w:rPr>
        <w:t>в случае пожара или стихийного бедствия;</w:t>
      </w:r>
    </w:p>
    <w:p w:rsidR="00174A00" w:rsidRDefault="00174A00">
      <w:pPr>
        <w:numPr>
          <w:ilvl w:val="0"/>
          <w:numId w:val="6"/>
        </w:numPr>
        <w:spacing w:line="360" w:lineRule="auto"/>
        <w:jc w:val="both"/>
        <w:rPr>
          <w:sz w:val="28"/>
        </w:rPr>
      </w:pPr>
      <w:r>
        <w:rPr>
          <w:sz w:val="28"/>
        </w:rPr>
        <w:t>в случае ликвидации предприятия</w:t>
      </w:r>
      <w:r>
        <w:rPr>
          <w:rStyle w:val="a6"/>
          <w:sz w:val="28"/>
        </w:rPr>
        <w:footnoteReference w:id="12"/>
      </w:r>
      <w:r>
        <w:rPr>
          <w:sz w:val="28"/>
        </w:rPr>
        <w:t>.</w:t>
      </w:r>
    </w:p>
    <w:p w:rsidR="00174A00" w:rsidRDefault="00174A00">
      <w:pPr>
        <w:pStyle w:val="a5"/>
      </w:pPr>
      <w:r>
        <w:t>Основная цель инвентаризации – выявление фактов наличия производственных запасов в натуральном и стоимостном выражениях</w:t>
      </w:r>
      <w:r>
        <w:rPr>
          <w:rStyle w:val="a6"/>
        </w:rPr>
        <w:footnoteReference w:id="13"/>
      </w:r>
      <w:r>
        <w:t>.</w:t>
      </w:r>
    </w:p>
    <w:p w:rsidR="00174A00" w:rsidRDefault="00174A00">
      <w:pPr>
        <w:pStyle w:val="a5"/>
      </w:pPr>
      <w:r>
        <w:t>Организация инвентаризации товарно-материальных ценностей регламентирована Инструкцией по инвентаризации основных средств, нематериальных активов, товарно-материальных ценностей, денежных средств и документов, расчетов, утвержденной Министерством финансов Украины №69 от 11.08.94 г.</w:t>
      </w:r>
    </w:p>
    <w:p w:rsidR="00174A00" w:rsidRDefault="00174A00">
      <w:pPr>
        <w:spacing w:line="360" w:lineRule="auto"/>
        <w:ind w:firstLine="1080"/>
        <w:jc w:val="both"/>
        <w:rPr>
          <w:sz w:val="28"/>
        </w:rPr>
      </w:pPr>
      <w:r>
        <w:rPr>
          <w:sz w:val="28"/>
        </w:rPr>
        <w:t>Для проведения инвентаризации распорядительными документами создается постоянно действующая инвентаризационная комиссия. На предприятии с большим объемом работ для проведения инвентаризации в местах хранения и производства создаются рабочие инвентаризационные комиссии.</w:t>
      </w:r>
    </w:p>
    <w:p w:rsidR="00174A00" w:rsidRDefault="00174A00">
      <w:pPr>
        <w:spacing w:line="360" w:lineRule="auto"/>
        <w:ind w:firstLine="1080"/>
        <w:jc w:val="both"/>
        <w:rPr>
          <w:sz w:val="28"/>
        </w:rPr>
      </w:pPr>
      <w:r>
        <w:rPr>
          <w:sz w:val="28"/>
        </w:rPr>
        <w:t>Персональный состав инвентаризационных комиссий утверждается руководителем предприятия.</w:t>
      </w:r>
    </w:p>
    <w:p w:rsidR="00174A00" w:rsidRDefault="00174A00">
      <w:pPr>
        <w:spacing w:line="360" w:lineRule="auto"/>
        <w:ind w:firstLine="1080"/>
        <w:jc w:val="both"/>
        <w:rPr>
          <w:sz w:val="28"/>
        </w:rPr>
      </w:pPr>
      <w:r>
        <w:rPr>
          <w:sz w:val="28"/>
        </w:rPr>
        <w:t>Результаты инвентаризации производственных запасов оформляются инвентаризационной описью товарно-материальных ценностей.</w:t>
      </w:r>
    </w:p>
    <w:p w:rsidR="00174A00" w:rsidRDefault="00174A00">
      <w:pPr>
        <w:spacing w:line="360" w:lineRule="auto"/>
        <w:ind w:firstLine="1080"/>
        <w:jc w:val="both"/>
        <w:rPr>
          <w:sz w:val="28"/>
        </w:rPr>
      </w:pPr>
      <w:r>
        <w:rPr>
          <w:sz w:val="28"/>
        </w:rPr>
        <w:t>Инвентаризация товарно-материальных ценностей осуществляется путем перевешивания, обмера, подсчета на местах размещения ценностей. Инвентаризационные описи составляются отдельно на товарно-материальные ценности, находящиеся в пути, не оплаченные в срок покупателями и находящиеся на ответственном хранении. На расходные документы, по которым произведен отпуск со склада товарно-материальных ценностей во время проведения инвентаризации, комиссией делается отметка, и они вносятся в отдельную опись.</w:t>
      </w:r>
    </w:p>
    <w:p w:rsidR="00174A00" w:rsidRDefault="00174A00">
      <w:pPr>
        <w:spacing w:line="360" w:lineRule="auto"/>
        <w:ind w:firstLine="1080"/>
        <w:jc w:val="both"/>
        <w:rPr>
          <w:sz w:val="28"/>
        </w:rPr>
      </w:pPr>
      <w:r>
        <w:rPr>
          <w:sz w:val="28"/>
        </w:rPr>
        <w:t>По завершении инвентаризации бухгалтерия предприятия на основании описей и фактических учетных данных сличает каждый номенклатурный номер с отражением результатов в сличительной ведомости. По всем расхождениям материально ответственное лицо дает письменное объяснение. На основании имеющихся сличительных данных и объяснений комиссия делает заключение о порядке регулирования разниц и возмещения потерь.</w:t>
      </w:r>
    </w:p>
    <w:p w:rsidR="00174A00" w:rsidRDefault="00174A00">
      <w:pPr>
        <w:spacing w:line="360" w:lineRule="auto"/>
        <w:ind w:firstLine="1080"/>
        <w:jc w:val="both"/>
        <w:rPr>
          <w:sz w:val="28"/>
        </w:rPr>
      </w:pPr>
      <w:r>
        <w:rPr>
          <w:sz w:val="28"/>
        </w:rPr>
        <w:t>Оприходование ранее не учтенных в балансе производственных запасов производится бухгалтерской записью</w:t>
      </w:r>
      <w:r>
        <w:rPr>
          <w:rStyle w:val="a6"/>
          <w:sz w:val="28"/>
        </w:rPr>
        <w:footnoteReference w:id="14"/>
      </w:r>
      <w:r>
        <w:rPr>
          <w:sz w:val="28"/>
        </w:rPr>
        <w:t>:</w:t>
      </w:r>
    </w:p>
    <w:p w:rsidR="00174A00" w:rsidRDefault="004347D8">
      <w:pPr>
        <w:pStyle w:val="3"/>
      </w:pPr>
      <w:r>
        <w:rPr>
          <w:noProof/>
          <w:sz w:val="20"/>
        </w:rPr>
        <w:pict>
          <v:shape id="_x0000_s1041" type="#_x0000_t88" style="position:absolute;left:0;text-align:left;margin-left:405pt;margin-top:0;width:9pt;height:36pt;z-index:251663360"/>
        </w:pict>
      </w:r>
      <w:r w:rsidR="00174A00">
        <w:t>Дт 20 «Производственные запасы», 22 «МБП»</w:t>
      </w:r>
      <w:r w:rsidR="00174A00">
        <w:tab/>
      </w:r>
      <w:r w:rsidR="00174A00">
        <w:tab/>
        <w:t xml:space="preserve">        4500</w:t>
      </w:r>
    </w:p>
    <w:p w:rsidR="00174A00" w:rsidRDefault="00174A00">
      <w:pPr>
        <w:pStyle w:val="3"/>
      </w:pPr>
      <w:r>
        <w:t>Кт 719 «Прочие доходы от операционной деятельности»</w:t>
      </w:r>
    </w:p>
    <w:p w:rsidR="00174A00" w:rsidRDefault="004347D8">
      <w:pPr>
        <w:pStyle w:val="a5"/>
      </w:pPr>
      <w:r>
        <w:rPr>
          <w:noProof/>
          <w:sz w:val="20"/>
        </w:rPr>
        <w:pict>
          <v:shape id="_x0000_s1042" type="#_x0000_t88" style="position:absolute;left:0;text-align:left;margin-left:369pt;margin-top:47.15pt;width:9pt;height:45pt;z-index:251664384"/>
        </w:pict>
      </w:r>
      <w:r w:rsidR="00174A00">
        <w:t>Списание недостачи производственных запасов по балансовой стоимости производится бухгалтерской записью:</w:t>
      </w:r>
    </w:p>
    <w:p w:rsidR="00174A00" w:rsidRDefault="00174A00">
      <w:pPr>
        <w:pStyle w:val="3"/>
      </w:pPr>
      <w:r>
        <w:t xml:space="preserve">Дт 947 «Недостачи и убытки от порчи ценностей»    2500 </w:t>
      </w:r>
    </w:p>
    <w:p w:rsidR="00174A00" w:rsidRDefault="00174A00">
      <w:pPr>
        <w:spacing w:line="360" w:lineRule="auto"/>
        <w:ind w:firstLine="1080"/>
        <w:jc w:val="both"/>
        <w:rPr>
          <w:i/>
          <w:iCs/>
          <w:sz w:val="28"/>
        </w:rPr>
      </w:pPr>
      <w:r>
        <w:rPr>
          <w:i/>
          <w:iCs/>
          <w:sz w:val="28"/>
        </w:rPr>
        <w:t>Кт 20 «Производственные запасы», 22 «МБП»</w:t>
      </w:r>
    </w:p>
    <w:p w:rsidR="00174A00" w:rsidRDefault="004347D8">
      <w:pPr>
        <w:spacing w:line="360" w:lineRule="auto"/>
        <w:ind w:firstLine="1080"/>
        <w:jc w:val="both"/>
        <w:rPr>
          <w:sz w:val="28"/>
        </w:rPr>
      </w:pPr>
      <w:r>
        <w:rPr>
          <w:noProof/>
          <w:sz w:val="20"/>
        </w:rPr>
        <w:pict>
          <v:shape id="_x0000_s1043" type="#_x0000_t88" style="position:absolute;left:0;text-align:left;margin-left:396pt;margin-top:45pt;width:9pt;height:45pt;z-index:251665408"/>
        </w:pict>
      </w:r>
      <w:r w:rsidR="00174A00">
        <w:rPr>
          <w:sz w:val="28"/>
        </w:rPr>
        <w:t>Суммы, подлежащие возмещению виновными лицами, отражаются бухгалтерской записью:</w:t>
      </w:r>
    </w:p>
    <w:p w:rsidR="00174A00" w:rsidRDefault="00174A00">
      <w:pPr>
        <w:pStyle w:val="3"/>
      </w:pPr>
      <w:r>
        <w:t>Дт 375 «Расчеты по возмещению причиненного ущерба»   200</w:t>
      </w:r>
    </w:p>
    <w:p w:rsidR="00174A00" w:rsidRDefault="00174A00">
      <w:pPr>
        <w:spacing w:line="360" w:lineRule="auto"/>
        <w:ind w:firstLine="1080"/>
        <w:jc w:val="both"/>
        <w:rPr>
          <w:i/>
          <w:iCs/>
          <w:sz w:val="28"/>
        </w:rPr>
      </w:pPr>
      <w:r>
        <w:rPr>
          <w:i/>
          <w:iCs/>
          <w:sz w:val="28"/>
        </w:rPr>
        <w:t>Кт 716 «Возмещение ранее списанных активов»</w:t>
      </w:r>
    </w:p>
    <w:p w:rsidR="00174A00" w:rsidRDefault="004347D8">
      <w:pPr>
        <w:pStyle w:val="a5"/>
      </w:pPr>
      <w:r>
        <w:rPr>
          <w:noProof/>
          <w:sz w:val="20"/>
        </w:rPr>
        <w:pict>
          <v:shape id="_x0000_s1044" type="#_x0000_t88" style="position:absolute;left:0;text-align:left;margin-left:351pt;margin-top:47.4pt;width:9pt;height:36pt;z-index:251666432"/>
        </w:pict>
      </w:r>
      <w:r w:rsidR="00174A00">
        <w:t>Одновременно на сумму, которая должна быть уплачена в бюджет, делается запись:</w:t>
      </w:r>
    </w:p>
    <w:p w:rsidR="00174A00" w:rsidRDefault="00174A00">
      <w:pPr>
        <w:pStyle w:val="3"/>
      </w:pPr>
      <w:r>
        <w:t>Дт 716 «Возмещение ранее списанных активов»     40</w:t>
      </w:r>
    </w:p>
    <w:p w:rsidR="00174A00" w:rsidRDefault="00174A00">
      <w:pPr>
        <w:spacing w:line="360" w:lineRule="auto"/>
        <w:ind w:firstLine="1080"/>
        <w:jc w:val="both"/>
        <w:rPr>
          <w:i/>
          <w:iCs/>
          <w:sz w:val="28"/>
        </w:rPr>
      </w:pPr>
      <w:r>
        <w:rPr>
          <w:i/>
          <w:iCs/>
          <w:sz w:val="28"/>
        </w:rPr>
        <w:t>Кт 643 «Расчеты по налогам»</w:t>
      </w:r>
    </w:p>
    <w:p w:rsidR="00174A00" w:rsidRDefault="00174A00">
      <w:pPr>
        <w:pStyle w:val="a5"/>
      </w:pPr>
      <w:r>
        <w:t>Полученная сумма возмещения ущерба проводится бухгалтерской записью:</w:t>
      </w:r>
    </w:p>
    <w:p w:rsidR="00174A00" w:rsidRDefault="004347D8">
      <w:pPr>
        <w:pStyle w:val="3"/>
      </w:pPr>
      <w:r>
        <w:rPr>
          <w:noProof/>
          <w:sz w:val="20"/>
        </w:rPr>
        <w:pict>
          <v:shape id="_x0000_s1045" type="#_x0000_t88" style="position:absolute;left:0;text-align:left;margin-left:405pt;margin-top:1.5pt;width:9pt;height:36pt;z-index:251667456"/>
        </w:pict>
      </w:r>
      <w:r w:rsidR="00174A00">
        <w:t>Дт 30 «Касса», 31 «Счета в банках»</w:t>
      </w:r>
      <w:r w:rsidR="00174A00">
        <w:tab/>
      </w:r>
      <w:r w:rsidR="00174A00">
        <w:tab/>
      </w:r>
      <w:r w:rsidR="00174A00">
        <w:tab/>
      </w:r>
      <w:r w:rsidR="00174A00">
        <w:tab/>
        <w:t xml:space="preserve">        250</w:t>
      </w:r>
      <w:r w:rsidR="00174A00">
        <w:tab/>
      </w:r>
    </w:p>
    <w:p w:rsidR="00174A00" w:rsidRDefault="00174A00">
      <w:pPr>
        <w:spacing w:line="360" w:lineRule="auto"/>
        <w:ind w:firstLine="1080"/>
        <w:jc w:val="both"/>
        <w:rPr>
          <w:sz w:val="28"/>
        </w:rPr>
      </w:pPr>
      <w:r>
        <w:rPr>
          <w:i/>
          <w:iCs/>
          <w:sz w:val="28"/>
        </w:rPr>
        <w:t>Кт 375 «Расчеты по возмещению причиненного ущерба»</w:t>
      </w:r>
      <w:r>
        <w:rPr>
          <w:sz w:val="28"/>
        </w:rPr>
        <w:t>.</w:t>
      </w:r>
    </w:p>
    <w:p w:rsidR="00174A00" w:rsidRDefault="00174A00">
      <w:pPr>
        <w:spacing w:line="360" w:lineRule="auto"/>
        <w:ind w:firstLine="1080"/>
        <w:jc w:val="both"/>
        <w:rPr>
          <w:sz w:val="28"/>
        </w:rPr>
      </w:pPr>
      <w:r>
        <w:rPr>
          <w:sz w:val="28"/>
        </w:rPr>
        <w:t xml:space="preserve">Инвентаризация производственных запасов и товарно-материальных ценностей проводится предприятиями на основании соответствующего Закона Украины (см. выше), что помогает избежать недостачи или наоборот, выявить излишки ТМЦ. </w:t>
      </w:r>
      <w:r>
        <w:rPr>
          <w:sz w:val="28"/>
        </w:rPr>
        <w:tab/>
      </w:r>
    </w:p>
    <w:p w:rsidR="00174A00" w:rsidRDefault="00174A00">
      <w:pPr>
        <w:pStyle w:val="6"/>
      </w:pPr>
      <w:r>
        <w:t>Заключение</w:t>
      </w:r>
    </w:p>
    <w:p w:rsidR="00174A00" w:rsidRDefault="00174A00">
      <w:pPr>
        <w:pStyle w:val="a5"/>
      </w:pPr>
      <w:r>
        <w:t>В заключении работы хочу еще раз осветить вопросы, которые были мной рассмотрены.</w:t>
      </w:r>
    </w:p>
    <w:p w:rsidR="00174A00" w:rsidRDefault="00174A00">
      <w:pPr>
        <w:spacing w:line="360" w:lineRule="auto"/>
        <w:ind w:firstLine="1080"/>
        <w:jc w:val="both"/>
        <w:rPr>
          <w:sz w:val="28"/>
        </w:rPr>
      </w:pPr>
      <w:r>
        <w:rPr>
          <w:sz w:val="28"/>
        </w:rPr>
        <w:t xml:space="preserve">В первой главе я рассмотрел понятие производственных запасов, их различные виды оценки, признания и отображения на счетах бухучета. Особенно интересным (на мой взгляд) является большое количество оценок производственных запасов (оценка по средневзвешенной стоимости, </w:t>
      </w:r>
      <w:r>
        <w:rPr>
          <w:sz w:val="28"/>
          <w:lang w:val="en-US"/>
        </w:rPr>
        <w:t>LIFO</w:t>
      </w:r>
      <w:r>
        <w:rPr>
          <w:sz w:val="28"/>
        </w:rPr>
        <w:t xml:space="preserve">, </w:t>
      </w:r>
      <w:r>
        <w:rPr>
          <w:sz w:val="28"/>
          <w:lang w:val="en-US"/>
        </w:rPr>
        <w:t>FIFO</w:t>
      </w:r>
      <w:r>
        <w:rPr>
          <w:sz w:val="28"/>
        </w:rPr>
        <w:t xml:space="preserve"> и  др.), причем любая из них может быть выбрана предприятием </w:t>
      </w:r>
      <w:r>
        <w:rPr>
          <w:b/>
          <w:bCs/>
          <w:sz w:val="28"/>
        </w:rPr>
        <w:t xml:space="preserve"> самостоятельно. </w:t>
      </w:r>
      <w:r>
        <w:rPr>
          <w:sz w:val="28"/>
        </w:rPr>
        <w:t>Также любопытен факт большого количества пунктов, определяющих запасы, и определение их первоначальной стоимости, на основании данных П(с)БУ №9. Единственным упущением П(с)БУ №9 является отсутствие понятие «справедливая стоимость», которое, как мне кажется, необходимо в данном Стандарте, поскольку справедливая стоимость – это так называемая бартерная стоимость, что очень удобно при обмене запасами. Таким образом, в первой главе работы мной был рассмотрен и проанализирован П(с)БУ №9 «Запасы», в котором, на мой взгляд, хорошо рассмотрены и изложены вопросы, касающиеся запасов, так что почти не остается «темных пятен» по данной теме.</w:t>
      </w:r>
    </w:p>
    <w:p w:rsidR="00174A00" w:rsidRDefault="00174A00">
      <w:pPr>
        <w:spacing w:line="360" w:lineRule="auto"/>
        <w:ind w:firstLine="1080"/>
        <w:jc w:val="both"/>
        <w:rPr>
          <w:sz w:val="28"/>
        </w:rPr>
      </w:pPr>
      <w:r>
        <w:rPr>
          <w:sz w:val="28"/>
        </w:rPr>
        <w:t>Во второй главе я рассмотрел документальное оформление поступления и выбытия производственных запасов. Также мною были рассмотрены основные бухгалтерские проводки, касающиеся данного вопроса. Как уже говорилось выше, документальное оформление запасов ведется на должном уровне, при двух-, а иногда и трехстороннем контроле. Большое наличие форм, регистров учета, накладных и доверенностей только подтверждают это. При малейшем несоответствии запасов, находящихся на складе или полученных от поставщика, создается комиссия, которая расследует это дело, выявляя виновных. О строгости контроля за производственными запасами говорит и тот факт, что большинство бланков, с помощью которых ведется учет ТМЦ на предприятии, строгой отчетности. Мне кажется, государство прилагает все усилия, чтобы улучшить контроль и учет ТМЦ.</w:t>
      </w:r>
    </w:p>
    <w:p w:rsidR="00174A00" w:rsidRDefault="00174A00">
      <w:pPr>
        <w:spacing w:line="360" w:lineRule="auto"/>
        <w:ind w:firstLine="1080"/>
        <w:jc w:val="both"/>
        <w:rPr>
          <w:sz w:val="28"/>
        </w:rPr>
      </w:pPr>
      <w:r>
        <w:rPr>
          <w:sz w:val="28"/>
        </w:rPr>
        <w:t>В третьей главе я рассмотрел вопрос о синтетическом и аналитическом учете запасов с соответствующими бухгалтерскими проводками. Нужно сказать, что запасам отведено должное им место в системе бухгалтерского учета, поскольку счет 20 «Производство», на котором отражаются запасы, имеет 9 субсчетов, как общего (201 «Сырье и материалы»), так и узкоспециального характера (208 «Материалы сельскохозяйственного назначения»). Следует отметить, что к субсчетам 20-го счета многие предприятия открывают дополнительные субсчета (особенно предприятия сельскохозяйственной отрасли), что говорит о некоторой недоработке Плана Счетов; поскольку Украина считается аграрной страной, то этим счетам должно быть отведено должное место, так запасов в сельском хозяйстве не меньше, чем на промышленных предприятиях. Аналитический учет ведется в сортовом, аналитическом разрезе, при этом применяется оперативно-бухгалтерский метод учета запасов, для чего используется карточка складского учета (форма №12). В бухгалтерии аналитический учет ведется лишь в денежном измерении. В целом, можно сказать, что учету запасов уделяется должное внимание.</w:t>
      </w:r>
    </w:p>
    <w:p w:rsidR="00174A00" w:rsidRDefault="00174A00">
      <w:pPr>
        <w:spacing w:line="360" w:lineRule="auto"/>
        <w:ind w:firstLine="1080"/>
        <w:jc w:val="both"/>
        <w:rPr>
          <w:sz w:val="28"/>
        </w:rPr>
      </w:pPr>
      <w:r>
        <w:rPr>
          <w:sz w:val="28"/>
        </w:rPr>
        <w:t xml:space="preserve">В четвертой главе был освещен вопрос об учете и переоценке запасов. Были использованы основные бухгалтерские проводки. Переоценка представляет собой дооценку или уценку, в результате которой предприятие либо получает доход от дооценки либо убыток от уценки. В соответствии с настоящим законодательством (см. выше) предприятие обязано провести дооценку запасов на начало каждого месяца в том случае, если поднялась цена на данный вид запасов. Доход, полученный от дооценки, отражается как </w:t>
      </w:r>
      <w:r>
        <w:rPr>
          <w:b/>
          <w:bCs/>
          <w:sz w:val="28"/>
        </w:rPr>
        <w:t>доход предприятия.</w:t>
      </w:r>
      <w:r>
        <w:rPr>
          <w:sz w:val="28"/>
        </w:rPr>
        <w:t xml:space="preserve"> Также приведен список запасов, подлежащих дооценке. Уценка же проводится в результате данных инвентаризации по причине морально или устаревшего вида запасов.</w:t>
      </w:r>
    </w:p>
    <w:p w:rsidR="00174A00" w:rsidRDefault="00174A00">
      <w:pPr>
        <w:spacing w:line="360" w:lineRule="auto"/>
        <w:ind w:firstLine="1080"/>
        <w:jc w:val="both"/>
        <w:rPr>
          <w:sz w:val="28"/>
        </w:rPr>
      </w:pPr>
      <w:r>
        <w:rPr>
          <w:sz w:val="28"/>
        </w:rPr>
        <w:t>В последней, пятой главе был рассмотрен вопрос об инвентаризации производственных запасов предприятия. Государство, идя навстречу предпринимателям, издало Закон об инвентаризации производственных запасов, в котором четко указаны сроки проведения инвентаризации, причины ее проведения и отражение результатов ее проведения, благодаря чему уменьшится хищение или умышленная порча ТМЦ на предприятиях. Также рассмотрены основные бухгалтерские проводки, направленные на отражение результатов инвентаризации.</w:t>
      </w:r>
    </w:p>
    <w:p w:rsidR="00174A00" w:rsidRDefault="00174A00">
      <w:pPr>
        <w:spacing w:line="360" w:lineRule="auto"/>
        <w:ind w:firstLine="1080"/>
        <w:jc w:val="both"/>
        <w:rPr>
          <w:sz w:val="28"/>
        </w:rPr>
      </w:pPr>
      <w:r>
        <w:rPr>
          <w:sz w:val="28"/>
        </w:rPr>
        <w:t xml:space="preserve">В конце хочется подытожить все вышесказанное. В общем и целом, учете производственных запасов в частности и ТМЦ в целом уделяется должное внимание. Я думаю, такое улучшение учетной политики производственных запасов улучшит нашу экономику. Хочется добавить, что улучшение в учете наблюдается не только для запасов предприятия, а и во многих других вопросах предпринимательской и другой деятельности. И, если и дальше правительство будет руководствоваться здравым смыслом и верными решениями в области бухгалтерского учета, то наша страна в скором времени сможет окончательно выйти из кризиса и стать полноправным партнером для зарубежных стран.            </w:t>
      </w:r>
    </w:p>
    <w:p w:rsidR="00174A00" w:rsidRDefault="00174A00">
      <w:pPr>
        <w:spacing w:line="360" w:lineRule="auto"/>
        <w:ind w:firstLine="1080"/>
        <w:jc w:val="both"/>
        <w:rPr>
          <w:b/>
          <w:bCs/>
          <w:sz w:val="32"/>
        </w:rPr>
      </w:pPr>
      <w:r>
        <w:t xml:space="preserve">    </w:t>
      </w:r>
    </w:p>
    <w:p w:rsidR="00174A00" w:rsidRDefault="00174A00">
      <w:pPr>
        <w:pStyle w:val="a5"/>
        <w:ind w:firstLine="0"/>
        <w:jc w:val="center"/>
        <w:rPr>
          <w:rFonts w:ascii="Academy" w:hAnsi="Academy"/>
          <w:b/>
          <w:bCs/>
          <w:sz w:val="32"/>
          <w:lang w:val="uk-UA"/>
        </w:rPr>
      </w:pPr>
    </w:p>
    <w:p w:rsidR="00174A00" w:rsidRDefault="00174A00">
      <w:pPr>
        <w:pStyle w:val="a5"/>
        <w:ind w:firstLine="0"/>
        <w:jc w:val="center"/>
        <w:rPr>
          <w:rFonts w:ascii="Academy" w:hAnsi="Academy"/>
          <w:b/>
          <w:bCs/>
          <w:sz w:val="32"/>
          <w:lang w:val="uk-UA"/>
        </w:rPr>
      </w:pPr>
    </w:p>
    <w:p w:rsidR="00174A00" w:rsidRDefault="00174A00">
      <w:pPr>
        <w:pStyle w:val="a5"/>
        <w:ind w:firstLine="0"/>
        <w:jc w:val="center"/>
        <w:rPr>
          <w:rFonts w:ascii="Academy" w:hAnsi="Academy"/>
          <w:b/>
          <w:bCs/>
          <w:sz w:val="32"/>
          <w:lang w:val="uk-UA"/>
        </w:rPr>
      </w:pPr>
    </w:p>
    <w:p w:rsidR="00174A00" w:rsidRDefault="00174A00">
      <w:pPr>
        <w:pStyle w:val="a5"/>
        <w:ind w:firstLine="0"/>
        <w:jc w:val="center"/>
        <w:rPr>
          <w:rFonts w:ascii="Academy" w:hAnsi="Academy"/>
          <w:b/>
          <w:bCs/>
          <w:sz w:val="32"/>
        </w:rPr>
      </w:pPr>
      <w:r>
        <w:rPr>
          <w:rFonts w:ascii="Academy" w:hAnsi="Academy"/>
          <w:b/>
          <w:bCs/>
          <w:sz w:val="32"/>
        </w:rPr>
        <w:t>Список литературы</w:t>
      </w:r>
    </w:p>
    <w:p w:rsidR="00174A00" w:rsidRDefault="00174A00">
      <w:pPr>
        <w:pStyle w:val="a5"/>
        <w:numPr>
          <w:ilvl w:val="0"/>
          <w:numId w:val="20"/>
        </w:numPr>
      </w:pPr>
      <w:r>
        <w:t>Закон Украины «О бухгалтерском учете и финансовой отчетности» № 996-</w:t>
      </w:r>
      <w:r>
        <w:rPr>
          <w:lang w:val="en-US"/>
        </w:rPr>
        <w:t>XIV</w:t>
      </w:r>
      <w:r>
        <w:t xml:space="preserve"> от 16.07.99.</w:t>
      </w:r>
    </w:p>
    <w:p w:rsidR="00174A00" w:rsidRDefault="00174A00">
      <w:pPr>
        <w:pStyle w:val="a5"/>
        <w:numPr>
          <w:ilvl w:val="0"/>
          <w:numId w:val="20"/>
        </w:numPr>
      </w:pPr>
      <w:r>
        <w:t>Национальные стандарты бухгалтерского учета: нормативная база. – Харьков: «Фактор», 2000.</w:t>
      </w:r>
    </w:p>
    <w:p w:rsidR="00174A00" w:rsidRDefault="00174A00">
      <w:pPr>
        <w:pStyle w:val="a3"/>
        <w:numPr>
          <w:ilvl w:val="0"/>
          <w:numId w:val="20"/>
        </w:numPr>
        <w:jc w:val="both"/>
        <w:rPr>
          <w:b w:val="0"/>
          <w:bCs w:val="0"/>
          <w:u w:val="none"/>
        </w:rPr>
      </w:pPr>
      <w:r>
        <w:rPr>
          <w:b w:val="0"/>
          <w:bCs w:val="0"/>
          <w:u w:val="none"/>
        </w:rPr>
        <w:t>План счетов бухгалтерского учета предприятий, организаций и учреждений, утвержденный приказом Министерства финансов Украины № 291 от 30. 11. 1999г.</w:t>
      </w:r>
    </w:p>
    <w:p w:rsidR="00174A00" w:rsidRDefault="00174A00">
      <w:pPr>
        <w:pStyle w:val="a5"/>
        <w:numPr>
          <w:ilvl w:val="0"/>
          <w:numId w:val="20"/>
        </w:numPr>
      </w:pPr>
      <w:r>
        <w:t>М.Т. Б</w:t>
      </w:r>
      <w:r>
        <w:rPr>
          <w:lang w:val="uk-UA"/>
        </w:rPr>
        <w:t>е</w:t>
      </w:r>
      <w:r>
        <w:t>луха «Теория бухгалтерского учета» (учебник), К.: 2000</w:t>
      </w:r>
    </w:p>
    <w:p w:rsidR="00174A00" w:rsidRDefault="00174A00">
      <w:pPr>
        <w:numPr>
          <w:ilvl w:val="0"/>
          <w:numId w:val="20"/>
        </w:numPr>
        <w:spacing w:line="360" w:lineRule="auto"/>
        <w:jc w:val="both"/>
        <w:rPr>
          <w:sz w:val="28"/>
        </w:rPr>
      </w:pPr>
      <w:r>
        <w:rPr>
          <w:sz w:val="28"/>
          <w:lang w:val="uk-UA"/>
        </w:rPr>
        <w:t>Бутинець Ф.Ф. Теорія бухгалтерського обліку: підручник для студентів ВУЗів спеціальністю 7.050106 “Облік і аудит” /Вид. 2-е, доп. і перероб. Житомир: ЖІТУ, 2000. – 640 с.</w:t>
      </w:r>
    </w:p>
    <w:p w:rsidR="00174A00" w:rsidRDefault="00174A00">
      <w:pPr>
        <w:numPr>
          <w:ilvl w:val="0"/>
          <w:numId w:val="20"/>
        </w:numPr>
        <w:spacing w:line="360" w:lineRule="auto"/>
        <w:jc w:val="both"/>
        <w:rPr>
          <w:sz w:val="28"/>
          <w:lang w:val="uk-UA"/>
        </w:rPr>
      </w:pPr>
      <w:r>
        <w:rPr>
          <w:sz w:val="28"/>
          <w:lang w:val="uk-UA"/>
        </w:rPr>
        <w:t>Бутинець Т.А., Чижевська Л.В., Береза С.Л. Бухгалтерський облік. – Житомир: ЖІТІ, 2000р. – 642с.</w:t>
      </w:r>
    </w:p>
    <w:p w:rsidR="00174A00" w:rsidRDefault="00174A00">
      <w:pPr>
        <w:numPr>
          <w:ilvl w:val="0"/>
          <w:numId w:val="20"/>
        </w:numPr>
        <w:spacing w:line="360" w:lineRule="auto"/>
        <w:jc w:val="both"/>
        <w:rPr>
          <w:sz w:val="28"/>
          <w:lang w:val="uk-UA"/>
        </w:rPr>
      </w:pPr>
      <w:r>
        <w:rPr>
          <w:sz w:val="28"/>
          <w:lang w:val="uk-UA"/>
        </w:rPr>
        <w:t>Бутинець Ф.Ф., Олійник О.В., Шулепова С.М. Організація бухгалтерського обліку – Житомир: ЖІТІ, 2001 – 376с.</w:t>
      </w:r>
    </w:p>
    <w:p w:rsidR="00174A00" w:rsidRDefault="00174A00">
      <w:pPr>
        <w:pStyle w:val="a5"/>
        <w:numPr>
          <w:ilvl w:val="0"/>
          <w:numId w:val="20"/>
        </w:numPr>
      </w:pPr>
      <w:r>
        <w:rPr>
          <w:lang w:val="uk-UA"/>
        </w:rPr>
        <w:t>Бутинець Т.А., Чижевська Л.В. Бухгалтерський облік (для менеджерів та економістів). Навчальний посібник для студентів ВУЗів спеціальності 7.050201 “Менеджмент організацій” та 7.050101 “Економіка підприємств”; за ред. проф. Пушинця. Житомир: ЖІТІ, 2000. – 672 с.</w:t>
      </w:r>
    </w:p>
    <w:p w:rsidR="00174A00" w:rsidRDefault="00174A00">
      <w:pPr>
        <w:pStyle w:val="a5"/>
        <w:numPr>
          <w:ilvl w:val="0"/>
          <w:numId w:val="20"/>
        </w:numPr>
      </w:pPr>
      <w:r>
        <w:t xml:space="preserve">Н.Н. Грабова, В.Н. Добровский «Бухгалтерский учет в производственных и торговых предприятиях» под ред. доктора экономических наук проф. Н.В. Кужельного, К.: «А.С.К.», 2000. </w:t>
      </w:r>
    </w:p>
    <w:p w:rsidR="00174A00" w:rsidRDefault="00174A00">
      <w:pPr>
        <w:pStyle w:val="a3"/>
        <w:numPr>
          <w:ilvl w:val="0"/>
          <w:numId w:val="20"/>
        </w:numPr>
        <w:jc w:val="both"/>
        <w:rPr>
          <w:b w:val="0"/>
          <w:bCs w:val="0"/>
          <w:u w:val="none"/>
        </w:rPr>
      </w:pPr>
      <w:r>
        <w:rPr>
          <w:b w:val="0"/>
          <w:bCs w:val="0"/>
          <w:u w:val="none"/>
        </w:rPr>
        <w:t>Жуков Е.Ф. Учебник для вузов М.:Банки и биржи, ЮНИТИ, 1999 – 622 с.</w:t>
      </w:r>
    </w:p>
    <w:p w:rsidR="00174A00" w:rsidRDefault="00174A00">
      <w:pPr>
        <w:pStyle w:val="a5"/>
        <w:numPr>
          <w:ilvl w:val="0"/>
          <w:numId w:val="20"/>
        </w:numPr>
      </w:pPr>
      <w:r>
        <w:t>В.П. Завгородний «Бухгалтерский учет в Украине (с использованием национальных стандартов)» - К.: «А.С.К.», 2001.</w:t>
      </w:r>
    </w:p>
    <w:p w:rsidR="00174A00" w:rsidRDefault="00174A00">
      <w:pPr>
        <w:pStyle w:val="a5"/>
        <w:numPr>
          <w:ilvl w:val="0"/>
          <w:numId w:val="20"/>
        </w:numPr>
        <w:rPr>
          <w:lang w:val="uk-UA"/>
        </w:rPr>
      </w:pPr>
      <w:r>
        <w:t>С. Ильяненко «Бухгалтерский учет: нормативная база», Харьков: Фактор, 2001</w:t>
      </w:r>
    </w:p>
    <w:p w:rsidR="00174A00" w:rsidRDefault="00174A00">
      <w:pPr>
        <w:pStyle w:val="a3"/>
        <w:numPr>
          <w:ilvl w:val="0"/>
          <w:numId w:val="20"/>
        </w:numPr>
        <w:jc w:val="both"/>
        <w:rPr>
          <w:b w:val="0"/>
          <w:bCs w:val="0"/>
          <w:u w:val="none"/>
        </w:rPr>
      </w:pPr>
      <w:r>
        <w:rPr>
          <w:b w:val="0"/>
          <w:bCs w:val="0"/>
          <w:u w:val="none"/>
        </w:rPr>
        <w:t>Качала М.В. Ф</w:t>
      </w:r>
      <w:r>
        <w:rPr>
          <w:b w:val="0"/>
          <w:bCs w:val="0"/>
          <w:u w:val="none"/>
          <w:lang w:val="en-US"/>
        </w:rPr>
        <w:t>i</w:t>
      </w:r>
      <w:r>
        <w:rPr>
          <w:b w:val="0"/>
          <w:bCs w:val="0"/>
          <w:u w:val="none"/>
        </w:rPr>
        <w:t>нансова зв</w:t>
      </w:r>
      <w:r>
        <w:rPr>
          <w:b w:val="0"/>
          <w:bCs w:val="0"/>
          <w:u w:val="none"/>
          <w:lang w:val="en-US"/>
        </w:rPr>
        <w:t>i</w:t>
      </w:r>
      <w:r>
        <w:rPr>
          <w:b w:val="0"/>
          <w:bCs w:val="0"/>
          <w:u w:val="none"/>
        </w:rPr>
        <w:t>тн</w:t>
      </w:r>
      <w:r>
        <w:rPr>
          <w:b w:val="0"/>
          <w:bCs w:val="0"/>
          <w:u w:val="none"/>
          <w:lang w:val="en-US"/>
        </w:rPr>
        <w:t>i</w:t>
      </w:r>
      <w:r>
        <w:rPr>
          <w:b w:val="0"/>
          <w:bCs w:val="0"/>
          <w:u w:val="none"/>
        </w:rPr>
        <w:t>сть п</w:t>
      </w:r>
      <w:r>
        <w:rPr>
          <w:b w:val="0"/>
          <w:bCs w:val="0"/>
          <w:u w:val="none"/>
          <w:lang w:val="en-US"/>
        </w:rPr>
        <w:t>i</w:t>
      </w:r>
      <w:r>
        <w:rPr>
          <w:b w:val="0"/>
          <w:bCs w:val="0"/>
          <w:u w:val="none"/>
        </w:rPr>
        <w:t>дпри</w:t>
      </w:r>
      <w:r>
        <w:rPr>
          <w:b w:val="0"/>
          <w:bCs w:val="0"/>
          <w:u w:val="none"/>
          <w:lang w:val="uk-UA"/>
        </w:rPr>
        <w:t>є</w:t>
      </w:r>
      <w:r>
        <w:rPr>
          <w:b w:val="0"/>
          <w:bCs w:val="0"/>
          <w:u w:val="none"/>
        </w:rPr>
        <w:t>мств та орган</w:t>
      </w:r>
      <w:r>
        <w:rPr>
          <w:b w:val="0"/>
          <w:bCs w:val="0"/>
          <w:u w:val="none"/>
          <w:lang w:val="en-US"/>
        </w:rPr>
        <w:t>i</w:t>
      </w:r>
      <w:r>
        <w:rPr>
          <w:b w:val="0"/>
          <w:bCs w:val="0"/>
          <w:u w:val="none"/>
        </w:rPr>
        <w:t>зац</w:t>
      </w:r>
      <w:r>
        <w:rPr>
          <w:b w:val="0"/>
          <w:bCs w:val="0"/>
          <w:u w:val="none"/>
          <w:lang w:val="en-US"/>
        </w:rPr>
        <w:t>i</w:t>
      </w:r>
      <w:r>
        <w:rPr>
          <w:b w:val="0"/>
          <w:bCs w:val="0"/>
          <w:u w:val="none"/>
        </w:rPr>
        <w:t>й за нац</w:t>
      </w:r>
      <w:r>
        <w:rPr>
          <w:b w:val="0"/>
          <w:bCs w:val="0"/>
          <w:u w:val="none"/>
          <w:lang w:val="en-US"/>
        </w:rPr>
        <w:t>i</w:t>
      </w:r>
      <w:r>
        <w:rPr>
          <w:b w:val="0"/>
          <w:bCs w:val="0"/>
          <w:u w:val="none"/>
        </w:rPr>
        <w:t>ональними Положеннями (стандартами) бухгалтерського обл</w:t>
      </w:r>
      <w:r>
        <w:rPr>
          <w:b w:val="0"/>
          <w:bCs w:val="0"/>
          <w:u w:val="none"/>
          <w:lang w:val="en-US"/>
        </w:rPr>
        <w:t>i</w:t>
      </w:r>
      <w:r>
        <w:rPr>
          <w:b w:val="0"/>
          <w:bCs w:val="0"/>
          <w:u w:val="none"/>
        </w:rPr>
        <w:t>ку: Навч. пос. – Х.: «Руб</w:t>
      </w:r>
      <w:r>
        <w:rPr>
          <w:b w:val="0"/>
          <w:bCs w:val="0"/>
          <w:u w:val="none"/>
          <w:lang w:val="en-US"/>
        </w:rPr>
        <w:t>i</w:t>
      </w:r>
      <w:r>
        <w:rPr>
          <w:b w:val="0"/>
          <w:bCs w:val="0"/>
          <w:u w:val="none"/>
        </w:rPr>
        <w:t>кон», 2000. – 224 с.</w:t>
      </w:r>
    </w:p>
    <w:p w:rsidR="00174A00" w:rsidRDefault="00174A00">
      <w:pPr>
        <w:pStyle w:val="a5"/>
        <w:numPr>
          <w:ilvl w:val="0"/>
          <w:numId w:val="20"/>
        </w:numPr>
        <w:rPr>
          <w:lang w:val="uk-UA"/>
        </w:rPr>
      </w:pPr>
      <w:r>
        <w:rPr>
          <w:lang w:val="uk-UA"/>
        </w:rPr>
        <w:t>Сопко В. Бухгалтерський облік: навчальний посібник. – 3-є видання, перероб. і доп. К.: КНЕУ, 2000. – 578 с.</w:t>
      </w:r>
    </w:p>
    <w:p w:rsidR="00174A00" w:rsidRDefault="00174A00">
      <w:pPr>
        <w:pStyle w:val="a5"/>
        <w:numPr>
          <w:ilvl w:val="0"/>
          <w:numId w:val="20"/>
        </w:numPr>
      </w:pPr>
      <w:r>
        <w:rPr>
          <w:lang w:val="uk-UA"/>
        </w:rPr>
        <w:t xml:space="preserve">Н.М. Ткаченко </w:t>
      </w:r>
      <w:r>
        <w:t>«Бухгалтерский финансовый учет на предприятиях Украины», К.: «А.С.К.», 2001.</w:t>
      </w:r>
    </w:p>
    <w:p w:rsidR="00174A00" w:rsidRDefault="00174A00">
      <w:pPr>
        <w:pStyle w:val="a3"/>
        <w:numPr>
          <w:ilvl w:val="0"/>
          <w:numId w:val="20"/>
        </w:numPr>
        <w:jc w:val="both"/>
        <w:rPr>
          <w:b w:val="0"/>
          <w:bCs w:val="0"/>
          <w:u w:val="none"/>
        </w:rPr>
      </w:pPr>
      <w:r>
        <w:rPr>
          <w:b w:val="0"/>
          <w:bCs w:val="0"/>
          <w:u w:val="none"/>
        </w:rPr>
        <w:t>Тишков И.Е., Балдинова А.И. Учебник – Мн.:Выш.</w:t>
      </w:r>
      <w:r>
        <w:rPr>
          <w:b w:val="0"/>
          <w:bCs w:val="0"/>
          <w:u w:val="none"/>
          <w:lang w:val="uk-UA"/>
        </w:rPr>
        <w:t xml:space="preserve"> </w:t>
      </w:r>
      <w:r>
        <w:rPr>
          <w:b w:val="0"/>
          <w:bCs w:val="0"/>
          <w:u w:val="none"/>
        </w:rPr>
        <w:t>шк., 1994 –688 с.</w:t>
      </w:r>
    </w:p>
    <w:p w:rsidR="00174A00" w:rsidRDefault="00174A00">
      <w:pPr>
        <w:numPr>
          <w:ilvl w:val="0"/>
          <w:numId w:val="20"/>
        </w:numPr>
        <w:spacing w:line="360" w:lineRule="auto"/>
        <w:jc w:val="both"/>
        <w:rPr>
          <w:sz w:val="28"/>
        </w:rPr>
      </w:pPr>
      <w:r>
        <w:rPr>
          <w:sz w:val="28"/>
          <w:lang w:val="uk-UA"/>
        </w:rPr>
        <w:t>Бухгалтерський облік: нормативна база / Уклад Ульяшенко С. – Х.: Фактор, 2001 – 264с.</w:t>
      </w:r>
    </w:p>
    <w:p w:rsidR="00174A00" w:rsidRDefault="00174A00">
      <w:pPr>
        <w:numPr>
          <w:ilvl w:val="0"/>
          <w:numId w:val="20"/>
        </w:numPr>
        <w:spacing w:line="360" w:lineRule="auto"/>
        <w:jc w:val="both"/>
        <w:rPr>
          <w:sz w:val="28"/>
        </w:rPr>
      </w:pPr>
      <w:r>
        <w:rPr>
          <w:sz w:val="28"/>
        </w:rPr>
        <w:t>Эдвин Дж. Долан, Колин Д. Кэмпбелл, Розмари Дж. Кэмпбелл. Деньги, банковское дело и денежно-кредитная политика. – Москва-Ленинград: «Профико», «Автокомп», 1991, 443 с.</w:t>
      </w:r>
    </w:p>
    <w:p w:rsidR="00174A00" w:rsidRDefault="00174A00">
      <w:pPr>
        <w:pStyle w:val="a5"/>
        <w:numPr>
          <w:ilvl w:val="0"/>
          <w:numId w:val="20"/>
        </w:numPr>
      </w:pPr>
      <w:r>
        <w:t xml:space="preserve">Все про бухгалтерський </w:t>
      </w:r>
      <w:r>
        <w:rPr>
          <w:lang w:val="uk-UA"/>
        </w:rPr>
        <w:t>облік</w:t>
      </w:r>
      <w:r>
        <w:t xml:space="preserve"> </w:t>
      </w:r>
      <w:r>
        <w:rPr>
          <w:lang w:val="uk-UA"/>
        </w:rPr>
        <w:t>/</w:t>
      </w:r>
      <w:r>
        <w:t>/</w:t>
      </w:r>
      <w:r>
        <w:rPr>
          <w:lang w:val="uk-UA"/>
        </w:rPr>
        <w:t xml:space="preserve"> Консультації. Бухгалтерський облік-2// Видання для фахівців.</w:t>
      </w:r>
      <w:r>
        <w:t xml:space="preserve"> </w:t>
      </w:r>
    </w:p>
    <w:p w:rsidR="00174A00" w:rsidRDefault="00174A00">
      <w:pPr>
        <w:pStyle w:val="a3"/>
        <w:numPr>
          <w:ilvl w:val="0"/>
          <w:numId w:val="20"/>
        </w:numPr>
        <w:jc w:val="both"/>
        <w:rPr>
          <w:b w:val="0"/>
          <w:bCs w:val="0"/>
          <w:u w:val="none"/>
        </w:rPr>
      </w:pPr>
      <w:r>
        <w:rPr>
          <w:b w:val="0"/>
          <w:bCs w:val="0"/>
          <w:u w:val="none"/>
        </w:rPr>
        <w:t xml:space="preserve">Учет результатов инвентаризации//Налоги и бухгалтерский  учет- 2002.-№ 23 - с. 48-49 </w:t>
      </w:r>
    </w:p>
    <w:p w:rsidR="00174A00" w:rsidRDefault="00174A00"/>
    <w:p w:rsidR="00174A00" w:rsidRDefault="00174A00"/>
    <w:sectPr w:rsidR="00174A00">
      <w:headerReference w:type="even" r:id="rId10"/>
      <w:headerReference w:type="default" r:id="rId11"/>
      <w:footerReference w:type="even" r:id="rId12"/>
      <w:footerReference w:type="default" r:id="rId13"/>
      <w:pgSz w:w="11906" w:h="16838"/>
      <w:pgMar w:top="1134" w:right="567"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4A00" w:rsidRDefault="00174A00">
      <w:r>
        <w:separator/>
      </w:r>
    </w:p>
  </w:endnote>
  <w:endnote w:type="continuationSeparator" w:id="0">
    <w:p w:rsidR="00174A00" w:rsidRDefault="00174A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cademy">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A00" w:rsidRDefault="00174A00">
    <w:pPr>
      <w:pStyle w:val="ac"/>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174A00" w:rsidRDefault="00174A00">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A00" w:rsidRDefault="00174A00">
    <w:pPr>
      <w:pStyle w:val="ac"/>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4</w:t>
    </w:r>
    <w:r>
      <w:rPr>
        <w:rStyle w:val="a9"/>
      </w:rPr>
      <w:fldChar w:fldCharType="end"/>
    </w:r>
  </w:p>
  <w:p w:rsidR="00174A00" w:rsidRDefault="00174A0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4A00" w:rsidRDefault="00174A00">
      <w:r>
        <w:separator/>
      </w:r>
    </w:p>
  </w:footnote>
  <w:footnote w:type="continuationSeparator" w:id="0">
    <w:p w:rsidR="00174A00" w:rsidRDefault="00174A00">
      <w:r>
        <w:continuationSeparator/>
      </w:r>
    </w:p>
  </w:footnote>
  <w:footnote w:id="1">
    <w:p w:rsidR="00174A00" w:rsidRDefault="00174A00">
      <w:pPr>
        <w:pStyle w:val="a5"/>
        <w:ind w:firstLine="0"/>
        <w:rPr>
          <w:sz w:val="20"/>
        </w:rPr>
      </w:pPr>
      <w:r>
        <w:rPr>
          <w:rStyle w:val="a6"/>
        </w:rPr>
        <w:footnoteRef/>
      </w:r>
      <w:r>
        <w:t xml:space="preserve"> </w:t>
      </w:r>
      <w:r>
        <w:rPr>
          <w:sz w:val="20"/>
        </w:rPr>
        <w:t>Национальные стандарты бухгалтерского учета: нормативная база. – Харьков: «Фактор», 2000.</w:t>
      </w:r>
    </w:p>
    <w:p w:rsidR="00174A00" w:rsidRDefault="00174A00">
      <w:pPr>
        <w:pStyle w:val="a8"/>
      </w:pPr>
    </w:p>
  </w:footnote>
  <w:footnote w:id="2">
    <w:p w:rsidR="00174A00" w:rsidRDefault="00174A00">
      <w:pPr>
        <w:pStyle w:val="a5"/>
        <w:ind w:firstLine="0"/>
        <w:rPr>
          <w:sz w:val="20"/>
        </w:rPr>
      </w:pPr>
      <w:r>
        <w:rPr>
          <w:rStyle w:val="a6"/>
        </w:rPr>
        <w:footnoteRef/>
      </w:r>
      <w:r>
        <w:t xml:space="preserve"> </w:t>
      </w:r>
      <w:r>
        <w:rPr>
          <w:sz w:val="20"/>
        </w:rPr>
        <w:t>Национальные стандарты бухгалтерского учета: нормативная база. – Харьков: «Фактор», 2000.</w:t>
      </w:r>
    </w:p>
    <w:p w:rsidR="00174A00" w:rsidRDefault="00174A00">
      <w:pPr>
        <w:pStyle w:val="a8"/>
      </w:pPr>
    </w:p>
  </w:footnote>
  <w:footnote w:id="3">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 w:id="4">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 w:id="5">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 w:id="6">
    <w:p w:rsidR="00174A00" w:rsidRDefault="00174A00">
      <w:pPr>
        <w:pStyle w:val="a5"/>
        <w:ind w:firstLine="0"/>
        <w:rPr>
          <w:sz w:val="20"/>
        </w:rPr>
      </w:pPr>
      <w:r>
        <w:rPr>
          <w:rStyle w:val="a6"/>
        </w:rPr>
        <w:footnoteRef/>
      </w:r>
      <w:r>
        <w:rPr>
          <w:sz w:val="20"/>
        </w:rPr>
        <w:t xml:space="preserve"> Н.Н. Грабова, В.Н. Добровский «Бухгалтерский учет в производственных и торговых предприятиях» под ред. доктора экономических наук проф. Н.В. Кужельного, К.: «А.С.К.», 2000. </w:t>
      </w:r>
    </w:p>
    <w:p w:rsidR="00174A00" w:rsidRDefault="00174A00">
      <w:pPr>
        <w:pStyle w:val="a8"/>
      </w:pPr>
    </w:p>
  </w:footnote>
  <w:footnote w:id="7">
    <w:p w:rsidR="00174A00" w:rsidRDefault="00174A00">
      <w:pPr>
        <w:pStyle w:val="a5"/>
        <w:ind w:firstLine="0"/>
        <w:rPr>
          <w:sz w:val="20"/>
        </w:rPr>
      </w:pPr>
      <w:r>
        <w:rPr>
          <w:rStyle w:val="a6"/>
        </w:rPr>
        <w:footnoteRef/>
      </w:r>
      <w:r>
        <w:t xml:space="preserve"> </w:t>
      </w:r>
      <w:r>
        <w:rPr>
          <w:sz w:val="20"/>
        </w:rPr>
        <w:t xml:space="preserve"> Н.Н. Грабова, В.Н. Добровский «Бухгалтерский учет в производственных и торговых предприятиях» под ред. доктора экономических наук проф. Н.В. Кужельного, К.: «А.С.К.», 2000. </w:t>
      </w:r>
    </w:p>
    <w:p w:rsidR="00174A00" w:rsidRDefault="00174A00">
      <w:pPr>
        <w:pStyle w:val="a8"/>
      </w:pPr>
    </w:p>
  </w:footnote>
  <w:footnote w:id="8">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 w:id="9">
    <w:p w:rsidR="00174A00" w:rsidRDefault="00174A00">
      <w:pPr>
        <w:pStyle w:val="a5"/>
        <w:ind w:firstLine="0"/>
        <w:rPr>
          <w:sz w:val="20"/>
        </w:rPr>
      </w:pPr>
      <w:r>
        <w:rPr>
          <w:rStyle w:val="a6"/>
        </w:rPr>
        <w:footnoteRef/>
      </w:r>
      <w:r>
        <w:t xml:space="preserve"> </w:t>
      </w:r>
      <w:r>
        <w:rPr>
          <w:sz w:val="20"/>
        </w:rPr>
        <w:t xml:space="preserve">Н.Н. Грабова, В.Н. Добровский «Бухгалтерский учет в производственных и торговых предприятиях» под ред. доктора экономических наук проф. Н.В. Кужельного, К.: «А.С.К.», 2000. </w:t>
      </w:r>
    </w:p>
    <w:p w:rsidR="00174A00" w:rsidRDefault="00174A00">
      <w:pPr>
        <w:pStyle w:val="a8"/>
      </w:pPr>
    </w:p>
  </w:footnote>
  <w:footnote w:id="10">
    <w:p w:rsidR="00174A00" w:rsidRDefault="00174A00">
      <w:pPr>
        <w:pStyle w:val="a8"/>
      </w:pPr>
      <w:r>
        <w:rPr>
          <w:rStyle w:val="a6"/>
        </w:rPr>
        <w:footnoteRef/>
      </w:r>
      <w:r>
        <w:t xml:space="preserve"> Национальные стандарты бухгалтерского учета: нормативная база. – Харьков: «Фактор», 2000.</w:t>
      </w:r>
    </w:p>
  </w:footnote>
  <w:footnote w:id="11">
    <w:p w:rsidR="00174A00" w:rsidRDefault="00174A00">
      <w:pPr>
        <w:pStyle w:val="a8"/>
      </w:pPr>
    </w:p>
  </w:footnote>
  <w:footnote w:id="12">
    <w:p w:rsidR="00174A00" w:rsidRDefault="00174A00">
      <w:pPr>
        <w:pStyle w:val="a5"/>
        <w:ind w:firstLine="0"/>
        <w:rPr>
          <w:sz w:val="20"/>
        </w:rPr>
      </w:pPr>
      <w:r>
        <w:rPr>
          <w:rStyle w:val="a6"/>
        </w:rPr>
        <w:footnoteRef/>
      </w:r>
      <w:r>
        <w:t xml:space="preserve"> </w:t>
      </w:r>
      <w:r>
        <w:rPr>
          <w:sz w:val="20"/>
        </w:rPr>
        <w:t>Закон Украины «О бухгалтерском учете и финансовой отчетности» № 996-</w:t>
      </w:r>
      <w:r>
        <w:rPr>
          <w:sz w:val="20"/>
          <w:lang w:val="en-US"/>
        </w:rPr>
        <w:t>XIV</w:t>
      </w:r>
      <w:r>
        <w:rPr>
          <w:sz w:val="20"/>
        </w:rPr>
        <w:t xml:space="preserve"> от 16.07.99.</w:t>
      </w:r>
    </w:p>
    <w:p w:rsidR="00174A00" w:rsidRDefault="00174A00">
      <w:pPr>
        <w:pStyle w:val="a8"/>
      </w:pPr>
    </w:p>
  </w:footnote>
  <w:footnote w:id="13">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 w:id="14">
    <w:p w:rsidR="00174A00" w:rsidRDefault="00174A00">
      <w:pPr>
        <w:pStyle w:val="a5"/>
        <w:ind w:firstLine="0"/>
        <w:rPr>
          <w:sz w:val="20"/>
        </w:rPr>
      </w:pPr>
      <w:r>
        <w:rPr>
          <w:rStyle w:val="a6"/>
        </w:rPr>
        <w:footnoteRef/>
      </w:r>
      <w:r>
        <w:t xml:space="preserve"> </w:t>
      </w:r>
      <w:r>
        <w:rPr>
          <w:sz w:val="20"/>
        </w:rPr>
        <w:t>В.П. Завгородний «Бухгалтерский учет в Украине (с использованием национальных стандартов)» - К.: «А.С.К.», 2001.</w:t>
      </w:r>
    </w:p>
    <w:p w:rsidR="00174A00" w:rsidRDefault="00174A00">
      <w:pPr>
        <w:pStyle w:val="a8"/>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A00" w:rsidRDefault="00174A00">
    <w:pPr>
      <w:pStyle w:val="aa"/>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174A00" w:rsidRDefault="00174A00">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A00" w:rsidRDefault="00174A00">
    <w:pPr>
      <w:pStyle w:val="aa"/>
      <w:framePr w:wrap="around" w:vAnchor="text" w:hAnchor="margin" w:xAlign="right" w:y="1"/>
      <w:rPr>
        <w:rStyle w:val="a9"/>
      </w:rPr>
    </w:pPr>
  </w:p>
  <w:p w:rsidR="00174A00" w:rsidRDefault="00174A00">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F0C5B"/>
    <w:multiLevelType w:val="hybridMultilevel"/>
    <w:tmpl w:val="2294D990"/>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ADA76BF"/>
    <w:multiLevelType w:val="hybridMultilevel"/>
    <w:tmpl w:val="85DE398C"/>
    <w:lvl w:ilvl="0" w:tplc="E86AB36E">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C8049FA"/>
    <w:multiLevelType w:val="hybridMultilevel"/>
    <w:tmpl w:val="B1384A7A"/>
    <w:lvl w:ilvl="0" w:tplc="509254B4">
      <w:start w:val="209"/>
      <w:numFmt w:val="bullet"/>
      <w:lvlText w:val="-"/>
      <w:lvlJc w:val="left"/>
      <w:pPr>
        <w:tabs>
          <w:tab w:val="num" w:pos="1440"/>
        </w:tabs>
        <w:ind w:left="1418" w:hanging="338"/>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C9B37EB"/>
    <w:multiLevelType w:val="hybridMultilevel"/>
    <w:tmpl w:val="A830E100"/>
    <w:lvl w:ilvl="0" w:tplc="6A2449F4">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D7B56C5"/>
    <w:multiLevelType w:val="hybridMultilevel"/>
    <w:tmpl w:val="B1384A7A"/>
    <w:lvl w:ilvl="0" w:tplc="703E5D8C">
      <w:start w:val="209"/>
      <w:numFmt w:val="bullet"/>
      <w:lvlText w:val="-"/>
      <w:lvlJc w:val="left"/>
      <w:pPr>
        <w:tabs>
          <w:tab w:val="num" w:pos="1474"/>
        </w:tabs>
        <w:ind w:left="1474" w:hanging="394"/>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FA01D66"/>
    <w:multiLevelType w:val="hybridMultilevel"/>
    <w:tmpl w:val="4A5E5818"/>
    <w:lvl w:ilvl="0" w:tplc="7C3C97D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2AD25AE"/>
    <w:multiLevelType w:val="hybridMultilevel"/>
    <w:tmpl w:val="B1384A7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1D416E7A"/>
    <w:multiLevelType w:val="hybridMultilevel"/>
    <w:tmpl w:val="8614301A"/>
    <w:lvl w:ilvl="0" w:tplc="9442128E">
      <w:start w:val="2033"/>
      <w:numFmt w:val="bullet"/>
      <w:lvlText w:val="-"/>
      <w:lvlJc w:val="left"/>
      <w:pPr>
        <w:tabs>
          <w:tab w:val="num" w:pos="1134"/>
        </w:tabs>
        <w:ind w:left="1134" w:hanging="397"/>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29294858"/>
    <w:multiLevelType w:val="hybridMultilevel"/>
    <w:tmpl w:val="B1384A7A"/>
    <w:lvl w:ilvl="0" w:tplc="1F4288CE">
      <w:start w:val="209"/>
      <w:numFmt w:val="bullet"/>
      <w:lvlText w:val="-"/>
      <w:lvlJc w:val="left"/>
      <w:pPr>
        <w:tabs>
          <w:tab w:val="num" w:pos="2430"/>
        </w:tabs>
        <w:ind w:left="2430" w:hanging="1350"/>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CB84023"/>
    <w:multiLevelType w:val="hybridMultilevel"/>
    <w:tmpl w:val="0CA21DE4"/>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2B87F3C"/>
    <w:multiLevelType w:val="hybridMultilevel"/>
    <w:tmpl w:val="B7F27430"/>
    <w:lvl w:ilvl="0" w:tplc="A6F48AFE">
      <w:start w:val="1"/>
      <w:numFmt w:val="decimal"/>
      <w:lvlText w:val="%1."/>
      <w:lvlJc w:val="left"/>
      <w:pPr>
        <w:tabs>
          <w:tab w:val="num" w:pos="1728"/>
        </w:tabs>
        <w:ind w:left="1728" w:hanging="102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34322707"/>
    <w:multiLevelType w:val="hybridMultilevel"/>
    <w:tmpl w:val="8614301A"/>
    <w:lvl w:ilvl="0" w:tplc="CEB6D658">
      <w:start w:val="2033"/>
      <w:numFmt w:val="bullet"/>
      <w:lvlText w:val="-"/>
      <w:lvlJc w:val="left"/>
      <w:pPr>
        <w:tabs>
          <w:tab w:val="num" w:pos="1440"/>
        </w:tabs>
        <w:ind w:left="1440" w:hanging="360"/>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3D3026AE"/>
    <w:multiLevelType w:val="hybridMultilevel"/>
    <w:tmpl w:val="6852694A"/>
    <w:lvl w:ilvl="0" w:tplc="9ACE6BC8">
      <w:start w:val="1"/>
      <w:numFmt w:val="decimal"/>
      <w:lvlText w:val="%1."/>
      <w:lvlJc w:val="left"/>
      <w:pPr>
        <w:tabs>
          <w:tab w:val="num" w:pos="1474"/>
        </w:tabs>
        <w:ind w:left="1474" w:hanging="394"/>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3">
    <w:nsid w:val="49ED575B"/>
    <w:multiLevelType w:val="hybridMultilevel"/>
    <w:tmpl w:val="3F889108"/>
    <w:lvl w:ilvl="0" w:tplc="AD8EA2D4">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BA462FA"/>
    <w:multiLevelType w:val="hybridMultilevel"/>
    <w:tmpl w:val="C21679FE"/>
    <w:lvl w:ilvl="0" w:tplc="293A124E">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D5962AA"/>
    <w:multiLevelType w:val="hybridMultilevel"/>
    <w:tmpl w:val="D5E2E3F2"/>
    <w:lvl w:ilvl="0" w:tplc="79288EA8">
      <w:start w:val="1"/>
      <w:numFmt w:val="decimal"/>
      <w:lvlText w:val="%1."/>
      <w:lvlJc w:val="left"/>
      <w:pPr>
        <w:tabs>
          <w:tab w:val="num" w:pos="360"/>
        </w:tabs>
        <w:ind w:left="340" w:hanging="340"/>
      </w:pPr>
      <w:rPr>
        <w:rFonts w:hint="default"/>
      </w:rPr>
    </w:lvl>
    <w:lvl w:ilvl="1" w:tplc="04190019" w:tentative="1">
      <w:start w:val="1"/>
      <w:numFmt w:val="lowerLetter"/>
      <w:lvlText w:val="%2."/>
      <w:lvlJc w:val="left"/>
      <w:pPr>
        <w:tabs>
          <w:tab w:val="num" w:pos="732"/>
        </w:tabs>
        <w:ind w:left="732" w:hanging="360"/>
      </w:pPr>
    </w:lvl>
    <w:lvl w:ilvl="2" w:tplc="0419001B" w:tentative="1">
      <w:start w:val="1"/>
      <w:numFmt w:val="lowerRoman"/>
      <w:lvlText w:val="%3."/>
      <w:lvlJc w:val="right"/>
      <w:pPr>
        <w:tabs>
          <w:tab w:val="num" w:pos="1452"/>
        </w:tabs>
        <w:ind w:left="1452" w:hanging="180"/>
      </w:pPr>
    </w:lvl>
    <w:lvl w:ilvl="3" w:tplc="0419000F" w:tentative="1">
      <w:start w:val="1"/>
      <w:numFmt w:val="decimal"/>
      <w:lvlText w:val="%4."/>
      <w:lvlJc w:val="left"/>
      <w:pPr>
        <w:tabs>
          <w:tab w:val="num" w:pos="2172"/>
        </w:tabs>
        <w:ind w:left="2172" w:hanging="360"/>
      </w:pPr>
    </w:lvl>
    <w:lvl w:ilvl="4" w:tplc="04190019" w:tentative="1">
      <w:start w:val="1"/>
      <w:numFmt w:val="lowerLetter"/>
      <w:lvlText w:val="%5."/>
      <w:lvlJc w:val="left"/>
      <w:pPr>
        <w:tabs>
          <w:tab w:val="num" w:pos="2892"/>
        </w:tabs>
        <w:ind w:left="2892" w:hanging="360"/>
      </w:pPr>
    </w:lvl>
    <w:lvl w:ilvl="5" w:tplc="0419001B" w:tentative="1">
      <w:start w:val="1"/>
      <w:numFmt w:val="lowerRoman"/>
      <w:lvlText w:val="%6."/>
      <w:lvlJc w:val="right"/>
      <w:pPr>
        <w:tabs>
          <w:tab w:val="num" w:pos="3612"/>
        </w:tabs>
        <w:ind w:left="3612" w:hanging="180"/>
      </w:pPr>
    </w:lvl>
    <w:lvl w:ilvl="6" w:tplc="0419000F" w:tentative="1">
      <w:start w:val="1"/>
      <w:numFmt w:val="decimal"/>
      <w:lvlText w:val="%7."/>
      <w:lvlJc w:val="left"/>
      <w:pPr>
        <w:tabs>
          <w:tab w:val="num" w:pos="4332"/>
        </w:tabs>
        <w:ind w:left="4332" w:hanging="360"/>
      </w:pPr>
    </w:lvl>
    <w:lvl w:ilvl="7" w:tplc="04190019" w:tentative="1">
      <w:start w:val="1"/>
      <w:numFmt w:val="lowerLetter"/>
      <w:lvlText w:val="%8."/>
      <w:lvlJc w:val="left"/>
      <w:pPr>
        <w:tabs>
          <w:tab w:val="num" w:pos="5052"/>
        </w:tabs>
        <w:ind w:left="5052" w:hanging="360"/>
      </w:pPr>
    </w:lvl>
    <w:lvl w:ilvl="8" w:tplc="0419001B" w:tentative="1">
      <w:start w:val="1"/>
      <w:numFmt w:val="lowerRoman"/>
      <w:lvlText w:val="%9."/>
      <w:lvlJc w:val="right"/>
      <w:pPr>
        <w:tabs>
          <w:tab w:val="num" w:pos="5772"/>
        </w:tabs>
        <w:ind w:left="5772" w:hanging="180"/>
      </w:pPr>
    </w:lvl>
  </w:abstractNum>
  <w:abstractNum w:abstractNumId="16">
    <w:nsid w:val="653732A6"/>
    <w:multiLevelType w:val="hybridMultilevel"/>
    <w:tmpl w:val="8614301A"/>
    <w:lvl w:ilvl="0" w:tplc="6360CC72">
      <w:start w:val="2033"/>
      <w:numFmt w:val="bullet"/>
      <w:lvlText w:val="-"/>
      <w:lvlJc w:val="left"/>
      <w:pPr>
        <w:tabs>
          <w:tab w:val="num" w:pos="1097"/>
        </w:tabs>
        <w:ind w:left="1077" w:hanging="340"/>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689267E6"/>
    <w:multiLevelType w:val="hybridMultilevel"/>
    <w:tmpl w:val="6C046044"/>
    <w:lvl w:ilvl="0" w:tplc="6D62B0C6">
      <w:start w:val="1"/>
      <w:numFmt w:val="decimal"/>
      <w:lvlText w:val="%1)"/>
      <w:lvlJc w:val="left"/>
      <w:pPr>
        <w:tabs>
          <w:tab w:val="num" w:pos="1588"/>
        </w:tabs>
        <w:ind w:left="1588" w:hanging="50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nsid w:val="69AC3533"/>
    <w:multiLevelType w:val="hybridMultilevel"/>
    <w:tmpl w:val="8614301A"/>
    <w:lvl w:ilvl="0" w:tplc="DA3A8208">
      <w:start w:val="2033"/>
      <w:numFmt w:val="bullet"/>
      <w:lvlText w:val="-"/>
      <w:lvlJc w:val="left"/>
      <w:pPr>
        <w:tabs>
          <w:tab w:val="num" w:pos="1097"/>
        </w:tabs>
        <w:ind w:left="1021" w:hanging="284"/>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7BE60788"/>
    <w:multiLevelType w:val="hybridMultilevel"/>
    <w:tmpl w:val="B1384A7A"/>
    <w:lvl w:ilvl="0" w:tplc="A56A70BA">
      <w:start w:val="209"/>
      <w:numFmt w:val="bullet"/>
      <w:lvlText w:val="-"/>
      <w:lvlJc w:val="left"/>
      <w:pPr>
        <w:tabs>
          <w:tab w:val="num" w:pos="1440"/>
        </w:tabs>
        <w:ind w:left="1361" w:hanging="281"/>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EAC5C16"/>
    <w:multiLevelType w:val="hybridMultilevel"/>
    <w:tmpl w:val="C6483334"/>
    <w:lvl w:ilvl="0" w:tplc="BFACD52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3"/>
  </w:num>
  <w:num w:numId="2">
    <w:abstractNumId w:val="13"/>
  </w:num>
  <w:num w:numId="3">
    <w:abstractNumId w:val="11"/>
  </w:num>
  <w:num w:numId="4">
    <w:abstractNumId w:val="18"/>
  </w:num>
  <w:num w:numId="5">
    <w:abstractNumId w:val="16"/>
  </w:num>
  <w:num w:numId="6">
    <w:abstractNumId w:val="7"/>
  </w:num>
  <w:num w:numId="7">
    <w:abstractNumId w:val="12"/>
  </w:num>
  <w:num w:numId="8">
    <w:abstractNumId w:val="8"/>
  </w:num>
  <w:num w:numId="9">
    <w:abstractNumId w:val="19"/>
  </w:num>
  <w:num w:numId="10">
    <w:abstractNumId w:val="2"/>
  </w:num>
  <w:num w:numId="11">
    <w:abstractNumId w:val="4"/>
  </w:num>
  <w:num w:numId="12">
    <w:abstractNumId w:val="6"/>
  </w:num>
  <w:num w:numId="13">
    <w:abstractNumId w:val="10"/>
  </w:num>
  <w:num w:numId="14">
    <w:abstractNumId w:val="15"/>
  </w:num>
  <w:num w:numId="15">
    <w:abstractNumId w:val="20"/>
  </w:num>
  <w:num w:numId="16">
    <w:abstractNumId w:val="17"/>
  </w:num>
  <w:num w:numId="17">
    <w:abstractNumId w:val="14"/>
  </w:num>
  <w:num w:numId="18">
    <w:abstractNumId w:val="9"/>
  </w:num>
  <w:num w:numId="19">
    <w:abstractNumId w:val="0"/>
  </w:num>
  <w:num w:numId="20">
    <w:abstractNumId w:val="1"/>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4A00"/>
    <w:rsid w:val="00174A00"/>
    <w:rsid w:val="004347D8"/>
    <w:rsid w:val="006B25F3"/>
    <w:rsid w:val="00BC22E8"/>
    <w:rsid w:val="00DF07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spacing w:line="360" w:lineRule="auto"/>
      <w:jc w:val="both"/>
      <w:outlineLvl w:val="0"/>
    </w:pPr>
    <w:rPr>
      <w:sz w:val="28"/>
    </w:rPr>
  </w:style>
  <w:style w:type="paragraph" w:styleId="2">
    <w:name w:val="heading 2"/>
    <w:basedOn w:val="a"/>
    <w:next w:val="a"/>
    <w:qFormat/>
    <w:pPr>
      <w:keepNext/>
      <w:spacing w:line="360" w:lineRule="auto"/>
      <w:ind w:firstLine="1080"/>
      <w:jc w:val="both"/>
      <w:outlineLvl w:val="1"/>
    </w:pPr>
    <w:rPr>
      <w:sz w:val="28"/>
    </w:rPr>
  </w:style>
  <w:style w:type="paragraph" w:styleId="3">
    <w:name w:val="heading 3"/>
    <w:basedOn w:val="a"/>
    <w:next w:val="a"/>
    <w:qFormat/>
    <w:pPr>
      <w:keepNext/>
      <w:spacing w:line="360" w:lineRule="auto"/>
      <w:ind w:firstLine="1080"/>
      <w:jc w:val="both"/>
      <w:outlineLvl w:val="2"/>
    </w:pPr>
    <w:rPr>
      <w:i/>
      <w:iCs/>
      <w:sz w:val="28"/>
    </w:rPr>
  </w:style>
  <w:style w:type="paragraph" w:styleId="6">
    <w:name w:val="heading 6"/>
    <w:basedOn w:val="a"/>
    <w:next w:val="a"/>
    <w:qFormat/>
    <w:pPr>
      <w:keepNext/>
      <w:spacing w:line="360" w:lineRule="auto"/>
      <w:jc w:val="center"/>
      <w:outlineLvl w:val="5"/>
    </w:pPr>
    <w:rPr>
      <w:rFonts w:ascii="Academy" w:hAnsi="Academy"/>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jc w:val="center"/>
    </w:pPr>
    <w:rPr>
      <w:b/>
      <w:bCs/>
      <w:sz w:val="28"/>
      <w:u w:val="single"/>
    </w:rPr>
  </w:style>
  <w:style w:type="paragraph" w:styleId="a4">
    <w:name w:val="Subtitle"/>
    <w:basedOn w:val="a"/>
    <w:qFormat/>
    <w:pPr>
      <w:spacing w:line="360" w:lineRule="auto"/>
      <w:jc w:val="both"/>
    </w:pPr>
    <w:rPr>
      <w:sz w:val="28"/>
    </w:rPr>
  </w:style>
  <w:style w:type="paragraph" w:styleId="a5">
    <w:name w:val="Body Text Indent"/>
    <w:basedOn w:val="a"/>
    <w:pPr>
      <w:spacing w:line="360" w:lineRule="auto"/>
      <w:ind w:firstLine="1080"/>
      <w:jc w:val="both"/>
    </w:pPr>
    <w:rPr>
      <w:sz w:val="28"/>
    </w:rPr>
  </w:style>
  <w:style w:type="paragraph" w:styleId="20">
    <w:name w:val="Body Text Indent 2"/>
    <w:basedOn w:val="a"/>
    <w:pPr>
      <w:spacing w:line="360" w:lineRule="auto"/>
      <w:ind w:left="360"/>
      <w:jc w:val="center"/>
    </w:pPr>
    <w:rPr>
      <w:rFonts w:ascii="Academy" w:hAnsi="Academy"/>
      <w:b/>
      <w:bCs/>
      <w:sz w:val="32"/>
    </w:rPr>
  </w:style>
  <w:style w:type="character" w:styleId="a6">
    <w:name w:val="footnote reference"/>
    <w:basedOn w:val="a0"/>
    <w:semiHidden/>
    <w:rPr>
      <w:vertAlign w:val="superscript"/>
    </w:rPr>
  </w:style>
  <w:style w:type="paragraph" w:styleId="a7">
    <w:name w:val="Body Text"/>
    <w:basedOn w:val="a"/>
    <w:pPr>
      <w:spacing w:line="360" w:lineRule="auto"/>
      <w:jc w:val="both"/>
    </w:pPr>
    <w:rPr>
      <w:rFonts w:ascii="Academy" w:hAnsi="Academy"/>
      <w:b/>
      <w:bCs/>
      <w:sz w:val="32"/>
    </w:rPr>
  </w:style>
  <w:style w:type="paragraph" w:styleId="30">
    <w:name w:val="Body Text Indent 3"/>
    <w:basedOn w:val="a"/>
    <w:pPr>
      <w:spacing w:line="360" w:lineRule="auto"/>
      <w:ind w:left="360" w:firstLine="720"/>
      <w:jc w:val="both"/>
    </w:pPr>
    <w:rPr>
      <w:sz w:val="28"/>
    </w:rPr>
  </w:style>
  <w:style w:type="paragraph" w:styleId="a8">
    <w:name w:val="footnote text"/>
    <w:basedOn w:val="a"/>
    <w:semiHidden/>
    <w:rPr>
      <w:sz w:val="20"/>
      <w:szCs w:val="20"/>
    </w:rPr>
  </w:style>
  <w:style w:type="character" w:styleId="a9">
    <w:name w:val="page number"/>
    <w:basedOn w:val="a0"/>
  </w:style>
  <w:style w:type="paragraph" w:styleId="aa">
    <w:name w:val="header"/>
    <w:basedOn w:val="a"/>
    <w:pPr>
      <w:tabs>
        <w:tab w:val="center" w:pos="4677"/>
        <w:tab w:val="right" w:pos="9355"/>
      </w:tabs>
    </w:pPr>
  </w:style>
  <w:style w:type="paragraph" w:customStyle="1" w:styleId="ab">
    <w:name w:val="Обычный мой"/>
    <w:basedOn w:val="a"/>
    <w:pPr>
      <w:jc w:val="both"/>
    </w:pPr>
  </w:style>
  <w:style w:type="paragraph" w:styleId="ac">
    <w:name w:val="footer"/>
    <w:basedOn w:val="a"/>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8380</Words>
  <Characters>59247</Characters>
  <Application>Microsoft Office Word</Application>
  <DocSecurity>0</DocSecurity>
  <Lines>1512</Lines>
  <Paragraphs>549</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67723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2016-12-15T16:05:00Z</dcterms:created>
  <dcterms:modified xsi:type="dcterms:W3CDTF">2016-12-15T16:05:00Z</dcterms:modified>
</cp:coreProperties>
</file>