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FB2" w:rsidRDefault="00E05FB2" w:rsidP="00E05FB2">
      <w:pPr>
        <w:jc w:val="center"/>
        <w:rPr>
          <w:b/>
          <w:sz w:val="28"/>
          <w:szCs w:val="28"/>
          <w:lang w:val="en-US"/>
        </w:rPr>
      </w:pPr>
      <w:r w:rsidRPr="00E05FB2">
        <w:rPr>
          <w:b/>
          <w:sz w:val="28"/>
          <w:szCs w:val="28"/>
          <w:lang w:val="uk-UA"/>
        </w:rPr>
        <w:t xml:space="preserve">Розділ 2 </w:t>
      </w:r>
    </w:p>
    <w:p w:rsidR="00E05FB2" w:rsidRPr="00E05FB2" w:rsidRDefault="00E05FB2" w:rsidP="00E05FB2">
      <w:pPr>
        <w:jc w:val="center"/>
        <w:rPr>
          <w:b/>
          <w:sz w:val="28"/>
          <w:szCs w:val="28"/>
          <w:lang w:val="en-US"/>
        </w:rPr>
      </w:pPr>
      <w:r w:rsidRPr="00E05FB2">
        <w:rPr>
          <w:b/>
          <w:sz w:val="28"/>
          <w:szCs w:val="28"/>
          <w:lang w:val="uk-UA"/>
        </w:rPr>
        <w:t>Бухгалтерський облік грошових коштів</w:t>
      </w:r>
    </w:p>
    <w:p w:rsidR="00E05FB2" w:rsidRDefault="00E05FB2" w:rsidP="00E05FB2">
      <w:pPr>
        <w:jc w:val="both"/>
        <w:rPr>
          <w:b/>
          <w:bCs/>
          <w:sz w:val="22"/>
          <w:szCs w:val="22"/>
          <w:lang w:val="en-US"/>
        </w:rPr>
      </w:pPr>
    </w:p>
    <w:p w:rsidR="00E05FB2" w:rsidRPr="001B3109" w:rsidRDefault="00E05FB2" w:rsidP="001C15DF">
      <w:pPr>
        <w:spacing w:line="360" w:lineRule="auto"/>
        <w:jc w:val="both"/>
        <w:rPr>
          <w:b/>
          <w:sz w:val="28"/>
          <w:szCs w:val="28"/>
          <w:lang w:val="uk-UA"/>
        </w:rPr>
      </w:pPr>
      <w:r w:rsidRPr="001C15DF">
        <w:rPr>
          <w:b/>
          <w:bCs/>
          <w:sz w:val="28"/>
          <w:szCs w:val="28"/>
        </w:rPr>
        <w:t xml:space="preserve">2.1. </w:t>
      </w:r>
      <w:r w:rsidRPr="001C15DF">
        <w:rPr>
          <w:b/>
          <w:sz w:val="28"/>
          <w:szCs w:val="28"/>
          <w:lang w:val="uk-UA"/>
        </w:rPr>
        <w:t>Організаційно-методичні основи обліку грошових коштів</w:t>
      </w:r>
    </w:p>
    <w:p w:rsidR="00E05FB2" w:rsidRPr="001C15DF" w:rsidRDefault="00E05FB2" w:rsidP="001C15DF">
      <w:pPr>
        <w:spacing w:line="360" w:lineRule="auto"/>
        <w:ind w:firstLine="720"/>
        <w:jc w:val="both"/>
        <w:rPr>
          <w:sz w:val="28"/>
          <w:szCs w:val="28"/>
          <w:lang w:val="uk-UA"/>
        </w:rPr>
      </w:pPr>
      <w:r w:rsidRPr="001C15DF">
        <w:rPr>
          <w:sz w:val="28"/>
          <w:szCs w:val="28"/>
          <w:lang w:val="uk-UA"/>
        </w:rPr>
        <w:t>Для забезпечення достовірної і точної інформації про рух коштів необхідно забезпечити їх чіткий, своєчасний та повний облік, тому основними завданнями бухгалтерського обліку грошових коштів є:</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lang w:val="uk-UA"/>
        </w:rPr>
        <w:t>правильна  організація, своєчасне й законне проведення безготівкових і</w:t>
      </w:r>
      <w:r w:rsidRPr="001C15DF">
        <w:rPr>
          <w:sz w:val="28"/>
          <w:szCs w:val="28"/>
        </w:rPr>
        <w:t xml:space="preserve"> </w:t>
      </w:r>
      <w:r w:rsidRPr="001C15DF">
        <w:rPr>
          <w:sz w:val="28"/>
          <w:szCs w:val="28"/>
          <w:lang w:val="uk-UA"/>
        </w:rPr>
        <w:t>готівкових розрахункових операцій;</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lang w:val="uk-UA"/>
        </w:rPr>
        <w:t>своєчасне та правильне документування операцій з руху грошових коштів і розрахунків;</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lang w:val="uk-UA"/>
        </w:rPr>
        <w:t>забезпечення збереження грошових коштів і цінних паперів у касі підприємства;</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lang w:val="uk-UA"/>
        </w:rPr>
        <w:t>контроль за витрачанням грошових коштів;</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lang w:val="uk-UA"/>
        </w:rPr>
        <w:t>своєчасне та точне ведення розрахунків з дебіторами та стягнення заборгованості;</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lang w:val="uk-UA"/>
        </w:rPr>
        <w:t>періодичне проведення інвентаризацій грошових коштів і дебіторської заборгованості;</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rPr>
        <w:t xml:space="preserve">забезпечення схоронності коштів у </w:t>
      </w:r>
      <w:proofErr w:type="gramStart"/>
      <w:r w:rsidRPr="001C15DF">
        <w:rPr>
          <w:sz w:val="28"/>
          <w:szCs w:val="28"/>
        </w:rPr>
        <w:t>м</w:t>
      </w:r>
      <w:proofErr w:type="gramEnd"/>
      <w:r w:rsidRPr="001C15DF">
        <w:rPr>
          <w:sz w:val="28"/>
          <w:szCs w:val="28"/>
        </w:rPr>
        <w:t>ісцях їх зберігання і контроль за їх цільовим використанням;</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rPr>
        <w:t xml:space="preserve">своєчасне і повне відображення у документах і реєстрах бухгалтерського </w:t>
      </w:r>
      <w:proofErr w:type="gramStart"/>
      <w:r w:rsidRPr="001C15DF">
        <w:rPr>
          <w:sz w:val="28"/>
          <w:szCs w:val="28"/>
        </w:rPr>
        <w:t>обл</w:t>
      </w:r>
      <w:proofErr w:type="gramEnd"/>
      <w:r w:rsidRPr="001C15DF">
        <w:rPr>
          <w:sz w:val="28"/>
          <w:szCs w:val="28"/>
        </w:rPr>
        <w:t>іку руху коштів у касі підприємства і на рахунках у банку;</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rPr>
        <w:t xml:space="preserve">суворе дотримання встановлених правил ведення касових операції і здійснення розрахунків </w:t>
      </w:r>
      <w:proofErr w:type="gramStart"/>
      <w:r w:rsidRPr="001C15DF">
        <w:rPr>
          <w:sz w:val="28"/>
          <w:szCs w:val="28"/>
        </w:rPr>
        <w:t>м</w:t>
      </w:r>
      <w:proofErr w:type="gramEnd"/>
      <w:r w:rsidRPr="001C15DF">
        <w:rPr>
          <w:sz w:val="28"/>
          <w:szCs w:val="28"/>
        </w:rPr>
        <w:t>іж суб’єктами господарської діяльності;</w:t>
      </w:r>
    </w:p>
    <w:p w:rsidR="00E05FB2" w:rsidRPr="001C15DF" w:rsidRDefault="00E05FB2" w:rsidP="001C15DF">
      <w:pPr>
        <w:numPr>
          <w:ilvl w:val="0"/>
          <w:numId w:val="1"/>
        </w:numPr>
        <w:tabs>
          <w:tab w:val="clear" w:pos="1680"/>
          <w:tab w:val="num" w:pos="374"/>
        </w:tabs>
        <w:spacing w:line="360" w:lineRule="auto"/>
        <w:ind w:left="376" w:hanging="376"/>
        <w:jc w:val="both"/>
        <w:rPr>
          <w:sz w:val="28"/>
          <w:szCs w:val="28"/>
        </w:rPr>
      </w:pPr>
      <w:r w:rsidRPr="001C15DF">
        <w:rPr>
          <w:sz w:val="28"/>
          <w:szCs w:val="28"/>
          <w:lang w:val="uk-UA"/>
        </w:rPr>
        <w:t>забезпечення своєчасності взаєморозрахунків з метою запобігання штрафних санкцій.</w:t>
      </w:r>
    </w:p>
    <w:p w:rsidR="00E05FB2" w:rsidRPr="001C15DF" w:rsidRDefault="00E05FB2" w:rsidP="001C15DF">
      <w:pPr>
        <w:spacing w:line="360" w:lineRule="auto"/>
        <w:jc w:val="center"/>
        <w:rPr>
          <w:b/>
          <w:sz w:val="28"/>
          <w:szCs w:val="28"/>
          <w:lang w:val="uk-UA"/>
        </w:rPr>
      </w:pPr>
      <w:r w:rsidRPr="001C15DF">
        <w:rPr>
          <w:b/>
          <w:sz w:val="28"/>
          <w:szCs w:val="28"/>
          <w:lang w:val="uk-UA"/>
        </w:rPr>
        <w:t>Організація обліку готівкових розрахунків</w:t>
      </w:r>
    </w:p>
    <w:p w:rsidR="00E05FB2" w:rsidRPr="001C15DF" w:rsidRDefault="00E05FB2" w:rsidP="001C15DF">
      <w:pPr>
        <w:widowControl w:val="0"/>
        <w:autoSpaceDE w:val="0"/>
        <w:autoSpaceDN w:val="0"/>
        <w:adjustRightInd w:val="0"/>
        <w:spacing w:line="360" w:lineRule="auto"/>
        <w:ind w:firstLine="708"/>
        <w:jc w:val="both"/>
        <w:rPr>
          <w:sz w:val="28"/>
          <w:szCs w:val="28"/>
          <w:lang w:val="uk-UA"/>
        </w:rPr>
      </w:pPr>
      <w:r w:rsidRPr="001C15DF">
        <w:rPr>
          <w:sz w:val="28"/>
          <w:szCs w:val="28"/>
          <w:lang w:val="uk-UA"/>
        </w:rPr>
        <w:t xml:space="preserve">Підприємства, які відкрили поточні рахунки в установах банків, зберігають на цих рахунках свої кошти на договірних умовах і  здійснюють розрахунки за своїми зобов'язаннями в безготівковій та готівковій формі в порядку, установленому нормативно правовими актами Національного банку </w:t>
      </w:r>
      <w:r w:rsidRPr="001C15DF">
        <w:rPr>
          <w:sz w:val="28"/>
          <w:szCs w:val="28"/>
          <w:lang w:val="uk-UA"/>
        </w:rPr>
        <w:lastRenderedPageBreak/>
        <w:t>України.</w:t>
      </w:r>
    </w:p>
    <w:p w:rsidR="00E05FB2" w:rsidRPr="001C15DF" w:rsidRDefault="00E05FB2" w:rsidP="001C15DF">
      <w:pPr>
        <w:widowControl w:val="0"/>
        <w:autoSpaceDE w:val="0"/>
        <w:autoSpaceDN w:val="0"/>
        <w:adjustRightInd w:val="0"/>
        <w:spacing w:line="360" w:lineRule="auto"/>
        <w:ind w:firstLine="708"/>
        <w:jc w:val="both"/>
        <w:rPr>
          <w:sz w:val="28"/>
          <w:szCs w:val="28"/>
          <w:lang w:val="uk-UA"/>
        </w:rPr>
      </w:pPr>
      <w:r w:rsidRPr="001C15DF">
        <w:rPr>
          <w:sz w:val="28"/>
          <w:szCs w:val="28"/>
          <w:lang w:val="uk-UA"/>
        </w:rPr>
        <w:t>Розрахунки готівкою підприємств між собою та з підприємцями і фізичними особами проводяться як за рахунок коштів, одержаних з кас банків, так і за рахунок готівкової виручки і здійснюються через касу підприємств з веденням касової книги встановленої форми.</w:t>
      </w:r>
    </w:p>
    <w:p w:rsidR="00E05FB2" w:rsidRPr="001C15DF" w:rsidRDefault="00E05FB2" w:rsidP="001C15DF">
      <w:pPr>
        <w:widowControl w:val="0"/>
        <w:autoSpaceDE w:val="0"/>
        <w:autoSpaceDN w:val="0"/>
        <w:adjustRightInd w:val="0"/>
        <w:spacing w:line="360" w:lineRule="auto"/>
        <w:ind w:firstLine="709"/>
        <w:jc w:val="both"/>
        <w:rPr>
          <w:sz w:val="28"/>
          <w:szCs w:val="28"/>
          <w:lang w:val="uk-UA"/>
        </w:rPr>
      </w:pPr>
      <w:r w:rsidRPr="001C15DF">
        <w:rPr>
          <w:sz w:val="28"/>
          <w:szCs w:val="28"/>
          <w:lang w:val="uk-UA"/>
        </w:rPr>
        <w:t>Розрахунки готівкою підприємств (підприємців) та фізичних осіб здійснюються також через установи банків згідно з вимогами Інструкції з організації емісійно-касової роботи в установах банків України. Сума платежу готівкою одного підприємства (індивідуального підприємця) з іншим підприємством (індивідуальним підприємцем) не повинна перевищувати десяти тисяч гривень протягом одного дня за одним або кількома платіжними документами. При цьому кількість підприємств (індивідуальних підприємців), з якими проводяться розрахунки, протягом дня не обмежується. Платежі підприємства іншому підприємству понад установлену граничну суму проводяться виключно в безготівковому порядку.</w:t>
      </w:r>
    </w:p>
    <w:p w:rsidR="00E05FB2" w:rsidRPr="001C15DF" w:rsidRDefault="00E05FB2" w:rsidP="001C15DF">
      <w:pPr>
        <w:spacing w:line="360" w:lineRule="auto"/>
        <w:jc w:val="both"/>
        <w:rPr>
          <w:sz w:val="28"/>
          <w:szCs w:val="28"/>
          <w:lang w:val="uk-UA"/>
        </w:rPr>
      </w:pPr>
      <w:r w:rsidRPr="001C15DF">
        <w:rPr>
          <w:sz w:val="28"/>
          <w:szCs w:val="28"/>
          <w:lang w:val="uk-UA"/>
        </w:rPr>
        <w:t xml:space="preserve">У разі здійснення підприємствами готівкових розрахунків з іншими підприємствами понад установлену граничну суму кошти у розмірі перевищення встановленої суми додаються до фактичних залишків готівки у касі на кінець дня, з подальшим порівнянням одержаної розрахункової суми із затвердженим лімітом каси. </w:t>
      </w:r>
      <w:r w:rsidRPr="001C15DF">
        <w:rPr>
          <w:sz w:val="28"/>
          <w:szCs w:val="28"/>
        </w:rPr>
        <w:t>[</w:t>
      </w:r>
      <w:r w:rsidR="00727949">
        <w:rPr>
          <w:sz w:val="28"/>
          <w:szCs w:val="28"/>
          <w:lang w:val="uk-UA"/>
        </w:rPr>
        <w:t>18</w:t>
      </w:r>
      <w:r w:rsidR="00727949">
        <w:rPr>
          <w:sz w:val="28"/>
          <w:szCs w:val="28"/>
          <w:lang w:val="en-US"/>
        </w:rPr>
        <w:t>]</w:t>
      </w:r>
      <w:r w:rsidRPr="001C15DF">
        <w:rPr>
          <w:sz w:val="28"/>
          <w:szCs w:val="28"/>
          <w:lang w:val="uk-UA"/>
        </w:rPr>
        <w:t xml:space="preserve"> </w:t>
      </w:r>
    </w:p>
    <w:p w:rsidR="00E05FB2" w:rsidRPr="001C15DF" w:rsidRDefault="00E05FB2" w:rsidP="001C15DF">
      <w:pPr>
        <w:shd w:val="clear" w:color="auto" w:fill="FFFFFF"/>
        <w:spacing w:line="360" w:lineRule="auto"/>
        <w:ind w:firstLine="708"/>
        <w:jc w:val="both"/>
        <w:rPr>
          <w:sz w:val="28"/>
          <w:szCs w:val="28"/>
          <w:lang w:val="uk-UA"/>
        </w:rPr>
      </w:pPr>
      <w:r w:rsidRPr="001C15DF">
        <w:rPr>
          <w:sz w:val="28"/>
          <w:szCs w:val="28"/>
          <w:lang w:val="uk-UA"/>
        </w:rPr>
        <w:t>Для здійснення розрахунків готівкою кожне підприємство повинно мати касу. Каса підприємства - це приміщення або місце здійснення готівкових розрахунків, а також приймання, видачі, зберігання готівкових коштів, інших цінностей, касових документів.</w:t>
      </w:r>
    </w:p>
    <w:p w:rsidR="00E05FB2" w:rsidRPr="00727949" w:rsidRDefault="00E05FB2" w:rsidP="001C15DF">
      <w:pPr>
        <w:spacing w:line="360" w:lineRule="auto"/>
        <w:ind w:firstLine="567"/>
        <w:jc w:val="both"/>
        <w:rPr>
          <w:sz w:val="28"/>
          <w:szCs w:val="28"/>
          <w:lang w:val="en-US"/>
        </w:rPr>
      </w:pPr>
      <w:r w:rsidRPr="001C15DF">
        <w:rPr>
          <w:sz w:val="28"/>
          <w:szCs w:val="28"/>
          <w:lang w:val="uk-UA"/>
        </w:rPr>
        <w:t>У касі підприємства може зберігатися готівка, цінні папери, придбані у інших підприємств (акції, облігації тощо), грошові документи, які є бланками суворого обліку (трудові книжки та вкладні листки до них, квитанції подорожніх листів автотранспорту, бланки довіреностей тощо). [</w:t>
      </w:r>
      <w:r w:rsidR="00727949">
        <w:rPr>
          <w:sz w:val="28"/>
          <w:szCs w:val="28"/>
          <w:lang w:val="en-US"/>
        </w:rPr>
        <w:t>85]</w:t>
      </w:r>
    </w:p>
    <w:p w:rsidR="00E05FB2" w:rsidRPr="001C15DF" w:rsidRDefault="00E05FB2" w:rsidP="001C15DF">
      <w:pPr>
        <w:shd w:val="clear" w:color="auto" w:fill="FFFFFF"/>
        <w:spacing w:line="360" w:lineRule="auto"/>
        <w:ind w:firstLine="708"/>
        <w:jc w:val="both"/>
        <w:rPr>
          <w:sz w:val="28"/>
          <w:szCs w:val="28"/>
        </w:rPr>
      </w:pPr>
      <w:r w:rsidRPr="001C15DF">
        <w:rPr>
          <w:sz w:val="28"/>
          <w:szCs w:val="28"/>
          <w:lang w:val="uk-UA"/>
        </w:rPr>
        <w:t xml:space="preserve">Грошовими документами вважаються документи, які знаходяться в касі підприємства: оплачені путівки в санаторії, пансіонати та будинки відпочинку; </w:t>
      </w:r>
      <w:r w:rsidRPr="001C15DF">
        <w:rPr>
          <w:sz w:val="28"/>
          <w:szCs w:val="28"/>
          <w:lang w:val="uk-UA"/>
        </w:rPr>
        <w:lastRenderedPageBreak/>
        <w:t>поштові марки; проїзні квитки тощо. Керівник підприємства зобов'язаний забезпечити обладнання каси і належне зберігання цінностей у касі та при їх транспортуванні.</w:t>
      </w:r>
    </w:p>
    <w:p w:rsidR="00E05FB2" w:rsidRPr="001C15DF" w:rsidRDefault="00E05FB2" w:rsidP="001C15DF">
      <w:pPr>
        <w:shd w:val="clear" w:color="auto" w:fill="FFFFFF"/>
        <w:spacing w:line="360" w:lineRule="auto"/>
        <w:ind w:firstLine="708"/>
        <w:jc w:val="both"/>
        <w:rPr>
          <w:sz w:val="28"/>
          <w:szCs w:val="28"/>
          <w:lang w:val="uk-UA"/>
        </w:rPr>
      </w:pPr>
      <w:r w:rsidRPr="001C15DF">
        <w:rPr>
          <w:sz w:val="28"/>
          <w:szCs w:val="28"/>
          <w:lang w:val="uk-UA"/>
        </w:rPr>
        <w:t>Посадова матеріально відповідальна особа, яка завідує касою, видачею та прийманням грошей і цінних паперів на підприємстві, називається касиром. На цю посаду працівник призначається наказом керівника підприємства, який зобов'язаний під розписку ознайомити новопризначеного касира з Порядком ведення касових операцій і укласти з ним договір про повну матеріальну відповідальність за збереженість всіх прийнятих ним цінностей.</w:t>
      </w:r>
    </w:p>
    <w:p w:rsidR="00E05FB2" w:rsidRPr="00727949" w:rsidRDefault="00E05FB2" w:rsidP="001C15DF">
      <w:pPr>
        <w:spacing w:line="360" w:lineRule="auto"/>
        <w:ind w:firstLine="567"/>
        <w:jc w:val="both"/>
        <w:rPr>
          <w:sz w:val="28"/>
          <w:szCs w:val="28"/>
        </w:rPr>
      </w:pPr>
      <w:r w:rsidRPr="001C15DF">
        <w:rPr>
          <w:sz w:val="28"/>
          <w:szCs w:val="28"/>
          <w:lang w:val="uk-UA"/>
        </w:rPr>
        <w:t>Існує певний порядок прийняття касира на роботу. Спершу керівник приймає наказ про прийняття касира на роботу. Касир ознайомлюється зі своєю посадовою інструкцією та Порядком ведення кавих операцій. Після цього укладається договір про повну матеріальну відповідальність за збереження всіх прийнятих касиром цінностей.[</w:t>
      </w:r>
      <w:proofErr w:type="gramStart"/>
      <w:r w:rsidR="00727949">
        <w:rPr>
          <w:sz w:val="28"/>
          <w:szCs w:val="28"/>
        </w:rPr>
        <w:t>4</w:t>
      </w:r>
      <w:r w:rsidR="00727949" w:rsidRPr="00727949">
        <w:rPr>
          <w:sz w:val="28"/>
          <w:szCs w:val="28"/>
        </w:rPr>
        <w:t>4]</w:t>
      </w:r>
      <w:proofErr w:type="gramEnd"/>
    </w:p>
    <w:p w:rsidR="00E05FB2" w:rsidRPr="001C15DF" w:rsidRDefault="00E05FB2" w:rsidP="001C15DF">
      <w:pPr>
        <w:shd w:val="clear" w:color="auto" w:fill="FFFFFF"/>
        <w:spacing w:line="360" w:lineRule="auto"/>
        <w:ind w:firstLine="708"/>
        <w:jc w:val="both"/>
        <w:rPr>
          <w:sz w:val="28"/>
          <w:szCs w:val="28"/>
        </w:rPr>
      </w:pPr>
      <w:r w:rsidRPr="001C15DF">
        <w:rPr>
          <w:sz w:val="28"/>
          <w:szCs w:val="28"/>
          <w:lang w:val="uk-UA"/>
        </w:rPr>
        <w:t>На підприємствах, де штатним розкладом не передбачена посада касира, обов'язки останнього може виконувати бухгалтер або інший працівник за письмовим розпорядженням керівника підприємства за умови укладання з ним угоди про повну матеріальну відповідальність. Про це в письмовій формі обов'язково повідомляється установа банку, яка здійснює розрахунково-касове обслуговування підприємства.</w:t>
      </w:r>
    </w:p>
    <w:p w:rsidR="00E05FB2" w:rsidRPr="001C15DF" w:rsidRDefault="00E05FB2" w:rsidP="001C15DF">
      <w:pPr>
        <w:shd w:val="clear" w:color="auto" w:fill="FFFFFF"/>
        <w:spacing w:line="360" w:lineRule="auto"/>
        <w:ind w:firstLine="708"/>
        <w:jc w:val="both"/>
        <w:rPr>
          <w:sz w:val="28"/>
          <w:szCs w:val="28"/>
          <w:lang w:val="uk-UA"/>
        </w:rPr>
      </w:pPr>
      <w:r w:rsidRPr="001C15DF">
        <w:rPr>
          <w:sz w:val="28"/>
          <w:szCs w:val="28"/>
          <w:lang w:val="uk-UA"/>
        </w:rPr>
        <w:t>Касир несе відповідальність за збереженість грошових коштів, цінних паперів та інших цінностей, які знаходяться на зберіганні в касі. Йому забороняється передовіряти доручені йому обов'язки іншим особам. У випадку раптової відсутності касира на роботі (з причини хвороби тощо) цінності, які знаходяться у нього під звітом, негайно перераховуються іншим касиром, якому вони передаються, у присутності керівника та головного бухгалтера підприємства або в присутності комісії, призначеної керівником підприємства, про що складається відповідний акт.</w:t>
      </w:r>
    </w:p>
    <w:p w:rsidR="00E05FB2" w:rsidRPr="00727949" w:rsidRDefault="00E05FB2" w:rsidP="001C15DF">
      <w:pPr>
        <w:spacing w:line="360" w:lineRule="auto"/>
        <w:ind w:firstLine="567"/>
        <w:jc w:val="both"/>
        <w:rPr>
          <w:sz w:val="28"/>
          <w:szCs w:val="28"/>
        </w:rPr>
      </w:pPr>
      <w:r w:rsidRPr="001C15DF">
        <w:rPr>
          <w:sz w:val="28"/>
          <w:szCs w:val="28"/>
          <w:lang w:val="uk-UA"/>
        </w:rPr>
        <w:t xml:space="preserve">Під час здійснення касових операцій двері до приміщення каси повинні бути замкнені зсередини. Доступ до приміщення каси особам, які не мають </w:t>
      </w:r>
      <w:r w:rsidRPr="001C15DF">
        <w:rPr>
          <w:sz w:val="28"/>
          <w:szCs w:val="28"/>
          <w:lang w:val="uk-UA"/>
        </w:rPr>
        <w:lastRenderedPageBreak/>
        <w:t>відношення до її роботи, забороняється.</w:t>
      </w:r>
      <w:r w:rsidRPr="001C15DF">
        <w:rPr>
          <w:sz w:val="28"/>
          <w:szCs w:val="28"/>
        </w:rPr>
        <w:t xml:space="preserve"> </w:t>
      </w:r>
      <w:r w:rsidRPr="001C15DF">
        <w:rPr>
          <w:sz w:val="28"/>
          <w:szCs w:val="28"/>
          <w:lang w:val="uk-UA"/>
        </w:rPr>
        <w:t>Вся готівка на підприємствах повинна зберігатися у вогнетривких металевих шафах, а в окремих випадках - у комбінованих і звичайних металевих шафах, які після закінчення роботи каси замикаються ключем і опломбовуються сургучною печаткою касира. Ключі від металевих шаф і печатки зберігаються у касира. Дублікати ключів у опечатаних касиром пакетах або скриньках зберігаються у керівника підприємства.[</w:t>
      </w:r>
      <w:proofErr w:type="gramStart"/>
      <w:r w:rsidR="00727949" w:rsidRPr="00727949">
        <w:rPr>
          <w:sz w:val="28"/>
          <w:szCs w:val="28"/>
        </w:rPr>
        <w:t>18]</w:t>
      </w:r>
      <w:proofErr w:type="gramEnd"/>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Підприємства можуть зберігати в касі готівку тільки в межах готівки ліміту залишку готівки, тобто граничної суми розміру готівки, яка може залишатися в касі підприємства на кінець робочого дня і встановлюється установою банку або самостійно визначається підприємством. Для кожного підприємства ліміт залишку готівки встановлюється банками з урахуванням режиму та специфіки роботи підприємства, його віддаленості від установи банку, розміру касових оборотів, встановлених строків і порядку здавання касової виручки на період дії договору на розрахунково-касове обслуговування до їх перегляду з ініціативи підприємства або банку. Підприємства з невеликим оборотом (не більше 10-ти неоподат</w:t>
      </w:r>
      <w:r w:rsidRPr="001C15DF">
        <w:rPr>
          <w:sz w:val="28"/>
          <w:szCs w:val="28"/>
          <w:lang w:val="uk-UA"/>
        </w:rPr>
        <w:softHyphen/>
        <w:t>ковуваних мінімумів за п'ять днів) здають виручку не частіше одно</w:t>
      </w:r>
      <w:r w:rsidRPr="001C15DF">
        <w:rPr>
          <w:sz w:val="28"/>
          <w:szCs w:val="28"/>
          <w:lang w:val="uk-UA"/>
        </w:rPr>
        <w:softHyphen/>
        <w:t>го разу на п'ять днів.</w:t>
      </w: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Для того, щоб встановити ліміт залишку готівки в касі, всі під</w:t>
      </w:r>
      <w:r w:rsidRPr="001C15DF">
        <w:rPr>
          <w:sz w:val="28"/>
          <w:szCs w:val="28"/>
          <w:lang w:val="uk-UA"/>
        </w:rPr>
        <w:softHyphen/>
        <w:t>приємства незалежно від форм власності та виду діяльності до по</w:t>
      </w:r>
      <w:r w:rsidRPr="001C15DF">
        <w:rPr>
          <w:sz w:val="28"/>
          <w:szCs w:val="28"/>
          <w:lang w:val="uk-UA"/>
        </w:rPr>
        <w:softHyphen/>
        <w:t>чатку прогнозованого періоду (кварталу), в терміни, які встанов</w:t>
      </w:r>
      <w:r w:rsidRPr="001C15DF">
        <w:rPr>
          <w:sz w:val="28"/>
          <w:szCs w:val="28"/>
          <w:lang w:val="uk-UA"/>
        </w:rPr>
        <w:softHyphen/>
        <w:t>люють   установи   банків,   подають   до   установи   банку   заявку-розрахунок.</w:t>
      </w: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Відповідальність за невстановлення лімітів залишку готівки в касах підприємств незалежно від форм власності покладають на установи банків.</w:t>
      </w:r>
    </w:p>
    <w:p w:rsidR="00E05FB2" w:rsidRPr="001C15DF" w:rsidRDefault="00E05FB2" w:rsidP="001C15DF">
      <w:pPr>
        <w:spacing w:line="360" w:lineRule="auto"/>
        <w:ind w:firstLine="567"/>
        <w:jc w:val="both"/>
        <w:rPr>
          <w:sz w:val="28"/>
          <w:szCs w:val="28"/>
          <w:lang w:val="uk-UA"/>
        </w:rPr>
      </w:pPr>
      <w:r w:rsidRPr="001C15DF">
        <w:rPr>
          <w:sz w:val="28"/>
          <w:szCs w:val="28"/>
          <w:lang w:val="uk-UA"/>
        </w:rPr>
        <w:t xml:space="preserve"> У випадку, якщо для підприємства ліміт залишку готівки в касі не встановлено, вся наявна в його касі на кінець дня готівка (крім розміру одного неоподатковуваного мінімуму доходів громадян) вважається понадлімітною, і повинна здаватися до банку.</w:t>
      </w:r>
    </w:p>
    <w:p w:rsidR="00E05FB2" w:rsidRPr="001C15DF" w:rsidRDefault="00E05FB2" w:rsidP="001C15DF">
      <w:pPr>
        <w:widowControl w:val="0"/>
        <w:autoSpaceDE w:val="0"/>
        <w:autoSpaceDN w:val="0"/>
        <w:adjustRightInd w:val="0"/>
        <w:spacing w:line="360" w:lineRule="auto"/>
        <w:ind w:firstLine="708"/>
        <w:jc w:val="both"/>
        <w:rPr>
          <w:sz w:val="28"/>
          <w:szCs w:val="28"/>
          <w:lang w:val="uk-UA"/>
        </w:rPr>
      </w:pPr>
      <w:r w:rsidRPr="001C15DF">
        <w:rPr>
          <w:sz w:val="28"/>
          <w:szCs w:val="28"/>
          <w:lang w:val="uk-UA"/>
        </w:rPr>
        <w:t xml:space="preserve"> В міру здійснення операцій розрахунки готівкою обмежуються. Підприємства сфери торгівлі, громадського харчування та послуг при здійсненні касових операцій із готівкою мають забезпечувати постійну </w:t>
      </w:r>
      <w:r w:rsidRPr="001C15DF">
        <w:rPr>
          <w:sz w:val="28"/>
          <w:szCs w:val="28"/>
          <w:lang w:val="uk-UA"/>
        </w:rPr>
        <w:lastRenderedPageBreak/>
        <w:t xml:space="preserve">наявність в своїх касах розмінної монети різних номіналів для видачі здачі громадянам. Невидача громадянам здачі через відсутність або недостатню наявність розмінної монети на цих підприємствах протягом робочого дня є порушенням касової дисципліни, за що щодо винних осіб вищезазначених підприємств можуть застосовуватися штрафні санкції, визначені статтею </w:t>
      </w:r>
      <w:r w:rsidRPr="001C15DF">
        <w:rPr>
          <w:sz w:val="28"/>
          <w:szCs w:val="28"/>
        </w:rPr>
        <w:t xml:space="preserve">164-2 </w:t>
      </w:r>
      <w:r w:rsidRPr="001C15DF">
        <w:rPr>
          <w:sz w:val="28"/>
          <w:szCs w:val="28"/>
          <w:lang w:val="uk-UA"/>
        </w:rPr>
        <w:t>Кодексу України про адміністративні правопорушення.</w:t>
      </w:r>
    </w:p>
    <w:p w:rsidR="00E05FB2" w:rsidRPr="001C15DF" w:rsidRDefault="00E05FB2" w:rsidP="001C15DF">
      <w:pPr>
        <w:spacing w:line="360" w:lineRule="auto"/>
        <w:ind w:firstLine="567"/>
        <w:jc w:val="both"/>
        <w:rPr>
          <w:sz w:val="28"/>
          <w:szCs w:val="28"/>
          <w:lang w:val="uk-UA"/>
        </w:rPr>
      </w:pPr>
      <w:r w:rsidRPr="001C15DF">
        <w:rPr>
          <w:sz w:val="28"/>
          <w:szCs w:val="28"/>
          <w:lang w:val="uk-UA"/>
        </w:rPr>
        <w:t>Для якісного відображення в обліку господарських операцій затверджено План рахунків</w:t>
      </w:r>
      <w:r w:rsidRPr="001C15DF">
        <w:rPr>
          <w:sz w:val="28"/>
          <w:szCs w:val="28"/>
        </w:rPr>
        <w:t xml:space="preserve"> </w:t>
      </w:r>
      <w:r w:rsidRPr="001C15DF">
        <w:rPr>
          <w:sz w:val="28"/>
          <w:szCs w:val="28"/>
          <w:lang w:val="uk-UA"/>
        </w:rPr>
        <w:t>бухгалтерського обліку. [</w:t>
      </w:r>
      <w:r w:rsidR="00727949">
        <w:rPr>
          <w:sz w:val="28"/>
          <w:szCs w:val="28"/>
          <w:lang w:val="en-US"/>
        </w:rPr>
        <w:t>24</w:t>
      </w:r>
      <w:r w:rsidRPr="001C15DF">
        <w:rPr>
          <w:sz w:val="28"/>
          <w:szCs w:val="28"/>
          <w:lang w:val="uk-UA"/>
        </w:rPr>
        <w:t>]</w:t>
      </w:r>
    </w:p>
    <w:p w:rsidR="00E05FB2" w:rsidRPr="001C15DF" w:rsidRDefault="00E05FB2" w:rsidP="001C15DF">
      <w:pPr>
        <w:shd w:val="clear" w:color="auto" w:fill="FFFFFF"/>
        <w:spacing w:line="360" w:lineRule="auto"/>
        <w:ind w:firstLine="708"/>
        <w:jc w:val="both"/>
        <w:rPr>
          <w:sz w:val="28"/>
          <w:szCs w:val="28"/>
        </w:rPr>
      </w:pPr>
      <w:r w:rsidRPr="001C15DF">
        <w:rPr>
          <w:sz w:val="28"/>
          <w:szCs w:val="28"/>
          <w:lang w:val="uk-UA"/>
        </w:rPr>
        <w:t>Рахунок 30 "Каса" призначений для узагальнення інформації про наявність і рух грошових коштів у касі підприємства.</w:t>
      </w:r>
    </w:p>
    <w:p w:rsidR="00E05FB2" w:rsidRPr="001C15DF" w:rsidRDefault="00E05FB2" w:rsidP="001C15DF">
      <w:pPr>
        <w:shd w:val="clear" w:color="auto" w:fill="FFFFFF"/>
        <w:spacing w:line="360" w:lineRule="auto"/>
        <w:jc w:val="both"/>
        <w:rPr>
          <w:sz w:val="28"/>
          <w:szCs w:val="28"/>
          <w:lang w:val="uk-UA"/>
        </w:rPr>
      </w:pPr>
      <w:r w:rsidRPr="001C15DF">
        <w:rPr>
          <w:sz w:val="28"/>
          <w:szCs w:val="28"/>
          <w:lang w:val="uk-UA"/>
        </w:rPr>
        <w:t xml:space="preserve">Рахунок 30 "Каса" має такі субрахунки:    </w:t>
      </w:r>
    </w:p>
    <w:p w:rsidR="00E05FB2" w:rsidRPr="001C15DF" w:rsidRDefault="00E05FB2" w:rsidP="001C15DF">
      <w:pPr>
        <w:shd w:val="clear" w:color="auto" w:fill="FFFFFF"/>
        <w:spacing w:line="360" w:lineRule="auto"/>
        <w:jc w:val="both"/>
        <w:rPr>
          <w:sz w:val="28"/>
          <w:szCs w:val="28"/>
          <w:lang w:val="uk-UA"/>
        </w:rPr>
      </w:pPr>
      <w:r w:rsidRPr="001C15DF">
        <w:rPr>
          <w:sz w:val="28"/>
          <w:szCs w:val="28"/>
        </w:rPr>
        <w:t xml:space="preserve">301 </w:t>
      </w:r>
      <w:r w:rsidRPr="001C15DF">
        <w:rPr>
          <w:sz w:val="28"/>
          <w:szCs w:val="28"/>
          <w:lang w:val="uk-UA"/>
        </w:rPr>
        <w:t>"Каса в національній валюті";</w:t>
      </w:r>
    </w:p>
    <w:p w:rsidR="00E05FB2" w:rsidRPr="001C15DF" w:rsidRDefault="00E05FB2" w:rsidP="001C15DF">
      <w:pPr>
        <w:shd w:val="clear" w:color="auto" w:fill="FFFFFF"/>
        <w:spacing w:line="360" w:lineRule="auto"/>
        <w:jc w:val="both"/>
        <w:rPr>
          <w:sz w:val="28"/>
          <w:szCs w:val="28"/>
        </w:rPr>
      </w:pPr>
      <w:r w:rsidRPr="001C15DF">
        <w:rPr>
          <w:sz w:val="28"/>
          <w:szCs w:val="28"/>
        </w:rPr>
        <w:t xml:space="preserve">302 </w:t>
      </w:r>
      <w:r w:rsidRPr="001C15DF">
        <w:rPr>
          <w:sz w:val="28"/>
          <w:szCs w:val="28"/>
          <w:lang w:val="uk-UA"/>
        </w:rPr>
        <w:t>"Каса в іноземній валюті".</w:t>
      </w:r>
    </w:p>
    <w:p w:rsidR="00E05FB2" w:rsidRPr="001C15DF" w:rsidRDefault="00E05FB2" w:rsidP="001C15DF">
      <w:pPr>
        <w:shd w:val="clear" w:color="auto" w:fill="FFFFFF"/>
        <w:spacing w:line="360" w:lineRule="auto"/>
        <w:ind w:firstLine="708"/>
        <w:jc w:val="both"/>
        <w:rPr>
          <w:sz w:val="28"/>
          <w:szCs w:val="28"/>
          <w:lang w:val="uk-UA"/>
        </w:rPr>
      </w:pPr>
      <w:r w:rsidRPr="001C15DF">
        <w:rPr>
          <w:sz w:val="28"/>
          <w:szCs w:val="28"/>
          <w:lang w:val="uk-UA"/>
        </w:rPr>
        <w:t xml:space="preserve">За дебетом рахунку </w:t>
      </w:r>
      <w:r w:rsidRPr="001C15DF">
        <w:rPr>
          <w:sz w:val="28"/>
          <w:szCs w:val="28"/>
        </w:rPr>
        <w:t xml:space="preserve">30 </w:t>
      </w:r>
      <w:r w:rsidRPr="001C15DF">
        <w:rPr>
          <w:sz w:val="28"/>
          <w:szCs w:val="28"/>
          <w:lang w:val="uk-UA"/>
        </w:rPr>
        <w:t xml:space="preserve">"Каса" відображається надходження грошових коштів до каси підприємства, за кредитом </w:t>
      </w:r>
      <w:r w:rsidRPr="001C15DF">
        <w:rPr>
          <w:sz w:val="28"/>
          <w:szCs w:val="28"/>
        </w:rPr>
        <w:t xml:space="preserve">- </w:t>
      </w:r>
      <w:r w:rsidRPr="001C15DF">
        <w:rPr>
          <w:sz w:val="28"/>
          <w:szCs w:val="28"/>
          <w:lang w:val="uk-UA"/>
        </w:rPr>
        <w:t>виплата (витрачання) готівки.</w:t>
      </w:r>
    </w:p>
    <w:p w:rsidR="00E05FB2" w:rsidRPr="00E05FB2" w:rsidRDefault="00E05FB2" w:rsidP="00E05FB2">
      <w:pPr>
        <w:shd w:val="clear" w:color="auto" w:fill="FFFFFF"/>
        <w:jc w:val="both"/>
        <w:rPr>
          <w:sz w:val="22"/>
          <w:szCs w:val="22"/>
          <w:lang w:val="uk-UA"/>
        </w:rPr>
      </w:pPr>
    </w:p>
    <w:p w:rsidR="00E05FB2" w:rsidRPr="00E05FB2" w:rsidRDefault="00E05FB2" w:rsidP="00E05FB2">
      <w:pPr>
        <w:ind w:right="-23"/>
        <w:rPr>
          <w:sz w:val="22"/>
          <w:szCs w:val="22"/>
          <w:lang w:val="uk-UA"/>
        </w:rPr>
      </w:pPr>
      <w:r w:rsidRPr="00E05FB2">
        <w:rPr>
          <w:sz w:val="22"/>
          <w:szCs w:val="22"/>
          <w:lang w:val="uk-UA"/>
        </w:rPr>
        <w:t>Таблиця 2.1. Типова кореспонденція рахунків з обліку грошових коштів в касі</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9405"/>
      </w:tblGrid>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right="-23"/>
              <w:jc w:val="center"/>
              <w:rPr>
                <w:b/>
                <w:bCs/>
              </w:rPr>
            </w:pPr>
            <w:r w:rsidRPr="00E05FB2">
              <w:rPr>
                <w:b/>
                <w:bCs/>
                <w:sz w:val="22"/>
                <w:szCs w:val="22"/>
              </w:rPr>
              <w:t>Дебет 30 – кредит рахункі</w:t>
            </w:r>
            <w:proofErr w:type="gramStart"/>
            <w:r w:rsidRPr="00E05FB2">
              <w:rPr>
                <w:b/>
                <w:bCs/>
                <w:sz w:val="22"/>
                <w:szCs w:val="22"/>
              </w:rPr>
              <w:t>в</w:t>
            </w:r>
            <w:proofErr w:type="gramEnd"/>
            <w:r w:rsidRPr="00E05FB2">
              <w:rPr>
                <w:b/>
                <w:bCs/>
                <w:sz w:val="22"/>
                <w:szCs w:val="22"/>
              </w:rPr>
              <w:t>:</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31 </w:t>
            </w:r>
            <w:r w:rsidRPr="00E05FB2">
              <w:rPr>
                <w:sz w:val="22"/>
                <w:szCs w:val="22"/>
              </w:rPr>
              <w:sym w:font="Times New Roman" w:char="201C"/>
            </w:r>
            <w:r w:rsidRPr="00E05FB2">
              <w:rPr>
                <w:sz w:val="22"/>
                <w:szCs w:val="22"/>
              </w:rPr>
              <w:t>Рахунки в банках</w:t>
            </w:r>
            <w:r w:rsidRPr="00E05FB2">
              <w:rPr>
                <w:sz w:val="22"/>
                <w:szCs w:val="22"/>
              </w:rPr>
              <w:sym w:font="Times New Roman" w:char="201D"/>
            </w:r>
            <w:r w:rsidRPr="00E05FB2">
              <w:rPr>
                <w:sz w:val="22"/>
                <w:szCs w:val="22"/>
              </w:rPr>
              <w:t>– одержано з банку гроші в касу</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50 </w:t>
            </w:r>
            <w:r w:rsidRPr="00E05FB2">
              <w:rPr>
                <w:sz w:val="22"/>
                <w:szCs w:val="22"/>
              </w:rPr>
              <w:sym w:font="Times New Roman" w:char="201C"/>
            </w:r>
            <w:r w:rsidRPr="00E05FB2">
              <w:rPr>
                <w:sz w:val="22"/>
                <w:szCs w:val="22"/>
              </w:rPr>
              <w:t>Довгострокові позики</w:t>
            </w:r>
            <w:r w:rsidRPr="00E05FB2">
              <w:rPr>
                <w:sz w:val="22"/>
                <w:szCs w:val="22"/>
              </w:rPr>
              <w:sym w:font="Times New Roman" w:char="201D"/>
            </w:r>
            <w:r w:rsidRPr="00E05FB2">
              <w:rPr>
                <w:sz w:val="22"/>
                <w:szCs w:val="22"/>
              </w:rPr>
              <w:t xml:space="preserve"> – надійшла в касу довгострокова позика</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66 </w:t>
            </w:r>
            <w:r w:rsidRPr="00E05FB2">
              <w:rPr>
                <w:sz w:val="22"/>
                <w:szCs w:val="22"/>
              </w:rPr>
              <w:sym w:font="Times New Roman" w:char="201C"/>
            </w:r>
            <w:r w:rsidRPr="00E05FB2">
              <w:rPr>
                <w:sz w:val="22"/>
                <w:szCs w:val="22"/>
              </w:rPr>
              <w:t>Розрахунки з оплати праці</w:t>
            </w:r>
            <w:r w:rsidRPr="00E05FB2">
              <w:rPr>
                <w:sz w:val="22"/>
                <w:szCs w:val="22"/>
              </w:rPr>
              <w:sym w:font="Times New Roman" w:char="201D"/>
            </w:r>
            <w:r w:rsidRPr="00E05FB2">
              <w:rPr>
                <w:sz w:val="22"/>
                <w:szCs w:val="22"/>
              </w:rPr>
              <w:t xml:space="preserve"> – повернуто в касу надлишково видану заробітну плату</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70</w:t>
            </w:r>
            <w:proofErr w:type="gramStart"/>
            <w:r w:rsidRPr="00E05FB2">
              <w:rPr>
                <w:sz w:val="22"/>
                <w:szCs w:val="22"/>
              </w:rPr>
              <w:t xml:space="preserve"> </w:t>
            </w:r>
            <w:r w:rsidRPr="00E05FB2">
              <w:rPr>
                <w:sz w:val="22"/>
                <w:szCs w:val="22"/>
              </w:rPr>
              <w:sym w:font="Times New Roman" w:char="201C"/>
            </w:r>
            <w:r w:rsidRPr="00E05FB2">
              <w:rPr>
                <w:sz w:val="22"/>
                <w:szCs w:val="22"/>
              </w:rPr>
              <w:t>Д</w:t>
            </w:r>
            <w:proofErr w:type="gramEnd"/>
            <w:r w:rsidRPr="00E05FB2">
              <w:rPr>
                <w:sz w:val="22"/>
                <w:szCs w:val="22"/>
              </w:rPr>
              <w:t>оходи від реалізації</w:t>
            </w:r>
            <w:r w:rsidRPr="00E05FB2">
              <w:rPr>
                <w:sz w:val="22"/>
                <w:szCs w:val="22"/>
              </w:rPr>
              <w:sym w:font="Times New Roman" w:char="201D"/>
            </w:r>
            <w:r w:rsidRPr="00E05FB2">
              <w:rPr>
                <w:sz w:val="22"/>
                <w:szCs w:val="22"/>
              </w:rPr>
              <w:t xml:space="preserve"> – надійшла в касу виручка від продажу товарів</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74 </w:t>
            </w:r>
            <w:r w:rsidRPr="00E05FB2">
              <w:rPr>
                <w:sz w:val="22"/>
                <w:szCs w:val="22"/>
              </w:rPr>
              <w:sym w:font="Times New Roman" w:char="201C"/>
            </w:r>
            <w:r w:rsidRPr="00E05FB2">
              <w:rPr>
                <w:sz w:val="22"/>
                <w:szCs w:val="22"/>
              </w:rPr>
              <w:t>Інші доходи</w:t>
            </w:r>
            <w:r w:rsidRPr="00E05FB2">
              <w:rPr>
                <w:sz w:val="22"/>
                <w:szCs w:val="22"/>
              </w:rPr>
              <w:sym w:font="Times New Roman" w:char="201D"/>
            </w:r>
            <w:r w:rsidRPr="00E05FB2">
              <w:rPr>
                <w:sz w:val="22"/>
                <w:szCs w:val="22"/>
              </w:rPr>
              <w:t xml:space="preserve"> – одержано доходи від реалізації необоротних активі</w:t>
            </w:r>
            <w:proofErr w:type="gramStart"/>
            <w:r w:rsidRPr="00E05FB2">
              <w:rPr>
                <w:sz w:val="22"/>
                <w:szCs w:val="22"/>
              </w:rPr>
              <w:t>в</w:t>
            </w:r>
            <w:proofErr w:type="gramEnd"/>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37 </w:t>
            </w:r>
            <w:r w:rsidRPr="00E05FB2">
              <w:rPr>
                <w:sz w:val="22"/>
                <w:szCs w:val="22"/>
              </w:rPr>
              <w:sym w:font="Times New Roman" w:char="201C"/>
            </w:r>
            <w:r w:rsidRPr="00E05FB2">
              <w:rPr>
                <w:sz w:val="22"/>
                <w:szCs w:val="22"/>
              </w:rPr>
              <w:t xml:space="preserve">Розрахунки з </w:t>
            </w:r>
            <w:proofErr w:type="gramStart"/>
            <w:r w:rsidRPr="00E05FB2">
              <w:rPr>
                <w:sz w:val="22"/>
                <w:szCs w:val="22"/>
              </w:rPr>
              <w:t>р</w:t>
            </w:r>
            <w:proofErr w:type="gramEnd"/>
            <w:r w:rsidRPr="00E05FB2">
              <w:rPr>
                <w:sz w:val="22"/>
                <w:szCs w:val="22"/>
              </w:rPr>
              <w:t>ізними дебіторами</w:t>
            </w:r>
            <w:r w:rsidRPr="00E05FB2">
              <w:rPr>
                <w:sz w:val="22"/>
                <w:szCs w:val="22"/>
              </w:rPr>
              <w:sym w:font="Times New Roman" w:char="201D"/>
            </w:r>
            <w:r w:rsidRPr="00E05FB2">
              <w:rPr>
                <w:sz w:val="22"/>
                <w:szCs w:val="22"/>
              </w:rPr>
              <w:t xml:space="preserve"> –  одержані гроші від дебіторів</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68 </w:t>
            </w:r>
            <w:r w:rsidRPr="00E05FB2">
              <w:rPr>
                <w:sz w:val="22"/>
                <w:szCs w:val="22"/>
              </w:rPr>
              <w:sym w:font="Times New Roman" w:char="201C"/>
            </w:r>
            <w:r w:rsidRPr="00E05FB2">
              <w:rPr>
                <w:sz w:val="22"/>
                <w:szCs w:val="22"/>
              </w:rPr>
              <w:t>Розрахунки за іншими операціями</w:t>
            </w:r>
            <w:r w:rsidRPr="00E05FB2">
              <w:rPr>
                <w:sz w:val="22"/>
                <w:szCs w:val="22"/>
              </w:rPr>
              <w:sym w:font="Times New Roman" w:char="201D"/>
            </w:r>
            <w:r w:rsidRPr="00E05FB2">
              <w:rPr>
                <w:sz w:val="22"/>
                <w:szCs w:val="22"/>
              </w:rPr>
              <w:t xml:space="preserve"> – одержано гроші в касу від квартиронаймачі</w:t>
            </w:r>
            <w:proofErr w:type="gramStart"/>
            <w:r w:rsidRPr="00E05FB2">
              <w:rPr>
                <w:sz w:val="22"/>
                <w:szCs w:val="22"/>
              </w:rPr>
              <w:t>в</w:t>
            </w:r>
            <w:proofErr w:type="gramEnd"/>
            <w:r w:rsidRPr="00E05FB2">
              <w:rPr>
                <w:sz w:val="22"/>
                <w:szCs w:val="22"/>
                <w:lang w:val="uk-UA"/>
              </w:rPr>
              <w:t xml:space="preserve"> </w:t>
            </w:r>
            <w:r w:rsidRPr="00E05FB2">
              <w:rPr>
                <w:sz w:val="22"/>
                <w:szCs w:val="22"/>
              </w:rPr>
              <w:t xml:space="preserve"> </w:t>
            </w:r>
            <w:r w:rsidRPr="00E05FB2">
              <w:rPr>
                <w:sz w:val="22"/>
                <w:szCs w:val="22"/>
                <w:lang w:val="uk-UA"/>
              </w:rPr>
              <w:t xml:space="preserve">                           </w:t>
            </w:r>
            <w:r w:rsidRPr="00E05FB2">
              <w:rPr>
                <w:sz w:val="22"/>
                <w:szCs w:val="22"/>
              </w:rPr>
              <w:t>та інші</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right="-23"/>
              <w:jc w:val="center"/>
              <w:rPr>
                <w:b/>
                <w:bCs/>
              </w:rPr>
            </w:pPr>
            <w:r w:rsidRPr="00E05FB2">
              <w:rPr>
                <w:b/>
                <w:bCs/>
                <w:sz w:val="22"/>
                <w:szCs w:val="22"/>
              </w:rPr>
              <w:t>Кредит 30 – дебет рахункі</w:t>
            </w:r>
            <w:proofErr w:type="gramStart"/>
            <w:r w:rsidRPr="00E05FB2">
              <w:rPr>
                <w:b/>
                <w:bCs/>
                <w:sz w:val="22"/>
                <w:szCs w:val="22"/>
              </w:rPr>
              <w:t>в</w:t>
            </w:r>
            <w:proofErr w:type="gramEnd"/>
            <w:r w:rsidRPr="00E05FB2">
              <w:rPr>
                <w:b/>
                <w:bCs/>
                <w:sz w:val="22"/>
                <w:szCs w:val="22"/>
              </w:rPr>
              <w:t>:</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31 </w:t>
            </w:r>
            <w:r w:rsidRPr="00E05FB2">
              <w:rPr>
                <w:sz w:val="22"/>
                <w:szCs w:val="22"/>
              </w:rPr>
              <w:sym w:font="Times New Roman" w:char="201C"/>
            </w:r>
            <w:r w:rsidRPr="00E05FB2">
              <w:rPr>
                <w:sz w:val="22"/>
                <w:szCs w:val="22"/>
              </w:rPr>
              <w:t>Рахунки в банках</w:t>
            </w:r>
            <w:r w:rsidRPr="00E05FB2">
              <w:rPr>
                <w:sz w:val="22"/>
                <w:szCs w:val="22"/>
              </w:rPr>
              <w:sym w:font="Times New Roman" w:char="201D"/>
            </w:r>
            <w:proofErr w:type="gramStart"/>
            <w:r w:rsidRPr="00E05FB2">
              <w:rPr>
                <w:sz w:val="22"/>
                <w:szCs w:val="22"/>
              </w:rPr>
              <w:t>–п</w:t>
            </w:r>
            <w:proofErr w:type="gramEnd"/>
            <w:r w:rsidRPr="00E05FB2">
              <w:rPr>
                <w:sz w:val="22"/>
                <w:szCs w:val="22"/>
              </w:rPr>
              <w:t>ередані гроші з каси в банк</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39 </w:t>
            </w:r>
            <w:r w:rsidRPr="00E05FB2">
              <w:rPr>
                <w:sz w:val="22"/>
                <w:szCs w:val="22"/>
              </w:rPr>
              <w:sym w:font="Times New Roman" w:char="201C"/>
            </w:r>
            <w:r w:rsidRPr="00E05FB2">
              <w:rPr>
                <w:sz w:val="22"/>
                <w:szCs w:val="22"/>
              </w:rPr>
              <w:t>Втрати майбутніх періоді</w:t>
            </w:r>
            <w:proofErr w:type="gramStart"/>
            <w:r w:rsidRPr="00E05FB2">
              <w:rPr>
                <w:sz w:val="22"/>
                <w:szCs w:val="22"/>
              </w:rPr>
              <w:t>в</w:t>
            </w:r>
            <w:proofErr w:type="gramEnd"/>
            <w:r w:rsidRPr="00E05FB2">
              <w:rPr>
                <w:sz w:val="22"/>
                <w:szCs w:val="22"/>
              </w:rPr>
              <w:sym w:font="Times New Roman" w:char="201D"/>
            </w:r>
            <w:r w:rsidRPr="00E05FB2">
              <w:rPr>
                <w:sz w:val="22"/>
                <w:szCs w:val="22"/>
              </w:rPr>
              <w:t xml:space="preserve"> – проведено передоплату за газети і журнали</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50 </w:t>
            </w:r>
            <w:r w:rsidRPr="00E05FB2">
              <w:rPr>
                <w:sz w:val="22"/>
                <w:szCs w:val="22"/>
              </w:rPr>
              <w:sym w:font="Times New Roman" w:char="201C"/>
            </w:r>
            <w:r w:rsidRPr="00E05FB2">
              <w:rPr>
                <w:sz w:val="22"/>
                <w:szCs w:val="22"/>
              </w:rPr>
              <w:t>Довгострокові позики</w:t>
            </w:r>
            <w:r w:rsidRPr="00E05FB2">
              <w:rPr>
                <w:sz w:val="22"/>
                <w:szCs w:val="22"/>
              </w:rPr>
              <w:sym w:font="Times New Roman" w:char="201D"/>
            </w:r>
            <w:r w:rsidRPr="00E05FB2">
              <w:rPr>
                <w:sz w:val="22"/>
                <w:szCs w:val="22"/>
              </w:rPr>
              <w:t xml:space="preserve"> – погашено довгострокову позику</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pPr>
            <w:r w:rsidRPr="00E05FB2">
              <w:rPr>
                <w:sz w:val="22"/>
                <w:szCs w:val="22"/>
              </w:rPr>
              <w:t xml:space="preserve">66 </w:t>
            </w:r>
            <w:r w:rsidRPr="00E05FB2">
              <w:rPr>
                <w:sz w:val="22"/>
                <w:szCs w:val="22"/>
              </w:rPr>
              <w:sym w:font="Times New Roman" w:char="201C"/>
            </w:r>
            <w:r w:rsidRPr="00E05FB2">
              <w:rPr>
                <w:sz w:val="22"/>
                <w:szCs w:val="22"/>
              </w:rPr>
              <w:t>Розрахунки з оплати праці</w:t>
            </w:r>
            <w:r w:rsidRPr="00E05FB2">
              <w:rPr>
                <w:sz w:val="22"/>
                <w:szCs w:val="22"/>
              </w:rPr>
              <w:sym w:font="Times New Roman" w:char="201D"/>
            </w:r>
            <w:r w:rsidRPr="00E05FB2">
              <w:rPr>
                <w:sz w:val="22"/>
                <w:szCs w:val="22"/>
              </w:rPr>
              <w:t xml:space="preserve"> – видано з каси заробітну плату</w:t>
            </w:r>
          </w:p>
        </w:tc>
      </w:tr>
      <w:tr w:rsidR="00E05FB2" w:rsidRPr="00E05FB2" w:rsidTr="003254FE">
        <w:tc>
          <w:tcPr>
            <w:tcW w:w="940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rPr>
                <w:lang w:val="uk-UA"/>
              </w:rPr>
            </w:pPr>
            <w:r w:rsidRPr="00E05FB2">
              <w:rPr>
                <w:sz w:val="22"/>
                <w:szCs w:val="22"/>
              </w:rPr>
              <w:t xml:space="preserve">33 </w:t>
            </w:r>
            <w:r w:rsidRPr="00E05FB2">
              <w:rPr>
                <w:sz w:val="22"/>
                <w:szCs w:val="22"/>
              </w:rPr>
              <w:sym w:font="Times New Roman" w:char="201C"/>
            </w:r>
            <w:r w:rsidRPr="00E05FB2">
              <w:rPr>
                <w:sz w:val="22"/>
                <w:szCs w:val="22"/>
              </w:rPr>
              <w:t>Інші кошти</w:t>
            </w:r>
            <w:r w:rsidRPr="00E05FB2">
              <w:rPr>
                <w:sz w:val="22"/>
                <w:szCs w:val="22"/>
              </w:rPr>
              <w:sym w:font="Times New Roman" w:char="201D"/>
            </w:r>
            <w:r w:rsidRPr="00E05FB2">
              <w:rPr>
                <w:sz w:val="22"/>
                <w:szCs w:val="22"/>
              </w:rPr>
              <w:t xml:space="preserve"> – передано гроші інкасатору</w:t>
            </w:r>
            <w:r w:rsidRPr="00E05FB2">
              <w:rPr>
                <w:sz w:val="22"/>
                <w:szCs w:val="22"/>
                <w:lang w:val="uk-UA"/>
              </w:rPr>
              <w:t xml:space="preserve">              та інші</w:t>
            </w:r>
          </w:p>
        </w:tc>
      </w:tr>
    </w:tbl>
    <w:p w:rsidR="00E05FB2" w:rsidRPr="00E05FB2" w:rsidRDefault="00E05FB2" w:rsidP="00E05FB2">
      <w:pPr>
        <w:shd w:val="clear" w:color="auto" w:fill="FFFFFF"/>
        <w:ind w:firstLine="708"/>
        <w:jc w:val="both"/>
        <w:rPr>
          <w:sz w:val="22"/>
          <w:szCs w:val="22"/>
          <w:lang w:val="uk-UA"/>
        </w:rPr>
      </w:pPr>
    </w:p>
    <w:p w:rsidR="00E05FB2" w:rsidRPr="001C15DF" w:rsidRDefault="00E05FB2" w:rsidP="001C15DF">
      <w:pPr>
        <w:spacing w:line="360" w:lineRule="auto"/>
        <w:jc w:val="center"/>
        <w:rPr>
          <w:b/>
          <w:sz w:val="28"/>
          <w:szCs w:val="28"/>
          <w:lang w:val="uk-UA"/>
        </w:rPr>
      </w:pPr>
      <w:r w:rsidRPr="001C15DF">
        <w:rPr>
          <w:b/>
          <w:sz w:val="28"/>
          <w:szCs w:val="28"/>
          <w:lang w:val="uk-UA"/>
        </w:rPr>
        <w:t>Організація обліку безготівкових розрахунків</w:t>
      </w:r>
    </w:p>
    <w:p w:rsidR="00E05FB2" w:rsidRPr="001C15DF" w:rsidRDefault="00E05FB2" w:rsidP="001C15DF">
      <w:pPr>
        <w:spacing w:line="360" w:lineRule="auto"/>
        <w:ind w:firstLine="709"/>
        <w:jc w:val="both"/>
        <w:rPr>
          <w:sz w:val="28"/>
          <w:szCs w:val="28"/>
          <w:lang w:val="uk-UA"/>
        </w:rPr>
      </w:pPr>
      <w:r w:rsidRPr="001C15DF">
        <w:rPr>
          <w:sz w:val="28"/>
          <w:szCs w:val="28"/>
          <w:lang w:val="uk-UA"/>
        </w:rPr>
        <w:t>Організація безготівкових розрахунків базується на таких</w:t>
      </w:r>
      <w:r w:rsidRPr="001C15DF">
        <w:rPr>
          <w:b/>
          <w:sz w:val="28"/>
          <w:szCs w:val="28"/>
          <w:lang w:val="uk-UA"/>
        </w:rPr>
        <w:t xml:space="preserve"> </w:t>
      </w:r>
      <w:r w:rsidRPr="001C15DF">
        <w:rPr>
          <w:sz w:val="28"/>
          <w:szCs w:val="28"/>
          <w:lang w:val="uk-UA"/>
        </w:rPr>
        <w:t>принципах:</w:t>
      </w:r>
    </w:p>
    <w:p w:rsidR="00E05FB2" w:rsidRPr="001C15DF" w:rsidRDefault="00E05FB2" w:rsidP="001C15DF">
      <w:pPr>
        <w:spacing w:line="360" w:lineRule="auto"/>
        <w:ind w:firstLine="709"/>
        <w:jc w:val="both"/>
        <w:rPr>
          <w:spacing w:val="-2"/>
          <w:sz w:val="28"/>
          <w:szCs w:val="28"/>
          <w:lang w:val="uk-UA"/>
        </w:rPr>
      </w:pPr>
      <w:r w:rsidRPr="001C15DF">
        <w:rPr>
          <w:i/>
          <w:spacing w:val="-2"/>
          <w:sz w:val="28"/>
          <w:szCs w:val="28"/>
          <w:lang w:val="uk-UA"/>
        </w:rPr>
        <w:t>Перший принцип</w:t>
      </w:r>
      <w:r w:rsidRPr="001C15DF">
        <w:rPr>
          <w:spacing w:val="-2"/>
          <w:sz w:val="28"/>
          <w:szCs w:val="28"/>
          <w:lang w:val="uk-UA"/>
        </w:rPr>
        <w:t xml:space="preserve"> безготівкових розрахунків стосується обов’язко</w:t>
      </w:r>
      <w:r w:rsidRPr="001C15DF">
        <w:rPr>
          <w:spacing w:val="-2"/>
          <w:sz w:val="28"/>
          <w:szCs w:val="28"/>
          <w:lang w:val="uk-UA"/>
        </w:rPr>
        <w:softHyphen/>
        <w:t xml:space="preserve">вого зберігання підприємствами та установами грошових коштів на рахунках в установах банку (за винятком перехідних залишків у касі). Правовою базою для </w:t>
      </w:r>
      <w:r w:rsidRPr="001C15DF">
        <w:rPr>
          <w:spacing w:val="-2"/>
          <w:sz w:val="28"/>
          <w:szCs w:val="28"/>
          <w:lang w:val="uk-UA"/>
        </w:rPr>
        <w:lastRenderedPageBreak/>
        <w:t>реалізації цього принципу є угода між підприємством і банком щодо розрахунково-касового обслуговування.</w:t>
      </w:r>
    </w:p>
    <w:p w:rsidR="00E05FB2" w:rsidRPr="001C15DF" w:rsidRDefault="00E05FB2" w:rsidP="001C15DF">
      <w:pPr>
        <w:spacing w:line="360" w:lineRule="auto"/>
        <w:ind w:firstLine="720"/>
        <w:jc w:val="both"/>
        <w:rPr>
          <w:sz w:val="28"/>
          <w:szCs w:val="28"/>
          <w:lang w:val="uk-UA"/>
        </w:rPr>
      </w:pPr>
      <w:r w:rsidRPr="001C15DF">
        <w:rPr>
          <w:i/>
          <w:sz w:val="28"/>
          <w:szCs w:val="28"/>
          <w:lang w:val="uk-UA"/>
        </w:rPr>
        <w:t>Другий принцип</w:t>
      </w:r>
      <w:r w:rsidRPr="001C15DF">
        <w:rPr>
          <w:sz w:val="28"/>
          <w:szCs w:val="28"/>
          <w:lang w:val="uk-UA"/>
        </w:rPr>
        <w:t xml:space="preserve"> полягає в тому, що підприємствам надається право вибору установи банку для відкриття рахунків усіх видів (основного й додаткового) за згодою банку.</w:t>
      </w:r>
    </w:p>
    <w:p w:rsidR="00E05FB2" w:rsidRPr="001C15DF" w:rsidRDefault="00E05FB2" w:rsidP="001C15DF">
      <w:pPr>
        <w:spacing w:line="360" w:lineRule="auto"/>
        <w:ind w:firstLine="720"/>
        <w:jc w:val="both"/>
        <w:rPr>
          <w:sz w:val="28"/>
          <w:szCs w:val="28"/>
          <w:lang w:val="uk-UA"/>
        </w:rPr>
      </w:pPr>
      <w:r w:rsidRPr="001C15DF">
        <w:rPr>
          <w:i/>
          <w:sz w:val="28"/>
          <w:szCs w:val="28"/>
          <w:lang w:val="uk-UA"/>
        </w:rPr>
        <w:t>Третій принцип</w:t>
      </w:r>
      <w:r w:rsidRPr="001C15DF">
        <w:rPr>
          <w:sz w:val="28"/>
          <w:szCs w:val="28"/>
          <w:lang w:val="uk-UA"/>
        </w:rPr>
        <w:t xml:space="preserve"> — принцип самостійного (без участі банків) вибору підприємствами форми розрахунків та закріплення їх у своїх договорах та угодах. Установи банків можуть тільки пропонувати своїм клієнтам застосовувати ту чи іншу форму розрахунків, ураховуючи специфіку діяльності та конкретні умови, які можуть скластися в процесі розрахунків.</w:t>
      </w:r>
    </w:p>
    <w:p w:rsidR="00E05FB2" w:rsidRPr="001C15DF" w:rsidRDefault="00E05FB2" w:rsidP="001C15DF">
      <w:pPr>
        <w:spacing w:line="360" w:lineRule="auto"/>
        <w:ind w:firstLine="720"/>
        <w:jc w:val="both"/>
        <w:rPr>
          <w:sz w:val="28"/>
          <w:szCs w:val="28"/>
          <w:lang w:val="uk-UA"/>
        </w:rPr>
      </w:pPr>
      <w:r w:rsidRPr="001C15DF">
        <w:rPr>
          <w:i/>
          <w:sz w:val="28"/>
          <w:szCs w:val="28"/>
          <w:lang w:val="uk-UA"/>
        </w:rPr>
        <w:t>Четвертий принцип</w:t>
      </w:r>
      <w:r w:rsidRPr="001C15DF">
        <w:rPr>
          <w:sz w:val="28"/>
          <w:szCs w:val="28"/>
          <w:lang w:val="uk-UA"/>
        </w:rPr>
        <w:t xml:space="preserve"> — кошти з рахунка підприємства списуються за розпорядженням його власника. Ураховуючи можливість від</w:t>
      </w:r>
      <w:r w:rsidRPr="001C15DF">
        <w:rPr>
          <w:sz w:val="28"/>
          <w:szCs w:val="28"/>
          <w:lang w:val="uk-UA"/>
        </w:rPr>
        <w:softHyphen/>
        <w:t xml:space="preserve">криття кількох рахунків, суб’єкт підприємницької діяльності визначає один з рахунків як основний. На ньому здійснюється облік заборгованості, яка списується безспірно. </w:t>
      </w:r>
    </w:p>
    <w:p w:rsidR="00E05FB2" w:rsidRPr="001C15DF" w:rsidRDefault="00E05FB2" w:rsidP="001C15DF">
      <w:pPr>
        <w:spacing w:line="360" w:lineRule="auto"/>
        <w:ind w:firstLine="720"/>
        <w:jc w:val="both"/>
        <w:rPr>
          <w:spacing w:val="-6"/>
          <w:sz w:val="28"/>
          <w:szCs w:val="28"/>
          <w:lang w:val="uk-UA"/>
        </w:rPr>
      </w:pPr>
      <w:r w:rsidRPr="001C15DF">
        <w:rPr>
          <w:i/>
          <w:spacing w:val="-6"/>
          <w:sz w:val="28"/>
          <w:szCs w:val="28"/>
          <w:lang w:val="uk-UA"/>
        </w:rPr>
        <w:t>П’ятий принцип</w:t>
      </w:r>
      <w:r w:rsidRPr="001C15DF">
        <w:rPr>
          <w:spacing w:val="-6"/>
          <w:sz w:val="28"/>
          <w:szCs w:val="28"/>
          <w:lang w:val="uk-UA"/>
        </w:rPr>
        <w:t xml:space="preserve"> стосується відкриття рахунків. Поточні рахунки підприємствам — суб’єктам підприємницької діяльності відкривають установи банків тільки за умови повідомлення про це податкового органу.</w:t>
      </w:r>
    </w:p>
    <w:p w:rsidR="00E05FB2" w:rsidRPr="001C15DF" w:rsidRDefault="00E05FB2" w:rsidP="001C15DF">
      <w:pPr>
        <w:spacing w:line="360" w:lineRule="auto"/>
        <w:ind w:firstLine="720"/>
        <w:jc w:val="both"/>
        <w:rPr>
          <w:sz w:val="28"/>
          <w:szCs w:val="28"/>
          <w:lang w:val="uk-UA"/>
        </w:rPr>
      </w:pPr>
      <w:r w:rsidRPr="001C15DF">
        <w:rPr>
          <w:i/>
          <w:sz w:val="28"/>
          <w:szCs w:val="28"/>
          <w:lang w:val="uk-UA"/>
        </w:rPr>
        <w:t>Шостий принцип</w:t>
      </w:r>
      <w:r w:rsidRPr="001C15DF">
        <w:rPr>
          <w:sz w:val="28"/>
          <w:szCs w:val="28"/>
          <w:lang w:val="uk-UA"/>
        </w:rPr>
        <w:t xml:space="preserve"> полягає в терміновому здійсненні платежів. Момент здійснення платежу має бути максимально наближеним до часу відвантаження товарів, виконання робіт, надання послуг.</w:t>
      </w:r>
    </w:p>
    <w:p w:rsidR="00E05FB2" w:rsidRPr="001C15DF" w:rsidRDefault="00E05FB2" w:rsidP="001C15DF">
      <w:pPr>
        <w:spacing w:line="360" w:lineRule="auto"/>
        <w:ind w:firstLine="720"/>
        <w:jc w:val="both"/>
        <w:rPr>
          <w:spacing w:val="-2"/>
          <w:sz w:val="28"/>
          <w:szCs w:val="28"/>
          <w:lang w:val="uk-UA"/>
        </w:rPr>
      </w:pPr>
      <w:r w:rsidRPr="001C15DF">
        <w:rPr>
          <w:i/>
          <w:spacing w:val="-2"/>
          <w:sz w:val="28"/>
          <w:szCs w:val="28"/>
          <w:lang w:val="uk-UA"/>
        </w:rPr>
        <w:t>Сьомий принцип:</w:t>
      </w:r>
      <w:r w:rsidRPr="001C15DF">
        <w:rPr>
          <w:spacing w:val="-2"/>
          <w:sz w:val="28"/>
          <w:szCs w:val="28"/>
          <w:lang w:val="uk-UA"/>
        </w:rPr>
        <w:t xml:space="preserve"> платежі здійснюються в межах залишків коштів на рахунках платника або в межах наданого банківського кредиту.</w:t>
      </w:r>
    </w:p>
    <w:p w:rsidR="00E05FB2" w:rsidRPr="001C15DF" w:rsidRDefault="00E05FB2" w:rsidP="001C15DF">
      <w:pPr>
        <w:spacing w:line="360" w:lineRule="auto"/>
        <w:ind w:firstLine="720"/>
        <w:jc w:val="both"/>
        <w:rPr>
          <w:sz w:val="28"/>
          <w:szCs w:val="28"/>
          <w:lang w:val="uk-UA"/>
        </w:rPr>
      </w:pPr>
      <w:r w:rsidRPr="001C15DF">
        <w:rPr>
          <w:i/>
          <w:sz w:val="28"/>
          <w:szCs w:val="28"/>
          <w:lang w:val="uk-UA"/>
        </w:rPr>
        <w:t>Восьмий принцип:</w:t>
      </w:r>
      <w:r w:rsidRPr="001C15DF">
        <w:rPr>
          <w:sz w:val="28"/>
          <w:szCs w:val="28"/>
          <w:lang w:val="uk-UA"/>
        </w:rPr>
        <w:t xml:space="preserve"> розрахунки між суб’єктами підприємницької діяльності можуть здійснюватись готівкою. При цьому постачальник — отримувач коштів повинен суму отриманої готівки провести через касову книгу і повернути її в повному обсязі на свій рахунок у банк. Використання готівки, пов’язане з виплатою заробітної плати, премій, винагород, матеріальної допомоги, дивідендів, провадиться тільки через її отримання з кас банків. Такий </w:t>
      </w:r>
      <w:r w:rsidRPr="001C15DF">
        <w:rPr>
          <w:sz w:val="28"/>
          <w:szCs w:val="28"/>
          <w:lang w:val="uk-UA"/>
        </w:rPr>
        <w:lastRenderedPageBreak/>
        <w:t>порядок дає змогу контролювати своєчасну сплату податків, внесків та інших обов’яз</w:t>
      </w:r>
      <w:r w:rsidRPr="001C15DF">
        <w:rPr>
          <w:sz w:val="28"/>
          <w:szCs w:val="28"/>
          <w:lang w:val="uk-UA"/>
        </w:rPr>
        <w:softHyphen/>
        <w:t>кових платежів, розмір яких залежить від фонду оплати праці.</w:t>
      </w:r>
    </w:p>
    <w:p w:rsidR="00E05FB2" w:rsidRPr="001C15DF" w:rsidRDefault="00E05FB2" w:rsidP="001C15DF">
      <w:pPr>
        <w:spacing w:line="360" w:lineRule="auto"/>
        <w:ind w:firstLine="720"/>
        <w:jc w:val="both"/>
        <w:rPr>
          <w:sz w:val="28"/>
          <w:szCs w:val="28"/>
          <w:lang w:val="uk-UA"/>
        </w:rPr>
      </w:pPr>
      <w:r w:rsidRPr="001C15DF">
        <w:rPr>
          <w:sz w:val="28"/>
          <w:szCs w:val="28"/>
          <w:lang w:val="uk-UA"/>
        </w:rPr>
        <w:t>Принципи безготівкових розрахунків - це вихідні положення які визначають конкретний економічний зміст способів і форм розрахунків.</w:t>
      </w:r>
    </w:p>
    <w:p w:rsidR="00E05FB2" w:rsidRPr="001C15DF" w:rsidRDefault="00E05FB2" w:rsidP="001C15DF">
      <w:pPr>
        <w:spacing w:line="360" w:lineRule="auto"/>
        <w:ind w:firstLine="708"/>
        <w:jc w:val="both"/>
        <w:rPr>
          <w:sz w:val="28"/>
          <w:szCs w:val="28"/>
          <w:lang w:val="uk-UA"/>
        </w:rPr>
      </w:pPr>
      <w:r w:rsidRPr="001C15DF">
        <w:rPr>
          <w:sz w:val="28"/>
          <w:szCs w:val="28"/>
          <w:lang w:val="uk-UA"/>
        </w:rPr>
        <w:t xml:space="preserve">Більшість розрахунків грошовими коштами здійснюються в безготівковій формі за допомогою платіжних доручень, чеків, акредитивів, векселів тощо. При цій формі розрахунків кошти підприємства зберігаються на розрахунковому і поточному рахунках в банку, який здійснює касове обслуговування підприємства і стежить за рухом коштів і та дотриманням законодавства. </w:t>
      </w:r>
      <w:r w:rsidRPr="001C15DF">
        <w:rPr>
          <w:sz w:val="28"/>
          <w:szCs w:val="28"/>
        </w:rPr>
        <w:t>Така форма розрахункі</w:t>
      </w:r>
      <w:proofErr w:type="gramStart"/>
      <w:r w:rsidRPr="001C15DF">
        <w:rPr>
          <w:sz w:val="28"/>
          <w:szCs w:val="28"/>
        </w:rPr>
        <w:t>в проводиться</w:t>
      </w:r>
      <w:proofErr w:type="gramEnd"/>
      <w:r w:rsidRPr="001C15DF">
        <w:rPr>
          <w:sz w:val="28"/>
          <w:szCs w:val="28"/>
        </w:rPr>
        <w:t xml:space="preserve"> згідно з Положенням про безготівкові розрахунки в господарському обороті в України.</w:t>
      </w:r>
    </w:p>
    <w:p w:rsidR="00E05FB2" w:rsidRPr="00727949" w:rsidRDefault="00E05FB2" w:rsidP="001C15DF">
      <w:pPr>
        <w:spacing w:line="360" w:lineRule="auto"/>
        <w:ind w:firstLine="567"/>
        <w:jc w:val="both"/>
        <w:rPr>
          <w:sz w:val="28"/>
          <w:szCs w:val="28"/>
        </w:rPr>
      </w:pPr>
      <w:r w:rsidRPr="001C15DF">
        <w:rPr>
          <w:sz w:val="28"/>
          <w:szCs w:val="28"/>
          <w:lang w:val="uk-UA"/>
        </w:rPr>
        <w:t>Безготівкові розрахунки передбачають рух коштів по рахунках в банках юридичних чи фізичних осіб. Тому доцільно розглянути питання щодо видів ра</w:t>
      </w:r>
      <w:r w:rsidR="00727949">
        <w:rPr>
          <w:sz w:val="28"/>
          <w:szCs w:val="28"/>
          <w:lang w:val="uk-UA"/>
        </w:rPr>
        <w:t>хунків та порядку їх відкриття.</w:t>
      </w:r>
      <w:r w:rsidR="00727949" w:rsidRPr="00727949">
        <w:rPr>
          <w:sz w:val="28"/>
          <w:szCs w:val="28"/>
        </w:rPr>
        <w:t>[</w:t>
      </w:r>
      <w:proofErr w:type="gramStart"/>
      <w:r w:rsidR="00727949" w:rsidRPr="00727949">
        <w:rPr>
          <w:sz w:val="28"/>
          <w:szCs w:val="28"/>
        </w:rPr>
        <w:t>50]</w:t>
      </w:r>
      <w:proofErr w:type="gramEnd"/>
    </w:p>
    <w:p w:rsidR="00E05FB2" w:rsidRPr="001C15DF" w:rsidRDefault="00E05FB2" w:rsidP="001C15DF">
      <w:pPr>
        <w:shd w:val="clear" w:color="auto" w:fill="FFFFFF"/>
        <w:spacing w:line="360" w:lineRule="auto"/>
        <w:ind w:firstLine="567"/>
        <w:jc w:val="both"/>
        <w:rPr>
          <w:sz w:val="28"/>
          <w:szCs w:val="28"/>
          <w:lang w:val="uk-UA"/>
        </w:rPr>
      </w:pPr>
      <w:r w:rsidRPr="001C15DF">
        <w:rPr>
          <w:sz w:val="28"/>
          <w:szCs w:val="28"/>
          <w:lang w:val="uk-UA"/>
        </w:rPr>
        <w:t>Підприємство має право відкривати поточні та депозитні рахун</w:t>
      </w:r>
      <w:r w:rsidRPr="001C15DF">
        <w:rPr>
          <w:sz w:val="28"/>
          <w:szCs w:val="28"/>
          <w:lang w:val="uk-UA"/>
        </w:rPr>
        <w:softHyphen/>
        <w:t>ки як у національній, так і в іноземній валюті.</w:t>
      </w:r>
    </w:p>
    <w:p w:rsidR="00E05FB2" w:rsidRPr="001C15DF" w:rsidRDefault="00E05FB2" w:rsidP="001C15DF">
      <w:pPr>
        <w:shd w:val="clear" w:color="auto" w:fill="FFFFFF"/>
        <w:spacing w:line="360" w:lineRule="auto"/>
        <w:ind w:firstLine="567"/>
        <w:jc w:val="both"/>
        <w:rPr>
          <w:sz w:val="28"/>
          <w:szCs w:val="28"/>
          <w:lang w:val="uk-UA"/>
        </w:rPr>
      </w:pPr>
      <w:r w:rsidRPr="001C15DF">
        <w:rPr>
          <w:sz w:val="28"/>
          <w:szCs w:val="28"/>
          <w:lang w:val="uk-UA"/>
        </w:rPr>
        <w:t>Поточний рахунок відкривають в установі банку для зберігання грошових коштів та проведення операцій за розрахунками. Підпри</w:t>
      </w:r>
      <w:r w:rsidRPr="001C15DF">
        <w:rPr>
          <w:sz w:val="28"/>
          <w:szCs w:val="28"/>
          <w:lang w:val="uk-UA"/>
        </w:rPr>
        <w:softHyphen/>
        <w:t>ємство має право відкривати необмежену кількість рахунків за своїм вибором і згодою банків. Проте у випадку відкриття двох і біль</w:t>
      </w:r>
      <w:r w:rsidRPr="001C15DF">
        <w:rPr>
          <w:sz w:val="28"/>
          <w:szCs w:val="28"/>
          <w:lang w:val="uk-UA"/>
        </w:rPr>
        <w:softHyphen/>
        <w:t>ше поточних рахунків у національній валюті власник рахунку по</w:t>
      </w:r>
      <w:r w:rsidRPr="001C15DF">
        <w:rPr>
          <w:sz w:val="28"/>
          <w:szCs w:val="28"/>
          <w:lang w:val="uk-UA"/>
        </w:rPr>
        <w:softHyphen/>
        <w:t>винен визначити, який із них основний.</w:t>
      </w:r>
    </w:p>
    <w:p w:rsidR="00E05FB2" w:rsidRPr="00727949" w:rsidRDefault="00E05FB2" w:rsidP="001C15DF">
      <w:pPr>
        <w:spacing w:line="360" w:lineRule="auto"/>
        <w:ind w:firstLine="567"/>
        <w:jc w:val="both"/>
        <w:rPr>
          <w:sz w:val="28"/>
          <w:szCs w:val="28"/>
        </w:rPr>
      </w:pPr>
      <w:r w:rsidRPr="001C15DF">
        <w:rPr>
          <w:sz w:val="28"/>
          <w:szCs w:val="28"/>
        </w:rPr>
        <w:t xml:space="preserve">Так </w:t>
      </w:r>
      <w:proofErr w:type="gramStart"/>
      <w:r w:rsidRPr="001C15DF">
        <w:rPr>
          <w:sz w:val="28"/>
          <w:szCs w:val="28"/>
        </w:rPr>
        <w:t>п</w:t>
      </w:r>
      <w:proofErr w:type="gramEnd"/>
      <w:r w:rsidRPr="001C15DF">
        <w:rPr>
          <w:sz w:val="28"/>
          <w:szCs w:val="28"/>
        </w:rPr>
        <w:t xml:space="preserve">ідприємство в установі банку відкриває свій розрахунковий рахунок. Для відкриття цього рахунку </w:t>
      </w:r>
      <w:proofErr w:type="gramStart"/>
      <w:r w:rsidRPr="001C15DF">
        <w:rPr>
          <w:sz w:val="28"/>
          <w:szCs w:val="28"/>
        </w:rPr>
        <w:t>п</w:t>
      </w:r>
      <w:proofErr w:type="gramEnd"/>
      <w:r w:rsidRPr="001C15DF">
        <w:rPr>
          <w:sz w:val="28"/>
          <w:szCs w:val="28"/>
        </w:rPr>
        <w:t xml:space="preserve">ідприємство подає у банк заяву на відкриття рахунку, копію свідоцтва про державну реєстрацію, копію рішення про створення, статут, картку із взірцями підписів та відбитком печатки встановленого взірця (зразка). </w:t>
      </w:r>
      <w:proofErr w:type="gramStart"/>
      <w:r w:rsidRPr="001C15DF">
        <w:rPr>
          <w:sz w:val="28"/>
          <w:szCs w:val="28"/>
        </w:rPr>
        <w:t>При</w:t>
      </w:r>
      <w:proofErr w:type="gramEnd"/>
      <w:r w:rsidRPr="001C15DF">
        <w:rPr>
          <w:sz w:val="28"/>
          <w:szCs w:val="28"/>
        </w:rPr>
        <w:t xml:space="preserve"> відкриття рахунку </w:t>
      </w:r>
      <w:proofErr w:type="gramStart"/>
      <w:r w:rsidRPr="001C15DF">
        <w:rPr>
          <w:sz w:val="28"/>
          <w:szCs w:val="28"/>
        </w:rPr>
        <w:t>банк</w:t>
      </w:r>
      <w:proofErr w:type="gramEnd"/>
      <w:r w:rsidRPr="001C15DF">
        <w:rPr>
          <w:sz w:val="28"/>
          <w:szCs w:val="28"/>
        </w:rPr>
        <w:t xml:space="preserve"> повідомляє про це державну податкову інспекцію за місцем реєстрації в триденний строк. Банк на договірній основі </w:t>
      </w:r>
      <w:proofErr w:type="gramStart"/>
      <w:r w:rsidRPr="001C15DF">
        <w:rPr>
          <w:sz w:val="28"/>
          <w:szCs w:val="28"/>
        </w:rPr>
        <w:t>п</w:t>
      </w:r>
      <w:proofErr w:type="gramEnd"/>
      <w:r w:rsidRPr="001C15DF">
        <w:rPr>
          <w:sz w:val="28"/>
          <w:szCs w:val="28"/>
        </w:rPr>
        <w:t>ісля відкриття рахунку проводить касово-розрахункове обслуговування своїх клієнтів і виконує їх розпорядження щодо перерахування з їх рахунків наявних коштів та здійснює інші банківські операції.[</w:t>
      </w:r>
      <w:r w:rsidR="00727949" w:rsidRPr="00727949">
        <w:rPr>
          <w:sz w:val="28"/>
          <w:szCs w:val="28"/>
        </w:rPr>
        <w:t>32]</w:t>
      </w:r>
    </w:p>
    <w:p w:rsidR="00E05FB2" w:rsidRPr="001C15DF" w:rsidRDefault="00E05FB2" w:rsidP="001C15DF">
      <w:pPr>
        <w:spacing w:line="360" w:lineRule="auto"/>
        <w:ind w:firstLine="567"/>
        <w:jc w:val="both"/>
        <w:rPr>
          <w:sz w:val="28"/>
          <w:szCs w:val="28"/>
        </w:rPr>
      </w:pPr>
      <w:r w:rsidRPr="001C15DF">
        <w:rPr>
          <w:sz w:val="28"/>
          <w:szCs w:val="28"/>
          <w:lang w:val="uk-UA"/>
        </w:rPr>
        <w:lastRenderedPageBreak/>
        <w:t>В Україні використовують такі форми безготівкових розрахун</w:t>
      </w:r>
      <w:r w:rsidRPr="001C15DF">
        <w:rPr>
          <w:sz w:val="28"/>
          <w:szCs w:val="28"/>
          <w:lang w:val="uk-UA"/>
        </w:rPr>
        <w:softHyphen/>
        <w:t>ків (рис 2.1.)</w:t>
      </w:r>
    </w:p>
    <w:p w:rsidR="00E05FB2" w:rsidRPr="00E05FB2" w:rsidRDefault="00E05FB2" w:rsidP="00E05FB2">
      <w:pPr>
        <w:ind w:firstLine="567"/>
        <w:jc w:val="both"/>
        <w:rPr>
          <w:sz w:val="22"/>
          <w:szCs w:val="22"/>
        </w:rPr>
      </w:pPr>
    </w:p>
    <w:p w:rsidR="00E05FB2" w:rsidRPr="00E05FB2" w:rsidRDefault="009E1DED" w:rsidP="00E05FB2">
      <w:pPr>
        <w:ind w:firstLine="567"/>
        <w:jc w:val="both"/>
        <w:rPr>
          <w:sz w:val="22"/>
          <w:szCs w:val="22"/>
          <w:lang w:val="uk-UA"/>
        </w:rPr>
      </w:pPr>
      <w:r>
        <w:rPr>
          <w:noProof/>
          <w:sz w:val="22"/>
          <w:szCs w:val="22"/>
        </w:rPr>
        <w:pict>
          <v:group id="_x0000_s1026" style="position:absolute;left:0;text-align:left;margin-left:67.9pt;margin-top:10.05pt;width:333pt;height:153pt;z-index:251660288" coordorigin="3926,7340" coordsize="4320,2700">
            <v:line id="_x0000_s1027" style="position:absolute" from="4319,7880" to="7664,7880"/>
            <v:group id="_x0000_s1028" style="position:absolute;left:3926;top:7340;width:4320;height:2700" coordorigin="3926,7340" coordsize="4320,2700">
              <v:group id="_x0000_s1029" style="position:absolute;left:3926;top:7340;width:4320;height:900" coordorigin="3926,7340" coordsize="4320,900">
                <v:line id="_x0000_s1030" style="position:absolute" from="6104,7520" to="6104,8240">
                  <v:stroke endarrow="block" endarrowwidth="narrow" endarrowlength="short"/>
                </v:line>
                <v:shapetype id="_x0000_t202" coordsize="21600,21600" o:spt="202" path="m,l,21600r21600,l21600,xe">
                  <v:stroke joinstyle="miter"/>
                  <v:path gradientshapeok="t" o:connecttype="rect"/>
                </v:shapetype>
                <v:shape id="_x0000_s1031" type="#_x0000_t202" style="position:absolute;left:3926;top:7340;width:4320;height:360">
                  <v:textbox style="mso-next-textbox:#_x0000_s1031" inset="0,0,0,0">
                    <w:txbxContent>
                      <w:p w:rsidR="00E05FB2" w:rsidRDefault="00E05FB2" w:rsidP="00E05FB2">
                        <w:pPr>
                          <w:jc w:val="center"/>
                          <w:rPr>
                            <w:sz w:val="2"/>
                            <w:lang w:val="uk-UA"/>
                          </w:rPr>
                        </w:pPr>
                      </w:p>
                      <w:p w:rsidR="00E05FB2" w:rsidRDefault="00E05FB2" w:rsidP="00E05FB2">
                        <w:pPr>
                          <w:jc w:val="center"/>
                          <w:rPr>
                            <w:lang w:val="uk-UA"/>
                          </w:rPr>
                        </w:pPr>
                        <w:r>
                          <w:rPr>
                            <w:lang w:val="uk-UA"/>
                          </w:rPr>
                          <w:t>Форми безготівкових розрахунків</w:t>
                        </w:r>
                      </w:p>
                    </w:txbxContent>
                  </v:textbox>
                </v:shape>
              </v:group>
              <v:line id="_x0000_s1032" style="position:absolute" from="4319,7880" to="4319,8240">
                <v:stroke endarrow="block" endarrowwidth="narrow" endarrowlength="short"/>
              </v:line>
              <v:line id="_x0000_s1033" style="position:absolute" from="6818,7880" to="6818,8240">
                <v:stroke endarrow="block" endarrowwidth="narrow" endarrowlength="short"/>
              </v:line>
              <v:line id="_x0000_s1034" style="position:absolute" from="7651,7880" to="7651,8240">
                <v:stroke endarrow="block" endarrowwidth="narrow" endarrowlength="short"/>
              </v:line>
              <v:line id="_x0000_s1035" style="position:absolute" from="5271,7880" to="5271,8240">
                <v:stroke endarrow="block" endarrowwidth="narrow" endarrowlength="short"/>
              </v:line>
              <v:group id="_x0000_s1036" style="position:absolute;left:4081;top:8240;width:3802;height:1800" coordorigin="4389,8240" coordsize="3802,1800">
                <v:shape id="_x0000_s1037" type="#_x0000_t202" style="position:absolute;left:4389;top:8240;width:540;height:1800">
                  <v:textbox style="layout-flow:vertical;mso-layout-flow-alt:bottom-to-top;mso-next-textbox:#_x0000_s1037" inset="0,0,0,0">
                    <w:txbxContent>
                      <w:p w:rsidR="00E05FB2" w:rsidRDefault="00E05FB2" w:rsidP="00E05FB2">
                        <w:pPr>
                          <w:pStyle w:val="a3"/>
                          <w:rPr>
                            <w:sz w:val="2"/>
                          </w:rPr>
                        </w:pPr>
                      </w:p>
                      <w:p w:rsidR="00E05FB2" w:rsidRDefault="00E05FB2" w:rsidP="00E05FB2">
                        <w:pPr>
                          <w:pStyle w:val="a3"/>
                          <w:jc w:val="center"/>
                          <w:rPr>
                            <w:sz w:val="18"/>
                          </w:rPr>
                        </w:pPr>
                        <w:r>
                          <w:rPr>
                            <w:sz w:val="18"/>
                          </w:rPr>
                          <w:t xml:space="preserve">За використанням платіжних доручень </w:t>
                        </w:r>
                      </w:p>
                    </w:txbxContent>
                  </v:textbox>
                </v:shape>
                <v:shape id="_x0000_s1038" type="#_x0000_t202" style="position:absolute;left:5170;top:8240;width:696;height:1800">
                  <v:textbox style="layout-flow:vertical;mso-layout-flow-alt:bottom-to-top;mso-next-textbox:#_x0000_s1038" inset="0,0,0,0">
                    <w:txbxContent>
                      <w:p w:rsidR="00E05FB2" w:rsidRDefault="00E05FB2" w:rsidP="00E05FB2">
                        <w:pPr>
                          <w:pStyle w:val="a3"/>
                          <w:rPr>
                            <w:sz w:val="2"/>
                          </w:rPr>
                        </w:pPr>
                      </w:p>
                      <w:p w:rsidR="00E05FB2" w:rsidRDefault="00E05FB2" w:rsidP="00E05FB2">
                        <w:pPr>
                          <w:pStyle w:val="a3"/>
                          <w:jc w:val="center"/>
                          <w:rPr>
                            <w:sz w:val="18"/>
                          </w:rPr>
                        </w:pPr>
                        <w:r>
                          <w:rPr>
                            <w:sz w:val="18"/>
                          </w:rPr>
                          <w:t xml:space="preserve">За використанням платіжних вимог-доручень </w:t>
                        </w:r>
                      </w:p>
                      <w:p w:rsidR="00E05FB2" w:rsidRDefault="00E05FB2" w:rsidP="00E05FB2">
                        <w:pPr>
                          <w:rPr>
                            <w:lang w:val="uk-UA"/>
                          </w:rPr>
                        </w:pPr>
                      </w:p>
                    </w:txbxContent>
                  </v:textbox>
                </v:shape>
                <v:shape id="_x0000_s1039" type="#_x0000_t202" style="position:absolute;left:6104;top:8240;width:540;height:1800">
                  <v:textbox style="layout-flow:vertical;mso-layout-flow-alt:bottom-to-top;mso-next-textbox:#_x0000_s1039" inset="0,0,0,0">
                    <w:txbxContent>
                      <w:p w:rsidR="00E05FB2" w:rsidRDefault="00E05FB2" w:rsidP="00E05FB2">
                        <w:pPr>
                          <w:pStyle w:val="a3"/>
                          <w:jc w:val="center"/>
                          <w:rPr>
                            <w:sz w:val="2"/>
                          </w:rPr>
                        </w:pPr>
                      </w:p>
                      <w:p w:rsidR="00E05FB2" w:rsidRDefault="00E05FB2" w:rsidP="00E05FB2">
                        <w:pPr>
                          <w:pStyle w:val="a3"/>
                          <w:jc w:val="center"/>
                          <w:rPr>
                            <w:sz w:val="2"/>
                          </w:rPr>
                        </w:pPr>
                      </w:p>
                      <w:p w:rsidR="00E05FB2" w:rsidRDefault="00E05FB2" w:rsidP="00E05FB2">
                        <w:pPr>
                          <w:pStyle w:val="a3"/>
                          <w:jc w:val="center"/>
                          <w:rPr>
                            <w:sz w:val="18"/>
                          </w:rPr>
                        </w:pPr>
                        <w:r>
                          <w:t>Розрахунки векселями</w:t>
                        </w:r>
                      </w:p>
                    </w:txbxContent>
                  </v:textbox>
                </v:shape>
                <v:shape id="_x0000_s1040" type="#_x0000_t202" style="position:absolute;left:6873;top:8240;width:540;height:1800">
                  <v:textbox style="layout-flow:vertical;mso-layout-flow-alt:bottom-to-top;mso-next-textbox:#_x0000_s1040" inset="0,0,0,0">
                    <w:txbxContent>
                      <w:p w:rsidR="00E05FB2" w:rsidRDefault="00E05FB2" w:rsidP="00E05FB2">
                        <w:pPr>
                          <w:pStyle w:val="a3"/>
                          <w:jc w:val="center"/>
                          <w:rPr>
                            <w:sz w:val="2"/>
                          </w:rPr>
                        </w:pPr>
                      </w:p>
                      <w:p w:rsidR="00E05FB2" w:rsidRDefault="00E05FB2" w:rsidP="00E05FB2">
                        <w:pPr>
                          <w:pStyle w:val="a3"/>
                          <w:jc w:val="center"/>
                          <w:rPr>
                            <w:sz w:val="2"/>
                          </w:rPr>
                        </w:pPr>
                      </w:p>
                      <w:p w:rsidR="00E05FB2" w:rsidRDefault="00E05FB2" w:rsidP="00E05FB2">
                        <w:pPr>
                          <w:pStyle w:val="a3"/>
                          <w:jc w:val="center"/>
                          <w:rPr>
                            <w:sz w:val="18"/>
                          </w:rPr>
                        </w:pPr>
                        <w:r>
                          <w:rPr>
                            <w:sz w:val="18"/>
                          </w:rPr>
                          <w:t>Розрахунки акредитивами</w:t>
                        </w:r>
                      </w:p>
                    </w:txbxContent>
                  </v:textbox>
                </v:shape>
                <v:shape id="_x0000_s1041" type="#_x0000_t202" style="position:absolute;left:7651;top:8240;width:540;height:1800">
                  <v:textbox style="layout-flow:vertical;mso-layout-flow-alt:bottom-to-top;mso-next-textbox:#_x0000_s1041" inset="0,0,0,0">
                    <w:txbxContent>
                      <w:p w:rsidR="00E05FB2" w:rsidRDefault="00E05FB2" w:rsidP="00E05FB2">
                        <w:pPr>
                          <w:pStyle w:val="a3"/>
                          <w:jc w:val="center"/>
                          <w:rPr>
                            <w:sz w:val="2"/>
                          </w:rPr>
                        </w:pPr>
                      </w:p>
                      <w:p w:rsidR="00E05FB2" w:rsidRDefault="00E05FB2" w:rsidP="00E05FB2">
                        <w:pPr>
                          <w:pStyle w:val="a3"/>
                          <w:jc w:val="center"/>
                          <w:rPr>
                            <w:sz w:val="2"/>
                          </w:rPr>
                        </w:pPr>
                      </w:p>
                      <w:p w:rsidR="00E05FB2" w:rsidRDefault="00E05FB2" w:rsidP="00E05FB2">
                        <w:pPr>
                          <w:pStyle w:val="a3"/>
                          <w:jc w:val="center"/>
                          <w:rPr>
                            <w:sz w:val="18"/>
                          </w:rPr>
                        </w:pPr>
                        <w:r>
                          <w:rPr>
                            <w:sz w:val="18"/>
                          </w:rPr>
                          <w:t xml:space="preserve">З використанням </w:t>
                        </w:r>
                      </w:p>
                      <w:p w:rsidR="00E05FB2" w:rsidRDefault="00E05FB2" w:rsidP="00E05FB2">
                        <w:pPr>
                          <w:pStyle w:val="a3"/>
                          <w:jc w:val="center"/>
                          <w:rPr>
                            <w:sz w:val="18"/>
                          </w:rPr>
                        </w:pPr>
                        <w:r>
                          <w:rPr>
                            <w:sz w:val="18"/>
                          </w:rPr>
                          <w:t>чеків</w:t>
                        </w:r>
                      </w:p>
                      <w:p w:rsidR="00E05FB2" w:rsidRDefault="00E05FB2" w:rsidP="00E05FB2"/>
                    </w:txbxContent>
                  </v:textbox>
                </v:shape>
              </v:group>
            </v:group>
          </v:group>
        </w:pict>
      </w:r>
    </w:p>
    <w:p w:rsidR="00E05FB2" w:rsidRPr="00E05FB2" w:rsidRDefault="00E05FB2" w:rsidP="00E05FB2">
      <w:pPr>
        <w:ind w:firstLine="567"/>
        <w:jc w:val="both"/>
        <w:rPr>
          <w:sz w:val="22"/>
          <w:szCs w:val="22"/>
          <w:lang w:val="uk-UA"/>
        </w:rPr>
      </w:pPr>
    </w:p>
    <w:p w:rsidR="00E05FB2" w:rsidRPr="00E05FB2" w:rsidRDefault="00E05FB2" w:rsidP="00E05FB2">
      <w:pPr>
        <w:ind w:firstLine="720"/>
        <w:jc w:val="both"/>
        <w:rPr>
          <w:sz w:val="22"/>
          <w:szCs w:val="22"/>
          <w:lang w:val="uk-UA"/>
        </w:rPr>
      </w:pPr>
    </w:p>
    <w:p w:rsidR="00E05FB2" w:rsidRPr="00E05FB2" w:rsidRDefault="00E05FB2" w:rsidP="00E05FB2">
      <w:pPr>
        <w:ind w:firstLine="720"/>
        <w:jc w:val="both"/>
        <w:rPr>
          <w:sz w:val="22"/>
          <w:szCs w:val="22"/>
          <w:lang w:val="uk-UA"/>
        </w:rPr>
      </w:pPr>
    </w:p>
    <w:p w:rsidR="00E05FB2" w:rsidRPr="00E05FB2" w:rsidRDefault="00E05FB2" w:rsidP="00E05FB2">
      <w:pPr>
        <w:ind w:firstLine="720"/>
        <w:jc w:val="both"/>
        <w:rPr>
          <w:sz w:val="22"/>
          <w:szCs w:val="22"/>
          <w:lang w:val="uk-UA"/>
        </w:rPr>
      </w:pPr>
    </w:p>
    <w:p w:rsidR="00E05FB2" w:rsidRPr="00E05FB2" w:rsidRDefault="00E05FB2" w:rsidP="00E05FB2">
      <w:pPr>
        <w:ind w:firstLine="737"/>
        <w:jc w:val="both"/>
        <w:rPr>
          <w:sz w:val="22"/>
          <w:szCs w:val="22"/>
          <w:lang w:val="uk-UA"/>
        </w:rPr>
      </w:pPr>
    </w:p>
    <w:p w:rsidR="00E05FB2" w:rsidRPr="00E05FB2" w:rsidRDefault="00E05FB2" w:rsidP="00E05FB2">
      <w:pPr>
        <w:jc w:val="both"/>
        <w:rPr>
          <w:sz w:val="22"/>
          <w:szCs w:val="22"/>
          <w:lang w:val="uk-UA"/>
        </w:rPr>
      </w:pPr>
    </w:p>
    <w:p w:rsidR="00E05FB2" w:rsidRPr="00E05FB2" w:rsidRDefault="00E05FB2" w:rsidP="00E05FB2">
      <w:pPr>
        <w:jc w:val="both"/>
        <w:rPr>
          <w:sz w:val="22"/>
          <w:szCs w:val="22"/>
          <w:lang w:val="uk-UA"/>
        </w:rPr>
      </w:pPr>
    </w:p>
    <w:p w:rsidR="00E05FB2" w:rsidRPr="00E05FB2" w:rsidRDefault="00E05FB2" w:rsidP="00E05FB2">
      <w:pPr>
        <w:jc w:val="both"/>
        <w:rPr>
          <w:sz w:val="22"/>
          <w:szCs w:val="22"/>
        </w:rPr>
      </w:pPr>
    </w:p>
    <w:p w:rsidR="00E05FB2" w:rsidRDefault="00E05FB2" w:rsidP="00E05FB2">
      <w:pPr>
        <w:jc w:val="both"/>
        <w:rPr>
          <w:sz w:val="22"/>
          <w:szCs w:val="22"/>
          <w:lang w:val="en-US"/>
        </w:rPr>
      </w:pPr>
    </w:p>
    <w:p w:rsidR="00727949" w:rsidRPr="00727949" w:rsidRDefault="00727949" w:rsidP="00E05FB2">
      <w:pPr>
        <w:jc w:val="both"/>
        <w:rPr>
          <w:sz w:val="22"/>
          <w:szCs w:val="22"/>
          <w:lang w:val="en-US"/>
        </w:rPr>
      </w:pPr>
    </w:p>
    <w:p w:rsidR="00E05FB2" w:rsidRDefault="00E05FB2" w:rsidP="00E05FB2">
      <w:pPr>
        <w:jc w:val="both"/>
        <w:rPr>
          <w:sz w:val="22"/>
          <w:szCs w:val="22"/>
        </w:rPr>
      </w:pPr>
    </w:p>
    <w:p w:rsidR="001C15DF" w:rsidRPr="00E05FB2" w:rsidRDefault="001C15DF" w:rsidP="00E05FB2">
      <w:pPr>
        <w:jc w:val="both"/>
        <w:rPr>
          <w:sz w:val="22"/>
          <w:szCs w:val="22"/>
          <w:lang w:val="uk-UA"/>
        </w:rPr>
      </w:pPr>
    </w:p>
    <w:p w:rsidR="00E05FB2" w:rsidRDefault="00E05FB2" w:rsidP="00E05FB2">
      <w:pPr>
        <w:jc w:val="center"/>
        <w:rPr>
          <w:bCs/>
          <w:sz w:val="22"/>
          <w:szCs w:val="22"/>
          <w:lang w:val="uk-UA"/>
        </w:rPr>
      </w:pPr>
      <w:r w:rsidRPr="00E05FB2">
        <w:rPr>
          <w:iCs/>
          <w:sz w:val="22"/>
          <w:szCs w:val="22"/>
          <w:lang w:val="uk-UA"/>
        </w:rPr>
        <w:t>Рис. 2.1.</w:t>
      </w:r>
      <w:r w:rsidRPr="00E05FB2">
        <w:rPr>
          <w:i/>
          <w:iCs/>
          <w:sz w:val="22"/>
          <w:szCs w:val="22"/>
          <w:lang w:val="uk-UA"/>
        </w:rPr>
        <w:t xml:space="preserve"> </w:t>
      </w:r>
      <w:r w:rsidRPr="00E05FB2">
        <w:rPr>
          <w:bCs/>
          <w:sz w:val="22"/>
          <w:szCs w:val="22"/>
          <w:lang w:val="uk-UA"/>
        </w:rPr>
        <w:t>Форми здійснення безготівкових розрахунків в Україні</w:t>
      </w:r>
    </w:p>
    <w:p w:rsidR="001C15DF" w:rsidRPr="00E05FB2" w:rsidRDefault="001C15DF" w:rsidP="00E05FB2">
      <w:pPr>
        <w:jc w:val="center"/>
        <w:rPr>
          <w:bCs/>
          <w:sz w:val="22"/>
          <w:szCs w:val="22"/>
          <w:lang w:val="uk-UA"/>
        </w:rPr>
      </w:pPr>
    </w:p>
    <w:p w:rsidR="00E05FB2" w:rsidRPr="001C15DF" w:rsidRDefault="00E05FB2" w:rsidP="001C15DF">
      <w:pPr>
        <w:spacing w:line="360" w:lineRule="auto"/>
        <w:ind w:firstLine="567"/>
        <w:jc w:val="both"/>
        <w:rPr>
          <w:bCs/>
          <w:sz w:val="28"/>
          <w:szCs w:val="28"/>
          <w:lang w:val="uk-UA"/>
        </w:rPr>
      </w:pPr>
      <w:r w:rsidRPr="001C15DF">
        <w:rPr>
          <w:sz w:val="28"/>
          <w:szCs w:val="28"/>
          <w:lang w:val="uk-UA"/>
        </w:rPr>
        <w:t>Під формою розрахунків треба розуміти зумовлені характером економічних зв'язків, способи здійснення платежів, порядок документообігу і обігу коштів, як між учасниками розрахунків, так і між ними і банком. При цьому об'єднання і підприємства можуть застосовувати лише ті форми розрахунків, які встановлені законами і постановами Уряду і є обов'язковими для всіх учасників платіжного обігу. Залежно від умов господарської діяльності підприємств, місця знаходження платників, джерел коштів, за рахунок яких виконуються платежі застосовуються ті чи інші форми розрахунків.</w:t>
      </w: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Розглянемо послідовність операцій при кожній формі безготів</w:t>
      </w:r>
      <w:r w:rsidRPr="001C15DF">
        <w:rPr>
          <w:sz w:val="28"/>
          <w:szCs w:val="28"/>
          <w:lang w:val="uk-UA"/>
        </w:rPr>
        <w:softHyphen/>
        <w:t>кового розрахунку.</w:t>
      </w:r>
    </w:p>
    <w:p w:rsidR="00E05FB2" w:rsidRPr="001C15DF" w:rsidRDefault="00E05FB2" w:rsidP="001C15DF">
      <w:pPr>
        <w:pStyle w:val="a5"/>
        <w:numPr>
          <w:ilvl w:val="0"/>
          <w:numId w:val="3"/>
        </w:numPr>
        <w:spacing w:line="360" w:lineRule="auto"/>
        <w:ind w:left="426" w:firstLine="282"/>
        <w:jc w:val="both"/>
        <w:rPr>
          <w:sz w:val="28"/>
          <w:szCs w:val="28"/>
          <w:lang w:val="uk-UA"/>
        </w:rPr>
      </w:pPr>
      <w:r w:rsidRPr="001C15DF">
        <w:rPr>
          <w:i/>
          <w:sz w:val="28"/>
          <w:szCs w:val="28"/>
          <w:lang w:val="uk-UA"/>
        </w:rPr>
        <w:t>з використанням платіжних доручень.</w:t>
      </w:r>
      <w:r w:rsidRPr="001C15DF">
        <w:rPr>
          <w:sz w:val="28"/>
          <w:szCs w:val="28"/>
          <w:lang w:val="uk-UA"/>
        </w:rPr>
        <w:t xml:space="preserve"> </w:t>
      </w:r>
      <w:r w:rsidRPr="001C15DF">
        <w:rPr>
          <w:sz w:val="28"/>
          <w:szCs w:val="28"/>
        </w:rPr>
        <w:t>Платіжне доручення</w:t>
      </w:r>
      <w:r w:rsidRPr="001C15DF">
        <w:rPr>
          <w:sz w:val="28"/>
          <w:szCs w:val="28"/>
          <w:lang w:val="uk-UA"/>
        </w:rPr>
        <w:t xml:space="preserve"> </w:t>
      </w:r>
      <w:r w:rsidRPr="001C15DF">
        <w:rPr>
          <w:sz w:val="28"/>
          <w:szCs w:val="28"/>
        </w:rPr>
        <w:t xml:space="preserve">– це доручення </w:t>
      </w:r>
      <w:proofErr w:type="gramStart"/>
      <w:r w:rsidRPr="001C15DF">
        <w:rPr>
          <w:sz w:val="28"/>
          <w:szCs w:val="28"/>
        </w:rPr>
        <w:t>п</w:t>
      </w:r>
      <w:proofErr w:type="gramEnd"/>
      <w:r w:rsidRPr="001C15DF">
        <w:rPr>
          <w:sz w:val="28"/>
          <w:szCs w:val="28"/>
        </w:rPr>
        <w:t xml:space="preserve">ідприємства обслуговуючому його банку на  перерахування визначеної суми із свого рахунку. </w:t>
      </w:r>
      <w:r w:rsidRPr="001C15DF">
        <w:rPr>
          <w:sz w:val="28"/>
          <w:szCs w:val="28"/>
          <w:lang w:val="uk-UA"/>
        </w:rPr>
        <w:t>Платіжні доручення застосовуються для здійснення попередньої оплати за отримані товари, надані послуги, а також для завершення розрахунків за актами звірки взаємної заборго</w:t>
      </w:r>
      <w:r w:rsidRPr="001C15DF">
        <w:rPr>
          <w:sz w:val="28"/>
          <w:szCs w:val="28"/>
          <w:lang w:val="uk-UA"/>
        </w:rPr>
        <w:softHyphen/>
        <w:t>ваності суб’єктів господарської діяльності.</w:t>
      </w:r>
    </w:p>
    <w:p w:rsidR="00E05FB2" w:rsidRPr="00E05FB2" w:rsidRDefault="009E1DED" w:rsidP="00E05FB2">
      <w:pPr>
        <w:pStyle w:val="a5"/>
        <w:ind w:left="1068"/>
        <w:jc w:val="both"/>
        <w:rPr>
          <w:sz w:val="22"/>
          <w:szCs w:val="22"/>
          <w:lang w:val="uk-UA"/>
        </w:rPr>
      </w:pPr>
      <w:r w:rsidRPr="009E1DED">
        <w:rPr>
          <w:b/>
          <w:bCs/>
          <w:i/>
          <w:iCs/>
          <w:sz w:val="22"/>
          <w:szCs w:val="22"/>
          <w:lang w:val="uk-UA"/>
        </w:rPr>
        <w:lastRenderedPageBreak/>
        <w:pict>
          <v:group id="_x0000_s1042" style="position:absolute;left:0;text-align:left;margin-left:0;margin-top:11.35pt;width:255.9pt;height:124.95pt;z-index:251654144;mso-position-horizontal:center" coordorigin="3605,7340" coordsize="5118,2499">
            <v:shape id="_x0000_s1043" type="#_x0000_t202" style="position:absolute;left:3844;top:8411;width:170;height:170" strokecolor="white">
              <v:textbox style="mso-next-textbox:#_x0000_s1043" inset="0,0,0,0">
                <w:txbxContent>
                  <w:p w:rsidR="00E05FB2" w:rsidRDefault="00E05FB2" w:rsidP="00E05FB2">
                    <w:pPr>
                      <w:rPr>
                        <w:sz w:val="18"/>
                        <w:lang w:val="uk-UA"/>
                      </w:rPr>
                    </w:pPr>
                    <w:r>
                      <w:rPr>
                        <w:sz w:val="18"/>
                        <w:lang w:val="uk-UA"/>
                      </w:rPr>
                      <w:t>31</w:t>
                    </w:r>
                  </w:p>
                </w:txbxContent>
              </v:textbox>
            </v:shape>
            <v:line id="_x0000_s1044" style="position:absolute" from="4082,8173" to="4082,9125">
              <v:stroke endarrow="block"/>
            </v:line>
            <v:shapetype id="_x0000_t109" coordsize="21600,21600" o:spt="109" path="m,l,21600r21600,l21600,xe">
              <v:stroke joinstyle="miter"/>
              <v:path gradientshapeok="t" o:connecttype="rect"/>
            </v:shapetype>
            <v:shape id="_x0000_s1045" type="#_x0000_t109" style="position:absolute;left:3605;top:7459;width:1786;height:714" strokeweight="1pt">
              <v:textbox style="mso-next-textbox:#_x0000_s1045"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b/>
                        <w:bCs/>
                        <w:sz w:val="2"/>
                        <w:lang w:val="uk-UA"/>
                      </w:rPr>
                    </w:pPr>
                  </w:p>
                  <w:p w:rsidR="00E05FB2" w:rsidRDefault="00E05FB2" w:rsidP="00E05FB2">
                    <w:pPr>
                      <w:jc w:val="center"/>
                      <w:rPr>
                        <w:sz w:val="18"/>
                        <w:lang w:val="uk-UA"/>
                      </w:rPr>
                    </w:pPr>
                    <w:r>
                      <w:rPr>
                        <w:sz w:val="18"/>
                        <w:lang w:val="uk-UA"/>
                      </w:rPr>
                      <w:t>Покупець</w:t>
                    </w:r>
                  </w:p>
                  <w:p w:rsidR="00E05FB2" w:rsidRDefault="00E05FB2" w:rsidP="00E05FB2">
                    <w:pPr>
                      <w:jc w:val="center"/>
                      <w:rPr>
                        <w:sz w:val="18"/>
                        <w:lang w:val="uk-UA"/>
                      </w:rPr>
                    </w:pPr>
                    <w:r>
                      <w:rPr>
                        <w:sz w:val="18"/>
                        <w:lang w:val="uk-UA"/>
                      </w:rPr>
                      <w:t>(платник коштів)</w:t>
                    </w:r>
                  </w:p>
                </w:txbxContent>
              </v:textbox>
            </v:shape>
            <v:shape id="_x0000_s1046" type="#_x0000_t109" style="position:absolute;left:6936;top:7459;width:1786;height:714" strokeweight="1pt">
              <v:textbox style="mso-next-textbox:#_x0000_s1046"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Постачальник</w:t>
                    </w:r>
                  </w:p>
                  <w:p w:rsidR="00E05FB2" w:rsidRDefault="00E05FB2" w:rsidP="00E05FB2">
                    <w:pPr>
                      <w:jc w:val="center"/>
                      <w:rPr>
                        <w:lang w:val="uk-UA"/>
                      </w:rPr>
                    </w:pPr>
                    <w:r>
                      <w:rPr>
                        <w:sz w:val="18"/>
                        <w:lang w:val="uk-UA"/>
                      </w:rPr>
                      <w:t>(отримувач коштів)</w:t>
                    </w:r>
                  </w:p>
                </w:txbxContent>
              </v:textbox>
            </v:shape>
            <v:line id="_x0000_s1047" style="position:absolute;rotation:180;flip:y" from="5391,7576" to="6941,7578">
              <v:stroke endarrow="block"/>
            </v:line>
            <v:line id="_x0000_s1048" style="position:absolute;rotation:180;flip:y" from="5391,8052" to="6941,8054">
              <v:stroke endarrow="block"/>
            </v:line>
            <v:group id="_x0000_s1049" style="position:absolute;left:6173;top:7340;width:170;height:646" coordorigin="6172,7340" coordsize="170,646">
              <v:shape id="_x0000_s1050" type="#_x0000_t202" style="position:absolute;left:6172;top:7340;width:170;height:170" strokecolor="white">
                <v:textbox style="mso-next-textbox:#_x0000_s1050" inset="0,0,0,0">
                  <w:txbxContent>
                    <w:p w:rsidR="00E05FB2" w:rsidRDefault="00E05FB2" w:rsidP="00E05FB2">
                      <w:pPr>
                        <w:rPr>
                          <w:sz w:val="18"/>
                          <w:lang w:val="uk-UA"/>
                        </w:rPr>
                      </w:pPr>
                      <w:r>
                        <w:rPr>
                          <w:sz w:val="18"/>
                          <w:lang w:val="uk-UA"/>
                        </w:rPr>
                        <w:t>1</w:t>
                      </w:r>
                    </w:p>
                  </w:txbxContent>
                </v:textbox>
              </v:shape>
              <v:shape id="_x0000_s1051" type="#_x0000_t202" style="position:absolute;left:6172;top:7816;width:170;height:170" strokecolor="white">
                <v:textbox style="mso-next-textbox:#_x0000_s1051" inset="0,0,0,0">
                  <w:txbxContent>
                    <w:p w:rsidR="00E05FB2" w:rsidRDefault="00E05FB2" w:rsidP="00E05FB2">
                      <w:pPr>
                        <w:rPr>
                          <w:sz w:val="18"/>
                          <w:lang w:val="uk-UA"/>
                        </w:rPr>
                      </w:pPr>
                      <w:r>
                        <w:rPr>
                          <w:sz w:val="18"/>
                          <w:lang w:val="uk-UA"/>
                        </w:rPr>
                        <w:t>2</w:t>
                      </w:r>
                    </w:p>
                  </w:txbxContent>
                </v:textbox>
              </v:shape>
            </v:group>
            <v:shape id="_x0000_s1052" type="#_x0000_t109" style="position:absolute;left:6938;top:9125;width:1785;height:714" strokeweight="1pt">
              <v:textbox style="mso-next-textbox:#_x0000_s1052"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Банк постачальника</w:t>
                    </w:r>
                  </w:p>
                  <w:p w:rsidR="00E05FB2" w:rsidRDefault="00E05FB2" w:rsidP="00E05FB2">
                    <w:pPr>
                      <w:jc w:val="center"/>
                      <w:rPr>
                        <w:sz w:val="18"/>
                        <w:lang w:val="uk-UA"/>
                      </w:rPr>
                    </w:pPr>
                    <w:r>
                      <w:rPr>
                        <w:sz w:val="18"/>
                        <w:lang w:val="uk-UA"/>
                      </w:rPr>
                      <w:t>7</w:t>
                    </w:r>
                  </w:p>
                </w:txbxContent>
              </v:textbox>
            </v:shape>
            <v:shape id="_x0000_s1053" type="#_x0000_t109" style="position:absolute;left:3606;top:9125;width:1785;height:714" strokeweight="1pt">
              <v:textbox style="mso-next-textbox:#_x0000_s1053"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Банк покупця</w:t>
                    </w:r>
                  </w:p>
                  <w:p w:rsidR="00E05FB2" w:rsidRDefault="00E05FB2" w:rsidP="00E05FB2">
                    <w:pPr>
                      <w:jc w:val="center"/>
                      <w:rPr>
                        <w:sz w:val="18"/>
                        <w:lang w:val="uk-UA"/>
                      </w:rPr>
                    </w:pPr>
                    <w:r>
                      <w:rPr>
                        <w:sz w:val="18"/>
                        <w:lang w:val="uk-UA"/>
                      </w:rPr>
                      <w:t>4</w:t>
                    </w:r>
                  </w:p>
                </w:txbxContent>
              </v:textbox>
            </v:shape>
            <v:line id="_x0000_s1054" style="position:absolute;rotation:180" from="4796,8173" to="4796,9125">
              <v:stroke endarrow="block"/>
            </v:line>
            <v:line id="_x0000_s1055" style="position:absolute;flip:y" from="5391,9482" to="6941,9484">
              <v:stroke endarrow="block"/>
            </v:line>
            <v:line id="_x0000_s1056" style="position:absolute;rotation:180" from="7890,8173" to="7890,9125">
              <v:stroke endarrow="block"/>
            </v:line>
            <v:shape id="_x0000_s1057" type="#_x0000_t202" style="position:absolute;left:4558;top:8411;width:170;height:170" strokecolor="white">
              <v:textbox style="mso-next-textbox:#_x0000_s1057" inset="0,0,0,0">
                <w:txbxContent>
                  <w:p w:rsidR="00E05FB2" w:rsidRDefault="00E05FB2" w:rsidP="00E05FB2">
                    <w:pPr>
                      <w:rPr>
                        <w:sz w:val="18"/>
                        <w:lang w:val="en-US"/>
                      </w:rPr>
                    </w:pPr>
                    <w:r>
                      <w:rPr>
                        <w:sz w:val="18"/>
                        <w:lang w:val="en-US"/>
                      </w:rPr>
                      <w:t>5</w:t>
                    </w:r>
                  </w:p>
                </w:txbxContent>
              </v:textbox>
            </v:shape>
            <v:shape id="_x0000_s1058" type="#_x0000_t202" style="position:absolute;left:7652;top:8411;width:170;height:170" strokecolor="white">
              <v:textbox style="mso-next-textbox:#_x0000_s1058" inset="0,0,0,0">
                <w:txbxContent>
                  <w:p w:rsidR="00E05FB2" w:rsidRDefault="00E05FB2" w:rsidP="00E05FB2">
                    <w:pPr>
                      <w:rPr>
                        <w:sz w:val="18"/>
                        <w:lang w:val="uk-UA"/>
                      </w:rPr>
                    </w:pPr>
                    <w:r>
                      <w:rPr>
                        <w:sz w:val="18"/>
                        <w:lang w:val="en-US"/>
                      </w:rPr>
                      <w:t>8</w:t>
                    </w:r>
                    <w:r>
                      <w:rPr>
                        <w:sz w:val="18"/>
                        <w:lang w:val="uk-UA"/>
                      </w:rPr>
                      <w:t>1</w:t>
                    </w:r>
                  </w:p>
                </w:txbxContent>
              </v:textbox>
            </v:shape>
            <v:shape id="_x0000_s1059" type="#_x0000_t202" style="position:absolute;left:6173;top:9244;width:170;height:170" strokecolor="white">
              <v:textbox style="mso-next-textbox:#_x0000_s1059" inset="0,0,0,0">
                <w:txbxContent>
                  <w:p w:rsidR="00E05FB2" w:rsidRDefault="00E05FB2" w:rsidP="00E05FB2">
                    <w:pPr>
                      <w:rPr>
                        <w:sz w:val="18"/>
                        <w:lang w:val="en-US"/>
                      </w:rPr>
                    </w:pPr>
                    <w:r>
                      <w:rPr>
                        <w:sz w:val="18"/>
                        <w:lang w:val="en-US"/>
                      </w:rPr>
                      <w:t>6</w:t>
                    </w:r>
                  </w:p>
                </w:txbxContent>
              </v:textbox>
            </v:shape>
            <w10:wrap type="topAndBottom"/>
          </v:group>
        </w:pict>
      </w:r>
    </w:p>
    <w:p w:rsidR="00E05FB2" w:rsidRDefault="00E05FB2" w:rsidP="00E05FB2">
      <w:pPr>
        <w:shd w:val="clear" w:color="auto" w:fill="FFFFFF"/>
        <w:jc w:val="center"/>
        <w:rPr>
          <w:bCs/>
          <w:sz w:val="22"/>
          <w:szCs w:val="22"/>
          <w:lang w:val="uk-UA"/>
        </w:rPr>
      </w:pPr>
      <w:r w:rsidRPr="00E05FB2">
        <w:rPr>
          <w:iCs/>
          <w:sz w:val="22"/>
          <w:szCs w:val="22"/>
          <w:lang w:val="uk-UA"/>
        </w:rPr>
        <w:t xml:space="preserve">Рис. 2.2. </w:t>
      </w:r>
      <w:r w:rsidRPr="00E05FB2">
        <w:rPr>
          <w:bCs/>
          <w:sz w:val="22"/>
          <w:szCs w:val="22"/>
          <w:lang w:val="uk-UA"/>
        </w:rPr>
        <w:t>Схема послідовності операцій при використанні платіжних доручень.</w:t>
      </w:r>
    </w:p>
    <w:p w:rsidR="001C15DF" w:rsidRPr="00E05FB2" w:rsidRDefault="001C15DF" w:rsidP="00E05FB2">
      <w:pPr>
        <w:shd w:val="clear" w:color="auto" w:fill="FFFFFF"/>
        <w:jc w:val="center"/>
        <w:rPr>
          <w:sz w:val="22"/>
          <w:szCs w:val="22"/>
          <w:lang w:val="uk-UA"/>
        </w:rPr>
      </w:pPr>
    </w:p>
    <w:p w:rsidR="001C15DF" w:rsidRDefault="001C15DF" w:rsidP="00E05FB2">
      <w:pPr>
        <w:shd w:val="clear" w:color="auto" w:fill="FFFFFF"/>
        <w:ind w:firstLine="284"/>
        <w:jc w:val="both"/>
        <w:rPr>
          <w:bCs/>
          <w:sz w:val="22"/>
          <w:szCs w:val="22"/>
          <w:lang w:val="uk-UA"/>
        </w:rPr>
      </w:pPr>
    </w:p>
    <w:p w:rsidR="00E05FB2" w:rsidRPr="001C15DF" w:rsidRDefault="00E05FB2" w:rsidP="001C15DF">
      <w:pPr>
        <w:shd w:val="clear" w:color="auto" w:fill="FFFFFF"/>
        <w:spacing w:line="360" w:lineRule="auto"/>
        <w:ind w:firstLine="284"/>
        <w:jc w:val="both"/>
        <w:rPr>
          <w:sz w:val="28"/>
          <w:szCs w:val="28"/>
          <w:lang w:val="uk-UA"/>
        </w:rPr>
      </w:pPr>
      <w:r w:rsidRPr="001C15DF">
        <w:rPr>
          <w:bCs/>
          <w:sz w:val="28"/>
          <w:szCs w:val="28"/>
          <w:lang w:val="uk-UA"/>
        </w:rPr>
        <w:t xml:space="preserve">Пояснення </w:t>
      </w:r>
      <w:r w:rsidRPr="001C15DF">
        <w:rPr>
          <w:sz w:val="28"/>
          <w:szCs w:val="28"/>
          <w:lang w:val="uk-UA"/>
        </w:rPr>
        <w:t>схеми:</w:t>
      </w:r>
    </w:p>
    <w:p w:rsidR="00E05FB2" w:rsidRPr="001C15DF" w:rsidRDefault="00E05FB2" w:rsidP="001C15DF">
      <w:pPr>
        <w:shd w:val="clear" w:color="auto" w:fill="FFFFFF"/>
        <w:spacing w:line="360" w:lineRule="auto"/>
        <w:jc w:val="both"/>
        <w:rPr>
          <w:sz w:val="28"/>
          <w:szCs w:val="28"/>
          <w:lang w:val="uk-UA"/>
        </w:rPr>
      </w:pPr>
      <w:r w:rsidRPr="001C15DF">
        <w:rPr>
          <w:sz w:val="28"/>
          <w:szCs w:val="28"/>
          <w:lang w:val="uk-UA"/>
        </w:rPr>
        <w:t>1 – постачальник відвантажує продукцію (виконує роботи, послуги); 2 - постачальник виставляє рахунок-фактуру  за продукцію; 3 - покупець, подає до банку, що його обслуговує, платіжне доручення; 4 - банк покупця списує з його рахунку кошти; 5 - банк покупця сповіщає його про спи</w:t>
      </w:r>
      <w:r w:rsidRPr="001C15DF">
        <w:rPr>
          <w:sz w:val="28"/>
          <w:szCs w:val="28"/>
          <w:lang w:val="uk-UA"/>
        </w:rPr>
        <w:softHyphen/>
        <w:t>сання коштів з рахунку: 6 - банк покупця передає електронним зв’язком або надсилає платіжне доручення на відповідну суму до банку постачальника; 7 - банк постачальника (отримувача коштів) зараховує кошти на рахунок постачальника; 8 - банк постачальника сповіщає постачальника (власника рахунку) про надхо</w:t>
      </w:r>
      <w:r w:rsidRPr="001C15DF">
        <w:rPr>
          <w:sz w:val="28"/>
          <w:szCs w:val="28"/>
          <w:lang w:val="uk-UA"/>
        </w:rPr>
        <w:softHyphen/>
        <w:t xml:space="preserve">дження коштів на рахунок випискою з розрахункового рахунку. </w:t>
      </w:r>
    </w:p>
    <w:p w:rsidR="00E05FB2" w:rsidRPr="001C15DF" w:rsidRDefault="00E05FB2" w:rsidP="001C15DF">
      <w:pPr>
        <w:spacing w:line="360" w:lineRule="auto"/>
        <w:ind w:firstLine="708"/>
        <w:jc w:val="both"/>
        <w:rPr>
          <w:sz w:val="28"/>
          <w:szCs w:val="28"/>
          <w:lang w:val="uk-UA"/>
        </w:rPr>
      </w:pPr>
      <w:r w:rsidRPr="001C15DF">
        <w:rPr>
          <w:sz w:val="28"/>
          <w:szCs w:val="28"/>
          <w:lang w:val="uk-UA"/>
        </w:rPr>
        <w:t xml:space="preserve">2) </w:t>
      </w:r>
      <w:r w:rsidRPr="001C15DF">
        <w:rPr>
          <w:i/>
          <w:sz w:val="28"/>
          <w:szCs w:val="28"/>
          <w:lang w:val="uk-UA"/>
        </w:rPr>
        <w:t>з використанням платіжних вимог-доручень</w:t>
      </w:r>
      <w:r w:rsidRPr="001C15DF">
        <w:rPr>
          <w:sz w:val="28"/>
          <w:szCs w:val="28"/>
          <w:lang w:val="uk-UA"/>
        </w:rPr>
        <w:t xml:space="preserve">. </w:t>
      </w:r>
      <w:r w:rsidRPr="001C15DF">
        <w:rPr>
          <w:sz w:val="28"/>
          <w:szCs w:val="28"/>
        </w:rPr>
        <w:t>Платіжна вимога-доручення є комбіновани</w:t>
      </w:r>
      <w:r w:rsidRPr="001C15DF">
        <w:rPr>
          <w:sz w:val="28"/>
          <w:szCs w:val="28"/>
          <w:lang w:val="uk-UA"/>
        </w:rPr>
        <w:t>м</w:t>
      </w:r>
      <w:r w:rsidRPr="001C15DF">
        <w:rPr>
          <w:sz w:val="28"/>
          <w:szCs w:val="28"/>
        </w:rPr>
        <w:t xml:space="preserve"> документ</w:t>
      </w:r>
      <w:r w:rsidRPr="001C15DF">
        <w:rPr>
          <w:sz w:val="28"/>
          <w:szCs w:val="28"/>
          <w:lang w:val="uk-UA"/>
        </w:rPr>
        <w:t>ом</w:t>
      </w:r>
      <w:r w:rsidRPr="001C15DF">
        <w:rPr>
          <w:sz w:val="28"/>
          <w:szCs w:val="28"/>
        </w:rPr>
        <w:t>, який складається з двох частин</w:t>
      </w:r>
      <w:r w:rsidRPr="001C15DF">
        <w:rPr>
          <w:sz w:val="28"/>
          <w:szCs w:val="28"/>
          <w:lang w:val="uk-UA"/>
        </w:rPr>
        <w:t>.  В</w:t>
      </w:r>
      <w:r w:rsidRPr="001C15DF">
        <w:rPr>
          <w:sz w:val="28"/>
          <w:szCs w:val="28"/>
        </w:rPr>
        <w:t>ерхня – вимога постачальника (одержувача коштів) безпосередньо до покупця (платника) сплатити вартість поставленої йому за договором продукції, виконаних робіт, наданих послуг;</w:t>
      </w:r>
      <w:r w:rsidRPr="001C15DF">
        <w:rPr>
          <w:sz w:val="28"/>
          <w:szCs w:val="28"/>
          <w:lang w:val="uk-UA"/>
        </w:rPr>
        <w:t xml:space="preserve"> </w:t>
      </w:r>
      <w:r w:rsidRPr="001C15DF">
        <w:rPr>
          <w:sz w:val="28"/>
          <w:szCs w:val="28"/>
        </w:rPr>
        <w:t xml:space="preserve">нижня – доручення платника своєму банку про перерахування з його рахунку </w:t>
      </w:r>
      <w:r w:rsidRPr="001C15DF">
        <w:rPr>
          <w:sz w:val="28"/>
          <w:szCs w:val="28"/>
          <w:lang w:val="uk-UA"/>
        </w:rPr>
        <w:t xml:space="preserve">певної </w:t>
      </w:r>
      <w:r w:rsidRPr="001C15DF">
        <w:rPr>
          <w:sz w:val="28"/>
          <w:szCs w:val="28"/>
        </w:rPr>
        <w:t>суми</w:t>
      </w:r>
      <w:r w:rsidRPr="001C15DF">
        <w:rPr>
          <w:sz w:val="28"/>
          <w:szCs w:val="28"/>
          <w:lang w:val="uk-UA"/>
        </w:rPr>
        <w:t xml:space="preserve">. </w:t>
      </w:r>
      <w:r w:rsidRPr="001C15DF">
        <w:rPr>
          <w:sz w:val="28"/>
          <w:szCs w:val="28"/>
        </w:rPr>
        <w:t>Вимоги-доручення можуть застосовуватися для здійснення попередньої оплати.</w:t>
      </w:r>
    </w:p>
    <w:p w:rsidR="00E05FB2" w:rsidRPr="00E05FB2" w:rsidRDefault="00E05FB2" w:rsidP="00E05FB2">
      <w:pPr>
        <w:shd w:val="clear" w:color="auto" w:fill="FFFFFF"/>
        <w:ind w:firstLine="284"/>
        <w:jc w:val="both"/>
        <w:rPr>
          <w:sz w:val="22"/>
          <w:szCs w:val="22"/>
          <w:lang w:val="uk-UA"/>
        </w:rPr>
      </w:pPr>
    </w:p>
    <w:p w:rsidR="00E05FB2" w:rsidRPr="00E05FB2" w:rsidRDefault="009E1DED" w:rsidP="00E05FB2">
      <w:pPr>
        <w:jc w:val="both"/>
        <w:rPr>
          <w:sz w:val="22"/>
          <w:szCs w:val="22"/>
          <w:lang w:val="uk-UA"/>
        </w:rPr>
      </w:pPr>
      <w:r w:rsidRPr="009E1DED">
        <w:rPr>
          <w:sz w:val="22"/>
          <w:szCs w:val="22"/>
          <w:lang w:val="uk-UA"/>
        </w:rPr>
        <w:lastRenderedPageBreak/>
        <w:pict>
          <v:group id="_x0000_s1060" style="position:absolute;left:0;text-align:left;margin-left:0;margin-top:.8pt;width:255.9pt;height:124.95pt;z-index:251655168;mso-position-horizontal:center" coordorigin="3605,7340" coordsize="5118,2499">
            <v:shape id="_x0000_s1061" type="#_x0000_t202" style="position:absolute;left:3844;top:8411;width:170;height:170" strokecolor="white">
              <v:textbox style="mso-next-textbox:#_x0000_s1061" inset="0,0,0,0">
                <w:txbxContent>
                  <w:p w:rsidR="00E05FB2" w:rsidRDefault="00E05FB2" w:rsidP="00E05FB2">
                    <w:pPr>
                      <w:rPr>
                        <w:sz w:val="18"/>
                        <w:lang w:val="uk-UA"/>
                      </w:rPr>
                    </w:pPr>
                    <w:r>
                      <w:rPr>
                        <w:sz w:val="18"/>
                        <w:lang w:val="uk-UA"/>
                      </w:rPr>
                      <w:t>31</w:t>
                    </w:r>
                  </w:p>
                </w:txbxContent>
              </v:textbox>
            </v:shape>
            <v:line id="_x0000_s1062" style="position:absolute" from="4082,8173" to="4082,9125">
              <v:stroke endarrow="block"/>
            </v:line>
            <v:shape id="_x0000_s1063" type="#_x0000_t109" style="position:absolute;left:3605;top:7459;width:1786;height:714" strokeweight="1pt">
              <v:textbox style="mso-next-textbox:#_x0000_s1063"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b/>
                        <w:bCs/>
                        <w:sz w:val="2"/>
                        <w:lang w:val="uk-UA"/>
                      </w:rPr>
                    </w:pPr>
                  </w:p>
                  <w:p w:rsidR="00E05FB2" w:rsidRDefault="00E05FB2" w:rsidP="00E05FB2">
                    <w:pPr>
                      <w:jc w:val="center"/>
                      <w:rPr>
                        <w:sz w:val="18"/>
                        <w:lang w:val="uk-UA"/>
                      </w:rPr>
                    </w:pPr>
                    <w:r>
                      <w:rPr>
                        <w:sz w:val="18"/>
                        <w:lang w:val="uk-UA"/>
                      </w:rPr>
                      <w:t>Покупець</w:t>
                    </w:r>
                  </w:p>
                  <w:p w:rsidR="00E05FB2" w:rsidRDefault="00E05FB2" w:rsidP="00E05FB2">
                    <w:pPr>
                      <w:jc w:val="center"/>
                      <w:rPr>
                        <w:sz w:val="18"/>
                        <w:lang w:val="uk-UA"/>
                      </w:rPr>
                    </w:pPr>
                    <w:r>
                      <w:rPr>
                        <w:sz w:val="18"/>
                        <w:lang w:val="uk-UA"/>
                      </w:rPr>
                      <w:t>(платник коштів)</w:t>
                    </w:r>
                  </w:p>
                </w:txbxContent>
              </v:textbox>
            </v:shape>
            <v:shape id="_x0000_s1064" type="#_x0000_t109" style="position:absolute;left:6936;top:7459;width:1786;height:714" strokeweight="1pt">
              <v:textbox style="mso-next-textbox:#_x0000_s1064"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Постачальник</w:t>
                    </w:r>
                  </w:p>
                  <w:p w:rsidR="00E05FB2" w:rsidRDefault="00E05FB2" w:rsidP="00E05FB2">
                    <w:pPr>
                      <w:jc w:val="center"/>
                      <w:rPr>
                        <w:lang w:val="uk-UA"/>
                      </w:rPr>
                    </w:pPr>
                    <w:r>
                      <w:rPr>
                        <w:sz w:val="18"/>
                        <w:lang w:val="uk-UA"/>
                      </w:rPr>
                      <w:t>(отримувач коштів)</w:t>
                    </w:r>
                  </w:p>
                </w:txbxContent>
              </v:textbox>
            </v:shape>
            <v:line id="_x0000_s1065" style="position:absolute;rotation:180;flip:y" from="5391,7576" to="6941,7578">
              <v:stroke endarrow="block"/>
            </v:line>
            <v:line id="_x0000_s1066" style="position:absolute;rotation:180;flip:y" from="5391,8052" to="6941,8054">
              <v:stroke endarrow="block"/>
            </v:line>
            <v:group id="_x0000_s1067" style="position:absolute;left:6173;top:7340;width:170;height:646" coordorigin="6172,7340" coordsize="170,646">
              <v:shape id="_x0000_s1068" type="#_x0000_t202" style="position:absolute;left:6172;top:7340;width:170;height:170" strokecolor="white">
                <v:textbox style="mso-next-textbox:#_x0000_s1068" inset="0,0,0,0">
                  <w:txbxContent>
                    <w:p w:rsidR="00E05FB2" w:rsidRDefault="00E05FB2" w:rsidP="00E05FB2">
                      <w:pPr>
                        <w:rPr>
                          <w:sz w:val="18"/>
                          <w:lang w:val="uk-UA"/>
                        </w:rPr>
                      </w:pPr>
                      <w:r>
                        <w:rPr>
                          <w:sz w:val="18"/>
                          <w:lang w:val="uk-UA"/>
                        </w:rPr>
                        <w:t>1</w:t>
                      </w:r>
                    </w:p>
                  </w:txbxContent>
                </v:textbox>
              </v:shape>
              <v:shape id="_x0000_s1069" type="#_x0000_t202" style="position:absolute;left:6172;top:7816;width:170;height:170" strokecolor="white">
                <v:textbox style="mso-next-textbox:#_x0000_s1069" inset="0,0,0,0">
                  <w:txbxContent>
                    <w:p w:rsidR="00E05FB2" w:rsidRDefault="00E05FB2" w:rsidP="00E05FB2">
                      <w:pPr>
                        <w:rPr>
                          <w:sz w:val="18"/>
                          <w:lang w:val="uk-UA"/>
                        </w:rPr>
                      </w:pPr>
                      <w:r>
                        <w:rPr>
                          <w:sz w:val="18"/>
                          <w:lang w:val="uk-UA"/>
                        </w:rPr>
                        <w:t>2</w:t>
                      </w:r>
                    </w:p>
                  </w:txbxContent>
                </v:textbox>
              </v:shape>
            </v:group>
            <v:shape id="_x0000_s1070" type="#_x0000_t109" style="position:absolute;left:6938;top:9125;width:1785;height:714" strokeweight="1pt">
              <v:textbox style="mso-next-textbox:#_x0000_s1070"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Банк постачальника</w:t>
                    </w:r>
                  </w:p>
                  <w:p w:rsidR="00E05FB2" w:rsidRDefault="00E05FB2" w:rsidP="00E05FB2">
                    <w:pPr>
                      <w:jc w:val="center"/>
                      <w:rPr>
                        <w:sz w:val="18"/>
                        <w:lang w:val="uk-UA"/>
                      </w:rPr>
                    </w:pPr>
                    <w:r>
                      <w:rPr>
                        <w:sz w:val="18"/>
                        <w:lang w:val="uk-UA"/>
                      </w:rPr>
                      <w:t>7</w:t>
                    </w:r>
                  </w:p>
                </w:txbxContent>
              </v:textbox>
            </v:shape>
            <v:shape id="_x0000_s1071" type="#_x0000_t109" style="position:absolute;left:3606;top:9125;width:1785;height:714" strokeweight="1pt">
              <v:textbox style="mso-next-textbox:#_x0000_s1071"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Банк покупця</w:t>
                    </w:r>
                  </w:p>
                  <w:p w:rsidR="00E05FB2" w:rsidRDefault="00E05FB2" w:rsidP="00E05FB2">
                    <w:pPr>
                      <w:jc w:val="center"/>
                      <w:rPr>
                        <w:sz w:val="18"/>
                        <w:lang w:val="uk-UA"/>
                      </w:rPr>
                    </w:pPr>
                    <w:r>
                      <w:rPr>
                        <w:sz w:val="18"/>
                        <w:lang w:val="uk-UA"/>
                      </w:rPr>
                      <w:t>4</w:t>
                    </w:r>
                  </w:p>
                </w:txbxContent>
              </v:textbox>
            </v:shape>
            <v:line id="_x0000_s1072" style="position:absolute;rotation:180" from="4796,8173" to="4796,9125">
              <v:stroke endarrow="block"/>
            </v:line>
            <v:line id="_x0000_s1073" style="position:absolute;flip:y" from="5391,9482" to="6941,9484">
              <v:stroke endarrow="block"/>
            </v:line>
            <v:line id="_x0000_s1074" style="position:absolute;rotation:180" from="7890,8173" to="7890,9125">
              <v:stroke endarrow="block"/>
            </v:line>
            <v:shape id="_x0000_s1075" type="#_x0000_t202" style="position:absolute;left:4558;top:8411;width:170;height:170" strokecolor="white">
              <v:textbox style="mso-next-textbox:#_x0000_s1075" inset="0,0,0,0">
                <w:txbxContent>
                  <w:p w:rsidR="00E05FB2" w:rsidRDefault="00E05FB2" w:rsidP="00E05FB2">
                    <w:pPr>
                      <w:rPr>
                        <w:sz w:val="18"/>
                        <w:lang w:val="en-US"/>
                      </w:rPr>
                    </w:pPr>
                    <w:r>
                      <w:rPr>
                        <w:sz w:val="18"/>
                        <w:lang w:val="en-US"/>
                      </w:rPr>
                      <w:t>5</w:t>
                    </w:r>
                  </w:p>
                </w:txbxContent>
              </v:textbox>
            </v:shape>
            <v:shape id="_x0000_s1076" type="#_x0000_t202" style="position:absolute;left:7652;top:8411;width:170;height:170" strokecolor="white">
              <v:textbox style="mso-next-textbox:#_x0000_s1076" inset="0,0,0,0">
                <w:txbxContent>
                  <w:p w:rsidR="00E05FB2" w:rsidRDefault="00E05FB2" w:rsidP="00E05FB2">
                    <w:pPr>
                      <w:rPr>
                        <w:sz w:val="18"/>
                        <w:lang w:val="uk-UA"/>
                      </w:rPr>
                    </w:pPr>
                    <w:r>
                      <w:rPr>
                        <w:sz w:val="18"/>
                        <w:lang w:val="en-US"/>
                      </w:rPr>
                      <w:t>8</w:t>
                    </w:r>
                    <w:r>
                      <w:rPr>
                        <w:sz w:val="18"/>
                        <w:lang w:val="uk-UA"/>
                      </w:rPr>
                      <w:t>1</w:t>
                    </w:r>
                  </w:p>
                </w:txbxContent>
              </v:textbox>
            </v:shape>
            <v:shape id="_x0000_s1077" type="#_x0000_t202" style="position:absolute;left:6173;top:9244;width:170;height:170" strokecolor="white">
              <v:textbox style="mso-next-textbox:#_x0000_s1077" inset="0,0,0,0">
                <w:txbxContent>
                  <w:p w:rsidR="00E05FB2" w:rsidRDefault="00E05FB2" w:rsidP="00E05FB2">
                    <w:pPr>
                      <w:rPr>
                        <w:sz w:val="18"/>
                        <w:lang w:val="en-US"/>
                      </w:rPr>
                    </w:pPr>
                    <w:r>
                      <w:rPr>
                        <w:sz w:val="18"/>
                        <w:lang w:val="en-US"/>
                      </w:rPr>
                      <w:t>6</w:t>
                    </w:r>
                  </w:p>
                </w:txbxContent>
              </v:textbox>
            </v:shape>
            <w10:wrap type="topAndBottom"/>
          </v:group>
        </w:pict>
      </w:r>
    </w:p>
    <w:p w:rsidR="00E05FB2" w:rsidRDefault="00E05FB2" w:rsidP="00E05FB2">
      <w:pPr>
        <w:shd w:val="clear" w:color="auto" w:fill="FFFFFF"/>
        <w:jc w:val="center"/>
        <w:rPr>
          <w:bCs/>
          <w:sz w:val="22"/>
          <w:szCs w:val="22"/>
          <w:lang w:val="uk-UA"/>
        </w:rPr>
      </w:pPr>
      <w:r w:rsidRPr="00E05FB2">
        <w:rPr>
          <w:iCs/>
          <w:sz w:val="22"/>
          <w:szCs w:val="22"/>
          <w:lang w:val="uk-UA"/>
        </w:rPr>
        <w:t>Рис. 2.3.</w:t>
      </w:r>
      <w:r w:rsidRPr="00E05FB2">
        <w:rPr>
          <w:bCs/>
          <w:i/>
          <w:iCs/>
          <w:sz w:val="22"/>
          <w:szCs w:val="22"/>
          <w:lang w:val="uk-UA"/>
        </w:rPr>
        <w:t xml:space="preserve"> </w:t>
      </w:r>
      <w:r w:rsidRPr="00E05FB2">
        <w:rPr>
          <w:bCs/>
          <w:sz w:val="22"/>
          <w:szCs w:val="22"/>
          <w:lang w:val="uk-UA"/>
        </w:rPr>
        <w:t>Схема послідовності операцій при використанні</w:t>
      </w:r>
      <w:r w:rsidRPr="00E05FB2">
        <w:rPr>
          <w:sz w:val="22"/>
          <w:szCs w:val="22"/>
          <w:lang w:val="uk-UA"/>
        </w:rPr>
        <w:t xml:space="preserve"> </w:t>
      </w:r>
      <w:r w:rsidRPr="00E05FB2">
        <w:rPr>
          <w:bCs/>
          <w:sz w:val="22"/>
          <w:szCs w:val="22"/>
          <w:lang w:val="uk-UA"/>
        </w:rPr>
        <w:t>платіжних вимог-доручень.</w:t>
      </w:r>
    </w:p>
    <w:p w:rsidR="001C15DF" w:rsidRPr="00E05FB2" w:rsidRDefault="001C15DF" w:rsidP="00E05FB2">
      <w:pPr>
        <w:shd w:val="clear" w:color="auto" w:fill="FFFFFF"/>
        <w:jc w:val="center"/>
        <w:rPr>
          <w:sz w:val="22"/>
          <w:szCs w:val="22"/>
          <w:lang w:val="uk-UA"/>
        </w:rPr>
      </w:pP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Пояснення схеми:</w:t>
      </w: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1 - постачальник відвантажує продукцію покупцеві; 2 - разом із до</w:t>
      </w:r>
      <w:r w:rsidRPr="001C15DF">
        <w:rPr>
          <w:sz w:val="28"/>
          <w:szCs w:val="28"/>
          <w:lang w:val="uk-UA"/>
        </w:rPr>
        <w:softHyphen/>
        <w:t>кументами на відвантажену продукцію постачальник передає платіжну вимогу - доручення на оплату; 3 - покупець, заповнивши другу частину документа, передає його в банк, який його обслуговує, для переказу кош</w:t>
      </w:r>
      <w:r w:rsidRPr="001C15DF">
        <w:rPr>
          <w:sz w:val="28"/>
          <w:szCs w:val="28"/>
          <w:lang w:val="uk-UA"/>
        </w:rPr>
        <w:softHyphen/>
        <w:t>тів: 4 - банк покупця (платника коштів) списує з рахунку покупця кошти; 5 - банк покупця сповіщає випискою покупця-власника рахунку про спи</w:t>
      </w:r>
      <w:r w:rsidRPr="001C15DF">
        <w:rPr>
          <w:sz w:val="28"/>
          <w:szCs w:val="28"/>
          <w:lang w:val="uk-UA"/>
        </w:rPr>
        <w:softHyphen/>
        <w:t>сання коштів з його розрахункового рахунку: 6 - банк покупця спрямовує в банк постачальника платіжну вимогу</w:t>
      </w:r>
      <w:r w:rsidRPr="001C15DF">
        <w:rPr>
          <w:smallCaps/>
          <w:sz w:val="28"/>
          <w:szCs w:val="28"/>
          <w:lang w:val="uk-UA"/>
        </w:rPr>
        <w:t xml:space="preserve"> </w:t>
      </w:r>
      <w:r w:rsidRPr="001C15DF">
        <w:rPr>
          <w:sz w:val="28"/>
          <w:szCs w:val="28"/>
          <w:lang w:val="uk-UA"/>
        </w:rPr>
        <w:t>доручення; 7 - банк постачальника зараховує кошти на рахунок постачальника (отримувача коштів); 8 - банк постачальника сповіщає постачальника (власника рахунку) про надхо</w:t>
      </w:r>
      <w:r w:rsidRPr="001C15DF">
        <w:rPr>
          <w:sz w:val="28"/>
          <w:szCs w:val="28"/>
          <w:lang w:val="uk-UA"/>
        </w:rPr>
        <w:softHyphen/>
        <w:t>дження коштів на рахунок (випискою з розрахункового рахунку)</w:t>
      </w:r>
    </w:p>
    <w:p w:rsidR="00E05FB2" w:rsidRPr="001C15DF" w:rsidRDefault="00E05FB2" w:rsidP="001C15DF">
      <w:pPr>
        <w:widowControl w:val="0"/>
        <w:autoSpaceDE w:val="0"/>
        <w:autoSpaceDN w:val="0"/>
        <w:adjustRightInd w:val="0"/>
        <w:spacing w:line="360" w:lineRule="auto"/>
        <w:ind w:firstLine="709"/>
        <w:jc w:val="both"/>
        <w:rPr>
          <w:sz w:val="28"/>
          <w:szCs w:val="28"/>
          <w:lang w:val="uk-UA"/>
        </w:rPr>
      </w:pPr>
      <w:r w:rsidRPr="001C15DF">
        <w:rPr>
          <w:sz w:val="28"/>
          <w:szCs w:val="28"/>
          <w:lang w:val="uk-UA"/>
        </w:rPr>
        <w:t xml:space="preserve"> 3) з використанням чеків. </w:t>
      </w:r>
      <w:proofErr w:type="gramStart"/>
      <w:r w:rsidRPr="001C15DF">
        <w:rPr>
          <w:sz w:val="28"/>
          <w:szCs w:val="28"/>
        </w:rPr>
        <w:t>Чек є письмовим розпорядження</w:t>
      </w:r>
      <w:r w:rsidRPr="001C15DF">
        <w:rPr>
          <w:sz w:val="28"/>
          <w:szCs w:val="28"/>
          <w:lang w:val="uk-UA"/>
        </w:rPr>
        <w:t>м</w:t>
      </w:r>
      <w:r w:rsidRPr="001C15DF">
        <w:rPr>
          <w:sz w:val="28"/>
          <w:szCs w:val="28"/>
        </w:rPr>
        <w:t xml:space="preserve"> чекодавця банку, який веде його рахунок, оплатити чекодержателю вказану в чеку суму коштів.</w:t>
      </w:r>
      <w:r w:rsidRPr="001C15DF">
        <w:rPr>
          <w:sz w:val="28"/>
          <w:szCs w:val="28"/>
          <w:lang w:val="uk-UA"/>
        </w:rPr>
        <w:t xml:space="preserve"> Чеки застосовуються для здійснення розрахунків у безготівковій формі між юридичними особами, а також фізичними та юридичними особами з метою скорочення розрахунків готівкою за отримані товари, виконані роботи та надані послуги.</w:t>
      </w:r>
      <w:proofErr w:type="gramEnd"/>
    </w:p>
    <w:p w:rsidR="00E05FB2" w:rsidRPr="00E05FB2" w:rsidRDefault="009E1DED" w:rsidP="00E05FB2">
      <w:pPr>
        <w:shd w:val="clear" w:color="auto" w:fill="FFFFFF"/>
        <w:jc w:val="center"/>
        <w:rPr>
          <w:iCs/>
          <w:sz w:val="22"/>
          <w:szCs w:val="22"/>
          <w:lang w:val="uk-UA"/>
        </w:rPr>
      </w:pPr>
      <w:r w:rsidRPr="009E1DED">
        <w:rPr>
          <w:sz w:val="28"/>
          <w:szCs w:val="28"/>
          <w:lang w:val="uk-UA"/>
        </w:rPr>
        <w:pict>
          <v:group id="_x0000_s1078" style="position:absolute;left:0;text-align:left;margin-left:112.05pt;margin-top:14.7pt;width:255.9pt;height:138.8pt;z-index:251656192" coordorigin="2781,11394" coordsize="5118,2700">
            <v:shape id="_x0000_s1079" type="#_x0000_t202" style="position:absolute;left:5311;top:13924;width:170;height:170" strokecolor="white">
              <v:textbox style="mso-next-textbox:#_x0000_s1079" inset="0,0,0,0">
                <w:txbxContent>
                  <w:p w:rsidR="00E05FB2" w:rsidRDefault="00E05FB2" w:rsidP="00E05FB2">
                    <w:pPr>
                      <w:rPr>
                        <w:sz w:val="18"/>
                        <w:lang w:val="uk-UA"/>
                      </w:rPr>
                    </w:pPr>
                    <w:r>
                      <w:rPr>
                        <w:sz w:val="18"/>
                        <w:lang w:val="uk-UA"/>
                      </w:rPr>
                      <w:t>7</w:t>
                    </w:r>
                  </w:p>
                  <w:p w:rsidR="00E05FB2" w:rsidRDefault="00E05FB2" w:rsidP="00E05FB2">
                    <w:pPr>
                      <w:rPr>
                        <w:sz w:val="18"/>
                        <w:lang w:val="uk-UA"/>
                      </w:rPr>
                    </w:pPr>
                    <w:r>
                      <w:rPr>
                        <w:sz w:val="18"/>
                        <w:lang w:val="uk-UA"/>
                      </w:rPr>
                      <w:t>1</w:t>
                    </w:r>
                  </w:p>
                </w:txbxContent>
              </v:textbox>
            </v:shape>
            <v:shape id="_x0000_s1080" type="#_x0000_t109" style="position:absolute;left:2781;top:11513;width:1786;height:714" strokeweight="1pt">
              <v:textbox style="mso-next-textbox:#_x0000_s1080"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b/>
                        <w:bCs/>
                        <w:sz w:val="2"/>
                        <w:lang w:val="uk-UA"/>
                      </w:rPr>
                    </w:pPr>
                  </w:p>
                  <w:p w:rsidR="00E05FB2" w:rsidRDefault="00E05FB2" w:rsidP="00E05FB2">
                    <w:pPr>
                      <w:jc w:val="center"/>
                      <w:rPr>
                        <w:sz w:val="18"/>
                        <w:lang w:val="uk-UA"/>
                      </w:rPr>
                    </w:pPr>
                    <w:r>
                      <w:rPr>
                        <w:sz w:val="18"/>
                        <w:lang w:val="uk-UA"/>
                      </w:rPr>
                      <w:t>Покупець</w:t>
                    </w:r>
                  </w:p>
                  <w:p w:rsidR="00E05FB2" w:rsidRDefault="00E05FB2" w:rsidP="00E05FB2">
                    <w:pPr>
                      <w:jc w:val="center"/>
                      <w:rPr>
                        <w:sz w:val="18"/>
                        <w:lang w:val="uk-UA"/>
                      </w:rPr>
                    </w:pPr>
                    <w:r>
                      <w:rPr>
                        <w:sz w:val="18"/>
                        <w:lang w:val="uk-UA"/>
                      </w:rPr>
                      <w:t>(платник коштів)</w:t>
                    </w:r>
                  </w:p>
                </w:txbxContent>
              </v:textbox>
            </v:shape>
            <v:shape id="_x0000_s1081" type="#_x0000_t109" style="position:absolute;left:6112;top:11513;width:1786;height:714" strokeweight="1pt">
              <v:textbox style="mso-next-textbox:#_x0000_s1081"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Постачальник</w:t>
                    </w:r>
                  </w:p>
                  <w:p w:rsidR="00E05FB2" w:rsidRDefault="00E05FB2" w:rsidP="00E05FB2">
                    <w:pPr>
                      <w:jc w:val="center"/>
                      <w:rPr>
                        <w:lang w:val="uk-UA"/>
                      </w:rPr>
                    </w:pPr>
                    <w:r>
                      <w:rPr>
                        <w:sz w:val="18"/>
                        <w:lang w:val="uk-UA"/>
                      </w:rPr>
                      <w:t>(отримувач коштів)</w:t>
                    </w:r>
                  </w:p>
                </w:txbxContent>
              </v:textbox>
            </v:shape>
            <v:line id="_x0000_s1082" style="position:absolute;rotation:180;flip:y" from="4567,11630" to="6117,11632">
              <v:stroke endarrow="block"/>
            </v:line>
            <v:line id="_x0000_s1083" style="position:absolute;rotation:180;flip:y" from="4567,12106" to="6117,12108">
              <v:stroke endarrow="block"/>
            </v:line>
            <v:group id="_x0000_s1084" style="position:absolute;left:5349;top:11394;width:170;height:646" coordorigin="6172,7340" coordsize="170,646">
              <v:shape id="_x0000_s1085" type="#_x0000_t202" style="position:absolute;left:6172;top:7340;width:170;height:170" strokecolor="white">
                <v:textbox style="mso-next-textbox:#_x0000_s1085" inset="0,0,0,0">
                  <w:txbxContent>
                    <w:p w:rsidR="00E05FB2" w:rsidRDefault="00E05FB2" w:rsidP="00E05FB2">
                      <w:pPr>
                        <w:rPr>
                          <w:sz w:val="18"/>
                          <w:lang w:val="uk-UA"/>
                        </w:rPr>
                      </w:pPr>
                      <w:r>
                        <w:rPr>
                          <w:sz w:val="18"/>
                          <w:lang w:val="uk-UA"/>
                        </w:rPr>
                        <w:t>1</w:t>
                      </w:r>
                    </w:p>
                  </w:txbxContent>
                </v:textbox>
              </v:shape>
              <v:shape id="_x0000_s1086" type="#_x0000_t202" style="position:absolute;left:6172;top:7816;width:170;height:170" strokecolor="white">
                <v:textbox style="mso-next-textbox:#_x0000_s1086" inset="0,0,0,0">
                  <w:txbxContent>
                    <w:p w:rsidR="00E05FB2" w:rsidRDefault="00E05FB2" w:rsidP="00E05FB2">
                      <w:pPr>
                        <w:rPr>
                          <w:sz w:val="18"/>
                          <w:lang w:val="uk-UA"/>
                        </w:rPr>
                      </w:pPr>
                      <w:r>
                        <w:rPr>
                          <w:sz w:val="18"/>
                          <w:lang w:val="uk-UA"/>
                        </w:rPr>
                        <w:t>2</w:t>
                      </w:r>
                    </w:p>
                  </w:txbxContent>
                </v:textbox>
              </v:shape>
            </v:group>
            <v:shape id="_x0000_s1087" type="#_x0000_t109" style="position:absolute;left:6114;top:13179;width:1785;height:714" strokeweight="1pt">
              <v:textbox style="mso-next-textbox:#_x0000_s1087"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Банк постачальника</w:t>
                    </w:r>
                  </w:p>
                  <w:p w:rsidR="00E05FB2" w:rsidRDefault="00E05FB2" w:rsidP="00E05FB2">
                    <w:pPr>
                      <w:jc w:val="center"/>
                      <w:rPr>
                        <w:sz w:val="18"/>
                        <w:lang w:val="uk-UA"/>
                      </w:rPr>
                    </w:pPr>
                    <w:r>
                      <w:rPr>
                        <w:sz w:val="18"/>
                        <w:lang w:val="uk-UA"/>
                      </w:rPr>
                      <w:t>8</w:t>
                    </w:r>
                  </w:p>
                </w:txbxContent>
              </v:textbox>
            </v:shape>
            <v:shape id="_x0000_s1088" type="#_x0000_t109" style="position:absolute;left:2782;top:13179;width:1785;height:714" strokeweight="1pt">
              <v:textbox style="mso-next-textbox:#_x0000_s1088"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Банк покупця</w:t>
                    </w:r>
                  </w:p>
                  <w:p w:rsidR="00E05FB2" w:rsidRDefault="00E05FB2" w:rsidP="00E05FB2">
                    <w:pPr>
                      <w:jc w:val="center"/>
                      <w:rPr>
                        <w:sz w:val="18"/>
                        <w:lang w:val="uk-UA"/>
                      </w:rPr>
                    </w:pPr>
                    <w:r>
                      <w:rPr>
                        <w:sz w:val="18"/>
                        <w:lang w:val="uk-UA"/>
                      </w:rPr>
                      <w:t>5</w:t>
                    </w:r>
                  </w:p>
                </w:txbxContent>
              </v:textbox>
            </v:shape>
            <v:line id="_x0000_s1089" style="position:absolute;flip:y" from="4567,13374" to="6117,13376">
              <v:stroke endarrow="block"/>
            </v:line>
            <v:line id="_x0000_s1090" style="position:absolute;rotation:180" from="3501,12227" to="3501,13179">
              <v:stroke endarrow="block"/>
            </v:line>
            <v:group id="_x0000_s1091" style="position:absolute;left:6506;top:12227;width:955;height:952" coordorigin="3020,12227" coordsize="955,952">
              <v:shape id="_x0000_s1092" type="#_x0000_t202" style="position:absolute;left:3020;top:12465;width:170;height:170" strokecolor="white">
                <v:textbox style="mso-next-textbox:#_x0000_s1092" inset="0,0,0,0">
                  <w:txbxContent>
                    <w:p w:rsidR="00E05FB2" w:rsidRDefault="00E05FB2" w:rsidP="00E05FB2">
                      <w:pPr>
                        <w:rPr>
                          <w:sz w:val="18"/>
                          <w:lang w:val="uk-UA"/>
                        </w:rPr>
                      </w:pPr>
                      <w:r>
                        <w:rPr>
                          <w:sz w:val="18"/>
                          <w:lang w:val="uk-UA"/>
                        </w:rPr>
                        <w:t>31</w:t>
                      </w:r>
                    </w:p>
                  </w:txbxContent>
                </v:textbox>
              </v:shape>
              <v:line id="_x0000_s1093" style="position:absolute;rotation:180" from="3258,12227" to="3258,13179">
                <v:stroke endarrow="block"/>
              </v:line>
              <v:line id="_x0000_s1094" style="position:absolute" from="3975,12227" to="3975,13179">
                <v:stroke endarrow="block"/>
              </v:line>
              <v:shape id="_x0000_s1095" type="#_x0000_t202" style="position:absolute;left:3734;top:12465;width:170;height:170" strokecolor="white">
                <v:textbox style="mso-next-textbox:#_x0000_s1095" inset="0,0,0,0">
                  <w:txbxContent>
                    <w:p w:rsidR="00E05FB2" w:rsidRDefault="00E05FB2" w:rsidP="00E05FB2">
                      <w:pPr>
                        <w:rPr>
                          <w:sz w:val="18"/>
                          <w:lang w:val="uk-UA"/>
                        </w:rPr>
                      </w:pPr>
                      <w:r>
                        <w:rPr>
                          <w:sz w:val="18"/>
                          <w:lang w:val="en-US"/>
                        </w:rPr>
                        <w:t>9</w:t>
                      </w:r>
                      <w:r>
                        <w:rPr>
                          <w:sz w:val="18"/>
                          <w:lang w:val="uk-UA"/>
                        </w:rPr>
                        <w:t>9</w:t>
                      </w:r>
                    </w:p>
                  </w:txbxContent>
                </v:textbox>
              </v:shape>
            </v:group>
            <v:shape id="_x0000_s1096" type="#_x0000_t202" style="position:absolute;left:3151;top:12474;width:170;height:170" strokecolor="white">
              <v:textbox style="mso-next-textbox:#_x0000_s1096" inset="0,0,0,0">
                <w:txbxContent>
                  <w:p w:rsidR="00E05FB2" w:rsidRDefault="00E05FB2" w:rsidP="00E05FB2">
                    <w:pPr>
                      <w:rPr>
                        <w:sz w:val="18"/>
                        <w:lang w:val="uk-UA"/>
                      </w:rPr>
                    </w:pPr>
                    <w:r>
                      <w:rPr>
                        <w:sz w:val="18"/>
                        <w:lang w:val="uk-UA"/>
                      </w:rPr>
                      <w:t>61</w:t>
                    </w:r>
                  </w:p>
                </w:txbxContent>
              </v:textbox>
            </v:shape>
            <v:line id="_x0000_s1097" style="position:absolute;flip:y" from="4581,13734" to="6131,13736">
              <v:stroke endarrow="block"/>
            </v:line>
            <v:shape id="_x0000_s1098" type="#_x0000_t202" style="position:absolute;left:5301;top:13014;width:170;height:170" strokecolor="white">
              <v:textbox style="mso-next-textbox:#_x0000_s1098" inset="0,0,0,0">
                <w:txbxContent>
                  <w:p w:rsidR="00E05FB2" w:rsidRDefault="00E05FB2" w:rsidP="00E05FB2">
                    <w:pPr>
                      <w:rPr>
                        <w:sz w:val="18"/>
                        <w:lang w:val="uk-UA"/>
                      </w:rPr>
                    </w:pPr>
                    <w:r>
                      <w:rPr>
                        <w:sz w:val="18"/>
                        <w:lang w:val="uk-UA"/>
                      </w:rPr>
                      <w:t>41</w:t>
                    </w:r>
                  </w:p>
                </w:txbxContent>
              </v:textbox>
            </v:shape>
            <w10:wrap type="topAndBottom"/>
          </v:group>
        </w:pict>
      </w:r>
    </w:p>
    <w:p w:rsidR="00E05FB2" w:rsidRPr="00E05FB2" w:rsidRDefault="00E05FB2" w:rsidP="00E05FB2">
      <w:pPr>
        <w:shd w:val="clear" w:color="auto" w:fill="FFFFFF"/>
        <w:jc w:val="center"/>
        <w:rPr>
          <w:iCs/>
          <w:sz w:val="22"/>
          <w:szCs w:val="22"/>
          <w:lang w:val="uk-UA"/>
        </w:rPr>
      </w:pPr>
    </w:p>
    <w:p w:rsidR="00E05FB2" w:rsidRPr="00E05FB2" w:rsidRDefault="00E05FB2" w:rsidP="001C15DF">
      <w:pPr>
        <w:shd w:val="clear" w:color="auto" w:fill="FFFFFF"/>
        <w:jc w:val="center"/>
        <w:rPr>
          <w:iCs/>
          <w:sz w:val="22"/>
          <w:szCs w:val="22"/>
          <w:lang w:val="uk-UA"/>
        </w:rPr>
      </w:pPr>
    </w:p>
    <w:p w:rsidR="00E05FB2" w:rsidRDefault="00E05FB2" w:rsidP="001C15DF">
      <w:pPr>
        <w:shd w:val="clear" w:color="auto" w:fill="FFFFFF"/>
        <w:jc w:val="center"/>
        <w:rPr>
          <w:bCs/>
          <w:sz w:val="22"/>
          <w:szCs w:val="22"/>
          <w:lang w:val="uk-UA"/>
        </w:rPr>
      </w:pPr>
      <w:r w:rsidRPr="00E05FB2">
        <w:rPr>
          <w:iCs/>
          <w:sz w:val="22"/>
          <w:szCs w:val="22"/>
          <w:lang w:val="uk-UA"/>
        </w:rPr>
        <w:t>Рис.2.4.</w:t>
      </w:r>
      <w:r w:rsidRPr="00E05FB2">
        <w:rPr>
          <w:bCs/>
          <w:i/>
          <w:iCs/>
          <w:sz w:val="22"/>
          <w:szCs w:val="22"/>
          <w:lang w:val="uk-UA"/>
        </w:rPr>
        <w:t xml:space="preserve"> </w:t>
      </w:r>
      <w:r w:rsidRPr="00E05FB2">
        <w:rPr>
          <w:bCs/>
          <w:sz w:val="22"/>
          <w:szCs w:val="22"/>
          <w:lang w:val="uk-UA"/>
        </w:rPr>
        <w:t>Схема послідовності операцій при використанні чеків.</w:t>
      </w:r>
    </w:p>
    <w:p w:rsidR="001C15DF" w:rsidRDefault="001C15DF" w:rsidP="00E05FB2">
      <w:pPr>
        <w:shd w:val="clear" w:color="auto" w:fill="FFFFFF"/>
        <w:jc w:val="center"/>
        <w:rPr>
          <w:bCs/>
          <w:sz w:val="22"/>
          <w:szCs w:val="22"/>
          <w:lang w:val="uk-UA"/>
        </w:rPr>
      </w:pPr>
    </w:p>
    <w:p w:rsidR="001C15DF" w:rsidRDefault="001C15DF" w:rsidP="00E05FB2">
      <w:pPr>
        <w:shd w:val="clear" w:color="auto" w:fill="FFFFFF"/>
        <w:jc w:val="center"/>
        <w:rPr>
          <w:bCs/>
          <w:sz w:val="22"/>
          <w:szCs w:val="22"/>
          <w:lang w:val="uk-UA"/>
        </w:rPr>
      </w:pPr>
    </w:p>
    <w:p w:rsidR="001C15DF" w:rsidRPr="00E05FB2" w:rsidRDefault="001C15DF" w:rsidP="00E05FB2">
      <w:pPr>
        <w:shd w:val="clear" w:color="auto" w:fill="FFFFFF"/>
        <w:jc w:val="center"/>
        <w:rPr>
          <w:sz w:val="22"/>
          <w:szCs w:val="22"/>
          <w:lang w:val="uk-UA"/>
        </w:rPr>
      </w:pP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Пояснення до схеми:</w:t>
      </w: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1 - постачальник передає попар покупцеві; 2 - покупець передає чек постачальнику: З - постачальник передає чек у свій банк; 4 - банк поста</w:t>
      </w:r>
      <w:r w:rsidRPr="001C15DF">
        <w:rPr>
          <w:sz w:val="28"/>
          <w:szCs w:val="28"/>
          <w:lang w:val="uk-UA"/>
        </w:rPr>
        <w:softHyphen/>
        <w:t>чальника спрямовує чек для оплати у банк покупця: 5 - банк платника списує кошти з рахунку покупця товару: 6 - банк платника повідомляє платника про списання коштів; 7 - банк платника переказує банку поста</w:t>
      </w:r>
      <w:r w:rsidRPr="001C15DF">
        <w:rPr>
          <w:sz w:val="28"/>
          <w:szCs w:val="28"/>
          <w:lang w:val="uk-UA"/>
        </w:rPr>
        <w:softHyphen/>
        <w:t xml:space="preserve">чальника відповідні кошти; (S - банк постачальника зараховує кошти на рахунок постачальника: 9 - банк постачальника повідомляє постачальника про зарахування коштів на його рахунок </w:t>
      </w:r>
      <w:r w:rsidRPr="001C15DF">
        <w:rPr>
          <w:smallCaps/>
          <w:sz w:val="28"/>
          <w:szCs w:val="28"/>
          <w:lang w:val="uk-UA"/>
        </w:rPr>
        <w:t xml:space="preserve">і </w:t>
      </w:r>
      <w:r w:rsidRPr="001C15DF">
        <w:rPr>
          <w:sz w:val="28"/>
          <w:szCs w:val="28"/>
          <w:lang w:val="uk-UA"/>
        </w:rPr>
        <w:t>розрахункового рахунку.</w:t>
      </w:r>
    </w:p>
    <w:p w:rsidR="00E05FB2" w:rsidRDefault="00E05FB2" w:rsidP="001C15DF">
      <w:pPr>
        <w:spacing w:line="360" w:lineRule="auto"/>
        <w:ind w:firstLine="708"/>
        <w:jc w:val="both"/>
        <w:rPr>
          <w:sz w:val="28"/>
          <w:szCs w:val="28"/>
        </w:rPr>
      </w:pPr>
      <w:r w:rsidRPr="001C15DF">
        <w:rPr>
          <w:sz w:val="28"/>
          <w:szCs w:val="28"/>
          <w:lang w:val="uk-UA"/>
        </w:rPr>
        <w:t xml:space="preserve">4) </w:t>
      </w:r>
      <w:r w:rsidRPr="001C15DF">
        <w:rPr>
          <w:i/>
          <w:sz w:val="28"/>
          <w:szCs w:val="28"/>
          <w:lang w:val="uk-UA"/>
        </w:rPr>
        <w:t>розрахунки акредитивами.</w:t>
      </w:r>
      <w:r w:rsidRPr="001C15DF">
        <w:rPr>
          <w:sz w:val="28"/>
          <w:szCs w:val="28"/>
          <w:lang w:val="uk-UA"/>
        </w:rPr>
        <w:t xml:space="preserve"> </w:t>
      </w:r>
      <w:r w:rsidRPr="001C15DF">
        <w:rPr>
          <w:sz w:val="28"/>
          <w:szCs w:val="28"/>
        </w:rPr>
        <w:t xml:space="preserve">Акредитив є грошовим зобов’язанням банку, яке </w:t>
      </w:r>
      <w:proofErr w:type="gramStart"/>
      <w:r w:rsidRPr="001C15DF">
        <w:rPr>
          <w:sz w:val="28"/>
          <w:szCs w:val="28"/>
        </w:rPr>
        <w:t>видається</w:t>
      </w:r>
      <w:proofErr w:type="gramEnd"/>
      <w:r w:rsidRPr="001C15DF">
        <w:rPr>
          <w:sz w:val="28"/>
          <w:szCs w:val="28"/>
        </w:rPr>
        <w:t xml:space="preserve"> ним за дорученням клієнта на користь його контрагента за договором, за яким банк, що відкрив акредитив (банк-емітент), може здійснити постачальнику платіж або надати повноваження іншому банку здійснювати такі </w:t>
      </w:r>
      <w:r w:rsidR="009E1DED" w:rsidRPr="009E1DED">
        <w:rPr>
          <w:sz w:val="22"/>
          <w:szCs w:val="22"/>
          <w:lang w:val="uk-UA"/>
        </w:rPr>
        <w:pict>
          <v:group id="_x0000_s1099" style="position:absolute;left:0;text-align:left;margin-left:123.55pt;margin-top:63.25pt;width:255.9pt;height:129.05pt;z-index:251657216;mso-position-horizontal-relative:text;mso-position-vertical-relative:text" coordorigin="2241,1613" coordsize="5118,2581">
            <v:shape id="_x0000_s1100" type="#_x0000_t202" style="position:absolute;left:4771;top:4024;width:170;height:170" strokecolor="white">
              <v:textbox style="mso-next-textbox:#_x0000_s1100" inset="0,0,0,0">
                <w:txbxContent>
                  <w:p w:rsidR="00E05FB2" w:rsidRDefault="00E05FB2" w:rsidP="00E05FB2">
                    <w:pPr>
                      <w:rPr>
                        <w:sz w:val="18"/>
                        <w:lang w:val="uk-UA"/>
                      </w:rPr>
                    </w:pPr>
                    <w:r>
                      <w:rPr>
                        <w:sz w:val="18"/>
                        <w:lang w:val="uk-UA"/>
                      </w:rPr>
                      <w:t>8</w:t>
                    </w:r>
                  </w:p>
                  <w:p w:rsidR="00E05FB2" w:rsidRDefault="00E05FB2" w:rsidP="00E05FB2">
                    <w:pPr>
                      <w:rPr>
                        <w:sz w:val="18"/>
                        <w:lang w:val="uk-UA"/>
                      </w:rPr>
                    </w:pPr>
                    <w:r>
                      <w:rPr>
                        <w:sz w:val="18"/>
                        <w:lang w:val="uk-UA"/>
                      </w:rPr>
                      <w:t>1</w:t>
                    </w:r>
                  </w:p>
                </w:txbxContent>
              </v:textbox>
            </v:shape>
            <v:shape id="_x0000_s1101" type="#_x0000_t109" style="position:absolute;left:2241;top:1613;width:1786;height:714" strokeweight="1pt">
              <v:textbox style="mso-next-textbox:#_x0000_s1101"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b/>
                        <w:bCs/>
                        <w:sz w:val="2"/>
                        <w:lang w:val="uk-UA"/>
                      </w:rPr>
                    </w:pPr>
                  </w:p>
                  <w:p w:rsidR="00E05FB2" w:rsidRDefault="00E05FB2" w:rsidP="00E05FB2">
                    <w:pPr>
                      <w:jc w:val="center"/>
                      <w:rPr>
                        <w:sz w:val="18"/>
                        <w:lang w:val="uk-UA"/>
                      </w:rPr>
                    </w:pPr>
                    <w:r>
                      <w:rPr>
                        <w:sz w:val="18"/>
                        <w:lang w:val="uk-UA"/>
                      </w:rPr>
                      <w:t>Покупець</w:t>
                    </w:r>
                  </w:p>
                  <w:p w:rsidR="00E05FB2" w:rsidRDefault="00E05FB2" w:rsidP="00E05FB2">
                    <w:pPr>
                      <w:jc w:val="center"/>
                      <w:rPr>
                        <w:sz w:val="18"/>
                        <w:lang w:val="uk-UA"/>
                      </w:rPr>
                    </w:pPr>
                    <w:r>
                      <w:rPr>
                        <w:sz w:val="18"/>
                        <w:lang w:val="uk-UA"/>
                      </w:rPr>
                      <w:t>(платник коштів)</w:t>
                    </w:r>
                  </w:p>
                </w:txbxContent>
              </v:textbox>
            </v:shape>
            <v:shape id="_x0000_s1102" type="#_x0000_t109" style="position:absolute;left:5572;top:1613;width:1786;height:714" strokeweight="1pt">
              <v:textbox style="mso-next-textbox:#_x0000_s1102"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Постачальник</w:t>
                    </w:r>
                  </w:p>
                  <w:p w:rsidR="00E05FB2" w:rsidRDefault="00E05FB2" w:rsidP="00E05FB2">
                    <w:pPr>
                      <w:jc w:val="center"/>
                      <w:rPr>
                        <w:lang w:val="uk-UA"/>
                      </w:rPr>
                    </w:pPr>
                    <w:r>
                      <w:rPr>
                        <w:sz w:val="18"/>
                        <w:lang w:val="uk-UA"/>
                      </w:rPr>
                      <w:t>(отримувач коштів)</w:t>
                    </w:r>
                  </w:p>
                </w:txbxContent>
              </v:textbox>
            </v:shape>
            <v:line id="_x0000_s1103" style="position:absolute;rotation:180;flip:y" from="4027,1852" to="5577,1854">
              <v:stroke endarrow="block"/>
            </v:line>
            <v:shape id="_x0000_s1104" type="#_x0000_t109" style="position:absolute;left:5574;top:3279;width:1785;height:714" strokeweight="1pt">
              <v:textbox style="mso-next-textbox:#_x0000_s1104"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Банк постачальника</w:t>
                    </w:r>
                  </w:p>
                  <w:p w:rsidR="00E05FB2" w:rsidRDefault="00E05FB2" w:rsidP="00E05FB2">
                    <w:pPr>
                      <w:jc w:val="center"/>
                      <w:rPr>
                        <w:sz w:val="18"/>
                        <w:lang w:val="uk-UA"/>
                      </w:rPr>
                    </w:pPr>
                    <w:r>
                      <w:rPr>
                        <w:sz w:val="18"/>
                        <w:lang w:val="uk-UA"/>
                      </w:rPr>
                      <w:t>9</w:t>
                    </w:r>
                  </w:p>
                </w:txbxContent>
              </v:textbox>
            </v:shape>
            <v:shape id="_x0000_s1105" type="#_x0000_t109" style="position:absolute;left:2242;top:3279;width:1785;height:714" strokeweight="1pt">
              <v:textbox style="mso-next-textbox:#_x0000_s1105"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Банк покупця</w:t>
                    </w:r>
                  </w:p>
                  <w:p w:rsidR="00E05FB2" w:rsidRDefault="00E05FB2" w:rsidP="00E05FB2">
                    <w:pPr>
                      <w:jc w:val="center"/>
                      <w:rPr>
                        <w:sz w:val="18"/>
                        <w:lang w:val="uk-UA"/>
                      </w:rPr>
                    </w:pPr>
                    <w:r>
                      <w:rPr>
                        <w:sz w:val="18"/>
                        <w:lang w:val="uk-UA"/>
                      </w:rPr>
                      <w:t>2</w:t>
                    </w:r>
                  </w:p>
                </w:txbxContent>
              </v:textbox>
            </v:shape>
            <v:line id="_x0000_s1106" style="position:absolute;flip:y" from="4027,3474" to="5577,3476">
              <v:stroke endarrow="block"/>
            </v:line>
            <v:group id="_x0000_s1107" style="position:absolute;left:3321;top:2327;width:241;height:952" coordorigin="6680,2327" coordsize="241,952">
              <v:line id="_x0000_s1108" style="position:absolute" from="6921,2327" to="6921,3279">
                <v:stroke endarrow="block"/>
              </v:line>
              <v:shape id="_x0000_s1109" type="#_x0000_t202" style="position:absolute;left:6680;top:2565;width:170;height:170" strokecolor="white">
                <v:textbox style="mso-next-textbox:#_x0000_s1109" inset="0,0,0,0">
                  <w:txbxContent>
                    <w:p w:rsidR="00E05FB2" w:rsidRDefault="00E05FB2" w:rsidP="00E05FB2">
                      <w:pPr>
                        <w:rPr>
                          <w:sz w:val="18"/>
                          <w:lang w:val="uk-UA"/>
                        </w:rPr>
                      </w:pPr>
                      <w:r>
                        <w:rPr>
                          <w:sz w:val="18"/>
                          <w:lang w:val="uk-UA"/>
                        </w:rPr>
                        <w:t>7</w:t>
                      </w:r>
                    </w:p>
                  </w:txbxContent>
                </v:textbox>
              </v:shape>
            </v:group>
            <v:group id="_x0000_s1110" style="position:absolute;left:2791;top:2327;width:350;height:952" coordorigin="2791,2327" coordsize="350,952">
              <v:line id="_x0000_s1111" style="position:absolute;rotation:180" from="3141,2327" to="3141,3279">
                <v:stroke endarrow="block"/>
              </v:line>
              <v:shape id="_x0000_s1112" type="#_x0000_t202" style="position:absolute;left:2791;top:2574;width:170;height:170" strokecolor="white">
                <v:textbox style="mso-next-textbox:#_x0000_s1112" inset="0,0,0,0">
                  <w:txbxContent>
                    <w:p w:rsidR="00E05FB2" w:rsidRDefault="00E05FB2" w:rsidP="00E05FB2">
                      <w:pPr>
                        <w:rPr>
                          <w:sz w:val="18"/>
                          <w:lang w:val="uk-UA"/>
                        </w:rPr>
                      </w:pPr>
                      <w:r>
                        <w:rPr>
                          <w:sz w:val="18"/>
                          <w:lang w:val="uk-UA"/>
                        </w:rPr>
                        <w:t>31</w:t>
                      </w:r>
                    </w:p>
                  </w:txbxContent>
                </v:textbox>
              </v:shape>
            </v:group>
            <v:line id="_x0000_s1113" style="position:absolute;flip:y" from="4041,3834" to="5591,3836">
              <v:stroke endarrow="block"/>
            </v:line>
            <v:shape id="_x0000_s1114" type="#_x0000_t202" style="position:absolute;left:4761;top:3114;width:170;height:170" strokecolor="white">
              <v:textbox style="mso-next-textbox:#_x0000_s1114" inset="0,0,0,0">
                <w:txbxContent>
                  <w:p w:rsidR="00E05FB2" w:rsidRDefault="00E05FB2" w:rsidP="00E05FB2">
                    <w:pPr>
                      <w:rPr>
                        <w:sz w:val="18"/>
                        <w:lang w:val="uk-UA"/>
                      </w:rPr>
                    </w:pPr>
                    <w:r>
                      <w:rPr>
                        <w:sz w:val="18"/>
                        <w:lang w:val="uk-UA"/>
                      </w:rPr>
                      <w:t>41</w:t>
                    </w:r>
                  </w:p>
                </w:txbxContent>
              </v:textbox>
            </v:shape>
            <v:group id="_x0000_s1115" style="position:absolute;left:6322;top:2342;width:419;height:952" coordorigin="7461,2394" coordsize="419,952">
              <v:shape id="_x0000_s1116" type="#_x0000_t202" style="position:absolute;left:7461;top:2632;width:350;height:170" strokecolor="white">
                <v:textbox style="mso-next-textbox:#_x0000_s1116" inset="0,0,0,0">
                  <w:txbxContent>
                    <w:p w:rsidR="00E05FB2" w:rsidRDefault="00E05FB2" w:rsidP="00E05FB2">
                      <w:pPr>
                        <w:rPr>
                          <w:sz w:val="18"/>
                          <w:lang w:val="uk-UA"/>
                        </w:rPr>
                      </w:pPr>
                      <w:r>
                        <w:rPr>
                          <w:sz w:val="18"/>
                          <w:lang w:val="uk-UA"/>
                        </w:rPr>
                        <w:t>10</w:t>
                      </w:r>
                    </w:p>
                  </w:txbxContent>
                </v:textbox>
              </v:shape>
              <v:line id="_x0000_s1117" style="position:absolute;rotation:180" from="7878,2394" to="7880,3346">
                <v:stroke endarrow="block"/>
              </v:line>
            </v:group>
            <v:group id="_x0000_s1118" style="position:absolute;left:2421;top:2342;width:241;height:952" coordorigin="6680,2327" coordsize="241,952">
              <v:line id="_x0000_s1119" style="position:absolute" from="6921,2327" to="6921,3279">
                <v:stroke endarrow="block"/>
              </v:line>
              <v:shape id="_x0000_s1120" type="#_x0000_t202" style="position:absolute;left:6680;top:2565;width:170;height:170" strokecolor="white">
                <v:textbox style="mso-next-textbox:#_x0000_s1120" inset="0,0,0,0">
                  <w:txbxContent>
                    <w:p w:rsidR="00E05FB2" w:rsidRDefault="00E05FB2" w:rsidP="00E05FB2">
                      <w:pPr>
                        <w:rPr>
                          <w:sz w:val="18"/>
                          <w:lang w:val="uk-UA"/>
                        </w:rPr>
                      </w:pPr>
                      <w:r>
                        <w:rPr>
                          <w:sz w:val="18"/>
                          <w:lang w:val="uk-UA"/>
                        </w:rPr>
                        <w:t>19</w:t>
                      </w:r>
                    </w:p>
                  </w:txbxContent>
                </v:textbox>
              </v:shape>
            </v:group>
            <v:group id="_x0000_s1121" style="position:absolute;left:5851;top:2342;width:350;height:952" coordorigin="2791,2327" coordsize="350,952">
              <v:line id="_x0000_s1122" style="position:absolute;rotation:180" from="3141,2327" to="3141,3279">
                <v:stroke endarrow="block"/>
              </v:line>
              <v:shape id="_x0000_s1123" type="#_x0000_t202" style="position:absolute;left:2791;top:2574;width:170;height:170" strokecolor="white">
                <v:textbox style="mso-next-textbox:#_x0000_s1123" inset="0,0,0,0">
                  <w:txbxContent>
                    <w:p w:rsidR="00E05FB2" w:rsidRDefault="00E05FB2" w:rsidP="00E05FB2">
                      <w:pPr>
                        <w:rPr>
                          <w:sz w:val="18"/>
                          <w:lang w:val="uk-UA"/>
                        </w:rPr>
                      </w:pPr>
                      <w:r>
                        <w:rPr>
                          <w:sz w:val="18"/>
                          <w:lang w:val="uk-UA"/>
                        </w:rPr>
                        <w:t>51</w:t>
                      </w:r>
                    </w:p>
                  </w:txbxContent>
                </v:textbox>
              </v:shape>
            </v:group>
            <v:shape id="_x0000_s1124" type="#_x0000_t202" style="position:absolute;left:4761;top:2044;width:170;height:170" strokecolor="white">
              <v:textbox style="mso-next-textbox:#_x0000_s1124" inset="0,0,0,0">
                <w:txbxContent>
                  <w:p w:rsidR="00E05FB2" w:rsidRDefault="00E05FB2" w:rsidP="00E05FB2">
                    <w:pPr>
                      <w:rPr>
                        <w:sz w:val="18"/>
                        <w:lang w:val="uk-UA"/>
                      </w:rPr>
                    </w:pPr>
                    <w:r>
                      <w:rPr>
                        <w:sz w:val="18"/>
                        <w:lang w:val="uk-UA"/>
                      </w:rPr>
                      <w:t>61</w:t>
                    </w:r>
                  </w:p>
                </w:txbxContent>
              </v:textbox>
            </v:shape>
            <w10:wrap type="topAndBottom"/>
          </v:group>
        </w:pict>
      </w:r>
      <w:r w:rsidRPr="001C15DF">
        <w:rPr>
          <w:sz w:val="28"/>
          <w:szCs w:val="28"/>
        </w:rPr>
        <w:t>платежі на умовах пред’явлення їм документів, які передбачені в акредитиві.</w:t>
      </w:r>
    </w:p>
    <w:p w:rsidR="001C15DF" w:rsidRPr="001C15DF" w:rsidRDefault="001C15DF" w:rsidP="001C15DF">
      <w:pPr>
        <w:spacing w:line="360" w:lineRule="auto"/>
        <w:ind w:firstLine="708"/>
        <w:jc w:val="both"/>
        <w:rPr>
          <w:sz w:val="28"/>
          <w:szCs w:val="28"/>
          <w:lang w:val="uk-UA"/>
        </w:rPr>
      </w:pPr>
    </w:p>
    <w:p w:rsidR="00E05FB2" w:rsidRPr="00E05FB2" w:rsidRDefault="00E05FB2" w:rsidP="001C15DF">
      <w:pPr>
        <w:ind w:firstLine="708"/>
        <w:jc w:val="center"/>
        <w:rPr>
          <w:sz w:val="22"/>
          <w:szCs w:val="22"/>
          <w:lang w:val="uk-UA"/>
        </w:rPr>
      </w:pPr>
      <w:r w:rsidRPr="00E05FB2">
        <w:rPr>
          <w:iCs/>
          <w:sz w:val="22"/>
          <w:szCs w:val="22"/>
          <w:lang w:val="uk-UA"/>
        </w:rPr>
        <w:t>Рис. 2.5.</w:t>
      </w:r>
      <w:r w:rsidRPr="00E05FB2">
        <w:rPr>
          <w:b/>
          <w:bCs/>
          <w:sz w:val="22"/>
          <w:szCs w:val="22"/>
          <w:lang w:val="uk-UA"/>
        </w:rPr>
        <w:t xml:space="preserve"> </w:t>
      </w:r>
      <w:r w:rsidRPr="00E05FB2">
        <w:rPr>
          <w:bCs/>
          <w:sz w:val="22"/>
          <w:szCs w:val="22"/>
          <w:lang w:val="uk-UA"/>
        </w:rPr>
        <w:t>Схема послідовності операцій за допомогою акредитивів</w:t>
      </w:r>
    </w:p>
    <w:p w:rsidR="00E05FB2" w:rsidRDefault="00E05FB2" w:rsidP="001C15DF">
      <w:pPr>
        <w:shd w:val="clear" w:color="auto" w:fill="FFFFFF"/>
        <w:jc w:val="center"/>
        <w:rPr>
          <w:bCs/>
          <w:sz w:val="22"/>
          <w:szCs w:val="22"/>
          <w:lang w:val="uk-UA"/>
        </w:rPr>
      </w:pPr>
      <w:r w:rsidRPr="00E05FB2">
        <w:rPr>
          <w:bCs/>
          <w:sz w:val="22"/>
          <w:szCs w:val="22"/>
          <w:lang w:val="uk-UA"/>
        </w:rPr>
        <w:t>за допомогою акредитивів.</w:t>
      </w:r>
    </w:p>
    <w:p w:rsidR="001C15DF" w:rsidRDefault="001C15DF" w:rsidP="001C15DF">
      <w:pPr>
        <w:shd w:val="clear" w:color="auto" w:fill="FFFFFF"/>
        <w:jc w:val="center"/>
        <w:rPr>
          <w:bCs/>
          <w:sz w:val="22"/>
          <w:szCs w:val="22"/>
          <w:lang w:val="uk-UA"/>
        </w:rPr>
      </w:pPr>
    </w:p>
    <w:p w:rsidR="001C15DF" w:rsidRPr="00E05FB2" w:rsidRDefault="001C15DF" w:rsidP="00E05FB2">
      <w:pPr>
        <w:shd w:val="clear" w:color="auto" w:fill="FFFFFF"/>
        <w:jc w:val="center"/>
        <w:rPr>
          <w:sz w:val="22"/>
          <w:szCs w:val="22"/>
          <w:lang w:val="uk-UA"/>
        </w:rPr>
      </w:pP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Пояснення до схеми:</w:t>
      </w: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1 - покупець доручає банку, що його обслуговує, відкрити акредитив; 2 - банк покупця відкриває акредитив: 3 - банк покупця сповіщає покупця про відкриття акредитива: 4 - банк покупця повідомляє банк постачальни</w:t>
      </w:r>
      <w:r w:rsidRPr="001C15DF">
        <w:rPr>
          <w:sz w:val="28"/>
          <w:szCs w:val="28"/>
          <w:lang w:val="uk-UA"/>
        </w:rPr>
        <w:softHyphen/>
        <w:t xml:space="preserve">ка про відкрити </w:t>
      </w:r>
      <w:r w:rsidRPr="001C15DF">
        <w:rPr>
          <w:sz w:val="28"/>
          <w:szCs w:val="28"/>
          <w:lang w:val="uk-UA"/>
        </w:rPr>
        <w:lastRenderedPageBreak/>
        <w:t>акредитива постачальника на конкретну суму; 5 - банк пос</w:t>
      </w:r>
      <w:r w:rsidRPr="001C15DF">
        <w:rPr>
          <w:sz w:val="28"/>
          <w:szCs w:val="28"/>
          <w:lang w:val="uk-UA"/>
        </w:rPr>
        <w:softHyphen/>
        <w:t>тачальника сповіщає постачальника про відкриття акредитива; 6 - відван</w:t>
      </w:r>
      <w:r w:rsidRPr="001C15DF">
        <w:rPr>
          <w:sz w:val="28"/>
          <w:szCs w:val="28"/>
          <w:lang w:val="uk-UA"/>
        </w:rPr>
        <w:softHyphen/>
        <w:t>таження товару; 7 - покупець повідомляє банк про виконання умови акре</w:t>
      </w:r>
      <w:r w:rsidRPr="001C15DF">
        <w:rPr>
          <w:sz w:val="28"/>
          <w:szCs w:val="28"/>
          <w:lang w:val="uk-UA"/>
        </w:rPr>
        <w:softHyphen/>
        <w:t>дитива, тобто дає наказ на розкриття акредитива; 8 - банк покупця перека</w:t>
      </w:r>
      <w:r w:rsidRPr="001C15DF">
        <w:rPr>
          <w:sz w:val="28"/>
          <w:szCs w:val="28"/>
          <w:lang w:val="uk-UA"/>
        </w:rPr>
        <w:softHyphen/>
        <w:t>зує банку постачальника суму коштів з акредитива; 9 - банк постачальника зараховує кошти на рахунок постачальника; 10 - банк постачальника по</w:t>
      </w:r>
      <w:r w:rsidRPr="001C15DF">
        <w:rPr>
          <w:sz w:val="28"/>
          <w:szCs w:val="28"/>
          <w:lang w:val="uk-UA"/>
        </w:rPr>
        <w:softHyphen/>
        <w:t>відомляє про це свого клієнта</w:t>
      </w:r>
    </w:p>
    <w:p w:rsidR="00E05FB2" w:rsidRPr="001C15DF" w:rsidRDefault="00E05FB2" w:rsidP="001C15DF">
      <w:pPr>
        <w:numPr>
          <w:ilvl w:val="0"/>
          <w:numId w:val="2"/>
        </w:numPr>
        <w:shd w:val="clear" w:color="auto" w:fill="FFFFFF"/>
        <w:spacing w:line="360" w:lineRule="auto"/>
        <w:jc w:val="both"/>
        <w:rPr>
          <w:sz w:val="28"/>
          <w:szCs w:val="28"/>
          <w:lang w:val="uk-UA"/>
        </w:rPr>
      </w:pPr>
      <w:r w:rsidRPr="001C15DF">
        <w:rPr>
          <w:sz w:val="28"/>
          <w:szCs w:val="28"/>
          <w:lang w:val="uk-UA"/>
        </w:rPr>
        <w:t xml:space="preserve">розрахунки векселями. </w:t>
      </w:r>
      <w:r w:rsidRPr="001C15DF">
        <w:rPr>
          <w:sz w:val="28"/>
          <w:szCs w:val="28"/>
        </w:rPr>
        <w:t>Вексель – це цінний папі</w:t>
      </w:r>
      <w:proofErr w:type="gramStart"/>
      <w:r w:rsidRPr="001C15DF">
        <w:rPr>
          <w:sz w:val="28"/>
          <w:szCs w:val="28"/>
        </w:rPr>
        <w:t>р</w:t>
      </w:r>
      <w:proofErr w:type="gramEnd"/>
      <w:r w:rsidRPr="001C15DF">
        <w:rPr>
          <w:sz w:val="28"/>
          <w:szCs w:val="28"/>
        </w:rPr>
        <w:t>, складений з дотриманням суворо встановлених правил і містить нічим не зумовлену обіцянку сплатити визначену суму (звичайний вексель) або нічим не зумовлену пропозицію сплатити визначену суму (переказний вексель).</w:t>
      </w:r>
    </w:p>
    <w:p w:rsidR="00E05FB2" w:rsidRPr="001C15DF" w:rsidRDefault="00E05FB2" w:rsidP="001C15DF">
      <w:pPr>
        <w:shd w:val="clear" w:color="auto" w:fill="FFFFFF"/>
        <w:spacing w:line="360" w:lineRule="auto"/>
        <w:ind w:left="360"/>
        <w:jc w:val="both"/>
        <w:rPr>
          <w:sz w:val="28"/>
          <w:szCs w:val="28"/>
          <w:lang w:val="uk-UA"/>
        </w:rPr>
      </w:pPr>
      <w:r w:rsidRPr="001C15DF">
        <w:rPr>
          <w:sz w:val="28"/>
          <w:szCs w:val="28"/>
          <w:lang w:val="uk-UA"/>
        </w:rPr>
        <w:t>а) простий вексельний обіг</w:t>
      </w:r>
    </w:p>
    <w:p w:rsidR="00E05FB2" w:rsidRPr="00E05FB2" w:rsidRDefault="009E1DED" w:rsidP="00E05FB2">
      <w:pPr>
        <w:shd w:val="clear" w:color="auto" w:fill="FFFFFF"/>
        <w:jc w:val="both"/>
        <w:rPr>
          <w:sz w:val="22"/>
          <w:szCs w:val="22"/>
          <w:lang w:val="uk-UA"/>
        </w:rPr>
      </w:pPr>
      <w:r w:rsidRPr="009E1DED">
        <w:rPr>
          <w:sz w:val="22"/>
          <w:szCs w:val="22"/>
          <w:lang w:val="uk-UA"/>
        </w:rPr>
        <w:pict>
          <v:group id="_x0000_s1125" style="position:absolute;left:0;text-align:left;margin-left:104.7pt;margin-top:1.25pt;width:234pt;height:99pt;z-index:251658240" coordorigin="4581,4194" coordsize="4680,1980">
            <v:group id="_x0000_s1126" style="position:absolute;left:4581;top:4194;width:4680;height:1980" coordorigin="4581,4194" coordsize="4680,1980">
              <v:shape id="_x0000_s1127" type="#_x0000_t109" style="position:absolute;left:4581;top:4554;width:1785;height:1620" strokeweight="1pt">
                <v:textbox style="mso-next-textbox:#_x0000_s1127"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Векселедавець</w:t>
                      </w:r>
                    </w:p>
                    <w:p w:rsidR="00E05FB2" w:rsidRDefault="00E05FB2" w:rsidP="00E05FB2">
                      <w:pPr>
                        <w:jc w:val="center"/>
                        <w:rPr>
                          <w:sz w:val="18"/>
                          <w:lang w:val="uk-UA"/>
                        </w:rPr>
                      </w:pPr>
                      <w:r>
                        <w:rPr>
                          <w:sz w:val="18"/>
                          <w:lang w:val="uk-UA"/>
                        </w:rPr>
                        <w:t>(покупець)</w:t>
                      </w:r>
                    </w:p>
                  </w:txbxContent>
                </v:textbox>
              </v:shape>
              <v:shape id="_x0000_s1128" type="#_x0000_t202" style="position:absolute;left:6741;top:4194;width:170;height:170" strokecolor="white">
                <v:textbox style="mso-next-textbox:#_x0000_s1128" inset="0,0,0,0">
                  <w:txbxContent>
                    <w:p w:rsidR="00E05FB2" w:rsidRDefault="00E05FB2" w:rsidP="00E05FB2">
                      <w:pPr>
                        <w:rPr>
                          <w:sz w:val="18"/>
                          <w:lang w:val="uk-UA"/>
                        </w:rPr>
                      </w:pPr>
                      <w:r>
                        <w:rPr>
                          <w:sz w:val="18"/>
                          <w:lang w:val="uk-UA"/>
                        </w:rPr>
                        <w:t>11</w:t>
                      </w:r>
                    </w:p>
                  </w:txbxContent>
                </v:textbox>
              </v:shape>
              <v:shape id="_x0000_s1129" type="#_x0000_t109" style="position:absolute;left:7476;top:4554;width:1785;height:1620" strokeweight="1pt">
                <v:textbox style="mso-next-textbox:#_x0000_s1129" inset="0,0,0,0">
                  <w:txbxContent>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2"/>
                          <w:lang w:val="uk-UA"/>
                        </w:rPr>
                      </w:pPr>
                    </w:p>
                    <w:p w:rsidR="00E05FB2" w:rsidRDefault="00E05FB2" w:rsidP="00E05FB2">
                      <w:pPr>
                        <w:jc w:val="center"/>
                        <w:rPr>
                          <w:sz w:val="18"/>
                          <w:lang w:val="uk-UA"/>
                        </w:rPr>
                      </w:pPr>
                      <w:r>
                        <w:rPr>
                          <w:sz w:val="18"/>
                          <w:lang w:val="uk-UA"/>
                        </w:rPr>
                        <w:t>Власник векселя</w:t>
                      </w:r>
                    </w:p>
                    <w:p w:rsidR="00E05FB2" w:rsidRDefault="00E05FB2" w:rsidP="00E05FB2">
                      <w:pPr>
                        <w:jc w:val="center"/>
                        <w:rPr>
                          <w:sz w:val="18"/>
                          <w:lang w:val="uk-UA"/>
                        </w:rPr>
                      </w:pPr>
                      <w:r>
                        <w:rPr>
                          <w:sz w:val="18"/>
                          <w:lang w:val="uk-UA"/>
                        </w:rPr>
                        <w:t>(ремітент)</w:t>
                      </w:r>
                    </w:p>
                  </w:txbxContent>
                </v:textbox>
              </v:shape>
              <v:group id="_x0000_s1130" style="position:absolute;left:6381;top:4554;width:1080;height:540" coordorigin="6381,4554" coordsize="1080,360">
                <v:line id="_x0000_s1131" style="position:absolute;rotation:270" from="6921,4014" to="6921,5094">
                  <v:stroke endarrow="block"/>
                </v:line>
                <v:line id="_x0000_s1132" style="position:absolute;rotation:90" from="6921,4374" to="6921,5454">
                  <v:stroke endarrow="block"/>
                </v:line>
              </v:group>
              <v:group id="_x0000_s1133" style="position:absolute;left:6381;top:5634;width:1080;height:540" coordorigin="6381,4554" coordsize="1080,360">
                <v:line id="_x0000_s1134" style="position:absolute;rotation:270" from="6921,4014" to="6921,5094">
                  <v:stroke endarrow="block"/>
                </v:line>
                <v:line id="_x0000_s1135" style="position:absolute;rotation:90" from="6921,4374" to="6921,5454">
                  <v:stroke endarrow="block"/>
                </v:line>
              </v:group>
              <v:shape id="_x0000_s1136" type="#_x0000_t202" style="position:absolute;left:6741;top:4744;width:170;height:170" strokecolor="white">
                <v:textbox style="mso-next-textbox:#_x0000_s1136" inset="0,0,0,0">
                  <w:txbxContent>
                    <w:p w:rsidR="00E05FB2" w:rsidRDefault="00E05FB2" w:rsidP="00E05FB2">
                      <w:pPr>
                        <w:rPr>
                          <w:sz w:val="18"/>
                          <w:lang w:val="uk-UA"/>
                        </w:rPr>
                      </w:pPr>
                      <w:r>
                        <w:rPr>
                          <w:sz w:val="18"/>
                          <w:lang w:val="uk-UA"/>
                        </w:rPr>
                        <w:t>2</w:t>
                      </w:r>
                    </w:p>
                  </w:txbxContent>
                </v:textbox>
              </v:shape>
              <v:shape id="_x0000_s1137" type="#_x0000_t202" style="position:absolute;left:6741;top:5284;width:170;height:170" strokecolor="white">
                <v:textbox style="mso-next-textbox:#_x0000_s1137" inset="0,0,0,0">
                  <w:txbxContent>
                    <w:p w:rsidR="00E05FB2" w:rsidRDefault="00E05FB2" w:rsidP="00E05FB2">
                      <w:pPr>
                        <w:rPr>
                          <w:sz w:val="18"/>
                          <w:lang w:val="uk-UA"/>
                        </w:rPr>
                      </w:pPr>
                      <w:r>
                        <w:rPr>
                          <w:sz w:val="18"/>
                          <w:lang w:val="uk-UA"/>
                        </w:rPr>
                        <w:t>31</w:t>
                      </w:r>
                    </w:p>
                  </w:txbxContent>
                </v:textbox>
              </v:shape>
            </v:group>
            <v:shape id="_x0000_s1138" type="#_x0000_t202" style="position:absolute;left:6741;top:5824;width:170;height:170" strokecolor="white">
              <v:textbox style="mso-next-textbox:#_x0000_s1138" inset="0,0,0,0">
                <w:txbxContent>
                  <w:p w:rsidR="00E05FB2" w:rsidRDefault="00E05FB2" w:rsidP="00E05FB2">
                    <w:pPr>
                      <w:rPr>
                        <w:sz w:val="18"/>
                        <w:lang w:val="uk-UA"/>
                      </w:rPr>
                    </w:pPr>
                    <w:r>
                      <w:rPr>
                        <w:sz w:val="18"/>
                        <w:lang w:val="uk-UA"/>
                      </w:rPr>
                      <w:t>41</w:t>
                    </w:r>
                  </w:p>
                </w:txbxContent>
              </v:textbox>
            </v:shape>
            <w10:wrap type="topAndBottom"/>
          </v:group>
        </w:pict>
      </w:r>
    </w:p>
    <w:p w:rsidR="00E05FB2" w:rsidRDefault="00E05FB2" w:rsidP="00E05FB2">
      <w:pPr>
        <w:shd w:val="clear" w:color="auto" w:fill="FFFFFF"/>
        <w:jc w:val="center"/>
        <w:rPr>
          <w:bCs/>
          <w:iCs/>
          <w:sz w:val="22"/>
          <w:szCs w:val="22"/>
          <w:lang w:val="uk-UA"/>
        </w:rPr>
      </w:pPr>
      <w:r w:rsidRPr="00E05FB2">
        <w:rPr>
          <w:iCs/>
          <w:sz w:val="22"/>
          <w:szCs w:val="22"/>
          <w:lang w:val="uk-UA"/>
        </w:rPr>
        <w:t>Рис. 2.6.</w:t>
      </w:r>
      <w:r w:rsidRPr="00E05FB2">
        <w:rPr>
          <w:b/>
          <w:bCs/>
          <w:i/>
          <w:iCs/>
          <w:sz w:val="22"/>
          <w:szCs w:val="22"/>
          <w:lang w:val="uk-UA"/>
        </w:rPr>
        <w:t xml:space="preserve"> </w:t>
      </w:r>
      <w:r w:rsidRPr="00E05FB2">
        <w:rPr>
          <w:bCs/>
          <w:iCs/>
          <w:sz w:val="22"/>
          <w:szCs w:val="22"/>
          <w:lang w:val="uk-UA"/>
        </w:rPr>
        <w:t>Схема послідовності операцій за простого векселя.</w:t>
      </w:r>
    </w:p>
    <w:p w:rsidR="001C15DF" w:rsidRPr="00E05FB2" w:rsidRDefault="001C15DF" w:rsidP="00E05FB2">
      <w:pPr>
        <w:shd w:val="clear" w:color="auto" w:fill="FFFFFF"/>
        <w:jc w:val="center"/>
        <w:rPr>
          <w:bCs/>
          <w:iCs/>
          <w:sz w:val="22"/>
          <w:szCs w:val="22"/>
          <w:lang w:val="uk-UA"/>
        </w:rPr>
      </w:pP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Пояснення до схеми:</w:t>
      </w: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1 - векселедавець (покупець) передає вексель; 2 - власник векселя (ремітент) пред'являє вексель до акцепту: З - векселедавець погашає век</w:t>
      </w:r>
      <w:r w:rsidRPr="001C15DF">
        <w:rPr>
          <w:sz w:val="28"/>
          <w:szCs w:val="28"/>
          <w:lang w:val="uk-UA"/>
        </w:rPr>
        <w:softHyphen/>
        <w:t>сель і передає його ремітенту; 4 - власник векселя (ремітент) вручає пога</w:t>
      </w:r>
      <w:r w:rsidRPr="001C15DF">
        <w:rPr>
          <w:sz w:val="28"/>
          <w:szCs w:val="28"/>
          <w:lang w:val="uk-UA"/>
        </w:rPr>
        <w:softHyphen/>
        <w:t>шений вексель векселедавцеві;</w:t>
      </w:r>
    </w:p>
    <w:p w:rsidR="00E05FB2" w:rsidRPr="001C15DF" w:rsidRDefault="009E1DED" w:rsidP="001C15DF">
      <w:pPr>
        <w:shd w:val="clear" w:color="auto" w:fill="FFFFFF"/>
        <w:spacing w:line="360" w:lineRule="auto"/>
        <w:jc w:val="both"/>
        <w:rPr>
          <w:sz w:val="28"/>
          <w:szCs w:val="28"/>
          <w:lang w:val="uk-UA"/>
        </w:rPr>
      </w:pPr>
      <w:r>
        <w:rPr>
          <w:noProof/>
          <w:sz w:val="28"/>
          <w:szCs w:val="28"/>
        </w:rPr>
        <w:pict>
          <v:group id="_x0000_s1139" style="position:absolute;left:0;text-align:left;margin-left:103pt;margin-top:35.5pt;width:207pt;height:99pt;z-index:251659264" coordorigin="2961,2214" coordsize="4140,1980">
            <v:shape id="_x0000_s1140" type="#_x0000_t202" style="position:absolute;left:5121;top:3834;width:283;height:283" strokecolor="white">
              <v:textbox style="mso-next-textbox:#_x0000_s1140" inset="0,0,0,0">
                <w:txbxContent>
                  <w:p w:rsidR="00E05FB2" w:rsidRDefault="00E05FB2" w:rsidP="00E05FB2">
                    <w:pPr>
                      <w:jc w:val="center"/>
                      <w:rPr>
                        <w:lang w:val="uk-UA"/>
                      </w:rPr>
                    </w:pPr>
                    <w:r>
                      <w:rPr>
                        <w:lang w:val="uk-UA"/>
                      </w:rPr>
                      <w:t>5</w:t>
                    </w:r>
                  </w:p>
                </w:txbxContent>
              </v:textbox>
            </v:shape>
            <v:shape id="_x0000_s1141" type="#_x0000_t202" style="position:absolute;left:4941;top:3474;width:283;height:283" strokecolor="white">
              <v:textbox style="mso-next-textbox:#_x0000_s1141" inset="0,0,0,0">
                <w:txbxContent>
                  <w:p w:rsidR="00E05FB2" w:rsidRDefault="00E05FB2" w:rsidP="00E05FB2">
                    <w:pPr>
                      <w:jc w:val="center"/>
                      <w:rPr>
                        <w:lang w:val="uk-UA"/>
                      </w:rPr>
                    </w:pPr>
                    <w:r>
                      <w:rPr>
                        <w:lang w:val="uk-UA"/>
                      </w:rPr>
                      <w:t>4</w:t>
                    </w:r>
                  </w:p>
                </w:txbxContent>
              </v:textbox>
            </v:shape>
            <v:shape id="_x0000_s1142" type="#_x0000_t202" style="position:absolute;left:5378;top:2471;width:283;height:283" strokecolor="white">
              <v:textbox style="mso-next-textbox:#_x0000_s1142" inset="0,0,0,0">
                <w:txbxContent>
                  <w:p w:rsidR="00E05FB2" w:rsidRDefault="00E05FB2" w:rsidP="00E05FB2">
                    <w:pPr>
                      <w:jc w:val="center"/>
                      <w:rPr>
                        <w:lang w:val="uk-UA"/>
                      </w:rPr>
                    </w:pPr>
                    <w:r>
                      <w:rPr>
                        <w:lang w:val="uk-UA"/>
                      </w:rPr>
                      <w:t>1</w:t>
                    </w:r>
                  </w:p>
                </w:txbxContent>
              </v:textbox>
            </v:shape>
            <v:shape id="_x0000_s1143" type="#_x0000_t202" style="position:absolute;left:5018;top:2831;width:283;height:283" strokecolor="white">
              <v:textbox style="mso-next-textbox:#_x0000_s1143" inset="0,0,0,0">
                <w:txbxContent>
                  <w:p w:rsidR="00E05FB2" w:rsidRDefault="00E05FB2" w:rsidP="00E05FB2">
                    <w:pPr>
                      <w:jc w:val="center"/>
                      <w:rPr>
                        <w:lang w:val="uk-UA"/>
                      </w:rPr>
                    </w:pPr>
                    <w:r>
                      <w:rPr>
                        <w:lang w:val="uk-UA"/>
                      </w:rPr>
                      <w:t>2</w:t>
                    </w:r>
                  </w:p>
                </w:txbxContent>
              </v:textbox>
            </v:shape>
            <v:shape id="_x0000_s1144" type="#_x0000_t202" style="position:absolute;left:3578;top:3011;width:283;height:283" strokecolor="white">
              <v:textbox style="mso-next-textbox:#_x0000_s1144" inset="0,0,0,0">
                <w:txbxContent>
                  <w:p w:rsidR="00E05FB2" w:rsidRDefault="00E05FB2" w:rsidP="00E05FB2">
                    <w:pPr>
                      <w:jc w:val="center"/>
                      <w:rPr>
                        <w:lang w:val="uk-UA"/>
                      </w:rPr>
                    </w:pPr>
                    <w:r>
                      <w:rPr>
                        <w:lang w:val="uk-UA"/>
                      </w:rPr>
                      <w:t>3</w:t>
                    </w:r>
                  </w:p>
                </w:txbxContent>
              </v:textbox>
            </v:shape>
            <v:group id="_x0000_s1145" style="position:absolute;left:2961;top:2214;width:4140;height:1980" coordorigin="1701,3114" coordsize="4140,1980">
              <v:group id="_x0000_s1146" style="position:absolute;left:1701;top:3114;width:3060;height:1443" coordorigin="1701,3111" coordsize="3060,1443">
                <v:line id="_x0000_s1147" style="position:absolute" from="3321,3294" to="4761,3834">
                  <v:stroke endarrow="block"/>
                </v:line>
                <v:group id="_x0000_s1148" style="position:absolute;left:1701;top:3111;width:1757;height:1443" coordorigin="1701,3111" coordsize="1757,1443">
                  <v:line id="_x0000_s1149" style="position:absolute" from="2601,3294" to="2601,4554">
                    <v:stroke endarrow="block"/>
                  </v:line>
                  <v:shape id="_x0000_s1150" type="#_x0000_t202" style="position:absolute;left:1701;top:3111;width:1757;height:540" strokeweight="1pt">
                    <v:textbox style="mso-next-textbox:#_x0000_s1150" inset="0,0,0,0">
                      <w:txbxContent>
                        <w:p w:rsidR="00E05FB2" w:rsidRDefault="00E05FB2" w:rsidP="00E05FB2">
                          <w:pPr>
                            <w:jc w:val="center"/>
                            <w:rPr>
                              <w:lang w:val="uk-UA"/>
                            </w:rPr>
                          </w:pPr>
                          <w:r>
                            <w:rPr>
                              <w:lang w:val="uk-UA"/>
                            </w:rPr>
                            <w:t>Підприємство А</w:t>
                          </w:r>
                        </w:p>
                        <w:p w:rsidR="00E05FB2" w:rsidRDefault="00E05FB2" w:rsidP="00E05FB2">
                          <w:pPr>
                            <w:jc w:val="center"/>
                            <w:rPr>
                              <w:lang w:val="uk-UA"/>
                            </w:rPr>
                          </w:pPr>
                          <w:r>
                            <w:rPr>
                              <w:lang w:val="uk-UA"/>
                            </w:rPr>
                            <w:t>(трасат)</w:t>
                          </w:r>
                        </w:p>
                      </w:txbxContent>
                    </v:textbox>
                  </v:shape>
                </v:group>
              </v:group>
              <v:group id="_x0000_s1151" style="position:absolute;left:1701;top:4374;width:3060;height:720" coordorigin="1701,4374" coordsize="3060,720">
                <v:line id="_x0000_s1152" style="position:absolute;rotation:180;flip:x" from="3321,4374" to="4761,4914">
                  <v:stroke endarrow="block"/>
                </v:line>
                <v:shape id="_x0000_s1153" type="#_x0000_t202" style="position:absolute;left:1701;top:4554;width:1757;height:540" strokeweight="1pt">
                  <v:textbox style="mso-next-textbox:#_x0000_s1153" inset="0,0,0,0">
                    <w:txbxContent>
                      <w:p w:rsidR="00E05FB2" w:rsidRDefault="00E05FB2" w:rsidP="00E05FB2">
                        <w:pPr>
                          <w:jc w:val="center"/>
                          <w:rPr>
                            <w:lang w:val="uk-UA"/>
                          </w:rPr>
                        </w:pPr>
                        <w:r>
                          <w:rPr>
                            <w:lang w:val="uk-UA"/>
                          </w:rPr>
                          <w:t>Підприємство Б</w:t>
                        </w:r>
                      </w:p>
                      <w:p w:rsidR="00E05FB2" w:rsidRDefault="00E05FB2" w:rsidP="00E05FB2">
                        <w:pPr>
                          <w:jc w:val="center"/>
                          <w:rPr>
                            <w:lang w:val="uk-UA"/>
                          </w:rPr>
                        </w:pPr>
                        <w:r>
                          <w:rPr>
                            <w:lang w:val="uk-UA"/>
                          </w:rPr>
                          <w:t>(трасат)</w:t>
                        </w:r>
                      </w:p>
                    </w:txbxContent>
                  </v:textbox>
                </v:shape>
              </v:group>
              <v:group id="_x0000_s1154" style="position:absolute;left:2961;top:3654;width:2880;height:900" coordorigin="2961,3654" coordsize="2880,900">
                <v:line id="_x0000_s1155" style="position:absolute;flip:x" from="2961,4014" to="4401,4554">
                  <v:stroke endarrow="block"/>
                </v:line>
                <v:group id="_x0000_s1156" style="position:absolute;left:2961;top:3654;width:2880;height:720" coordorigin="2961,3654" coordsize="2880,720">
                  <v:line id="_x0000_s1157" style="position:absolute;rotation:-180" from="2961,3654" to="4401,4194">
                    <v:stroke endarrow="block"/>
                  </v:line>
                  <v:shape id="_x0000_s1158" type="#_x0000_t202" style="position:absolute;left:4221;top:3834;width:1620;height:540" strokeweight="1pt">
                    <v:textbox style="mso-next-textbox:#_x0000_s1158" inset="0,0,0,0">
                      <w:txbxContent>
                        <w:p w:rsidR="00E05FB2" w:rsidRDefault="00E05FB2" w:rsidP="00E05FB2">
                          <w:pPr>
                            <w:jc w:val="center"/>
                            <w:rPr>
                              <w:lang w:val="uk-UA"/>
                            </w:rPr>
                          </w:pPr>
                          <w:r>
                            <w:rPr>
                              <w:lang w:val="uk-UA"/>
                            </w:rPr>
                            <w:t>Банк</w:t>
                          </w:r>
                        </w:p>
                        <w:p w:rsidR="00E05FB2" w:rsidRDefault="00E05FB2" w:rsidP="00E05FB2">
                          <w:pPr>
                            <w:jc w:val="center"/>
                            <w:rPr>
                              <w:lang w:val="uk-UA"/>
                            </w:rPr>
                          </w:pPr>
                          <w:r>
                            <w:rPr>
                              <w:lang w:val="uk-UA"/>
                            </w:rPr>
                            <w:t>(ремітент)</w:t>
                          </w:r>
                        </w:p>
                      </w:txbxContent>
                    </v:textbox>
                  </v:shape>
                </v:group>
              </v:group>
            </v:group>
            <w10:wrap type="topAndBottom"/>
          </v:group>
        </w:pict>
      </w:r>
      <w:r w:rsidR="00E05FB2" w:rsidRPr="001C15DF">
        <w:rPr>
          <w:sz w:val="28"/>
          <w:szCs w:val="28"/>
          <w:lang w:val="uk-UA"/>
        </w:rPr>
        <w:t>б) переказний вексельний обіг</w:t>
      </w:r>
    </w:p>
    <w:p w:rsidR="00E05FB2" w:rsidRPr="00E05FB2" w:rsidRDefault="00E05FB2" w:rsidP="00E05FB2">
      <w:pPr>
        <w:shd w:val="clear" w:color="auto" w:fill="FFFFFF"/>
        <w:jc w:val="both"/>
        <w:rPr>
          <w:sz w:val="22"/>
          <w:szCs w:val="22"/>
          <w:lang w:val="uk-UA"/>
        </w:rPr>
      </w:pPr>
    </w:p>
    <w:p w:rsidR="00E05FB2" w:rsidRDefault="00E05FB2" w:rsidP="00E05FB2">
      <w:pPr>
        <w:shd w:val="clear" w:color="auto" w:fill="FFFFFF"/>
        <w:jc w:val="center"/>
        <w:rPr>
          <w:sz w:val="22"/>
          <w:szCs w:val="22"/>
          <w:lang w:val="uk-UA"/>
        </w:rPr>
      </w:pPr>
      <w:r w:rsidRPr="00E05FB2">
        <w:rPr>
          <w:iCs/>
          <w:sz w:val="22"/>
          <w:szCs w:val="22"/>
          <w:lang w:val="uk-UA"/>
        </w:rPr>
        <w:t>Рис. 2.7.</w:t>
      </w:r>
      <w:r w:rsidRPr="00E05FB2">
        <w:rPr>
          <w:i/>
          <w:iCs/>
          <w:sz w:val="22"/>
          <w:szCs w:val="22"/>
          <w:lang w:val="uk-UA"/>
        </w:rPr>
        <w:t xml:space="preserve"> </w:t>
      </w:r>
      <w:r w:rsidRPr="00E05FB2">
        <w:rPr>
          <w:sz w:val="22"/>
          <w:szCs w:val="22"/>
          <w:lang w:val="uk-UA"/>
        </w:rPr>
        <w:t>Схема послідовності операцій за допомогою переказного векселя.</w:t>
      </w:r>
    </w:p>
    <w:p w:rsidR="001C15DF" w:rsidRPr="00E05FB2" w:rsidRDefault="001C15DF" w:rsidP="00E05FB2">
      <w:pPr>
        <w:shd w:val="clear" w:color="auto" w:fill="FFFFFF"/>
        <w:jc w:val="center"/>
        <w:rPr>
          <w:sz w:val="22"/>
          <w:szCs w:val="22"/>
          <w:lang w:val="uk-UA"/>
        </w:rPr>
      </w:pP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t>Пояснення до схеми:</w:t>
      </w:r>
    </w:p>
    <w:p w:rsidR="00E05FB2" w:rsidRPr="001C15DF" w:rsidRDefault="00E05FB2" w:rsidP="001C15DF">
      <w:pPr>
        <w:shd w:val="clear" w:color="auto" w:fill="FFFFFF"/>
        <w:spacing w:line="360" w:lineRule="auto"/>
        <w:ind w:firstLine="284"/>
        <w:jc w:val="both"/>
        <w:rPr>
          <w:sz w:val="28"/>
          <w:szCs w:val="28"/>
          <w:lang w:val="uk-UA"/>
        </w:rPr>
      </w:pPr>
      <w:r w:rsidRPr="001C15DF">
        <w:rPr>
          <w:sz w:val="28"/>
          <w:szCs w:val="28"/>
          <w:lang w:val="uk-UA"/>
        </w:rPr>
        <w:lastRenderedPageBreak/>
        <w:t>1 - підприємство А трасирує переказний вексель на користь банку з метою погашення кредиту; 2 - банк надає підприємству суму кредиту; 3 - підприємство А відвантажило товар підприємству В; 4 - банк пред'являє підприємству В вексель для акцепту: 5 - трасат сплачує банку гроші (бан</w:t>
      </w:r>
      <w:r w:rsidRPr="001C15DF">
        <w:rPr>
          <w:sz w:val="28"/>
          <w:szCs w:val="28"/>
          <w:lang w:val="uk-UA"/>
        </w:rPr>
        <w:softHyphen/>
        <w:t>ку) за векселем (платіжним дорученням).</w:t>
      </w:r>
    </w:p>
    <w:p w:rsidR="00E05FB2" w:rsidRPr="001C15DF" w:rsidRDefault="00E05FB2" w:rsidP="001C15DF">
      <w:pPr>
        <w:spacing w:line="360" w:lineRule="auto"/>
        <w:ind w:right="-23" w:firstLine="720"/>
        <w:jc w:val="both"/>
        <w:rPr>
          <w:sz w:val="28"/>
          <w:szCs w:val="28"/>
        </w:rPr>
      </w:pPr>
      <w:r w:rsidRPr="001C15DF">
        <w:rPr>
          <w:sz w:val="28"/>
          <w:szCs w:val="28"/>
          <w:lang w:val="uk-UA"/>
        </w:rPr>
        <w:t>Д</w:t>
      </w:r>
      <w:r w:rsidRPr="001C15DF">
        <w:rPr>
          <w:sz w:val="28"/>
          <w:szCs w:val="28"/>
        </w:rPr>
        <w:t>ля обліку наявності та руху грошових коштів, що знаходяться на рахунках в банку, які можуть бути використані для поточних операцій</w:t>
      </w:r>
      <w:r w:rsidRPr="001C15DF">
        <w:rPr>
          <w:sz w:val="28"/>
          <w:szCs w:val="28"/>
          <w:lang w:val="uk-UA"/>
        </w:rPr>
        <w:t xml:space="preserve"> слугує р</w:t>
      </w:r>
      <w:r w:rsidRPr="001C15DF">
        <w:rPr>
          <w:sz w:val="28"/>
          <w:szCs w:val="28"/>
        </w:rPr>
        <w:t xml:space="preserve">ахунок 31 </w:t>
      </w:r>
      <w:r w:rsidRPr="001C15DF">
        <w:rPr>
          <w:sz w:val="28"/>
          <w:szCs w:val="28"/>
        </w:rPr>
        <w:sym w:font="Times New Roman" w:char="201C"/>
      </w:r>
      <w:r w:rsidRPr="001C15DF">
        <w:rPr>
          <w:sz w:val="28"/>
          <w:szCs w:val="28"/>
        </w:rPr>
        <w:t>Рахунки в банках</w:t>
      </w:r>
      <w:r w:rsidRPr="001C15DF">
        <w:rPr>
          <w:sz w:val="28"/>
          <w:szCs w:val="28"/>
        </w:rPr>
        <w:sym w:font="Times New Roman" w:char="201D"/>
      </w:r>
      <w:r w:rsidRPr="001C15DF">
        <w:rPr>
          <w:sz w:val="28"/>
          <w:szCs w:val="28"/>
          <w:lang w:val="uk-UA"/>
        </w:rPr>
        <w:t xml:space="preserve">. </w:t>
      </w:r>
      <w:r w:rsidRPr="001C15DF">
        <w:rPr>
          <w:sz w:val="28"/>
          <w:szCs w:val="28"/>
        </w:rPr>
        <w:t>Порядок здійснення та оформлення операції на ньому регулюється Правилами Національного Банку України</w:t>
      </w:r>
      <w:r w:rsidRPr="001C15DF">
        <w:rPr>
          <w:sz w:val="28"/>
          <w:szCs w:val="28"/>
          <w:lang w:val="uk-UA"/>
        </w:rPr>
        <w:t>.</w:t>
      </w:r>
    </w:p>
    <w:p w:rsidR="00E05FB2" w:rsidRPr="001C15DF" w:rsidRDefault="00E05FB2" w:rsidP="001C15DF">
      <w:pPr>
        <w:spacing w:line="360" w:lineRule="auto"/>
        <w:ind w:right="-23"/>
        <w:jc w:val="both"/>
        <w:rPr>
          <w:sz w:val="28"/>
          <w:szCs w:val="28"/>
        </w:rPr>
      </w:pPr>
      <w:r w:rsidRPr="001C15DF">
        <w:rPr>
          <w:sz w:val="28"/>
          <w:szCs w:val="28"/>
        </w:rPr>
        <w:t xml:space="preserve">Рахунок 31 </w:t>
      </w:r>
      <w:r w:rsidRPr="001C15DF">
        <w:rPr>
          <w:sz w:val="28"/>
          <w:szCs w:val="28"/>
        </w:rPr>
        <w:sym w:font="Times New Roman" w:char="201C"/>
      </w:r>
      <w:r w:rsidRPr="001C15DF">
        <w:rPr>
          <w:sz w:val="28"/>
          <w:szCs w:val="28"/>
        </w:rPr>
        <w:t>Рахунки в банках</w:t>
      </w:r>
      <w:r w:rsidRPr="001C15DF">
        <w:rPr>
          <w:sz w:val="28"/>
          <w:szCs w:val="28"/>
        </w:rPr>
        <w:sym w:font="Times New Roman" w:char="201D"/>
      </w:r>
      <w:r w:rsidRPr="001C15DF">
        <w:rPr>
          <w:sz w:val="28"/>
          <w:szCs w:val="28"/>
        </w:rPr>
        <w:t xml:space="preserve"> має такі субрахунки:</w:t>
      </w:r>
    </w:p>
    <w:p w:rsidR="00E05FB2" w:rsidRPr="001C15DF" w:rsidRDefault="00E05FB2" w:rsidP="001C15DF">
      <w:pPr>
        <w:spacing w:line="360" w:lineRule="auto"/>
        <w:ind w:right="-23"/>
        <w:jc w:val="both"/>
        <w:rPr>
          <w:sz w:val="28"/>
          <w:szCs w:val="28"/>
        </w:rPr>
      </w:pPr>
      <w:r w:rsidRPr="001C15DF">
        <w:rPr>
          <w:sz w:val="28"/>
          <w:szCs w:val="28"/>
        </w:rPr>
        <w:t xml:space="preserve">311 </w:t>
      </w:r>
      <w:r w:rsidRPr="001C15DF">
        <w:rPr>
          <w:sz w:val="28"/>
          <w:szCs w:val="28"/>
        </w:rPr>
        <w:sym w:font="Times New Roman" w:char="201C"/>
      </w:r>
      <w:r w:rsidRPr="001C15DF">
        <w:rPr>
          <w:sz w:val="28"/>
          <w:szCs w:val="28"/>
        </w:rPr>
        <w:t>Поточні рахунки в національній валюті</w:t>
      </w:r>
      <w:r w:rsidRPr="001C15DF">
        <w:rPr>
          <w:sz w:val="28"/>
          <w:szCs w:val="28"/>
        </w:rPr>
        <w:sym w:font="Times New Roman" w:char="201D"/>
      </w:r>
      <w:r w:rsidRPr="001C15DF">
        <w:rPr>
          <w:sz w:val="28"/>
          <w:szCs w:val="28"/>
        </w:rPr>
        <w:t>;</w:t>
      </w:r>
    </w:p>
    <w:p w:rsidR="00E05FB2" w:rsidRPr="001C15DF" w:rsidRDefault="00E05FB2" w:rsidP="001C15DF">
      <w:pPr>
        <w:spacing w:line="360" w:lineRule="auto"/>
        <w:ind w:right="-23"/>
        <w:jc w:val="both"/>
        <w:rPr>
          <w:sz w:val="28"/>
          <w:szCs w:val="28"/>
        </w:rPr>
      </w:pPr>
      <w:r w:rsidRPr="001C15DF">
        <w:rPr>
          <w:sz w:val="28"/>
          <w:szCs w:val="28"/>
        </w:rPr>
        <w:t xml:space="preserve">312 </w:t>
      </w:r>
      <w:r w:rsidRPr="001C15DF">
        <w:rPr>
          <w:sz w:val="28"/>
          <w:szCs w:val="28"/>
        </w:rPr>
        <w:sym w:font="Times New Roman" w:char="201C"/>
      </w:r>
      <w:r w:rsidRPr="001C15DF">
        <w:rPr>
          <w:sz w:val="28"/>
          <w:szCs w:val="28"/>
        </w:rPr>
        <w:t>Поточні рахунки в іноземній валюті</w:t>
      </w:r>
      <w:r w:rsidRPr="001C15DF">
        <w:rPr>
          <w:sz w:val="28"/>
          <w:szCs w:val="28"/>
        </w:rPr>
        <w:sym w:font="Times New Roman" w:char="201D"/>
      </w:r>
      <w:r w:rsidRPr="001C15DF">
        <w:rPr>
          <w:sz w:val="28"/>
          <w:szCs w:val="28"/>
        </w:rPr>
        <w:t>;</w:t>
      </w:r>
    </w:p>
    <w:p w:rsidR="00E05FB2" w:rsidRPr="001C15DF" w:rsidRDefault="00E05FB2" w:rsidP="001C15DF">
      <w:pPr>
        <w:spacing w:line="360" w:lineRule="auto"/>
        <w:ind w:right="-23"/>
        <w:jc w:val="both"/>
        <w:rPr>
          <w:sz w:val="28"/>
          <w:szCs w:val="28"/>
        </w:rPr>
      </w:pPr>
      <w:r w:rsidRPr="001C15DF">
        <w:rPr>
          <w:sz w:val="28"/>
          <w:szCs w:val="28"/>
        </w:rPr>
        <w:t xml:space="preserve">313 </w:t>
      </w:r>
      <w:r w:rsidRPr="001C15DF">
        <w:rPr>
          <w:sz w:val="28"/>
          <w:szCs w:val="28"/>
        </w:rPr>
        <w:sym w:font="Times New Roman" w:char="201C"/>
      </w:r>
      <w:r w:rsidRPr="001C15DF">
        <w:rPr>
          <w:sz w:val="28"/>
          <w:szCs w:val="28"/>
        </w:rPr>
        <w:t>Інші рахунки в банку в національній валюті</w:t>
      </w:r>
      <w:r w:rsidRPr="001C15DF">
        <w:rPr>
          <w:sz w:val="28"/>
          <w:szCs w:val="28"/>
        </w:rPr>
        <w:sym w:font="Times New Roman" w:char="201D"/>
      </w:r>
      <w:r w:rsidRPr="001C15DF">
        <w:rPr>
          <w:sz w:val="28"/>
          <w:szCs w:val="28"/>
        </w:rPr>
        <w:t>;</w:t>
      </w:r>
    </w:p>
    <w:p w:rsidR="00E05FB2" w:rsidRPr="001C15DF" w:rsidRDefault="00E05FB2" w:rsidP="001C15DF">
      <w:pPr>
        <w:spacing w:line="360" w:lineRule="auto"/>
        <w:ind w:right="-23"/>
        <w:jc w:val="both"/>
        <w:rPr>
          <w:sz w:val="28"/>
          <w:szCs w:val="28"/>
        </w:rPr>
      </w:pPr>
      <w:r w:rsidRPr="001C15DF">
        <w:rPr>
          <w:sz w:val="28"/>
          <w:szCs w:val="28"/>
        </w:rPr>
        <w:t xml:space="preserve">314 </w:t>
      </w:r>
      <w:r w:rsidRPr="001C15DF">
        <w:rPr>
          <w:sz w:val="28"/>
          <w:szCs w:val="28"/>
        </w:rPr>
        <w:sym w:font="Times New Roman" w:char="201C"/>
      </w:r>
      <w:r w:rsidRPr="001C15DF">
        <w:rPr>
          <w:sz w:val="28"/>
          <w:szCs w:val="28"/>
        </w:rPr>
        <w:t>Інші рахунки в банку в іноземній валюті</w:t>
      </w:r>
      <w:r w:rsidRPr="001C15DF">
        <w:rPr>
          <w:sz w:val="28"/>
          <w:szCs w:val="28"/>
        </w:rPr>
        <w:sym w:font="Times New Roman" w:char="201D"/>
      </w:r>
      <w:r w:rsidRPr="001C15DF">
        <w:rPr>
          <w:sz w:val="28"/>
          <w:szCs w:val="28"/>
        </w:rPr>
        <w:t>.</w:t>
      </w:r>
    </w:p>
    <w:p w:rsidR="00E05FB2" w:rsidRPr="001C15DF" w:rsidRDefault="00E05FB2" w:rsidP="001C15DF">
      <w:pPr>
        <w:spacing w:line="360" w:lineRule="auto"/>
        <w:ind w:right="-23" w:firstLine="708"/>
        <w:jc w:val="both"/>
        <w:rPr>
          <w:sz w:val="28"/>
          <w:szCs w:val="28"/>
        </w:rPr>
      </w:pPr>
      <w:r w:rsidRPr="001C15DF">
        <w:rPr>
          <w:sz w:val="28"/>
          <w:szCs w:val="28"/>
        </w:rPr>
        <w:t xml:space="preserve">За дебетом рахунку 31 </w:t>
      </w:r>
      <w:r w:rsidRPr="001C15DF">
        <w:rPr>
          <w:sz w:val="28"/>
          <w:szCs w:val="28"/>
        </w:rPr>
        <w:sym w:font="Times New Roman" w:char="201C"/>
      </w:r>
      <w:r w:rsidRPr="001C15DF">
        <w:rPr>
          <w:sz w:val="28"/>
          <w:szCs w:val="28"/>
        </w:rPr>
        <w:t>Рахунки в банках</w:t>
      </w:r>
      <w:r w:rsidRPr="001C15DF">
        <w:rPr>
          <w:sz w:val="28"/>
          <w:szCs w:val="28"/>
        </w:rPr>
        <w:sym w:font="Times New Roman" w:char="201D"/>
      </w:r>
      <w:r w:rsidRPr="001C15DF">
        <w:rPr>
          <w:sz w:val="28"/>
          <w:szCs w:val="28"/>
        </w:rPr>
        <w:t xml:space="preserve"> відображається надходження</w:t>
      </w:r>
    </w:p>
    <w:p w:rsidR="00E05FB2" w:rsidRPr="00727949" w:rsidRDefault="00E05FB2" w:rsidP="001C15DF">
      <w:pPr>
        <w:spacing w:line="360" w:lineRule="auto"/>
        <w:jc w:val="both"/>
        <w:rPr>
          <w:sz w:val="28"/>
          <w:szCs w:val="28"/>
        </w:rPr>
      </w:pPr>
      <w:r w:rsidRPr="001C15DF">
        <w:rPr>
          <w:sz w:val="28"/>
          <w:szCs w:val="28"/>
        </w:rPr>
        <w:t>грошових кошті</w:t>
      </w:r>
      <w:proofErr w:type="gramStart"/>
      <w:r w:rsidRPr="001C15DF">
        <w:rPr>
          <w:sz w:val="28"/>
          <w:szCs w:val="28"/>
        </w:rPr>
        <w:t>в</w:t>
      </w:r>
      <w:proofErr w:type="gramEnd"/>
      <w:r w:rsidRPr="001C15DF">
        <w:rPr>
          <w:sz w:val="28"/>
          <w:szCs w:val="28"/>
        </w:rPr>
        <w:t>, за кредитом – їх використання.[</w:t>
      </w:r>
      <w:r w:rsidR="00727949" w:rsidRPr="00727949">
        <w:rPr>
          <w:sz w:val="28"/>
          <w:szCs w:val="28"/>
        </w:rPr>
        <w:t>70]</w:t>
      </w:r>
    </w:p>
    <w:p w:rsidR="001C15DF" w:rsidRPr="001C15DF" w:rsidRDefault="001C15DF" w:rsidP="001C15DF">
      <w:pPr>
        <w:spacing w:line="360" w:lineRule="auto"/>
        <w:jc w:val="both"/>
        <w:rPr>
          <w:sz w:val="28"/>
          <w:szCs w:val="28"/>
          <w:lang w:val="uk-UA"/>
        </w:rPr>
      </w:pPr>
    </w:p>
    <w:p w:rsidR="00E05FB2" w:rsidRPr="001C15DF" w:rsidRDefault="00E05FB2" w:rsidP="00E05FB2">
      <w:pPr>
        <w:ind w:right="-23"/>
        <w:rPr>
          <w:sz w:val="28"/>
          <w:szCs w:val="28"/>
        </w:rPr>
      </w:pPr>
      <w:r w:rsidRPr="001C15DF">
        <w:rPr>
          <w:sz w:val="28"/>
          <w:szCs w:val="28"/>
          <w:lang w:val="uk-UA"/>
        </w:rPr>
        <w:t>Таблиця 2.2.Типові проведення операцій по рахунках банку</w:t>
      </w:r>
    </w:p>
    <w:tbl>
      <w:tblPr>
        <w:tblW w:w="0" w:type="auto"/>
        <w:tblLayout w:type="fixed"/>
        <w:tblCellMar>
          <w:left w:w="28" w:type="dxa"/>
          <w:right w:w="28" w:type="dxa"/>
        </w:tblCellMar>
        <w:tblLook w:val="0000"/>
      </w:tblPr>
      <w:tblGrid>
        <w:gridCol w:w="9667"/>
      </w:tblGrid>
      <w:tr w:rsidR="00E05FB2" w:rsidRPr="00E05FB2" w:rsidTr="001C15DF">
        <w:tc>
          <w:tcPr>
            <w:tcW w:w="9667"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right="-23"/>
              <w:jc w:val="center"/>
            </w:pPr>
            <w:r w:rsidRPr="00E05FB2">
              <w:rPr>
                <w:b/>
                <w:bCs/>
                <w:sz w:val="22"/>
                <w:szCs w:val="22"/>
              </w:rPr>
              <w:t>Дебет 31 – кредит рахункі</w:t>
            </w:r>
            <w:proofErr w:type="gramStart"/>
            <w:r w:rsidRPr="00E05FB2">
              <w:rPr>
                <w:b/>
                <w:bCs/>
                <w:sz w:val="22"/>
                <w:szCs w:val="22"/>
              </w:rPr>
              <w:t>в</w:t>
            </w:r>
            <w:proofErr w:type="gramEnd"/>
            <w:r w:rsidRPr="00E05FB2">
              <w:rPr>
                <w:b/>
                <w:bCs/>
                <w:sz w:val="22"/>
                <w:szCs w:val="22"/>
              </w:rPr>
              <w:t>:</w:t>
            </w:r>
          </w:p>
        </w:tc>
      </w:tr>
      <w:tr w:rsidR="00E05FB2" w:rsidRPr="00E05FB2" w:rsidTr="001C15DF">
        <w:tc>
          <w:tcPr>
            <w:tcW w:w="9667"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jc w:val="both"/>
            </w:pPr>
            <w:r w:rsidRPr="00E05FB2">
              <w:rPr>
                <w:sz w:val="22"/>
                <w:szCs w:val="22"/>
              </w:rPr>
              <w:t xml:space="preserve">31 </w:t>
            </w:r>
            <w:r w:rsidRPr="00E05FB2">
              <w:rPr>
                <w:sz w:val="22"/>
                <w:szCs w:val="22"/>
              </w:rPr>
              <w:sym w:font="Times New Roman" w:char="201C"/>
            </w:r>
            <w:r w:rsidRPr="00E05FB2">
              <w:rPr>
                <w:sz w:val="22"/>
                <w:szCs w:val="22"/>
              </w:rPr>
              <w:t>Рахунки в банках</w:t>
            </w:r>
            <w:r w:rsidRPr="00E05FB2">
              <w:rPr>
                <w:sz w:val="22"/>
                <w:szCs w:val="22"/>
              </w:rPr>
              <w:sym w:font="Times New Roman" w:char="201D"/>
            </w:r>
            <w:proofErr w:type="gramStart"/>
            <w:r w:rsidRPr="00E05FB2">
              <w:rPr>
                <w:sz w:val="22"/>
                <w:szCs w:val="22"/>
              </w:rPr>
              <w:t>–п</w:t>
            </w:r>
            <w:proofErr w:type="gramEnd"/>
            <w:r w:rsidRPr="00E05FB2">
              <w:rPr>
                <w:sz w:val="22"/>
                <w:szCs w:val="22"/>
              </w:rPr>
              <w:t>ередані гроші з каси в банк</w:t>
            </w:r>
          </w:p>
        </w:tc>
      </w:tr>
      <w:tr w:rsidR="00E05FB2" w:rsidRPr="00E05FB2" w:rsidTr="001C15DF">
        <w:tc>
          <w:tcPr>
            <w:tcW w:w="9667"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jc w:val="both"/>
            </w:pPr>
            <w:r w:rsidRPr="00E05FB2">
              <w:rPr>
                <w:sz w:val="22"/>
                <w:szCs w:val="22"/>
              </w:rPr>
              <w:t xml:space="preserve">50 </w:t>
            </w:r>
            <w:r w:rsidRPr="00E05FB2">
              <w:rPr>
                <w:sz w:val="22"/>
                <w:szCs w:val="22"/>
              </w:rPr>
              <w:sym w:font="Times New Roman" w:char="201C"/>
            </w:r>
            <w:r w:rsidRPr="00E05FB2">
              <w:rPr>
                <w:sz w:val="22"/>
                <w:szCs w:val="22"/>
              </w:rPr>
              <w:t>Довгострокові позики</w:t>
            </w:r>
            <w:r w:rsidRPr="00E05FB2">
              <w:rPr>
                <w:sz w:val="22"/>
                <w:szCs w:val="22"/>
              </w:rPr>
              <w:sym w:font="Times New Roman" w:char="201D"/>
            </w:r>
            <w:r w:rsidRPr="00E05FB2">
              <w:rPr>
                <w:sz w:val="22"/>
                <w:szCs w:val="22"/>
              </w:rPr>
              <w:t xml:space="preserve"> – надійшла на поточний рахунок довгострокова позика</w:t>
            </w:r>
          </w:p>
        </w:tc>
      </w:tr>
      <w:tr w:rsidR="00E05FB2" w:rsidRPr="00E05FB2" w:rsidTr="001C15DF">
        <w:tc>
          <w:tcPr>
            <w:tcW w:w="9667"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jc w:val="both"/>
            </w:pPr>
            <w:r w:rsidRPr="00E05FB2">
              <w:rPr>
                <w:sz w:val="22"/>
                <w:szCs w:val="22"/>
              </w:rPr>
              <w:t xml:space="preserve">48 </w:t>
            </w:r>
            <w:r w:rsidRPr="00E05FB2">
              <w:rPr>
                <w:sz w:val="22"/>
                <w:szCs w:val="22"/>
              </w:rPr>
              <w:sym w:font="Times New Roman" w:char="201C"/>
            </w:r>
            <w:proofErr w:type="gramStart"/>
            <w:r w:rsidRPr="00E05FB2">
              <w:rPr>
                <w:sz w:val="22"/>
                <w:szCs w:val="22"/>
              </w:rPr>
              <w:t>Ц</w:t>
            </w:r>
            <w:proofErr w:type="gramEnd"/>
            <w:r w:rsidRPr="00E05FB2">
              <w:rPr>
                <w:sz w:val="22"/>
                <w:szCs w:val="22"/>
              </w:rPr>
              <w:t>ільове фінансування і цільові надходження</w:t>
            </w:r>
            <w:r w:rsidRPr="00E05FB2">
              <w:rPr>
                <w:sz w:val="22"/>
                <w:szCs w:val="22"/>
              </w:rPr>
              <w:sym w:font="Times New Roman" w:char="201D"/>
            </w:r>
            <w:r w:rsidRPr="00E05FB2">
              <w:rPr>
                <w:sz w:val="22"/>
                <w:szCs w:val="22"/>
              </w:rPr>
              <w:t xml:space="preserve"> – одержання цільового фінансування на будівництво із зовнішні джерел</w:t>
            </w:r>
          </w:p>
        </w:tc>
      </w:tr>
      <w:tr w:rsidR="00E05FB2" w:rsidRPr="00E05FB2" w:rsidTr="001C15DF">
        <w:tc>
          <w:tcPr>
            <w:tcW w:w="9667"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jc w:val="both"/>
            </w:pPr>
            <w:r w:rsidRPr="00E05FB2">
              <w:rPr>
                <w:sz w:val="22"/>
                <w:szCs w:val="22"/>
              </w:rPr>
              <w:t xml:space="preserve">373 </w:t>
            </w:r>
            <w:r w:rsidRPr="00E05FB2">
              <w:rPr>
                <w:sz w:val="22"/>
                <w:szCs w:val="22"/>
              </w:rPr>
              <w:sym w:font="Times New Roman" w:char="201C"/>
            </w:r>
            <w:r w:rsidRPr="00E05FB2">
              <w:rPr>
                <w:sz w:val="22"/>
                <w:szCs w:val="22"/>
              </w:rPr>
              <w:t>Розрахунки за нарахованими доходами</w:t>
            </w:r>
            <w:r w:rsidRPr="00E05FB2">
              <w:rPr>
                <w:sz w:val="22"/>
                <w:szCs w:val="22"/>
              </w:rPr>
              <w:sym w:font="Times New Roman" w:char="201D"/>
            </w:r>
            <w:r w:rsidRPr="00E05FB2">
              <w:rPr>
                <w:sz w:val="22"/>
                <w:szCs w:val="22"/>
              </w:rPr>
              <w:t xml:space="preserve"> – отримані нараховані доходи по інвестиці</w:t>
            </w:r>
            <w:proofErr w:type="gramStart"/>
            <w:r w:rsidRPr="00E05FB2">
              <w:rPr>
                <w:sz w:val="22"/>
                <w:szCs w:val="22"/>
              </w:rPr>
              <w:t>ях                                              та</w:t>
            </w:r>
            <w:proofErr w:type="gramEnd"/>
            <w:r w:rsidRPr="00E05FB2">
              <w:rPr>
                <w:sz w:val="22"/>
                <w:szCs w:val="22"/>
              </w:rPr>
              <w:t xml:space="preserve"> інші</w:t>
            </w:r>
          </w:p>
        </w:tc>
      </w:tr>
      <w:tr w:rsidR="00E05FB2" w:rsidRPr="00E05FB2" w:rsidTr="001C15DF">
        <w:tc>
          <w:tcPr>
            <w:tcW w:w="9667"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right="-23"/>
              <w:jc w:val="center"/>
            </w:pPr>
            <w:r w:rsidRPr="00E05FB2">
              <w:rPr>
                <w:b/>
                <w:bCs/>
                <w:sz w:val="22"/>
                <w:szCs w:val="22"/>
              </w:rPr>
              <w:t>Кредит 31 – дебет рахункі</w:t>
            </w:r>
            <w:proofErr w:type="gramStart"/>
            <w:r w:rsidRPr="00E05FB2">
              <w:rPr>
                <w:b/>
                <w:bCs/>
                <w:sz w:val="22"/>
                <w:szCs w:val="22"/>
              </w:rPr>
              <w:t>в</w:t>
            </w:r>
            <w:proofErr w:type="gramEnd"/>
            <w:r w:rsidRPr="00E05FB2">
              <w:rPr>
                <w:b/>
                <w:bCs/>
                <w:sz w:val="22"/>
                <w:szCs w:val="22"/>
              </w:rPr>
              <w:t>:</w:t>
            </w:r>
          </w:p>
        </w:tc>
      </w:tr>
      <w:tr w:rsidR="00E05FB2" w:rsidRPr="00E05FB2" w:rsidTr="001C15DF">
        <w:tc>
          <w:tcPr>
            <w:tcW w:w="9667"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jc w:val="both"/>
            </w:pPr>
            <w:r w:rsidRPr="00E05FB2">
              <w:rPr>
                <w:sz w:val="22"/>
                <w:szCs w:val="22"/>
              </w:rPr>
              <w:t xml:space="preserve">31 </w:t>
            </w:r>
            <w:r w:rsidRPr="00E05FB2">
              <w:rPr>
                <w:sz w:val="22"/>
                <w:szCs w:val="22"/>
              </w:rPr>
              <w:sym w:font="Times New Roman" w:char="201C"/>
            </w:r>
            <w:r w:rsidRPr="00E05FB2">
              <w:rPr>
                <w:sz w:val="22"/>
                <w:szCs w:val="22"/>
              </w:rPr>
              <w:t>Рахунки в банках</w:t>
            </w:r>
            <w:r w:rsidRPr="00E05FB2">
              <w:rPr>
                <w:sz w:val="22"/>
                <w:szCs w:val="22"/>
              </w:rPr>
              <w:sym w:font="Times New Roman" w:char="201D"/>
            </w:r>
            <w:r w:rsidRPr="00E05FB2">
              <w:rPr>
                <w:sz w:val="22"/>
                <w:szCs w:val="22"/>
              </w:rPr>
              <w:t>– одержано з банку гроші в касу</w:t>
            </w:r>
          </w:p>
        </w:tc>
      </w:tr>
      <w:tr w:rsidR="00E05FB2" w:rsidRPr="00E05FB2" w:rsidTr="001C15DF">
        <w:tc>
          <w:tcPr>
            <w:tcW w:w="9667" w:type="dxa"/>
            <w:tcBorders>
              <w:top w:val="single" w:sz="6" w:space="0" w:color="auto"/>
              <w:left w:val="single" w:sz="6" w:space="0" w:color="auto"/>
              <w:bottom w:val="nil"/>
              <w:right w:val="single" w:sz="6" w:space="0" w:color="auto"/>
            </w:tcBorders>
          </w:tcPr>
          <w:p w:rsidR="00E05FB2" w:rsidRPr="00E05FB2" w:rsidRDefault="00E05FB2" w:rsidP="003254FE">
            <w:pPr>
              <w:ind w:left="284" w:right="-23"/>
              <w:jc w:val="both"/>
            </w:pPr>
            <w:r w:rsidRPr="00E05FB2">
              <w:rPr>
                <w:sz w:val="22"/>
                <w:szCs w:val="22"/>
              </w:rPr>
              <w:t xml:space="preserve">641 </w:t>
            </w:r>
            <w:r w:rsidRPr="00E05FB2">
              <w:rPr>
                <w:sz w:val="22"/>
                <w:szCs w:val="22"/>
              </w:rPr>
              <w:sym w:font="Times New Roman" w:char="201C"/>
            </w:r>
            <w:r w:rsidRPr="00E05FB2">
              <w:rPr>
                <w:sz w:val="22"/>
                <w:szCs w:val="22"/>
              </w:rPr>
              <w:t>Розрахунки за податками</w:t>
            </w:r>
            <w:r w:rsidRPr="00E05FB2">
              <w:rPr>
                <w:sz w:val="22"/>
                <w:szCs w:val="22"/>
              </w:rPr>
              <w:sym w:font="Times New Roman" w:char="201D"/>
            </w:r>
            <w:r w:rsidRPr="00E05FB2">
              <w:rPr>
                <w:sz w:val="22"/>
                <w:szCs w:val="22"/>
              </w:rPr>
              <w:t xml:space="preserve"> – податок на прибуток</w:t>
            </w:r>
          </w:p>
        </w:tc>
      </w:tr>
      <w:tr w:rsidR="00E05FB2" w:rsidRPr="00E05FB2" w:rsidTr="001C15DF">
        <w:tc>
          <w:tcPr>
            <w:tcW w:w="9667"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jc w:val="both"/>
            </w:pPr>
            <w:r w:rsidRPr="00E05FB2">
              <w:rPr>
                <w:sz w:val="22"/>
                <w:szCs w:val="22"/>
              </w:rPr>
              <w:t xml:space="preserve">685 </w:t>
            </w:r>
            <w:r w:rsidRPr="00E05FB2">
              <w:rPr>
                <w:sz w:val="22"/>
                <w:szCs w:val="22"/>
              </w:rPr>
              <w:sym w:font="Times New Roman" w:char="201C"/>
            </w:r>
            <w:r w:rsidRPr="00E05FB2">
              <w:rPr>
                <w:sz w:val="22"/>
                <w:szCs w:val="22"/>
              </w:rPr>
              <w:t>Розрахунки з іншими кредиторами</w:t>
            </w:r>
            <w:r w:rsidRPr="00E05FB2">
              <w:rPr>
                <w:sz w:val="22"/>
                <w:szCs w:val="22"/>
              </w:rPr>
              <w:sym w:font="Times New Roman" w:char="201D"/>
            </w:r>
            <w:r w:rsidRPr="00E05FB2">
              <w:rPr>
                <w:sz w:val="22"/>
                <w:szCs w:val="22"/>
              </w:rPr>
              <w:t xml:space="preserve"> – оплачено чеком транспорті послуги</w:t>
            </w:r>
          </w:p>
        </w:tc>
      </w:tr>
      <w:tr w:rsidR="00E05FB2" w:rsidRPr="00E05FB2" w:rsidTr="001C15DF">
        <w:tc>
          <w:tcPr>
            <w:tcW w:w="9667"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ind w:left="284" w:right="-23"/>
              <w:jc w:val="both"/>
            </w:pPr>
            <w:r w:rsidRPr="00E05FB2">
              <w:rPr>
                <w:sz w:val="22"/>
                <w:szCs w:val="22"/>
              </w:rPr>
              <w:t xml:space="preserve">50 </w:t>
            </w:r>
            <w:r w:rsidRPr="00E05FB2">
              <w:rPr>
                <w:sz w:val="22"/>
                <w:szCs w:val="22"/>
              </w:rPr>
              <w:sym w:font="Times New Roman" w:char="201C"/>
            </w:r>
            <w:r w:rsidRPr="00E05FB2">
              <w:rPr>
                <w:sz w:val="22"/>
                <w:szCs w:val="22"/>
              </w:rPr>
              <w:t>Довгострокові позики</w:t>
            </w:r>
            <w:r w:rsidRPr="00E05FB2">
              <w:rPr>
                <w:sz w:val="22"/>
                <w:szCs w:val="22"/>
              </w:rPr>
              <w:sym w:font="Times New Roman" w:char="201D"/>
            </w:r>
            <w:r w:rsidRPr="00E05FB2">
              <w:rPr>
                <w:sz w:val="22"/>
                <w:szCs w:val="22"/>
              </w:rPr>
              <w:t xml:space="preserve"> – погашено довгострокову позику з </w:t>
            </w:r>
            <w:proofErr w:type="gramStart"/>
            <w:r w:rsidRPr="00E05FB2">
              <w:rPr>
                <w:sz w:val="22"/>
                <w:szCs w:val="22"/>
              </w:rPr>
              <w:t>поточного</w:t>
            </w:r>
            <w:proofErr w:type="gramEnd"/>
            <w:r w:rsidRPr="00E05FB2">
              <w:rPr>
                <w:sz w:val="22"/>
                <w:szCs w:val="22"/>
              </w:rPr>
              <w:t xml:space="preserve"> рахунка                                        та інші</w:t>
            </w:r>
          </w:p>
        </w:tc>
      </w:tr>
    </w:tbl>
    <w:p w:rsidR="00E05FB2" w:rsidRPr="00E05FB2" w:rsidRDefault="00E05FB2" w:rsidP="00E05FB2">
      <w:pPr>
        <w:jc w:val="both"/>
        <w:rPr>
          <w:sz w:val="22"/>
          <w:szCs w:val="22"/>
          <w:lang w:val="uk-UA"/>
        </w:rPr>
      </w:pPr>
    </w:p>
    <w:p w:rsidR="00E05FB2" w:rsidRPr="00E05FB2" w:rsidRDefault="00E05FB2" w:rsidP="001C15DF">
      <w:pPr>
        <w:spacing w:line="360" w:lineRule="auto"/>
        <w:rPr>
          <w:sz w:val="22"/>
          <w:szCs w:val="22"/>
          <w:lang w:val="uk-UA"/>
        </w:rPr>
      </w:pPr>
    </w:p>
    <w:p w:rsidR="00E05FB2" w:rsidRPr="001C15DF" w:rsidRDefault="00E05FB2" w:rsidP="001C15DF">
      <w:pPr>
        <w:spacing w:line="360" w:lineRule="auto"/>
        <w:ind w:firstLine="567"/>
        <w:rPr>
          <w:b/>
          <w:sz w:val="28"/>
          <w:szCs w:val="28"/>
          <w:lang w:val="uk-UA"/>
        </w:rPr>
      </w:pPr>
      <w:r w:rsidRPr="001C15DF">
        <w:rPr>
          <w:b/>
          <w:sz w:val="28"/>
          <w:szCs w:val="28"/>
          <w:lang w:val="uk-UA"/>
        </w:rPr>
        <w:t>2.2. Документування готівкових і безготівкових розрахунків</w:t>
      </w:r>
    </w:p>
    <w:p w:rsidR="00E05FB2" w:rsidRPr="001C15DF" w:rsidRDefault="00E05FB2" w:rsidP="001C15DF">
      <w:pPr>
        <w:shd w:val="clear" w:color="auto" w:fill="FFFFFF"/>
        <w:spacing w:line="360" w:lineRule="auto"/>
        <w:ind w:firstLine="567"/>
        <w:jc w:val="both"/>
        <w:rPr>
          <w:rFonts w:eastAsia="Calibri"/>
          <w:color w:val="000000"/>
          <w:sz w:val="28"/>
          <w:szCs w:val="28"/>
          <w:lang w:val="uk-UA"/>
        </w:rPr>
      </w:pPr>
      <w:r w:rsidRPr="001C15DF">
        <w:rPr>
          <w:rFonts w:eastAsia="Calibri"/>
          <w:sz w:val="28"/>
          <w:szCs w:val="28"/>
          <w:lang w:val="uk-UA"/>
        </w:rPr>
        <w:t>Перш, ніж приступити до обліку грошових коштів, слід мати первинні документи впорядковані належним чином та які повинні свідчити про рух цих коштів</w:t>
      </w:r>
      <w:r w:rsidRPr="001C15DF">
        <w:rPr>
          <w:sz w:val="28"/>
          <w:szCs w:val="28"/>
          <w:lang w:val="uk-UA"/>
        </w:rPr>
        <w:t>.</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lastRenderedPageBreak/>
        <w:t xml:space="preserve">Операції з руху грошових коштів відображають </w:t>
      </w:r>
      <w:r w:rsidRPr="001C15DF">
        <w:rPr>
          <w:rFonts w:eastAsia="Calibri"/>
          <w:bCs/>
          <w:color w:val="000000"/>
          <w:sz w:val="28"/>
          <w:szCs w:val="28"/>
          <w:lang w:val="uk-UA"/>
        </w:rPr>
        <w:t>у</w:t>
      </w:r>
      <w:r w:rsidRPr="001C15DF">
        <w:rPr>
          <w:rFonts w:eastAsia="Calibri"/>
          <w:b/>
          <w:bCs/>
          <w:color w:val="000000"/>
          <w:sz w:val="28"/>
          <w:szCs w:val="28"/>
          <w:lang w:val="uk-UA"/>
        </w:rPr>
        <w:t xml:space="preserve"> </w:t>
      </w:r>
      <w:r w:rsidRPr="001C15DF">
        <w:rPr>
          <w:rFonts w:eastAsia="Calibri"/>
          <w:color w:val="000000"/>
          <w:sz w:val="28"/>
          <w:szCs w:val="28"/>
          <w:lang w:val="uk-UA"/>
        </w:rPr>
        <w:t xml:space="preserve">документах, що наведені в таблиці </w:t>
      </w:r>
      <w:r w:rsidRPr="001C15DF">
        <w:rPr>
          <w:bCs/>
          <w:color w:val="000000"/>
          <w:sz w:val="28"/>
          <w:szCs w:val="28"/>
          <w:lang w:val="uk-UA"/>
        </w:rPr>
        <w:t>2.3.</w:t>
      </w:r>
    </w:p>
    <w:p w:rsidR="00E05FB2" w:rsidRPr="001C15DF" w:rsidRDefault="00E05FB2" w:rsidP="00E05FB2">
      <w:pPr>
        <w:pStyle w:val="3"/>
        <w:ind w:firstLine="567"/>
        <w:jc w:val="left"/>
        <w:rPr>
          <w:i w:val="0"/>
          <w:sz w:val="28"/>
          <w:szCs w:val="28"/>
        </w:rPr>
      </w:pPr>
      <w:r w:rsidRPr="001C15DF">
        <w:rPr>
          <w:i w:val="0"/>
          <w:sz w:val="28"/>
          <w:szCs w:val="28"/>
        </w:rPr>
        <w:t>Таблиця 2.3.  Документування руху грошових коштів</w:t>
      </w:r>
    </w:p>
    <w:tbl>
      <w:tblPr>
        <w:tblW w:w="0" w:type="auto"/>
        <w:jc w:val="center"/>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906"/>
        <w:gridCol w:w="3827"/>
        <w:gridCol w:w="5147"/>
      </w:tblGrid>
      <w:tr w:rsidR="00E05FB2" w:rsidRPr="00E05FB2" w:rsidTr="001C15DF">
        <w:trPr>
          <w:trHeight w:val="461"/>
          <w:jc w:val="center"/>
        </w:trPr>
        <w:tc>
          <w:tcPr>
            <w:tcW w:w="906" w:type="dxa"/>
            <w:shd w:val="clear" w:color="auto" w:fill="FFFFFF"/>
            <w:vAlign w:val="center"/>
          </w:tcPr>
          <w:p w:rsidR="00E05FB2" w:rsidRPr="00E05FB2" w:rsidRDefault="00E05FB2" w:rsidP="003254FE">
            <w:pPr>
              <w:shd w:val="clear" w:color="auto" w:fill="FFFFFF"/>
              <w:rPr>
                <w:rFonts w:eastAsia="Calibri"/>
                <w:i/>
                <w:sz w:val="20"/>
                <w:szCs w:val="20"/>
                <w:lang w:val="uk-UA"/>
              </w:rPr>
            </w:pPr>
            <w:r w:rsidRPr="00E05FB2">
              <w:rPr>
                <w:rFonts w:eastAsia="Calibri"/>
                <w:i/>
                <w:color w:val="000000"/>
                <w:sz w:val="20"/>
                <w:szCs w:val="20"/>
                <w:lang w:val="uk-UA"/>
              </w:rPr>
              <w:t>Форма документа</w:t>
            </w:r>
          </w:p>
        </w:tc>
        <w:tc>
          <w:tcPr>
            <w:tcW w:w="3827" w:type="dxa"/>
            <w:shd w:val="clear" w:color="auto" w:fill="FFFFFF"/>
            <w:vAlign w:val="center"/>
          </w:tcPr>
          <w:p w:rsidR="00E05FB2" w:rsidRPr="00E05FB2" w:rsidRDefault="00E05FB2" w:rsidP="003254FE">
            <w:pPr>
              <w:shd w:val="clear" w:color="auto" w:fill="FFFFFF"/>
              <w:ind w:firstLine="567"/>
              <w:jc w:val="center"/>
              <w:rPr>
                <w:rFonts w:eastAsia="Calibri"/>
                <w:i/>
                <w:sz w:val="20"/>
                <w:szCs w:val="20"/>
                <w:lang w:val="uk-UA"/>
              </w:rPr>
            </w:pPr>
            <w:r w:rsidRPr="00E05FB2">
              <w:rPr>
                <w:rFonts w:eastAsia="Calibri"/>
                <w:i/>
                <w:color w:val="000000"/>
                <w:sz w:val="20"/>
                <w:szCs w:val="20"/>
                <w:lang w:val="uk-UA"/>
              </w:rPr>
              <w:t>Первинні</w:t>
            </w:r>
          </w:p>
          <w:p w:rsidR="00E05FB2" w:rsidRPr="00E05FB2" w:rsidRDefault="00E05FB2" w:rsidP="003254FE">
            <w:pPr>
              <w:shd w:val="clear" w:color="auto" w:fill="FFFFFF"/>
              <w:ind w:firstLine="567"/>
              <w:jc w:val="center"/>
              <w:rPr>
                <w:rFonts w:eastAsia="Calibri"/>
                <w:i/>
                <w:sz w:val="20"/>
                <w:szCs w:val="20"/>
                <w:lang w:val="uk-UA"/>
              </w:rPr>
            </w:pPr>
            <w:r w:rsidRPr="00E05FB2">
              <w:rPr>
                <w:rFonts w:eastAsia="Calibri"/>
                <w:i/>
                <w:color w:val="000000"/>
                <w:sz w:val="20"/>
                <w:szCs w:val="20"/>
                <w:lang w:val="uk-UA"/>
              </w:rPr>
              <w:t>Документи</w:t>
            </w:r>
          </w:p>
        </w:tc>
        <w:tc>
          <w:tcPr>
            <w:tcW w:w="5147" w:type="dxa"/>
            <w:shd w:val="clear" w:color="auto" w:fill="FFFFFF"/>
            <w:vAlign w:val="center"/>
          </w:tcPr>
          <w:p w:rsidR="00E05FB2" w:rsidRPr="00E05FB2" w:rsidRDefault="00E05FB2" w:rsidP="003254FE">
            <w:pPr>
              <w:shd w:val="clear" w:color="auto" w:fill="FFFFFF"/>
              <w:ind w:firstLine="567"/>
              <w:jc w:val="center"/>
              <w:rPr>
                <w:rFonts w:eastAsia="Calibri"/>
                <w:i/>
                <w:sz w:val="20"/>
                <w:szCs w:val="20"/>
                <w:lang w:val="uk-UA"/>
              </w:rPr>
            </w:pPr>
            <w:r w:rsidRPr="00E05FB2">
              <w:rPr>
                <w:rFonts w:eastAsia="Calibri"/>
                <w:i/>
                <w:color w:val="000000"/>
                <w:sz w:val="20"/>
                <w:szCs w:val="20"/>
                <w:lang w:val="uk-UA"/>
              </w:rPr>
              <w:t>Призначення документа</w:t>
            </w:r>
          </w:p>
        </w:tc>
      </w:tr>
      <w:tr w:rsidR="00E05FB2" w:rsidRPr="00E05FB2" w:rsidTr="001C15DF">
        <w:trPr>
          <w:trHeight w:val="230"/>
          <w:jc w:val="center"/>
        </w:trPr>
        <w:tc>
          <w:tcPr>
            <w:tcW w:w="906" w:type="dxa"/>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color w:val="000000"/>
                <w:sz w:val="20"/>
                <w:szCs w:val="20"/>
                <w:lang w:val="uk-UA"/>
              </w:rPr>
              <w:t>1</w:t>
            </w:r>
          </w:p>
        </w:tc>
        <w:tc>
          <w:tcPr>
            <w:tcW w:w="3827" w:type="dxa"/>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color w:val="000000"/>
                <w:sz w:val="20"/>
                <w:szCs w:val="20"/>
                <w:lang w:val="uk-UA"/>
              </w:rPr>
              <w:t>2</w:t>
            </w:r>
          </w:p>
        </w:tc>
        <w:tc>
          <w:tcPr>
            <w:tcW w:w="5147" w:type="dxa"/>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color w:val="000000"/>
                <w:sz w:val="20"/>
                <w:szCs w:val="20"/>
                <w:lang w:val="uk-UA"/>
              </w:rPr>
              <w:t>3</w:t>
            </w:r>
          </w:p>
        </w:tc>
      </w:tr>
      <w:tr w:rsidR="00E05FB2" w:rsidRPr="00E05FB2" w:rsidTr="001C15DF">
        <w:trPr>
          <w:trHeight w:val="361"/>
          <w:jc w:val="center"/>
        </w:trPr>
        <w:tc>
          <w:tcPr>
            <w:tcW w:w="906" w:type="dxa"/>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КО-1</w:t>
            </w:r>
          </w:p>
        </w:tc>
        <w:tc>
          <w:tcPr>
            <w:tcW w:w="3827" w:type="dxa"/>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Прибутковий касо</w:t>
            </w:r>
            <w:r w:rsidRPr="00E05FB2">
              <w:rPr>
                <w:rFonts w:eastAsia="Calibri"/>
                <w:color w:val="000000"/>
                <w:sz w:val="20"/>
                <w:szCs w:val="20"/>
                <w:lang w:val="uk-UA"/>
              </w:rPr>
              <w:softHyphen/>
              <w:t>вим ордер (ПКО)</w:t>
            </w:r>
          </w:p>
        </w:tc>
        <w:tc>
          <w:tcPr>
            <w:tcW w:w="5147" w:type="dxa"/>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Оформлюють надходження готівки в ка</w:t>
            </w:r>
            <w:r w:rsidRPr="00E05FB2">
              <w:rPr>
                <w:rFonts w:eastAsia="Calibri"/>
                <w:color w:val="000000"/>
                <w:sz w:val="20"/>
                <w:szCs w:val="20"/>
                <w:lang w:val="uk-UA"/>
              </w:rPr>
              <w:softHyphen/>
              <w:t>су</w:t>
            </w:r>
          </w:p>
        </w:tc>
      </w:tr>
      <w:tr w:rsidR="00E05FB2" w:rsidRPr="00E05FB2" w:rsidTr="001C15DF">
        <w:trPr>
          <w:trHeight w:val="283"/>
          <w:jc w:val="center"/>
        </w:trPr>
        <w:tc>
          <w:tcPr>
            <w:tcW w:w="906" w:type="dxa"/>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КО-2</w:t>
            </w:r>
          </w:p>
        </w:tc>
        <w:tc>
          <w:tcPr>
            <w:tcW w:w="3827" w:type="dxa"/>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Видатковий касовий ордер(ВКО)</w:t>
            </w:r>
          </w:p>
        </w:tc>
        <w:tc>
          <w:tcPr>
            <w:tcW w:w="5147" w:type="dxa"/>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Оформлюють видачу готівки з каси</w:t>
            </w:r>
          </w:p>
        </w:tc>
      </w:tr>
      <w:tr w:rsidR="00E05FB2" w:rsidRPr="00E05FB2" w:rsidTr="001C15DF">
        <w:trPr>
          <w:cantSplit/>
          <w:trHeight w:val="1044"/>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КО-3</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Журнал реєстрації прибуткових та</w:t>
            </w:r>
            <w:r w:rsidRPr="00E05FB2">
              <w:rPr>
                <w:sz w:val="20"/>
                <w:szCs w:val="20"/>
                <w:lang w:val="uk-UA"/>
              </w:rPr>
              <w:t xml:space="preserve"> </w:t>
            </w:r>
            <w:r w:rsidRPr="00E05FB2">
              <w:rPr>
                <w:rFonts w:eastAsia="Calibri"/>
                <w:color w:val="000000"/>
                <w:sz w:val="20"/>
                <w:szCs w:val="20"/>
                <w:lang w:val="uk-UA"/>
              </w:rPr>
              <w:t>видаткових касових</w:t>
            </w:r>
            <w:r w:rsidRPr="00E05FB2">
              <w:rPr>
                <w:sz w:val="20"/>
                <w:szCs w:val="20"/>
                <w:lang w:val="uk-UA"/>
              </w:rPr>
              <w:t xml:space="preserve"> </w:t>
            </w:r>
            <w:r w:rsidRPr="00E05FB2">
              <w:rPr>
                <w:rFonts w:eastAsia="Calibri"/>
                <w:color w:val="000000"/>
                <w:sz w:val="20"/>
                <w:szCs w:val="20"/>
                <w:lang w:val="uk-UA"/>
              </w:rPr>
              <w:t>документів</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Для реєстру в бухгалтерії ПКО, ВКО чи</w:t>
            </w:r>
            <w:r w:rsidRPr="00E05FB2">
              <w:rPr>
                <w:sz w:val="20"/>
                <w:szCs w:val="20"/>
                <w:lang w:val="uk-UA"/>
              </w:rPr>
              <w:t xml:space="preserve"> </w:t>
            </w:r>
            <w:r w:rsidRPr="00E05FB2">
              <w:rPr>
                <w:rFonts w:eastAsia="Calibri"/>
                <w:color w:val="000000"/>
                <w:sz w:val="20"/>
                <w:szCs w:val="20"/>
                <w:lang w:val="uk-UA"/>
              </w:rPr>
              <w:t>документів, що їх замінюють</w:t>
            </w:r>
          </w:p>
        </w:tc>
      </w:tr>
      <w:tr w:rsidR="00E05FB2" w:rsidRPr="00E05FB2" w:rsidTr="001C15DF">
        <w:trPr>
          <w:trHeight w:val="230"/>
          <w:jc w:val="center"/>
        </w:trPr>
        <w:tc>
          <w:tcPr>
            <w:tcW w:w="906" w:type="dxa"/>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КО-4</w:t>
            </w:r>
          </w:p>
        </w:tc>
        <w:tc>
          <w:tcPr>
            <w:tcW w:w="3827" w:type="dxa"/>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Касова книга</w:t>
            </w:r>
          </w:p>
        </w:tc>
        <w:tc>
          <w:tcPr>
            <w:tcW w:w="5147" w:type="dxa"/>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Для обліку касиром операцій з готівкою</w:t>
            </w:r>
          </w:p>
        </w:tc>
      </w:tr>
      <w:tr w:rsidR="00E05FB2" w:rsidRPr="00E05FB2" w:rsidTr="001C15DF">
        <w:trPr>
          <w:cantSplit/>
          <w:trHeight w:val="1098"/>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КО-5</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color w:val="000000"/>
                <w:sz w:val="20"/>
                <w:szCs w:val="20"/>
                <w:lang w:val="uk-UA"/>
              </w:rPr>
            </w:pPr>
            <w:r w:rsidRPr="00E05FB2">
              <w:rPr>
                <w:color w:val="000000"/>
                <w:sz w:val="20"/>
                <w:szCs w:val="20"/>
                <w:lang w:val="uk-UA"/>
              </w:rPr>
              <w:t xml:space="preserve">Книга обліку </w:t>
            </w:r>
            <w:r w:rsidRPr="00E05FB2">
              <w:rPr>
                <w:rFonts w:eastAsia="Calibri"/>
                <w:color w:val="000000"/>
                <w:sz w:val="20"/>
                <w:szCs w:val="20"/>
                <w:lang w:val="uk-UA"/>
              </w:rPr>
              <w:t>прийнятих і виданих касиром грошей</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color w:val="000000"/>
                <w:sz w:val="20"/>
                <w:szCs w:val="20"/>
                <w:lang w:val="uk-UA"/>
              </w:rPr>
              <w:t>Для обліку руху коштів</w:t>
            </w:r>
            <w:r w:rsidRPr="00E05FB2">
              <w:rPr>
                <w:rFonts w:eastAsia="Calibri"/>
                <w:color w:val="000000"/>
                <w:sz w:val="20"/>
                <w:szCs w:val="20"/>
                <w:lang w:val="uk-UA"/>
              </w:rPr>
              <w:t xml:space="preserve"> у касі</w:t>
            </w:r>
          </w:p>
        </w:tc>
      </w:tr>
      <w:tr w:rsidR="00E05FB2" w:rsidRPr="00E05FB2" w:rsidTr="001C15DF">
        <w:trPr>
          <w:trHeight w:val="211"/>
          <w:jc w:val="center"/>
        </w:trPr>
        <w:tc>
          <w:tcPr>
            <w:tcW w:w="906" w:type="dxa"/>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sz w:val="20"/>
                <w:szCs w:val="20"/>
                <w:lang w:val="uk-UA"/>
              </w:rPr>
              <w:t>-</w:t>
            </w:r>
          </w:p>
        </w:tc>
        <w:tc>
          <w:tcPr>
            <w:tcW w:w="3827" w:type="dxa"/>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Грошовий чек</w:t>
            </w:r>
          </w:p>
        </w:tc>
        <w:tc>
          <w:tcPr>
            <w:tcW w:w="5147" w:type="dxa"/>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Для отримання готівки з рахунку в банку</w:t>
            </w:r>
          </w:p>
        </w:tc>
      </w:tr>
      <w:tr w:rsidR="00E05FB2" w:rsidRPr="00E05FB2" w:rsidTr="001C15DF">
        <w:trPr>
          <w:cantSplit/>
          <w:trHeight w:val="482"/>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sz w:val="20"/>
                <w:szCs w:val="20"/>
                <w:lang w:val="uk-UA"/>
              </w:rPr>
              <w:t>-</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Оголошення про</w:t>
            </w:r>
            <w:r w:rsidRPr="00E05FB2">
              <w:rPr>
                <w:sz w:val="20"/>
                <w:szCs w:val="20"/>
                <w:lang w:val="uk-UA"/>
              </w:rPr>
              <w:t xml:space="preserve"> </w:t>
            </w:r>
            <w:r w:rsidRPr="00E05FB2">
              <w:rPr>
                <w:rFonts w:eastAsia="Calibri"/>
                <w:color w:val="000000"/>
                <w:sz w:val="20"/>
                <w:szCs w:val="20"/>
                <w:lang w:val="uk-UA"/>
              </w:rPr>
              <w:t>внесок готівки</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Для внесення готівки на рахунок у банку</w:t>
            </w:r>
          </w:p>
        </w:tc>
      </w:tr>
      <w:tr w:rsidR="00E05FB2" w:rsidRPr="00E05FB2" w:rsidTr="001C15DF">
        <w:trPr>
          <w:cantSplit/>
          <w:trHeight w:val="952"/>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sz w:val="20"/>
                <w:szCs w:val="20"/>
                <w:lang w:val="uk-UA"/>
              </w:rPr>
              <w:t>-</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color w:val="000000"/>
                <w:sz w:val="20"/>
                <w:szCs w:val="20"/>
                <w:lang w:val="uk-UA"/>
              </w:rPr>
              <w:t>Супровідна відо</w:t>
            </w:r>
            <w:r w:rsidRPr="00E05FB2">
              <w:rPr>
                <w:rFonts w:eastAsia="Calibri"/>
                <w:color w:val="000000"/>
                <w:sz w:val="20"/>
                <w:szCs w:val="20"/>
                <w:lang w:val="uk-UA"/>
              </w:rPr>
              <w:t>мість до сумки з</w:t>
            </w:r>
            <w:r w:rsidRPr="00E05FB2">
              <w:rPr>
                <w:sz w:val="20"/>
                <w:szCs w:val="20"/>
                <w:lang w:val="uk-UA"/>
              </w:rPr>
              <w:t xml:space="preserve"> </w:t>
            </w:r>
            <w:r w:rsidRPr="00E05FB2">
              <w:rPr>
                <w:rFonts w:eastAsia="Calibri"/>
                <w:color w:val="000000"/>
                <w:sz w:val="20"/>
                <w:szCs w:val="20"/>
                <w:lang w:val="uk-UA"/>
              </w:rPr>
              <w:t>грошовою виручкою</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color w:val="000000"/>
                <w:sz w:val="20"/>
                <w:szCs w:val="20"/>
                <w:lang w:val="uk-UA"/>
              </w:rPr>
            </w:pPr>
            <w:r w:rsidRPr="00E05FB2">
              <w:rPr>
                <w:rFonts w:eastAsia="Calibri"/>
                <w:color w:val="000000"/>
                <w:sz w:val="20"/>
                <w:szCs w:val="20"/>
                <w:lang w:val="uk-UA"/>
              </w:rPr>
              <w:t xml:space="preserve">Використовують при здачі готівки </w:t>
            </w:r>
          </w:p>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інкасатору</w:t>
            </w:r>
          </w:p>
        </w:tc>
      </w:tr>
      <w:tr w:rsidR="00E05FB2" w:rsidRPr="00E05FB2" w:rsidTr="001C15DF">
        <w:trPr>
          <w:cantSplit/>
          <w:trHeight w:val="929"/>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ФКЧ-1</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Фіскальний касовий</w:t>
            </w:r>
            <w:r w:rsidRPr="00E05FB2">
              <w:rPr>
                <w:sz w:val="20"/>
                <w:szCs w:val="20"/>
                <w:lang w:val="uk-UA"/>
              </w:rPr>
              <w:t xml:space="preserve"> </w:t>
            </w:r>
            <w:r w:rsidRPr="00E05FB2">
              <w:rPr>
                <w:rFonts w:eastAsia="Calibri"/>
                <w:color w:val="000000"/>
                <w:sz w:val="20"/>
                <w:szCs w:val="20"/>
                <w:lang w:val="uk-UA"/>
              </w:rPr>
              <w:t>чек га товари</w:t>
            </w:r>
            <w:r w:rsidRPr="00E05FB2">
              <w:rPr>
                <w:sz w:val="20"/>
                <w:szCs w:val="20"/>
                <w:lang w:val="uk-UA"/>
              </w:rPr>
              <w:t xml:space="preserve"> </w:t>
            </w:r>
            <w:r w:rsidRPr="00E05FB2">
              <w:rPr>
                <w:rFonts w:eastAsia="Calibri"/>
                <w:color w:val="000000"/>
                <w:sz w:val="20"/>
                <w:szCs w:val="20"/>
                <w:lang w:val="uk-UA"/>
              </w:rPr>
              <w:t>(послуги)</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Розрахунковий документ, який надрукував реєстратор розрахун-кових  операцій при розрахунках за продані товари (надані послуги)</w:t>
            </w:r>
          </w:p>
        </w:tc>
      </w:tr>
      <w:tr w:rsidR="00E05FB2" w:rsidRPr="00727949" w:rsidTr="001C15DF">
        <w:trPr>
          <w:cantSplit/>
          <w:trHeight w:val="1627"/>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ФКЧ-2</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Фіскальний касовий</w:t>
            </w:r>
            <w:r w:rsidRPr="00E05FB2">
              <w:rPr>
                <w:sz w:val="20"/>
                <w:szCs w:val="20"/>
                <w:lang w:val="uk-UA"/>
              </w:rPr>
              <w:t xml:space="preserve"> </w:t>
            </w:r>
            <w:r w:rsidRPr="00E05FB2">
              <w:rPr>
                <w:rFonts w:eastAsia="Calibri"/>
                <w:color w:val="000000"/>
                <w:sz w:val="20"/>
                <w:szCs w:val="20"/>
                <w:lang w:val="uk-UA"/>
              </w:rPr>
              <w:t>чек видачі коштів</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Розрахунковий документ, який</w:t>
            </w:r>
            <w:r w:rsidRPr="00E05FB2">
              <w:rPr>
                <w:color w:val="000000"/>
                <w:sz w:val="20"/>
                <w:szCs w:val="20"/>
                <w:lang w:val="uk-UA"/>
              </w:rPr>
              <w:t xml:space="preserve"> надрукував реєстратор розрахун</w:t>
            </w:r>
            <w:r w:rsidRPr="00E05FB2">
              <w:rPr>
                <w:rFonts w:eastAsia="Calibri"/>
                <w:color w:val="000000"/>
                <w:sz w:val="20"/>
                <w:szCs w:val="20"/>
                <w:lang w:val="uk-UA"/>
              </w:rPr>
              <w:t>кових  операцій</w:t>
            </w:r>
            <w:r w:rsidRPr="00E05FB2">
              <w:rPr>
                <w:sz w:val="20"/>
                <w:szCs w:val="20"/>
                <w:lang w:val="uk-UA"/>
              </w:rPr>
              <w:t xml:space="preserve"> </w:t>
            </w:r>
            <w:r w:rsidRPr="00E05FB2">
              <w:rPr>
                <w:rFonts w:eastAsia="Calibri"/>
                <w:color w:val="000000"/>
                <w:sz w:val="20"/>
                <w:szCs w:val="20"/>
                <w:lang w:val="uk-UA"/>
              </w:rPr>
              <w:t>при проведенні розрахунків у разі видачі коштів покупцеві при поверненні товару.прийнятті цінностей під заставу, виплаті виграшів у держав</w:t>
            </w:r>
            <w:r w:rsidRPr="00E05FB2">
              <w:rPr>
                <w:color w:val="000000"/>
                <w:sz w:val="20"/>
                <w:szCs w:val="20"/>
                <w:lang w:val="uk-UA"/>
              </w:rPr>
              <w:t>ну лотерею</w:t>
            </w:r>
            <w:r w:rsidRPr="00E05FB2">
              <w:rPr>
                <w:rFonts w:eastAsia="Calibri"/>
                <w:color w:val="000000"/>
                <w:sz w:val="20"/>
                <w:szCs w:val="20"/>
                <w:lang w:val="uk-UA"/>
              </w:rPr>
              <w:t xml:space="preserve"> та в інших</w:t>
            </w:r>
            <w:r w:rsidRPr="00E05FB2">
              <w:rPr>
                <w:sz w:val="20"/>
                <w:szCs w:val="20"/>
                <w:lang w:val="uk-UA"/>
              </w:rPr>
              <w:t xml:space="preserve"> </w:t>
            </w:r>
            <w:r w:rsidRPr="00E05FB2">
              <w:rPr>
                <w:rFonts w:eastAsia="Calibri"/>
                <w:color w:val="000000"/>
                <w:sz w:val="20"/>
                <w:szCs w:val="20"/>
                <w:lang w:val="uk-UA"/>
              </w:rPr>
              <w:t>випадках</w:t>
            </w:r>
          </w:p>
        </w:tc>
      </w:tr>
      <w:tr w:rsidR="00E05FB2" w:rsidRPr="00E05FB2" w:rsidTr="001C15DF">
        <w:trPr>
          <w:cantSplit/>
          <w:trHeight w:val="1134"/>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РК-1</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color w:val="000000"/>
                <w:sz w:val="20"/>
                <w:szCs w:val="20"/>
                <w:lang w:val="uk-UA"/>
              </w:rPr>
            </w:pPr>
            <w:r w:rsidRPr="00E05FB2">
              <w:rPr>
                <w:color w:val="000000"/>
                <w:sz w:val="20"/>
                <w:szCs w:val="20"/>
                <w:lang w:val="uk-UA"/>
              </w:rPr>
              <w:t>Розрахункова к</w:t>
            </w:r>
            <w:r w:rsidRPr="00E05FB2">
              <w:rPr>
                <w:rFonts w:eastAsia="Calibri"/>
                <w:color w:val="000000"/>
                <w:sz w:val="20"/>
                <w:szCs w:val="20"/>
                <w:lang w:val="uk-UA"/>
              </w:rPr>
              <w:t>витанція</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Використовують при реєстрації розрахунків за продані товари (надані послуги)</w:t>
            </w:r>
            <w:r w:rsidRPr="00E05FB2">
              <w:rPr>
                <w:sz w:val="20"/>
                <w:szCs w:val="20"/>
                <w:lang w:val="uk-UA"/>
              </w:rPr>
              <w:t xml:space="preserve"> </w:t>
            </w:r>
            <w:r w:rsidRPr="00E05FB2">
              <w:rPr>
                <w:rFonts w:eastAsia="Calibri"/>
                <w:color w:val="000000"/>
                <w:sz w:val="20"/>
                <w:szCs w:val="20"/>
                <w:lang w:val="uk-UA"/>
              </w:rPr>
              <w:t>або при видачі коштів покупцеві у разі повернення товару, прийняття цінностей під заставу та в інших випадках</w:t>
            </w:r>
          </w:p>
        </w:tc>
      </w:tr>
      <w:tr w:rsidR="00E05FB2" w:rsidRPr="00E05FB2" w:rsidTr="001C15DF">
        <w:trPr>
          <w:cantSplit/>
          <w:trHeight w:val="471"/>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П-53</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Платіжна відомість</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Виплата грошових коштів з каси кільком</w:t>
            </w:r>
            <w:r w:rsidRPr="00E05FB2">
              <w:rPr>
                <w:sz w:val="20"/>
                <w:szCs w:val="20"/>
                <w:lang w:val="uk-UA"/>
              </w:rPr>
              <w:t xml:space="preserve"> о</w:t>
            </w:r>
            <w:r w:rsidRPr="00E05FB2">
              <w:rPr>
                <w:rFonts w:eastAsia="Calibri"/>
                <w:color w:val="000000"/>
                <w:sz w:val="20"/>
                <w:szCs w:val="20"/>
                <w:lang w:val="uk-UA"/>
              </w:rPr>
              <w:t>собам</w:t>
            </w:r>
          </w:p>
        </w:tc>
      </w:tr>
      <w:tr w:rsidR="00E05FB2" w:rsidRPr="00E05FB2" w:rsidTr="001C15DF">
        <w:trPr>
          <w:cantSplit/>
          <w:trHeight w:val="482"/>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П-49</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Розрахунково-платіжна відомість</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Розрахунок виплат із заробітної плати та</w:t>
            </w:r>
            <w:r w:rsidRPr="00E05FB2">
              <w:rPr>
                <w:color w:val="000000"/>
                <w:sz w:val="20"/>
                <w:szCs w:val="20"/>
                <w:lang w:val="uk-UA"/>
              </w:rPr>
              <w:t xml:space="preserve"> </w:t>
            </w:r>
            <w:r w:rsidRPr="00E05FB2">
              <w:rPr>
                <w:sz w:val="20"/>
                <w:szCs w:val="20"/>
                <w:lang w:val="uk-UA"/>
              </w:rPr>
              <w:t>ін.</w:t>
            </w:r>
            <w:r w:rsidRPr="00E05FB2">
              <w:rPr>
                <w:rFonts w:eastAsia="Calibri"/>
                <w:color w:val="000000"/>
                <w:sz w:val="20"/>
                <w:szCs w:val="20"/>
                <w:lang w:val="uk-UA"/>
              </w:rPr>
              <w:t xml:space="preserve"> виплата з каси</w:t>
            </w:r>
          </w:p>
        </w:tc>
      </w:tr>
      <w:tr w:rsidR="00E05FB2" w:rsidRPr="00E05FB2" w:rsidTr="001C15DF">
        <w:trPr>
          <w:cantSplit/>
          <w:trHeight w:val="906"/>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sz w:val="20"/>
                <w:szCs w:val="20"/>
                <w:lang w:val="uk-UA"/>
              </w:rPr>
              <w:t>-</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Платіжне доручення</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Письмове доручення банку, який обслуговує підприємство, на   перерахування певної суми коштів з поточного рахунку в банку на рахунок постачальника</w:t>
            </w:r>
          </w:p>
        </w:tc>
      </w:tr>
      <w:tr w:rsidR="00E05FB2" w:rsidRPr="00E05FB2" w:rsidTr="001C15DF">
        <w:trPr>
          <w:cantSplit/>
          <w:trHeight w:val="1422"/>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sz w:val="20"/>
                <w:szCs w:val="20"/>
                <w:lang w:val="uk-UA"/>
              </w:rPr>
              <w:t>-</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color w:val="000000"/>
                <w:sz w:val="20"/>
                <w:szCs w:val="20"/>
                <w:lang w:val="uk-UA"/>
              </w:rPr>
            </w:pPr>
            <w:r w:rsidRPr="00E05FB2">
              <w:rPr>
                <w:color w:val="000000"/>
                <w:sz w:val="20"/>
                <w:szCs w:val="20"/>
                <w:lang w:val="uk-UA"/>
              </w:rPr>
              <w:t xml:space="preserve">Гарантійне </w:t>
            </w:r>
            <w:r w:rsidRPr="00E05FB2">
              <w:rPr>
                <w:rFonts w:eastAsia="Calibri"/>
                <w:color w:val="000000"/>
                <w:sz w:val="20"/>
                <w:szCs w:val="20"/>
                <w:lang w:val="uk-UA"/>
              </w:rPr>
              <w:t>доручення</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Використову</w:t>
            </w:r>
            <w:r w:rsidRPr="00E05FB2">
              <w:rPr>
                <w:color w:val="000000"/>
                <w:sz w:val="20"/>
                <w:szCs w:val="20"/>
                <w:lang w:val="uk-UA"/>
              </w:rPr>
              <w:t>ють для перераху</w:t>
            </w:r>
            <w:r w:rsidRPr="00E05FB2">
              <w:rPr>
                <w:rFonts w:eastAsia="Calibri"/>
                <w:color w:val="000000"/>
                <w:sz w:val="20"/>
                <w:szCs w:val="20"/>
                <w:lang w:val="uk-UA"/>
              </w:rPr>
              <w:t>вання коштів одержувачу, який не має рахунку установі банку або якщо розрахунки безпосередньо</w:t>
            </w:r>
            <w:r w:rsidRPr="00E05FB2">
              <w:rPr>
                <w:sz w:val="20"/>
                <w:szCs w:val="20"/>
                <w:lang w:val="uk-UA"/>
              </w:rPr>
              <w:t xml:space="preserve"> </w:t>
            </w:r>
            <w:r w:rsidRPr="00E05FB2">
              <w:rPr>
                <w:rFonts w:eastAsia="Calibri"/>
                <w:color w:val="000000"/>
                <w:sz w:val="20"/>
                <w:szCs w:val="20"/>
                <w:lang w:val="uk-UA"/>
              </w:rPr>
              <w:t>з ним платіжними дорученнями неможливі, у разі проведення рахунків через послуги «Укрпошти»</w:t>
            </w:r>
          </w:p>
        </w:tc>
      </w:tr>
      <w:tr w:rsidR="00E05FB2" w:rsidRPr="00E05FB2" w:rsidTr="001C15DF">
        <w:trPr>
          <w:trHeight w:val="912"/>
          <w:jc w:val="center"/>
        </w:trPr>
        <w:tc>
          <w:tcPr>
            <w:tcW w:w="906" w:type="dxa"/>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sz w:val="20"/>
                <w:szCs w:val="20"/>
                <w:lang w:val="uk-UA"/>
              </w:rPr>
              <w:lastRenderedPageBreak/>
              <w:t>-</w:t>
            </w:r>
          </w:p>
        </w:tc>
        <w:tc>
          <w:tcPr>
            <w:tcW w:w="3827" w:type="dxa"/>
            <w:shd w:val="clear" w:color="auto" w:fill="FFFFFF"/>
            <w:vAlign w:val="center"/>
          </w:tcPr>
          <w:p w:rsidR="00E05FB2" w:rsidRPr="00E05FB2" w:rsidRDefault="00E05FB2" w:rsidP="003254FE">
            <w:pPr>
              <w:shd w:val="clear" w:color="auto" w:fill="FFFFFF"/>
              <w:rPr>
                <w:rFonts w:eastAsia="Calibri"/>
                <w:color w:val="000000"/>
                <w:sz w:val="20"/>
                <w:szCs w:val="20"/>
                <w:lang w:val="uk-UA"/>
              </w:rPr>
            </w:pPr>
            <w:r w:rsidRPr="00E05FB2">
              <w:rPr>
                <w:color w:val="000000"/>
                <w:sz w:val="20"/>
                <w:szCs w:val="20"/>
                <w:lang w:val="uk-UA"/>
              </w:rPr>
              <w:t xml:space="preserve">Платіжна </w:t>
            </w:r>
            <w:r w:rsidRPr="00E05FB2">
              <w:rPr>
                <w:rFonts w:eastAsia="Calibri"/>
                <w:color w:val="000000"/>
                <w:sz w:val="20"/>
                <w:szCs w:val="20"/>
                <w:lang w:val="uk-UA"/>
              </w:rPr>
              <w:t>вимога-доручення</w:t>
            </w:r>
          </w:p>
        </w:tc>
        <w:tc>
          <w:tcPr>
            <w:tcW w:w="5147" w:type="dxa"/>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Виписує  постачальник  і  надсилають  з розрахунковими та відвантажувальними документами в банк платника (або безпо</w:t>
            </w:r>
            <w:r w:rsidRPr="00E05FB2">
              <w:rPr>
                <w:rFonts w:eastAsia="Calibri"/>
                <w:color w:val="000000"/>
                <w:sz w:val="20"/>
                <w:szCs w:val="20"/>
                <w:lang w:val="uk-UA"/>
              </w:rPr>
              <w:softHyphen/>
              <w:t>середньо платнику) з вимогою сплатити</w:t>
            </w:r>
          </w:p>
        </w:tc>
      </w:tr>
      <w:tr w:rsidR="00E05FB2" w:rsidRPr="00E05FB2" w:rsidTr="001C15DF">
        <w:trPr>
          <w:cantSplit/>
          <w:trHeight w:val="1006"/>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sz w:val="20"/>
                <w:szCs w:val="20"/>
                <w:lang w:val="uk-UA"/>
              </w:rPr>
              <w:t>-</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Банківська платіжна картка (БПК)</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Пластиковий ідентифікований засіб, за допомогою якого одержувачу БПК надають можливість здійснювати операції сплати за товари, послуги и отримати готові кошти</w:t>
            </w:r>
          </w:p>
        </w:tc>
      </w:tr>
      <w:tr w:rsidR="00E05FB2" w:rsidRPr="00E05FB2" w:rsidTr="001C15DF">
        <w:trPr>
          <w:cantSplit/>
          <w:trHeight w:val="953"/>
          <w:jc w:val="center"/>
        </w:trPr>
        <w:tc>
          <w:tcPr>
            <w:tcW w:w="906" w:type="dxa"/>
            <w:tcBorders>
              <w:bottom w:val="single" w:sz="4" w:space="0" w:color="auto"/>
            </w:tcBorders>
            <w:shd w:val="clear" w:color="auto" w:fill="FFFFFF"/>
            <w:vAlign w:val="center"/>
          </w:tcPr>
          <w:p w:rsidR="00E05FB2" w:rsidRPr="00E05FB2" w:rsidRDefault="00E05FB2" w:rsidP="003254FE">
            <w:pPr>
              <w:shd w:val="clear" w:color="auto" w:fill="FFFFFF"/>
              <w:ind w:firstLine="567"/>
              <w:jc w:val="center"/>
              <w:rPr>
                <w:rFonts w:eastAsia="Calibri"/>
                <w:sz w:val="20"/>
                <w:szCs w:val="20"/>
                <w:lang w:val="uk-UA"/>
              </w:rPr>
            </w:pPr>
            <w:r w:rsidRPr="00E05FB2">
              <w:rPr>
                <w:rFonts w:eastAsia="Calibri"/>
                <w:sz w:val="20"/>
                <w:szCs w:val="20"/>
                <w:lang w:val="uk-UA"/>
              </w:rPr>
              <w:t>-</w:t>
            </w:r>
          </w:p>
        </w:tc>
        <w:tc>
          <w:tcPr>
            <w:tcW w:w="3827" w:type="dxa"/>
            <w:tcBorders>
              <w:bottom w:val="single" w:sz="4" w:space="0" w:color="auto"/>
            </w:tcBorders>
            <w:shd w:val="clear" w:color="auto" w:fill="FFFFFF"/>
            <w:vAlign w:val="center"/>
          </w:tcPr>
          <w:p w:rsidR="00E05FB2" w:rsidRPr="00E05FB2" w:rsidRDefault="00E05FB2" w:rsidP="003254FE">
            <w:pPr>
              <w:shd w:val="clear" w:color="auto" w:fill="FFFFFF"/>
              <w:rPr>
                <w:rFonts w:eastAsia="Calibri"/>
                <w:sz w:val="20"/>
                <w:szCs w:val="20"/>
                <w:lang w:val="uk-UA"/>
              </w:rPr>
            </w:pPr>
            <w:r w:rsidRPr="00E05FB2">
              <w:rPr>
                <w:rFonts w:eastAsia="Calibri"/>
                <w:color w:val="000000"/>
                <w:sz w:val="20"/>
                <w:szCs w:val="20"/>
                <w:lang w:val="uk-UA"/>
              </w:rPr>
              <w:t>Виписка банку</w:t>
            </w:r>
          </w:p>
        </w:tc>
        <w:tc>
          <w:tcPr>
            <w:tcW w:w="5147" w:type="dxa"/>
            <w:tcBorders>
              <w:bottom w:val="single" w:sz="4" w:space="0" w:color="auto"/>
            </w:tcBorders>
            <w:shd w:val="clear" w:color="auto" w:fill="FFFFFF"/>
          </w:tcPr>
          <w:p w:rsidR="00E05FB2" w:rsidRPr="00E05FB2" w:rsidRDefault="00E05FB2" w:rsidP="003254FE">
            <w:pPr>
              <w:shd w:val="clear" w:color="auto" w:fill="FFFFFF"/>
              <w:jc w:val="both"/>
              <w:rPr>
                <w:rFonts w:eastAsia="Calibri"/>
                <w:sz w:val="20"/>
                <w:szCs w:val="20"/>
                <w:lang w:val="uk-UA"/>
              </w:rPr>
            </w:pPr>
            <w:r w:rsidRPr="00E05FB2">
              <w:rPr>
                <w:rFonts w:eastAsia="Calibri"/>
                <w:color w:val="000000"/>
                <w:sz w:val="20"/>
                <w:szCs w:val="20"/>
                <w:lang w:val="uk-UA"/>
              </w:rPr>
              <w:t>Видає банк підприємству, документ  відображає рух грошових коштів на поточному рахунку підприємства</w:t>
            </w:r>
          </w:p>
        </w:tc>
      </w:tr>
    </w:tbl>
    <w:p w:rsidR="00E05FB2" w:rsidRPr="00E05FB2" w:rsidRDefault="00E05FB2" w:rsidP="00E05FB2">
      <w:pPr>
        <w:shd w:val="clear" w:color="auto" w:fill="FFFFFF"/>
        <w:ind w:firstLine="567"/>
        <w:jc w:val="both"/>
        <w:rPr>
          <w:rFonts w:eastAsia="Calibri"/>
          <w:color w:val="000000"/>
          <w:sz w:val="22"/>
          <w:szCs w:val="22"/>
          <w:lang w:val="uk-UA"/>
        </w:rPr>
      </w:pP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Розрахунки готівкою підприємства всіх форм власності, а також приватні підприємці мають проводити з оформленням прибуткових і видаткових касових ордерів, касового й товарного чеків, квитан</w:t>
      </w:r>
      <w:r w:rsidRPr="001C15DF">
        <w:rPr>
          <w:rFonts w:eastAsia="Calibri"/>
          <w:color w:val="000000"/>
          <w:sz w:val="28"/>
          <w:szCs w:val="28"/>
          <w:lang w:val="uk-UA"/>
        </w:rPr>
        <w:softHyphen/>
        <w:t>цій, договорів купівлі-продажу, актів закупівлі, виконання робіт (надання послуг) чи інших документів, що засвідчують факт купівлі товару, виконання робіт, надання послуг.</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Для забезпечення дотримання вимог видачі готівки з каси під</w:t>
      </w:r>
      <w:r w:rsidRPr="001C15DF">
        <w:rPr>
          <w:rFonts w:eastAsia="Calibri"/>
          <w:color w:val="000000"/>
          <w:sz w:val="28"/>
          <w:szCs w:val="28"/>
          <w:lang w:val="uk-UA"/>
        </w:rPr>
        <w:softHyphen/>
        <w:t>приємства доцільно розробити робочі інструкції текстової форми щодо оформлення видачі готівки з каси видатковим касовим орде</w:t>
      </w:r>
      <w:r w:rsidRPr="001C15DF">
        <w:rPr>
          <w:rFonts w:eastAsia="Calibri"/>
          <w:color w:val="000000"/>
          <w:sz w:val="28"/>
          <w:szCs w:val="28"/>
          <w:lang w:val="uk-UA"/>
        </w:rPr>
        <w:softHyphen/>
        <w:t>ром.</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Гроші за касовими ордерами приймають і видають тільки в день їх оформлення. При завершенні операцій касир зобов'язаний підписати всі прибуткові та видаткові касові ордери, а ті документи, що до них додають, - погасити штампом або написом: на прибутко</w:t>
      </w:r>
      <w:r w:rsidRPr="001C15DF">
        <w:rPr>
          <w:rFonts w:eastAsia="Calibri"/>
          <w:color w:val="000000"/>
          <w:sz w:val="28"/>
          <w:szCs w:val="28"/>
          <w:lang w:val="uk-UA"/>
        </w:rPr>
        <w:softHyphen/>
        <w:t>вих документах - «отримано», на видаткових - «оплачено», вказав</w:t>
      </w:r>
      <w:r w:rsidRPr="001C15DF">
        <w:rPr>
          <w:rFonts w:eastAsia="Calibri"/>
          <w:color w:val="000000"/>
          <w:sz w:val="28"/>
          <w:szCs w:val="28"/>
          <w:lang w:val="uk-UA"/>
        </w:rPr>
        <w:softHyphen/>
        <w:t>ши дату.</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Оплату праці, виплату допомоги у зв'язку з тимчасовою непра</w:t>
      </w:r>
      <w:r w:rsidRPr="001C15DF">
        <w:rPr>
          <w:rFonts w:eastAsia="Calibri"/>
          <w:color w:val="000000"/>
          <w:sz w:val="28"/>
          <w:szCs w:val="28"/>
          <w:lang w:val="uk-UA"/>
        </w:rPr>
        <w:softHyphen/>
        <w:t xml:space="preserve">цездатністю, стипендій, премій тощо проводить </w:t>
      </w:r>
      <w:r w:rsidRPr="001C15DF">
        <w:rPr>
          <w:rFonts w:eastAsia="Calibri"/>
          <w:iCs/>
          <w:color w:val="000000"/>
          <w:sz w:val="28"/>
          <w:szCs w:val="28"/>
          <w:lang w:val="uk-UA"/>
        </w:rPr>
        <w:t xml:space="preserve">касир за платіжними або розрахунково-платіжними відомостями,  </w:t>
      </w:r>
      <w:r w:rsidRPr="001C15DF">
        <w:rPr>
          <w:rFonts w:eastAsia="Calibri"/>
          <w:color w:val="000000"/>
          <w:sz w:val="28"/>
          <w:szCs w:val="28"/>
          <w:lang w:val="uk-UA"/>
        </w:rPr>
        <w:t>без складання видаткового касового ордера на кожного одержувача.</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 xml:space="preserve">Здачу виручки інкасатору оформляють </w:t>
      </w:r>
      <w:r w:rsidRPr="001C15DF">
        <w:rPr>
          <w:rFonts w:eastAsia="Calibri"/>
          <w:iCs/>
          <w:color w:val="000000"/>
          <w:sz w:val="28"/>
          <w:szCs w:val="28"/>
          <w:lang w:val="uk-UA"/>
        </w:rPr>
        <w:t>супровідною відомістю</w:t>
      </w:r>
      <w:r w:rsidRPr="001C15DF">
        <w:rPr>
          <w:rFonts w:eastAsia="Calibri"/>
          <w:i/>
          <w:iCs/>
          <w:color w:val="000000"/>
          <w:sz w:val="28"/>
          <w:szCs w:val="28"/>
          <w:lang w:val="uk-UA"/>
        </w:rPr>
        <w:t xml:space="preserve">, </w:t>
      </w:r>
      <w:r w:rsidRPr="001C15DF">
        <w:rPr>
          <w:rFonts w:eastAsia="Calibri"/>
          <w:color w:val="000000"/>
          <w:sz w:val="28"/>
          <w:szCs w:val="28"/>
          <w:lang w:val="uk-UA"/>
        </w:rPr>
        <w:t>яку складають у трьох примірниках через копіювальний папір: пер</w:t>
      </w:r>
      <w:r w:rsidRPr="001C15DF">
        <w:rPr>
          <w:rFonts w:eastAsia="Calibri"/>
          <w:color w:val="000000"/>
          <w:sz w:val="28"/>
          <w:szCs w:val="28"/>
          <w:lang w:val="uk-UA"/>
        </w:rPr>
        <w:softHyphen/>
        <w:t xml:space="preserve">ший примірник (супровідну відомість) вкладають до інкасаторської сумки, другий (накладну) - віддають інкасатору при отриманні ним сумки, третій (копія супровідної відомості) - залишається в касі підприємства (інкасатор на ньому ставить підпис та відповідний штамп) і служить підставою для списання коштів з </w:t>
      </w:r>
      <w:r w:rsidRPr="001C15DF">
        <w:rPr>
          <w:rFonts w:eastAsia="Calibri"/>
          <w:color w:val="000000"/>
          <w:sz w:val="28"/>
          <w:szCs w:val="28"/>
          <w:lang w:val="uk-UA"/>
        </w:rPr>
        <w:lastRenderedPageBreak/>
        <w:t>касира, який підтверджує здачу грошей до каси банку. На зворотному боці пер</w:t>
      </w:r>
      <w:r w:rsidRPr="001C15DF">
        <w:rPr>
          <w:rFonts w:eastAsia="Calibri"/>
          <w:color w:val="000000"/>
          <w:sz w:val="28"/>
          <w:szCs w:val="28"/>
          <w:lang w:val="uk-UA"/>
        </w:rPr>
        <w:softHyphen/>
        <w:t>шого і другого примірників вказаних документів матеріально відпо</w:t>
      </w:r>
      <w:r w:rsidRPr="001C15DF">
        <w:rPr>
          <w:rFonts w:eastAsia="Calibri"/>
          <w:color w:val="000000"/>
          <w:sz w:val="28"/>
          <w:szCs w:val="28"/>
          <w:lang w:val="uk-UA"/>
        </w:rPr>
        <w:softHyphen/>
        <w:t>відальні особи заповнюють покупюрний опис грошей, що здають.</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Готівку в банку отримують касир або інша уповноважена особа на підставі грошового чеку. Для цього на підставі заявки в банку одержують чекову книжку.</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Вагомим джерелом надходження коштів у касу підприємства є виручка, отримана від реалізації товарів, продукції, робіт або по</w:t>
      </w:r>
      <w:r w:rsidRPr="001C15DF">
        <w:rPr>
          <w:rFonts w:eastAsia="Calibri"/>
          <w:color w:val="000000"/>
          <w:sz w:val="28"/>
          <w:szCs w:val="28"/>
          <w:lang w:val="uk-UA"/>
        </w:rPr>
        <w:softHyphen/>
        <w:t>слуг. Для її приймання можна використовувати електронний конт</w:t>
      </w:r>
      <w:r w:rsidRPr="001C15DF">
        <w:rPr>
          <w:rFonts w:eastAsia="Calibri"/>
          <w:color w:val="000000"/>
          <w:sz w:val="28"/>
          <w:szCs w:val="28"/>
          <w:lang w:val="uk-UA"/>
        </w:rPr>
        <w:softHyphen/>
        <w:t>рольно-касовий апарат (ЕККА) або товарно-касову книгу (ТКК).</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Касир зобов'язаний приділяти особливу увагу належному запов</w:t>
      </w:r>
      <w:r w:rsidRPr="001C15DF">
        <w:rPr>
          <w:rFonts w:eastAsia="Calibri"/>
          <w:color w:val="000000"/>
          <w:sz w:val="28"/>
          <w:szCs w:val="28"/>
          <w:lang w:val="uk-UA"/>
        </w:rPr>
        <w:softHyphen/>
        <w:t>ненню касових документів. При цьому заборонено приймати до ви</w:t>
      </w:r>
      <w:r w:rsidRPr="001C15DF">
        <w:rPr>
          <w:rFonts w:eastAsia="Calibri"/>
          <w:color w:val="000000"/>
          <w:sz w:val="28"/>
          <w:szCs w:val="28"/>
          <w:lang w:val="uk-UA"/>
        </w:rPr>
        <w:softHyphen/>
        <w:t>конання первинні документи на операції, що суперечать законодав</w:t>
      </w:r>
      <w:r w:rsidRPr="001C15DF">
        <w:rPr>
          <w:rFonts w:eastAsia="Calibri"/>
          <w:color w:val="000000"/>
          <w:sz w:val="28"/>
          <w:szCs w:val="28"/>
          <w:lang w:val="uk-UA"/>
        </w:rPr>
        <w:softHyphen/>
        <w:t>чим і нормативним актам, встановленому порядку приймання, збе</w:t>
      </w:r>
      <w:r w:rsidRPr="001C15DF">
        <w:rPr>
          <w:rFonts w:eastAsia="Calibri"/>
          <w:color w:val="000000"/>
          <w:sz w:val="28"/>
          <w:szCs w:val="28"/>
          <w:lang w:val="uk-UA"/>
        </w:rPr>
        <w:softHyphen/>
        <w:t>рігання і витрачання коштів, а також ті, які порушують договірну, фінансову дисципліну, завдають збитків державі, власникам, іншим юридичним та фізичним особам. Якщо хоча б одна з вимог щодо заповнення касових документів не виконана, касир зобов'язаний повернути документи до бухгалтерії для належного їх оформлення. Прибуткові та видаткові касові ордери чи документи, що їх за</w:t>
      </w:r>
      <w:r w:rsidRPr="001C15DF">
        <w:rPr>
          <w:rFonts w:eastAsia="Calibri"/>
          <w:color w:val="000000"/>
          <w:sz w:val="28"/>
          <w:szCs w:val="28"/>
          <w:lang w:val="uk-UA"/>
        </w:rPr>
        <w:softHyphen/>
        <w:t xml:space="preserve">мінюють, до передачі в касу реєструє бухгалтерія в </w:t>
      </w:r>
      <w:r w:rsidRPr="001C15DF">
        <w:rPr>
          <w:rFonts w:eastAsia="Calibri"/>
          <w:iCs/>
          <w:color w:val="000000"/>
          <w:sz w:val="28"/>
          <w:szCs w:val="28"/>
          <w:lang w:val="uk-UA"/>
        </w:rPr>
        <w:t>журналі реєст</w:t>
      </w:r>
      <w:r w:rsidRPr="001C15DF">
        <w:rPr>
          <w:rFonts w:eastAsia="Calibri"/>
          <w:iCs/>
          <w:color w:val="000000"/>
          <w:sz w:val="28"/>
          <w:szCs w:val="28"/>
          <w:lang w:val="uk-UA"/>
        </w:rPr>
        <w:softHyphen/>
        <w:t>рації прибуткових та видаткових касових ордерів.</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Усі факти надходження і вибуття готівки на підприємстві відо</w:t>
      </w:r>
      <w:r w:rsidRPr="001C15DF">
        <w:rPr>
          <w:rFonts w:eastAsia="Calibri"/>
          <w:color w:val="000000"/>
          <w:sz w:val="28"/>
          <w:szCs w:val="28"/>
          <w:lang w:val="uk-UA"/>
        </w:rPr>
        <w:softHyphen/>
        <w:t>бражають у касовій книзі.</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iCs/>
          <w:color w:val="000000"/>
          <w:sz w:val="28"/>
          <w:szCs w:val="28"/>
          <w:lang w:val="uk-UA"/>
        </w:rPr>
        <w:t>Касова книга</w:t>
      </w:r>
      <w:r w:rsidRPr="001C15DF">
        <w:rPr>
          <w:rFonts w:eastAsia="Calibri"/>
          <w:i/>
          <w:iCs/>
          <w:color w:val="000000"/>
          <w:sz w:val="28"/>
          <w:szCs w:val="28"/>
          <w:lang w:val="uk-UA"/>
        </w:rPr>
        <w:t xml:space="preserve"> </w:t>
      </w:r>
      <w:r w:rsidRPr="001C15DF">
        <w:rPr>
          <w:rFonts w:eastAsia="Calibri"/>
          <w:color w:val="000000"/>
          <w:sz w:val="28"/>
          <w:szCs w:val="28"/>
          <w:lang w:val="uk-UA"/>
        </w:rPr>
        <w:t>- обліковий регістр, призначений для обліку касо</w:t>
      </w:r>
      <w:r w:rsidRPr="001C15DF">
        <w:rPr>
          <w:rFonts w:eastAsia="Calibri"/>
          <w:color w:val="000000"/>
          <w:sz w:val="28"/>
          <w:szCs w:val="28"/>
          <w:lang w:val="uk-UA"/>
        </w:rPr>
        <w:softHyphen/>
        <w:t>вих операцій касиром підприємства. В ній у хронологічній послідов</w:t>
      </w:r>
      <w:r w:rsidRPr="001C15DF">
        <w:rPr>
          <w:rFonts w:eastAsia="Calibri"/>
          <w:color w:val="000000"/>
          <w:sz w:val="28"/>
          <w:szCs w:val="28"/>
          <w:lang w:val="uk-UA"/>
        </w:rPr>
        <w:softHyphen/>
        <w:t>ності відображають витрачання і надходження готівки, що дає змо</w:t>
      </w:r>
      <w:r w:rsidRPr="001C15DF">
        <w:rPr>
          <w:rFonts w:eastAsia="Calibri"/>
          <w:color w:val="000000"/>
          <w:sz w:val="28"/>
          <w:szCs w:val="28"/>
          <w:lang w:val="uk-UA"/>
        </w:rPr>
        <w:softHyphen/>
        <w:t>гу контролювати рух коштів підприємства.</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Записи в касовій книзі здійснює касир одразу ж після отриман</w:t>
      </w:r>
      <w:r w:rsidRPr="001C15DF">
        <w:rPr>
          <w:rFonts w:eastAsia="Calibri"/>
          <w:color w:val="000000"/>
          <w:sz w:val="28"/>
          <w:szCs w:val="28"/>
          <w:lang w:val="uk-UA"/>
        </w:rPr>
        <w:softHyphen/>
        <w:t>ня або видачі грошей за кожним ордером або за документами, що його замінюють.</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lastRenderedPageBreak/>
        <w:t>Підприємства, які використовують іноземну валюту, ведуть окремі касові книги за кожним видом валюти.</w:t>
      </w:r>
    </w:p>
    <w:p w:rsidR="00E05FB2" w:rsidRPr="001C15DF" w:rsidRDefault="00E05FB2" w:rsidP="001C15DF">
      <w:pPr>
        <w:shd w:val="clear" w:color="auto" w:fill="FFFFFF"/>
        <w:spacing w:line="360" w:lineRule="auto"/>
        <w:ind w:firstLine="567"/>
        <w:jc w:val="both"/>
        <w:rPr>
          <w:rFonts w:eastAsia="Calibri"/>
          <w:sz w:val="28"/>
          <w:szCs w:val="28"/>
          <w:lang w:val="uk-UA"/>
        </w:rPr>
      </w:pPr>
      <w:r w:rsidRPr="001C15DF">
        <w:rPr>
          <w:rFonts w:eastAsia="Calibri"/>
          <w:color w:val="000000"/>
          <w:sz w:val="28"/>
          <w:szCs w:val="28"/>
          <w:lang w:val="uk-UA"/>
        </w:rPr>
        <w:t>У кінці кожного робочого дня касир підбиває підсумки опера</w:t>
      </w:r>
      <w:r w:rsidRPr="001C15DF">
        <w:rPr>
          <w:rFonts w:eastAsia="Calibri"/>
          <w:color w:val="000000"/>
          <w:sz w:val="28"/>
          <w:szCs w:val="28"/>
          <w:lang w:val="uk-UA"/>
        </w:rPr>
        <w:softHyphen/>
        <w:t xml:space="preserve">цій за день, визначає залишок готівки у касі на наступне число і складає </w:t>
      </w:r>
      <w:r w:rsidRPr="001C15DF">
        <w:rPr>
          <w:rFonts w:eastAsia="Calibri"/>
          <w:iCs/>
          <w:color w:val="000000"/>
          <w:sz w:val="28"/>
          <w:szCs w:val="28"/>
          <w:lang w:val="uk-UA"/>
        </w:rPr>
        <w:t>звіт касира.</w:t>
      </w:r>
    </w:p>
    <w:p w:rsidR="00E05FB2" w:rsidRPr="001C15DF" w:rsidRDefault="00E05FB2" w:rsidP="001C15DF">
      <w:pPr>
        <w:shd w:val="clear" w:color="auto" w:fill="FFFFFF"/>
        <w:spacing w:line="360" w:lineRule="auto"/>
        <w:ind w:firstLine="567"/>
        <w:jc w:val="both"/>
        <w:rPr>
          <w:rFonts w:eastAsia="Calibri"/>
          <w:color w:val="000000"/>
          <w:sz w:val="28"/>
          <w:szCs w:val="28"/>
          <w:lang w:val="uk-UA"/>
        </w:rPr>
      </w:pPr>
      <w:r w:rsidRPr="001C15DF">
        <w:rPr>
          <w:rFonts w:eastAsia="Calibri"/>
          <w:iCs/>
          <w:color w:val="000000"/>
          <w:sz w:val="28"/>
          <w:szCs w:val="28"/>
          <w:lang w:val="uk-UA"/>
        </w:rPr>
        <w:t xml:space="preserve">Звіт касира </w:t>
      </w:r>
      <w:r w:rsidRPr="001C15DF">
        <w:rPr>
          <w:rFonts w:eastAsia="Calibri"/>
          <w:color w:val="000000"/>
          <w:sz w:val="28"/>
          <w:szCs w:val="28"/>
          <w:lang w:val="uk-UA"/>
        </w:rPr>
        <w:t>- це документ, що є відривним аркушем касової книги з доданими прибутковими та видатковими касовими ордера</w:t>
      </w:r>
      <w:r w:rsidRPr="001C15DF">
        <w:rPr>
          <w:rFonts w:eastAsia="Calibri"/>
          <w:color w:val="000000"/>
          <w:sz w:val="28"/>
          <w:szCs w:val="28"/>
          <w:lang w:val="uk-UA"/>
        </w:rPr>
        <w:softHyphen/>
        <w:t>ми, які касир передає до бухгалтерії.</w:t>
      </w:r>
    </w:p>
    <w:p w:rsidR="00E05FB2" w:rsidRDefault="00E05FB2" w:rsidP="001C15DF">
      <w:pPr>
        <w:spacing w:line="360" w:lineRule="auto"/>
        <w:ind w:firstLine="567"/>
        <w:rPr>
          <w:rFonts w:eastAsia="Calibri"/>
          <w:sz w:val="28"/>
          <w:szCs w:val="28"/>
          <w:lang w:val="uk-UA"/>
        </w:rPr>
      </w:pPr>
      <w:r w:rsidRPr="001C15DF">
        <w:rPr>
          <w:rFonts w:eastAsia="Calibri"/>
          <w:sz w:val="28"/>
          <w:szCs w:val="28"/>
          <w:lang w:val="uk-UA"/>
        </w:rPr>
        <w:t xml:space="preserve">Документування готівкових операцій можна </w:t>
      </w:r>
      <w:r w:rsidRPr="001C15DF">
        <w:rPr>
          <w:sz w:val="28"/>
          <w:szCs w:val="28"/>
          <w:lang w:val="uk-UA"/>
        </w:rPr>
        <w:t>зобразити</w:t>
      </w:r>
      <w:r w:rsidRPr="001C15DF">
        <w:rPr>
          <w:rFonts w:eastAsia="Calibri"/>
          <w:sz w:val="28"/>
          <w:szCs w:val="28"/>
          <w:lang w:val="uk-UA"/>
        </w:rPr>
        <w:t xml:space="preserve"> схематично так, як це вказано на рис.  2.8.</w:t>
      </w:r>
    </w:p>
    <w:p w:rsidR="001C15DF" w:rsidRDefault="001C15DF" w:rsidP="001C15DF">
      <w:pPr>
        <w:spacing w:line="360" w:lineRule="auto"/>
        <w:ind w:firstLine="567"/>
        <w:rPr>
          <w:rFonts w:eastAsia="Calibri"/>
          <w:sz w:val="28"/>
          <w:szCs w:val="28"/>
          <w:lang w:val="uk-UA"/>
        </w:rPr>
      </w:pPr>
    </w:p>
    <w:p w:rsidR="001C15DF" w:rsidRPr="001C15DF" w:rsidRDefault="001C15DF" w:rsidP="001C15DF">
      <w:pPr>
        <w:spacing w:line="360" w:lineRule="auto"/>
        <w:ind w:firstLine="567"/>
        <w:rPr>
          <w:sz w:val="28"/>
          <w:szCs w:val="28"/>
          <w:lang w:val="uk-UA"/>
        </w:rPr>
      </w:pPr>
    </w:p>
    <w:p w:rsidR="00E05FB2" w:rsidRPr="00E05FB2" w:rsidRDefault="009E1DED" w:rsidP="00E05FB2">
      <w:pPr>
        <w:shd w:val="clear" w:color="auto" w:fill="FFFFFF"/>
        <w:ind w:firstLine="567"/>
        <w:jc w:val="both"/>
        <w:rPr>
          <w:rFonts w:eastAsia="Calibri"/>
          <w:color w:val="000000"/>
          <w:sz w:val="22"/>
          <w:szCs w:val="22"/>
          <w:lang w:val="uk-UA"/>
        </w:rPr>
      </w:pPr>
      <w:r>
        <w:rPr>
          <w:rFonts w:eastAsia="Calibri"/>
          <w:noProof/>
          <w:color w:val="000000"/>
          <w:sz w:val="22"/>
          <w:szCs w:val="22"/>
        </w:rPr>
        <w:pict>
          <v:group id="_x0000_s1159" style="position:absolute;left:0;text-align:left;margin-left:22.5pt;margin-top:2.05pt;width:413.7pt;height:161.05pt;z-index:251661312" coordsize="20000,19995">
            <v:rect id="_x0000_s1160" style="position:absolute;left:9309;width:10691;height:1625" filled="f">
              <v:textbox style="mso-next-textbox:#_x0000_s1160" inset="0,0,0,0">
                <w:txbxContent>
                  <w:p w:rsidR="00E05FB2" w:rsidRPr="00D04774" w:rsidRDefault="00E05FB2" w:rsidP="00E05FB2">
                    <w:pPr>
                      <w:jc w:val="center"/>
                      <w:rPr>
                        <w:rFonts w:eastAsia="Calibri"/>
                      </w:rPr>
                    </w:pPr>
                    <w:r w:rsidRPr="00D04774">
                      <w:rPr>
                        <w:rFonts w:eastAsia="Calibri"/>
                        <w:bCs/>
                      </w:rPr>
                      <w:t>Прибутковий касовий ордер</w:t>
                    </w:r>
                  </w:p>
                </w:txbxContent>
              </v:textbox>
            </v:rect>
            <v:rect id="_x0000_s1161" style="position:absolute;top:8;width:6553;height:4019" filled="f">
              <v:textbox style="mso-next-textbox:#_x0000_s1161" inset="0,0,0,0">
                <w:txbxContent>
                  <w:p w:rsidR="00E05FB2" w:rsidRPr="00D04774" w:rsidRDefault="00E05FB2" w:rsidP="00E05FB2">
                    <w:pPr>
                      <w:jc w:val="center"/>
                      <w:rPr>
                        <w:rFonts w:eastAsia="Calibri"/>
                        <w:bCs/>
                      </w:rPr>
                    </w:pPr>
                    <w:r w:rsidRPr="00D04774">
                      <w:rPr>
                        <w:rFonts w:eastAsia="Calibri"/>
                        <w:bCs/>
                      </w:rPr>
                      <w:t>Журнал реєстрації касових ордері</w:t>
                    </w:r>
                    <w:proofErr w:type="gramStart"/>
                    <w:r w:rsidRPr="00D04774">
                      <w:rPr>
                        <w:rFonts w:eastAsia="Calibri"/>
                        <w:bCs/>
                      </w:rPr>
                      <w:t>в</w:t>
                    </w:r>
                    <w:proofErr w:type="gramEnd"/>
                  </w:p>
                </w:txbxContent>
              </v:textbox>
            </v:rect>
            <v:rect id="_x0000_s1162" style="position:absolute;left:9309;top:2169;width:8622;height:1625" filled="f">
              <v:textbox style="mso-next-textbox:#_x0000_s1162" inset="0,0,0,0">
                <w:txbxContent>
                  <w:p w:rsidR="00E05FB2" w:rsidRPr="00D04774" w:rsidRDefault="00E05FB2" w:rsidP="00E05FB2">
                    <w:pPr>
                      <w:jc w:val="center"/>
                      <w:rPr>
                        <w:rFonts w:eastAsia="Calibri"/>
                      </w:rPr>
                    </w:pPr>
                    <w:r w:rsidRPr="00D04774">
                      <w:rPr>
                        <w:rFonts w:eastAsia="Calibri"/>
                        <w:bCs/>
                      </w:rPr>
                      <w:t>Видатковий касовий ордер</w:t>
                    </w:r>
                  </w:p>
                </w:txbxContent>
              </v:textbox>
            </v:rect>
            <v:rect id="_x0000_s1163" style="position:absolute;left:3103;top:5408;width:13104;height:1621" filled="f">
              <v:textbox style="mso-next-textbox:#_x0000_s1163" inset="0,0,0,0">
                <w:txbxContent>
                  <w:p w:rsidR="00E05FB2" w:rsidRPr="00D04774" w:rsidRDefault="00E05FB2" w:rsidP="00E05FB2">
                    <w:pPr>
                      <w:jc w:val="center"/>
                      <w:rPr>
                        <w:rFonts w:eastAsia="Calibri"/>
                      </w:rPr>
                    </w:pPr>
                    <w:r w:rsidRPr="00D04774">
                      <w:rPr>
                        <w:rFonts w:eastAsia="Calibri"/>
                        <w:bCs/>
                      </w:rPr>
                      <w:t>Касова книга</w:t>
                    </w:r>
                  </w:p>
                  <w:p w:rsidR="00E05FB2" w:rsidRDefault="00E05FB2" w:rsidP="00E05FB2"/>
                </w:txbxContent>
              </v:textbox>
            </v:rect>
            <v:rect id="_x0000_s1164" style="position:absolute;left:3103;top:8650;width:13104;height:1621" filled="f">
              <v:textbox style="mso-next-textbox:#_x0000_s1164" inset="0,0,0,0">
                <w:txbxContent>
                  <w:p w:rsidR="00E05FB2" w:rsidRPr="00D04774" w:rsidRDefault="00E05FB2" w:rsidP="00E05FB2">
                    <w:pPr>
                      <w:jc w:val="center"/>
                      <w:rPr>
                        <w:rFonts w:eastAsia="Calibri"/>
                        <w:lang w:val="uk-UA"/>
                      </w:rPr>
                    </w:pPr>
                    <w:r w:rsidRPr="00D04774">
                      <w:rPr>
                        <w:rFonts w:eastAsia="Calibri"/>
                        <w:bCs/>
                        <w:lang w:val="uk-UA"/>
                      </w:rPr>
                      <w:t>Звіт касира</w:t>
                    </w:r>
                  </w:p>
                </w:txbxContent>
              </v:textbox>
            </v:rect>
            <v:rect id="_x0000_s1165" style="position:absolute;left:3103;top:11888;width:13104;height:1622" filled="f">
              <v:textbox style="mso-next-textbox:#_x0000_s1165" inset="0,0,0,0">
                <w:txbxContent>
                  <w:p w:rsidR="00E05FB2" w:rsidRPr="00D04774" w:rsidRDefault="00E05FB2" w:rsidP="00E05FB2">
                    <w:pPr>
                      <w:jc w:val="center"/>
                      <w:rPr>
                        <w:rFonts w:eastAsia="Calibri"/>
                      </w:rPr>
                    </w:pPr>
                    <w:r w:rsidRPr="00D04774">
                      <w:rPr>
                        <w:rFonts w:eastAsia="Calibri"/>
                        <w:bCs/>
                      </w:rPr>
                      <w:t>Журнал-ордер №1</w:t>
                    </w:r>
                  </w:p>
                </w:txbxContent>
              </v:textbox>
            </v:rect>
            <v:rect id="_x0000_s1166" style="position:absolute;left:3103;top:15135;width:13104;height:1621" filled="f">
              <v:textbox style="mso-next-textbox:#_x0000_s1166" inset="0,0,0,0">
                <w:txbxContent>
                  <w:p w:rsidR="00E05FB2" w:rsidRPr="00D04774" w:rsidRDefault="00E05FB2" w:rsidP="00E05FB2">
                    <w:pPr>
                      <w:jc w:val="center"/>
                      <w:rPr>
                        <w:rFonts w:eastAsia="Calibri"/>
                      </w:rPr>
                    </w:pPr>
                    <w:r w:rsidRPr="00D04774">
                      <w:rPr>
                        <w:rFonts w:eastAsia="Calibri"/>
                        <w:bCs/>
                      </w:rPr>
                      <w:t>Головна книга</w:t>
                    </w:r>
                  </w:p>
                </w:txbxContent>
              </v:textbox>
            </v:rect>
            <v:rect id="_x0000_s1167" style="position:absolute;left:3103;top:18373;width:13104;height:1622" filled="f">
              <v:textbox style="mso-next-textbox:#_x0000_s1167" inset="0,0,0,0">
                <w:txbxContent>
                  <w:p w:rsidR="00E05FB2" w:rsidRPr="00D04774" w:rsidRDefault="00E05FB2" w:rsidP="00E05FB2">
                    <w:pPr>
                      <w:jc w:val="center"/>
                      <w:rPr>
                        <w:rFonts w:eastAsia="Calibri"/>
                      </w:rPr>
                    </w:pPr>
                    <w:proofErr w:type="gramStart"/>
                    <w:r w:rsidRPr="00D04774">
                      <w:rPr>
                        <w:rFonts w:eastAsia="Calibri"/>
                        <w:bCs/>
                      </w:rPr>
                      <w:t>Б</w:t>
                    </w:r>
                    <w:proofErr w:type="gramEnd"/>
                    <w:r w:rsidRPr="00D04774">
                      <w:rPr>
                        <w:rFonts w:eastAsia="Calibri"/>
                        <w:bCs/>
                      </w:rPr>
                      <w:t xml:space="preserve"> А Л А Н С</w:t>
                    </w:r>
                  </w:p>
                </w:txbxContent>
              </v:textbox>
            </v:rect>
            <v:line id="_x0000_s1168" style="position:absolute" from="6551,691" to="9312,694"/>
            <v:line id="_x0000_s1169" style="position:absolute" from="6551,3021" to="9312,3025"/>
            <v:line id="_x0000_s1170" style="position:absolute;flip:x" from="9999,3787" to="10001,5412"/>
            <v:line id="_x0000_s1171" style="position:absolute;flip:x" from="9309,7029" to="9312,8654"/>
            <v:line id="_x0000_s1172" style="position:absolute;flip:x" from="9309,10271" to="9312,11896"/>
            <v:line id="_x0000_s1173" style="position:absolute;flip:x" from="9309,16756" to="9312,18381"/>
            <v:line id="_x0000_s1174" style="position:absolute;flip:x" from="9309,13514" to="9312,15139"/>
            <v:line id="_x0000_s1175" style="position:absolute;flip:x" from="12757,4252" to="12759,5337"/>
            <v:line id="_x0000_s1176" style="position:absolute" from="18963,1625" to="18966,4331" strokeweight="1pt"/>
            <v:line id="_x0000_s1177" style="position:absolute" from="12757,4312" to="18966,4316" strokeweight="1pt"/>
          </v:group>
        </w:pict>
      </w:r>
    </w:p>
    <w:p w:rsidR="00E05FB2" w:rsidRPr="00E05FB2" w:rsidRDefault="00E05FB2" w:rsidP="00E05FB2">
      <w:pPr>
        <w:shd w:val="clear" w:color="auto" w:fill="FFFFFF"/>
        <w:ind w:firstLine="567"/>
        <w:jc w:val="both"/>
        <w:rPr>
          <w:rFonts w:eastAsia="Calibri"/>
          <w:color w:val="000000"/>
          <w:sz w:val="22"/>
          <w:szCs w:val="22"/>
          <w:lang w:val="uk-UA"/>
        </w:rPr>
      </w:pPr>
    </w:p>
    <w:p w:rsidR="00E05FB2" w:rsidRPr="00E05FB2" w:rsidRDefault="00E05FB2" w:rsidP="00E05FB2">
      <w:pPr>
        <w:shd w:val="clear" w:color="auto" w:fill="FFFFFF"/>
        <w:ind w:firstLine="567"/>
        <w:jc w:val="both"/>
        <w:rPr>
          <w:rFonts w:eastAsia="Calibri"/>
          <w:color w:val="000000"/>
          <w:sz w:val="22"/>
          <w:szCs w:val="22"/>
          <w:lang w:val="uk-UA"/>
        </w:rPr>
      </w:pPr>
    </w:p>
    <w:p w:rsidR="00E05FB2" w:rsidRPr="00E05FB2" w:rsidRDefault="00E05FB2" w:rsidP="00E05FB2">
      <w:pPr>
        <w:shd w:val="clear" w:color="auto" w:fill="FFFFFF"/>
        <w:ind w:firstLine="567"/>
        <w:jc w:val="both"/>
        <w:rPr>
          <w:rFonts w:eastAsia="Calibri"/>
          <w:color w:val="000000"/>
          <w:sz w:val="22"/>
          <w:szCs w:val="22"/>
          <w:lang w:val="uk-UA"/>
        </w:rPr>
      </w:pPr>
    </w:p>
    <w:p w:rsidR="00E05FB2" w:rsidRPr="00E05FB2" w:rsidRDefault="00E05FB2" w:rsidP="00E05FB2">
      <w:pPr>
        <w:shd w:val="clear" w:color="auto" w:fill="FFFFFF"/>
        <w:ind w:firstLine="567"/>
        <w:jc w:val="both"/>
        <w:rPr>
          <w:rFonts w:eastAsia="Calibri"/>
          <w:color w:val="000000"/>
          <w:sz w:val="22"/>
          <w:szCs w:val="22"/>
          <w:lang w:val="uk-UA"/>
        </w:rPr>
      </w:pPr>
    </w:p>
    <w:p w:rsidR="00E05FB2" w:rsidRPr="00E05FB2" w:rsidRDefault="00E05FB2" w:rsidP="00E05FB2">
      <w:pPr>
        <w:shd w:val="clear" w:color="auto" w:fill="FFFFFF"/>
        <w:ind w:firstLine="567"/>
        <w:jc w:val="both"/>
        <w:rPr>
          <w:rFonts w:eastAsia="Calibri"/>
          <w:color w:val="000000"/>
          <w:sz w:val="22"/>
          <w:szCs w:val="22"/>
          <w:lang w:val="uk-UA"/>
        </w:rPr>
      </w:pPr>
    </w:p>
    <w:p w:rsidR="00E05FB2" w:rsidRPr="00E05FB2" w:rsidRDefault="00E05FB2" w:rsidP="00E05FB2">
      <w:pPr>
        <w:shd w:val="clear" w:color="auto" w:fill="FFFFFF"/>
        <w:ind w:firstLine="567"/>
        <w:jc w:val="both"/>
        <w:rPr>
          <w:rFonts w:eastAsia="Calibri"/>
          <w:color w:val="000000"/>
          <w:sz w:val="22"/>
          <w:szCs w:val="22"/>
          <w:lang w:val="uk-UA"/>
        </w:rPr>
      </w:pPr>
    </w:p>
    <w:p w:rsidR="00E05FB2" w:rsidRPr="00E05FB2" w:rsidRDefault="00E05FB2" w:rsidP="00E05FB2">
      <w:pPr>
        <w:shd w:val="clear" w:color="auto" w:fill="FFFFFF"/>
        <w:ind w:firstLine="567"/>
        <w:jc w:val="both"/>
        <w:rPr>
          <w:rFonts w:eastAsia="Calibri"/>
          <w:color w:val="000000"/>
          <w:sz w:val="22"/>
          <w:szCs w:val="22"/>
          <w:lang w:val="uk-UA"/>
        </w:rPr>
      </w:pPr>
    </w:p>
    <w:p w:rsidR="00E05FB2" w:rsidRPr="00E05FB2" w:rsidRDefault="00E05FB2" w:rsidP="00E05FB2">
      <w:pPr>
        <w:shd w:val="clear" w:color="auto" w:fill="FFFFFF"/>
        <w:ind w:firstLine="567"/>
        <w:jc w:val="both"/>
        <w:rPr>
          <w:rFonts w:eastAsia="Calibri"/>
          <w:color w:val="000000"/>
          <w:sz w:val="22"/>
          <w:szCs w:val="22"/>
          <w:lang w:val="uk-UA"/>
        </w:rPr>
      </w:pPr>
    </w:p>
    <w:p w:rsidR="00E05FB2" w:rsidRPr="001C15DF" w:rsidRDefault="00E05FB2" w:rsidP="00E05FB2">
      <w:pPr>
        <w:shd w:val="clear" w:color="auto" w:fill="FFFFFF"/>
        <w:ind w:firstLine="567"/>
        <w:jc w:val="both"/>
        <w:rPr>
          <w:rFonts w:eastAsia="Calibri"/>
          <w:color w:val="000000"/>
          <w:sz w:val="22"/>
          <w:szCs w:val="22"/>
          <w:lang w:val="uk-UA"/>
        </w:rPr>
      </w:pPr>
    </w:p>
    <w:p w:rsidR="00E05FB2" w:rsidRPr="001C15DF" w:rsidRDefault="00E05FB2" w:rsidP="00E05FB2">
      <w:pPr>
        <w:shd w:val="clear" w:color="auto" w:fill="FFFFFF"/>
        <w:ind w:firstLine="567"/>
        <w:jc w:val="both"/>
        <w:rPr>
          <w:rFonts w:eastAsia="Calibri"/>
          <w:color w:val="000000"/>
          <w:sz w:val="22"/>
          <w:szCs w:val="22"/>
          <w:lang w:val="uk-UA"/>
        </w:rPr>
      </w:pPr>
    </w:p>
    <w:p w:rsidR="00E05FB2" w:rsidRPr="001C15DF" w:rsidRDefault="00E05FB2" w:rsidP="00E05FB2">
      <w:pPr>
        <w:shd w:val="clear" w:color="auto" w:fill="FFFFFF"/>
        <w:ind w:firstLine="567"/>
        <w:jc w:val="both"/>
        <w:rPr>
          <w:rFonts w:eastAsia="Calibri"/>
          <w:color w:val="000000"/>
          <w:sz w:val="22"/>
          <w:szCs w:val="22"/>
          <w:lang w:val="uk-UA"/>
        </w:rPr>
      </w:pPr>
    </w:p>
    <w:p w:rsidR="00E05FB2" w:rsidRPr="00E05FB2" w:rsidRDefault="00E05FB2" w:rsidP="00E05FB2">
      <w:pPr>
        <w:shd w:val="clear" w:color="auto" w:fill="FFFFFF"/>
        <w:ind w:firstLine="567"/>
        <w:jc w:val="both"/>
        <w:rPr>
          <w:rFonts w:eastAsia="Calibri"/>
          <w:color w:val="000000"/>
          <w:sz w:val="22"/>
          <w:szCs w:val="22"/>
          <w:lang w:val="uk-UA"/>
        </w:rPr>
      </w:pPr>
    </w:p>
    <w:p w:rsidR="00E05FB2" w:rsidRPr="00E05FB2" w:rsidRDefault="00E05FB2" w:rsidP="00E05FB2">
      <w:pPr>
        <w:shd w:val="clear" w:color="auto" w:fill="FFFFFF"/>
        <w:ind w:firstLine="567"/>
        <w:jc w:val="both"/>
        <w:rPr>
          <w:rFonts w:eastAsia="Calibri"/>
          <w:color w:val="000000"/>
          <w:sz w:val="22"/>
          <w:szCs w:val="22"/>
          <w:lang w:val="uk-UA"/>
        </w:rPr>
      </w:pPr>
    </w:p>
    <w:p w:rsidR="00E05FB2" w:rsidRDefault="00E05FB2" w:rsidP="00E05FB2">
      <w:pPr>
        <w:shd w:val="clear" w:color="auto" w:fill="FFFFFF"/>
        <w:ind w:firstLine="567"/>
        <w:jc w:val="center"/>
        <w:rPr>
          <w:rFonts w:eastAsia="Calibri"/>
          <w:bCs/>
          <w:sz w:val="22"/>
          <w:szCs w:val="22"/>
          <w:lang w:val="uk-UA"/>
        </w:rPr>
      </w:pPr>
      <w:r w:rsidRPr="00E05FB2">
        <w:rPr>
          <w:rFonts w:eastAsia="Calibri"/>
          <w:bCs/>
          <w:sz w:val="22"/>
          <w:szCs w:val="22"/>
          <w:lang w:val="uk-UA"/>
        </w:rPr>
        <w:t>Рис.2.</w:t>
      </w:r>
      <w:r w:rsidRPr="00E05FB2">
        <w:rPr>
          <w:bCs/>
          <w:sz w:val="22"/>
          <w:szCs w:val="22"/>
          <w:lang w:val="uk-UA"/>
        </w:rPr>
        <w:t>8</w:t>
      </w:r>
      <w:r w:rsidRPr="00E05FB2">
        <w:rPr>
          <w:rFonts w:eastAsia="Calibri"/>
          <w:bCs/>
          <w:sz w:val="22"/>
          <w:szCs w:val="22"/>
          <w:lang w:val="uk-UA"/>
        </w:rPr>
        <w:t>. Загальна схема документування готівкових операцій</w:t>
      </w:r>
    </w:p>
    <w:p w:rsidR="001C15DF" w:rsidRPr="00E05FB2" w:rsidRDefault="001C15DF" w:rsidP="00E05FB2">
      <w:pPr>
        <w:shd w:val="clear" w:color="auto" w:fill="FFFFFF"/>
        <w:ind w:firstLine="567"/>
        <w:jc w:val="center"/>
        <w:rPr>
          <w:rFonts w:eastAsia="Calibri"/>
          <w:color w:val="000000"/>
          <w:sz w:val="22"/>
          <w:szCs w:val="22"/>
          <w:lang w:val="uk-UA"/>
        </w:rPr>
      </w:pPr>
    </w:p>
    <w:p w:rsidR="00E05FB2" w:rsidRPr="001C15DF" w:rsidRDefault="00E05FB2" w:rsidP="001C15DF">
      <w:pPr>
        <w:pStyle w:val="a8"/>
        <w:spacing w:line="360" w:lineRule="auto"/>
        <w:ind w:firstLine="567"/>
        <w:jc w:val="both"/>
        <w:rPr>
          <w:rFonts w:ascii="Times New Roman" w:hAnsi="Times New Roman" w:cs="Times New Roman"/>
          <w:sz w:val="28"/>
          <w:szCs w:val="28"/>
        </w:rPr>
      </w:pPr>
      <w:r w:rsidRPr="001C15DF">
        <w:rPr>
          <w:rFonts w:ascii="Times New Roman" w:hAnsi="Times New Roman" w:cs="Times New Roman"/>
          <w:i/>
          <w:spacing w:val="-2"/>
          <w:sz w:val="28"/>
          <w:szCs w:val="28"/>
        </w:rPr>
        <w:t>Платіжне доручення</w:t>
      </w:r>
      <w:r w:rsidRPr="001C15DF">
        <w:rPr>
          <w:rFonts w:ascii="Times New Roman" w:hAnsi="Times New Roman" w:cs="Times New Roman"/>
          <w:spacing w:val="-2"/>
          <w:sz w:val="28"/>
          <w:szCs w:val="28"/>
        </w:rPr>
        <w:t xml:space="preserve"> — це письмове доручення власника раху</w:t>
      </w:r>
      <w:r w:rsidRPr="001C15DF">
        <w:rPr>
          <w:rFonts w:ascii="Times New Roman" w:hAnsi="Times New Roman" w:cs="Times New Roman"/>
          <w:sz w:val="28"/>
          <w:szCs w:val="28"/>
        </w:rPr>
        <w:t>н</w:t>
      </w:r>
      <w:r w:rsidRPr="001C15DF">
        <w:rPr>
          <w:rFonts w:ascii="Times New Roman" w:hAnsi="Times New Roman" w:cs="Times New Roman"/>
          <w:sz w:val="28"/>
          <w:szCs w:val="28"/>
        </w:rPr>
        <w:softHyphen/>
        <w:t>ка перерахувати відповідну суму зі свого рахунка на рахунок отримувача коштів. Розрахунки платіжними дорученнями здійснюються також за нетоварними операціями. Це платежі до бюджету, цільових державних фондів; платежі кредитним установам, за банківськими позичками. Платіжні доручення застосовуються для здійснення попередньої оплати за отримані товари, надані послуги, а також для завершення розрахунків за актами звірки взаємної заборго</w:t>
      </w:r>
      <w:r w:rsidRPr="001C15DF">
        <w:rPr>
          <w:rFonts w:ascii="Times New Roman" w:hAnsi="Times New Roman" w:cs="Times New Roman"/>
          <w:sz w:val="28"/>
          <w:szCs w:val="28"/>
        </w:rPr>
        <w:softHyphen/>
        <w:t xml:space="preserve">ваності суб’єктів господарської діяльності. Платіжне доручення оформляється платником за формою, згідно з вимогами щодо заповнення реквізитів розрахункових документів, та подається до банку, що обслуговує його, не менше ніж у двох примірниках. </w:t>
      </w:r>
    </w:p>
    <w:p w:rsidR="00E05FB2" w:rsidRPr="001C15DF" w:rsidRDefault="00E05FB2" w:rsidP="001C15DF">
      <w:pPr>
        <w:shd w:val="clear" w:color="auto" w:fill="FFFFFF"/>
        <w:spacing w:line="360" w:lineRule="auto"/>
        <w:ind w:firstLine="720"/>
        <w:jc w:val="both"/>
        <w:rPr>
          <w:sz w:val="28"/>
          <w:szCs w:val="28"/>
          <w:lang w:val="uk-UA"/>
        </w:rPr>
      </w:pPr>
      <w:r w:rsidRPr="001C15DF">
        <w:rPr>
          <w:i/>
          <w:sz w:val="28"/>
          <w:szCs w:val="28"/>
        </w:rPr>
        <w:lastRenderedPageBreak/>
        <w:t>Платіжні вимоги-доручення</w:t>
      </w:r>
      <w:r w:rsidRPr="001C15DF">
        <w:rPr>
          <w:sz w:val="28"/>
          <w:szCs w:val="28"/>
        </w:rPr>
        <w:t xml:space="preserve"> можуть застосовуватися в розрахунках усіма учасниками безготівкових розрахунків.</w:t>
      </w:r>
      <w:r w:rsidRPr="001C15DF">
        <w:rPr>
          <w:sz w:val="28"/>
          <w:szCs w:val="28"/>
          <w:lang w:val="uk-UA"/>
        </w:rPr>
        <w:t xml:space="preserve"> </w:t>
      </w:r>
      <w:r w:rsidRPr="001C15DF">
        <w:rPr>
          <w:sz w:val="28"/>
          <w:szCs w:val="28"/>
        </w:rPr>
        <w:t>Ц</w:t>
      </w:r>
      <w:r w:rsidRPr="001C15DF">
        <w:rPr>
          <w:sz w:val="28"/>
          <w:szCs w:val="28"/>
          <w:lang w:val="uk-UA"/>
        </w:rPr>
        <w:t>е комбінований документ, який складається з двох частин: верхньої - вимоги постачальника (отримувача коштів) безпосередньо до покупця (платника) оплатити вартість відпущеній йому за договором продукції, виконаних робіт, наданих послуг; і а нижньої доручення платника своєму банку про перерахування з його рахунку визначних сум.</w:t>
      </w:r>
    </w:p>
    <w:p w:rsidR="00E05FB2" w:rsidRPr="001C15DF" w:rsidRDefault="00E05FB2" w:rsidP="001C15DF">
      <w:pPr>
        <w:shd w:val="clear" w:color="auto" w:fill="FFFFFF"/>
        <w:spacing w:line="360" w:lineRule="auto"/>
        <w:ind w:firstLine="720"/>
        <w:jc w:val="both"/>
        <w:rPr>
          <w:sz w:val="28"/>
          <w:szCs w:val="28"/>
          <w:lang w:val="uk-UA"/>
        </w:rPr>
      </w:pPr>
      <w:r w:rsidRPr="001C15DF">
        <w:rPr>
          <w:sz w:val="28"/>
          <w:szCs w:val="28"/>
          <w:lang w:val="uk-UA"/>
        </w:rPr>
        <w:t>Платіжна вимога-доручення заповнюється постачальником і передається покупцеві разом і відвантаженою продукцією або після капання послуг. При отриманні покупцем даного документу і при наявності коштів на його поточному рахунку він вказує прописом суму, що належить до сплат, і код поточного рахунку. Після цього даний документ передається до банку на оплату. Якщо ж в момент отримання платіжної вимоги-доручення грошові кошти відсутні в потрібному обсязі, то в міру їх накопичення виписуються платіжні доручення з посиланням на номер платіжної вимоги-доручення [</w:t>
      </w:r>
      <w:r w:rsidR="00727949" w:rsidRPr="00727949">
        <w:rPr>
          <w:sz w:val="28"/>
          <w:szCs w:val="28"/>
          <w:lang w:val="uk-UA"/>
        </w:rPr>
        <w:t>41</w:t>
      </w:r>
      <w:r w:rsidRPr="001C15DF">
        <w:rPr>
          <w:sz w:val="28"/>
          <w:szCs w:val="28"/>
          <w:lang w:val="uk-UA"/>
        </w:rPr>
        <w:t>].</w:t>
      </w:r>
    </w:p>
    <w:p w:rsidR="00E05FB2" w:rsidRPr="001C15DF" w:rsidRDefault="00E05FB2" w:rsidP="001C15DF">
      <w:pPr>
        <w:pStyle w:val="a6"/>
        <w:spacing w:line="360" w:lineRule="auto"/>
        <w:ind w:firstLine="567"/>
        <w:rPr>
          <w:sz w:val="28"/>
          <w:szCs w:val="28"/>
        </w:rPr>
      </w:pPr>
      <w:r w:rsidRPr="001C15DF">
        <w:rPr>
          <w:sz w:val="28"/>
          <w:szCs w:val="28"/>
        </w:rPr>
        <w:t xml:space="preserve">У розрахунках між </w:t>
      </w:r>
      <w:proofErr w:type="gramStart"/>
      <w:r w:rsidRPr="001C15DF">
        <w:rPr>
          <w:sz w:val="28"/>
          <w:szCs w:val="28"/>
        </w:rPr>
        <w:t>п</w:t>
      </w:r>
      <w:proofErr w:type="gramEnd"/>
      <w:r w:rsidRPr="001C15DF">
        <w:rPr>
          <w:sz w:val="28"/>
          <w:szCs w:val="28"/>
        </w:rPr>
        <w:t xml:space="preserve">ідприємствами застосовуються розрахункові чеки. </w:t>
      </w:r>
      <w:proofErr w:type="gramStart"/>
      <w:r w:rsidRPr="001C15DF">
        <w:rPr>
          <w:sz w:val="28"/>
          <w:szCs w:val="28"/>
        </w:rPr>
        <w:t>Для отримання готівки з рахунків у банківських установах використовуються грошові чеки.</w:t>
      </w:r>
      <w:proofErr w:type="gramEnd"/>
    </w:p>
    <w:p w:rsidR="00E05FB2" w:rsidRPr="001C15DF" w:rsidRDefault="00E05FB2" w:rsidP="001C15DF">
      <w:pPr>
        <w:pStyle w:val="a8"/>
        <w:spacing w:line="360" w:lineRule="auto"/>
        <w:ind w:firstLine="567"/>
        <w:jc w:val="both"/>
        <w:rPr>
          <w:rFonts w:ascii="Times New Roman" w:hAnsi="Times New Roman" w:cs="Times New Roman"/>
          <w:sz w:val="28"/>
          <w:szCs w:val="28"/>
        </w:rPr>
      </w:pPr>
      <w:r w:rsidRPr="001C15DF">
        <w:rPr>
          <w:rFonts w:ascii="Times New Roman" w:hAnsi="Times New Roman" w:cs="Times New Roman"/>
          <w:i/>
          <w:sz w:val="28"/>
          <w:szCs w:val="28"/>
        </w:rPr>
        <w:t xml:space="preserve">Розрахунковий чек — </w:t>
      </w:r>
      <w:r w:rsidRPr="001C15DF">
        <w:rPr>
          <w:rFonts w:ascii="Times New Roman" w:hAnsi="Times New Roman" w:cs="Times New Roman"/>
          <w:sz w:val="28"/>
          <w:szCs w:val="28"/>
        </w:rPr>
        <w:t>це документ стандартної форми з дорученням чекодавця своєму банкові переказати кошти на рахунок пред’явника чека (отримувача коштів).</w:t>
      </w:r>
    </w:p>
    <w:p w:rsidR="00E05FB2" w:rsidRPr="001C15DF" w:rsidRDefault="00E05FB2" w:rsidP="001C15DF">
      <w:pPr>
        <w:spacing w:line="360" w:lineRule="auto"/>
        <w:ind w:firstLine="567"/>
        <w:jc w:val="both"/>
        <w:rPr>
          <w:sz w:val="28"/>
          <w:szCs w:val="28"/>
          <w:lang w:val="uk-UA"/>
        </w:rPr>
      </w:pPr>
      <w:r w:rsidRPr="001C15DF">
        <w:rPr>
          <w:i/>
          <w:sz w:val="28"/>
          <w:szCs w:val="28"/>
          <w:lang w:val="uk-UA"/>
        </w:rPr>
        <w:t>Грошові чеки</w:t>
      </w:r>
      <w:r w:rsidRPr="001C15DF">
        <w:rPr>
          <w:sz w:val="28"/>
          <w:szCs w:val="28"/>
          <w:lang w:val="uk-UA"/>
        </w:rPr>
        <w:t xml:space="preserve"> застосовуються тільки для отримання підприємст</w:t>
      </w:r>
      <w:r w:rsidRPr="001C15DF">
        <w:rPr>
          <w:spacing w:val="-2"/>
          <w:sz w:val="28"/>
          <w:szCs w:val="28"/>
          <w:lang w:val="uk-UA"/>
        </w:rPr>
        <w:t>вами з рахунків у банківських установах готівки для виплати заробі</w:t>
      </w:r>
      <w:r w:rsidRPr="001C15DF">
        <w:rPr>
          <w:sz w:val="28"/>
          <w:szCs w:val="28"/>
          <w:lang w:val="uk-UA"/>
        </w:rPr>
        <w:t>т</w:t>
      </w:r>
      <w:r w:rsidRPr="001C15DF">
        <w:rPr>
          <w:sz w:val="28"/>
          <w:szCs w:val="28"/>
          <w:lang w:val="uk-UA"/>
        </w:rPr>
        <w:softHyphen/>
        <w:t>ної плати, премій і винагород, дивідендів, коштів на відрядження, на господарські витрати.</w:t>
      </w:r>
    </w:p>
    <w:p w:rsidR="00E05FB2" w:rsidRPr="001C15DF" w:rsidRDefault="00E05FB2" w:rsidP="001C15DF">
      <w:pPr>
        <w:spacing w:line="360" w:lineRule="auto"/>
        <w:ind w:firstLine="567"/>
        <w:jc w:val="both"/>
        <w:rPr>
          <w:sz w:val="28"/>
          <w:szCs w:val="28"/>
          <w:lang w:val="uk-UA"/>
        </w:rPr>
      </w:pPr>
      <w:r w:rsidRPr="001C15DF">
        <w:rPr>
          <w:sz w:val="28"/>
          <w:szCs w:val="28"/>
          <w:lang w:val="uk-UA"/>
        </w:rPr>
        <w:t>Чек обов'язково має містити всі реквізити, що передбачені його формою, і заповнюється від руки (кульковою ручкою, чорнилом темного кольору) або з використанням технічних засобів (місяць видачі та сума чека мають зазначатися словами).</w:t>
      </w:r>
    </w:p>
    <w:p w:rsidR="00E05FB2" w:rsidRPr="001C15DF" w:rsidRDefault="00E05FB2" w:rsidP="001C15DF">
      <w:pPr>
        <w:spacing w:line="360" w:lineRule="auto"/>
        <w:ind w:firstLine="567"/>
        <w:jc w:val="both"/>
        <w:rPr>
          <w:spacing w:val="-6"/>
          <w:sz w:val="28"/>
          <w:szCs w:val="28"/>
          <w:lang w:val="uk-UA"/>
        </w:rPr>
      </w:pPr>
      <w:r w:rsidRPr="001C15DF">
        <w:rPr>
          <w:i/>
          <w:spacing w:val="-6"/>
          <w:sz w:val="28"/>
          <w:szCs w:val="28"/>
          <w:lang w:val="uk-UA"/>
        </w:rPr>
        <w:lastRenderedPageBreak/>
        <w:t xml:space="preserve">Акредитив — </w:t>
      </w:r>
      <w:r w:rsidRPr="001C15DF">
        <w:rPr>
          <w:spacing w:val="-6"/>
          <w:sz w:val="28"/>
          <w:szCs w:val="28"/>
          <w:lang w:val="uk-UA"/>
        </w:rPr>
        <w:t>це розрахунковий документ із дорученням однієї кредитної установи іншій здійснити за рахунок спеціально задепонованих коштів оплату товарно-транспортних документів за відвантажений товар.</w:t>
      </w:r>
    </w:p>
    <w:p w:rsidR="00E05FB2" w:rsidRPr="001C15DF" w:rsidRDefault="00E05FB2" w:rsidP="001C15DF">
      <w:pPr>
        <w:spacing w:line="360" w:lineRule="auto"/>
        <w:ind w:firstLine="567"/>
        <w:jc w:val="both"/>
        <w:rPr>
          <w:sz w:val="28"/>
          <w:szCs w:val="28"/>
          <w:lang w:val="uk-UA"/>
        </w:rPr>
      </w:pPr>
      <w:r w:rsidRPr="001C15DF">
        <w:rPr>
          <w:sz w:val="28"/>
          <w:szCs w:val="28"/>
        </w:rPr>
        <w:t xml:space="preserve">Не приймаються до оплати за акредитивом документи без зазначення в них дати відвантаження, номерів товарно-транспортних документів, номерів поштових квитанцій при відправленні товарів через </w:t>
      </w:r>
      <w:proofErr w:type="gramStart"/>
      <w:r w:rsidRPr="001C15DF">
        <w:rPr>
          <w:sz w:val="28"/>
          <w:szCs w:val="28"/>
        </w:rPr>
        <w:t>п</w:t>
      </w:r>
      <w:proofErr w:type="gramEnd"/>
      <w:r w:rsidRPr="001C15DF">
        <w:rPr>
          <w:sz w:val="28"/>
          <w:szCs w:val="28"/>
        </w:rPr>
        <w:t>ідприємства зв’язку, номерів або дат приймально-здавальних документів та виду транспорту, яким відправлений вантаж після прийому товару представником покупця на місці у постачальника, якщо це передбачалось умовами акредитива.</w:t>
      </w:r>
    </w:p>
    <w:p w:rsidR="00E05FB2" w:rsidRPr="001C15DF" w:rsidRDefault="00E05FB2" w:rsidP="001C15DF">
      <w:pPr>
        <w:spacing w:line="360" w:lineRule="auto"/>
        <w:ind w:firstLine="567"/>
        <w:jc w:val="both"/>
        <w:rPr>
          <w:sz w:val="28"/>
          <w:szCs w:val="28"/>
          <w:lang w:val="uk-UA"/>
        </w:rPr>
      </w:pPr>
      <w:r w:rsidRPr="001C15DF">
        <w:rPr>
          <w:i/>
          <w:sz w:val="28"/>
          <w:szCs w:val="28"/>
        </w:rPr>
        <w:t>Вексель</w:t>
      </w:r>
      <w:r w:rsidRPr="001C15DF">
        <w:rPr>
          <w:sz w:val="28"/>
          <w:szCs w:val="28"/>
        </w:rPr>
        <w:t xml:space="preserve"> – це цінний папі</w:t>
      </w:r>
      <w:proofErr w:type="gramStart"/>
      <w:r w:rsidRPr="001C15DF">
        <w:rPr>
          <w:sz w:val="28"/>
          <w:szCs w:val="28"/>
        </w:rPr>
        <w:t>р</w:t>
      </w:r>
      <w:proofErr w:type="gramEnd"/>
      <w:r w:rsidRPr="001C15DF">
        <w:rPr>
          <w:sz w:val="28"/>
          <w:szCs w:val="28"/>
        </w:rPr>
        <w:t>, складений з дотриманням суворо встановлених правил і містить нічим не зумовлену обіцянку сплатити визначену суму (звичайний вексель) або нічим не зумовлену пропозицію сплатити визначену суму (переказний вексель).</w:t>
      </w:r>
      <w:r w:rsidRPr="001C15DF">
        <w:rPr>
          <w:sz w:val="28"/>
          <w:szCs w:val="28"/>
          <w:lang w:val="uk-UA"/>
        </w:rPr>
        <w:t xml:space="preserve"> </w:t>
      </w:r>
      <w:r w:rsidRPr="001C15DF">
        <w:rPr>
          <w:sz w:val="28"/>
          <w:szCs w:val="28"/>
        </w:rPr>
        <w:t xml:space="preserve">Вексель виписують </w:t>
      </w:r>
      <w:proofErr w:type="gramStart"/>
      <w:r w:rsidRPr="001C15DF">
        <w:rPr>
          <w:sz w:val="28"/>
          <w:szCs w:val="28"/>
        </w:rPr>
        <w:t>на</w:t>
      </w:r>
      <w:proofErr w:type="gramEnd"/>
      <w:r w:rsidRPr="001C15DF">
        <w:rPr>
          <w:sz w:val="28"/>
          <w:szCs w:val="28"/>
        </w:rPr>
        <w:t xml:space="preserve"> </w:t>
      </w:r>
      <w:proofErr w:type="gramStart"/>
      <w:r w:rsidRPr="001C15DF">
        <w:rPr>
          <w:sz w:val="28"/>
          <w:szCs w:val="28"/>
        </w:rPr>
        <w:t>спец</w:t>
      </w:r>
      <w:proofErr w:type="gramEnd"/>
      <w:r w:rsidRPr="001C15DF">
        <w:rPr>
          <w:sz w:val="28"/>
          <w:szCs w:val="28"/>
        </w:rPr>
        <w:t>іальних бланках, які мають необхідний ступінь захисту.</w:t>
      </w:r>
    </w:p>
    <w:p w:rsidR="00E05FB2" w:rsidRPr="001C15DF" w:rsidRDefault="00E05FB2" w:rsidP="001C15DF">
      <w:pPr>
        <w:spacing w:line="360" w:lineRule="auto"/>
        <w:ind w:firstLine="567"/>
        <w:jc w:val="both"/>
        <w:rPr>
          <w:sz w:val="28"/>
          <w:szCs w:val="28"/>
          <w:lang w:val="uk-UA"/>
        </w:rPr>
      </w:pPr>
      <w:r w:rsidRPr="001C15DF">
        <w:rPr>
          <w:rFonts w:eastAsia="Calibri"/>
          <w:sz w:val="28"/>
          <w:szCs w:val="28"/>
          <w:lang w:val="uk-UA"/>
        </w:rPr>
        <w:t xml:space="preserve">Відповідно до вимог щодо оформлення первинних документів, наявність на них підписів осіб, відповідальних за здійснення тієї чи іншої операції, як правило є обов'язковою. Розрахунково-платіжні документи, в тому числі такі, що використовуються при безготівкових розрахунках, не є винятком. Визначення кола осіб, що мають право підпису таких документів, здійснюється власником підприємства або керівником підприємства, якщо власник наділив його правом. Підписів на документі, як правило, два: перший - підпис працівника, відповідального за господарську діяльність підприємства, другий -це підпис працівника, відповідального за фінансову діяльність підприємства. Право першого підпису, так само як і другого, можуть мати декілька працівників підприємства. Наприклад, право першого підпису може мати керівник підприємства, його заступник, головний інженер тощо, а право другого підпису - головний бухгалтер, </w:t>
      </w:r>
      <w:r w:rsidRPr="001C15DF">
        <w:rPr>
          <w:sz w:val="28"/>
          <w:szCs w:val="28"/>
          <w:lang w:val="uk-UA"/>
        </w:rPr>
        <w:t>бухгалтер, бухгалтер-касир тощо.</w:t>
      </w:r>
    </w:p>
    <w:p w:rsidR="00E05FB2" w:rsidRPr="001C15DF" w:rsidRDefault="00E05FB2" w:rsidP="001C15DF">
      <w:pPr>
        <w:spacing w:line="360" w:lineRule="auto"/>
        <w:ind w:firstLine="567"/>
        <w:rPr>
          <w:b/>
          <w:sz w:val="28"/>
          <w:szCs w:val="28"/>
          <w:lang w:val="uk-UA"/>
        </w:rPr>
      </w:pPr>
    </w:p>
    <w:p w:rsidR="00E05FB2" w:rsidRPr="001C15DF" w:rsidRDefault="00E05FB2" w:rsidP="001C15DF">
      <w:pPr>
        <w:spacing w:line="360" w:lineRule="auto"/>
        <w:jc w:val="both"/>
        <w:rPr>
          <w:b/>
          <w:sz w:val="28"/>
          <w:szCs w:val="28"/>
          <w:lang w:val="uk-UA"/>
        </w:rPr>
      </w:pPr>
      <w:r w:rsidRPr="001C15DF">
        <w:rPr>
          <w:b/>
          <w:sz w:val="28"/>
          <w:szCs w:val="28"/>
          <w:lang w:val="uk-UA"/>
        </w:rPr>
        <w:t>2.3. Синтетичний та аналітичній облік готівкових і безготівкових розрахунків, відображення в облікових регістрах та звітності</w:t>
      </w:r>
    </w:p>
    <w:p w:rsidR="00E05FB2" w:rsidRPr="001C15DF" w:rsidRDefault="00E05FB2" w:rsidP="001C15DF">
      <w:pPr>
        <w:spacing w:line="360" w:lineRule="auto"/>
        <w:jc w:val="both"/>
        <w:rPr>
          <w:b/>
          <w:sz w:val="28"/>
          <w:szCs w:val="28"/>
          <w:lang w:val="uk-UA"/>
        </w:rPr>
      </w:pPr>
    </w:p>
    <w:p w:rsidR="00E05FB2" w:rsidRPr="001C15DF" w:rsidRDefault="00E05FB2" w:rsidP="001C15DF">
      <w:pPr>
        <w:widowControl w:val="0"/>
        <w:spacing w:line="360" w:lineRule="auto"/>
        <w:ind w:firstLine="709"/>
        <w:jc w:val="both"/>
        <w:rPr>
          <w:sz w:val="28"/>
          <w:szCs w:val="28"/>
          <w:lang w:val="uk-UA"/>
        </w:rPr>
      </w:pPr>
      <w:r w:rsidRPr="001C15DF">
        <w:rPr>
          <w:sz w:val="28"/>
          <w:szCs w:val="28"/>
        </w:rPr>
        <w:t xml:space="preserve">Одержані касові звіти й документи обробляються. Кожний запис перевіряється по суті, звіряється з первинним документом, відтак у кожному документі та у звіті </w:t>
      </w:r>
      <w:proofErr w:type="gramStart"/>
      <w:r w:rsidRPr="001C15DF">
        <w:rPr>
          <w:sz w:val="28"/>
          <w:szCs w:val="28"/>
        </w:rPr>
        <w:t>проставляється</w:t>
      </w:r>
      <w:proofErr w:type="gramEnd"/>
      <w:r w:rsidRPr="001C15DF">
        <w:rPr>
          <w:sz w:val="28"/>
          <w:szCs w:val="28"/>
        </w:rPr>
        <w:t xml:space="preserve"> шифр синтетичного рахунка і субрахунків, що кореспондують з рахунком </w:t>
      </w:r>
      <w:r w:rsidRPr="001C15DF">
        <w:rPr>
          <w:sz w:val="28"/>
          <w:szCs w:val="28"/>
          <w:lang w:val="uk-UA"/>
        </w:rPr>
        <w:t xml:space="preserve">30 </w:t>
      </w:r>
      <w:r w:rsidRPr="001C15DF">
        <w:rPr>
          <w:sz w:val="28"/>
          <w:szCs w:val="28"/>
        </w:rPr>
        <w:t>«Каса». Залишок грошей на початок дня за звітом касира бухгалтер звіряє із залишком грошей на кінець дня, виведеним у попередньому звіті, й перевіряє правильність виведених оборотів і залишкі</w:t>
      </w:r>
      <w:proofErr w:type="gramStart"/>
      <w:r w:rsidRPr="001C15DF">
        <w:rPr>
          <w:sz w:val="28"/>
          <w:szCs w:val="28"/>
        </w:rPr>
        <w:t>в</w:t>
      </w:r>
      <w:proofErr w:type="gramEnd"/>
      <w:r w:rsidRPr="001C15DF">
        <w:rPr>
          <w:sz w:val="28"/>
          <w:szCs w:val="28"/>
        </w:rPr>
        <w:t>.</w:t>
      </w:r>
    </w:p>
    <w:p w:rsidR="00E05FB2" w:rsidRPr="001C15DF" w:rsidRDefault="00E05FB2" w:rsidP="001C15DF">
      <w:pPr>
        <w:widowControl w:val="0"/>
        <w:spacing w:line="360" w:lineRule="auto"/>
        <w:ind w:firstLine="709"/>
        <w:jc w:val="both"/>
        <w:rPr>
          <w:sz w:val="28"/>
          <w:szCs w:val="28"/>
          <w:lang w:val="uk-UA"/>
        </w:rPr>
      </w:pPr>
      <w:r w:rsidRPr="001C15DF">
        <w:rPr>
          <w:sz w:val="28"/>
          <w:szCs w:val="28"/>
          <w:lang w:val="uk-UA"/>
        </w:rPr>
        <w:t>Синтетичний облік наявності руху грошових коштів у касі ведеться на рахунку 30 «Каса», записи на якому здійснюють на підставі перевірених звітів касира загальними підсумками за день в журналі-ордері № 1 (по кредиту) і відомість № 1 (по дебету).</w:t>
      </w:r>
    </w:p>
    <w:p w:rsidR="00E05FB2" w:rsidRPr="001C15DF" w:rsidRDefault="00E05FB2" w:rsidP="001C15DF">
      <w:pPr>
        <w:widowControl w:val="0"/>
        <w:spacing w:line="360" w:lineRule="auto"/>
        <w:ind w:firstLine="709"/>
        <w:jc w:val="both"/>
        <w:rPr>
          <w:sz w:val="28"/>
          <w:szCs w:val="28"/>
          <w:lang w:val="uk-UA"/>
        </w:rPr>
      </w:pPr>
      <w:r w:rsidRPr="001C15DF">
        <w:rPr>
          <w:sz w:val="28"/>
          <w:szCs w:val="28"/>
        </w:rPr>
        <w:t>Рахунок</w:t>
      </w:r>
      <w:r w:rsidRPr="001C15DF">
        <w:rPr>
          <w:sz w:val="28"/>
          <w:szCs w:val="28"/>
          <w:lang w:val="uk-UA"/>
        </w:rPr>
        <w:t xml:space="preserve"> 30</w:t>
      </w:r>
      <w:r w:rsidRPr="001C15DF">
        <w:rPr>
          <w:sz w:val="28"/>
          <w:szCs w:val="28"/>
        </w:rPr>
        <w:t xml:space="preserve"> «Каса» ведеться за субрахунками: </w:t>
      </w:r>
    </w:p>
    <w:p w:rsidR="00E05FB2" w:rsidRPr="001C15DF" w:rsidRDefault="00E05FB2" w:rsidP="001C15DF">
      <w:pPr>
        <w:widowControl w:val="0"/>
        <w:spacing w:line="360" w:lineRule="auto"/>
        <w:ind w:firstLine="709"/>
        <w:jc w:val="both"/>
        <w:rPr>
          <w:sz w:val="28"/>
          <w:szCs w:val="28"/>
          <w:lang w:val="uk-UA"/>
        </w:rPr>
      </w:pPr>
      <w:r w:rsidRPr="001C15DF">
        <w:rPr>
          <w:sz w:val="28"/>
          <w:szCs w:val="28"/>
        </w:rPr>
        <w:t>301 «Каса в національній валюті»</w:t>
      </w:r>
    </w:p>
    <w:p w:rsidR="00E05FB2" w:rsidRPr="001C15DF" w:rsidRDefault="00E05FB2" w:rsidP="001C15DF">
      <w:pPr>
        <w:widowControl w:val="0"/>
        <w:spacing w:line="360" w:lineRule="auto"/>
        <w:ind w:firstLine="709"/>
        <w:jc w:val="both"/>
        <w:rPr>
          <w:sz w:val="28"/>
          <w:szCs w:val="28"/>
          <w:lang w:val="uk-UA"/>
        </w:rPr>
      </w:pPr>
      <w:r w:rsidRPr="001C15DF">
        <w:rPr>
          <w:sz w:val="28"/>
          <w:szCs w:val="28"/>
        </w:rPr>
        <w:t>302</w:t>
      </w:r>
      <w:r w:rsidRPr="001C15DF">
        <w:rPr>
          <w:sz w:val="28"/>
          <w:szCs w:val="28"/>
          <w:lang w:val="uk-UA"/>
        </w:rPr>
        <w:t xml:space="preserve"> </w:t>
      </w:r>
      <w:r w:rsidRPr="001C15DF">
        <w:rPr>
          <w:sz w:val="28"/>
          <w:szCs w:val="28"/>
        </w:rPr>
        <w:t>«Каса</w:t>
      </w:r>
      <w:r w:rsidRPr="001C15DF">
        <w:rPr>
          <w:sz w:val="28"/>
          <w:szCs w:val="28"/>
          <w:lang w:val="uk-UA"/>
        </w:rPr>
        <w:t xml:space="preserve"> </w:t>
      </w:r>
      <w:r w:rsidRPr="001C15DF">
        <w:rPr>
          <w:sz w:val="28"/>
          <w:szCs w:val="28"/>
        </w:rPr>
        <w:t>в</w:t>
      </w:r>
      <w:r w:rsidRPr="001C15DF">
        <w:rPr>
          <w:sz w:val="28"/>
          <w:szCs w:val="28"/>
          <w:lang w:val="uk-UA"/>
        </w:rPr>
        <w:t xml:space="preserve"> і</w:t>
      </w:r>
      <w:r w:rsidRPr="001C15DF">
        <w:rPr>
          <w:sz w:val="28"/>
          <w:szCs w:val="28"/>
        </w:rPr>
        <w:t>ноземній</w:t>
      </w:r>
      <w:r w:rsidRPr="001C15DF">
        <w:rPr>
          <w:sz w:val="28"/>
          <w:szCs w:val="28"/>
          <w:lang w:val="uk-UA"/>
        </w:rPr>
        <w:t xml:space="preserve"> </w:t>
      </w:r>
      <w:r w:rsidRPr="001C15DF">
        <w:rPr>
          <w:sz w:val="28"/>
          <w:szCs w:val="28"/>
        </w:rPr>
        <w:t>валюті».</w:t>
      </w:r>
    </w:p>
    <w:p w:rsidR="00E05FB2" w:rsidRPr="001C15DF" w:rsidRDefault="00E05FB2" w:rsidP="001C15DF">
      <w:pPr>
        <w:shd w:val="clear" w:color="auto" w:fill="FFFFFF"/>
        <w:spacing w:line="360" w:lineRule="auto"/>
        <w:ind w:firstLine="708"/>
        <w:jc w:val="both"/>
        <w:rPr>
          <w:sz w:val="28"/>
          <w:szCs w:val="28"/>
          <w:lang w:val="uk-UA"/>
        </w:rPr>
      </w:pPr>
      <w:r w:rsidRPr="001C15DF">
        <w:rPr>
          <w:color w:val="000000"/>
          <w:sz w:val="28"/>
          <w:szCs w:val="28"/>
          <w:lang w:val="uk-UA"/>
        </w:rPr>
        <w:t xml:space="preserve">За дебетом субрахунку </w:t>
      </w:r>
      <w:r w:rsidRPr="001C15DF">
        <w:rPr>
          <w:color w:val="000000"/>
          <w:sz w:val="28"/>
          <w:szCs w:val="28"/>
        </w:rPr>
        <w:t>30</w:t>
      </w:r>
      <w:r w:rsidRPr="001C15DF">
        <w:rPr>
          <w:color w:val="000000"/>
          <w:sz w:val="28"/>
          <w:szCs w:val="28"/>
          <w:lang w:val="uk-UA"/>
        </w:rPr>
        <w:t>1</w:t>
      </w:r>
      <w:r w:rsidRPr="001C15DF">
        <w:rPr>
          <w:color w:val="000000"/>
          <w:sz w:val="28"/>
          <w:szCs w:val="28"/>
        </w:rPr>
        <w:t xml:space="preserve"> </w:t>
      </w:r>
      <w:r w:rsidRPr="001C15DF">
        <w:rPr>
          <w:color w:val="000000"/>
          <w:sz w:val="28"/>
          <w:szCs w:val="28"/>
          <w:lang w:val="uk-UA"/>
        </w:rPr>
        <w:t>«Каса в національній валюті» відображається надходження грошових</w:t>
      </w:r>
      <w:r w:rsidRPr="001C15DF">
        <w:rPr>
          <w:sz w:val="28"/>
          <w:szCs w:val="28"/>
          <w:lang w:val="uk-UA"/>
        </w:rPr>
        <w:t xml:space="preserve"> к</w:t>
      </w:r>
      <w:r w:rsidRPr="001C15DF">
        <w:rPr>
          <w:color w:val="000000"/>
          <w:sz w:val="28"/>
          <w:szCs w:val="28"/>
          <w:lang w:val="uk-UA"/>
        </w:rPr>
        <w:t xml:space="preserve">оштів до каси підприємства, за кредитом </w:t>
      </w:r>
      <w:r w:rsidRPr="001C15DF">
        <w:rPr>
          <w:color w:val="000000"/>
          <w:sz w:val="28"/>
          <w:szCs w:val="28"/>
        </w:rPr>
        <w:t xml:space="preserve">- </w:t>
      </w:r>
      <w:r w:rsidRPr="001C15DF">
        <w:rPr>
          <w:color w:val="000000"/>
          <w:sz w:val="28"/>
          <w:szCs w:val="28"/>
          <w:lang w:val="uk-UA"/>
        </w:rPr>
        <w:t xml:space="preserve">виплата (витрачання) готівки. Розрахунки з покупцями відбуваються в готівковій формі. І саме надходження грошових коштів від них є для фірми основним каналом надходження. </w:t>
      </w:r>
      <w:r w:rsidRPr="001C15DF">
        <w:rPr>
          <w:sz w:val="28"/>
          <w:szCs w:val="28"/>
          <w:lang w:val="uk-UA"/>
        </w:rPr>
        <w:t>Основні господарські операції, які можуть здійснюватись через касу підприємства описані в</w:t>
      </w:r>
      <w:r w:rsidRPr="001C15DF">
        <w:rPr>
          <w:color w:val="FF0000"/>
          <w:sz w:val="28"/>
          <w:szCs w:val="28"/>
          <w:lang w:val="uk-UA"/>
        </w:rPr>
        <w:t xml:space="preserve"> </w:t>
      </w:r>
      <w:r w:rsidRPr="001C15DF">
        <w:rPr>
          <w:sz w:val="28"/>
          <w:szCs w:val="28"/>
          <w:lang w:val="uk-UA"/>
        </w:rPr>
        <w:t>таблиці 2.4.</w:t>
      </w:r>
    </w:p>
    <w:p w:rsidR="00E05FB2" w:rsidRPr="00E05FB2" w:rsidRDefault="00E05FB2" w:rsidP="00E05FB2">
      <w:pPr>
        <w:shd w:val="clear" w:color="auto" w:fill="FFFFFF"/>
        <w:ind w:firstLine="708"/>
        <w:jc w:val="both"/>
        <w:rPr>
          <w:color w:val="FF0000"/>
          <w:sz w:val="22"/>
          <w:szCs w:val="22"/>
          <w:lang w:val="uk-UA"/>
        </w:rPr>
      </w:pPr>
    </w:p>
    <w:p w:rsidR="00E05FB2" w:rsidRPr="001C15DF" w:rsidRDefault="00E05FB2" w:rsidP="00E05FB2">
      <w:pPr>
        <w:shd w:val="clear" w:color="auto" w:fill="FFFFFF"/>
        <w:ind w:firstLine="708"/>
        <w:jc w:val="both"/>
        <w:rPr>
          <w:color w:val="FF0000"/>
          <w:sz w:val="28"/>
          <w:szCs w:val="28"/>
          <w:lang w:val="uk-UA"/>
        </w:rPr>
      </w:pPr>
      <w:r w:rsidRPr="001C15DF">
        <w:rPr>
          <w:sz w:val="28"/>
          <w:szCs w:val="28"/>
          <w:lang w:val="uk-UA"/>
        </w:rPr>
        <w:t>Таблиця 2.4 Типові проводки по рахунку 30 «Каса»</w:t>
      </w:r>
    </w:p>
    <w:tbl>
      <w:tblPr>
        <w:tblW w:w="9639" w:type="dxa"/>
        <w:tblInd w:w="40" w:type="dxa"/>
        <w:tblLayout w:type="fixed"/>
        <w:tblCellMar>
          <w:left w:w="40" w:type="dxa"/>
          <w:right w:w="40" w:type="dxa"/>
        </w:tblCellMar>
        <w:tblLook w:val="0000"/>
      </w:tblPr>
      <w:tblGrid>
        <w:gridCol w:w="426"/>
        <w:gridCol w:w="5386"/>
        <w:gridCol w:w="1913"/>
        <w:gridCol w:w="1914"/>
      </w:tblGrid>
      <w:tr w:rsidR="00E05FB2" w:rsidRPr="00E05FB2" w:rsidTr="001C15DF">
        <w:trPr>
          <w:trHeight w:val="298"/>
        </w:trPr>
        <w:tc>
          <w:tcPr>
            <w:tcW w:w="426" w:type="dxa"/>
            <w:tcBorders>
              <w:top w:val="single" w:sz="6" w:space="0" w:color="auto"/>
              <w:left w:val="single" w:sz="6" w:space="0" w:color="auto"/>
              <w:bottom w:val="nil"/>
              <w:right w:val="single" w:sz="6" w:space="0" w:color="auto"/>
            </w:tcBorders>
            <w:vAlign w:val="center"/>
          </w:tcPr>
          <w:p w:rsidR="00E05FB2" w:rsidRPr="00E05FB2" w:rsidRDefault="00E05FB2" w:rsidP="003254FE">
            <w:pPr>
              <w:jc w:val="center"/>
              <w:rPr>
                <w:i/>
                <w:sz w:val="20"/>
                <w:szCs w:val="20"/>
              </w:rPr>
            </w:pPr>
            <w:r w:rsidRPr="00E05FB2">
              <w:rPr>
                <w:i/>
                <w:sz w:val="20"/>
                <w:szCs w:val="20"/>
                <w:lang w:val="uk-UA"/>
              </w:rPr>
              <w:t>№</w:t>
            </w:r>
          </w:p>
        </w:tc>
        <w:tc>
          <w:tcPr>
            <w:tcW w:w="5386" w:type="dxa"/>
            <w:tcBorders>
              <w:top w:val="single" w:sz="6" w:space="0" w:color="auto"/>
              <w:left w:val="single" w:sz="6" w:space="0" w:color="auto"/>
              <w:bottom w:val="nil"/>
              <w:right w:val="single" w:sz="6" w:space="0" w:color="auto"/>
            </w:tcBorders>
            <w:vAlign w:val="center"/>
          </w:tcPr>
          <w:p w:rsidR="00E05FB2" w:rsidRPr="00E05FB2" w:rsidRDefault="00E05FB2" w:rsidP="003254FE">
            <w:pPr>
              <w:jc w:val="center"/>
              <w:rPr>
                <w:i/>
                <w:sz w:val="20"/>
                <w:szCs w:val="20"/>
              </w:rPr>
            </w:pPr>
            <w:r w:rsidRPr="00E05FB2">
              <w:rPr>
                <w:i/>
                <w:sz w:val="20"/>
                <w:szCs w:val="20"/>
                <w:lang w:val="uk-UA"/>
              </w:rPr>
              <w:t>Зміст господарської операції</w:t>
            </w:r>
          </w:p>
        </w:tc>
        <w:tc>
          <w:tcPr>
            <w:tcW w:w="3827" w:type="dxa"/>
            <w:gridSpan w:val="2"/>
            <w:tcBorders>
              <w:top w:val="single" w:sz="6" w:space="0" w:color="auto"/>
              <w:left w:val="single" w:sz="6" w:space="0" w:color="auto"/>
              <w:bottom w:val="single" w:sz="6" w:space="0" w:color="auto"/>
              <w:right w:val="single" w:sz="6" w:space="0" w:color="auto"/>
            </w:tcBorders>
            <w:vAlign w:val="center"/>
          </w:tcPr>
          <w:p w:rsidR="00E05FB2" w:rsidRPr="00E05FB2" w:rsidRDefault="00E05FB2" w:rsidP="003254FE">
            <w:pPr>
              <w:jc w:val="center"/>
              <w:rPr>
                <w:i/>
                <w:sz w:val="20"/>
                <w:szCs w:val="20"/>
              </w:rPr>
            </w:pPr>
            <w:r w:rsidRPr="00E05FB2">
              <w:rPr>
                <w:i/>
                <w:sz w:val="20"/>
                <w:szCs w:val="20"/>
                <w:lang w:val="uk-UA"/>
              </w:rPr>
              <w:t>Кореспондуючі рахунки</w:t>
            </w:r>
          </w:p>
        </w:tc>
      </w:tr>
      <w:tr w:rsidR="00E05FB2" w:rsidRPr="00E05FB2" w:rsidTr="001C15DF">
        <w:trPr>
          <w:trHeight w:val="298"/>
        </w:trPr>
        <w:tc>
          <w:tcPr>
            <w:tcW w:w="426" w:type="dxa"/>
            <w:tcBorders>
              <w:top w:val="nil"/>
              <w:left w:val="single" w:sz="6" w:space="0" w:color="auto"/>
              <w:bottom w:val="single" w:sz="6" w:space="0" w:color="auto"/>
              <w:right w:val="single" w:sz="6" w:space="0" w:color="auto"/>
            </w:tcBorders>
            <w:vAlign w:val="center"/>
          </w:tcPr>
          <w:p w:rsidR="00E05FB2" w:rsidRPr="00E05FB2" w:rsidRDefault="00E05FB2" w:rsidP="003254FE">
            <w:pPr>
              <w:jc w:val="center"/>
              <w:rPr>
                <w:i/>
                <w:sz w:val="20"/>
                <w:szCs w:val="20"/>
              </w:rPr>
            </w:pPr>
          </w:p>
        </w:tc>
        <w:tc>
          <w:tcPr>
            <w:tcW w:w="5386" w:type="dxa"/>
            <w:tcBorders>
              <w:top w:val="nil"/>
              <w:left w:val="single" w:sz="6" w:space="0" w:color="auto"/>
              <w:bottom w:val="single" w:sz="6" w:space="0" w:color="auto"/>
              <w:right w:val="single" w:sz="6" w:space="0" w:color="auto"/>
            </w:tcBorders>
            <w:vAlign w:val="center"/>
          </w:tcPr>
          <w:p w:rsidR="00E05FB2" w:rsidRPr="00E05FB2" w:rsidRDefault="00E05FB2" w:rsidP="003254FE">
            <w:pPr>
              <w:jc w:val="center"/>
              <w:rPr>
                <w:i/>
                <w:sz w:val="20"/>
                <w:szCs w:val="20"/>
              </w:rPr>
            </w:pPr>
          </w:p>
        </w:tc>
        <w:tc>
          <w:tcPr>
            <w:tcW w:w="1913" w:type="dxa"/>
            <w:tcBorders>
              <w:top w:val="single" w:sz="6" w:space="0" w:color="auto"/>
              <w:left w:val="single" w:sz="6" w:space="0" w:color="auto"/>
              <w:bottom w:val="single" w:sz="6" w:space="0" w:color="auto"/>
              <w:right w:val="single" w:sz="6" w:space="0" w:color="auto"/>
            </w:tcBorders>
            <w:vAlign w:val="center"/>
          </w:tcPr>
          <w:p w:rsidR="00E05FB2" w:rsidRPr="00E05FB2" w:rsidRDefault="00E05FB2" w:rsidP="003254FE">
            <w:pPr>
              <w:jc w:val="center"/>
              <w:rPr>
                <w:i/>
                <w:sz w:val="20"/>
                <w:szCs w:val="20"/>
              </w:rPr>
            </w:pPr>
            <w:r w:rsidRPr="00E05FB2">
              <w:rPr>
                <w:i/>
                <w:sz w:val="20"/>
                <w:szCs w:val="20"/>
                <w:lang w:val="uk-UA"/>
              </w:rPr>
              <w:t>Дебет</w:t>
            </w:r>
          </w:p>
        </w:tc>
        <w:tc>
          <w:tcPr>
            <w:tcW w:w="1914" w:type="dxa"/>
            <w:tcBorders>
              <w:top w:val="single" w:sz="6" w:space="0" w:color="auto"/>
              <w:left w:val="single" w:sz="6" w:space="0" w:color="auto"/>
              <w:bottom w:val="single" w:sz="6" w:space="0" w:color="auto"/>
              <w:right w:val="single" w:sz="6" w:space="0" w:color="auto"/>
            </w:tcBorders>
            <w:vAlign w:val="center"/>
          </w:tcPr>
          <w:p w:rsidR="00E05FB2" w:rsidRPr="00E05FB2" w:rsidRDefault="00E05FB2" w:rsidP="003254FE">
            <w:pPr>
              <w:jc w:val="center"/>
              <w:rPr>
                <w:i/>
                <w:sz w:val="20"/>
                <w:szCs w:val="20"/>
              </w:rPr>
            </w:pPr>
            <w:r w:rsidRPr="00E05FB2">
              <w:rPr>
                <w:i/>
                <w:sz w:val="20"/>
                <w:szCs w:val="20"/>
                <w:lang w:val="uk-UA"/>
              </w:rPr>
              <w:t>Кредит</w:t>
            </w:r>
          </w:p>
        </w:tc>
      </w:tr>
      <w:tr w:rsidR="00E05FB2" w:rsidRPr="00E05FB2" w:rsidTr="001C15DF">
        <w:trPr>
          <w:trHeight w:val="298"/>
        </w:trPr>
        <w:tc>
          <w:tcPr>
            <w:tcW w:w="426" w:type="dxa"/>
            <w:tcBorders>
              <w:top w:val="nil"/>
              <w:left w:val="single" w:sz="6" w:space="0" w:color="auto"/>
              <w:bottom w:val="single" w:sz="6" w:space="0" w:color="auto"/>
              <w:right w:val="single" w:sz="6" w:space="0" w:color="auto"/>
            </w:tcBorders>
          </w:tcPr>
          <w:p w:rsidR="00E05FB2" w:rsidRPr="00E05FB2" w:rsidRDefault="00E05FB2" w:rsidP="003254FE">
            <w:pPr>
              <w:jc w:val="center"/>
              <w:rPr>
                <w:sz w:val="20"/>
                <w:szCs w:val="20"/>
                <w:lang w:val="en-US"/>
              </w:rPr>
            </w:pPr>
            <w:r w:rsidRPr="00E05FB2">
              <w:rPr>
                <w:sz w:val="20"/>
                <w:szCs w:val="20"/>
                <w:lang w:val="en-US"/>
              </w:rPr>
              <w:t>1</w:t>
            </w:r>
          </w:p>
        </w:tc>
        <w:tc>
          <w:tcPr>
            <w:tcW w:w="5386" w:type="dxa"/>
            <w:tcBorders>
              <w:top w:val="nil"/>
              <w:left w:val="single" w:sz="6" w:space="0" w:color="auto"/>
              <w:bottom w:val="single" w:sz="6" w:space="0" w:color="auto"/>
              <w:right w:val="single" w:sz="6" w:space="0" w:color="auto"/>
            </w:tcBorders>
          </w:tcPr>
          <w:p w:rsidR="00E05FB2" w:rsidRPr="00E05FB2" w:rsidRDefault="00E05FB2" w:rsidP="003254FE">
            <w:pPr>
              <w:jc w:val="center"/>
              <w:rPr>
                <w:sz w:val="20"/>
                <w:szCs w:val="20"/>
                <w:lang w:val="en-US"/>
              </w:rPr>
            </w:pPr>
            <w:r w:rsidRPr="00E05FB2">
              <w:rPr>
                <w:sz w:val="20"/>
                <w:szCs w:val="20"/>
                <w:lang w:val="en-US"/>
              </w:rPr>
              <w:t>2</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jc w:val="center"/>
              <w:rPr>
                <w:sz w:val="20"/>
                <w:szCs w:val="20"/>
                <w:lang w:val="en-US"/>
              </w:rPr>
            </w:pPr>
            <w:r w:rsidRPr="00E05FB2">
              <w:rPr>
                <w:sz w:val="20"/>
                <w:szCs w:val="20"/>
                <w:lang w:val="en-US"/>
              </w:rPr>
              <w:t>3</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jc w:val="center"/>
              <w:rPr>
                <w:sz w:val="20"/>
                <w:szCs w:val="20"/>
                <w:lang w:val="en-US"/>
              </w:rPr>
            </w:pPr>
            <w:r w:rsidRPr="00E05FB2">
              <w:rPr>
                <w:sz w:val="20"/>
                <w:szCs w:val="20"/>
                <w:lang w:val="en-US"/>
              </w:rPr>
              <w:t>4</w:t>
            </w:r>
          </w:p>
        </w:tc>
      </w:tr>
      <w:tr w:rsidR="00E05FB2" w:rsidRPr="00E05FB2" w:rsidTr="001C15DF">
        <w:trPr>
          <w:trHeight w:val="566"/>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lang w:val="en-US"/>
              </w:rPr>
            </w:pPr>
            <w:r w:rsidRPr="00E05FB2">
              <w:rPr>
                <w:sz w:val="20"/>
                <w:szCs w:val="20"/>
                <w:lang w:val="en-US"/>
              </w:rPr>
              <w:t>1</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Одержано готівкою дивіденди від об'єктів інвестування</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14 "Довгострокові фінансові інвестиції"</w:t>
            </w:r>
          </w:p>
        </w:tc>
      </w:tr>
      <w:tr w:rsidR="00E05FB2" w:rsidRPr="00E05FB2" w:rsidTr="001C15DF">
        <w:trPr>
          <w:trHeight w:val="749"/>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Повернено готівкою довгострокову заборгованість</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18 "Довгострокова дебіторська заборгованість та інші необоротні активи"</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Передано гроші з операційної каси в касу підприємства</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Передано гроші з банка в касу</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31 "Рахунки в банках"</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5</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Перераховано гроші для придбання або продажу іноземної валюти</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33 "Інші кошти"</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31 "Рахунки в банках"</w:t>
            </w:r>
          </w:p>
        </w:tc>
      </w:tr>
      <w:tr w:rsidR="00E05FB2" w:rsidRPr="00E05FB2" w:rsidTr="001C15DF">
        <w:trPr>
          <w:trHeight w:val="605"/>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lastRenderedPageBreak/>
              <w:t>6</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Одержано готівку в погашення одержаних раніше векселів</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34 "Короткострокові векселі одержані"</w:t>
            </w:r>
          </w:p>
        </w:tc>
      </w:tr>
      <w:tr w:rsidR="00E05FB2" w:rsidRPr="00E05FB2" w:rsidTr="001C15DF">
        <w:trPr>
          <w:trHeight w:val="595"/>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7</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Одержано готівку від покупця в оплату раніше відвантаженої продукції, товарів, послуг</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36 "Розрахунки з покупцями та замовниками"</w:t>
            </w:r>
          </w:p>
        </w:tc>
      </w:tr>
      <w:tr w:rsidR="00E05FB2" w:rsidRPr="00E05FB2" w:rsidTr="001C15DF">
        <w:trPr>
          <w:trHeight w:val="605"/>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8</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Одержано гроші від винної особи, підзвітних осіб, працівників в погашення раніше виданої безвідсоткової позики</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37 "Розрахунки з різними дебіторами"</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9</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Зроблено внесок готівкою учасником споживчого товариства</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41 "Пайовий капітал"</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10</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Отримано готівкою безповоротну фінансову</w:t>
            </w:r>
          </w:p>
          <w:p w:rsidR="00E05FB2" w:rsidRPr="00E05FB2" w:rsidRDefault="00E05FB2" w:rsidP="003254FE">
            <w:pPr>
              <w:rPr>
                <w:sz w:val="20"/>
                <w:szCs w:val="20"/>
              </w:rPr>
            </w:pPr>
            <w:r w:rsidRPr="00E05FB2">
              <w:rPr>
                <w:sz w:val="20"/>
                <w:szCs w:val="20"/>
                <w:lang w:val="uk-UA"/>
              </w:rPr>
              <w:t>допомогу</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42 "Додатковий капітал"</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11</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Перепродані акції власної емісії або продано частку власника в капіталі підприємства</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45 "Вилучений капітал"</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12</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заборгованість за внесками засновників до власного капіталу</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46 "Неоплачений капітал"</w:t>
            </w:r>
          </w:p>
        </w:tc>
      </w:tr>
      <w:tr w:rsidR="00E05FB2" w:rsidRPr="00E05FB2" w:rsidTr="001C15DF">
        <w:trPr>
          <w:trHeight w:val="749"/>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13</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Отримано готівкою цільове фінансування бюджету</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48 "Цільове фінансування і цільові надходження"</w:t>
            </w:r>
          </w:p>
        </w:tc>
      </w:tr>
      <w:tr w:rsidR="00E05FB2" w:rsidRPr="00E05FB2" w:rsidTr="001C15DF">
        <w:trPr>
          <w:trHeight w:val="605"/>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14</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Надійшла в касу довгострокова позика готівкою</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50 "Довго строкові позики"</w:t>
            </w:r>
          </w:p>
        </w:tc>
      </w:tr>
      <w:tr w:rsidR="00E05FB2" w:rsidRPr="00E05FB2" w:rsidTr="001C15DF">
        <w:trPr>
          <w:trHeight w:val="590"/>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15</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Оприбутковано фінансову допомогу на зворотній основі</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55 "Інші довгострокові зобов'язання"</w:t>
            </w:r>
          </w:p>
        </w:tc>
      </w:tr>
      <w:tr w:rsidR="00E05FB2" w:rsidRPr="00E05FB2" w:rsidTr="001C15DF">
        <w:trPr>
          <w:trHeight w:val="605"/>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16</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Оприбуткована в касу короткострокова позика банку</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60 "Короткострокові позики"</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17</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Повергнуто зарплату, надлишкове видану працівникам</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66 "Розрахунки за виплатами працівникам"</w:t>
            </w:r>
          </w:p>
        </w:tc>
      </w:tr>
      <w:tr w:rsidR="00E05FB2" w:rsidRPr="00E05FB2" w:rsidTr="001C15DF">
        <w:trPr>
          <w:trHeight w:val="595"/>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18</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Одержано гроші від наймачів квартир чи орендарів</w:t>
            </w:r>
            <w:r w:rsidRPr="00E05FB2">
              <w:rPr>
                <w:sz w:val="20"/>
                <w:szCs w:val="20"/>
              </w:rPr>
              <w:t xml:space="preserve"> </w:t>
            </w:r>
            <w:r w:rsidRPr="00E05FB2">
              <w:rPr>
                <w:sz w:val="20"/>
                <w:szCs w:val="20"/>
                <w:lang w:val="uk-UA"/>
              </w:rPr>
              <w:t>не житлових приміщень</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68 "Розрахунки за іншими операціями"</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19</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Надійшла в касу виручка від продажу товарів в роздрібній торгівлі</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70 "Доходи від реалізації"</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20</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Одержано готівкою штрафи, пені, неустойки за невиконання господарських договорів</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71 "Інший операційний дохід"</w:t>
            </w:r>
          </w:p>
        </w:tc>
      </w:tr>
      <w:tr w:rsidR="00E05FB2" w:rsidRPr="00E05FB2" w:rsidTr="001C15DF">
        <w:trPr>
          <w:trHeight w:val="61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21</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Одержано готівкою дивіденди від інших підприємств</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73 "Інші фінансові доходи"</w:t>
            </w:r>
          </w:p>
        </w:tc>
      </w:tr>
      <w:tr w:rsidR="00E05FB2" w:rsidRPr="00E05FB2" w:rsidTr="001C15DF">
        <w:trPr>
          <w:trHeight w:val="46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22</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Одержано доходи від реалізації необоротних активів</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74 "Інші доходи"</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23</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Одержано надзвичайні доходи готівкою</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75 "Надзвичайні доходи"</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24</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Збільшено страхові платежі у вигляді надходжень у</w:t>
            </w:r>
            <w:r w:rsidRPr="00E05FB2">
              <w:rPr>
                <w:sz w:val="20"/>
                <w:szCs w:val="20"/>
              </w:rPr>
              <w:t xml:space="preserve"> </w:t>
            </w:r>
            <w:r w:rsidRPr="00E05FB2">
              <w:rPr>
                <w:sz w:val="20"/>
                <w:szCs w:val="20"/>
                <w:lang w:val="uk-UA"/>
              </w:rPr>
              <w:t>страховика</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76 "Страхові платежі"</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25</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Придбано акції або облігації Інших підприємств</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14 "Довгострокові фінансові інвестиції"</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26</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Оплачено готівкою витрати на монтаж або ремонт основних засобів</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15 "Капітальні інвестиції"</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298"/>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27</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Передано гроші з каси в банк</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31 "Рахунки в банках"</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28</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Зараховано на поточний рахунок виручку, що була у інкасатора (придбана або продана валюта)</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31 "Рахунки в банках"</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33 "Інші кошти"</w:t>
            </w:r>
          </w:p>
        </w:tc>
      </w:tr>
      <w:tr w:rsidR="00E05FB2" w:rsidRPr="00E05FB2" w:rsidTr="001C15DF">
        <w:trPr>
          <w:trHeight w:val="298"/>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29</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Передано гроші інкасатору</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33 "Інші кошти"</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Видано готівкою безвідсоткову позику працівнику, видано в підзвіт, виплачено аліменти</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37 "Розрахунки з різними дебіторами"</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ЗІ</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Проведено передоплату за газети і журнали</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39 "Витрати майбутніх періодів"</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298"/>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lastRenderedPageBreak/>
              <w:t>32</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Повернуто власникам пайові частки</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41 "Пайовий капітал"</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298"/>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33</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Викуплено підприємством акції власної емісії</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45 "Вилучений капітал"</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34</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Використано фонд цільового фінансування</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48 "Цільове фінансування І цільові надходження"</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298"/>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35</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готівкою довгострокову позику банку</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50 "Довгострокові позики"</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36</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готівкою заборгованість по раніше виданому векселю</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51 "Довгострокові векселі видані"</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37</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готівкою довгострокові зобов'язання з оренди</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53 "Довгострокові зобов'язання з оренди"</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38</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готівкою інші довгострокові зобов'язання</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55 "Інші довгострокові зобов'язання"</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39</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короткострокову позику банку готівкою</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60 "Коротко</w:t>
            </w:r>
            <w:r w:rsidRPr="00E05FB2">
              <w:rPr>
                <w:sz w:val="20"/>
                <w:szCs w:val="20"/>
                <w:lang w:val="en-US"/>
              </w:rPr>
              <w:t xml:space="preserve"> </w:t>
            </w:r>
            <w:r w:rsidRPr="00E05FB2">
              <w:rPr>
                <w:sz w:val="20"/>
                <w:szCs w:val="20"/>
                <w:lang w:val="uk-UA"/>
              </w:rPr>
              <w:t>- строкові позики"</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595"/>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40</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готівкою поточну заборгованість за довгостроковими зобов'язаннями</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61 "Поточна заборгованість за довго</w:t>
            </w:r>
            <w:r w:rsidRPr="00E05FB2">
              <w:rPr>
                <w:sz w:val="20"/>
                <w:szCs w:val="20"/>
                <w:lang w:val="uk-UA"/>
              </w:rPr>
              <w:softHyphen/>
              <w:t>строковими зобов'язанням</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41</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готівкою раніше виданий короткостроковий вексель</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62 "Короткострокові векселі видані"</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595"/>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42</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готівкою заборгованість перед постачальниками і підрядниками</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63 "Розрахунки з постачальниками та підрядниками"</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43</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готівкою заборгованість перед фондами соціального страхування та пенсійним фондом</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65 "Розрахунки за страхуванням"</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230"/>
        </w:trPr>
        <w:tc>
          <w:tcPr>
            <w:tcW w:w="426" w:type="dxa"/>
            <w:tcBorders>
              <w:left w:val="single" w:sz="6" w:space="0" w:color="auto"/>
              <w:bottom w:val="single" w:sz="6" w:space="0" w:color="auto"/>
              <w:right w:val="single" w:sz="6" w:space="0" w:color="auto"/>
            </w:tcBorders>
          </w:tcPr>
          <w:p w:rsidR="00E05FB2" w:rsidRPr="00E05FB2" w:rsidRDefault="00E05FB2" w:rsidP="003254FE">
            <w:pPr>
              <w:rPr>
                <w:sz w:val="20"/>
                <w:szCs w:val="20"/>
                <w:lang w:val="en-US"/>
              </w:rPr>
            </w:pPr>
            <w:r w:rsidRPr="00E05FB2">
              <w:rPr>
                <w:sz w:val="20"/>
                <w:szCs w:val="20"/>
                <w:lang w:val="en-US"/>
              </w:rPr>
              <w:t>44</w:t>
            </w:r>
          </w:p>
        </w:tc>
        <w:tc>
          <w:tcPr>
            <w:tcW w:w="5386" w:type="dxa"/>
            <w:tcBorders>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Виплачено зарплату працівникам підриємства</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66 "Розрахунки за виплатами працівникам"</w:t>
            </w:r>
          </w:p>
        </w:tc>
        <w:tc>
          <w:tcPr>
            <w:tcW w:w="1914" w:type="dxa"/>
            <w:tcBorders>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451"/>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45</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Виплачено дивіденди засновникам</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68 "Розрахунки за іншими операціями"</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64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46</w:t>
            </w:r>
          </w:p>
        </w:tc>
        <w:tc>
          <w:tcPr>
            <w:tcW w:w="538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готівкою заборгованість перед іншими кредиторами</w:t>
            </w:r>
          </w:p>
        </w:tc>
        <w:tc>
          <w:tcPr>
            <w:tcW w:w="1913"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76 "Страхові платежі"</w:t>
            </w:r>
          </w:p>
        </w:tc>
        <w:tc>
          <w:tcPr>
            <w:tcW w:w="1914"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bl>
    <w:p w:rsidR="00E05FB2" w:rsidRPr="00E05FB2" w:rsidRDefault="00E05FB2" w:rsidP="00E05FB2">
      <w:pPr>
        <w:ind w:right="-23" w:firstLine="708"/>
        <w:jc w:val="both"/>
        <w:rPr>
          <w:color w:val="FF0000"/>
          <w:sz w:val="22"/>
          <w:szCs w:val="22"/>
          <w:lang w:val="uk-UA"/>
        </w:rPr>
      </w:pPr>
    </w:p>
    <w:p w:rsidR="00E05FB2" w:rsidRPr="001C15DF" w:rsidRDefault="00E05FB2" w:rsidP="001C15DF">
      <w:pPr>
        <w:spacing w:line="360" w:lineRule="auto"/>
        <w:ind w:right="-23" w:firstLine="708"/>
        <w:jc w:val="both"/>
        <w:rPr>
          <w:sz w:val="28"/>
          <w:szCs w:val="28"/>
          <w:lang w:val="uk-UA"/>
        </w:rPr>
      </w:pPr>
      <w:r w:rsidRPr="001C15DF">
        <w:rPr>
          <w:sz w:val="28"/>
          <w:szCs w:val="28"/>
        </w:rPr>
        <w:t xml:space="preserve">Рахунок 31 </w:t>
      </w:r>
      <w:r w:rsidRPr="001C15DF">
        <w:rPr>
          <w:sz w:val="28"/>
          <w:szCs w:val="28"/>
          <w:lang w:val="uk-UA"/>
        </w:rPr>
        <w:t>«</w:t>
      </w:r>
      <w:r w:rsidRPr="001C15DF">
        <w:rPr>
          <w:sz w:val="28"/>
          <w:szCs w:val="28"/>
        </w:rPr>
        <w:t>Рахунки в банках</w:t>
      </w:r>
      <w:r w:rsidRPr="001C15DF">
        <w:rPr>
          <w:sz w:val="28"/>
          <w:szCs w:val="28"/>
          <w:lang w:val="uk-UA"/>
        </w:rPr>
        <w:t>»</w:t>
      </w:r>
      <w:r w:rsidRPr="001C15DF">
        <w:rPr>
          <w:sz w:val="28"/>
          <w:szCs w:val="28"/>
        </w:rPr>
        <w:t xml:space="preserve"> призначено для </w:t>
      </w:r>
      <w:proofErr w:type="gramStart"/>
      <w:r w:rsidRPr="001C15DF">
        <w:rPr>
          <w:sz w:val="28"/>
          <w:szCs w:val="28"/>
        </w:rPr>
        <w:t>обл</w:t>
      </w:r>
      <w:proofErr w:type="gramEnd"/>
      <w:r w:rsidRPr="001C15DF">
        <w:rPr>
          <w:sz w:val="28"/>
          <w:szCs w:val="28"/>
        </w:rPr>
        <w:t>іку наявності та руху грошових коштів, що знаходяться на рахунках в банку, які можуть бути використані для поточних операцій. Порядок здійснення та оформлення операції на ньому регулюється Правилами Національного Банку України</w:t>
      </w:r>
      <w:r w:rsidRPr="001C15DF">
        <w:rPr>
          <w:sz w:val="28"/>
          <w:szCs w:val="28"/>
          <w:lang w:val="uk-UA"/>
        </w:rPr>
        <w:t xml:space="preserve">. </w:t>
      </w:r>
    </w:p>
    <w:p w:rsidR="00E05FB2" w:rsidRPr="001C15DF" w:rsidRDefault="00E05FB2" w:rsidP="001C15DF">
      <w:pPr>
        <w:widowControl w:val="0"/>
        <w:spacing w:line="360" w:lineRule="auto"/>
        <w:ind w:firstLine="709"/>
        <w:jc w:val="both"/>
        <w:rPr>
          <w:sz w:val="28"/>
          <w:szCs w:val="28"/>
          <w:lang w:val="uk-UA"/>
        </w:rPr>
      </w:pPr>
      <w:r w:rsidRPr="001C15DF">
        <w:rPr>
          <w:sz w:val="28"/>
          <w:szCs w:val="28"/>
        </w:rPr>
        <w:t>Рахунок</w:t>
      </w:r>
      <w:r w:rsidRPr="001C15DF">
        <w:rPr>
          <w:sz w:val="28"/>
          <w:szCs w:val="28"/>
          <w:lang w:val="uk-UA"/>
        </w:rPr>
        <w:t xml:space="preserve"> 31</w:t>
      </w:r>
      <w:r w:rsidRPr="001C15DF">
        <w:rPr>
          <w:sz w:val="28"/>
          <w:szCs w:val="28"/>
        </w:rPr>
        <w:t xml:space="preserve"> </w:t>
      </w:r>
      <w:r w:rsidRPr="001C15DF">
        <w:rPr>
          <w:sz w:val="28"/>
          <w:szCs w:val="28"/>
          <w:lang w:val="uk-UA"/>
        </w:rPr>
        <w:t>«</w:t>
      </w:r>
      <w:r w:rsidRPr="001C15DF">
        <w:rPr>
          <w:sz w:val="28"/>
          <w:szCs w:val="28"/>
        </w:rPr>
        <w:t>Рахунки в банках</w:t>
      </w:r>
      <w:r w:rsidRPr="001C15DF">
        <w:rPr>
          <w:sz w:val="28"/>
          <w:szCs w:val="28"/>
          <w:lang w:val="uk-UA"/>
        </w:rPr>
        <w:t>»</w:t>
      </w:r>
      <w:r w:rsidRPr="001C15DF">
        <w:rPr>
          <w:sz w:val="28"/>
          <w:szCs w:val="28"/>
        </w:rPr>
        <w:t xml:space="preserve"> ведеться за субрахунками: </w:t>
      </w:r>
    </w:p>
    <w:p w:rsidR="00E05FB2" w:rsidRPr="001C15DF" w:rsidRDefault="00E05FB2" w:rsidP="001C15DF">
      <w:pPr>
        <w:widowControl w:val="0"/>
        <w:spacing w:line="360" w:lineRule="auto"/>
        <w:ind w:firstLine="709"/>
        <w:jc w:val="both"/>
        <w:rPr>
          <w:sz w:val="28"/>
          <w:szCs w:val="28"/>
          <w:lang w:val="uk-UA"/>
        </w:rPr>
      </w:pPr>
      <w:r w:rsidRPr="001C15DF">
        <w:rPr>
          <w:sz w:val="28"/>
          <w:szCs w:val="28"/>
          <w:lang w:val="uk-UA"/>
        </w:rPr>
        <w:t>311 «Поточні рахунки в національній валюті»</w:t>
      </w:r>
    </w:p>
    <w:p w:rsidR="00E05FB2" w:rsidRPr="001C15DF" w:rsidRDefault="00E05FB2" w:rsidP="001C15DF">
      <w:pPr>
        <w:widowControl w:val="0"/>
        <w:spacing w:line="360" w:lineRule="auto"/>
        <w:ind w:firstLine="709"/>
        <w:jc w:val="both"/>
        <w:rPr>
          <w:sz w:val="28"/>
          <w:szCs w:val="28"/>
          <w:lang w:val="uk-UA"/>
        </w:rPr>
      </w:pPr>
      <w:r w:rsidRPr="001C15DF">
        <w:rPr>
          <w:sz w:val="28"/>
          <w:szCs w:val="28"/>
          <w:lang w:val="uk-UA"/>
        </w:rPr>
        <w:t>312 «Поточні рахунки в іноземній валюті»</w:t>
      </w:r>
    </w:p>
    <w:p w:rsidR="00E05FB2" w:rsidRPr="001C15DF" w:rsidRDefault="00E05FB2" w:rsidP="001C15DF">
      <w:pPr>
        <w:widowControl w:val="0"/>
        <w:spacing w:line="360" w:lineRule="auto"/>
        <w:ind w:firstLine="709"/>
        <w:jc w:val="both"/>
        <w:rPr>
          <w:sz w:val="28"/>
          <w:szCs w:val="28"/>
          <w:lang w:val="uk-UA"/>
        </w:rPr>
      </w:pPr>
      <w:r w:rsidRPr="001C15DF">
        <w:rPr>
          <w:sz w:val="28"/>
          <w:szCs w:val="28"/>
          <w:lang w:val="uk-UA"/>
        </w:rPr>
        <w:t>313 «Інші рахунки в банку в національній валюті»</w:t>
      </w:r>
    </w:p>
    <w:p w:rsidR="00E05FB2" w:rsidRPr="001C15DF" w:rsidRDefault="00E05FB2" w:rsidP="001C15DF">
      <w:pPr>
        <w:widowControl w:val="0"/>
        <w:spacing w:line="360" w:lineRule="auto"/>
        <w:ind w:firstLine="709"/>
        <w:jc w:val="both"/>
        <w:rPr>
          <w:sz w:val="28"/>
          <w:szCs w:val="28"/>
          <w:lang w:val="uk-UA"/>
        </w:rPr>
      </w:pPr>
      <w:r w:rsidRPr="001C15DF">
        <w:rPr>
          <w:sz w:val="28"/>
          <w:szCs w:val="28"/>
          <w:lang w:val="uk-UA"/>
        </w:rPr>
        <w:t>314 «Інші рахунки в банку в іноземній валюті»</w:t>
      </w:r>
    </w:p>
    <w:p w:rsidR="00E05FB2" w:rsidRPr="001C15DF" w:rsidRDefault="00E05FB2" w:rsidP="001C15DF">
      <w:pPr>
        <w:spacing w:line="360" w:lineRule="auto"/>
        <w:ind w:firstLine="708"/>
        <w:jc w:val="both"/>
        <w:rPr>
          <w:sz w:val="28"/>
          <w:szCs w:val="28"/>
          <w:lang w:val="uk-UA"/>
        </w:rPr>
      </w:pPr>
      <w:r w:rsidRPr="001C15DF">
        <w:rPr>
          <w:sz w:val="28"/>
          <w:szCs w:val="28"/>
          <w:lang w:val="uk-UA"/>
        </w:rPr>
        <w:t>При журнально-ордерній формі обліку операції на кредиті субрахунка 311 відображаються у журналі-ордері № 2 - з</w:t>
      </w:r>
      <w:r w:rsidRPr="001C15DF">
        <w:rPr>
          <w:sz w:val="28"/>
          <w:szCs w:val="28"/>
        </w:rPr>
        <w:t xml:space="preserve">аписи в ньому проводяться на </w:t>
      </w:r>
      <w:r w:rsidRPr="001C15DF">
        <w:rPr>
          <w:sz w:val="28"/>
          <w:szCs w:val="28"/>
        </w:rPr>
        <w:lastRenderedPageBreak/>
        <w:t>підставі виписок банку з розрахункового рахунка і доданих до них первинних документів, після чого дані заносяться в Головну книгу</w:t>
      </w:r>
      <w:r w:rsidRPr="001C15DF">
        <w:rPr>
          <w:sz w:val="28"/>
          <w:szCs w:val="28"/>
          <w:lang w:val="uk-UA"/>
        </w:rPr>
        <w:t>, а на дебеті – у відомості №2. Так, як фірма використовує комп’ютерну техніку та відповідні програми - всі первинні документи разом з виписками банку заносяться до певних журналів, і на основі обробки їх даних отримують дані аналітичного та синтетичного обліку і в результаті – оборотну відомість із залишками та оборотами на рахунку 31, підсумки якої потім у згрупованому вигляді автоматично переносяться за синтетичними рахунками до Головної книги.</w:t>
      </w:r>
    </w:p>
    <w:p w:rsidR="00E05FB2" w:rsidRPr="001C15DF" w:rsidRDefault="00E05FB2" w:rsidP="001C15DF">
      <w:pPr>
        <w:spacing w:line="360" w:lineRule="auto"/>
        <w:ind w:firstLine="708"/>
        <w:jc w:val="both"/>
        <w:rPr>
          <w:sz w:val="28"/>
          <w:szCs w:val="28"/>
          <w:lang w:val="uk-UA"/>
        </w:rPr>
      </w:pPr>
      <w:r w:rsidRPr="001C15DF">
        <w:rPr>
          <w:sz w:val="28"/>
          <w:szCs w:val="28"/>
          <w:lang w:val="uk-UA"/>
        </w:rPr>
        <w:t>Субрахунки № 312 "Поточні рахунки в іноземній валюті", № 314 "Інші рахунки в банку в іноземній валюті" призначені для узагальнення інформації про наявність та рух грошових коштів в іноземній валюті.</w:t>
      </w:r>
    </w:p>
    <w:p w:rsidR="00E05FB2" w:rsidRPr="001C15DF" w:rsidRDefault="00E05FB2" w:rsidP="001C15DF">
      <w:pPr>
        <w:shd w:val="clear" w:color="auto" w:fill="FFFFFF"/>
        <w:spacing w:line="360" w:lineRule="auto"/>
        <w:ind w:firstLine="708"/>
        <w:jc w:val="both"/>
        <w:rPr>
          <w:sz w:val="28"/>
          <w:szCs w:val="28"/>
          <w:lang w:val="uk-UA"/>
        </w:rPr>
      </w:pPr>
      <w:r w:rsidRPr="001C15DF">
        <w:rPr>
          <w:sz w:val="28"/>
          <w:szCs w:val="28"/>
          <w:lang w:val="uk-UA"/>
        </w:rPr>
        <w:t>Операції по рахунку 31 «Рахунки в банках» відображають на підставі перевірених виписок банку і грошових документів, доданих до них.</w:t>
      </w:r>
    </w:p>
    <w:p w:rsidR="00E05FB2" w:rsidRPr="001C15DF" w:rsidRDefault="00E05FB2" w:rsidP="001C15DF">
      <w:pPr>
        <w:spacing w:line="360" w:lineRule="auto"/>
        <w:ind w:firstLine="708"/>
        <w:jc w:val="both"/>
        <w:rPr>
          <w:sz w:val="28"/>
          <w:szCs w:val="28"/>
          <w:lang w:val="uk-UA"/>
        </w:rPr>
      </w:pPr>
      <w:r w:rsidRPr="001C15DF">
        <w:rPr>
          <w:sz w:val="28"/>
          <w:szCs w:val="28"/>
          <w:lang w:val="uk-UA"/>
        </w:rPr>
        <w:t xml:space="preserve">Аналітичний облік на рахунку 31 здійснюється за виписками банку, які є основою для запису операцій. Періодично банк видає власникам рахунків виписки з відповідного рахунка з копіями розрахункових операцій. </w:t>
      </w:r>
    </w:p>
    <w:p w:rsidR="00E05FB2" w:rsidRPr="001C15DF" w:rsidRDefault="00E05FB2" w:rsidP="001C15DF">
      <w:pPr>
        <w:shd w:val="clear" w:color="auto" w:fill="FFFFFF"/>
        <w:spacing w:line="360" w:lineRule="auto"/>
        <w:ind w:firstLine="708"/>
        <w:jc w:val="both"/>
        <w:rPr>
          <w:sz w:val="28"/>
          <w:szCs w:val="28"/>
          <w:lang w:val="uk-UA"/>
        </w:rPr>
      </w:pPr>
      <w:r w:rsidRPr="001C15DF">
        <w:rPr>
          <w:sz w:val="28"/>
          <w:szCs w:val="28"/>
          <w:lang w:val="uk-UA"/>
        </w:rPr>
        <w:t>Надходження коштів на рахунок 31 має великий діапазон. Найбільша сума надходження – це виручка від реалізації продукції, виконаних робіт і послуг, від реалізації інших активів. Видатками фірми з рахунку є платежі до бюджету, розрахунки по податках, Основні господарські операції, які можуть здійснюватись через банк можна побачити в таблиці 2.5.</w:t>
      </w:r>
    </w:p>
    <w:p w:rsidR="00E05FB2" w:rsidRPr="001C15DF" w:rsidRDefault="00E05FB2" w:rsidP="001C15DF">
      <w:pPr>
        <w:shd w:val="clear" w:color="auto" w:fill="FFFFFF"/>
        <w:spacing w:line="360" w:lineRule="auto"/>
        <w:ind w:firstLine="708"/>
        <w:jc w:val="both"/>
        <w:rPr>
          <w:sz w:val="28"/>
          <w:szCs w:val="28"/>
          <w:lang w:val="uk-UA"/>
        </w:rPr>
      </w:pPr>
    </w:p>
    <w:p w:rsidR="00E05FB2" w:rsidRPr="001C15DF" w:rsidRDefault="00E05FB2" w:rsidP="00E05FB2">
      <w:pPr>
        <w:rPr>
          <w:sz w:val="28"/>
          <w:szCs w:val="28"/>
          <w:lang w:val="uk-UA"/>
        </w:rPr>
      </w:pPr>
      <w:r w:rsidRPr="001C15DF">
        <w:rPr>
          <w:sz w:val="28"/>
          <w:szCs w:val="28"/>
          <w:lang w:val="uk-UA"/>
        </w:rPr>
        <w:t>Таблиця 2.5.Типові проводки по рахунку 31 «Рахунки в банках»</w:t>
      </w:r>
    </w:p>
    <w:tbl>
      <w:tblPr>
        <w:tblW w:w="9781" w:type="dxa"/>
        <w:tblInd w:w="-102" w:type="dxa"/>
        <w:tblLayout w:type="fixed"/>
        <w:tblCellMar>
          <w:left w:w="40" w:type="dxa"/>
          <w:right w:w="40" w:type="dxa"/>
        </w:tblCellMar>
        <w:tblLook w:val="0000"/>
      </w:tblPr>
      <w:tblGrid>
        <w:gridCol w:w="426"/>
        <w:gridCol w:w="6095"/>
        <w:gridCol w:w="1630"/>
        <w:gridCol w:w="1630"/>
      </w:tblGrid>
      <w:tr w:rsidR="00E05FB2" w:rsidRPr="00E05FB2" w:rsidTr="001C15DF">
        <w:trPr>
          <w:trHeight w:val="410"/>
        </w:trPr>
        <w:tc>
          <w:tcPr>
            <w:tcW w:w="426" w:type="dxa"/>
            <w:tcBorders>
              <w:top w:val="single" w:sz="6" w:space="0" w:color="auto"/>
              <w:left w:val="single" w:sz="6" w:space="0" w:color="auto"/>
              <w:bottom w:val="nil"/>
              <w:right w:val="single" w:sz="6" w:space="0" w:color="auto"/>
            </w:tcBorders>
            <w:vAlign w:val="center"/>
          </w:tcPr>
          <w:p w:rsidR="00E05FB2" w:rsidRPr="00E05FB2" w:rsidRDefault="00E05FB2" w:rsidP="003254FE">
            <w:pPr>
              <w:jc w:val="center"/>
              <w:rPr>
                <w:i/>
                <w:sz w:val="20"/>
                <w:szCs w:val="20"/>
              </w:rPr>
            </w:pPr>
            <w:r w:rsidRPr="00E05FB2">
              <w:rPr>
                <w:i/>
                <w:sz w:val="20"/>
                <w:szCs w:val="20"/>
                <w:lang w:val="uk-UA"/>
              </w:rPr>
              <w:t>№</w:t>
            </w:r>
          </w:p>
        </w:tc>
        <w:tc>
          <w:tcPr>
            <w:tcW w:w="6095" w:type="dxa"/>
            <w:tcBorders>
              <w:top w:val="single" w:sz="6" w:space="0" w:color="auto"/>
              <w:left w:val="single" w:sz="6" w:space="0" w:color="auto"/>
              <w:bottom w:val="nil"/>
              <w:right w:val="single" w:sz="6" w:space="0" w:color="auto"/>
            </w:tcBorders>
            <w:vAlign w:val="center"/>
          </w:tcPr>
          <w:p w:rsidR="00E05FB2" w:rsidRPr="00E05FB2" w:rsidRDefault="00E05FB2" w:rsidP="003254FE">
            <w:pPr>
              <w:jc w:val="center"/>
              <w:rPr>
                <w:i/>
                <w:sz w:val="20"/>
                <w:szCs w:val="20"/>
              </w:rPr>
            </w:pPr>
            <w:r w:rsidRPr="00E05FB2">
              <w:rPr>
                <w:i/>
                <w:sz w:val="20"/>
                <w:szCs w:val="20"/>
                <w:lang w:val="uk-UA"/>
              </w:rPr>
              <w:t>Зміст господарської операції</w:t>
            </w:r>
          </w:p>
        </w:tc>
        <w:tc>
          <w:tcPr>
            <w:tcW w:w="3260" w:type="dxa"/>
            <w:gridSpan w:val="2"/>
            <w:tcBorders>
              <w:top w:val="single" w:sz="6" w:space="0" w:color="auto"/>
              <w:left w:val="single" w:sz="6" w:space="0" w:color="auto"/>
              <w:bottom w:val="single" w:sz="6" w:space="0" w:color="auto"/>
              <w:right w:val="nil"/>
            </w:tcBorders>
            <w:vAlign w:val="center"/>
          </w:tcPr>
          <w:p w:rsidR="00E05FB2" w:rsidRPr="00E05FB2" w:rsidRDefault="00E05FB2" w:rsidP="003254FE">
            <w:pPr>
              <w:jc w:val="center"/>
              <w:rPr>
                <w:i/>
                <w:sz w:val="20"/>
                <w:szCs w:val="20"/>
              </w:rPr>
            </w:pPr>
            <w:r w:rsidRPr="00E05FB2">
              <w:rPr>
                <w:i/>
                <w:sz w:val="20"/>
                <w:szCs w:val="20"/>
                <w:lang w:val="uk-UA"/>
              </w:rPr>
              <w:t>Кореспондуючі рахунки</w:t>
            </w:r>
          </w:p>
        </w:tc>
      </w:tr>
      <w:tr w:rsidR="00E05FB2" w:rsidRPr="00E05FB2" w:rsidTr="001C15DF">
        <w:trPr>
          <w:trHeight w:val="331"/>
        </w:trPr>
        <w:tc>
          <w:tcPr>
            <w:tcW w:w="426" w:type="dxa"/>
            <w:tcBorders>
              <w:top w:val="nil"/>
              <w:left w:val="single" w:sz="6" w:space="0" w:color="auto"/>
              <w:bottom w:val="single" w:sz="6" w:space="0" w:color="auto"/>
              <w:right w:val="single" w:sz="6" w:space="0" w:color="auto"/>
            </w:tcBorders>
            <w:vAlign w:val="center"/>
          </w:tcPr>
          <w:p w:rsidR="00E05FB2" w:rsidRPr="00E05FB2" w:rsidRDefault="00E05FB2" w:rsidP="003254FE">
            <w:pPr>
              <w:jc w:val="center"/>
              <w:rPr>
                <w:i/>
                <w:sz w:val="20"/>
                <w:szCs w:val="20"/>
              </w:rPr>
            </w:pPr>
          </w:p>
        </w:tc>
        <w:tc>
          <w:tcPr>
            <w:tcW w:w="6095" w:type="dxa"/>
            <w:tcBorders>
              <w:top w:val="nil"/>
              <w:left w:val="single" w:sz="6" w:space="0" w:color="auto"/>
              <w:bottom w:val="single" w:sz="6" w:space="0" w:color="auto"/>
              <w:right w:val="single" w:sz="6" w:space="0" w:color="auto"/>
            </w:tcBorders>
            <w:vAlign w:val="center"/>
          </w:tcPr>
          <w:p w:rsidR="00E05FB2" w:rsidRPr="00E05FB2" w:rsidRDefault="00E05FB2" w:rsidP="003254FE">
            <w:pPr>
              <w:jc w:val="center"/>
              <w:rPr>
                <w:i/>
                <w:sz w:val="20"/>
                <w:szCs w:val="20"/>
              </w:rPr>
            </w:pPr>
          </w:p>
        </w:tc>
        <w:tc>
          <w:tcPr>
            <w:tcW w:w="1630" w:type="dxa"/>
            <w:tcBorders>
              <w:top w:val="single" w:sz="6" w:space="0" w:color="auto"/>
              <w:left w:val="single" w:sz="6" w:space="0" w:color="auto"/>
              <w:bottom w:val="single" w:sz="6" w:space="0" w:color="auto"/>
              <w:right w:val="single" w:sz="6" w:space="0" w:color="auto"/>
            </w:tcBorders>
            <w:vAlign w:val="center"/>
          </w:tcPr>
          <w:p w:rsidR="00E05FB2" w:rsidRPr="00E05FB2" w:rsidRDefault="00E05FB2" w:rsidP="003254FE">
            <w:pPr>
              <w:jc w:val="center"/>
              <w:rPr>
                <w:i/>
                <w:sz w:val="20"/>
                <w:szCs w:val="20"/>
              </w:rPr>
            </w:pPr>
            <w:r w:rsidRPr="00E05FB2">
              <w:rPr>
                <w:i/>
                <w:sz w:val="20"/>
                <w:szCs w:val="20"/>
                <w:lang w:val="uk-UA"/>
              </w:rPr>
              <w:t>Дебет</w:t>
            </w:r>
          </w:p>
        </w:tc>
        <w:tc>
          <w:tcPr>
            <w:tcW w:w="1630" w:type="dxa"/>
            <w:tcBorders>
              <w:top w:val="single" w:sz="6" w:space="0" w:color="auto"/>
              <w:left w:val="single" w:sz="6" w:space="0" w:color="auto"/>
              <w:bottom w:val="single" w:sz="6" w:space="0" w:color="auto"/>
              <w:right w:val="single" w:sz="6" w:space="0" w:color="auto"/>
            </w:tcBorders>
            <w:vAlign w:val="center"/>
          </w:tcPr>
          <w:p w:rsidR="00E05FB2" w:rsidRPr="00E05FB2" w:rsidRDefault="00E05FB2" w:rsidP="003254FE">
            <w:pPr>
              <w:jc w:val="center"/>
              <w:rPr>
                <w:i/>
                <w:sz w:val="20"/>
                <w:szCs w:val="20"/>
              </w:rPr>
            </w:pPr>
            <w:r w:rsidRPr="00E05FB2">
              <w:rPr>
                <w:i/>
                <w:sz w:val="20"/>
                <w:szCs w:val="20"/>
                <w:lang w:val="uk-UA"/>
              </w:rPr>
              <w:t>Кредит</w:t>
            </w:r>
          </w:p>
        </w:tc>
      </w:tr>
      <w:tr w:rsidR="00E05FB2" w:rsidRPr="00E05FB2" w:rsidTr="001C15DF">
        <w:trPr>
          <w:trHeight w:val="547"/>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Погашено дебітором довгострокову</w:t>
            </w:r>
            <w:r w:rsidRPr="00E05FB2">
              <w:rPr>
                <w:sz w:val="20"/>
                <w:szCs w:val="20"/>
                <w:lang w:val="en-US"/>
              </w:rPr>
              <w:t xml:space="preserve"> </w:t>
            </w:r>
            <w:r w:rsidRPr="00E05FB2">
              <w:rPr>
                <w:sz w:val="20"/>
                <w:szCs w:val="20"/>
                <w:lang w:val="uk-UA"/>
              </w:rPr>
              <w:t>заборгованість</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31</w:t>
            </w:r>
            <w:r w:rsidRPr="00E05FB2">
              <w:rPr>
                <w:sz w:val="20"/>
                <w:szCs w:val="20"/>
                <w:lang w:val="en-US"/>
              </w:rPr>
              <w:t xml:space="preserve"> </w:t>
            </w:r>
            <w:r w:rsidRPr="00E05FB2">
              <w:rPr>
                <w:sz w:val="20"/>
                <w:szCs w:val="20"/>
                <w:lang w:val="uk-UA"/>
              </w:rPr>
              <w:t>"Рахунки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16 "Довгострокова дебіторська заборгованість"</w:t>
            </w:r>
          </w:p>
        </w:tc>
      </w:tr>
      <w:tr w:rsidR="00E05FB2" w:rsidRPr="00E05FB2" w:rsidTr="001C15DF">
        <w:trPr>
          <w:trHeight w:val="230"/>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2</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Передано готівку із каси в банк</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31</w:t>
            </w:r>
            <w:r w:rsidRPr="00E05FB2">
              <w:rPr>
                <w:sz w:val="20"/>
                <w:szCs w:val="20"/>
                <w:lang w:val="en-US"/>
              </w:rPr>
              <w:t xml:space="preserve"> </w:t>
            </w:r>
            <w:r w:rsidRPr="00E05FB2">
              <w:rPr>
                <w:sz w:val="20"/>
                <w:szCs w:val="20"/>
                <w:lang w:val="uk-UA"/>
              </w:rPr>
              <w:t>"Рахунки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30 "Каса"</w:t>
            </w:r>
          </w:p>
        </w:tc>
      </w:tr>
      <w:tr w:rsidR="00E05FB2" w:rsidRPr="00E05FB2" w:rsidTr="001C15DF">
        <w:trPr>
          <w:trHeight w:val="259"/>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Оплачено покупцями раніше одержані</w:t>
            </w:r>
            <w:r w:rsidRPr="00E05FB2">
              <w:rPr>
                <w:sz w:val="20"/>
                <w:szCs w:val="20"/>
              </w:rPr>
              <w:t xml:space="preserve"> товари, роботи, послуги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31</w:t>
            </w:r>
            <w:r w:rsidRPr="00E05FB2">
              <w:rPr>
                <w:sz w:val="20"/>
                <w:szCs w:val="20"/>
                <w:lang w:val="en-US"/>
              </w:rPr>
              <w:t xml:space="preserve"> </w:t>
            </w:r>
            <w:r w:rsidRPr="00E05FB2">
              <w:rPr>
                <w:sz w:val="20"/>
                <w:szCs w:val="20"/>
                <w:lang w:val="uk-UA"/>
              </w:rPr>
              <w:t>"Рахунки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36 "Розрахунки з</w:t>
            </w:r>
            <w:r w:rsidRPr="00E05FB2">
              <w:rPr>
                <w:sz w:val="20"/>
                <w:szCs w:val="20"/>
              </w:rPr>
              <w:t xml:space="preserve"> покупцями та замовниками</w:t>
            </w:r>
          </w:p>
        </w:tc>
      </w:tr>
      <w:tr w:rsidR="00E05FB2" w:rsidRPr="00E05FB2" w:rsidTr="001C15DF">
        <w:trPr>
          <w:trHeight w:val="240"/>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Безоплатно одержано безготівкові кошти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42 "Додатковий капітал"</w:t>
            </w:r>
          </w:p>
        </w:tc>
      </w:tr>
      <w:tr w:rsidR="00E05FB2" w:rsidRPr="00E05FB2" w:rsidTr="001C15DF">
        <w:trPr>
          <w:trHeight w:val="240"/>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lastRenderedPageBreak/>
              <w:t>5</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proofErr w:type="gramStart"/>
            <w:r w:rsidRPr="00E05FB2">
              <w:rPr>
                <w:sz w:val="20"/>
                <w:szCs w:val="20"/>
              </w:rPr>
              <w:t>Перепродан</w:t>
            </w:r>
            <w:proofErr w:type="gramEnd"/>
            <w:r w:rsidRPr="00E05FB2">
              <w:rPr>
                <w:sz w:val="20"/>
                <w:szCs w:val="20"/>
              </w:rPr>
              <w:t>і акції власної емісії</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45 "Вилучений капітал"</w:t>
            </w:r>
          </w:p>
        </w:tc>
      </w:tr>
      <w:tr w:rsidR="00E05FB2" w:rsidRPr="00E05FB2" w:rsidTr="001C15DF">
        <w:trPr>
          <w:trHeight w:val="547"/>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Одержано кошти цільового фінансування на будівництво із зовнішніх джерел (бюджет, </w:t>
            </w:r>
            <w:proofErr w:type="gramStart"/>
            <w:r w:rsidRPr="00E05FB2">
              <w:rPr>
                <w:sz w:val="20"/>
                <w:szCs w:val="20"/>
              </w:rPr>
              <w:t>р</w:t>
            </w:r>
            <w:proofErr w:type="gramEnd"/>
            <w:r w:rsidRPr="00E05FB2">
              <w:rPr>
                <w:sz w:val="20"/>
                <w:szCs w:val="20"/>
              </w:rPr>
              <w:t>ізні позабюджетні та міжгалузеві фонди)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48 "</w:t>
            </w:r>
            <w:proofErr w:type="gramStart"/>
            <w:r w:rsidRPr="00E05FB2">
              <w:rPr>
                <w:sz w:val="20"/>
                <w:szCs w:val="20"/>
              </w:rPr>
              <w:t>Ц</w:t>
            </w:r>
            <w:proofErr w:type="gramEnd"/>
            <w:r w:rsidRPr="00E05FB2">
              <w:rPr>
                <w:sz w:val="20"/>
                <w:szCs w:val="20"/>
              </w:rPr>
              <w:t>ільове фінансування і цільові надходження"</w:t>
            </w:r>
          </w:p>
        </w:tc>
      </w:tr>
      <w:tr w:rsidR="00E05FB2" w:rsidRPr="00E05FB2" w:rsidTr="001C15DF">
        <w:trPr>
          <w:trHeight w:val="394"/>
        </w:trPr>
        <w:tc>
          <w:tcPr>
            <w:tcW w:w="426" w:type="dxa"/>
            <w:tcBorders>
              <w:top w:val="single" w:sz="6" w:space="0" w:color="auto"/>
              <w:left w:val="single" w:sz="6" w:space="0" w:color="auto"/>
              <w:bottom w:val="nil"/>
              <w:right w:val="single" w:sz="6" w:space="0" w:color="auto"/>
            </w:tcBorders>
          </w:tcPr>
          <w:p w:rsidR="00E05FB2" w:rsidRPr="00E05FB2" w:rsidRDefault="00E05FB2" w:rsidP="003254FE">
            <w:pPr>
              <w:rPr>
                <w:sz w:val="20"/>
                <w:szCs w:val="20"/>
                <w:lang w:val="en-US"/>
              </w:rPr>
            </w:pPr>
            <w:r w:rsidRPr="00E05FB2">
              <w:rPr>
                <w:sz w:val="20"/>
                <w:szCs w:val="20"/>
              </w:rPr>
              <w:t>7</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Одержано довгострокову позику банку на поточний рахунок</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50 "Довгострокові позики"</w:t>
            </w:r>
          </w:p>
        </w:tc>
      </w:tr>
      <w:tr w:rsidR="00E05FB2" w:rsidRPr="00E05FB2" w:rsidTr="001C15DF">
        <w:trPr>
          <w:trHeight w:val="394"/>
        </w:trPr>
        <w:tc>
          <w:tcPr>
            <w:tcW w:w="426" w:type="dxa"/>
            <w:tcBorders>
              <w:top w:val="nil"/>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en-US"/>
              </w:rPr>
              <w:t>8</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Одержано фінансову допомогу на зворотній основі</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55 "Інші довгострокові зобов'язання"</w:t>
            </w:r>
          </w:p>
        </w:tc>
      </w:tr>
      <w:tr w:rsidR="00E05FB2" w:rsidRPr="00E05FB2" w:rsidTr="001C15DF">
        <w:trPr>
          <w:trHeight w:val="38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9</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Одержано короткострокову позику банку</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60</w:t>
            </w:r>
            <w:r w:rsidRPr="00E05FB2">
              <w:rPr>
                <w:sz w:val="20"/>
                <w:szCs w:val="20"/>
                <w:lang w:val="uk-UA"/>
              </w:rPr>
              <w:t xml:space="preserve"> </w:t>
            </w:r>
            <w:r w:rsidRPr="00E05FB2">
              <w:rPr>
                <w:sz w:val="20"/>
                <w:szCs w:val="20"/>
              </w:rPr>
              <w:t>"Короткострокові позики"</w:t>
            </w:r>
          </w:p>
        </w:tc>
      </w:tr>
      <w:tr w:rsidR="00E05FB2" w:rsidRPr="00E05FB2" w:rsidTr="001C15DF">
        <w:trPr>
          <w:trHeight w:val="557"/>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10</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Отримано грошові кошти у вигляді доплати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63 "Розрахунки з постачальниками та </w:t>
            </w:r>
            <w:proofErr w:type="gramStart"/>
            <w:r w:rsidRPr="00E05FB2">
              <w:rPr>
                <w:sz w:val="20"/>
                <w:szCs w:val="20"/>
              </w:rPr>
              <w:t>п</w:t>
            </w:r>
            <w:proofErr w:type="gramEnd"/>
            <w:r w:rsidRPr="00E05FB2">
              <w:rPr>
                <w:sz w:val="20"/>
                <w:szCs w:val="20"/>
              </w:rPr>
              <w:t>ідрядниками"</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lang w:val="en-US"/>
              </w:rPr>
            </w:pPr>
            <w:r w:rsidRPr="00E05FB2">
              <w:rPr>
                <w:sz w:val="20"/>
                <w:szCs w:val="20"/>
                <w:lang w:val="en-US"/>
              </w:rPr>
              <w:t>11</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Повернуто з бюджету на рахунок </w:t>
            </w:r>
            <w:proofErr w:type="gramStart"/>
            <w:r w:rsidRPr="00E05FB2">
              <w:rPr>
                <w:sz w:val="20"/>
                <w:szCs w:val="20"/>
              </w:rPr>
              <w:t>п</w:t>
            </w:r>
            <w:proofErr w:type="gramEnd"/>
            <w:r w:rsidRPr="00E05FB2">
              <w:rPr>
                <w:sz w:val="20"/>
                <w:szCs w:val="20"/>
              </w:rPr>
              <w:t>ідприємства грошові кошти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64 "Розрахунки за податками й платежами"</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12</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Повернуто з фондів </w:t>
            </w:r>
            <w:proofErr w:type="gramStart"/>
            <w:r w:rsidRPr="00E05FB2">
              <w:rPr>
                <w:sz w:val="20"/>
                <w:szCs w:val="20"/>
              </w:rPr>
              <w:t>соц</w:t>
            </w:r>
            <w:proofErr w:type="gramEnd"/>
            <w:r w:rsidRPr="00E05FB2">
              <w:rPr>
                <w:sz w:val="20"/>
                <w:szCs w:val="20"/>
              </w:rPr>
              <w:t>іального страхування на рахунок підприємства</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65 "Розрахунки за страхуванням"</w:t>
            </w:r>
          </w:p>
        </w:tc>
      </w:tr>
      <w:tr w:rsidR="00E05FB2" w:rsidRPr="00E05FB2" w:rsidTr="001C15DF">
        <w:trPr>
          <w:trHeight w:val="38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lang w:val="en-US"/>
              </w:rPr>
            </w:pPr>
            <w:r w:rsidRPr="00E05FB2">
              <w:rPr>
                <w:sz w:val="20"/>
                <w:szCs w:val="20"/>
                <w:lang w:val="en-US"/>
              </w:rPr>
              <w:t>13</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Одержано доходи майбутніх періоді</w:t>
            </w:r>
            <w:proofErr w:type="gramStart"/>
            <w:r w:rsidRPr="00E05FB2">
              <w:rPr>
                <w:sz w:val="20"/>
                <w:szCs w:val="20"/>
              </w:rPr>
              <w:t>в</w:t>
            </w:r>
            <w:proofErr w:type="gramEnd"/>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69 "Доходи майбутніх періоді</w:t>
            </w:r>
            <w:proofErr w:type="gramStart"/>
            <w:r w:rsidRPr="00E05FB2">
              <w:rPr>
                <w:sz w:val="20"/>
                <w:szCs w:val="20"/>
              </w:rPr>
              <w:t>в</w:t>
            </w:r>
            <w:proofErr w:type="gramEnd"/>
            <w:r w:rsidRPr="00E05FB2">
              <w:rPr>
                <w:sz w:val="20"/>
                <w:szCs w:val="20"/>
              </w:rPr>
              <w:t>"</w:t>
            </w:r>
          </w:p>
        </w:tc>
      </w:tr>
      <w:tr w:rsidR="00E05FB2" w:rsidRPr="00E05FB2" w:rsidTr="001C15DF">
        <w:trPr>
          <w:trHeight w:val="403"/>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14</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Зарахована на рахунок в банку виручка від реалізації продукції за касовим методом</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70 "Доходи від реалізації"</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15</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Відображено дохід від реалізації виробничих запасів МШП</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71 "Інший операційний дохід"</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16</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Зараховано на поточні рахунки дохід від спільної діяльності</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72 "Доходи від участі в капіталі"</w:t>
            </w:r>
          </w:p>
        </w:tc>
      </w:tr>
      <w:tr w:rsidR="00E05FB2" w:rsidRPr="00E05FB2" w:rsidTr="001C15DF">
        <w:trPr>
          <w:trHeight w:val="38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17</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Зараховано на поточні рахунки суми дивіденді</w:t>
            </w:r>
            <w:proofErr w:type="gramStart"/>
            <w:r w:rsidRPr="00E05FB2">
              <w:rPr>
                <w:sz w:val="20"/>
                <w:szCs w:val="20"/>
              </w:rPr>
              <w:t>в</w:t>
            </w:r>
            <w:proofErr w:type="gramEnd"/>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73 "Інші фінансові доходи"</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18</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Зарахований дохід від реалізації основних засобі</w:t>
            </w:r>
            <w:proofErr w:type="gramStart"/>
            <w:r w:rsidRPr="00E05FB2">
              <w:rPr>
                <w:sz w:val="20"/>
                <w:szCs w:val="20"/>
              </w:rPr>
              <w:t>в</w:t>
            </w:r>
            <w:proofErr w:type="gramEnd"/>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74 "Інші доходи"</w:t>
            </w:r>
          </w:p>
        </w:tc>
      </w:tr>
      <w:tr w:rsidR="00E05FB2" w:rsidRPr="00E05FB2" w:rsidTr="001C15DF">
        <w:trPr>
          <w:trHeight w:val="403"/>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19</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Отримано суми </w:t>
            </w:r>
            <w:proofErr w:type="gramStart"/>
            <w:r w:rsidRPr="00E05FB2">
              <w:rPr>
                <w:sz w:val="20"/>
                <w:szCs w:val="20"/>
              </w:rPr>
              <w:t>страхового</w:t>
            </w:r>
            <w:proofErr w:type="gramEnd"/>
            <w:r w:rsidRPr="00E05FB2">
              <w:rPr>
                <w:sz w:val="20"/>
                <w:szCs w:val="20"/>
              </w:rPr>
              <w:t xml:space="preserve"> відшкодування від страхової організації</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75 "Надзвичайні доходи"</w:t>
            </w:r>
          </w:p>
        </w:tc>
      </w:tr>
      <w:tr w:rsidR="00E05FB2" w:rsidRPr="00E05FB2" w:rsidTr="001C15DF">
        <w:trPr>
          <w:trHeight w:val="38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20</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Придбано довгострокові інвестиції акції, </w:t>
            </w:r>
            <w:proofErr w:type="gramStart"/>
            <w:r w:rsidRPr="00E05FB2">
              <w:rPr>
                <w:sz w:val="20"/>
                <w:szCs w:val="20"/>
              </w:rPr>
              <w:t>обл</w:t>
            </w:r>
            <w:proofErr w:type="gramEnd"/>
            <w:r w:rsidRPr="00E05FB2">
              <w:rPr>
                <w:sz w:val="20"/>
                <w:szCs w:val="20"/>
              </w:rPr>
              <w:t>ігації інших підприємств</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14 "Довгострокові фінансові інвестиції"</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uk-UA"/>
              </w:rPr>
              <w:t>31</w:t>
            </w:r>
            <w:r w:rsidRPr="00E05FB2">
              <w:rPr>
                <w:sz w:val="20"/>
                <w:szCs w:val="20"/>
              </w:rPr>
              <w:t xml:space="preserve"> "Рахунки в Банках"</w:t>
            </w:r>
          </w:p>
        </w:tc>
      </w:tr>
      <w:tr w:rsidR="00E05FB2" w:rsidRPr="00E05FB2" w:rsidTr="001C15DF">
        <w:trPr>
          <w:trHeight w:val="403"/>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lang w:val="en-US"/>
              </w:rPr>
            </w:pPr>
            <w:r w:rsidRPr="00E05FB2">
              <w:rPr>
                <w:sz w:val="20"/>
                <w:szCs w:val="20"/>
              </w:rPr>
              <w:t>2</w:t>
            </w:r>
            <w:r w:rsidRPr="00E05FB2">
              <w:rPr>
                <w:sz w:val="20"/>
                <w:szCs w:val="20"/>
                <w:lang w:val="en-US"/>
              </w:rPr>
              <w:t>1</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Проведено витрати на монтаж основних засобі</w:t>
            </w:r>
            <w:proofErr w:type="gramStart"/>
            <w:r w:rsidRPr="00E05FB2">
              <w:rPr>
                <w:sz w:val="20"/>
                <w:szCs w:val="20"/>
              </w:rPr>
              <w:t>в</w:t>
            </w:r>
            <w:proofErr w:type="gramEnd"/>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15 "Капітальні інвестиції"</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8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22</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Придбано інші необоротні активі</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18 "Інші необоротні активи"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240"/>
        </w:trPr>
        <w:tc>
          <w:tcPr>
            <w:tcW w:w="426" w:type="dxa"/>
            <w:tcBorders>
              <w:top w:val="single" w:sz="6" w:space="0" w:color="auto"/>
              <w:left w:val="single" w:sz="6" w:space="0" w:color="auto"/>
              <w:bottom w:val="nil"/>
              <w:right w:val="single" w:sz="6" w:space="0" w:color="auto"/>
            </w:tcBorders>
          </w:tcPr>
          <w:p w:rsidR="00E05FB2" w:rsidRPr="00E05FB2" w:rsidRDefault="00E05FB2" w:rsidP="003254FE">
            <w:pPr>
              <w:rPr>
                <w:sz w:val="20"/>
                <w:szCs w:val="20"/>
              </w:rPr>
            </w:pPr>
            <w:r w:rsidRPr="00E05FB2">
              <w:rPr>
                <w:sz w:val="20"/>
                <w:szCs w:val="20"/>
              </w:rPr>
              <w:t>23</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Проведено витрати на виправлення браку</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24 "Брак у виробництві"</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240"/>
        </w:trPr>
        <w:tc>
          <w:tcPr>
            <w:tcW w:w="426" w:type="dxa"/>
            <w:tcBorders>
              <w:top w:val="nil"/>
              <w:left w:val="single" w:sz="6" w:space="0" w:color="auto"/>
              <w:bottom w:val="nil"/>
              <w:right w:val="single" w:sz="6" w:space="0" w:color="auto"/>
            </w:tcBorders>
          </w:tcPr>
          <w:p w:rsidR="00E05FB2" w:rsidRPr="00E05FB2" w:rsidRDefault="00E05FB2" w:rsidP="003254FE">
            <w:pPr>
              <w:rPr>
                <w:sz w:val="20"/>
                <w:szCs w:val="20"/>
              </w:rPr>
            </w:pPr>
            <w:r w:rsidRPr="00E05FB2">
              <w:rPr>
                <w:sz w:val="20"/>
                <w:szCs w:val="20"/>
                <w:lang w:val="en-US"/>
              </w:rPr>
              <w:t>24</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Передано гроші з банку в касу</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30 "Каса"</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94"/>
        </w:trPr>
        <w:tc>
          <w:tcPr>
            <w:tcW w:w="426" w:type="dxa"/>
            <w:tcBorders>
              <w:top w:val="nil"/>
              <w:left w:val="single" w:sz="6" w:space="0" w:color="auto"/>
              <w:bottom w:val="nil"/>
              <w:right w:val="single" w:sz="6" w:space="0" w:color="auto"/>
            </w:tcBorders>
          </w:tcPr>
          <w:p w:rsidR="00E05FB2" w:rsidRPr="00E05FB2" w:rsidRDefault="00E05FB2" w:rsidP="003254FE">
            <w:pPr>
              <w:rPr>
                <w:sz w:val="20"/>
                <w:szCs w:val="20"/>
              </w:rPr>
            </w:pPr>
            <w:r w:rsidRPr="00E05FB2">
              <w:rPr>
                <w:sz w:val="20"/>
                <w:szCs w:val="20"/>
                <w:lang w:val="en-US"/>
              </w:rPr>
              <w:t>25</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Депоновано гроші на </w:t>
            </w:r>
            <w:proofErr w:type="gramStart"/>
            <w:r w:rsidRPr="00E05FB2">
              <w:rPr>
                <w:sz w:val="20"/>
                <w:szCs w:val="20"/>
              </w:rPr>
              <w:t>л</w:t>
            </w:r>
            <w:proofErr w:type="gramEnd"/>
            <w:r w:rsidRPr="00E05FB2">
              <w:rPr>
                <w:sz w:val="20"/>
                <w:szCs w:val="20"/>
              </w:rPr>
              <w:t>імітовану чекову книжку, виставлений акредитив</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94"/>
        </w:trPr>
        <w:tc>
          <w:tcPr>
            <w:tcW w:w="426" w:type="dxa"/>
            <w:tcBorders>
              <w:top w:val="nil"/>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lang w:val="en-US"/>
              </w:rPr>
              <w:t>26</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Перераховано гроші для придбання іншої валюти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33 "Інші кошти"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8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27</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Повернуто передплату покупцям</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36 "Розрахунки з покупцями та замовники"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250"/>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28</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Проведено передплату постачальникам</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37 "Розрахунки з </w:t>
            </w:r>
            <w:proofErr w:type="gramStart"/>
            <w:r w:rsidRPr="00E05FB2">
              <w:rPr>
                <w:sz w:val="20"/>
                <w:szCs w:val="20"/>
              </w:rPr>
              <w:lastRenderedPageBreak/>
              <w:t>р</w:t>
            </w:r>
            <w:proofErr w:type="gramEnd"/>
            <w:r w:rsidRPr="00E05FB2">
              <w:rPr>
                <w:sz w:val="20"/>
                <w:szCs w:val="20"/>
              </w:rPr>
              <w:t>ізними дебіторами"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lastRenderedPageBreak/>
              <w:t xml:space="preserve">31 "Рахунки в </w:t>
            </w:r>
            <w:r w:rsidRPr="00E05FB2">
              <w:rPr>
                <w:sz w:val="20"/>
                <w:szCs w:val="20"/>
              </w:rPr>
              <w:lastRenderedPageBreak/>
              <w:t>банках"</w:t>
            </w:r>
          </w:p>
        </w:tc>
      </w:tr>
      <w:tr w:rsidR="00E05FB2" w:rsidRPr="00E05FB2" w:rsidTr="001C15DF">
        <w:trPr>
          <w:trHeight w:val="38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lastRenderedPageBreak/>
              <w:t>29</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Проведено передоплату за газети і журнали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39 "Витрати майбутніх періоді</w:t>
            </w:r>
            <w:proofErr w:type="gramStart"/>
            <w:r w:rsidRPr="00E05FB2">
              <w:rPr>
                <w:sz w:val="20"/>
                <w:szCs w:val="20"/>
              </w:rPr>
              <w:t>в</w:t>
            </w:r>
            <w:proofErr w:type="gramEnd"/>
            <w:r w:rsidRPr="00E05FB2">
              <w:rPr>
                <w:sz w:val="20"/>
                <w:szCs w:val="20"/>
              </w:rPr>
              <w:t>"</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250"/>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lang w:val="en-US"/>
              </w:rPr>
            </w:pPr>
            <w:r w:rsidRPr="00E05FB2">
              <w:rPr>
                <w:sz w:val="20"/>
                <w:szCs w:val="20"/>
                <w:lang w:val="en-US"/>
              </w:rPr>
              <w:t>30</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Викуплено власні акції у акціонері</w:t>
            </w:r>
            <w:proofErr w:type="gramStart"/>
            <w:r w:rsidRPr="00E05FB2">
              <w:rPr>
                <w:sz w:val="20"/>
                <w:szCs w:val="20"/>
              </w:rPr>
              <w:t>в</w:t>
            </w:r>
            <w:proofErr w:type="gramEnd"/>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45 "Вилучений капітал"</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547"/>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Проведено перерахування кошті</w:t>
            </w:r>
            <w:proofErr w:type="gramStart"/>
            <w:r w:rsidRPr="00E05FB2">
              <w:rPr>
                <w:sz w:val="20"/>
                <w:szCs w:val="20"/>
              </w:rPr>
              <w:t>в</w:t>
            </w:r>
            <w:proofErr w:type="gramEnd"/>
            <w:r w:rsidRPr="00E05FB2">
              <w:rPr>
                <w:sz w:val="20"/>
                <w:szCs w:val="20"/>
              </w:rPr>
              <w:t xml:space="preserve"> за рахунок раніше створеного резерву</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47 "Забезпечення майбутніх витрат і платежі</w:t>
            </w:r>
            <w:proofErr w:type="gramStart"/>
            <w:r w:rsidRPr="00E05FB2">
              <w:rPr>
                <w:sz w:val="20"/>
                <w:szCs w:val="20"/>
              </w:rPr>
              <w:t>в</w:t>
            </w:r>
            <w:proofErr w:type="gramEnd"/>
            <w:r w:rsidRPr="00E05FB2">
              <w:rPr>
                <w:sz w:val="20"/>
                <w:szCs w:val="20"/>
              </w:rPr>
              <w:t>"</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8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32</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Використано суми цільового фінансування</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48 "</w:t>
            </w:r>
            <w:proofErr w:type="gramStart"/>
            <w:r w:rsidRPr="00E05FB2">
              <w:rPr>
                <w:sz w:val="20"/>
                <w:szCs w:val="20"/>
              </w:rPr>
              <w:t>Ц</w:t>
            </w:r>
            <w:proofErr w:type="gramEnd"/>
            <w:r w:rsidRPr="00E05FB2">
              <w:rPr>
                <w:sz w:val="20"/>
                <w:szCs w:val="20"/>
              </w:rPr>
              <w:t>ільове фінансування і цільові надходження"</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403"/>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33</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Повернуто банку довгострокову позику</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50 "Довгострокові позики"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240"/>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34</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Погашено заборгованість </w:t>
            </w:r>
            <w:proofErr w:type="gramStart"/>
            <w:r w:rsidRPr="00E05FB2">
              <w:rPr>
                <w:sz w:val="20"/>
                <w:szCs w:val="20"/>
              </w:rPr>
              <w:t>за</w:t>
            </w:r>
            <w:proofErr w:type="gramEnd"/>
            <w:r w:rsidRPr="00E05FB2">
              <w:rPr>
                <w:sz w:val="20"/>
                <w:szCs w:val="20"/>
              </w:rPr>
              <w:t xml:space="preserve"> раніше</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51 "Довгострокові</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547"/>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35</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Погашення заборгованості по зобов'язанням за </w:t>
            </w:r>
            <w:proofErr w:type="gramStart"/>
            <w:r w:rsidRPr="00E05FB2">
              <w:rPr>
                <w:sz w:val="20"/>
                <w:szCs w:val="20"/>
              </w:rPr>
              <w:t>обл</w:t>
            </w:r>
            <w:proofErr w:type="gramEnd"/>
            <w:r w:rsidRPr="00E05FB2">
              <w:rPr>
                <w:sz w:val="20"/>
                <w:szCs w:val="20"/>
              </w:rPr>
              <w:t>ігаціями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52 "Довгострокові зобов'язання за </w:t>
            </w:r>
            <w:proofErr w:type="gramStart"/>
            <w:r w:rsidRPr="00E05FB2">
              <w:rPr>
                <w:sz w:val="20"/>
                <w:szCs w:val="20"/>
              </w:rPr>
              <w:t>обл</w:t>
            </w:r>
            <w:proofErr w:type="gramEnd"/>
            <w:r w:rsidRPr="00E05FB2">
              <w:rPr>
                <w:sz w:val="20"/>
                <w:szCs w:val="20"/>
              </w:rPr>
              <w:t>ігаціями"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36</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Погашено довгострокову заборгованість перед орендодавцем з оренди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53 "Довгострокові зобов'язання з оренди"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37</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Погашено довгострокові зобов'язання перед </w:t>
            </w:r>
            <w:proofErr w:type="gramStart"/>
            <w:r w:rsidRPr="00E05FB2">
              <w:rPr>
                <w:sz w:val="20"/>
                <w:szCs w:val="20"/>
              </w:rPr>
              <w:t>р</w:t>
            </w:r>
            <w:proofErr w:type="gramEnd"/>
            <w:r w:rsidRPr="00E05FB2">
              <w:rPr>
                <w:sz w:val="20"/>
                <w:szCs w:val="20"/>
              </w:rPr>
              <w:t>ізними кредиторами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55 "Інші довгострокові зобов'язання"</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8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38</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Погашено короткострокові позики банку</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60 "Короткострокові позики"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39</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Погашено заборгованість </w:t>
            </w:r>
            <w:proofErr w:type="gramStart"/>
            <w:r w:rsidRPr="00E05FB2">
              <w:rPr>
                <w:sz w:val="20"/>
                <w:szCs w:val="20"/>
              </w:rPr>
              <w:t>за</w:t>
            </w:r>
            <w:proofErr w:type="gramEnd"/>
            <w:r w:rsidRPr="00E05FB2">
              <w:rPr>
                <w:sz w:val="20"/>
                <w:szCs w:val="20"/>
              </w:rPr>
              <w:t xml:space="preserve"> </w:t>
            </w:r>
            <w:proofErr w:type="gramStart"/>
            <w:r w:rsidRPr="00E05FB2">
              <w:rPr>
                <w:sz w:val="20"/>
                <w:szCs w:val="20"/>
              </w:rPr>
              <w:t>ран</w:t>
            </w:r>
            <w:proofErr w:type="gramEnd"/>
            <w:r w:rsidRPr="00E05FB2">
              <w:rPr>
                <w:sz w:val="20"/>
                <w:szCs w:val="20"/>
              </w:rPr>
              <w:t>іше виданими векселями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62 "Короткострокові векселі </w:t>
            </w:r>
            <w:proofErr w:type="gramStart"/>
            <w:r w:rsidRPr="00E05FB2">
              <w:rPr>
                <w:sz w:val="20"/>
                <w:szCs w:val="20"/>
              </w:rPr>
              <w:t>видан</w:t>
            </w:r>
            <w:proofErr w:type="gramEnd"/>
            <w:r w:rsidRPr="00E05FB2">
              <w:rPr>
                <w:sz w:val="20"/>
                <w:szCs w:val="20"/>
              </w:rPr>
              <w:t>і"</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proofErr w:type="gramStart"/>
            <w:r w:rsidRPr="00E05FB2">
              <w:rPr>
                <w:sz w:val="20"/>
                <w:szCs w:val="20"/>
              </w:rPr>
              <w:t>З</w:t>
            </w:r>
            <w:proofErr w:type="gramEnd"/>
            <w:r w:rsidRPr="00E05FB2">
              <w:rPr>
                <w:sz w:val="20"/>
                <w:szCs w:val="20"/>
              </w:rPr>
              <w:t>І "Рахунки в банках"</w:t>
            </w:r>
          </w:p>
        </w:tc>
      </w:tr>
      <w:tr w:rsidR="00E05FB2" w:rsidRPr="00E05FB2" w:rsidTr="001C15DF">
        <w:trPr>
          <w:trHeight w:val="547"/>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40</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Проведено розрахунки з постачальниками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63 "Розрахунки з постачальниками та </w:t>
            </w:r>
            <w:proofErr w:type="gramStart"/>
            <w:r w:rsidRPr="00E05FB2">
              <w:rPr>
                <w:sz w:val="20"/>
                <w:szCs w:val="20"/>
              </w:rPr>
              <w:t>п</w:t>
            </w:r>
            <w:proofErr w:type="gramEnd"/>
            <w:r w:rsidRPr="00E05FB2">
              <w:rPr>
                <w:sz w:val="20"/>
                <w:szCs w:val="20"/>
              </w:rPr>
              <w:t>ідрядниками"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707"/>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41</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Погашено заборгованість перед бюджетом</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64 "Розрахунки з податками й платежами"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42</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Сплачено збори до фондів </w:t>
            </w:r>
            <w:proofErr w:type="gramStart"/>
            <w:r w:rsidRPr="00E05FB2">
              <w:rPr>
                <w:sz w:val="20"/>
                <w:szCs w:val="20"/>
              </w:rPr>
              <w:t>соц</w:t>
            </w:r>
            <w:proofErr w:type="gramEnd"/>
            <w:r w:rsidRPr="00E05FB2">
              <w:rPr>
                <w:sz w:val="20"/>
                <w:szCs w:val="20"/>
              </w:rPr>
              <w:t>іального страхування</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65 "Розрахунки за страхуванням"</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394"/>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43</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Перераховано суми заробітної </w:t>
            </w:r>
            <w:proofErr w:type="gramStart"/>
            <w:r w:rsidRPr="00E05FB2">
              <w:rPr>
                <w:sz w:val="20"/>
                <w:szCs w:val="20"/>
              </w:rPr>
              <w:t>плати на особисті рахунки працівник</w:t>
            </w:r>
            <w:proofErr w:type="gramEnd"/>
            <w:r w:rsidRPr="00E05FB2">
              <w:rPr>
                <w:sz w:val="20"/>
                <w:szCs w:val="20"/>
              </w:rPr>
              <w:t>ів</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66 "Розрахунки з оплати праці"</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562"/>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44</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Перераховано дивіденди учасникам</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67 "Розрахунки з учасниками"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r w:rsidR="00E05FB2" w:rsidRPr="00E05FB2" w:rsidTr="001C15DF">
        <w:trPr>
          <w:trHeight w:val="65"/>
        </w:trPr>
        <w:tc>
          <w:tcPr>
            <w:tcW w:w="426"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45</w:t>
            </w:r>
          </w:p>
        </w:tc>
        <w:tc>
          <w:tcPr>
            <w:tcW w:w="6095"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 xml:space="preserve">Розрахувались з іншими кредиторами </w:t>
            </w:r>
            <w:proofErr w:type="gramStart"/>
            <w:r w:rsidRPr="00E05FB2">
              <w:rPr>
                <w:sz w:val="20"/>
                <w:szCs w:val="20"/>
              </w:rPr>
              <w:t>за</w:t>
            </w:r>
            <w:proofErr w:type="gramEnd"/>
            <w:r w:rsidRPr="00E05FB2">
              <w:rPr>
                <w:sz w:val="20"/>
                <w:szCs w:val="20"/>
              </w:rPr>
              <w:t xml:space="preserve"> раніше надані послуги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68 "Розрахунки за іншими операціями"</w:t>
            </w:r>
          </w:p>
        </w:tc>
        <w:tc>
          <w:tcPr>
            <w:tcW w:w="1630" w:type="dxa"/>
            <w:tcBorders>
              <w:top w:val="single" w:sz="6" w:space="0" w:color="auto"/>
              <w:left w:val="single" w:sz="6" w:space="0" w:color="auto"/>
              <w:bottom w:val="single" w:sz="6" w:space="0" w:color="auto"/>
              <w:right w:val="single" w:sz="6" w:space="0" w:color="auto"/>
            </w:tcBorders>
          </w:tcPr>
          <w:p w:rsidR="00E05FB2" w:rsidRPr="00E05FB2" w:rsidRDefault="00E05FB2" w:rsidP="003254FE">
            <w:pPr>
              <w:rPr>
                <w:sz w:val="20"/>
                <w:szCs w:val="20"/>
              </w:rPr>
            </w:pPr>
            <w:r w:rsidRPr="00E05FB2">
              <w:rPr>
                <w:sz w:val="20"/>
                <w:szCs w:val="20"/>
              </w:rPr>
              <w:t>31 "Рахунки в банках"</w:t>
            </w:r>
          </w:p>
        </w:tc>
      </w:tr>
    </w:tbl>
    <w:p w:rsidR="00E05FB2" w:rsidRPr="00E05FB2" w:rsidRDefault="00E05FB2" w:rsidP="00E05FB2">
      <w:pPr>
        <w:shd w:val="clear" w:color="auto" w:fill="FFFFFF"/>
        <w:jc w:val="both"/>
        <w:rPr>
          <w:color w:val="FF0000"/>
          <w:sz w:val="22"/>
          <w:szCs w:val="22"/>
          <w:lang w:val="en-US"/>
        </w:rPr>
      </w:pPr>
    </w:p>
    <w:p w:rsidR="00E05FB2" w:rsidRPr="001C15DF" w:rsidRDefault="00E05FB2" w:rsidP="001C15DF">
      <w:pPr>
        <w:shd w:val="clear" w:color="auto" w:fill="FFFFFF"/>
        <w:spacing w:line="360" w:lineRule="auto"/>
        <w:jc w:val="center"/>
        <w:rPr>
          <w:b/>
          <w:color w:val="000000"/>
          <w:sz w:val="28"/>
          <w:szCs w:val="28"/>
          <w:lang w:val="uk-UA"/>
        </w:rPr>
      </w:pPr>
      <w:r w:rsidRPr="001C15DF">
        <w:rPr>
          <w:b/>
          <w:color w:val="000000"/>
          <w:sz w:val="28"/>
          <w:szCs w:val="28"/>
          <w:lang w:val="uk-UA"/>
        </w:rPr>
        <w:t>Відображення коштів та розрахунків у регістрах обліку й звітності</w:t>
      </w:r>
    </w:p>
    <w:p w:rsidR="00E05FB2" w:rsidRPr="001C15DF" w:rsidRDefault="00E05FB2" w:rsidP="001C15DF">
      <w:pPr>
        <w:shd w:val="clear" w:color="auto" w:fill="FFFFFF"/>
        <w:spacing w:line="360" w:lineRule="auto"/>
        <w:ind w:firstLine="284"/>
        <w:jc w:val="both"/>
        <w:rPr>
          <w:color w:val="000000"/>
          <w:sz w:val="28"/>
          <w:szCs w:val="28"/>
        </w:rPr>
      </w:pPr>
      <w:r w:rsidRPr="001C15DF">
        <w:rPr>
          <w:color w:val="000000"/>
          <w:sz w:val="28"/>
          <w:szCs w:val="28"/>
          <w:lang w:val="uk-UA"/>
        </w:rPr>
        <w:t xml:space="preserve">На етапі </w:t>
      </w:r>
      <w:r w:rsidRPr="001C15DF">
        <w:rPr>
          <w:bCs/>
          <w:color w:val="000000"/>
          <w:sz w:val="28"/>
          <w:szCs w:val="28"/>
          <w:lang w:val="uk-UA"/>
        </w:rPr>
        <w:t xml:space="preserve">поточного </w:t>
      </w:r>
      <w:r w:rsidRPr="001C15DF">
        <w:rPr>
          <w:color w:val="000000"/>
          <w:sz w:val="28"/>
          <w:szCs w:val="28"/>
          <w:lang w:val="uk-UA"/>
        </w:rPr>
        <w:t xml:space="preserve">обліку грошових </w:t>
      </w:r>
      <w:r w:rsidRPr="001C15DF">
        <w:rPr>
          <w:bCs/>
          <w:color w:val="000000"/>
          <w:sz w:val="28"/>
          <w:szCs w:val="28"/>
          <w:lang w:val="uk-UA"/>
        </w:rPr>
        <w:t xml:space="preserve">коштів та </w:t>
      </w:r>
      <w:r w:rsidRPr="001C15DF">
        <w:rPr>
          <w:color w:val="000000"/>
          <w:sz w:val="28"/>
          <w:szCs w:val="28"/>
          <w:lang w:val="uk-UA"/>
        </w:rPr>
        <w:t xml:space="preserve">розрахунків їх </w:t>
      </w:r>
      <w:r w:rsidRPr="001C15DF">
        <w:rPr>
          <w:bCs/>
          <w:color w:val="000000"/>
          <w:sz w:val="28"/>
          <w:szCs w:val="28"/>
          <w:lang w:val="uk-UA"/>
        </w:rPr>
        <w:t xml:space="preserve">записують за методом </w:t>
      </w:r>
      <w:r w:rsidRPr="001C15DF">
        <w:rPr>
          <w:color w:val="000000"/>
          <w:sz w:val="28"/>
          <w:szCs w:val="28"/>
          <w:lang w:val="uk-UA"/>
        </w:rPr>
        <w:t>двоїстості в системі рахунків у регістрах облі</w:t>
      </w:r>
      <w:r w:rsidRPr="001C15DF">
        <w:rPr>
          <w:color w:val="000000"/>
          <w:sz w:val="28"/>
          <w:szCs w:val="28"/>
          <w:lang w:val="uk-UA"/>
        </w:rPr>
        <w:softHyphen/>
        <w:t xml:space="preserve">ку, після </w:t>
      </w:r>
      <w:r w:rsidRPr="001C15DF">
        <w:rPr>
          <w:bCs/>
          <w:color w:val="000000"/>
          <w:sz w:val="28"/>
          <w:szCs w:val="28"/>
          <w:lang w:val="uk-UA"/>
        </w:rPr>
        <w:t xml:space="preserve">чого </w:t>
      </w:r>
      <w:r w:rsidRPr="001C15DF">
        <w:rPr>
          <w:color w:val="000000"/>
          <w:sz w:val="28"/>
          <w:szCs w:val="28"/>
          <w:lang w:val="uk-UA"/>
        </w:rPr>
        <w:t>облікову інформацію узагальнюють і складають звіт</w:t>
      </w:r>
      <w:r w:rsidRPr="001C15DF">
        <w:rPr>
          <w:color w:val="000000"/>
          <w:sz w:val="28"/>
          <w:szCs w:val="28"/>
          <w:lang w:val="uk-UA"/>
        </w:rPr>
        <w:softHyphen/>
        <w:t xml:space="preserve">ність </w:t>
      </w:r>
      <w:r w:rsidRPr="001C15DF">
        <w:rPr>
          <w:bCs/>
          <w:color w:val="000000"/>
          <w:sz w:val="28"/>
          <w:szCs w:val="28"/>
          <w:lang w:val="uk-UA"/>
        </w:rPr>
        <w:t xml:space="preserve">(табл. </w:t>
      </w:r>
      <w:r w:rsidRPr="001C15DF">
        <w:rPr>
          <w:color w:val="000000"/>
          <w:sz w:val="28"/>
          <w:szCs w:val="28"/>
        </w:rPr>
        <w:t>2.6</w:t>
      </w:r>
      <w:r w:rsidRPr="001C15DF">
        <w:rPr>
          <w:color w:val="000000"/>
          <w:sz w:val="28"/>
          <w:szCs w:val="28"/>
          <w:lang w:val="uk-UA"/>
        </w:rPr>
        <w:t>).</w:t>
      </w:r>
    </w:p>
    <w:p w:rsidR="00E05FB2" w:rsidRPr="00E05FB2" w:rsidRDefault="00E05FB2" w:rsidP="00E05FB2">
      <w:pPr>
        <w:shd w:val="clear" w:color="auto" w:fill="FFFFFF"/>
        <w:ind w:firstLine="284"/>
        <w:jc w:val="both"/>
        <w:rPr>
          <w:sz w:val="22"/>
          <w:szCs w:val="22"/>
        </w:rPr>
      </w:pPr>
    </w:p>
    <w:p w:rsidR="00E05FB2" w:rsidRPr="001C15DF" w:rsidRDefault="00E05FB2" w:rsidP="00E05FB2">
      <w:pPr>
        <w:shd w:val="clear" w:color="auto" w:fill="FFFFFF"/>
        <w:rPr>
          <w:sz w:val="28"/>
          <w:szCs w:val="28"/>
        </w:rPr>
      </w:pPr>
      <w:r w:rsidRPr="001C15DF">
        <w:rPr>
          <w:iCs/>
          <w:color w:val="000000"/>
          <w:sz w:val="28"/>
          <w:szCs w:val="28"/>
          <w:lang w:val="uk-UA"/>
        </w:rPr>
        <w:t>Таблиця</w:t>
      </w:r>
      <w:r w:rsidRPr="001C15DF">
        <w:rPr>
          <w:iCs/>
          <w:color w:val="000000"/>
          <w:sz w:val="28"/>
          <w:szCs w:val="28"/>
        </w:rPr>
        <w:t xml:space="preserve"> 2.6.</w:t>
      </w:r>
      <w:r w:rsidRPr="001C15DF">
        <w:rPr>
          <w:bCs/>
          <w:color w:val="000000"/>
          <w:sz w:val="28"/>
          <w:szCs w:val="28"/>
          <w:lang w:val="uk-UA"/>
        </w:rPr>
        <w:t>Відображення операцій з грошовими коштами та розрахунками в регістрах обліку й звітності</w:t>
      </w:r>
    </w:p>
    <w:tbl>
      <w:tblPr>
        <w:tblW w:w="0" w:type="auto"/>
        <w:jc w:val="center"/>
        <w:tblInd w:w="-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tblPr>
      <w:tblGrid>
        <w:gridCol w:w="4382"/>
        <w:gridCol w:w="1906"/>
        <w:gridCol w:w="905"/>
        <w:gridCol w:w="2801"/>
      </w:tblGrid>
      <w:tr w:rsidR="00E05FB2" w:rsidRPr="00E05FB2" w:rsidTr="001C15DF">
        <w:trPr>
          <w:trHeight w:val="811"/>
          <w:jc w:val="center"/>
        </w:trPr>
        <w:tc>
          <w:tcPr>
            <w:tcW w:w="4382"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 xml:space="preserve">Групи </w:t>
            </w:r>
            <w:r w:rsidRPr="00E05FB2">
              <w:rPr>
                <w:bCs/>
                <w:sz w:val="20"/>
                <w:szCs w:val="20"/>
                <w:lang w:val="uk-UA"/>
              </w:rPr>
              <w:t>активів</w:t>
            </w:r>
          </w:p>
        </w:tc>
        <w:tc>
          <w:tcPr>
            <w:tcW w:w="1906"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bCs/>
                <w:sz w:val="20"/>
                <w:szCs w:val="20"/>
                <w:lang w:val="uk-UA"/>
              </w:rPr>
              <w:t xml:space="preserve">Регістри </w:t>
            </w:r>
            <w:r w:rsidRPr="00E05FB2">
              <w:rPr>
                <w:sz w:val="20"/>
                <w:szCs w:val="20"/>
                <w:lang w:val="uk-UA"/>
              </w:rPr>
              <w:t>обліку</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 xml:space="preserve">Номер рядка </w:t>
            </w:r>
            <w:r w:rsidRPr="00E05FB2">
              <w:rPr>
                <w:bCs/>
                <w:sz w:val="20"/>
                <w:szCs w:val="20"/>
                <w:lang w:val="uk-UA"/>
              </w:rPr>
              <w:t xml:space="preserve">в </w:t>
            </w:r>
            <w:r w:rsidRPr="00E05FB2">
              <w:rPr>
                <w:sz w:val="20"/>
                <w:szCs w:val="20"/>
                <w:lang w:val="uk-UA"/>
              </w:rPr>
              <w:t>Балансі (ф. № 1)</w:t>
            </w:r>
          </w:p>
        </w:tc>
        <w:tc>
          <w:tcPr>
            <w:tcW w:w="2801"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 xml:space="preserve">Номер рядка </w:t>
            </w:r>
            <w:r w:rsidRPr="00E05FB2">
              <w:rPr>
                <w:bCs/>
                <w:sz w:val="20"/>
                <w:szCs w:val="20"/>
                <w:lang w:val="uk-UA"/>
              </w:rPr>
              <w:t xml:space="preserve">в </w:t>
            </w:r>
            <w:r w:rsidRPr="00E05FB2">
              <w:rPr>
                <w:sz w:val="20"/>
                <w:szCs w:val="20"/>
                <w:lang w:val="uk-UA"/>
              </w:rPr>
              <w:t>Примітках до фінансової звіт</w:t>
            </w:r>
            <w:r w:rsidRPr="00E05FB2">
              <w:rPr>
                <w:sz w:val="20"/>
                <w:szCs w:val="20"/>
                <w:lang w:val="uk-UA"/>
              </w:rPr>
              <w:softHyphen/>
              <w:t>ності (ф. № 5)</w:t>
            </w:r>
          </w:p>
        </w:tc>
      </w:tr>
      <w:tr w:rsidR="00E05FB2" w:rsidRPr="00E05FB2" w:rsidTr="001C15DF">
        <w:trPr>
          <w:cantSplit/>
          <w:trHeight w:val="211"/>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sz w:val="20"/>
                <w:szCs w:val="20"/>
                <w:lang w:val="uk-UA"/>
              </w:rPr>
              <w:t>Каса</w:t>
            </w:r>
          </w:p>
        </w:tc>
        <w:tc>
          <w:tcPr>
            <w:tcW w:w="1906" w:type="dxa"/>
            <w:vMerge w:val="restart"/>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 xml:space="preserve">Журнал </w:t>
            </w:r>
            <w:r w:rsidRPr="00E05FB2">
              <w:rPr>
                <w:sz w:val="20"/>
                <w:szCs w:val="20"/>
                <w:lang w:val="en-US"/>
              </w:rPr>
              <w:t>1</w:t>
            </w:r>
            <w:r w:rsidRPr="00E05FB2">
              <w:rPr>
                <w:sz w:val="20"/>
                <w:szCs w:val="20"/>
                <w:lang w:val="uk-UA"/>
              </w:rPr>
              <w:t xml:space="preserve">, </w:t>
            </w:r>
            <w:r w:rsidRPr="00E05FB2">
              <w:rPr>
                <w:bCs/>
                <w:sz w:val="20"/>
                <w:szCs w:val="20"/>
                <w:lang w:val="uk-UA"/>
              </w:rPr>
              <w:t xml:space="preserve">відомість </w:t>
            </w:r>
            <w:r w:rsidRPr="00E05FB2">
              <w:rPr>
                <w:sz w:val="20"/>
                <w:szCs w:val="20"/>
                <w:lang w:val="uk-UA"/>
              </w:rPr>
              <w:t>1</w:t>
            </w:r>
          </w:p>
        </w:tc>
        <w:tc>
          <w:tcPr>
            <w:tcW w:w="905" w:type="dxa"/>
            <w:vMerge w:val="restart"/>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230,240</w:t>
            </w:r>
          </w:p>
        </w:tc>
        <w:tc>
          <w:tcPr>
            <w:tcW w:w="2801"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640</w:t>
            </w:r>
          </w:p>
        </w:tc>
      </w:tr>
      <w:tr w:rsidR="00E05FB2" w:rsidRPr="00E05FB2" w:rsidTr="001C15DF">
        <w:trPr>
          <w:cantSplit/>
          <w:trHeight w:val="211"/>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sz w:val="20"/>
                <w:szCs w:val="20"/>
                <w:lang w:val="uk-UA"/>
              </w:rPr>
              <w:t xml:space="preserve">Рахунки </w:t>
            </w:r>
            <w:r w:rsidRPr="00E05FB2">
              <w:rPr>
                <w:bCs/>
                <w:sz w:val="20"/>
                <w:szCs w:val="20"/>
                <w:lang w:val="uk-UA"/>
              </w:rPr>
              <w:t xml:space="preserve">в </w:t>
            </w:r>
            <w:r w:rsidRPr="00E05FB2">
              <w:rPr>
                <w:sz w:val="20"/>
                <w:szCs w:val="20"/>
                <w:lang w:val="uk-UA"/>
              </w:rPr>
              <w:t>банках</w:t>
            </w:r>
          </w:p>
        </w:tc>
        <w:tc>
          <w:tcPr>
            <w:tcW w:w="1906" w:type="dxa"/>
            <w:vMerge/>
            <w:shd w:val="clear" w:color="auto" w:fill="FFFFFF"/>
            <w:vAlign w:val="center"/>
          </w:tcPr>
          <w:p w:rsidR="00E05FB2" w:rsidRPr="00E05FB2" w:rsidRDefault="00E05FB2" w:rsidP="003254FE">
            <w:pPr>
              <w:shd w:val="clear" w:color="auto" w:fill="FFFFFF"/>
              <w:jc w:val="center"/>
              <w:rPr>
                <w:sz w:val="20"/>
                <w:szCs w:val="20"/>
                <w:lang w:val="uk-UA"/>
              </w:rPr>
            </w:pPr>
          </w:p>
        </w:tc>
        <w:tc>
          <w:tcPr>
            <w:tcW w:w="905" w:type="dxa"/>
            <w:vMerge/>
            <w:shd w:val="clear" w:color="auto" w:fill="FFFFFF"/>
            <w:vAlign w:val="center"/>
          </w:tcPr>
          <w:p w:rsidR="00E05FB2" w:rsidRPr="00E05FB2" w:rsidRDefault="00E05FB2" w:rsidP="003254FE">
            <w:pPr>
              <w:shd w:val="clear" w:color="auto" w:fill="FFFFFF"/>
              <w:jc w:val="center"/>
              <w:rPr>
                <w:sz w:val="20"/>
                <w:szCs w:val="20"/>
                <w:lang w:val="uk-UA"/>
              </w:rPr>
            </w:pPr>
          </w:p>
        </w:tc>
        <w:tc>
          <w:tcPr>
            <w:tcW w:w="2801"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650,660</w:t>
            </w:r>
          </w:p>
        </w:tc>
      </w:tr>
      <w:tr w:rsidR="00E05FB2" w:rsidRPr="00E05FB2" w:rsidTr="001C15DF">
        <w:trPr>
          <w:cantSplit/>
          <w:trHeight w:val="211"/>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bCs/>
                <w:sz w:val="20"/>
                <w:szCs w:val="20"/>
                <w:lang w:val="uk-UA"/>
              </w:rPr>
              <w:t xml:space="preserve">Інші </w:t>
            </w:r>
            <w:r w:rsidRPr="00E05FB2">
              <w:rPr>
                <w:sz w:val="20"/>
                <w:szCs w:val="20"/>
                <w:lang w:val="uk-UA"/>
              </w:rPr>
              <w:t>рахунки</w:t>
            </w:r>
          </w:p>
        </w:tc>
        <w:tc>
          <w:tcPr>
            <w:tcW w:w="1906" w:type="dxa"/>
            <w:vMerge/>
            <w:shd w:val="clear" w:color="auto" w:fill="FFFFFF"/>
            <w:vAlign w:val="center"/>
          </w:tcPr>
          <w:p w:rsidR="00E05FB2" w:rsidRPr="00E05FB2" w:rsidRDefault="00E05FB2" w:rsidP="003254FE">
            <w:pPr>
              <w:shd w:val="clear" w:color="auto" w:fill="FFFFFF"/>
              <w:jc w:val="center"/>
              <w:rPr>
                <w:sz w:val="20"/>
                <w:szCs w:val="20"/>
                <w:lang w:val="uk-UA"/>
              </w:rPr>
            </w:pPr>
          </w:p>
        </w:tc>
        <w:tc>
          <w:tcPr>
            <w:tcW w:w="905" w:type="dxa"/>
            <w:vMerge/>
            <w:shd w:val="clear" w:color="auto" w:fill="FFFFFF"/>
            <w:vAlign w:val="center"/>
          </w:tcPr>
          <w:p w:rsidR="00E05FB2" w:rsidRPr="00E05FB2" w:rsidRDefault="00E05FB2" w:rsidP="003254FE">
            <w:pPr>
              <w:shd w:val="clear" w:color="auto" w:fill="FFFFFF"/>
              <w:jc w:val="center"/>
              <w:rPr>
                <w:sz w:val="20"/>
                <w:szCs w:val="20"/>
                <w:lang w:val="uk-UA"/>
              </w:rPr>
            </w:pPr>
          </w:p>
        </w:tc>
        <w:tc>
          <w:tcPr>
            <w:tcW w:w="2801"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670,680</w:t>
            </w:r>
          </w:p>
        </w:tc>
      </w:tr>
      <w:tr w:rsidR="00E05FB2" w:rsidRPr="00E05FB2" w:rsidTr="001C15DF">
        <w:trPr>
          <w:trHeight w:val="406"/>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bCs/>
                <w:sz w:val="20"/>
                <w:szCs w:val="20"/>
                <w:lang w:val="uk-UA"/>
              </w:rPr>
              <w:t>Короткотермінові</w:t>
            </w:r>
          </w:p>
          <w:p w:rsidR="00E05FB2" w:rsidRPr="00E05FB2" w:rsidRDefault="00E05FB2" w:rsidP="003254FE">
            <w:pPr>
              <w:shd w:val="clear" w:color="auto" w:fill="FFFFFF"/>
              <w:rPr>
                <w:sz w:val="20"/>
                <w:szCs w:val="20"/>
                <w:lang w:val="uk-UA"/>
              </w:rPr>
            </w:pPr>
            <w:r w:rsidRPr="00E05FB2">
              <w:rPr>
                <w:sz w:val="20"/>
                <w:szCs w:val="20"/>
                <w:lang w:val="uk-UA"/>
              </w:rPr>
              <w:t>векселі (примані</w:t>
            </w:r>
          </w:p>
        </w:tc>
        <w:tc>
          <w:tcPr>
            <w:tcW w:w="1906" w:type="dxa"/>
            <w:shd w:val="clear" w:color="auto" w:fill="FFFFFF"/>
            <w:vAlign w:val="center"/>
          </w:tcPr>
          <w:p w:rsidR="00E05FB2" w:rsidRPr="00E05FB2" w:rsidRDefault="00E05FB2" w:rsidP="003254FE">
            <w:pPr>
              <w:shd w:val="clear" w:color="auto" w:fill="FFFFFF"/>
              <w:jc w:val="center"/>
              <w:rPr>
                <w:sz w:val="20"/>
                <w:szCs w:val="20"/>
                <w:lang w:val="en-US"/>
              </w:rPr>
            </w:pPr>
            <w:r w:rsidRPr="00E05FB2">
              <w:rPr>
                <w:sz w:val="20"/>
                <w:szCs w:val="20"/>
                <w:lang w:val="uk-UA"/>
              </w:rPr>
              <w:t>Журнал 3</w:t>
            </w:r>
          </w:p>
          <w:p w:rsidR="00E05FB2" w:rsidRPr="00E05FB2" w:rsidRDefault="00E05FB2" w:rsidP="003254FE">
            <w:pPr>
              <w:shd w:val="clear" w:color="auto" w:fill="FFFFFF"/>
              <w:jc w:val="center"/>
              <w:rPr>
                <w:sz w:val="20"/>
                <w:szCs w:val="20"/>
                <w:lang w:val="uk-UA"/>
              </w:rPr>
            </w:pPr>
            <w:r w:rsidRPr="00E05FB2">
              <w:rPr>
                <w:sz w:val="20"/>
                <w:szCs w:val="20"/>
                <w:lang w:val="uk-UA"/>
              </w:rPr>
              <w:t>відомість 3.1</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bCs/>
                <w:sz w:val="20"/>
                <w:szCs w:val="20"/>
                <w:lang w:val="uk-UA"/>
              </w:rPr>
              <w:t>150</w:t>
            </w:r>
          </w:p>
        </w:tc>
        <w:tc>
          <w:tcPr>
            <w:tcW w:w="2801"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w:t>
            </w:r>
          </w:p>
        </w:tc>
      </w:tr>
      <w:tr w:rsidR="00E05FB2" w:rsidRPr="00E05FB2" w:rsidTr="001C15DF">
        <w:trPr>
          <w:trHeight w:val="409"/>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bCs/>
                <w:sz w:val="20"/>
                <w:szCs w:val="20"/>
                <w:lang w:val="uk-UA"/>
              </w:rPr>
              <w:t xml:space="preserve">Розрахунки </w:t>
            </w:r>
            <w:r w:rsidRPr="00E05FB2">
              <w:rPr>
                <w:sz w:val="20"/>
                <w:szCs w:val="20"/>
                <w:lang w:val="uk-UA"/>
              </w:rPr>
              <w:t xml:space="preserve">з </w:t>
            </w:r>
            <w:r w:rsidRPr="00E05FB2">
              <w:rPr>
                <w:bCs/>
                <w:sz w:val="20"/>
                <w:szCs w:val="20"/>
                <w:lang w:val="uk-UA"/>
              </w:rPr>
              <w:t>покупцями та замов</w:t>
            </w:r>
            <w:r w:rsidRPr="00E05FB2">
              <w:rPr>
                <w:bCs/>
                <w:sz w:val="20"/>
                <w:szCs w:val="20"/>
                <w:lang w:val="uk-UA"/>
              </w:rPr>
              <w:softHyphen/>
              <w:t>никами</w:t>
            </w:r>
          </w:p>
        </w:tc>
        <w:tc>
          <w:tcPr>
            <w:tcW w:w="1906" w:type="dxa"/>
            <w:shd w:val="clear" w:color="auto" w:fill="FFFFFF"/>
            <w:vAlign w:val="center"/>
          </w:tcPr>
          <w:p w:rsidR="00E05FB2" w:rsidRPr="00E05FB2" w:rsidRDefault="00E05FB2" w:rsidP="003254FE">
            <w:pPr>
              <w:shd w:val="clear" w:color="auto" w:fill="FFFFFF"/>
              <w:jc w:val="center"/>
              <w:rPr>
                <w:sz w:val="20"/>
                <w:szCs w:val="20"/>
                <w:lang w:val="en-US"/>
              </w:rPr>
            </w:pPr>
            <w:r w:rsidRPr="00E05FB2">
              <w:rPr>
                <w:sz w:val="20"/>
                <w:szCs w:val="20"/>
                <w:lang w:val="uk-UA"/>
              </w:rPr>
              <w:t xml:space="preserve">Журнал 3 </w:t>
            </w:r>
          </w:p>
          <w:p w:rsidR="00E05FB2" w:rsidRPr="00E05FB2" w:rsidRDefault="00E05FB2" w:rsidP="003254FE">
            <w:pPr>
              <w:shd w:val="clear" w:color="auto" w:fill="FFFFFF"/>
              <w:jc w:val="center"/>
              <w:rPr>
                <w:sz w:val="20"/>
                <w:szCs w:val="20"/>
                <w:lang w:val="uk-UA"/>
              </w:rPr>
            </w:pPr>
            <w:r w:rsidRPr="00E05FB2">
              <w:rPr>
                <w:bCs/>
                <w:sz w:val="20"/>
                <w:szCs w:val="20"/>
                <w:lang w:val="uk-UA"/>
              </w:rPr>
              <w:t xml:space="preserve">відомість </w:t>
            </w:r>
            <w:r w:rsidRPr="00E05FB2">
              <w:rPr>
                <w:sz w:val="20"/>
                <w:szCs w:val="20"/>
                <w:lang w:val="uk-UA"/>
              </w:rPr>
              <w:t>3.</w:t>
            </w:r>
            <w:r w:rsidRPr="00E05FB2">
              <w:rPr>
                <w:bCs/>
                <w:sz w:val="20"/>
                <w:szCs w:val="20"/>
                <w:lang w:val="uk-UA"/>
              </w:rPr>
              <w:t>1</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161</w:t>
            </w:r>
          </w:p>
        </w:tc>
        <w:tc>
          <w:tcPr>
            <w:tcW w:w="2801"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940</w:t>
            </w:r>
          </w:p>
        </w:tc>
      </w:tr>
      <w:tr w:rsidR="00E05FB2" w:rsidRPr="00E05FB2" w:rsidTr="001C15DF">
        <w:trPr>
          <w:trHeight w:val="360"/>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sz w:val="20"/>
                <w:szCs w:val="20"/>
                <w:lang w:val="uk-UA"/>
              </w:rPr>
              <w:t>Розрахунки з різними дебіторами</w:t>
            </w:r>
          </w:p>
        </w:tc>
        <w:tc>
          <w:tcPr>
            <w:tcW w:w="1906" w:type="dxa"/>
            <w:shd w:val="clear" w:color="auto" w:fill="FFFFFF"/>
            <w:vAlign w:val="center"/>
          </w:tcPr>
          <w:p w:rsidR="00E05FB2" w:rsidRPr="00E05FB2" w:rsidRDefault="00E05FB2" w:rsidP="003254FE">
            <w:pPr>
              <w:shd w:val="clear" w:color="auto" w:fill="FFFFFF"/>
              <w:jc w:val="center"/>
              <w:rPr>
                <w:sz w:val="20"/>
                <w:szCs w:val="20"/>
                <w:lang w:val="en-US"/>
              </w:rPr>
            </w:pPr>
            <w:r w:rsidRPr="00E05FB2">
              <w:rPr>
                <w:bCs/>
                <w:sz w:val="20"/>
                <w:szCs w:val="20"/>
                <w:lang w:val="uk-UA"/>
              </w:rPr>
              <w:t xml:space="preserve">Журнал </w:t>
            </w:r>
            <w:r w:rsidRPr="00E05FB2">
              <w:rPr>
                <w:sz w:val="20"/>
                <w:szCs w:val="20"/>
                <w:lang w:val="uk-UA"/>
              </w:rPr>
              <w:t xml:space="preserve">3 </w:t>
            </w:r>
          </w:p>
          <w:p w:rsidR="00E05FB2" w:rsidRPr="00E05FB2" w:rsidRDefault="00E05FB2" w:rsidP="003254FE">
            <w:pPr>
              <w:shd w:val="clear" w:color="auto" w:fill="FFFFFF"/>
              <w:jc w:val="center"/>
              <w:rPr>
                <w:sz w:val="20"/>
                <w:szCs w:val="20"/>
                <w:lang w:val="uk-UA"/>
              </w:rPr>
            </w:pPr>
            <w:r w:rsidRPr="00E05FB2">
              <w:rPr>
                <w:sz w:val="20"/>
                <w:szCs w:val="20"/>
                <w:lang w:val="uk-UA"/>
              </w:rPr>
              <w:t>ві</w:t>
            </w:r>
            <w:r w:rsidRPr="00E05FB2">
              <w:rPr>
                <w:sz w:val="20"/>
                <w:szCs w:val="20"/>
                <w:lang w:val="uk-UA"/>
              </w:rPr>
              <w:softHyphen/>
              <w:t>домість 3.2</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107-210</w:t>
            </w:r>
          </w:p>
        </w:tc>
        <w:tc>
          <w:tcPr>
            <w:tcW w:w="2801"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bCs/>
                <w:sz w:val="20"/>
                <w:szCs w:val="20"/>
                <w:lang w:val="uk-UA"/>
              </w:rPr>
              <w:t>950, 970</w:t>
            </w:r>
          </w:p>
        </w:tc>
      </w:tr>
      <w:tr w:rsidR="00E05FB2" w:rsidRPr="00E05FB2" w:rsidTr="001C15DF">
        <w:trPr>
          <w:trHeight w:val="323"/>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sz w:val="20"/>
                <w:szCs w:val="20"/>
              </w:rPr>
              <w:t xml:space="preserve">Розрахунки з постачальниками та </w:t>
            </w:r>
            <w:proofErr w:type="gramStart"/>
            <w:r w:rsidRPr="00E05FB2">
              <w:rPr>
                <w:sz w:val="20"/>
                <w:szCs w:val="20"/>
              </w:rPr>
              <w:t>п</w:t>
            </w:r>
            <w:proofErr w:type="gramEnd"/>
            <w:r w:rsidRPr="00E05FB2">
              <w:rPr>
                <w:sz w:val="20"/>
                <w:szCs w:val="20"/>
              </w:rPr>
              <w:t>ідрядниками</w:t>
            </w:r>
          </w:p>
        </w:tc>
        <w:tc>
          <w:tcPr>
            <w:tcW w:w="1906" w:type="dxa"/>
            <w:shd w:val="clear" w:color="auto" w:fill="FFFFFF"/>
            <w:vAlign w:val="center"/>
          </w:tcPr>
          <w:p w:rsidR="00E05FB2" w:rsidRPr="00E05FB2" w:rsidRDefault="00E05FB2" w:rsidP="003254FE">
            <w:pPr>
              <w:shd w:val="clear" w:color="auto" w:fill="FFFFFF"/>
              <w:jc w:val="center"/>
              <w:rPr>
                <w:sz w:val="20"/>
                <w:szCs w:val="20"/>
                <w:lang w:val="en-US"/>
              </w:rPr>
            </w:pPr>
            <w:r w:rsidRPr="00E05FB2">
              <w:rPr>
                <w:bCs/>
                <w:sz w:val="20"/>
                <w:szCs w:val="20"/>
                <w:lang w:val="uk-UA"/>
              </w:rPr>
              <w:t>Журнал 3</w:t>
            </w:r>
          </w:p>
          <w:p w:rsidR="00E05FB2" w:rsidRPr="00E05FB2" w:rsidRDefault="00E05FB2" w:rsidP="003254FE">
            <w:pPr>
              <w:shd w:val="clear" w:color="auto" w:fill="FFFFFF"/>
              <w:jc w:val="center"/>
              <w:rPr>
                <w:bCs/>
                <w:sz w:val="20"/>
                <w:szCs w:val="20"/>
                <w:lang w:val="uk-UA"/>
              </w:rPr>
            </w:pPr>
            <w:r w:rsidRPr="00E05FB2">
              <w:rPr>
                <w:sz w:val="20"/>
                <w:szCs w:val="20"/>
                <w:lang w:val="uk-UA"/>
              </w:rPr>
              <w:t>ві</w:t>
            </w:r>
            <w:r w:rsidRPr="00E05FB2">
              <w:rPr>
                <w:sz w:val="20"/>
                <w:szCs w:val="20"/>
                <w:lang w:val="uk-UA"/>
              </w:rPr>
              <w:softHyphen/>
              <w:t>домість 3.1</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530</w:t>
            </w:r>
          </w:p>
        </w:tc>
        <w:tc>
          <w:tcPr>
            <w:tcW w:w="2801" w:type="dxa"/>
            <w:shd w:val="clear" w:color="auto" w:fill="FFFFFF"/>
            <w:vAlign w:val="center"/>
          </w:tcPr>
          <w:p w:rsidR="00E05FB2" w:rsidRPr="00E05FB2" w:rsidRDefault="00E05FB2" w:rsidP="00E05FB2">
            <w:pPr>
              <w:pStyle w:val="a5"/>
              <w:numPr>
                <w:ilvl w:val="0"/>
                <w:numId w:val="4"/>
              </w:numPr>
              <w:shd w:val="clear" w:color="auto" w:fill="FFFFFF"/>
              <w:jc w:val="center"/>
              <w:rPr>
                <w:bCs/>
                <w:sz w:val="20"/>
                <w:szCs w:val="20"/>
                <w:lang w:val="uk-UA"/>
              </w:rPr>
            </w:pPr>
          </w:p>
        </w:tc>
      </w:tr>
      <w:tr w:rsidR="00E05FB2" w:rsidRPr="00E05FB2" w:rsidTr="001C15DF">
        <w:trPr>
          <w:trHeight w:val="414"/>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sz w:val="20"/>
                <w:szCs w:val="20"/>
                <w:lang w:val="uk-UA"/>
              </w:rPr>
              <w:t>Розрахунки за податками та платежами</w:t>
            </w:r>
          </w:p>
        </w:tc>
        <w:tc>
          <w:tcPr>
            <w:tcW w:w="1906" w:type="dxa"/>
            <w:shd w:val="clear" w:color="auto" w:fill="FFFFFF"/>
            <w:vAlign w:val="center"/>
          </w:tcPr>
          <w:p w:rsidR="00E05FB2" w:rsidRPr="00E05FB2" w:rsidRDefault="00E05FB2" w:rsidP="003254FE">
            <w:pPr>
              <w:shd w:val="clear" w:color="auto" w:fill="FFFFFF"/>
              <w:jc w:val="center"/>
              <w:rPr>
                <w:sz w:val="20"/>
                <w:szCs w:val="20"/>
                <w:lang w:val="en-US"/>
              </w:rPr>
            </w:pPr>
            <w:r w:rsidRPr="00E05FB2">
              <w:rPr>
                <w:bCs/>
                <w:sz w:val="20"/>
                <w:szCs w:val="20"/>
                <w:lang w:val="uk-UA"/>
              </w:rPr>
              <w:t>Журнал 3</w:t>
            </w:r>
          </w:p>
          <w:p w:rsidR="00E05FB2" w:rsidRPr="00E05FB2" w:rsidRDefault="00E05FB2" w:rsidP="003254FE">
            <w:pPr>
              <w:shd w:val="clear" w:color="auto" w:fill="FFFFFF"/>
              <w:jc w:val="center"/>
              <w:rPr>
                <w:bCs/>
                <w:sz w:val="20"/>
                <w:szCs w:val="20"/>
                <w:lang w:val="uk-UA"/>
              </w:rPr>
            </w:pPr>
            <w:r w:rsidRPr="00E05FB2">
              <w:rPr>
                <w:sz w:val="20"/>
                <w:szCs w:val="20"/>
                <w:lang w:val="uk-UA"/>
              </w:rPr>
              <w:t>ві</w:t>
            </w:r>
            <w:r w:rsidRPr="00E05FB2">
              <w:rPr>
                <w:sz w:val="20"/>
                <w:szCs w:val="20"/>
                <w:lang w:val="uk-UA"/>
              </w:rPr>
              <w:softHyphen/>
              <w:t xml:space="preserve">домість 3.2 </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550</w:t>
            </w:r>
          </w:p>
        </w:tc>
        <w:tc>
          <w:tcPr>
            <w:tcW w:w="2801" w:type="dxa"/>
            <w:shd w:val="clear" w:color="auto" w:fill="FFFFFF"/>
            <w:vAlign w:val="center"/>
          </w:tcPr>
          <w:p w:rsidR="00E05FB2" w:rsidRPr="00E05FB2" w:rsidRDefault="00E05FB2" w:rsidP="00E05FB2">
            <w:pPr>
              <w:pStyle w:val="a5"/>
              <w:numPr>
                <w:ilvl w:val="0"/>
                <w:numId w:val="4"/>
              </w:numPr>
              <w:shd w:val="clear" w:color="auto" w:fill="FFFFFF"/>
              <w:jc w:val="center"/>
              <w:rPr>
                <w:bCs/>
                <w:sz w:val="20"/>
                <w:szCs w:val="20"/>
                <w:lang w:val="uk-UA"/>
              </w:rPr>
            </w:pPr>
          </w:p>
        </w:tc>
      </w:tr>
      <w:tr w:rsidR="00E05FB2" w:rsidRPr="00E05FB2" w:rsidTr="001C15DF">
        <w:trPr>
          <w:trHeight w:val="414"/>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sz w:val="20"/>
                <w:szCs w:val="20"/>
                <w:lang w:val="uk-UA"/>
              </w:rPr>
              <w:t>Розрахунки за страхуванням</w:t>
            </w:r>
          </w:p>
        </w:tc>
        <w:tc>
          <w:tcPr>
            <w:tcW w:w="1906" w:type="dxa"/>
            <w:shd w:val="clear" w:color="auto" w:fill="FFFFFF"/>
            <w:vAlign w:val="center"/>
          </w:tcPr>
          <w:p w:rsidR="00E05FB2" w:rsidRPr="00E05FB2" w:rsidRDefault="00E05FB2" w:rsidP="003254FE">
            <w:pPr>
              <w:shd w:val="clear" w:color="auto" w:fill="FFFFFF"/>
              <w:jc w:val="center"/>
              <w:rPr>
                <w:sz w:val="20"/>
                <w:szCs w:val="20"/>
                <w:lang w:val="en-US"/>
              </w:rPr>
            </w:pPr>
            <w:r w:rsidRPr="00E05FB2">
              <w:rPr>
                <w:bCs/>
                <w:sz w:val="20"/>
                <w:szCs w:val="20"/>
                <w:lang w:val="uk-UA"/>
              </w:rPr>
              <w:t>Журнал 5</w:t>
            </w:r>
          </w:p>
          <w:p w:rsidR="00E05FB2" w:rsidRPr="00E05FB2" w:rsidRDefault="00E05FB2" w:rsidP="003254FE">
            <w:pPr>
              <w:shd w:val="clear" w:color="auto" w:fill="FFFFFF"/>
              <w:jc w:val="center"/>
              <w:rPr>
                <w:bCs/>
                <w:sz w:val="20"/>
                <w:szCs w:val="20"/>
                <w:lang w:val="uk-UA"/>
              </w:rPr>
            </w:pPr>
            <w:r w:rsidRPr="00E05FB2">
              <w:rPr>
                <w:sz w:val="20"/>
                <w:szCs w:val="20"/>
                <w:lang w:val="uk-UA"/>
              </w:rPr>
              <w:t>ві</w:t>
            </w:r>
            <w:r w:rsidRPr="00E05FB2">
              <w:rPr>
                <w:sz w:val="20"/>
                <w:szCs w:val="20"/>
                <w:lang w:val="uk-UA"/>
              </w:rPr>
              <w:softHyphen/>
              <w:t>домість 5.3</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570</w:t>
            </w:r>
          </w:p>
        </w:tc>
        <w:tc>
          <w:tcPr>
            <w:tcW w:w="2801" w:type="dxa"/>
            <w:shd w:val="clear" w:color="auto" w:fill="FFFFFF"/>
            <w:vAlign w:val="center"/>
          </w:tcPr>
          <w:p w:rsidR="00E05FB2" w:rsidRPr="00E05FB2" w:rsidRDefault="00E05FB2" w:rsidP="00E05FB2">
            <w:pPr>
              <w:pStyle w:val="a5"/>
              <w:numPr>
                <w:ilvl w:val="0"/>
                <w:numId w:val="4"/>
              </w:numPr>
              <w:shd w:val="clear" w:color="auto" w:fill="FFFFFF"/>
              <w:jc w:val="center"/>
              <w:rPr>
                <w:bCs/>
                <w:sz w:val="20"/>
                <w:szCs w:val="20"/>
                <w:lang w:val="uk-UA"/>
              </w:rPr>
            </w:pPr>
          </w:p>
        </w:tc>
      </w:tr>
      <w:tr w:rsidR="00E05FB2" w:rsidRPr="00E05FB2" w:rsidTr="001C15DF">
        <w:trPr>
          <w:trHeight w:val="414"/>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sz w:val="20"/>
                <w:szCs w:val="20"/>
                <w:lang w:val="uk-UA"/>
              </w:rPr>
              <w:t>Розрахунки за виплатами працівникам</w:t>
            </w:r>
          </w:p>
        </w:tc>
        <w:tc>
          <w:tcPr>
            <w:tcW w:w="1906" w:type="dxa"/>
            <w:shd w:val="clear" w:color="auto" w:fill="FFFFFF"/>
            <w:vAlign w:val="center"/>
          </w:tcPr>
          <w:p w:rsidR="00E05FB2" w:rsidRPr="00E05FB2" w:rsidRDefault="00E05FB2" w:rsidP="003254FE">
            <w:pPr>
              <w:shd w:val="clear" w:color="auto" w:fill="FFFFFF"/>
              <w:jc w:val="center"/>
              <w:rPr>
                <w:sz w:val="20"/>
                <w:szCs w:val="20"/>
                <w:lang w:val="en-US"/>
              </w:rPr>
            </w:pPr>
            <w:r w:rsidRPr="00E05FB2">
              <w:rPr>
                <w:bCs/>
                <w:sz w:val="20"/>
                <w:szCs w:val="20"/>
                <w:lang w:val="uk-UA"/>
              </w:rPr>
              <w:t>Журнал 5</w:t>
            </w:r>
          </w:p>
          <w:p w:rsidR="00E05FB2" w:rsidRPr="00E05FB2" w:rsidRDefault="00E05FB2" w:rsidP="003254FE">
            <w:pPr>
              <w:shd w:val="clear" w:color="auto" w:fill="FFFFFF"/>
              <w:jc w:val="center"/>
              <w:rPr>
                <w:bCs/>
                <w:sz w:val="20"/>
                <w:szCs w:val="20"/>
                <w:lang w:val="uk-UA"/>
              </w:rPr>
            </w:pPr>
            <w:r w:rsidRPr="00E05FB2">
              <w:rPr>
                <w:sz w:val="20"/>
                <w:szCs w:val="20"/>
                <w:lang w:val="uk-UA"/>
              </w:rPr>
              <w:t>ві</w:t>
            </w:r>
            <w:r w:rsidRPr="00E05FB2">
              <w:rPr>
                <w:sz w:val="20"/>
                <w:szCs w:val="20"/>
                <w:lang w:val="uk-UA"/>
              </w:rPr>
              <w:softHyphen/>
              <w:t xml:space="preserve">домість 5.3 </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580</w:t>
            </w:r>
          </w:p>
        </w:tc>
        <w:tc>
          <w:tcPr>
            <w:tcW w:w="2801" w:type="dxa"/>
            <w:shd w:val="clear" w:color="auto" w:fill="FFFFFF"/>
            <w:vAlign w:val="center"/>
          </w:tcPr>
          <w:p w:rsidR="00E05FB2" w:rsidRPr="00E05FB2" w:rsidRDefault="00E05FB2" w:rsidP="00E05FB2">
            <w:pPr>
              <w:pStyle w:val="a5"/>
              <w:numPr>
                <w:ilvl w:val="0"/>
                <w:numId w:val="4"/>
              </w:numPr>
              <w:shd w:val="clear" w:color="auto" w:fill="FFFFFF"/>
              <w:jc w:val="center"/>
              <w:rPr>
                <w:bCs/>
                <w:sz w:val="20"/>
                <w:szCs w:val="20"/>
                <w:lang w:val="uk-UA"/>
              </w:rPr>
            </w:pPr>
          </w:p>
        </w:tc>
      </w:tr>
      <w:tr w:rsidR="00E05FB2" w:rsidRPr="00E05FB2" w:rsidTr="001C15DF">
        <w:trPr>
          <w:trHeight w:val="414"/>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sz w:val="20"/>
                <w:szCs w:val="20"/>
                <w:lang w:val="uk-UA"/>
              </w:rPr>
              <w:t xml:space="preserve">Розрахунки з учасниками </w:t>
            </w:r>
          </w:p>
        </w:tc>
        <w:tc>
          <w:tcPr>
            <w:tcW w:w="1906" w:type="dxa"/>
            <w:shd w:val="clear" w:color="auto" w:fill="FFFFFF"/>
            <w:vAlign w:val="center"/>
          </w:tcPr>
          <w:p w:rsidR="00E05FB2" w:rsidRPr="00E05FB2" w:rsidRDefault="00E05FB2" w:rsidP="003254FE">
            <w:pPr>
              <w:shd w:val="clear" w:color="auto" w:fill="FFFFFF"/>
              <w:jc w:val="center"/>
              <w:rPr>
                <w:sz w:val="20"/>
                <w:szCs w:val="20"/>
                <w:lang w:val="en-US"/>
              </w:rPr>
            </w:pPr>
            <w:r w:rsidRPr="00E05FB2">
              <w:rPr>
                <w:bCs/>
                <w:sz w:val="20"/>
                <w:szCs w:val="20"/>
                <w:lang w:val="uk-UA"/>
              </w:rPr>
              <w:t>Журнал 3</w:t>
            </w:r>
          </w:p>
          <w:p w:rsidR="00E05FB2" w:rsidRPr="00E05FB2" w:rsidRDefault="00E05FB2" w:rsidP="003254FE">
            <w:pPr>
              <w:shd w:val="clear" w:color="auto" w:fill="FFFFFF"/>
              <w:jc w:val="center"/>
              <w:rPr>
                <w:bCs/>
                <w:sz w:val="20"/>
                <w:szCs w:val="20"/>
                <w:lang w:val="uk-UA"/>
              </w:rPr>
            </w:pPr>
            <w:r w:rsidRPr="00E05FB2">
              <w:rPr>
                <w:sz w:val="20"/>
                <w:szCs w:val="20"/>
                <w:lang w:val="uk-UA"/>
              </w:rPr>
              <w:t>ві</w:t>
            </w:r>
            <w:r w:rsidRPr="00E05FB2">
              <w:rPr>
                <w:sz w:val="20"/>
                <w:szCs w:val="20"/>
                <w:lang w:val="uk-UA"/>
              </w:rPr>
              <w:softHyphen/>
              <w:t>домість 3.2</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590</w:t>
            </w:r>
          </w:p>
        </w:tc>
        <w:tc>
          <w:tcPr>
            <w:tcW w:w="2801" w:type="dxa"/>
            <w:shd w:val="clear" w:color="auto" w:fill="FFFFFF"/>
            <w:vAlign w:val="center"/>
          </w:tcPr>
          <w:p w:rsidR="00E05FB2" w:rsidRPr="00E05FB2" w:rsidRDefault="00E05FB2" w:rsidP="00E05FB2">
            <w:pPr>
              <w:pStyle w:val="a5"/>
              <w:numPr>
                <w:ilvl w:val="0"/>
                <w:numId w:val="4"/>
              </w:numPr>
              <w:shd w:val="clear" w:color="auto" w:fill="FFFFFF"/>
              <w:jc w:val="center"/>
              <w:rPr>
                <w:bCs/>
                <w:sz w:val="20"/>
                <w:szCs w:val="20"/>
                <w:lang w:val="uk-UA"/>
              </w:rPr>
            </w:pPr>
          </w:p>
        </w:tc>
      </w:tr>
      <w:tr w:rsidR="00E05FB2" w:rsidRPr="00E05FB2" w:rsidTr="001C15DF">
        <w:trPr>
          <w:trHeight w:val="414"/>
          <w:jc w:val="center"/>
        </w:trPr>
        <w:tc>
          <w:tcPr>
            <w:tcW w:w="4382" w:type="dxa"/>
            <w:shd w:val="clear" w:color="auto" w:fill="FFFFFF"/>
          </w:tcPr>
          <w:p w:rsidR="00E05FB2" w:rsidRPr="00E05FB2" w:rsidRDefault="00E05FB2" w:rsidP="003254FE">
            <w:pPr>
              <w:shd w:val="clear" w:color="auto" w:fill="FFFFFF"/>
              <w:rPr>
                <w:sz w:val="20"/>
                <w:szCs w:val="20"/>
                <w:lang w:val="uk-UA"/>
              </w:rPr>
            </w:pPr>
            <w:r w:rsidRPr="00E05FB2">
              <w:rPr>
                <w:sz w:val="20"/>
                <w:szCs w:val="20"/>
                <w:lang w:val="uk-UA"/>
              </w:rPr>
              <w:t>Розрахунки за іншими операціями</w:t>
            </w:r>
          </w:p>
        </w:tc>
        <w:tc>
          <w:tcPr>
            <w:tcW w:w="1906" w:type="dxa"/>
            <w:shd w:val="clear" w:color="auto" w:fill="FFFFFF"/>
            <w:vAlign w:val="center"/>
          </w:tcPr>
          <w:p w:rsidR="00E05FB2" w:rsidRPr="00E05FB2" w:rsidRDefault="00E05FB2" w:rsidP="003254FE">
            <w:pPr>
              <w:shd w:val="clear" w:color="auto" w:fill="FFFFFF"/>
              <w:jc w:val="center"/>
              <w:rPr>
                <w:sz w:val="20"/>
                <w:szCs w:val="20"/>
                <w:lang w:val="en-US"/>
              </w:rPr>
            </w:pPr>
            <w:r w:rsidRPr="00E05FB2">
              <w:rPr>
                <w:bCs/>
                <w:sz w:val="20"/>
                <w:szCs w:val="20"/>
                <w:lang w:val="uk-UA"/>
              </w:rPr>
              <w:t>Журнал 3</w:t>
            </w:r>
          </w:p>
          <w:p w:rsidR="00E05FB2" w:rsidRPr="00E05FB2" w:rsidRDefault="00E05FB2" w:rsidP="003254FE">
            <w:pPr>
              <w:shd w:val="clear" w:color="auto" w:fill="FFFFFF"/>
              <w:jc w:val="center"/>
              <w:rPr>
                <w:bCs/>
                <w:sz w:val="20"/>
                <w:szCs w:val="20"/>
                <w:lang w:val="uk-UA"/>
              </w:rPr>
            </w:pPr>
            <w:r w:rsidRPr="00E05FB2">
              <w:rPr>
                <w:sz w:val="20"/>
                <w:szCs w:val="20"/>
                <w:lang w:val="uk-UA"/>
              </w:rPr>
              <w:t>ві</w:t>
            </w:r>
            <w:r w:rsidRPr="00E05FB2">
              <w:rPr>
                <w:sz w:val="20"/>
                <w:szCs w:val="20"/>
                <w:lang w:val="uk-UA"/>
              </w:rPr>
              <w:softHyphen/>
              <w:t>домість 3.1</w:t>
            </w:r>
          </w:p>
        </w:tc>
        <w:tc>
          <w:tcPr>
            <w:tcW w:w="905" w:type="dxa"/>
            <w:shd w:val="clear" w:color="auto" w:fill="FFFFFF"/>
            <w:vAlign w:val="center"/>
          </w:tcPr>
          <w:p w:rsidR="00E05FB2" w:rsidRPr="00E05FB2" w:rsidRDefault="00E05FB2" w:rsidP="003254FE">
            <w:pPr>
              <w:shd w:val="clear" w:color="auto" w:fill="FFFFFF"/>
              <w:jc w:val="center"/>
              <w:rPr>
                <w:sz w:val="20"/>
                <w:szCs w:val="20"/>
                <w:lang w:val="uk-UA"/>
              </w:rPr>
            </w:pPr>
            <w:r w:rsidRPr="00E05FB2">
              <w:rPr>
                <w:sz w:val="20"/>
                <w:szCs w:val="20"/>
                <w:lang w:val="uk-UA"/>
              </w:rPr>
              <w:t>600</w:t>
            </w:r>
          </w:p>
        </w:tc>
        <w:tc>
          <w:tcPr>
            <w:tcW w:w="2801" w:type="dxa"/>
            <w:shd w:val="clear" w:color="auto" w:fill="FFFFFF"/>
            <w:vAlign w:val="center"/>
          </w:tcPr>
          <w:p w:rsidR="00E05FB2" w:rsidRPr="00E05FB2" w:rsidRDefault="00E05FB2" w:rsidP="00E05FB2">
            <w:pPr>
              <w:pStyle w:val="a5"/>
              <w:numPr>
                <w:ilvl w:val="0"/>
                <w:numId w:val="4"/>
              </w:numPr>
              <w:shd w:val="clear" w:color="auto" w:fill="FFFFFF"/>
              <w:jc w:val="center"/>
              <w:rPr>
                <w:bCs/>
                <w:sz w:val="20"/>
                <w:szCs w:val="20"/>
                <w:lang w:val="uk-UA"/>
              </w:rPr>
            </w:pPr>
          </w:p>
        </w:tc>
      </w:tr>
    </w:tbl>
    <w:p w:rsidR="00A42706" w:rsidRDefault="00641D0D">
      <w:pPr>
        <w:rPr>
          <w:sz w:val="22"/>
          <w:szCs w:val="22"/>
          <w:lang w:val="uk-UA"/>
        </w:rPr>
      </w:pPr>
    </w:p>
    <w:p w:rsidR="00E851CC" w:rsidRDefault="00E851CC">
      <w:pPr>
        <w:rPr>
          <w:sz w:val="22"/>
          <w:szCs w:val="22"/>
          <w:lang w:val="uk-UA"/>
        </w:rPr>
      </w:pPr>
    </w:p>
    <w:p w:rsidR="00E851CC" w:rsidRDefault="00E851CC">
      <w:pPr>
        <w:rPr>
          <w:sz w:val="22"/>
          <w:szCs w:val="22"/>
          <w:lang w:val="uk-UA"/>
        </w:rPr>
      </w:pPr>
    </w:p>
    <w:p w:rsidR="00E851CC" w:rsidRPr="00E851CC" w:rsidRDefault="00E851CC">
      <w:pPr>
        <w:rPr>
          <w:b/>
          <w:sz w:val="28"/>
          <w:szCs w:val="28"/>
          <w:lang w:val="uk-UA"/>
        </w:rPr>
      </w:pPr>
      <w:r w:rsidRPr="00E851CC">
        <w:rPr>
          <w:b/>
          <w:sz w:val="28"/>
          <w:szCs w:val="28"/>
          <w:lang w:val="uk-UA"/>
        </w:rPr>
        <w:t>Висновки до 2 розділу</w:t>
      </w:r>
    </w:p>
    <w:sectPr w:rsidR="00E851CC" w:rsidRPr="00E851CC" w:rsidSect="001C15D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422A85"/>
    <w:multiLevelType w:val="hybridMultilevel"/>
    <w:tmpl w:val="CDA609E0"/>
    <w:lvl w:ilvl="0" w:tplc="0419000D">
      <w:start w:val="1"/>
      <w:numFmt w:val="bullet"/>
      <w:lvlText w:val=""/>
      <w:lvlJc w:val="left"/>
      <w:pPr>
        <w:tabs>
          <w:tab w:val="num" w:pos="1680"/>
        </w:tabs>
        <w:ind w:left="1680" w:hanging="360"/>
      </w:pPr>
      <w:rPr>
        <w:rFonts w:ascii="Wingdings" w:hAnsi="Wingdings" w:hint="default"/>
      </w:rPr>
    </w:lvl>
    <w:lvl w:ilvl="1" w:tplc="04190003" w:tentative="1">
      <w:start w:val="1"/>
      <w:numFmt w:val="bullet"/>
      <w:lvlText w:val="o"/>
      <w:lvlJc w:val="left"/>
      <w:pPr>
        <w:tabs>
          <w:tab w:val="num" w:pos="2400"/>
        </w:tabs>
        <w:ind w:left="2400" w:hanging="360"/>
      </w:pPr>
      <w:rPr>
        <w:rFonts w:ascii="Courier New" w:hAnsi="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abstractNum w:abstractNumId="1">
    <w:nsid w:val="220F558A"/>
    <w:multiLevelType w:val="hybridMultilevel"/>
    <w:tmpl w:val="0A38583E"/>
    <w:lvl w:ilvl="0" w:tplc="648E1174">
      <w:start w:val="107"/>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4943D32"/>
    <w:multiLevelType w:val="hybridMultilevel"/>
    <w:tmpl w:val="A3FC7D68"/>
    <w:lvl w:ilvl="0" w:tplc="203ACBA2">
      <w:start w:val="1"/>
      <w:numFmt w:val="decimal"/>
      <w:lvlText w:val="%1)"/>
      <w:lvlJc w:val="left"/>
      <w:pPr>
        <w:ind w:left="1068" w:hanging="360"/>
      </w:pPr>
      <w:rPr>
        <w:rFonts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6EFD31E8"/>
    <w:multiLevelType w:val="hybridMultilevel"/>
    <w:tmpl w:val="3764867C"/>
    <w:lvl w:ilvl="0" w:tplc="04190011">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E05FB2"/>
    <w:rsid w:val="000D7E56"/>
    <w:rsid w:val="001964DE"/>
    <w:rsid w:val="001B3109"/>
    <w:rsid w:val="001C15DF"/>
    <w:rsid w:val="00223B50"/>
    <w:rsid w:val="00406FC9"/>
    <w:rsid w:val="00641D0D"/>
    <w:rsid w:val="00727949"/>
    <w:rsid w:val="009E1DED"/>
    <w:rsid w:val="00BB32B0"/>
    <w:rsid w:val="00D3717A"/>
    <w:rsid w:val="00E05FB2"/>
    <w:rsid w:val="00E851CC"/>
    <w:rsid w:val="00F028B6"/>
    <w:rsid w:val="00F11DB9"/>
    <w:rsid w:val="00F22E2E"/>
    <w:rsid w:val="00F65B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FB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E05FB2"/>
    <w:pPr>
      <w:keepNext/>
      <w:widowControl w:val="0"/>
      <w:shd w:val="clear" w:color="auto" w:fill="FFFFFF"/>
      <w:autoSpaceDE w:val="0"/>
      <w:autoSpaceDN w:val="0"/>
      <w:adjustRightInd w:val="0"/>
      <w:jc w:val="right"/>
      <w:outlineLvl w:val="2"/>
    </w:pPr>
    <w:rPr>
      <w:i/>
      <w:iCs/>
      <w:color w:val="000000"/>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E05FB2"/>
    <w:pPr>
      <w:widowControl w:val="0"/>
      <w:shd w:val="clear" w:color="auto" w:fill="FFFFFF"/>
      <w:autoSpaceDE w:val="0"/>
      <w:autoSpaceDN w:val="0"/>
      <w:adjustRightInd w:val="0"/>
    </w:pPr>
    <w:rPr>
      <w:color w:val="000000"/>
      <w:sz w:val="20"/>
      <w:szCs w:val="20"/>
      <w:lang w:val="uk-UA"/>
    </w:rPr>
  </w:style>
  <w:style w:type="character" w:customStyle="1" w:styleId="a4">
    <w:name w:val="Основной текст Знак"/>
    <w:basedOn w:val="a0"/>
    <w:link w:val="a3"/>
    <w:semiHidden/>
    <w:rsid w:val="00E05FB2"/>
    <w:rPr>
      <w:rFonts w:ascii="Times New Roman" w:eastAsia="Times New Roman" w:hAnsi="Times New Roman" w:cs="Times New Roman"/>
      <w:color w:val="000000"/>
      <w:sz w:val="20"/>
      <w:szCs w:val="20"/>
      <w:shd w:val="clear" w:color="auto" w:fill="FFFFFF"/>
      <w:lang w:val="uk-UA" w:eastAsia="ru-RU"/>
    </w:rPr>
  </w:style>
  <w:style w:type="paragraph" w:styleId="a5">
    <w:name w:val="List Paragraph"/>
    <w:basedOn w:val="a"/>
    <w:uiPriority w:val="34"/>
    <w:qFormat/>
    <w:rsid w:val="00E05FB2"/>
    <w:pPr>
      <w:ind w:left="720"/>
      <w:contextualSpacing/>
    </w:pPr>
  </w:style>
  <w:style w:type="paragraph" w:styleId="a6">
    <w:name w:val="Body Text Indent"/>
    <w:basedOn w:val="a"/>
    <w:link w:val="a7"/>
    <w:uiPriority w:val="99"/>
    <w:semiHidden/>
    <w:unhideWhenUsed/>
    <w:rsid w:val="00E05FB2"/>
    <w:pPr>
      <w:spacing w:after="120"/>
      <w:ind w:left="283"/>
    </w:pPr>
  </w:style>
  <w:style w:type="character" w:customStyle="1" w:styleId="a7">
    <w:name w:val="Основной текст с отступом Знак"/>
    <w:basedOn w:val="a0"/>
    <w:link w:val="a6"/>
    <w:uiPriority w:val="99"/>
    <w:semiHidden/>
    <w:rsid w:val="00E05FB2"/>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E05FB2"/>
    <w:rPr>
      <w:rFonts w:ascii="Times New Roman" w:eastAsia="Times New Roman" w:hAnsi="Times New Roman" w:cs="Times New Roman"/>
      <w:i/>
      <w:iCs/>
      <w:color w:val="000000"/>
      <w:sz w:val="20"/>
      <w:szCs w:val="20"/>
      <w:shd w:val="clear" w:color="auto" w:fill="FFFFFF"/>
      <w:lang w:val="uk-UA" w:eastAsia="ru-RU"/>
    </w:rPr>
  </w:style>
  <w:style w:type="paragraph" w:styleId="a8">
    <w:name w:val="Plain Text"/>
    <w:basedOn w:val="a"/>
    <w:link w:val="a9"/>
    <w:uiPriority w:val="99"/>
    <w:rsid w:val="00E05FB2"/>
    <w:rPr>
      <w:rFonts w:ascii="Courier New" w:hAnsi="Courier New" w:cs="Courier New"/>
      <w:sz w:val="20"/>
      <w:szCs w:val="20"/>
      <w:lang w:val="uk-UA"/>
    </w:rPr>
  </w:style>
  <w:style w:type="character" w:customStyle="1" w:styleId="a9">
    <w:name w:val="Текст Знак"/>
    <w:basedOn w:val="a0"/>
    <w:link w:val="a8"/>
    <w:uiPriority w:val="99"/>
    <w:rsid w:val="00E05FB2"/>
    <w:rPr>
      <w:rFonts w:ascii="Courier New" w:eastAsia="Times New Roman" w:hAnsi="Courier New" w:cs="Courier New"/>
      <w:sz w:val="20"/>
      <w:szCs w:val="20"/>
      <w:lang w:val="uk-UA" w:eastAsia="ru-RU"/>
    </w:rPr>
  </w:style>
  <w:style w:type="paragraph" w:styleId="aa">
    <w:name w:val="Balloon Text"/>
    <w:basedOn w:val="a"/>
    <w:link w:val="ab"/>
    <w:uiPriority w:val="99"/>
    <w:semiHidden/>
    <w:unhideWhenUsed/>
    <w:rsid w:val="00E05FB2"/>
    <w:rPr>
      <w:rFonts w:ascii="Tahoma" w:hAnsi="Tahoma" w:cs="Tahoma"/>
      <w:sz w:val="16"/>
      <w:szCs w:val="16"/>
    </w:rPr>
  </w:style>
  <w:style w:type="character" w:customStyle="1" w:styleId="ab">
    <w:name w:val="Текст выноски Знак"/>
    <w:basedOn w:val="a0"/>
    <w:link w:val="aa"/>
    <w:uiPriority w:val="99"/>
    <w:semiHidden/>
    <w:rsid w:val="00E05FB2"/>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26</Pages>
  <Words>7035</Words>
  <Characters>40105</Characters>
  <Application>Microsoft Office Word</Application>
  <DocSecurity>0</DocSecurity>
  <Lines>334</Lines>
  <Paragraphs>94</Paragraphs>
  <ScaleCrop>false</ScaleCrop>
  <Company/>
  <LinksUpToDate>false</LinksUpToDate>
  <CharactersWithSpaces>47046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Катя</dc:creator>
  <cp:lastModifiedBy>Катя</cp:lastModifiedBy>
  <cp:revision>7</cp:revision>
  <cp:lastPrinted>2010-04-09T09:24:00Z</cp:lastPrinted>
  <dcterms:created xsi:type="dcterms:W3CDTF">2010-04-09T09:20:00Z</dcterms:created>
  <dcterms:modified xsi:type="dcterms:W3CDTF">2010-05-29T15:16:00Z</dcterms:modified>
</cp:coreProperties>
</file>