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73C2" w:rsidRDefault="004C73C2" w:rsidP="00580821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AA78AE" w:rsidRDefault="00AA78AE" w:rsidP="00580821">
      <w:pPr>
        <w:jc w:val="center"/>
        <w:rPr>
          <w:rFonts w:ascii="Times New Roman" w:hAnsi="Times New Roman"/>
          <w:b/>
          <w:sz w:val="28"/>
          <w:szCs w:val="28"/>
        </w:rPr>
      </w:pPr>
      <w:r w:rsidRPr="00580821">
        <w:rPr>
          <w:rFonts w:ascii="Times New Roman" w:hAnsi="Times New Roman"/>
          <w:b/>
          <w:sz w:val="28"/>
          <w:szCs w:val="28"/>
        </w:rPr>
        <w:t>Особенности бухгалтерского учета операций в розничной торговле с использованием счета 42 «Торговая наценка».</w:t>
      </w:r>
    </w:p>
    <w:p w:rsidR="00AA78AE" w:rsidRPr="001C124D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  <w:r w:rsidRPr="001C124D">
        <w:rPr>
          <w:rFonts w:ascii="Times New Roman" w:hAnsi="Times New Roman"/>
          <w:sz w:val="28"/>
          <w:szCs w:val="28"/>
        </w:rPr>
        <w:t xml:space="preserve">        Учёт в торговле можно вести с использованием счёта 42 «Торговая наценка» (оптовая, розничная торговля). При использовании счета 42 необходимо это отразить в учётной политике организации. </w:t>
      </w:r>
    </w:p>
    <w:p w:rsidR="00AA78AE" w:rsidRPr="001C124D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  <w:r w:rsidRPr="001C124D">
        <w:rPr>
          <w:rFonts w:ascii="Times New Roman" w:hAnsi="Times New Roman"/>
          <w:sz w:val="28"/>
          <w:szCs w:val="28"/>
        </w:rPr>
        <w:t xml:space="preserve">        Самой сложной задачей в учёте торговых операций является определение себестоимости реализованных товаров. На практике применяются следующие методы:</w:t>
      </w:r>
    </w:p>
    <w:p w:rsidR="00AA78AE" w:rsidRPr="001C124D" w:rsidRDefault="00AA78AE" w:rsidP="001C124D">
      <w:pPr>
        <w:pStyle w:val="1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1C124D">
        <w:rPr>
          <w:rFonts w:ascii="Times New Roman" w:hAnsi="Times New Roman"/>
          <w:sz w:val="28"/>
          <w:szCs w:val="28"/>
        </w:rPr>
        <w:t>Метод ежедневной реализации, если ведётся поимённый учёт товара.</w:t>
      </w:r>
    </w:p>
    <w:p w:rsidR="00AA78AE" w:rsidRPr="001C124D" w:rsidRDefault="00AA78AE" w:rsidP="001C124D">
      <w:pPr>
        <w:pStyle w:val="1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1C124D">
        <w:rPr>
          <w:rFonts w:ascii="Times New Roman" w:hAnsi="Times New Roman"/>
          <w:sz w:val="28"/>
          <w:szCs w:val="28"/>
        </w:rPr>
        <w:t>Метод инвентаризации (определяется остаток товара на начало месяца).</w:t>
      </w:r>
    </w:p>
    <w:p w:rsidR="00AA78AE" w:rsidRPr="001C124D" w:rsidRDefault="00AA78AE" w:rsidP="001C124D">
      <w:pPr>
        <w:pStyle w:val="1"/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1C124D">
        <w:rPr>
          <w:rFonts w:ascii="Times New Roman" w:hAnsi="Times New Roman"/>
          <w:sz w:val="28"/>
          <w:szCs w:val="28"/>
        </w:rPr>
        <w:t>Расчётным путём.</w:t>
      </w:r>
    </w:p>
    <w:p w:rsidR="00AA78AE" w:rsidRPr="001C124D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  <w:r w:rsidRPr="001C124D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C124D">
        <w:rPr>
          <w:rFonts w:ascii="Times New Roman" w:hAnsi="Times New Roman"/>
          <w:sz w:val="28"/>
          <w:szCs w:val="28"/>
        </w:rPr>
        <w:t>Решение о применяемом методе определения себестоимости реализованного товара применяется на стадии утверждения учётной политики организации.</w:t>
      </w:r>
    </w:p>
    <w:p w:rsidR="00AA78AE" w:rsidRPr="001C124D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  <w:r w:rsidRPr="001C124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</w:t>
      </w:r>
      <w:r w:rsidRPr="001C124D">
        <w:rPr>
          <w:rFonts w:ascii="Times New Roman" w:hAnsi="Times New Roman"/>
          <w:sz w:val="28"/>
          <w:szCs w:val="28"/>
        </w:rPr>
        <w:t xml:space="preserve">  Поступивший товар в организацию приходуют по стоимости приобретения  по дебету счёта 41 «Товары» и кредиту счёта 60 «Расчёты с поставщиками и подрядчиками».</w:t>
      </w:r>
    </w:p>
    <w:p w:rsidR="00AA78AE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  <w:r w:rsidRPr="001C124D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  </w:t>
      </w:r>
      <w:r w:rsidRPr="001C124D">
        <w:rPr>
          <w:rFonts w:ascii="Times New Roman" w:hAnsi="Times New Roman"/>
          <w:sz w:val="28"/>
          <w:szCs w:val="28"/>
        </w:rPr>
        <w:t xml:space="preserve"> Одновременно на разницу между стоимостью приобретения товара и их стоимостью по продажным ценам дебетуют счёт 41 и кредитуют счёт 42 «Торговая наценка».</w:t>
      </w:r>
    </w:p>
    <w:p w:rsidR="00AA78AE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A78AE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A78AE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A78AE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</w:p>
    <w:p w:rsidR="00AA78AE" w:rsidRDefault="00AA78AE" w:rsidP="001C124D">
      <w:pPr>
        <w:spacing w:line="36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062"/>
        <w:gridCol w:w="992"/>
        <w:gridCol w:w="992"/>
        <w:gridCol w:w="1525"/>
      </w:tblGrid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A4E76">
              <w:rPr>
                <w:rFonts w:ascii="Times New Roman" w:hAnsi="Times New Roman"/>
                <w:b/>
                <w:sz w:val="28"/>
                <w:szCs w:val="28"/>
              </w:rPr>
              <w:t>Журнал операций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A4E76">
              <w:rPr>
                <w:rFonts w:ascii="Times New Roman" w:hAnsi="Times New Roman"/>
                <w:b/>
                <w:sz w:val="28"/>
                <w:szCs w:val="28"/>
              </w:rPr>
              <w:t>Д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A4E76">
              <w:rPr>
                <w:rFonts w:ascii="Times New Roman" w:hAnsi="Times New Roman"/>
                <w:b/>
                <w:sz w:val="28"/>
                <w:szCs w:val="28"/>
              </w:rPr>
              <w:t>К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4A4E76">
              <w:rPr>
                <w:rFonts w:ascii="Times New Roman" w:hAnsi="Times New Roman"/>
                <w:b/>
                <w:sz w:val="28"/>
                <w:szCs w:val="28"/>
              </w:rPr>
              <w:t>Сумма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1.Оприходованы товары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338980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1.1 НДС по приходуемым  товарам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19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61016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2.Торговая наценка 37%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125423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3.Оплата счёта поставщикам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60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51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280000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3.1 НДС к вычету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68.3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19.3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42712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4.Оприходованы консультативные услуги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44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76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12250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5.Реализован товар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90.1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320000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5.1 НДС с реализации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90.3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68.3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48814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6.Списываем себестоимость продажного товара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90.2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197946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7. Списана торговая наценка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41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42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(73240)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8. Списаны услуги на себестоимость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90.2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44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12250</w:t>
            </w:r>
          </w:p>
        </w:tc>
      </w:tr>
      <w:tr w:rsidR="00AA78AE" w:rsidRPr="004A4E76" w:rsidTr="004A4E76">
        <w:tc>
          <w:tcPr>
            <w:tcW w:w="606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9.Финансовый результат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90.9</w:t>
            </w:r>
          </w:p>
        </w:tc>
        <w:tc>
          <w:tcPr>
            <w:tcW w:w="992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99</w:t>
            </w:r>
          </w:p>
        </w:tc>
        <w:tc>
          <w:tcPr>
            <w:tcW w:w="1525" w:type="dxa"/>
          </w:tcPr>
          <w:p w:rsidR="00AA78AE" w:rsidRPr="004A4E76" w:rsidRDefault="00AA78AE" w:rsidP="004A4E76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4A4E76">
              <w:rPr>
                <w:rFonts w:ascii="Times New Roman" w:hAnsi="Times New Roman"/>
                <w:sz w:val="28"/>
                <w:szCs w:val="28"/>
              </w:rPr>
              <w:t>60990</w:t>
            </w:r>
          </w:p>
        </w:tc>
      </w:tr>
    </w:tbl>
    <w:p w:rsidR="00AA78AE" w:rsidRDefault="00AA78AE" w:rsidP="00A31D15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A31D15">
        <w:rPr>
          <w:rFonts w:ascii="Times New Roman" w:hAnsi="Times New Roman"/>
          <w:b/>
          <w:sz w:val="28"/>
          <w:szCs w:val="28"/>
        </w:rPr>
        <w:t>Расчёт:</w:t>
      </w: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AA78AE" w:rsidRPr="00A31D15" w:rsidRDefault="00AA78AE" w:rsidP="00A31D15">
      <w:pPr>
        <w:pStyle w:val="1"/>
        <w:numPr>
          <w:ilvl w:val="1"/>
          <w:numId w:val="3"/>
        </w:numPr>
        <w:tabs>
          <w:tab w:val="left" w:pos="1170"/>
        </w:tabs>
        <w:rPr>
          <w:rFonts w:ascii="Times New Roman" w:hAnsi="Times New Roman"/>
          <w:sz w:val="28"/>
          <w:szCs w:val="28"/>
        </w:rPr>
      </w:pPr>
      <w:r w:rsidRPr="00A31D15">
        <w:rPr>
          <w:rFonts w:ascii="Times New Roman" w:hAnsi="Times New Roman"/>
          <w:sz w:val="28"/>
          <w:szCs w:val="28"/>
        </w:rPr>
        <w:t>338980×18%= 61016</w:t>
      </w:r>
      <w:r>
        <w:rPr>
          <w:rFonts w:ascii="Times New Roman" w:hAnsi="Times New Roman"/>
          <w:sz w:val="28"/>
          <w:szCs w:val="28"/>
        </w:rPr>
        <w:t xml:space="preserve"> руб.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2.        </w:t>
      </w:r>
      <w:r>
        <w:rPr>
          <w:rFonts w:ascii="Times New Roman" w:hAnsi="Times New Roman"/>
          <w:sz w:val="28"/>
          <w:szCs w:val="28"/>
        </w:rPr>
        <w:t>338980×37%=125423 руб.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3.1      </w:t>
      </w:r>
      <w:r>
        <w:rPr>
          <w:rFonts w:ascii="Times New Roman" w:hAnsi="Times New Roman"/>
          <w:sz w:val="28"/>
          <w:szCs w:val="28"/>
        </w:rPr>
        <w:t>280000×18/118=42712 руб.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5.1      </w:t>
      </w:r>
      <w:r>
        <w:rPr>
          <w:rFonts w:ascii="Times New Roman" w:hAnsi="Times New Roman"/>
          <w:sz w:val="28"/>
          <w:szCs w:val="28"/>
        </w:rPr>
        <w:t>320000×18/118=48814 руб.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320000-48814=271186 руб.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b/>
          <w:sz w:val="28"/>
          <w:szCs w:val="28"/>
        </w:rPr>
      </w:pPr>
      <w:r w:rsidRPr="00A31D15">
        <w:rPr>
          <w:rFonts w:ascii="Times New Roman" w:hAnsi="Times New Roman"/>
          <w:b/>
          <w:sz w:val="28"/>
          <w:szCs w:val="28"/>
        </w:rPr>
        <w:t>Исчисляем торговую наценку с реализованного товара: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271186×37/137=73240 руб.  Сторно</w:t>
      </w:r>
    </w:p>
    <w:p w:rsidR="00AA78AE" w:rsidRPr="0068751B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271186-73240=197946 руб. Списана</w:t>
      </w:r>
      <w:r>
        <w:rPr>
          <w:rFonts w:ascii="Times New Roman" w:hAnsi="Times New Roman"/>
          <w:sz w:val="28"/>
          <w:szCs w:val="28"/>
          <w:lang w:val="en-US"/>
        </w:rPr>
        <w:t xml:space="preserve"> c/c</w:t>
      </w:r>
      <w:r>
        <w:rPr>
          <w:rFonts w:ascii="Times New Roman" w:hAnsi="Times New Roman"/>
          <w:sz w:val="28"/>
          <w:szCs w:val="28"/>
        </w:rPr>
        <w:t xml:space="preserve"> продажного товара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b/>
          <w:sz w:val="28"/>
          <w:szCs w:val="28"/>
        </w:rPr>
      </w:pPr>
      <w:r w:rsidRPr="00C031BB">
        <w:rPr>
          <w:rFonts w:ascii="Times New Roman" w:hAnsi="Times New Roman"/>
          <w:b/>
          <w:sz w:val="28"/>
          <w:szCs w:val="28"/>
        </w:rPr>
        <w:t>Определяем Прибыль: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  <w:r w:rsidRPr="00C031BB">
        <w:rPr>
          <w:rFonts w:ascii="Times New Roman" w:hAnsi="Times New Roman"/>
          <w:sz w:val="28"/>
          <w:szCs w:val="28"/>
        </w:rPr>
        <w:t>320000-48814-197946-12250=60990 руб.</w:t>
      </w: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</w:p>
    <w:p w:rsidR="00AA78AE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</w:p>
    <w:p w:rsidR="00AA78AE" w:rsidRPr="0068751B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</w:p>
    <w:p w:rsidR="00AA78AE" w:rsidRPr="00A31D15" w:rsidRDefault="00AA78AE" w:rsidP="00A31D15">
      <w:pPr>
        <w:tabs>
          <w:tab w:val="left" w:pos="1170"/>
        </w:tabs>
        <w:rPr>
          <w:rFonts w:ascii="Times New Roman" w:hAnsi="Times New Roman"/>
          <w:sz w:val="28"/>
          <w:szCs w:val="28"/>
        </w:rPr>
      </w:pPr>
    </w:p>
    <w:sectPr w:rsidR="00AA78AE" w:rsidRPr="00A31D15" w:rsidSect="001761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D756A"/>
    <w:multiLevelType w:val="hybridMultilevel"/>
    <w:tmpl w:val="BA5E31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5DD5711D"/>
    <w:multiLevelType w:val="multilevel"/>
    <w:tmpl w:val="8C369B0E"/>
    <w:lvl w:ilvl="0">
      <w:start w:val="1"/>
      <w:numFmt w:val="decimal"/>
      <w:lvlText w:val="%1"/>
      <w:lvlJc w:val="left"/>
      <w:pPr>
        <w:ind w:left="690" w:hanging="690"/>
      </w:pPr>
      <w:rPr>
        <w:rFonts w:cs="Times New Roman" w:hint="default"/>
        <w:b/>
      </w:rPr>
    </w:lvl>
    <w:lvl w:ilvl="1">
      <w:start w:val="1"/>
      <w:numFmt w:val="decimal"/>
      <w:lvlText w:val="%1.%2"/>
      <w:lvlJc w:val="left"/>
      <w:pPr>
        <w:ind w:left="690" w:hanging="69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  <w:b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  <w:b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  <w:b/>
      </w:rPr>
    </w:lvl>
  </w:abstractNum>
  <w:abstractNum w:abstractNumId="2">
    <w:nsid w:val="795F0828"/>
    <w:multiLevelType w:val="hybridMultilevel"/>
    <w:tmpl w:val="BF22FF4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80821"/>
    <w:rsid w:val="001761FE"/>
    <w:rsid w:val="001C124D"/>
    <w:rsid w:val="002C66A7"/>
    <w:rsid w:val="003624BD"/>
    <w:rsid w:val="00475BD6"/>
    <w:rsid w:val="0049091D"/>
    <w:rsid w:val="004A4E76"/>
    <w:rsid w:val="004C73C2"/>
    <w:rsid w:val="00536B00"/>
    <w:rsid w:val="00542625"/>
    <w:rsid w:val="00580821"/>
    <w:rsid w:val="00640C91"/>
    <w:rsid w:val="0068751B"/>
    <w:rsid w:val="008D08F4"/>
    <w:rsid w:val="00A31D15"/>
    <w:rsid w:val="00AA78AE"/>
    <w:rsid w:val="00C031BB"/>
    <w:rsid w:val="00D53E6A"/>
    <w:rsid w:val="00E739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761FE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580821"/>
    <w:pPr>
      <w:ind w:left="720"/>
      <w:contextualSpacing/>
    </w:pPr>
  </w:style>
  <w:style w:type="table" w:styleId="a3">
    <w:name w:val="Table Grid"/>
    <w:basedOn w:val="a1"/>
    <w:rsid w:val="002C66A7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1663</Characters>
  <Application>Microsoft Office Word</Application>
  <DocSecurity>0</DocSecurity>
  <Lines>96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Особенности бухгалтерского учета операций в розничной торговле с использованием счета 42 «Торговая наценка»</vt:lpstr>
    </vt:vector>
  </TitlesOfParts>
  <Company/>
  <LinksUpToDate>false</LinksUpToDate>
  <CharactersWithSpaces>1903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Особенности бухгалтерского учета операций в розничной торговле с использованием счета 42 «Торговая наценка»</dc:title>
  <dc:subject/>
  <dc:creator/>
  <cp:keywords/>
  <dc:description/>
  <cp:lastModifiedBy>Alex</cp:lastModifiedBy>
  <cp:revision>2</cp:revision>
  <cp:lastPrinted>2011-02-11T14:57:00Z</cp:lastPrinted>
  <dcterms:created xsi:type="dcterms:W3CDTF">2016-12-15T17:32:00Z</dcterms:created>
  <dcterms:modified xsi:type="dcterms:W3CDTF">2016-12-15T17:32:00Z</dcterms:modified>
</cp:coreProperties>
</file>