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53F" w:rsidRPr="00E5553F" w:rsidRDefault="00E5553F" w:rsidP="00E5553F">
      <w:pPr>
        <w:spacing w:before="100" w:beforeAutospacing="1" w:after="119" w:line="480" w:lineRule="auto"/>
        <w:ind w:left="170" w:right="57"/>
        <w:jc w:val="center"/>
        <w:rPr>
          <w:rFonts w:ascii="Times New Roman" w:eastAsia="Times New Roman" w:hAnsi="Times New Roman"/>
          <w:sz w:val="28"/>
          <w:szCs w:val="28"/>
          <w:lang w:eastAsia="ru-RU"/>
        </w:rPr>
      </w:pPr>
      <w:bookmarkStart w:id="0" w:name="_GoBack"/>
      <w:bookmarkEnd w:id="0"/>
      <w:r>
        <w:rPr>
          <w:rFonts w:ascii="Times New Roman" w:eastAsia="Times New Roman" w:hAnsi="Times New Roman"/>
          <w:sz w:val="28"/>
          <w:szCs w:val="28"/>
          <w:lang w:eastAsia="ru-RU"/>
        </w:rPr>
        <w:t>ВВЕДЕНИЕ</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Одним из важнейших направлений деятельности бухгалтерии любого предприятия является учет заработной платы работников предприятия. Учет труда и заработной платы - один из наиболее трудоемких и ответственных участков работы бухгалтера. Он представляет собой упорядоченную систему сбора, наблюдения, измерения, регистрации, обработки и получения информации о труде работников предприятия и его оплате путем сплошного, непрерывного и документального учета. На основании этой информации осуществляется контроль за использованием рабочего времени, соблюдением соотношения между ростом производительности труда и заработной платы, за уровнем соответствующих затрат.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Под оплатой труда понимается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и трудовыми договорами. В свою очередь заработная плата - это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 Таким образом, понятие «оплата труда» значительно шире, чем понятие «заработная плата», и отличается от последнего тем, что предусматривает не только систему расчета заработной платы, но и используемые режимы рабочего времени, используемые нормы труда, сроки выплат заработной платы и т.д.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Тема учета оплаты труда работников очень актуальна, так как является очень важной составной частью всего бухгалтерского учета, работы с сотрудниками и налоговых начислений. Важно не только правильно отразить расчеты по заработной плате в бухгалтерском учете, но и правильно рассчитать сумму, причитающуюся к выплате каждому работнику по всем основаниям, а также своевременно удержать из заработной платы суммы обязательных или иных вычетов.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Целью написания данной дипломной работы является исследование организации учета расчетов с персоналом по оплате труда и прочим операциям в МУП ЖРЭП № 4 г. Владимира.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Для достижения поставленной цели необходимо решить следующий круг задач: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изучить нормативные акты по регулированию учета заработной платы, так как они лежат в основе организации и ведения бухгалтерского учета, хозяйственной деятельности предприятий всех форм собственности;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дать характеристику различных видов, форм и систем оплаты труда;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изучить порядок ведения синтетического и аналитического учета оплаты труда;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изучить порядок налогообложения средств оплаты труда и ведения расчетов по единому социальному налогу;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рассмотреть начисление оплаты труда, а также порядок удержаний с фонда заработной платы;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изучить особенности ведения бухгалтерского учета расчетов по оплате труда на предприятии МУП ЖРЭП № 4 г. Владимира.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Объектом исследования дипломной работы является Муниципальное унитарное предприятие ЖРЭП № 4 г. Владимира.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Открытое акционерное общество «Бакалея» (ОАО «Бакалея») создано в соответствии с Федеральным законом «Об акционерных обществах», Гражданским кодексом Российской Федерации и иным действующим законодательством.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Данное предприятие создано для осуществления торговой деятельности на территории РФ, зарегистрировано Администрацией Октябрьского района г. Владимира 10 января 1995 года.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ОАО «Бакалея» является юридическим лицом и свою деятельность организует на основании действующего законодательства и Устава.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Уставный капитал предприятия на момент его организации согласно учредительным документам составляет 73 860 (Семьдесят три тысячи восемьсот шестьдесят) рублей. Изменения уставного капитала общества в изучаемом периоде не производились. Изменения в устав в изучаемом периоде не вносились.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Имущество общества состоит из: собственности, находящейся на балансе общества; полученных обществом доходов от реализации продукции, работ, услуг; кредитов банков; безвозмездных или благотворительных взносов; пожертвований российских и иностранных организаций, предприятий, граждан; иных источников, не запрещенных законами Российской Федерации.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Основными целями деятельности ОАО «Бакалея» является расширение рынка товаров и услуг, а также извлечение прибыли.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Основными видами деятельности предприятия являются: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оказание услуг по предоставлению нежилых помещений, принадлежащих обществу на праве собственности, в аренду;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осуществление любого вида торговых, посреднических, товарообменных операций в области оптовой и розничной торговли, включая экспорт и импорт по неограниченной номенклатуре товаров, материалов;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рекламные работы, оказание консультационных, маркетинговых и иных услуг;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оказание услуг сторонним организациям по маркировке (нанесение знаков соответствия по качеству, составу и т.п., согласно ГОСТов, ТУ, и иных нормативов и требований) продуктовых и промышленных товаров; </w:t>
      </w:r>
    </w:p>
    <w:p w:rsidR="00E5553F" w:rsidRPr="00E5553F" w:rsidRDefault="00E5553F" w:rsidP="00E5553F">
      <w:pPr>
        <w:spacing w:before="100" w:beforeAutospacing="1" w:after="119"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создание транспортной и торговой сети для снабжения населения товарами и услугами общества; </w:t>
      </w:r>
    </w:p>
    <w:p w:rsidR="00E5553F" w:rsidRPr="00E5553F" w:rsidRDefault="00E5553F" w:rsidP="00E5553F">
      <w:pPr>
        <w:spacing w:before="100" w:beforeAutospacing="1" w:after="284" w:line="240" w:lineRule="auto"/>
        <w:ind w:left="720"/>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 инвестирование в различные отрасли промышленности, торговли, банковского и страхового дела, внешнеэкономическая и благотворительная деятельность. </w:t>
      </w:r>
    </w:p>
    <w:p w:rsidR="00E5553F" w:rsidRPr="00E5553F" w:rsidRDefault="00E5553F" w:rsidP="00E5553F">
      <w:pPr>
        <w:keepNext/>
        <w:spacing w:before="100" w:beforeAutospacing="1" w:after="119" w:line="240" w:lineRule="auto"/>
        <w:ind w:left="720"/>
        <w:jc w:val="center"/>
        <w:outlineLvl w:val="0"/>
        <w:rPr>
          <w:rFonts w:ascii="Times New Roman" w:eastAsia="Times New Roman" w:hAnsi="Times New Roman"/>
          <w:b/>
          <w:bCs/>
          <w:kern w:val="36"/>
          <w:sz w:val="28"/>
          <w:szCs w:val="28"/>
          <w:lang w:eastAsia="ru-RU"/>
        </w:rPr>
      </w:pPr>
      <w:r w:rsidRPr="00E5553F">
        <w:rPr>
          <w:rFonts w:ascii="Times New Roman" w:eastAsia="Times New Roman" w:hAnsi="Times New Roman"/>
          <w:b/>
          <w:bCs/>
          <w:kern w:val="36"/>
          <w:sz w:val="28"/>
          <w:szCs w:val="28"/>
          <w:lang w:eastAsia="ru-RU"/>
        </w:rPr>
        <w:t>1 Организация оплаты труда в условиях рыночн</w:t>
      </w:r>
      <w:r>
        <w:rPr>
          <w:rFonts w:ascii="Times New Roman" w:eastAsia="Times New Roman" w:hAnsi="Times New Roman"/>
          <w:b/>
          <w:bCs/>
          <w:kern w:val="36"/>
          <w:sz w:val="28"/>
          <w:szCs w:val="28"/>
          <w:lang w:eastAsia="ru-RU"/>
        </w:rPr>
        <w:t>ых отношений</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b/>
          <w:bCs/>
          <w:kern w:val="36"/>
          <w:sz w:val="28"/>
          <w:szCs w:val="28"/>
          <w:lang w:eastAsia="ru-RU"/>
        </w:rPr>
      </w:pPr>
      <w:r w:rsidRPr="00E5553F">
        <w:rPr>
          <w:rFonts w:ascii="Times New Roman" w:eastAsia="Times New Roman" w:hAnsi="Times New Roman"/>
          <w:kern w:val="36"/>
          <w:sz w:val="28"/>
          <w:szCs w:val="28"/>
          <w:lang w:eastAsia="ru-RU"/>
        </w:rPr>
        <w:t>Оплата труда -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договорами, соглашениями, локальными нормативными актами и трудовыми договорами (ст.129 ТК РФ). Различают основную и дополнительную оплату труда.</w:t>
      </w:r>
      <w:r w:rsidR="00297373">
        <w:rPr>
          <w:rFonts w:ascii="Times New Roman" w:eastAsia="Times New Roman" w:hAnsi="Times New Roman"/>
          <w:kern w:val="36"/>
          <w:sz w:val="28"/>
          <w:szCs w:val="28"/>
          <w:lang w:eastAsia="ru-RU"/>
        </w:rPr>
        <w:t xml:space="preserve"> </w:t>
      </w:r>
      <w:r w:rsidRPr="00E5553F">
        <w:rPr>
          <w:rFonts w:ascii="Times New Roman" w:eastAsia="Times New Roman" w:hAnsi="Times New Roman"/>
          <w:kern w:val="36"/>
          <w:sz w:val="28"/>
          <w:szCs w:val="28"/>
          <w:lang w:eastAsia="ru-RU"/>
        </w:rPr>
        <w:t>К основной относится оплата, начисляемая работникам за отработанное время, количество и качество выполненных работ: оплата по сдельным расценкам, тарифным ставкам, окладам, премии сдельщикам и повременщикам, доплаты в связи с отклонениями от нормальных условий работы, за работу в ночное время, за сверхурочные работы, за бригадирство, оплата простоев не по вине рабочих и т. д.К дополнительной заработной плате относятся выплаты за неотработанное время, предусмотренные законодательством по труду: оплата очередных отпусков, перерывов в работе кормящих матерей, льготных часов подростков, за время выполнения государственных и общественных обязанностей, выходного пособия при увольнении и так далее. Порядок исчисления заработной платы работникам всех категорий регламентируют различные формы и системы заработной платы. Формы и системы заработной платы - это способ установления зависимости между количеством и качеством труда, то есть между мерой труда и его оплатой.Под системой оплаты труда понимают способ исчисления размеров вознаграждения, подлежащего выплате работникам предприятия в соответствии с произведенными ими затратами труда или по результатам труда.</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Система оплаты труда включает три основных элемента:</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 тарифную систему;</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 норму труда;</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 формы оплаты труда.</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Для определения справедливого размера оплаты труда с учетом его сложности, значимости и условий труда различных категорий работников вводится тарифная система оплаты труда. Она содержит информацию о размере оплаты труда работников в зависимости от вида и качества работ и, согласно ст. 143 ТК РФ включает в себя тарифные ставки (оклады), тарифную сетку и тарифные коэффициенты. Сложность выполняемых работ определяется на основе их тарификации. Тарификация работ и присвоение разрядов работникам производятся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Указанные справочники и порядок их применения утверждаются в порядке, устанавливаемом Правительством Российской Федерации.</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Тарифно-квалификационные справочники содержат подробные характеристики основных видов работ с указанием требований, предъявляемых к квалификации исполнителя. Требуемая квалификация при выполнении той или иной работы определяется разрядом (чем сложнее работа, тем выше разряд). В настоящее время основой построения системы тарифных ставок и окладов для дифференциации оплаты по основным тарифообразующим факторам является минимальный размер оплаты труда (МРОТ), устанавливаемый Правительством Российской Федерации. Согласно ст. 133 ТК РФ при оплате труда на основе тарифной системы размер тарифной ставки (оклада) 1 разряда единой тарифной сетки не может быть ниже МРОТ. На сегодняшний день МРОТ установлен Федеральным законом от 19.06.2000 № 82-ФЗ «О минимальном размере оплаты труда»: с 1 мая 2006г - 1100 рублей в месяц.</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Тарифная сетка представляет собой таблицы с почасовыми или дневными тарифными ставками, начиная с первого (низшего) разряда. В основном применяются шестиразрядные тарифные сетки, различаемые в зависимости от условий работы. В каждой сетке предусмотрены ставки для оплаты работ сдельщиков и повременных работников.</w:t>
      </w:r>
    </w:p>
    <w:p w:rsidR="00E5553F" w:rsidRPr="00E5553F" w:rsidRDefault="00E5553F" w:rsidP="00E5553F">
      <w:pPr>
        <w:keepNext/>
        <w:spacing w:before="100" w:beforeAutospacing="1" w:after="119" w:line="240" w:lineRule="auto"/>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Тарифные ставки выражают в денежной форме размер оплаты труда рабочих на различных видах работ за соответствующую единицу времени (час, день, месяц - это зависит от конкретного типа выполняемой работы, так как не всегда за час или день можно оценить ее конечный результат). Они возрастают по мере увеличения разряда работника: понятие разряд вводится для определения квалификации, то есть качества труда работника, сложности работы. Каждый разряд (они нумеруются в порядке возрастания) имеет свои квалификационные характеристики, то есть работник должен в рамках каждого разряда обладать определенными знаниями и умениями. Определенный разряд присваивается рабочему решением специальной квалификационной комиссии и является основанием при расчете заработной платы этого работника.</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Соотношение тарифных ставок различных разрядов как раз и определяется с помощью тарифной сетки: коэффициент, стоящий в тарифной сетке напротив каждого разряда, начиная со второго (первый разряд имеет коэффициент единицу), показывает, во сколько раз тарифная ставка данного разряда выше ставки первого разряда. Диапазон тарифной сетки - это соотношение тарифных ставок крайних разрядов.</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В настоящее время традиционными формами оплаты труда являются повременная и сдельная, довольно широко используемые в практике предприятий.</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Сдельная форма оплаты труда характеризуется тем, что расценки определяются исходя из установленных разрядов работы (какой сложности считается именно эта работа), тарифных ставок и норм выработки (или норм времени). В силу того, что труд может быть простым и сложным, низко- и высококвалифицированным, необходимо нормирование труда, которое осуществляется с помощью тарифных систем.</w:t>
      </w:r>
    </w:p>
    <w:p w:rsidR="00E5553F" w:rsidRPr="00E5553F" w:rsidRDefault="00E5553F" w:rsidP="00E5553F">
      <w:pPr>
        <w:spacing w:before="100" w:beforeAutospacing="1" w:after="240" w:line="240" w:lineRule="auto"/>
        <w:jc w:val="both"/>
        <w:rPr>
          <w:rFonts w:ascii="Times New Roman" w:eastAsia="Times New Roman" w:hAnsi="Times New Roman"/>
          <w:sz w:val="28"/>
          <w:szCs w:val="28"/>
          <w:lang w:eastAsia="ru-RU"/>
        </w:rPr>
      </w:pP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Нормы труда - это комплекс норм выработки времени, объема обслуживания, численности, которые устанавливает администрация предприятия для своих работников в соответствии с определенным уровнем технологии, технического оснащения и организации производства именно этого предприятия. Очевидно, что в зависимости от состояния парка оборудования, например, на одном предприятии, данный заказ будет выполнен быстрее и меньшими силами, чем на другом, более технически отсталым. Значит, и нормы труда будут на этих предприятиях различными.</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Нормы труда состоят из нескольких показателей: нормой выработки измеряется установленный объем работы, подлежащий выполнению в единицу рабочего времени. Норма времени - это величина затрат рабочего времени, установленная для выполнения единицы работы. Как разновидность нормы времени выступают нормы обслуживания (для обслуживающих работников) и нормированные задания (там, где нельзя измерять продукцию единицами, а есть одна единая работа, то есть задание). Таким образом, каждый вид работы имеет норму, которая позволяет оценить трудовой вклад работника в производство. Здесь нужно особо отметить, что работники предприятия должны быть извещены об изменении норм труда и введении новых норм не позже, чем за два месяца, так как новые нормы могут быть более тяжелыми для выполнения. В этом случае бухгалтеру нужно знать количество отработанного времени и тарифную ставку каждого работника. Сдельная расценка определяется путем деления часовой (дневной) тарифной ставки, соответствующей разряду выполняемой работы, на часовую (дневную) норму выработки. Она может быть определена также путем умножения часовой (дневной) тарифной ставки, соответствующей разряду выполняемой работы, на установленную норму времени в часах или днях. При этом нужно исходить из тарифных ставок (окладов) выполняемой работы, а не из тарифного разряда, присвоенного работнику (работник высокой квалификации должен иметь те же расценки, что и работник более низкой квалификации, если он справляется с работой).</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Сдельные расценки не зависят от того, когда выполнялась расцениваемая работа - днем, вечером или ночью, а также от сверхурочности работы - для учета этих факторов работы есть специальные методы доплат. Но изменение норм труда или тарифных ставок влечет за собой пересчет отдельных расценок.</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Основанием для начисления заработной платы работников, чей труд оплачивается сдельно, являются следующие документы: наряд на сдельную работу, в котором указывается норма выработки и фактически выполненная работа; сдельные расценки; табель учета использования рабочего времени.</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Рассмотрим виды сдельной оплаты труда:</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При прямой сдельной оплате труда заработная плата определяется путем умножения сдельной расценки на количество произведенной продукции или выполненных операций.</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Рассмотрим пример: Работник изготовил за месяц 300 единиц продукции. Сдельная расценка за единицу продукции - 20 рублей</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Размер заработка работника за месяц составит: 300 ед. x 20 руб. = 6000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Сдельно-премиальная форма оплаты труда означает, что заработная плата работника складывается из двух частей: сдельного заработка, исчисленного исходя из сдельных расценок и количества произведенной продукции, и премии, размер которой, как правило, устанавливается в процентном отношении к заработной плате. Показатели премирования устанавливаются с учетом особенностей производства и выпускаемой продукции, и может зависеть от качества работы рабочего, срочности выполнения, отсутствия обоснованных жалоб со стороны заказчиков, экономии материалов и др.</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Рассмотрим пример: Сдельная расценка, установленная для изготовления одной детали равна 50 руб. Согласно положению о премировании работнику, который изготавливает эти детали, выплачивается премия в размере 1000 руб. при отсутствии брака. Работник изготовил в июне 100 деталей. Заработная плата работника за июнь составит:</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50 руб. x 100 дет. = 5000 руб. + 1000 руб. (премия) = 6000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Сдельно-прогрессивная форма оплаты труда предполагает, что произведенная в пределах установленных норм продукция оплачивается по действующим на предприятии сдельным расценкам, а произведенная сверх норм продукция оплачивается по повышенным расценкам. Обязательным условием для работника является обеспечение какого-то исходного уровня выработки, называемой нормой.</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Рассмотрим пример: Работник изготовил за месяц 400 ед. продукции. Сдельная расценка за единицу продукции: до 200 ед. - 10 руб., от 200 до 350 ед. - 12 руб., свыше 350 ед. - 15 руб. Расчет заработной платы работника за месяц производится в следующем порядке:</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1) Определяется размер заработка за продукцию, изготовленную в пределах установленных норм: 200 ед. x 10 руб. = 2000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2) Определяется размер заработка за продукцию, изготовленную сверх установленных норм: 150 ед. x 12 руб. + 50 ед. x 15 руб. = 2550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3) Определяется конечная сумма заработка работника за произведенную им продукцию: 2000 руб. + 2550 руб. = 4550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Аккордная форма оплаты труда предполагает, что оплата производится за весь объем работ по установленным расценкам с учетом максимального срока выполнения работ. Характерной особенностью данной отрасли является необходимость выполнить комплекс различных работ к определенному сроку.</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Рассмотрим пример: Работник цеха занимается сборкой изделия, которое состоит из трех деталей, изготавливаемых также данным работником. Расценка за изготовление одного изделия - 200 руб. В течение месяца работник изготовил 180 деталей, а собрал - 50 изделий. Размер его заработка будет определяться исходя из количества собранных изделий и установленной сдельной расценки за единицу изделия. Заработок работника составит: 200 руб. x 50 изделий = 10000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Применение косвенно-сдельной формы оплаты труда целесообразно в том случае, когда от темпа и качества работы рабочего (чаще всего вспомогательного) напрямую зависит выработка обслуживаемых им основных рабочих. Косвенно-сдельная форма оплаты труда основана на том, что размер заработной платы вспомогательного рабочего (наладчика и т.п.) определяется в процентах от заработка обслуживаемых им основных производственных рабочих. Косвенная сдельная расценка рассчитывается путем деления тарифной ставки на количество продукции, запланированной к выпуску рабочим-сдельщиком.</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Рассмотрим пример: Работнику, занятому на вспомогательных работах, начисляется 20% заработка работников основного производства. Если заработок работников основного производства за месяц составил 10000 руб., то работнику, занятому на вспомогательных работах, будет начислено:</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10000 руб. x 20% = 2000 руб.</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Поскольку на ОАО «Бакалея» не используется сдельная форма оплаты труда, то порядок расчета заработной платы при сдельной форме оплаты труда рассмотрен на условных примерах.</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Повременной называется такая форма оплаты труда, когда заработок работника начисляется по установленной тарифной ставке или окладу за фактически отработанное время, т.е. основной заработок зависит от квалификационного уровня работника и отработанного времени. В зависимости от единицы учета отработанного времени применяются следующие тарифные ставки: часовые, дневные и месячные.</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В повременной системе оплаты труда выделяют две формы: простую повременную и повременно-премиальную.</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В повременной системе оплаты труда выделяют две формы: простую повременную и повременно-премиальную.</w:t>
      </w:r>
    </w:p>
    <w:p w:rsidR="00E5553F" w:rsidRPr="00E5553F" w:rsidRDefault="00E5553F" w:rsidP="00E5553F">
      <w:pPr>
        <w:keepNext/>
        <w:spacing w:before="100" w:beforeAutospacing="1" w:after="119"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При простой повременной оплате труда заработок рабочего определяют, умножая часовую или дневную тарифную ставку на количество отработанных им часов или дней. При определении заработка других категорий работников соблюдается следующий порядок: если работник отработал все рабочие дни месяца, то оплатой является установленный для него оклад, если же в данном месяце отработано неполное число рабочих дней, то заработок определяется путем деления установленной ставки на календарное количество рабочих дней. Полученный результат умножается на количество оплачиваемых за счет предприятия рабочих дней.</w:t>
      </w:r>
    </w:p>
    <w:p w:rsidR="00E5553F" w:rsidRPr="00E5553F" w:rsidRDefault="00E5553F" w:rsidP="00E5553F">
      <w:pPr>
        <w:keepNext/>
        <w:spacing w:after="284" w:line="240" w:lineRule="auto"/>
        <w:ind w:left="720"/>
        <w:jc w:val="both"/>
        <w:outlineLvl w:val="0"/>
        <w:rPr>
          <w:rFonts w:ascii="Times New Roman" w:eastAsia="Times New Roman" w:hAnsi="Times New Roman"/>
          <w:kern w:val="36"/>
          <w:sz w:val="28"/>
          <w:szCs w:val="28"/>
          <w:lang w:eastAsia="ru-RU"/>
        </w:rPr>
      </w:pPr>
      <w:r w:rsidRPr="00E5553F">
        <w:rPr>
          <w:rFonts w:ascii="Times New Roman" w:eastAsia="Times New Roman" w:hAnsi="Times New Roman"/>
          <w:kern w:val="36"/>
          <w:sz w:val="28"/>
          <w:szCs w:val="28"/>
          <w:lang w:eastAsia="ru-RU"/>
        </w:rPr>
        <w:t>Основанием для начисления заработной платы работников, чей труд оплачивается повременно, являются следующие документы: трудовой договор или личная карточка работника, штатное расписание, табель учета использования рабочего времени за расчетный месяц.</w:t>
      </w:r>
    </w:p>
    <w:p w:rsidR="00E5553F" w:rsidRPr="00E5553F" w:rsidRDefault="00E5553F" w:rsidP="00E5553F">
      <w:pPr>
        <w:spacing w:before="100" w:beforeAutospacing="1" w:after="240" w:line="240" w:lineRule="auto"/>
        <w:jc w:val="both"/>
        <w:rPr>
          <w:rFonts w:ascii="Times New Roman" w:eastAsia="Times New Roman" w:hAnsi="Times New Roman"/>
          <w:sz w:val="28"/>
          <w:szCs w:val="28"/>
          <w:lang w:eastAsia="ru-RU"/>
        </w:rPr>
      </w:pPr>
    </w:p>
    <w:p w:rsidR="00E5553F" w:rsidRPr="00E5553F" w:rsidRDefault="00E5553F" w:rsidP="00E5553F">
      <w:pPr>
        <w:spacing w:before="100" w:beforeAutospacing="1" w:after="284" w:line="240" w:lineRule="auto"/>
        <w:jc w:val="center"/>
        <w:rPr>
          <w:rFonts w:ascii="Times New Roman" w:eastAsia="Times New Roman" w:hAnsi="Times New Roman"/>
          <w:sz w:val="28"/>
          <w:szCs w:val="28"/>
          <w:lang w:eastAsia="ru-RU"/>
        </w:rPr>
      </w:pPr>
      <w:r w:rsidRPr="00E5553F">
        <w:rPr>
          <w:rFonts w:ascii="Times New Roman" w:eastAsia="Times New Roman" w:hAnsi="Times New Roman"/>
          <w:b/>
          <w:bCs/>
          <w:sz w:val="28"/>
          <w:szCs w:val="28"/>
          <w:lang w:eastAsia="ru-RU"/>
        </w:rPr>
        <w:t>1.1 Экономическая сущность категории-</w:t>
      </w:r>
      <w:r>
        <w:rPr>
          <w:rFonts w:ascii="Times New Roman" w:eastAsia="Times New Roman" w:hAnsi="Times New Roman"/>
          <w:b/>
          <w:bCs/>
          <w:sz w:val="28"/>
          <w:szCs w:val="28"/>
          <w:lang w:eastAsia="ru-RU"/>
        </w:rPr>
        <w:t>оплата труда рабочих и служащих</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И при натуральном хозяйстве, и при товарном производстве участвуют предметы труда (сырье и материалы), оружия труда и рабочая сила (неотделимая от человека способность к труду или человек, способный к труду). </w:t>
      </w:r>
    </w:p>
    <w:p w:rsidR="00E5553F" w:rsidRPr="00E5553F" w:rsidRDefault="00E5553F" w:rsidP="00E5553F">
      <w:pPr>
        <w:spacing w:before="100" w:beforeAutospacing="1" w:after="119" w:line="360" w:lineRule="auto"/>
        <w:ind w:firstLine="448"/>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В процессе производственного потребления предметы труда перерабатываются с целью получения продуктов и других предметов потребления или средств производства. При этом орудия труда и рабочая сила изнашиваются, поэтому имеется объективная необходимость в постоянном техническом обслуживании, ремонте и воспроизводстве орудий труда, поддержке в работоспособном состоянии, сохранении, улучшении и воспроизводстве рабочей силы. В экономическом плане соблюдение правил техники безопасности и охраны труда, лечение работников (способных к труду людей), их питание, создание всевозможных условий для обеспечения жизни как работников так и их детей, повышение квалификации работников и образование детей работников, а также другие мероприятия по восстановлению и воспроизводству рабочей силы не отличаются от процессов по техническому обслуживанию, ремонту и воспроизводству орудий труда. В то же время воспроизводство орудий труда в конечном итоге подчинено целям по воспроизводству рабочей силы. </w:t>
      </w:r>
    </w:p>
    <w:p w:rsidR="00E5553F" w:rsidRPr="00E5553F" w:rsidRDefault="00E5553F" w:rsidP="00E5553F">
      <w:pPr>
        <w:spacing w:before="100" w:beforeAutospacing="1" w:after="119" w:line="360" w:lineRule="auto"/>
        <w:ind w:firstLine="448"/>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Если расходование материальных и финансовых ресурсов на техническое обслуживание, ремонт и воспроизводство орудий труда признается производственным потреблением, то и расходование таких же ресурсов (в минимально необходимом количестве) на сохранение, поддержание в работоспособном состоянии, улучшение и воспроизводство рабочей силы необходимо признать производственным потреблением. </w:t>
      </w:r>
    </w:p>
    <w:p w:rsidR="00E5553F" w:rsidRPr="00E5553F" w:rsidRDefault="00E5553F" w:rsidP="00E5553F">
      <w:pPr>
        <w:spacing w:before="100" w:beforeAutospacing="1" w:after="119" w:line="360" w:lineRule="auto"/>
        <w:ind w:firstLine="448"/>
        <w:jc w:val="both"/>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В условиях существования натурального хозяйства средства производства в основном находились в собственности общины, воспроизводство рабочей силы производилось путем потребления членами семьи производственной продукции (продовольствия и других предметов потребления, использования построенного жилья). В условиях же товарного производства произошло отделение, в  том числе насильственное, рабочей силы от средств производства, лишение способного к труду человека права собственности на средства производства. С наступлением капитализма рабочие и служащие вынуждены предоставлять себя собственнику средств производства во временное пользование за плату. Размер этой платы зависит от ряда факторов, в том числе от количества и качества труда наемных работников, то есть от производительности их труда.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Плату за наем рабочей силы принято называть оплатой труда. В условиях действия товарно-денежных отношений, как правило, производится денежная оплата труда, то есть рабочим и служащим выдается эквивалент материальных ресурсов (продовольствия и других предметов потребления, части жилья) и услуг, оказываемых им и членам их семьи. Оплата труда, на первый взгляд и формально, является платой за наем, где наймодатель и объект найма совпадают. По существу же она является производственным потреблением материальных ресурсов и услуг, поэтому плата за наем списывается на себестоимость производимой продукции, являющуюся базой для определения цены продажи.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Таким образом, заработная плата - это основная часть средств, направляемых на потребление, представляющая собой долю дохода (чистую продукцию), зависящую от конечных результатов работы коллектива и распределяющуюся между работниками в соответствии с количеством и качеством затраченного труда, реальным трудовым вкладом каждого и размером вложенного капитала.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Экономисты часто применяют термин "труд" в широком смысле, включая оплату труда 1) рабочих в обычном понимании этого слова, (самых разных профессий); 2) разнопрофильных специалистов - юристов, врачей, стоматологов, преподавателей и т. д. и 3) владельцев мелких предприятий - парикмахеров, водопроводчиков, мастеров по ремонту телевизоров и множество различных торговцев - за трудовые услуги, предоставляемые при реализации их деловой активности.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Хотя на практике заработная плата может принимать различную форму (премии, гонорары, комиссионные вознаграждения, месячные оклады), все это можно обозначить термином "заработная плата" для обозначения ставки заработной платы в единицу времени - за час, день и т. д. Это обозначение имеет определенные преимущество для понимания в том смысле, что ставка заработной платы есть цена, выплачиваемая за использование единицы услуг труда. Это также помогает четко разграничить "заработную плату" и "общие заработки" (последние зависят от ставки заработной платы и предложенного на рынке количества часов или недель услуг труда).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Необходимо различать денежную, или номинальную, и реальную заработную плату. Номинальная заработная плата-это сумма денег, полученная за час, день, неделю и т. д. Реальная заработная плата - это количество товаров и услуг, которые можно приобрести на номинальную заработную плату, - это "покупательная способность" номинальной заработной платы. Очевидно, что реальная заработная плата зависит от номинальной заработной платы и цен на приобретаемые товары и услуги. Отметим, что изменение реальной заработной платы в процентном отношении можно определить путем вычитания процентного изменения в уровне цен из процентного изменения в номинальной заработной плате. Так, повышение номинальной заработной платы на 9</w:t>
      </w:r>
      <w:r w:rsidRPr="00E5553F">
        <w:rPr>
          <w:rFonts w:ascii="Times New Roman" w:eastAsia="Times New Roman" w:hAnsi="Times New Roman"/>
          <w:i/>
          <w:iCs/>
          <w:sz w:val="28"/>
          <w:szCs w:val="28"/>
          <w:lang w:eastAsia="ru-RU"/>
        </w:rPr>
        <w:t xml:space="preserve">% </w:t>
      </w:r>
      <w:r w:rsidRPr="00E5553F">
        <w:rPr>
          <w:rFonts w:ascii="Times New Roman" w:eastAsia="Times New Roman" w:hAnsi="Times New Roman"/>
          <w:sz w:val="28"/>
          <w:szCs w:val="28"/>
          <w:lang w:eastAsia="ru-RU"/>
        </w:rPr>
        <w:t xml:space="preserve">при росте уровня цен на 5% дает прирост реальной заработной платы на 4%. Отметим также, что номинальная и реальная заработная плата не обязательно изменяются в одну и ту же сторону. К примеру, номинальная заработная плата может увеличиться, а реальная заработная плата в то же самое время - уменьшиться, если цены на товары растут быстрее, чем номинальная заработная плата.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Различают основную и дополнительную оплату труда. К основной относится оплата, начисляемая работникам за отработанное время, количество и качество выполненных работ: оплата по сдельным расценкам, тарифным ставкам, окладам, премии сдельщикам и повременщикам, доплаты в связи с отклонениями от нормальных условий работы, за работу в ночное время, за сверхурочные работы, за бригадирство, оплата простоев не по вине рабочих и т.п.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К дополнительной заработной плате относятся выплаты за непроработанное время, предусмотренные законодательством по труду: оплата очередных отпусков, перерывов в работе кормящих матерей, льготных часов подростков, за время выполнения государственных и общественных обязанностей, выходного пособия при увольнении и др. </w:t>
      </w:r>
    </w:p>
    <w:p w:rsidR="00E5553F" w:rsidRPr="00E5553F" w:rsidRDefault="00E5553F" w:rsidP="00E5553F">
      <w:pPr>
        <w:spacing w:before="100" w:beforeAutospacing="1" w:after="119" w:line="360" w:lineRule="auto"/>
        <w:ind w:firstLine="448"/>
        <w:rPr>
          <w:rFonts w:ascii="Times New Roman" w:eastAsia="Times New Roman" w:hAnsi="Times New Roman"/>
          <w:sz w:val="28"/>
          <w:szCs w:val="28"/>
          <w:lang w:eastAsia="ru-RU"/>
        </w:rPr>
      </w:pPr>
      <w:r w:rsidRPr="00E5553F">
        <w:rPr>
          <w:rFonts w:ascii="Times New Roman" w:eastAsia="Times New Roman" w:hAnsi="Times New Roman"/>
          <w:sz w:val="28"/>
          <w:szCs w:val="28"/>
          <w:lang w:eastAsia="ru-RU"/>
        </w:rPr>
        <w:t xml:space="preserve">В условиях рыночной экономики на величину заработной платы воздействуют ряд рыночных и внерыночных факторов, в результате чего складывается определенный уровень оплаты труда. </w:t>
      </w:r>
    </w:p>
    <w:p w:rsidR="00E5553F" w:rsidRPr="00E5553F" w:rsidRDefault="00E5553F" w:rsidP="00E5553F">
      <w:pPr>
        <w:spacing w:before="100" w:beforeAutospacing="1" w:after="240" w:line="360" w:lineRule="auto"/>
        <w:ind w:firstLine="448"/>
        <w:jc w:val="both"/>
        <w:rPr>
          <w:rFonts w:ascii="Times New Roman" w:eastAsia="Times New Roman" w:hAnsi="Times New Roman"/>
          <w:sz w:val="24"/>
          <w:szCs w:val="24"/>
          <w:lang w:eastAsia="ru-RU"/>
        </w:rPr>
      </w:pPr>
    </w:p>
    <w:p w:rsidR="00EF4B32" w:rsidRDefault="00EF4B32" w:rsidP="00EF4B32">
      <w:pPr>
        <w:spacing w:before="100" w:beforeAutospacing="1" w:after="240" w:line="360" w:lineRule="auto"/>
        <w:jc w:val="center"/>
        <w:rPr>
          <w:rFonts w:ascii="Times New Roman" w:eastAsia="Times New Roman" w:hAnsi="Times New Roman"/>
          <w:b/>
          <w:sz w:val="28"/>
          <w:szCs w:val="28"/>
          <w:lang w:eastAsia="ru-RU"/>
        </w:rPr>
      </w:pPr>
      <w:r w:rsidRPr="00EF4B32">
        <w:rPr>
          <w:rFonts w:ascii="Times New Roman" w:eastAsia="Times New Roman" w:hAnsi="Times New Roman"/>
          <w:b/>
          <w:sz w:val="28"/>
          <w:szCs w:val="28"/>
          <w:lang w:eastAsia="ru-RU"/>
        </w:rPr>
        <w:t>1.2 Основные положения по оплате труда рабочих и служащих.</w:t>
      </w:r>
    </w:p>
    <w:p w:rsidR="00E5553F" w:rsidRPr="00E5553F" w:rsidRDefault="00EF4B32" w:rsidP="00EF4B32">
      <w:pPr>
        <w:spacing w:before="100" w:beforeAutospacing="1" w:after="240" w:line="360" w:lineRule="auto"/>
        <w:jc w:val="center"/>
        <w:rPr>
          <w:rFonts w:ascii="Times New Roman" w:eastAsia="Times New Roman" w:hAnsi="Times New Roman"/>
          <w:b/>
          <w:sz w:val="28"/>
          <w:szCs w:val="28"/>
          <w:lang w:eastAsia="ru-RU"/>
        </w:rPr>
      </w:pPr>
      <w:r w:rsidRPr="00EF4B32">
        <w:rPr>
          <w:rFonts w:ascii="Times New Roman" w:eastAsia="Times New Roman" w:hAnsi="Times New Roman"/>
          <w:b/>
          <w:sz w:val="28"/>
          <w:szCs w:val="28"/>
          <w:lang w:eastAsia="ru-RU"/>
        </w:rPr>
        <w:t>Задачи учета</w:t>
      </w:r>
    </w:p>
    <w:p w:rsidR="00135302" w:rsidRPr="00135302" w:rsidRDefault="00135302" w:rsidP="00E5553F">
      <w:pPr>
        <w:spacing w:line="240" w:lineRule="auto"/>
        <w:contextualSpacing/>
        <w:jc w:val="both"/>
        <w:rPr>
          <w:rFonts w:ascii="Times New Roman" w:hAnsi="Times New Roman"/>
          <w:sz w:val="24"/>
          <w:szCs w:val="24"/>
        </w:rPr>
      </w:pP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 xml:space="preserve">Оплата труда каждого работника определяется работодателем в зависимости от количества и качества выполняемой работы и максимальным пределом не ограничивается. </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Вид, системы оплаты труда, размеры тарифных ставок, окладов, премий и иных поощрительных выплат, а также соотношения в их размерах между отдельными категориями персонала предприятия, учреждения, организации определяют самостоятельно и фиксируют их в коллективных договорах, иных локальных нормативных актах.</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Различают основную и дополнительную оплату труда.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 xml:space="preserve">Под основной заработной платой принято понимать: </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выплаты за отработанное время, за количество и качество выполненных работ при повременной, сдельной и прогрессивной оплате;</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доплаты в связи с отклонениями от нормальных условий работы, за сверхурочные работы, за работу в ночное время и праздничные дни и др.;</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оплата простоев не по вине работника;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премии, премиальные надбавки и др.</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Дополнительная заработная плата включает выплаты за непроработанное время, предусмотренные законодательством о труде и коллективными договорами:</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оплата времени отпусков;</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оплата времени выполнения государственных и общественных обязанностей;</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оплата перерывов в работе кормящих матерей;</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оплата льготных часов подростков;</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оплата выходного пособия при увольнении и др.</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Система оплаты труда включает три основных элемента: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тарифную систему;</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норму труда;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формы оплаты труда;</w:t>
      </w:r>
    </w:p>
    <w:p w:rsidR="00EF4B32" w:rsidRPr="00EF4B32" w:rsidRDefault="00EF4B32" w:rsidP="00EF4B32">
      <w:pPr>
        <w:spacing w:before="120" w:after="100" w:afterAutospacing="1" w:line="240" w:lineRule="auto"/>
        <w:rPr>
          <w:rFonts w:ascii="Times New Roman" w:eastAsia="Times New Roman" w:hAnsi="Times New Roman"/>
          <w:sz w:val="24"/>
          <w:szCs w:val="24"/>
          <w:lang w:eastAsia="ru-RU"/>
        </w:rPr>
      </w:pPr>
      <w:r w:rsidRPr="00EF4B32">
        <w:rPr>
          <w:rFonts w:ascii="Times New Roman" w:eastAsia="Times New Roman" w:hAnsi="Times New Roman"/>
          <w:bCs/>
          <w:color w:val="000000"/>
          <w:sz w:val="28"/>
          <w:szCs w:val="28"/>
          <w:lang w:eastAsia="ru-RU"/>
        </w:rPr>
        <w:t>Тарифная система: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Тарифная система позволяет качественно оценить труд, служит основой организации заработной платы рабочих, строится в зависимости от условий труда, квалификации работающих и формы оплаты труда.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Тарифная система включает:</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тарифную ставку, определяющую размер оплаты труда в час или за день;</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тарифную сетку, показывающую соотношение в оплате труда между различными разрядами работ и рабочих (квалификациями);</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тарифно-квалификационные справочники, с помощью которых можно определить разряд работы и рабочих в соответствии с тарифной сеткой.</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Выполнение простейших работ оплачивается по тарифной ставке рабочего 1 разряда. Тарифные ставки рабочих остальных разрядов превышают этот размер в зависимости от уровня квалификации их труда, т.е. присвоенного тарифного разряда и установленного тарифного коэффициента.</w:t>
      </w:r>
    </w:p>
    <w:p w:rsidR="00EF4B32" w:rsidRPr="00EF4B32" w:rsidRDefault="00EF4B32" w:rsidP="00EF4B32">
      <w:pPr>
        <w:spacing w:before="120" w:after="100" w:afterAutospacing="1" w:line="240" w:lineRule="auto"/>
        <w:rPr>
          <w:rFonts w:ascii="Times New Roman" w:eastAsia="Times New Roman" w:hAnsi="Times New Roman"/>
          <w:sz w:val="24"/>
          <w:szCs w:val="24"/>
          <w:lang w:eastAsia="ru-RU"/>
        </w:rPr>
      </w:pPr>
      <w:r w:rsidRPr="00EF4B32">
        <w:rPr>
          <w:rFonts w:ascii="Times New Roman" w:eastAsia="Times New Roman" w:hAnsi="Times New Roman"/>
          <w:bCs/>
          <w:color w:val="000000"/>
          <w:sz w:val="28"/>
          <w:szCs w:val="28"/>
          <w:lang w:eastAsia="ru-RU"/>
        </w:rPr>
        <w:t>Нормирование труда: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Нормирование труда предусматривает установление меры затрат труда на изготовление единицы изделия или выполнение заданного объема работы в определенных организационно – технических условиях.</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Нормы труда (нормы выработки, времени, обслуживания, численности) устанавливаются для работников в соответствии с достигнутым уровнем техники, технологии, организации производства и труда.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В условиях коллективных форм организации и оплаты труда могут применяться также укрупненные и комплексные нормы.</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Нормы труда подлежат обязательной замене новыми по мере проведения аттестации и рационализации рабочих мест, внедрения новой техники, технологии и организационно – технических мероприятий, обеспечивающих рост производительности труда.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Типовые (межотраслевые, отраслевые, профессиональные и иные) нормы труда разрабатываются и утверждаются в порядке, определяемом Правительством РФ.</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Для выполнения работниками норм выработки работодатель обязан обеспечивать нормальные условия работы. К таким условиям, в частности, относятся:</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исправное состояние зданий, сооружений, машин, технологической оснастки и иного оборудования;</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своевременное обеспечение технической и иной необходимой для соответствующих работ документацией;</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надлежащее качество материалов, инструментов и иных средств и предметов, необходимых для выполнения работы, их своевременное предоставление работнику;</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условия труда, соответствующие требованиям охраны труда и безопасности производства;</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Нормирование труда включает такие основные показатели как: норму выработки и норму времени.</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Норма выработки устанавливает количество натуральных единиц продукции (шт., м, т), которое должно быть изготовлено и получено в нормальных условиях работы за единицу времени (час, смену, месяц).</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Норма выработки является величиной обратной норме времени и применяется чаще в массовых и крупносерийных производствах. В мелкосерийных и индивидуальных производствах, где рабочему в течение смены приходится выполнять самые различные работы и технологические операции, нормируется время.</w:t>
      </w:r>
    </w:p>
    <w:p w:rsidR="00EF4B32" w:rsidRPr="00EF4B32" w:rsidRDefault="00EF4B32" w:rsidP="00EF4B32">
      <w:pPr>
        <w:spacing w:before="120" w:after="100" w:afterAutospacing="1" w:line="240" w:lineRule="auto"/>
        <w:jc w:val="both"/>
        <w:rPr>
          <w:rFonts w:ascii="Times New Roman" w:eastAsia="Times New Roman" w:hAnsi="Times New Roman"/>
          <w:sz w:val="28"/>
          <w:szCs w:val="28"/>
          <w:lang w:eastAsia="ru-RU"/>
        </w:rPr>
      </w:pPr>
      <w:r w:rsidRPr="00EF4B32">
        <w:rPr>
          <w:rFonts w:ascii="Times New Roman" w:eastAsia="Times New Roman" w:hAnsi="Times New Roman"/>
          <w:color w:val="000000"/>
          <w:sz w:val="28"/>
          <w:szCs w:val="28"/>
          <w:lang w:eastAsia="ru-RU"/>
        </w:rPr>
        <w:t>Норма времени предусматривает время, необходимое для выполнения работы в определенных организационно-технических условиях (мин., час.).</w:t>
      </w:r>
    </w:p>
    <w:p w:rsidR="00EF4B32" w:rsidRDefault="00EF4B32" w:rsidP="00EF4B32">
      <w:pPr>
        <w:spacing w:before="100" w:beforeAutospacing="1" w:after="100" w:afterAutospacing="1"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Задачами</w:t>
      </w:r>
      <w:r w:rsidR="0029737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учета</w:t>
      </w:r>
      <w:r w:rsidR="0029737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EF4B32">
        <w:rPr>
          <w:rFonts w:ascii="Times New Roman" w:eastAsia="Times New Roman" w:hAnsi="Times New Roman"/>
          <w:sz w:val="28"/>
          <w:szCs w:val="28"/>
          <w:lang w:eastAsia="ru-RU"/>
        </w:rPr>
        <w:t xml:space="preserve">являются: </w:t>
      </w:r>
      <w:r w:rsidRPr="00EF4B32">
        <w:rPr>
          <w:rFonts w:ascii="Times New Roman" w:eastAsia="Times New Roman" w:hAnsi="Times New Roman"/>
          <w:sz w:val="28"/>
          <w:szCs w:val="28"/>
          <w:lang w:eastAsia="ru-RU"/>
        </w:rPr>
        <w:br/>
        <w:t xml:space="preserve">• в установленные сроки производить расчеты с персоналом предприятия по оплате труда (начисление зарплаты и прочих выплат, сумм к удержанию и выдаче на руки); </w:t>
      </w:r>
      <w:r w:rsidRPr="00EF4B32">
        <w:rPr>
          <w:rFonts w:ascii="Times New Roman" w:eastAsia="Times New Roman" w:hAnsi="Times New Roman"/>
          <w:sz w:val="28"/>
          <w:szCs w:val="28"/>
          <w:lang w:eastAsia="ru-RU"/>
        </w:rPr>
        <w:br/>
        <w:t xml:space="preserve">• своевременно и правильно относить в себестоимость продукции (работ, услуг) суммы начисленной заработной платы и обязательных отчислений во внебюджетные фонды (Пенсионный Фонд РФ, фонды обязательного медицинского страхования, Фонд социального страхования РФ); </w:t>
      </w:r>
      <w:r w:rsidRPr="00EF4B32">
        <w:rPr>
          <w:rFonts w:ascii="Times New Roman" w:eastAsia="Times New Roman" w:hAnsi="Times New Roman"/>
          <w:sz w:val="28"/>
          <w:szCs w:val="28"/>
          <w:lang w:eastAsia="ru-RU"/>
        </w:rPr>
        <w:br/>
        <w:t xml:space="preserve">• собирать и группировать показатели по труду и заработной платы для целей оперативного руководства и составления необходимой отчетности, а также расчетов с государственными социальными внебюджетными фондами. </w:t>
      </w:r>
    </w:p>
    <w:p w:rsidR="00EF4B32" w:rsidRPr="00297373" w:rsidRDefault="00297373" w:rsidP="00297373">
      <w:pPr>
        <w:spacing w:before="100" w:beforeAutospacing="1" w:after="100" w:afterAutospacing="1" w:line="240" w:lineRule="auto"/>
        <w:jc w:val="center"/>
        <w:rPr>
          <w:rFonts w:ascii="Times New Roman" w:eastAsia="Times New Roman" w:hAnsi="Times New Roman"/>
          <w:b/>
          <w:sz w:val="28"/>
          <w:szCs w:val="28"/>
          <w:lang w:eastAsia="ru-RU"/>
        </w:rPr>
      </w:pPr>
      <w:r w:rsidRPr="00297373">
        <w:rPr>
          <w:rFonts w:ascii="Times New Roman" w:eastAsia="Times New Roman" w:hAnsi="Times New Roman"/>
          <w:b/>
          <w:sz w:val="28"/>
          <w:szCs w:val="28"/>
          <w:lang w:eastAsia="ru-RU"/>
        </w:rPr>
        <w:t>1.3 Характеристика трудовых показателей в организации</w:t>
      </w:r>
    </w:p>
    <w:p w:rsidR="00297373" w:rsidRDefault="00297373" w:rsidP="00297373">
      <w:pPr>
        <w:spacing w:before="100" w:beforeAutospacing="1" w:after="100" w:afterAutospacing="1" w:line="240" w:lineRule="auto"/>
        <w:jc w:val="both"/>
        <w:rPr>
          <w:rFonts w:ascii="Times New Roman" w:hAnsi="Times New Roman"/>
          <w:sz w:val="28"/>
          <w:szCs w:val="28"/>
        </w:rPr>
      </w:pPr>
      <w:r w:rsidRPr="00297373">
        <w:rPr>
          <w:rFonts w:ascii="Times New Roman" w:hAnsi="Times New Roman"/>
          <w:sz w:val="28"/>
          <w:szCs w:val="28"/>
        </w:rPr>
        <w:t>Повышение эффективности использования трудового потенциала, харак-теризующееся</w:t>
      </w:r>
      <w:r>
        <w:rPr>
          <w:rFonts w:ascii="Times New Roman" w:hAnsi="Times New Roman"/>
          <w:sz w:val="28"/>
          <w:szCs w:val="28"/>
        </w:rPr>
        <w:t>,</w:t>
      </w:r>
      <w:r w:rsidRPr="00297373">
        <w:rPr>
          <w:rFonts w:ascii="Times New Roman" w:hAnsi="Times New Roman"/>
          <w:sz w:val="28"/>
          <w:szCs w:val="28"/>
        </w:rPr>
        <w:t xml:space="preserve"> прежде всего улучшением использования рабочего времени и рационализацией его структуры, тесно связ</w:t>
      </w:r>
      <w:r>
        <w:rPr>
          <w:rFonts w:ascii="Times New Roman" w:hAnsi="Times New Roman"/>
          <w:sz w:val="28"/>
          <w:szCs w:val="28"/>
        </w:rPr>
        <w:t>ано с межзаводской и межотрасле</w:t>
      </w:r>
      <w:r w:rsidRPr="00297373">
        <w:rPr>
          <w:rFonts w:ascii="Times New Roman" w:hAnsi="Times New Roman"/>
          <w:sz w:val="28"/>
          <w:szCs w:val="28"/>
        </w:rPr>
        <w:t xml:space="preserve">вой кооперацией, ритмичностью производства, оперативным планированием, мероприятиями по оздоровлению труда. </w:t>
      </w:r>
      <w:r w:rsidRPr="00297373">
        <w:rPr>
          <w:rFonts w:ascii="Times New Roman" w:hAnsi="Times New Roman"/>
          <w:sz w:val="28"/>
          <w:szCs w:val="28"/>
        </w:rPr>
        <w:br/>
        <w:t xml:space="preserve">Трудовые показатели работы каждого производственного коллектива де-лятся на две взаимосвязанные группы: директивные и внутрипроизводствен-ные. </w:t>
      </w:r>
      <w:r w:rsidRPr="00297373">
        <w:rPr>
          <w:rFonts w:ascii="Times New Roman" w:hAnsi="Times New Roman"/>
          <w:sz w:val="28"/>
          <w:szCs w:val="28"/>
        </w:rPr>
        <w:br/>
        <w:t>Директивные показатели могут изменяться только той организацией, ко-торая их установила. Однако это не сковывает инициативу производственных коллективов, так как директивные показатели могут быть ими превышены. Так, перевыполнение заданий по росту производи</w:t>
      </w:r>
      <w:r>
        <w:rPr>
          <w:rFonts w:ascii="Times New Roman" w:hAnsi="Times New Roman"/>
          <w:sz w:val="28"/>
          <w:szCs w:val="28"/>
        </w:rPr>
        <w:t>тельности труда не только не за</w:t>
      </w:r>
      <w:r w:rsidRPr="00297373">
        <w:rPr>
          <w:rFonts w:ascii="Times New Roman" w:hAnsi="Times New Roman"/>
          <w:sz w:val="28"/>
          <w:szCs w:val="28"/>
        </w:rPr>
        <w:t>прещается, но и поощряется дополнительно</w:t>
      </w:r>
      <w:r>
        <w:rPr>
          <w:rFonts w:ascii="Times New Roman" w:hAnsi="Times New Roman"/>
          <w:sz w:val="28"/>
          <w:szCs w:val="28"/>
        </w:rPr>
        <w:t>, так же как и выполнение произ</w:t>
      </w:r>
      <w:r w:rsidRPr="00297373">
        <w:rPr>
          <w:rFonts w:ascii="Times New Roman" w:hAnsi="Times New Roman"/>
          <w:sz w:val="28"/>
          <w:szCs w:val="28"/>
        </w:rPr>
        <w:t>водственного плана</w:t>
      </w:r>
      <w:r>
        <w:rPr>
          <w:rFonts w:ascii="Times New Roman" w:hAnsi="Times New Roman"/>
          <w:sz w:val="28"/>
          <w:szCs w:val="28"/>
        </w:rPr>
        <w:t>,</w:t>
      </w:r>
      <w:r w:rsidRPr="00297373">
        <w:rPr>
          <w:rFonts w:ascii="Times New Roman" w:hAnsi="Times New Roman"/>
          <w:sz w:val="28"/>
          <w:szCs w:val="28"/>
        </w:rPr>
        <w:t xml:space="preserve"> меньшей численностью работников. </w:t>
      </w:r>
      <w:r w:rsidRPr="00297373">
        <w:rPr>
          <w:rFonts w:ascii="Times New Roman" w:hAnsi="Times New Roman"/>
          <w:sz w:val="28"/>
          <w:szCs w:val="28"/>
        </w:rPr>
        <w:br/>
        <w:t>Трудовые показатели, как директивные</w:t>
      </w:r>
      <w:r>
        <w:rPr>
          <w:rFonts w:ascii="Times New Roman" w:hAnsi="Times New Roman"/>
          <w:sz w:val="28"/>
          <w:szCs w:val="28"/>
        </w:rPr>
        <w:t>,</w:t>
      </w:r>
      <w:r w:rsidRPr="00297373">
        <w:rPr>
          <w:rFonts w:ascii="Times New Roman" w:hAnsi="Times New Roman"/>
          <w:sz w:val="28"/>
          <w:szCs w:val="28"/>
        </w:rPr>
        <w:t xml:space="preserve"> так и внутрипроизводственные, связаны не только между собой, но и с другими показателями производственно-хозяйственной деятельности, а также с показателями социального развития коллективов. Поэтому анализ каждого показателя должен быть комплексным, обеспечивающим изучение всех факторов,</w:t>
      </w:r>
      <w:r>
        <w:rPr>
          <w:rFonts w:ascii="Times New Roman" w:hAnsi="Times New Roman"/>
          <w:sz w:val="28"/>
          <w:szCs w:val="28"/>
        </w:rPr>
        <w:t xml:space="preserve"> оказывающих на него как положи</w:t>
      </w:r>
      <w:r w:rsidRPr="00297373">
        <w:rPr>
          <w:rFonts w:ascii="Times New Roman" w:hAnsi="Times New Roman"/>
          <w:sz w:val="28"/>
          <w:szCs w:val="28"/>
        </w:rPr>
        <w:t xml:space="preserve">тельное, так и отрицательное воздействие. </w:t>
      </w:r>
      <w:r w:rsidRPr="00297373">
        <w:rPr>
          <w:rFonts w:ascii="Times New Roman" w:hAnsi="Times New Roman"/>
          <w:sz w:val="28"/>
          <w:szCs w:val="28"/>
        </w:rPr>
        <w:br/>
        <w:t>Каждому управленческому решению должна предшествовать работа по оценке эффективности ранее принятых ре</w:t>
      </w:r>
      <w:r>
        <w:rPr>
          <w:rFonts w:ascii="Times New Roman" w:hAnsi="Times New Roman"/>
          <w:sz w:val="28"/>
          <w:szCs w:val="28"/>
        </w:rPr>
        <w:t>шений. Иными словами, экономиче</w:t>
      </w:r>
      <w:r w:rsidRPr="00297373">
        <w:rPr>
          <w:rFonts w:ascii="Times New Roman" w:hAnsi="Times New Roman"/>
          <w:sz w:val="28"/>
          <w:szCs w:val="28"/>
        </w:rPr>
        <w:t xml:space="preserve">ский анализ это особый вид экономических исследований эффективности производственно-хозяйственной деятельности и </w:t>
      </w:r>
      <w:r>
        <w:rPr>
          <w:rFonts w:ascii="Times New Roman" w:hAnsi="Times New Roman"/>
          <w:sz w:val="28"/>
          <w:szCs w:val="28"/>
        </w:rPr>
        <w:t>управленческих решений, на</w:t>
      </w:r>
      <w:r w:rsidRPr="00297373">
        <w:rPr>
          <w:rFonts w:ascii="Times New Roman" w:hAnsi="Times New Roman"/>
          <w:sz w:val="28"/>
          <w:szCs w:val="28"/>
        </w:rPr>
        <w:t>правленных на ее повышение. Термин анализ означает разложение целого на составные элементы с целью раскрытия их взаимосвязей, силы взаимовлияния, определение степени необходимости каждого</w:t>
      </w:r>
      <w:r>
        <w:rPr>
          <w:rFonts w:ascii="Times New Roman" w:hAnsi="Times New Roman"/>
          <w:sz w:val="28"/>
          <w:szCs w:val="28"/>
        </w:rPr>
        <w:t xml:space="preserve"> из них. Но такое разложение ма</w:t>
      </w:r>
      <w:r w:rsidRPr="00297373">
        <w:rPr>
          <w:rFonts w:ascii="Times New Roman" w:hAnsi="Times New Roman"/>
          <w:sz w:val="28"/>
          <w:szCs w:val="28"/>
        </w:rPr>
        <w:t>лополезно, если исследование не включает в с</w:t>
      </w:r>
      <w:r>
        <w:rPr>
          <w:rFonts w:ascii="Times New Roman" w:hAnsi="Times New Roman"/>
          <w:sz w:val="28"/>
          <w:szCs w:val="28"/>
        </w:rPr>
        <w:t>ебя синтез, т. е. Соединение вы</w:t>
      </w:r>
      <w:r w:rsidRPr="00297373">
        <w:rPr>
          <w:rFonts w:ascii="Times New Roman" w:hAnsi="Times New Roman"/>
          <w:sz w:val="28"/>
          <w:szCs w:val="28"/>
        </w:rPr>
        <w:t>деленных элементов в различные комбинаци</w:t>
      </w:r>
      <w:r>
        <w:rPr>
          <w:rFonts w:ascii="Times New Roman" w:hAnsi="Times New Roman"/>
          <w:sz w:val="28"/>
          <w:szCs w:val="28"/>
        </w:rPr>
        <w:t>и для получения целого, обладаю</w:t>
      </w:r>
      <w:r w:rsidRPr="00297373">
        <w:rPr>
          <w:rFonts w:ascii="Times New Roman" w:hAnsi="Times New Roman"/>
          <w:sz w:val="28"/>
          <w:szCs w:val="28"/>
        </w:rPr>
        <w:t>щего качественно новыми признаками. Следовательно, неразрывное единство процессов выделения отдельных элементов</w:t>
      </w:r>
      <w:r>
        <w:rPr>
          <w:rFonts w:ascii="Times New Roman" w:hAnsi="Times New Roman"/>
          <w:sz w:val="28"/>
          <w:szCs w:val="28"/>
        </w:rPr>
        <w:t xml:space="preserve"> и получения их новой, более ра</w:t>
      </w:r>
      <w:r w:rsidRPr="00297373">
        <w:rPr>
          <w:rFonts w:ascii="Times New Roman" w:hAnsi="Times New Roman"/>
          <w:sz w:val="28"/>
          <w:szCs w:val="28"/>
        </w:rPr>
        <w:t xml:space="preserve">циональной комбинации и составляет содержание экономического анализа. </w:t>
      </w:r>
      <w:r w:rsidRPr="00297373">
        <w:rPr>
          <w:rFonts w:ascii="Times New Roman" w:hAnsi="Times New Roman"/>
          <w:sz w:val="28"/>
          <w:szCs w:val="28"/>
        </w:rPr>
        <w:br/>
        <w:t>Анализ трудовых показателей на предприятии является одним из средств совершенствования практики планирования и руководства в области труда. В процессе анализа трудовых показателей прои</w:t>
      </w:r>
      <w:r>
        <w:rPr>
          <w:rFonts w:ascii="Times New Roman" w:hAnsi="Times New Roman"/>
          <w:sz w:val="28"/>
          <w:szCs w:val="28"/>
        </w:rPr>
        <w:t>сходит оценка использования тру</w:t>
      </w:r>
      <w:r w:rsidRPr="00297373">
        <w:rPr>
          <w:rFonts w:ascii="Times New Roman" w:hAnsi="Times New Roman"/>
          <w:sz w:val="28"/>
          <w:szCs w:val="28"/>
        </w:rPr>
        <w:t>да и разработка предложений и рекоменд</w:t>
      </w:r>
      <w:r>
        <w:rPr>
          <w:rFonts w:ascii="Times New Roman" w:hAnsi="Times New Roman"/>
          <w:sz w:val="28"/>
          <w:szCs w:val="28"/>
        </w:rPr>
        <w:t>аций по улучшению их использова</w:t>
      </w:r>
      <w:r w:rsidRPr="00297373">
        <w:rPr>
          <w:rFonts w:ascii="Times New Roman" w:hAnsi="Times New Roman"/>
          <w:sz w:val="28"/>
          <w:szCs w:val="28"/>
        </w:rPr>
        <w:t xml:space="preserve">ния. </w:t>
      </w:r>
      <w:r w:rsidRPr="00297373">
        <w:rPr>
          <w:rFonts w:ascii="Times New Roman" w:hAnsi="Times New Roman"/>
          <w:sz w:val="28"/>
          <w:szCs w:val="28"/>
        </w:rPr>
        <w:br/>
        <w:t xml:space="preserve">Основными задачами анализа трудовых показателей являются : </w:t>
      </w:r>
      <w:r w:rsidRPr="00297373">
        <w:rPr>
          <w:rFonts w:ascii="Times New Roman" w:hAnsi="Times New Roman"/>
          <w:sz w:val="28"/>
          <w:szCs w:val="28"/>
        </w:rPr>
        <w:br/>
        <w:t>1) углубленная проверка обоснов</w:t>
      </w:r>
      <w:r>
        <w:rPr>
          <w:rFonts w:ascii="Times New Roman" w:hAnsi="Times New Roman"/>
          <w:sz w:val="28"/>
          <w:szCs w:val="28"/>
        </w:rPr>
        <w:t>анности плановых заданий по сни</w:t>
      </w:r>
      <w:r w:rsidRPr="00297373">
        <w:rPr>
          <w:rFonts w:ascii="Times New Roman" w:hAnsi="Times New Roman"/>
          <w:sz w:val="28"/>
          <w:szCs w:val="28"/>
        </w:rPr>
        <w:t xml:space="preserve">жению трудоемкости продукции и росту производительности труда; </w:t>
      </w:r>
      <w:r w:rsidRPr="00297373">
        <w:rPr>
          <w:rFonts w:ascii="Times New Roman" w:hAnsi="Times New Roman"/>
          <w:sz w:val="28"/>
          <w:szCs w:val="28"/>
        </w:rPr>
        <w:br/>
        <w:t>2) оценка плановых трудовых показателей с точки зрения их сбалан-сированности и взаимоувязки, а также обес</w:t>
      </w:r>
      <w:r>
        <w:rPr>
          <w:rFonts w:ascii="Times New Roman" w:hAnsi="Times New Roman"/>
          <w:sz w:val="28"/>
          <w:szCs w:val="28"/>
        </w:rPr>
        <w:t>печения их выполнения материаль</w:t>
      </w:r>
      <w:r w:rsidRPr="00297373">
        <w:rPr>
          <w:rFonts w:ascii="Times New Roman" w:hAnsi="Times New Roman"/>
          <w:sz w:val="28"/>
          <w:szCs w:val="28"/>
        </w:rPr>
        <w:t xml:space="preserve">ными и трудовыми ресурсами; </w:t>
      </w:r>
      <w:r w:rsidRPr="00297373">
        <w:rPr>
          <w:rFonts w:ascii="Times New Roman" w:hAnsi="Times New Roman"/>
          <w:sz w:val="28"/>
          <w:szCs w:val="28"/>
        </w:rPr>
        <w:br/>
        <w:t xml:space="preserve">3) проверка выполнения плана по труду на предприятии в целом и в его подразделениях; </w:t>
      </w:r>
      <w:r w:rsidRPr="00297373">
        <w:rPr>
          <w:rFonts w:ascii="Times New Roman" w:hAnsi="Times New Roman"/>
          <w:sz w:val="28"/>
          <w:szCs w:val="28"/>
        </w:rPr>
        <w:br/>
        <w:t xml:space="preserve">4) выявление причин отклонений отчетных и плановых показателей; </w:t>
      </w:r>
      <w:r w:rsidRPr="00297373">
        <w:rPr>
          <w:rFonts w:ascii="Times New Roman" w:hAnsi="Times New Roman"/>
          <w:sz w:val="28"/>
          <w:szCs w:val="28"/>
        </w:rPr>
        <w:br/>
        <w:t xml:space="preserve">5) определение значимости каждого фактора в величине отклонений; </w:t>
      </w:r>
      <w:r w:rsidRPr="00297373">
        <w:rPr>
          <w:rFonts w:ascii="Times New Roman" w:hAnsi="Times New Roman"/>
          <w:sz w:val="28"/>
          <w:szCs w:val="28"/>
        </w:rPr>
        <w:br/>
        <w:t>6) выявление неиспользованных р</w:t>
      </w:r>
      <w:r>
        <w:rPr>
          <w:rFonts w:ascii="Times New Roman" w:hAnsi="Times New Roman"/>
          <w:sz w:val="28"/>
          <w:szCs w:val="28"/>
        </w:rPr>
        <w:t>езервов улучшения трудовых пока</w:t>
      </w:r>
      <w:r w:rsidRPr="00297373">
        <w:rPr>
          <w:rFonts w:ascii="Times New Roman" w:hAnsi="Times New Roman"/>
          <w:sz w:val="28"/>
          <w:szCs w:val="28"/>
        </w:rPr>
        <w:t>зателей, определение их величины и влияни</w:t>
      </w:r>
      <w:r>
        <w:rPr>
          <w:rFonts w:ascii="Times New Roman" w:hAnsi="Times New Roman"/>
          <w:sz w:val="28"/>
          <w:szCs w:val="28"/>
        </w:rPr>
        <w:t>я на объем производства и сниже</w:t>
      </w:r>
      <w:r w:rsidRPr="00297373">
        <w:rPr>
          <w:rFonts w:ascii="Times New Roman" w:hAnsi="Times New Roman"/>
          <w:sz w:val="28"/>
          <w:szCs w:val="28"/>
        </w:rPr>
        <w:t xml:space="preserve">ние себестоимости продукции; </w:t>
      </w:r>
      <w:r w:rsidRPr="00297373">
        <w:rPr>
          <w:rFonts w:ascii="Times New Roman" w:hAnsi="Times New Roman"/>
          <w:sz w:val="28"/>
          <w:szCs w:val="28"/>
        </w:rPr>
        <w:br/>
        <w:t>7) выбор оптимального варианта п</w:t>
      </w:r>
      <w:r>
        <w:rPr>
          <w:rFonts w:ascii="Times New Roman" w:hAnsi="Times New Roman"/>
          <w:sz w:val="28"/>
          <w:szCs w:val="28"/>
        </w:rPr>
        <w:t>лана по экономическим и социаль</w:t>
      </w:r>
      <w:r w:rsidRPr="00297373">
        <w:rPr>
          <w:rFonts w:ascii="Times New Roman" w:hAnsi="Times New Roman"/>
          <w:sz w:val="28"/>
          <w:szCs w:val="28"/>
        </w:rPr>
        <w:t xml:space="preserve">ным критериям. </w:t>
      </w:r>
      <w:r w:rsidRPr="00297373">
        <w:rPr>
          <w:rFonts w:ascii="Times New Roman" w:hAnsi="Times New Roman"/>
          <w:sz w:val="28"/>
          <w:szCs w:val="28"/>
        </w:rPr>
        <w:br/>
        <w:t>Итак, основное назначение анализа трудовых показателей состоит в по-вышении обоснованности планирования, совершенствовании управления производственно-хозяйственной деятельностью</w:t>
      </w:r>
      <w:r>
        <w:rPr>
          <w:rFonts w:ascii="Times New Roman" w:hAnsi="Times New Roman"/>
          <w:sz w:val="28"/>
          <w:szCs w:val="28"/>
        </w:rPr>
        <w:t xml:space="preserve"> и социальными процессами в кол</w:t>
      </w:r>
      <w:r w:rsidRPr="00297373">
        <w:rPr>
          <w:rFonts w:ascii="Times New Roman" w:hAnsi="Times New Roman"/>
          <w:sz w:val="28"/>
          <w:szCs w:val="28"/>
        </w:rPr>
        <w:t xml:space="preserve">лективах от бригад до объединения и отрасли. </w:t>
      </w:r>
      <w:r w:rsidRPr="00297373">
        <w:rPr>
          <w:rFonts w:ascii="Times New Roman" w:hAnsi="Times New Roman"/>
          <w:sz w:val="28"/>
          <w:szCs w:val="28"/>
        </w:rPr>
        <w:br/>
        <w:t>Направлениями комплексного анали</w:t>
      </w:r>
      <w:r>
        <w:rPr>
          <w:rFonts w:ascii="Times New Roman" w:hAnsi="Times New Roman"/>
          <w:sz w:val="28"/>
          <w:szCs w:val="28"/>
        </w:rPr>
        <w:t>за трудовых показателей предпри</w:t>
      </w:r>
      <w:r w:rsidRPr="00297373">
        <w:rPr>
          <w:rFonts w:ascii="Times New Roman" w:hAnsi="Times New Roman"/>
          <w:sz w:val="28"/>
          <w:szCs w:val="28"/>
        </w:rPr>
        <w:t>ятия являются анализ рабочей силы (численности персонала и использования рабочего времени), анализ нормирования тру</w:t>
      </w:r>
      <w:r>
        <w:rPr>
          <w:rFonts w:ascii="Times New Roman" w:hAnsi="Times New Roman"/>
          <w:sz w:val="28"/>
          <w:szCs w:val="28"/>
        </w:rPr>
        <w:t>да, анализ оплаты труда и произ</w:t>
      </w:r>
      <w:r w:rsidRPr="00297373">
        <w:rPr>
          <w:rFonts w:ascii="Times New Roman" w:hAnsi="Times New Roman"/>
          <w:sz w:val="28"/>
          <w:szCs w:val="28"/>
        </w:rPr>
        <w:t>водительности труда.</w:t>
      </w:r>
    </w:p>
    <w:p w:rsidR="00004714" w:rsidRPr="00004714" w:rsidRDefault="00004714" w:rsidP="00004714">
      <w:pPr>
        <w:spacing w:before="100" w:beforeAutospacing="1" w:after="100" w:afterAutospacing="1" w:line="240" w:lineRule="auto"/>
        <w:jc w:val="center"/>
        <w:rPr>
          <w:rFonts w:ascii="Times New Roman" w:hAnsi="Times New Roman"/>
          <w:b/>
          <w:sz w:val="28"/>
          <w:szCs w:val="28"/>
        </w:rPr>
      </w:pPr>
      <w:r w:rsidRPr="00004714">
        <w:rPr>
          <w:rFonts w:ascii="Times New Roman" w:hAnsi="Times New Roman"/>
          <w:b/>
          <w:sz w:val="28"/>
          <w:szCs w:val="28"/>
        </w:rPr>
        <w:t>2 Учет расчетов с персоналом по оплате труда</w:t>
      </w:r>
    </w:p>
    <w:p w:rsidR="00004714" w:rsidRDefault="00004714" w:rsidP="00004714">
      <w:pPr>
        <w:spacing w:after="240"/>
        <w:rPr>
          <w:rFonts w:ascii="Times New Roman" w:hAnsi="Times New Roman"/>
          <w:sz w:val="28"/>
          <w:szCs w:val="28"/>
        </w:rPr>
      </w:pPr>
      <w:r w:rsidRPr="00004714">
        <w:rPr>
          <w:rFonts w:ascii="Times New Roman" w:hAnsi="Times New Roman"/>
          <w:sz w:val="28"/>
          <w:szCs w:val="28"/>
        </w:rPr>
        <w:t>Предприятие самостоятельно устанавливает систем</w:t>
      </w:r>
      <w:r>
        <w:rPr>
          <w:rFonts w:ascii="Times New Roman" w:hAnsi="Times New Roman"/>
          <w:sz w:val="28"/>
          <w:szCs w:val="28"/>
        </w:rPr>
        <w:t xml:space="preserve">ы оплаты труда своих работников </w:t>
      </w:r>
      <w:r w:rsidRPr="00004714">
        <w:rPr>
          <w:rFonts w:ascii="Times New Roman" w:hAnsi="Times New Roman"/>
          <w:sz w:val="28"/>
          <w:szCs w:val="28"/>
        </w:rPr>
        <w:t xml:space="preserve">(сдельная, повременная и т. п.). </w:t>
      </w:r>
      <w:r w:rsidRPr="00004714">
        <w:rPr>
          <w:rFonts w:ascii="Times New Roman" w:hAnsi="Times New Roman"/>
          <w:sz w:val="28"/>
          <w:szCs w:val="28"/>
        </w:rPr>
        <w:br/>
        <w:t xml:space="preserve">Системы оплаты труда фиксируются в коллективном и трудовом договоре, Положении об оплате труда и т. п. </w:t>
      </w:r>
      <w:r w:rsidRPr="00004714">
        <w:rPr>
          <w:rFonts w:ascii="Times New Roman" w:hAnsi="Times New Roman"/>
          <w:sz w:val="28"/>
          <w:szCs w:val="28"/>
        </w:rPr>
        <w:br/>
      </w:r>
      <w:r w:rsidRPr="00004714">
        <w:rPr>
          <w:rFonts w:ascii="Times New Roman" w:hAnsi="Times New Roman"/>
          <w:sz w:val="28"/>
          <w:szCs w:val="28"/>
        </w:rPr>
        <w:br/>
        <w:t xml:space="preserve">Основанием для начисления заработной платы служат: </w:t>
      </w:r>
      <w:r w:rsidRPr="00004714">
        <w:rPr>
          <w:rFonts w:ascii="Times New Roman" w:hAnsi="Times New Roman"/>
          <w:sz w:val="28"/>
          <w:szCs w:val="28"/>
        </w:rPr>
        <w:br/>
      </w:r>
      <w:r w:rsidRPr="00004714">
        <w:rPr>
          <w:rFonts w:ascii="Times New Roman" w:hAnsi="Times New Roman"/>
          <w:sz w:val="28"/>
          <w:szCs w:val="28"/>
        </w:rPr>
        <w:br/>
        <w:t xml:space="preserve">Штатное расписание </w:t>
      </w:r>
      <w:r w:rsidRPr="00004714">
        <w:rPr>
          <w:rFonts w:ascii="Times New Roman" w:hAnsi="Times New Roman"/>
          <w:sz w:val="28"/>
          <w:szCs w:val="28"/>
        </w:rPr>
        <w:br/>
        <w:t xml:space="preserve">Штатное расписание (форма № Т-3) утверждается директором, согласовывается с профсоюзным комитетом при наличии такового. Штатное расписание содержит перечень структурных подразделений, должностей, сведения о количестве штатных единиц, должностных окладах, надбавках и месячном фонде заработной платы. </w:t>
      </w:r>
      <w:r w:rsidRPr="00004714">
        <w:rPr>
          <w:rFonts w:ascii="Times New Roman" w:hAnsi="Times New Roman"/>
          <w:sz w:val="28"/>
          <w:szCs w:val="28"/>
        </w:rPr>
        <w:br/>
        <w:t xml:space="preserve">Изменения в штатное расписание вносятся в соответствии с приказом (распоряжением) руководителя организации. </w:t>
      </w:r>
      <w:r w:rsidRPr="00004714">
        <w:rPr>
          <w:rFonts w:ascii="Times New Roman" w:hAnsi="Times New Roman"/>
          <w:sz w:val="28"/>
          <w:szCs w:val="28"/>
        </w:rPr>
        <w:br/>
        <w:t xml:space="preserve">Расчет нормативной численности и максимальный фонд оплаты труда работников предприятий жилищного хозяйства рассчитывается на основании Распоряжения от 05.06.98 № 568-РМ и количества обслуживания объектов ЖКХ. </w:t>
      </w:r>
      <w:r w:rsidRPr="00004714">
        <w:rPr>
          <w:rFonts w:ascii="Times New Roman" w:hAnsi="Times New Roman"/>
          <w:sz w:val="28"/>
          <w:szCs w:val="28"/>
        </w:rPr>
        <w:br/>
      </w:r>
      <w:r w:rsidRPr="00004714">
        <w:rPr>
          <w:rFonts w:ascii="Times New Roman" w:hAnsi="Times New Roman"/>
          <w:sz w:val="28"/>
          <w:szCs w:val="28"/>
        </w:rPr>
        <w:br/>
        <w:t>Табель учета использования рабочего времени</w:t>
      </w:r>
      <w:r>
        <w:rPr>
          <w:rFonts w:ascii="Times New Roman" w:hAnsi="Times New Roman"/>
          <w:sz w:val="28"/>
          <w:szCs w:val="28"/>
        </w:rPr>
        <w:t>:</w:t>
      </w:r>
      <w:r w:rsidRPr="00004714">
        <w:rPr>
          <w:rFonts w:ascii="Times New Roman" w:hAnsi="Times New Roman"/>
          <w:sz w:val="28"/>
          <w:szCs w:val="28"/>
        </w:rPr>
        <w:t xml:space="preserve"> </w:t>
      </w:r>
      <w:r w:rsidRPr="00004714">
        <w:rPr>
          <w:rFonts w:ascii="Times New Roman" w:hAnsi="Times New Roman"/>
          <w:sz w:val="28"/>
          <w:szCs w:val="28"/>
        </w:rPr>
        <w:br/>
        <w:t xml:space="preserve">Одним из оснований для начисления заработной платы является табель учета рабочего времени (форма № Т-12 или Т-13), который отражает количество отработанного времени каждым работником. Табель составляется в одном экземпляре и на его основе рассчитывается заработная плата. </w:t>
      </w:r>
      <w:r w:rsidRPr="00004714">
        <w:rPr>
          <w:rFonts w:ascii="Times New Roman" w:hAnsi="Times New Roman"/>
          <w:sz w:val="28"/>
          <w:szCs w:val="28"/>
        </w:rPr>
        <w:br/>
      </w:r>
      <w:r w:rsidRPr="00004714">
        <w:rPr>
          <w:rFonts w:ascii="Times New Roman" w:hAnsi="Times New Roman"/>
          <w:sz w:val="28"/>
          <w:szCs w:val="28"/>
        </w:rPr>
        <w:br/>
        <w:t>Положение об оплате труда</w:t>
      </w:r>
      <w:r>
        <w:rPr>
          <w:rFonts w:ascii="Times New Roman" w:hAnsi="Times New Roman"/>
          <w:sz w:val="28"/>
          <w:szCs w:val="28"/>
        </w:rPr>
        <w:t>:</w:t>
      </w:r>
      <w:r w:rsidRPr="00004714">
        <w:rPr>
          <w:rFonts w:ascii="Times New Roman" w:hAnsi="Times New Roman"/>
          <w:sz w:val="28"/>
          <w:szCs w:val="28"/>
        </w:rPr>
        <w:t xml:space="preserve"> </w:t>
      </w:r>
      <w:r w:rsidRPr="00004714">
        <w:rPr>
          <w:rFonts w:ascii="Times New Roman" w:hAnsi="Times New Roman"/>
          <w:sz w:val="28"/>
          <w:szCs w:val="28"/>
        </w:rPr>
        <w:br/>
        <w:t xml:space="preserve">В положении об оплате труда должны быть прописаны все формы оплаты труда и материального поощрения, используемые на предприятии, случаи выплат надбавок, материальной помощи и т.д. </w:t>
      </w:r>
      <w:r w:rsidRPr="00004714">
        <w:rPr>
          <w:rFonts w:ascii="Times New Roman" w:hAnsi="Times New Roman"/>
          <w:sz w:val="28"/>
          <w:szCs w:val="28"/>
        </w:rPr>
        <w:br/>
      </w:r>
      <w:r w:rsidRPr="00004714">
        <w:rPr>
          <w:rFonts w:ascii="Times New Roman" w:hAnsi="Times New Roman"/>
          <w:sz w:val="28"/>
          <w:szCs w:val="28"/>
        </w:rPr>
        <w:br/>
        <w:t>Положение о премировании</w:t>
      </w:r>
      <w:r>
        <w:rPr>
          <w:rFonts w:ascii="Times New Roman" w:hAnsi="Times New Roman"/>
          <w:sz w:val="28"/>
          <w:szCs w:val="28"/>
        </w:rPr>
        <w:t>:</w:t>
      </w:r>
      <w:r w:rsidRPr="00004714">
        <w:rPr>
          <w:rFonts w:ascii="Times New Roman" w:hAnsi="Times New Roman"/>
          <w:sz w:val="28"/>
          <w:szCs w:val="28"/>
        </w:rPr>
        <w:t xml:space="preserve"> </w:t>
      </w:r>
      <w:r w:rsidRPr="00004714">
        <w:rPr>
          <w:rFonts w:ascii="Times New Roman" w:hAnsi="Times New Roman"/>
          <w:sz w:val="28"/>
          <w:szCs w:val="28"/>
        </w:rPr>
        <w:br/>
        <w:t xml:space="preserve">В положении должны быть отражены виды и источники выплат премий, которые носят систематический характер: </w:t>
      </w:r>
      <w:r w:rsidRPr="00004714">
        <w:rPr>
          <w:rFonts w:ascii="Times New Roman" w:hAnsi="Times New Roman"/>
          <w:sz w:val="28"/>
          <w:szCs w:val="28"/>
        </w:rPr>
        <w:br/>
        <w:t xml:space="preserve">Премирование может осуществляться за счет себестоимости и за счет чистой прибыли. </w:t>
      </w:r>
      <w:r w:rsidRPr="00004714">
        <w:rPr>
          <w:rFonts w:ascii="Times New Roman" w:hAnsi="Times New Roman"/>
          <w:sz w:val="28"/>
          <w:szCs w:val="28"/>
        </w:rPr>
        <w:br/>
        <w:t>Положение о премировании должно содержать перечень производственных показателей, за достижение которых может быть выплачена премия, за счет каких источников могут выплачиваться разовые вып</w:t>
      </w:r>
      <w:r>
        <w:rPr>
          <w:rFonts w:ascii="Times New Roman" w:hAnsi="Times New Roman"/>
          <w:sz w:val="28"/>
          <w:szCs w:val="28"/>
        </w:rPr>
        <w:t xml:space="preserve">латы и т.д. </w:t>
      </w:r>
      <w:r>
        <w:rPr>
          <w:rFonts w:ascii="Times New Roman" w:hAnsi="Times New Roman"/>
          <w:sz w:val="28"/>
          <w:szCs w:val="28"/>
        </w:rPr>
        <w:br/>
      </w:r>
      <w:r>
        <w:rPr>
          <w:rFonts w:ascii="Times New Roman" w:hAnsi="Times New Roman"/>
          <w:sz w:val="28"/>
          <w:szCs w:val="28"/>
        </w:rPr>
        <w:br/>
        <w:t>Виды оплаты труда:</w:t>
      </w:r>
      <w:r w:rsidRPr="00004714">
        <w:rPr>
          <w:rFonts w:ascii="Times New Roman" w:hAnsi="Times New Roman"/>
          <w:sz w:val="28"/>
          <w:szCs w:val="28"/>
        </w:rPr>
        <w:t xml:space="preserve"> </w:t>
      </w:r>
      <w:r w:rsidRPr="00004714">
        <w:rPr>
          <w:rFonts w:ascii="Times New Roman" w:hAnsi="Times New Roman"/>
          <w:sz w:val="28"/>
          <w:szCs w:val="28"/>
        </w:rPr>
        <w:br/>
        <w:t xml:space="preserve">Различают основную и дополнительную оплату труда: </w:t>
      </w:r>
      <w:r w:rsidRPr="00004714">
        <w:rPr>
          <w:rFonts w:ascii="Times New Roman" w:hAnsi="Times New Roman"/>
          <w:sz w:val="28"/>
          <w:szCs w:val="28"/>
        </w:rPr>
        <w:br/>
        <w:t>К основной относится оплата, начисляемая работникам за отработанное</w:t>
      </w:r>
      <w:r>
        <w:rPr>
          <w:rFonts w:ascii="Times New Roman" w:hAnsi="Times New Roman"/>
          <w:sz w:val="28"/>
          <w:szCs w:val="28"/>
        </w:rPr>
        <w:t xml:space="preserve"> </w:t>
      </w:r>
      <w:r w:rsidRPr="00004714">
        <w:rPr>
          <w:rFonts w:ascii="Times New Roman" w:hAnsi="Times New Roman"/>
          <w:sz w:val="28"/>
          <w:szCs w:val="28"/>
        </w:rPr>
        <w:t xml:space="preserve">время. </w:t>
      </w:r>
      <w:r w:rsidRPr="00004714">
        <w:rPr>
          <w:rFonts w:ascii="Times New Roman" w:hAnsi="Times New Roman"/>
          <w:sz w:val="28"/>
          <w:szCs w:val="28"/>
        </w:rPr>
        <w:br/>
        <w:t xml:space="preserve">Основанием для начисления оплаты является штатное расписание, кадровые приказы. </w:t>
      </w:r>
      <w:r w:rsidRPr="00004714">
        <w:rPr>
          <w:rFonts w:ascii="Times New Roman" w:hAnsi="Times New Roman"/>
          <w:sz w:val="28"/>
          <w:szCs w:val="28"/>
        </w:rPr>
        <w:br/>
      </w:r>
      <w:r w:rsidRPr="00004714">
        <w:rPr>
          <w:rFonts w:ascii="Times New Roman" w:hAnsi="Times New Roman"/>
          <w:sz w:val="28"/>
          <w:szCs w:val="28"/>
        </w:rPr>
        <w:br/>
        <w:t>К дополнительной заработной плате:</w:t>
      </w:r>
    </w:p>
    <w:p w:rsidR="00004714" w:rsidRDefault="00004714" w:rsidP="00004714">
      <w:pPr>
        <w:spacing w:after="240"/>
        <w:rPr>
          <w:rFonts w:ascii="Times New Roman" w:hAnsi="Times New Roman"/>
          <w:sz w:val="28"/>
          <w:szCs w:val="28"/>
        </w:rPr>
      </w:pPr>
      <w:r>
        <w:rPr>
          <w:rFonts w:ascii="Times New Roman" w:hAnsi="Times New Roman"/>
          <w:sz w:val="28"/>
          <w:szCs w:val="28"/>
        </w:rPr>
        <w:t xml:space="preserve"> О</w:t>
      </w:r>
      <w:r w:rsidRPr="00004714">
        <w:rPr>
          <w:rFonts w:ascii="Times New Roman" w:hAnsi="Times New Roman"/>
          <w:sz w:val="28"/>
          <w:szCs w:val="28"/>
        </w:rPr>
        <w:t xml:space="preserve">тносятся выплаты за не проработанное время, предусмотренные законодательством по труду (отпускные, различные компенсации, пособия), или по инициативе руководства организации (премии). </w:t>
      </w:r>
      <w:r w:rsidRPr="00004714">
        <w:rPr>
          <w:rFonts w:ascii="Times New Roman" w:hAnsi="Times New Roman"/>
          <w:sz w:val="28"/>
          <w:szCs w:val="28"/>
        </w:rPr>
        <w:br/>
        <w:t xml:space="preserve">Понятие оплаты труда определено статьей 129 ТК РФ. </w:t>
      </w:r>
      <w:r w:rsidRPr="00004714">
        <w:rPr>
          <w:rFonts w:ascii="Times New Roman" w:hAnsi="Times New Roman"/>
          <w:sz w:val="28"/>
          <w:szCs w:val="28"/>
        </w:rPr>
        <w:br/>
        <w:t xml:space="preserve">Формы оплаты труда установлены статьей 131 ТК РФ. </w:t>
      </w:r>
      <w:r w:rsidRPr="00004714">
        <w:rPr>
          <w:rFonts w:ascii="Times New Roman" w:hAnsi="Times New Roman"/>
          <w:sz w:val="28"/>
          <w:szCs w:val="28"/>
        </w:rPr>
        <w:br/>
        <w:t xml:space="preserve">Системы оплаты труда предусмотрены статьей 143 ТК РФ. </w:t>
      </w:r>
      <w:r w:rsidRPr="00004714">
        <w:rPr>
          <w:rFonts w:ascii="Times New Roman" w:hAnsi="Times New Roman"/>
          <w:sz w:val="28"/>
          <w:szCs w:val="28"/>
        </w:rPr>
        <w:br/>
        <w:t>Стимулирующие выплаты, системы премирования, стимулирующие доплаты и надбавки устанавливаются коллективным дог</w:t>
      </w:r>
      <w:r>
        <w:rPr>
          <w:rFonts w:ascii="Times New Roman" w:hAnsi="Times New Roman"/>
          <w:sz w:val="28"/>
          <w:szCs w:val="28"/>
        </w:rPr>
        <w:t xml:space="preserve">овором (ст.144 ТК РФ). </w:t>
      </w:r>
      <w:r>
        <w:rPr>
          <w:rFonts w:ascii="Times New Roman" w:hAnsi="Times New Roman"/>
          <w:sz w:val="28"/>
          <w:szCs w:val="28"/>
        </w:rPr>
        <w:br/>
      </w:r>
      <w:r>
        <w:rPr>
          <w:rFonts w:ascii="Times New Roman" w:hAnsi="Times New Roman"/>
          <w:sz w:val="28"/>
          <w:szCs w:val="28"/>
        </w:rPr>
        <w:br/>
        <w:t>Премии:</w:t>
      </w:r>
      <w:r w:rsidRPr="00004714">
        <w:rPr>
          <w:rFonts w:ascii="Times New Roman" w:hAnsi="Times New Roman"/>
          <w:sz w:val="28"/>
          <w:szCs w:val="28"/>
        </w:rPr>
        <w:br/>
        <w:t xml:space="preserve">Выплата премий производится на основании приказа (распоряжения) о поощрении работника (форма № Т-11 или Т-11а). Премирование осуществляется в качестве поощрений за успехи в работе. Приказы о премировании составляются на основании представления руководителя структурного подразделения организации, в котором работает работник, и подписываются руководителем организации или уполномоченным им лицом, объявляются работнику (ам) под расписку. На основании приказа (распоряжения) может вноситься соответствующая запись в трудовую книжку работника. </w:t>
      </w:r>
      <w:r w:rsidRPr="00004714">
        <w:rPr>
          <w:rFonts w:ascii="Times New Roman" w:hAnsi="Times New Roman"/>
          <w:sz w:val="28"/>
          <w:szCs w:val="28"/>
        </w:rPr>
        <w:br/>
      </w:r>
      <w:r w:rsidRPr="00004714">
        <w:rPr>
          <w:rFonts w:ascii="Times New Roman" w:hAnsi="Times New Roman"/>
          <w:sz w:val="28"/>
          <w:szCs w:val="28"/>
        </w:rPr>
        <w:br/>
        <w:t>Бухгалтерский учет расчетов с персоналом по оплате труда</w:t>
      </w:r>
      <w:r>
        <w:rPr>
          <w:rFonts w:ascii="Times New Roman" w:hAnsi="Times New Roman"/>
          <w:sz w:val="28"/>
          <w:szCs w:val="28"/>
        </w:rPr>
        <w:t>:</w:t>
      </w:r>
      <w:r w:rsidRPr="00004714">
        <w:rPr>
          <w:rFonts w:ascii="Times New Roman" w:hAnsi="Times New Roman"/>
          <w:sz w:val="28"/>
          <w:szCs w:val="28"/>
        </w:rPr>
        <w:t xml:space="preserve"> </w:t>
      </w:r>
      <w:r w:rsidRPr="00004714">
        <w:rPr>
          <w:rFonts w:ascii="Times New Roman" w:hAnsi="Times New Roman"/>
          <w:sz w:val="28"/>
          <w:szCs w:val="28"/>
        </w:rPr>
        <w:br/>
      </w:r>
      <w:r w:rsidRPr="00004714">
        <w:rPr>
          <w:rFonts w:ascii="Times New Roman" w:hAnsi="Times New Roman"/>
          <w:sz w:val="28"/>
          <w:szCs w:val="28"/>
        </w:rPr>
        <w:br/>
        <w:t xml:space="preserve">Бухгалтерский учет расчетов по оплате труда осуществляется на счете 70. Счет является пассивным. </w:t>
      </w:r>
      <w:r w:rsidRPr="00004714">
        <w:rPr>
          <w:rFonts w:ascii="Times New Roman" w:hAnsi="Times New Roman"/>
          <w:sz w:val="28"/>
          <w:szCs w:val="28"/>
        </w:rPr>
        <w:br/>
        <w:t>По Кт сч 70 отражаются суммы н</w:t>
      </w:r>
      <w:r>
        <w:rPr>
          <w:rFonts w:ascii="Times New Roman" w:hAnsi="Times New Roman"/>
          <w:sz w:val="28"/>
          <w:szCs w:val="28"/>
        </w:rPr>
        <w:t xml:space="preserve">ачисленные работнику. </w:t>
      </w:r>
      <w:r>
        <w:rPr>
          <w:rFonts w:ascii="Times New Roman" w:hAnsi="Times New Roman"/>
          <w:sz w:val="28"/>
          <w:szCs w:val="28"/>
        </w:rPr>
        <w:br/>
        <w:t>По Дт сч</w:t>
      </w:r>
      <w:r w:rsidRPr="00004714">
        <w:rPr>
          <w:rFonts w:ascii="Times New Roman" w:hAnsi="Times New Roman"/>
          <w:sz w:val="28"/>
          <w:szCs w:val="28"/>
        </w:rPr>
        <w:t xml:space="preserve"> 70 отражаются выплаченные суммы оплаты труда, премий, пособий, пенсий, а также суммы начисленных налогов, платежей по исполнительным документам и другие удержания. </w:t>
      </w:r>
      <w:r w:rsidRPr="00004714">
        <w:rPr>
          <w:rFonts w:ascii="Times New Roman" w:hAnsi="Times New Roman"/>
          <w:sz w:val="28"/>
          <w:szCs w:val="28"/>
        </w:rPr>
        <w:br/>
      </w:r>
      <w:r w:rsidRPr="00004714">
        <w:rPr>
          <w:rFonts w:ascii="Times New Roman" w:hAnsi="Times New Roman"/>
          <w:sz w:val="28"/>
          <w:szCs w:val="28"/>
        </w:rPr>
        <w:br/>
        <w:t xml:space="preserve">Расчеты по оплате труда отражаются проводками: </w:t>
      </w:r>
    </w:p>
    <w:p w:rsidR="00004714" w:rsidRDefault="00004714" w:rsidP="00004714">
      <w:pPr>
        <w:spacing w:after="240"/>
        <w:rPr>
          <w:rFonts w:ascii="Times New Roman" w:hAnsi="Times New Roman"/>
          <w:sz w:val="28"/>
          <w:szCs w:val="28"/>
        </w:rPr>
      </w:pPr>
    </w:p>
    <w:p w:rsidR="00004714" w:rsidRPr="00004714" w:rsidRDefault="00004714" w:rsidP="00004714">
      <w:pPr>
        <w:spacing w:after="240"/>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9"/>
        <w:gridCol w:w="1726"/>
        <w:gridCol w:w="1397"/>
        <w:gridCol w:w="1351"/>
      </w:tblGrid>
      <w:tr w:rsidR="00004714" w:rsidRPr="00004714">
        <w:trPr>
          <w:cantSplit/>
        </w:trPr>
        <w:tc>
          <w:tcPr>
            <w:tcW w:w="5103" w:type="dxa"/>
            <w:vMerge w:val="restart"/>
            <w:tcBorders>
              <w:top w:val="single" w:sz="4" w:space="0" w:color="auto"/>
              <w:left w:val="single" w:sz="4" w:space="0" w:color="auto"/>
              <w:bottom w:val="single" w:sz="4" w:space="0" w:color="auto"/>
              <w:right w:val="single" w:sz="4" w:space="0" w:color="auto"/>
            </w:tcBorders>
          </w:tcPr>
          <w:p w:rsidR="00004714" w:rsidRPr="00004714" w:rsidRDefault="00004714" w:rsidP="00004714">
            <w:pPr>
              <w:pStyle w:val="a5"/>
              <w:ind w:right="0"/>
              <w:jc w:val="both"/>
              <w:rPr>
                <w:b/>
                <w:sz w:val="28"/>
                <w:szCs w:val="28"/>
              </w:rPr>
            </w:pPr>
          </w:p>
          <w:p w:rsidR="00004714" w:rsidRPr="00004714" w:rsidRDefault="00004714" w:rsidP="00004714">
            <w:pPr>
              <w:pStyle w:val="a5"/>
              <w:ind w:right="0"/>
              <w:jc w:val="both"/>
              <w:rPr>
                <w:b/>
                <w:sz w:val="28"/>
                <w:szCs w:val="28"/>
              </w:rPr>
            </w:pPr>
            <w:r w:rsidRPr="00004714">
              <w:rPr>
                <w:b/>
                <w:sz w:val="28"/>
                <w:szCs w:val="28"/>
              </w:rPr>
              <w:t>Содержание хозяйственной операции</w:t>
            </w:r>
          </w:p>
        </w:tc>
        <w:tc>
          <w:tcPr>
            <w:tcW w:w="1701" w:type="dxa"/>
            <w:vMerge w:val="restart"/>
            <w:tcBorders>
              <w:top w:val="single" w:sz="4" w:space="0" w:color="auto"/>
              <w:left w:val="single" w:sz="4" w:space="0" w:color="auto"/>
              <w:bottom w:val="single" w:sz="4" w:space="0" w:color="auto"/>
              <w:right w:val="single" w:sz="4" w:space="0" w:color="auto"/>
            </w:tcBorders>
          </w:tcPr>
          <w:p w:rsidR="00004714" w:rsidRPr="00004714" w:rsidRDefault="00004714" w:rsidP="00004714">
            <w:pPr>
              <w:pStyle w:val="a5"/>
              <w:ind w:right="0"/>
              <w:jc w:val="both"/>
              <w:rPr>
                <w:b/>
                <w:sz w:val="28"/>
                <w:szCs w:val="28"/>
              </w:rPr>
            </w:pPr>
          </w:p>
          <w:p w:rsidR="00004714" w:rsidRPr="00004714" w:rsidRDefault="00004714" w:rsidP="00004714">
            <w:pPr>
              <w:pStyle w:val="a5"/>
              <w:ind w:right="0"/>
              <w:jc w:val="both"/>
              <w:rPr>
                <w:b/>
                <w:sz w:val="28"/>
                <w:szCs w:val="28"/>
              </w:rPr>
            </w:pPr>
            <w:r w:rsidRPr="00004714">
              <w:rPr>
                <w:b/>
                <w:sz w:val="28"/>
                <w:szCs w:val="28"/>
              </w:rPr>
              <w:t>Первичный</w:t>
            </w:r>
          </w:p>
          <w:p w:rsidR="00004714" w:rsidRPr="00004714" w:rsidRDefault="00004714" w:rsidP="00004714">
            <w:pPr>
              <w:pStyle w:val="a5"/>
              <w:ind w:right="0"/>
              <w:jc w:val="both"/>
              <w:rPr>
                <w:b/>
                <w:sz w:val="28"/>
                <w:szCs w:val="28"/>
              </w:rPr>
            </w:pPr>
            <w:r w:rsidRPr="00004714">
              <w:rPr>
                <w:b/>
                <w:sz w:val="28"/>
                <w:szCs w:val="28"/>
              </w:rPr>
              <w:t>Документ</w:t>
            </w:r>
          </w:p>
        </w:tc>
        <w:tc>
          <w:tcPr>
            <w:tcW w:w="2788" w:type="dxa"/>
            <w:gridSpan w:val="2"/>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b/>
                <w:sz w:val="28"/>
                <w:szCs w:val="28"/>
              </w:rPr>
            </w:pPr>
            <w:r w:rsidRPr="00004714">
              <w:rPr>
                <w:b/>
                <w:sz w:val="28"/>
                <w:szCs w:val="28"/>
              </w:rPr>
              <w:t>Отражено в учете</w:t>
            </w:r>
          </w:p>
        </w:tc>
      </w:tr>
      <w:tr w:rsidR="00004714" w:rsidRPr="00004714">
        <w:trPr>
          <w:cantSplit/>
          <w:trHeight w:val="338"/>
        </w:trPr>
        <w:tc>
          <w:tcPr>
            <w:tcW w:w="0" w:type="auto"/>
            <w:vMerge/>
            <w:tcBorders>
              <w:top w:val="single" w:sz="4" w:space="0" w:color="auto"/>
              <w:left w:val="single" w:sz="4" w:space="0" w:color="auto"/>
              <w:bottom w:val="single" w:sz="4" w:space="0" w:color="auto"/>
              <w:right w:val="single" w:sz="4" w:space="0" w:color="auto"/>
            </w:tcBorders>
            <w:vAlign w:val="center"/>
            <w:hideMark/>
          </w:tcPr>
          <w:p w:rsidR="00004714" w:rsidRPr="00004714" w:rsidRDefault="00004714" w:rsidP="00004714">
            <w:pPr>
              <w:jc w:val="both"/>
              <w:rPr>
                <w:rFonts w:ascii="Times New Roman" w:hAnsi="Times New Roman"/>
                <w:b/>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04714" w:rsidRPr="00004714" w:rsidRDefault="00004714" w:rsidP="00004714">
            <w:pPr>
              <w:jc w:val="both"/>
              <w:rPr>
                <w:rFonts w:ascii="Times New Roman" w:hAnsi="Times New Roman"/>
                <w:b/>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b/>
                <w:sz w:val="28"/>
                <w:szCs w:val="28"/>
              </w:rPr>
            </w:pPr>
            <w:r w:rsidRPr="00004714">
              <w:rPr>
                <w:b/>
                <w:sz w:val="28"/>
                <w:szCs w:val="28"/>
              </w:rPr>
              <w:t>Дт счета</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b/>
                <w:sz w:val="28"/>
                <w:szCs w:val="28"/>
              </w:rPr>
            </w:pPr>
            <w:r w:rsidRPr="00004714">
              <w:rPr>
                <w:b/>
                <w:sz w:val="28"/>
                <w:szCs w:val="28"/>
              </w:rPr>
              <w:t>Кт счета</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Начислены зарплата, премии работникам основного производства</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Ведомость</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20</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70</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Начислена зарплата управленческому персоналу</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Ведомость</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26</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70</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Начислена зарплата работникам, занятых в процессе покупки (создания) ОС, НМА для собственных нужд</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Ведомость</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08</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70</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Не полученная в срок зарплата сдана на депонент</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Ведомость</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70</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76</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Перечислена зарплата списком в Сбербанк</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Платежное</w:t>
            </w:r>
          </w:p>
          <w:p w:rsidR="00004714" w:rsidRPr="00004714" w:rsidRDefault="00004714" w:rsidP="00004714">
            <w:pPr>
              <w:pStyle w:val="a5"/>
              <w:ind w:right="0"/>
              <w:jc w:val="both"/>
              <w:rPr>
                <w:sz w:val="28"/>
                <w:szCs w:val="28"/>
              </w:rPr>
            </w:pPr>
            <w:r w:rsidRPr="00004714">
              <w:rPr>
                <w:sz w:val="28"/>
                <w:szCs w:val="28"/>
              </w:rPr>
              <w:t>поручение, реестр</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51</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76</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Начислен налог на доходы физ. лиц</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Ведомость</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70</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68</w:t>
            </w:r>
          </w:p>
        </w:tc>
      </w:tr>
      <w:tr w:rsidR="00004714" w:rsidRPr="00004714">
        <w:tc>
          <w:tcPr>
            <w:tcW w:w="5103"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Начислены алименты и т. п.</w:t>
            </w:r>
          </w:p>
        </w:tc>
        <w:tc>
          <w:tcPr>
            <w:tcW w:w="1701"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Ведомость</w:t>
            </w:r>
          </w:p>
        </w:tc>
        <w:tc>
          <w:tcPr>
            <w:tcW w:w="1418"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70</w:t>
            </w:r>
          </w:p>
        </w:tc>
        <w:tc>
          <w:tcPr>
            <w:tcW w:w="1370" w:type="dxa"/>
            <w:tcBorders>
              <w:top w:val="single" w:sz="4" w:space="0" w:color="auto"/>
              <w:left w:val="single" w:sz="4" w:space="0" w:color="auto"/>
              <w:bottom w:val="single" w:sz="4" w:space="0" w:color="auto"/>
              <w:right w:val="single" w:sz="4" w:space="0" w:color="auto"/>
            </w:tcBorders>
            <w:hideMark/>
          </w:tcPr>
          <w:p w:rsidR="00004714" w:rsidRPr="00004714" w:rsidRDefault="00004714" w:rsidP="00004714">
            <w:pPr>
              <w:pStyle w:val="a5"/>
              <w:ind w:right="0"/>
              <w:jc w:val="both"/>
              <w:rPr>
                <w:sz w:val="28"/>
                <w:szCs w:val="28"/>
              </w:rPr>
            </w:pPr>
            <w:r w:rsidRPr="00004714">
              <w:rPr>
                <w:sz w:val="28"/>
                <w:szCs w:val="28"/>
              </w:rPr>
              <w:t>76</w:t>
            </w:r>
          </w:p>
        </w:tc>
      </w:tr>
    </w:tbl>
    <w:p w:rsidR="00004714" w:rsidRPr="00004714" w:rsidRDefault="00004714" w:rsidP="00004714">
      <w:pPr>
        <w:jc w:val="both"/>
        <w:rPr>
          <w:rFonts w:ascii="Times New Roman" w:hAnsi="Times New Roman"/>
          <w:sz w:val="28"/>
          <w:szCs w:val="28"/>
        </w:rPr>
      </w:pPr>
    </w:p>
    <w:p w:rsidR="00004714" w:rsidRPr="00004714" w:rsidRDefault="00004714" w:rsidP="00004714">
      <w:pPr>
        <w:spacing w:after="240"/>
        <w:jc w:val="center"/>
        <w:rPr>
          <w:rFonts w:ascii="Times New Roman" w:hAnsi="Times New Roman"/>
          <w:sz w:val="28"/>
          <w:szCs w:val="28"/>
        </w:rPr>
      </w:pPr>
      <w:r w:rsidRPr="00004714">
        <w:rPr>
          <w:rFonts w:ascii="Times New Roman" w:hAnsi="Times New Roman"/>
          <w:sz w:val="28"/>
          <w:szCs w:val="28"/>
        </w:rPr>
        <w:br/>
        <w:t>Перечень форм первичной учетной документации по учету труда и его оплаты</w:t>
      </w:r>
    </w:p>
    <w:tbl>
      <w:tblPr>
        <w:tblW w:w="0" w:type="auto"/>
        <w:tblInd w:w="354" w:type="dxa"/>
        <w:tblCellMar>
          <w:left w:w="70" w:type="dxa"/>
          <w:right w:w="70" w:type="dxa"/>
        </w:tblCellMar>
        <w:tblLook w:val="04A0" w:firstRow="1" w:lastRow="0" w:firstColumn="1" w:lastColumn="0" w:noHBand="0" w:noVBand="1"/>
      </w:tblPr>
      <w:tblGrid>
        <w:gridCol w:w="1039"/>
        <w:gridCol w:w="8102"/>
      </w:tblGrid>
      <w:tr w:rsidR="00004714" w:rsidRPr="00004714">
        <w:trPr>
          <w:trHeight w:val="36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b/>
                <w:sz w:val="28"/>
                <w:szCs w:val="28"/>
              </w:rPr>
            </w:pPr>
            <w:r w:rsidRPr="00004714">
              <w:rPr>
                <w:rFonts w:ascii="Times New Roman" w:hAnsi="Times New Roman"/>
                <w:b/>
                <w:sz w:val="28"/>
                <w:szCs w:val="28"/>
              </w:rPr>
              <w:t>Номер</w:t>
            </w:r>
            <w:r w:rsidRPr="00004714">
              <w:rPr>
                <w:rFonts w:ascii="Times New Roman" w:hAnsi="Times New Roman"/>
                <w:b/>
                <w:sz w:val="28"/>
                <w:szCs w:val="28"/>
              </w:rPr>
              <w:br/>
              <w:t>формы</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b/>
                <w:sz w:val="28"/>
                <w:szCs w:val="28"/>
              </w:rPr>
            </w:pPr>
            <w:r w:rsidRPr="00004714">
              <w:rPr>
                <w:rFonts w:ascii="Times New Roman" w:hAnsi="Times New Roman"/>
                <w:b/>
                <w:sz w:val="28"/>
                <w:szCs w:val="28"/>
              </w:rPr>
              <w:t>Наименование формы</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tcPr>
          <w:p w:rsidR="00004714" w:rsidRPr="00004714" w:rsidRDefault="00004714" w:rsidP="00004714">
            <w:pPr>
              <w:pStyle w:val="ConsCell"/>
              <w:widowControl/>
              <w:jc w:val="both"/>
              <w:rPr>
                <w:rFonts w:ascii="Times New Roman" w:hAnsi="Times New Roman"/>
                <w:sz w:val="28"/>
                <w:szCs w:val="28"/>
              </w:rPr>
            </w:pP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i/>
                <w:sz w:val="28"/>
                <w:szCs w:val="28"/>
              </w:rPr>
            </w:pPr>
            <w:r w:rsidRPr="00004714">
              <w:rPr>
                <w:rFonts w:ascii="Times New Roman" w:hAnsi="Times New Roman"/>
                <w:i/>
                <w:sz w:val="28"/>
                <w:szCs w:val="28"/>
              </w:rPr>
              <w:t>1. По учету кадров</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Т-1</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приеме работника на работу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Т-1а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Приказ (распоряжение) о приеме работников на работу</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Т-2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Личная карточка работника</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Т-3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Штатное расписание </w:t>
            </w:r>
          </w:p>
        </w:tc>
      </w:tr>
      <w:tr w:rsidR="00004714" w:rsidRPr="00004714">
        <w:trPr>
          <w:trHeight w:val="257"/>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Т-5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переводе работника на другую работу </w:t>
            </w:r>
          </w:p>
        </w:tc>
      </w:tr>
      <w:tr w:rsidR="00004714" w:rsidRPr="00004714">
        <w:trPr>
          <w:trHeight w:val="274"/>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Т-5а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переводе работников на другую работу </w:t>
            </w:r>
          </w:p>
        </w:tc>
      </w:tr>
      <w:tr w:rsidR="00004714" w:rsidRPr="00004714">
        <w:trPr>
          <w:trHeight w:val="271"/>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Т-6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предоставлении отпуска работнику </w:t>
            </w:r>
          </w:p>
        </w:tc>
      </w:tr>
      <w:tr w:rsidR="00004714" w:rsidRPr="00004714">
        <w:trPr>
          <w:trHeight w:val="261"/>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Т-6а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предоставлении отпуска работникам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Т-7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График отпусков </w:t>
            </w:r>
          </w:p>
        </w:tc>
      </w:tr>
      <w:tr w:rsidR="00004714" w:rsidRPr="00004714">
        <w:trPr>
          <w:trHeight w:val="36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Т-8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прекращении действия трудового договора (контракта) с работником </w:t>
            </w:r>
          </w:p>
        </w:tc>
      </w:tr>
      <w:tr w:rsidR="00004714" w:rsidRPr="00004714">
        <w:trPr>
          <w:trHeight w:val="36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Т-8а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прекращении действия трудового договора (контракта) с работниками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Т-11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поощрении работника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Т-11а</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Приказ (распоряжение) о поощрении работников </w:t>
            </w:r>
          </w:p>
        </w:tc>
      </w:tr>
      <w:tr w:rsidR="00004714" w:rsidRPr="00004714">
        <w:trPr>
          <w:trHeight w:val="260"/>
        </w:trPr>
        <w:tc>
          <w:tcPr>
            <w:tcW w:w="992" w:type="dxa"/>
            <w:tcBorders>
              <w:top w:val="single" w:sz="6" w:space="0" w:color="auto"/>
              <w:left w:val="single" w:sz="6" w:space="0" w:color="auto"/>
              <w:bottom w:val="single" w:sz="6" w:space="0" w:color="auto"/>
              <w:right w:val="single" w:sz="6" w:space="0" w:color="auto"/>
            </w:tcBorders>
          </w:tcPr>
          <w:p w:rsidR="00004714" w:rsidRPr="00004714" w:rsidRDefault="00004714" w:rsidP="00004714">
            <w:pPr>
              <w:pStyle w:val="ConsCell"/>
              <w:widowControl/>
              <w:jc w:val="both"/>
              <w:rPr>
                <w:rFonts w:ascii="Times New Roman" w:hAnsi="Times New Roman"/>
                <w:sz w:val="28"/>
                <w:szCs w:val="28"/>
              </w:rPr>
            </w:pP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i/>
                <w:sz w:val="28"/>
                <w:szCs w:val="28"/>
              </w:rPr>
            </w:pPr>
            <w:r w:rsidRPr="00004714">
              <w:rPr>
                <w:rFonts w:ascii="Times New Roman" w:hAnsi="Times New Roman"/>
                <w:i/>
                <w:sz w:val="28"/>
                <w:szCs w:val="28"/>
              </w:rPr>
              <w:t xml:space="preserve">2. По учету использования рабочего времени и расчетов с персоналом по оплате труда </w:t>
            </w:r>
          </w:p>
        </w:tc>
      </w:tr>
      <w:tr w:rsidR="00004714" w:rsidRPr="00004714">
        <w:trPr>
          <w:trHeight w:val="278"/>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Т-12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Табель учета использования рабочего времени и расчета заработной платы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Т-13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Табель учета использования рабочего времени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Т-49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Расчетно-платежная ведомость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Т-51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Расчетная ведомость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Т-53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Платежная ведомость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Т-53а</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Журнал регистрации платежных ведомостей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Т-54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Лицевой счет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Т-54а</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Лицевой счет </w:t>
            </w:r>
          </w:p>
        </w:tc>
      </w:tr>
      <w:tr w:rsidR="00004714" w:rsidRPr="00004714">
        <w:trPr>
          <w:trHeight w:val="24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Т-60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Записка – расчет о предоставлении отпуска работнику</w:t>
            </w:r>
          </w:p>
        </w:tc>
      </w:tr>
      <w:tr w:rsidR="00004714" w:rsidRPr="00004714">
        <w:trPr>
          <w:trHeight w:val="36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Т-61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Записка – расчет при прекращении действия трудового договора (контракта) с работником </w:t>
            </w:r>
          </w:p>
        </w:tc>
      </w:tr>
      <w:tr w:rsidR="00004714" w:rsidRPr="00004714">
        <w:trPr>
          <w:trHeight w:val="480"/>
        </w:trPr>
        <w:tc>
          <w:tcPr>
            <w:tcW w:w="992"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Т-73 </w:t>
            </w:r>
          </w:p>
        </w:tc>
        <w:tc>
          <w:tcPr>
            <w:tcW w:w="8363" w:type="dxa"/>
            <w:tcBorders>
              <w:top w:val="single" w:sz="6" w:space="0" w:color="auto"/>
              <w:left w:val="single" w:sz="6" w:space="0" w:color="auto"/>
              <w:bottom w:val="single" w:sz="6" w:space="0" w:color="auto"/>
              <w:right w:val="single" w:sz="6" w:space="0" w:color="auto"/>
            </w:tcBorders>
            <w:hideMark/>
          </w:tcPr>
          <w:p w:rsidR="00004714" w:rsidRPr="00004714" w:rsidRDefault="00004714" w:rsidP="00004714">
            <w:pPr>
              <w:pStyle w:val="ConsCell"/>
              <w:widowControl/>
              <w:jc w:val="both"/>
              <w:rPr>
                <w:rFonts w:ascii="Times New Roman" w:hAnsi="Times New Roman"/>
                <w:sz w:val="28"/>
                <w:szCs w:val="28"/>
              </w:rPr>
            </w:pPr>
            <w:r w:rsidRPr="00004714">
              <w:rPr>
                <w:rFonts w:ascii="Times New Roman" w:hAnsi="Times New Roman"/>
                <w:sz w:val="28"/>
                <w:szCs w:val="28"/>
              </w:rPr>
              <w:t xml:space="preserve">Акт о приемке работ, выполненных по трудовому договору (контракту), заключенному на время выполнения определенной работы </w:t>
            </w:r>
          </w:p>
        </w:tc>
      </w:tr>
    </w:tbl>
    <w:p w:rsidR="00004714" w:rsidRPr="00004714" w:rsidRDefault="00004714" w:rsidP="00004714">
      <w:pPr>
        <w:spacing w:before="100" w:beforeAutospacing="1" w:after="100" w:afterAutospacing="1" w:line="240" w:lineRule="auto"/>
        <w:jc w:val="center"/>
        <w:rPr>
          <w:rFonts w:ascii="Times New Roman" w:hAnsi="Times New Roman"/>
          <w:b/>
          <w:sz w:val="28"/>
          <w:szCs w:val="28"/>
        </w:rPr>
      </w:pPr>
      <w:r w:rsidRPr="00004714">
        <w:rPr>
          <w:rFonts w:ascii="Times New Roman" w:hAnsi="Times New Roman"/>
          <w:b/>
          <w:sz w:val="28"/>
          <w:szCs w:val="28"/>
        </w:rPr>
        <w:t>2.1 Документальное оформление движения личного состава и рабочего времени.Порядок составления расчетов по оплате труда</w:t>
      </w:r>
    </w:p>
    <w:p w:rsidR="00004714" w:rsidRPr="00004714" w:rsidRDefault="00004714" w:rsidP="00004714">
      <w:pPr>
        <w:pStyle w:val="1"/>
        <w:numPr>
          <w:ilvl w:val="0"/>
          <w:numId w:val="1"/>
        </w:numPr>
        <w:rPr>
          <w:b w:val="0"/>
          <w:sz w:val="28"/>
          <w:szCs w:val="28"/>
        </w:rPr>
      </w:pPr>
      <w:r w:rsidRPr="00004714">
        <w:rPr>
          <w:b w:val="0"/>
          <w:sz w:val="28"/>
          <w:szCs w:val="28"/>
        </w:rPr>
        <w:t>Документальное оформление и учет личного состава</w:t>
      </w:r>
    </w:p>
    <w:p w:rsidR="00004714" w:rsidRPr="00004714" w:rsidRDefault="00004714" w:rsidP="00004714">
      <w:pPr>
        <w:pStyle w:val="1"/>
        <w:ind w:left="720"/>
        <w:rPr>
          <w:b w:val="0"/>
          <w:sz w:val="28"/>
          <w:szCs w:val="28"/>
        </w:rPr>
      </w:pPr>
      <w:r w:rsidRPr="00004714">
        <w:rPr>
          <w:b w:val="0"/>
          <w:sz w:val="28"/>
          <w:szCs w:val="28"/>
        </w:rPr>
        <w:t>Главный бухгалтер должен располагать полной информацией о кадровом составе сотрудников на предприятии. Он должен иметь документы, в которых зафиксировано, кто и на каких условиях работает на данном предприятии. Один экземпляр всех документов по кадровому составу должен поступать в распоряжение главного бухгалтера. Указанные документы могут быть в виде приказов, распоряжений, распорядительных записок, указаний за подписью руководителя предприятия.</w:t>
      </w:r>
    </w:p>
    <w:p w:rsidR="00004714" w:rsidRPr="00004714" w:rsidRDefault="00004714" w:rsidP="00004714">
      <w:pPr>
        <w:pStyle w:val="1"/>
        <w:ind w:left="720"/>
        <w:rPr>
          <w:b w:val="0"/>
          <w:sz w:val="28"/>
          <w:szCs w:val="28"/>
        </w:rPr>
      </w:pPr>
      <w:r w:rsidRPr="00004714">
        <w:rPr>
          <w:b w:val="0"/>
          <w:sz w:val="28"/>
          <w:szCs w:val="28"/>
        </w:rPr>
        <w:t>В состав документов по кадровому составу входят:</w:t>
      </w:r>
    </w:p>
    <w:p w:rsidR="00004714" w:rsidRPr="00004714" w:rsidRDefault="00004714" w:rsidP="00004714">
      <w:pPr>
        <w:pStyle w:val="1"/>
        <w:ind w:left="720"/>
        <w:rPr>
          <w:b w:val="0"/>
          <w:sz w:val="28"/>
          <w:szCs w:val="28"/>
        </w:rPr>
      </w:pPr>
      <w:r w:rsidRPr="00004714">
        <w:rPr>
          <w:b w:val="0"/>
          <w:sz w:val="28"/>
          <w:szCs w:val="28"/>
        </w:rPr>
        <w:t>1. Документы о движении по работе (по приему, увольнению, переводу, совмещению, замещению должности, изменению оплаты).</w:t>
      </w:r>
    </w:p>
    <w:p w:rsidR="00004714" w:rsidRPr="00004714" w:rsidRDefault="00004714" w:rsidP="00004714">
      <w:pPr>
        <w:pStyle w:val="1"/>
        <w:ind w:left="720"/>
        <w:rPr>
          <w:b w:val="0"/>
          <w:sz w:val="28"/>
          <w:szCs w:val="28"/>
        </w:rPr>
      </w:pPr>
      <w:r w:rsidRPr="00004714">
        <w:rPr>
          <w:b w:val="0"/>
          <w:sz w:val="28"/>
          <w:szCs w:val="28"/>
        </w:rPr>
        <w:t>2. Документы о различных выплатах помимо основной заработной платы (о премиях, вознаграждениях, пособиях, компенсациях).</w:t>
      </w:r>
    </w:p>
    <w:p w:rsidR="00004714" w:rsidRPr="00004714" w:rsidRDefault="00004714" w:rsidP="00004714">
      <w:pPr>
        <w:pStyle w:val="1"/>
        <w:ind w:left="720"/>
        <w:rPr>
          <w:b w:val="0"/>
          <w:sz w:val="28"/>
          <w:szCs w:val="28"/>
        </w:rPr>
      </w:pPr>
      <w:r w:rsidRPr="00004714">
        <w:rPr>
          <w:b w:val="0"/>
          <w:sz w:val="28"/>
          <w:szCs w:val="28"/>
        </w:rPr>
        <w:t>3. Документы, обосновывающие необходимость отрыва от основной работы (отпуск, обучение, длительная командировка).</w:t>
      </w:r>
    </w:p>
    <w:p w:rsidR="00004714" w:rsidRPr="00004714" w:rsidRDefault="00004714" w:rsidP="00004714">
      <w:pPr>
        <w:pStyle w:val="1"/>
        <w:ind w:left="720"/>
        <w:rPr>
          <w:b w:val="0"/>
          <w:sz w:val="28"/>
          <w:szCs w:val="28"/>
        </w:rPr>
      </w:pPr>
      <w:r w:rsidRPr="00004714">
        <w:rPr>
          <w:b w:val="0"/>
          <w:sz w:val="28"/>
          <w:szCs w:val="28"/>
        </w:rPr>
        <w:t>4. Прочие документы по кадровому составу.</w:t>
      </w:r>
    </w:p>
    <w:p w:rsidR="00004714" w:rsidRPr="00004714" w:rsidRDefault="00004714" w:rsidP="00004714">
      <w:pPr>
        <w:pStyle w:val="1"/>
        <w:ind w:left="720"/>
        <w:rPr>
          <w:b w:val="0"/>
          <w:sz w:val="28"/>
          <w:szCs w:val="28"/>
        </w:rPr>
      </w:pPr>
      <w:r w:rsidRPr="00004714">
        <w:rPr>
          <w:b w:val="0"/>
          <w:sz w:val="28"/>
          <w:szCs w:val="28"/>
        </w:rPr>
        <w:t>Для учета личного состава, отработанного времени, расчетов с работниками по начислению и выплате заработной платы организации используют унифицированные формы первичной учетной документации по учету труда и его оплаты, утвержденные постановлением Госкомстата РФ от 05 января 2004 г. № 1.</w:t>
      </w:r>
    </w:p>
    <w:p w:rsidR="00004714" w:rsidRPr="00004714" w:rsidRDefault="00004714" w:rsidP="00004714">
      <w:pPr>
        <w:spacing w:before="100" w:beforeAutospacing="1" w:after="100" w:afterAutospacing="1" w:line="240" w:lineRule="auto"/>
        <w:jc w:val="both"/>
        <w:rPr>
          <w:rFonts w:ascii="Times New Roman" w:hAnsi="Times New Roman"/>
          <w:b/>
          <w:sz w:val="28"/>
          <w:szCs w:val="28"/>
        </w:rPr>
      </w:pPr>
    </w:p>
    <w:p w:rsidR="00004714" w:rsidRPr="00004714" w:rsidRDefault="00004714" w:rsidP="00004714">
      <w:pPr>
        <w:pStyle w:val="1"/>
        <w:ind w:left="720"/>
        <w:rPr>
          <w:b w:val="0"/>
          <w:sz w:val="28"/>
          <w:szCs w:val="28"/>
        </w:rPr>
      </w:pPr>
      <w:r w:rsidRPr="00004714">
        <w:rPr>
          <w:b w:val="0"/>
          <w:sz w:val="28"/>
          <w:szCs w:val="28"/>
        </w:rPr>
        <w:t>На предприятии ОАО «Бакалея» по учету личного состава, отработанного времени, а также расчетов с работниками по начислению и выплате заработной платы используются не только унифицированные формы первичной учетной документации по учету труда и его оплаты, но и формы, разработанные бухгалтерами предприятия.</w:t>
      </w:r>
    </w:p>
    <w:p w:rsidR="00004714" w:rsidRPr="00004714" w:rsidRDefault="00004714" w:rsidP="00004714">
      <w:pPr>
        <w:pStyle w:val="1"/>
        <w:ind w:left="720"/>
        <w:rPr>
          <w:b w:val="0"/>
          <w:sz w:val="28"/>
          <w:szCs w:val="28"/>
        </w:rPr>
      </w:pPr>
      <w:r w:rsidRPr="00004714">
        <w:rPr>
          <w:b w:val="0"/>
          <w:sz w:val="28"/>
          <w:szCs w:val="28"/>
        </w:rPr>
        <w:t>При приеме на работу в ОАО «Бакалея» новый сотрудник проходит собеседование с руководителем предприятия, который дает заключение о возможности приема на работу, в качестве кого может быть принят на работу нанимающийся, с каким окладом и с каким испытательным сроком. Затем новый сотрудник пишет заявление о приеме на работу. Прием на работу оформляется «Приказом (распоряжением) о приеме работника на работу», форма № Т-1 (Приложение 3) на основании заявления работника. Приказ заполняется в одном экземпляре лицом, ответственным за прием работников на каждое принимаемое организацией на работу лицо, т.е. бухгалтером.</w:t>
      </w:r>
    </w:p>
    <w:p w:rsidR="00004714" w:rsidRPr="00004714" w:rsidRDefault="00004714" w:rsidP="00004714">
      <w:pPr>
        <w:pStyle w:val="1"/>
        <w:ind w:left="720"/>
        <w:rPr>
          <w:b w:val="0"/>
          <w:sz w:val="28"/>
          <w:szCs w:val="28"/>
        </w:rPr>
      </w:pPr>
      <w:r w:rsidRPr="00004714">
        <w:rPr>
          <w:b w:val="0"/>
          <w:sz w:val="28"/>
          <w:szCs w:val="28"/>
        </w:rPr>
        <w:t>В форме Т-1 указываются: наименование структурного подразделения, должность, срок испытания (если работнику устанавливается испытание при приеме на работу), а также условия приема на работу и характер предстоящей работы (по совместительству, в порядке перевода из другой организации, для замещения временно отсутствующего работника и др.). Приказ о приеме на работу работника визируется в бухгалтерии организации для подтверждения оклада, устанавливаемого по штатному расписанию. С приказом (распоряжением), подписанным руководителем организации, работника знакомят под расписку. На основании приказа вносится соответствующая запись в трудовую книжку работника.</w:t>
      </w:r>
    </w:p>
    <w:p w:rsidR="00004714" w:rsidRPr="00004714" w:rsidRDefault="00004714" w:rsidP="00004714">
      <w:pPr>
        <w:pStyle w:val="1"/>
        <w:ind w:left="720"/>
        <w:rPr>
          <w:b w:val="0"/>
          <w:sz w:val="28"/>
          <w:szCs w:val="28"/>
        </w:rPr>
      </w:pPr>
      <w:r w:rsidRPr="00004714">
        <w:rPr>
          <w:b w:val="0"/>
          <w:sz w:val="28"/>
          <w:szCs w:val="28"/>
        </w:rPr>
        <w:t>С каждым новым сотрудником предприятие заключается трудовой договор (Приложение 4), в котором указываются: фамилия, имя, отчество работника и наименование работодателя, заключивших трудовой договор. Существенными условиями трудового договора является: место работы; дата начала работы; наименование должности, с указанием квалификации в соответствии со штатным расписанием организации; права и обязанности работника и работодателя; характеристики условий труда; компенсации и льготы работникам; режим труда и отдыха; условия оплаты труда. В трудовом договоре могут предусматриваться условия об испытании, о неразглашении тайны и иные условия, не ухудшающие положения работника. 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w:t>
      </w:r>
    </w:p>
    <w:p w:rsidR="00004714" w:rsidRPr="00004714" w:rsidRDefault="00004714" w:rsidP="00004714">
      <w:pPr>
        <w:pStyle w:val="1"/>
        <w:ind w:left="720"/>
        <w:rPr>
          <w:b w:val="0"/>
          <w:sz w:val="28"/>
          <w:szCs w:val="28"/>
        </w:rPr>
      </w:pPr>
      <w:r w:rsidRPr="00004714">
        <w:rPr>
          <w:b w:val="0"/>
          <w:sz w:val="28"/>
          <w:szCs w:val="28"/>
        </w:rPr>
        <w:t>На каждого работающего открывается «Личная карточка работника» (форма № Т-2) (Приложение 5), в которой фиксируются анкетные и прочие данные сотрудника о его трудовой деятельности на предприятии - учебе, повышении разряда, переводах и т.д. Кроме того, каждому работнику при приеме на работу присваивается табельный номер, который в дальнейшем проставляется на всех документах по учету личного состава, выработки и заработной платы. В случаях увольнения или перевода работника на другую работу, его табельный номер, как правило, не может присваиваться другому работнику в течение одного - двух лет. Эти сведения оперативного учета служат основанием для составления отчетности о численности и составе работников.</w:t>
      </w:r>
    </w:p>
    <w:p w:rsidR="00004714" w:rsidRPr="00004714" w:rsidRDefault="00004714" w:rsidP="00004714">
      <w:pPr>
        <w:pStyle w:val="1"/>
        <w:ind w:left="720"/>
        <w:rPr>
          <w:b w:val="0"/>
          <w:sz w:val="28"/>
          <w:szCs w:val="28"/>
        </w:rPr>
      </w:pPr>
      <w:r w:rsidRPr="00004714">
        <w:rPr>
          <w:b w:val="0"/>
          <w:sz w:val="28"/>
          <w:szCs w:val="28"/>
        </w:rPr>
        <w:t>Унифицированная форма № Т-3 «Штатное расписание» (Приложение 6) применяется для оформления структуры, штатного состава и штатной численности организации в соответствии с ее Уставом (Положением). Штатное расписание содержит перечень структурных подразделений, должностей, сведения о количестве штатных единиц, должностных окладах, надбавках и месячном фонде заработной платы. Утверждается приказом (распоряжением) руководителя организации или уполномоченным им лицом. Изменения в штатное расписание также вносятся в соответствии с приказом (распоряжением) руководителя организации или уполномоченным им лицом.</w:t>
      </w:r>
    </w:p>
    <w:p w:rsidR="00004714" w:rsidRPr="00004714" w:rsidRDefault="00004714" w:rsidP="00004714">
      <w:pPr>
        <w:pStyle w:val="1"/>
        <w:ind w:left="720"/>
        <w:rPr>
          <w:b w:val="0"/>
          <w:sz w:val="28"/>
          <w:szCs w:val="28"/>
        </w:rPr>
      </w:pPr>
      <w:r w:rsidRPr="00004714">
        <w:rPr>
          <w:b w:val="0"/>
          <w:sz w:val="28"/>
          <w:szCs w:val="28"/>
        </w:rPr>
        <w:t>Формой № Т-5 «Приказ (распоряжение) о переводе работника на другую работу» (Приложение 7) оформляется перевод работника из одного подразделения ОАО «Бакалея» в другое. В распоряжении указываются: причина перевода (изменение к трудовому договору), размер оклада, надбавки по новому месту работы, дата перевода, и др. Распоряжение визируется руководителями соответствующих структурных подразделений на обратной стороне приказа и подписывается руководителем организации.</w:t>
      </w:r>
    </w:p>
    <w:p w:rsidR="00004714" w:rsidRDefault="00004714" w:rsidP="00004714">
      <w:pPr>
        <w:pStyle w:val="1"/>
        <w:ind w:left="720"/>
        <w:rPr>
          <w:b w:val="0"/>
          <w:sz w:val="28"/>
          <w:szCs w:val="28"/>
        </w:rPr>
      </w:pPr>
      <w:r w:rsidRPr="00004714">
        <w:rPr>
          <w:b w:val="0"/>
          <w:sz w:val="28"/>
          <w:szCs w:val="28"/>
        </w:rPr>
        <w:t>Форма № Т-6 «Приказ (распоряжение) о предоставлении отпуска работнику» (Приложение 8) применяется для оформления ежегодного отпуска и отпусков других видов, предоставляемых членам трудового коллектива ОАО «Бакалея» в соответствии с действующими законодательными актами и положениями, а также графиком отпусков. Приказ о предоставлении отпуска составляется на основании личного заявления работника и подписывается руководителем организации и самим работником.</w:t>
      </w:r>
    </w:p>
    <w:p w:rsidR="00004714" w:rsidRDefault="00004714" w:rsidP="00004714">
      <w:pPr>
        <w:pStyle w:val="a3"/>
        <w:spacing w:after="284"/>
        <w:jc w:val="center"/>
        <w:rPr>
          <w:sz w:val="28"/>
          <w:szCs w:val="28"/>
        </w:rPr>
      </w:pPr>
      <w:r>
        <w:rPr>
          <w:sz w:val="28"/>
          <w:szCs w:val="28"/>
        </w:rPr>
        <w:t>П</w:t>
      </w:r>
      <w:r w:rsidRPr="00004714">
        <w:rPr>
          <w:sz w:val="28"/>
          <w:szCs w:val="28"/>
        </w:rPr>
        <w:t xml:space="preserve">ри увольнении работника оформляется «Приказ (распоряжение) о </w:t>
      </w:r>
      <w:r>
        <w:rPr>
          <w:sz w:val="28"/>
          <w:szCs w:val="28"/>
        </w:rPr>
        <w:t xml:space="preserve">  </w:t>
      </w:r>
      <w:r w:rsidRPr="00004714">
        <w:rPr>
          <w:sz w:val="28"/>
          <w:szCs w:val="28"/>
        </w:rPr>
        <w:t>прекращении действия трудового догов</w:t>
      </w:r>
      <w:r>
        <w:rPr>
          <w:sz w:val="28"/>
          <w:szCs w:val="28"/>
        </w:rPr>
        <w:t>ора» (форма № Т-8) (Приложение 1</w:t>
      </w:r>
      <w:r w:rsidRPr="00004714">
        <w:rPr>
          <w:sz w:val="28"/>
          <w:szCs w:val="28"/>
        </w:rPr>
        <w:t>). В нем указывают причину и основание увольнения.</w:t>
      </w:r>
    </w:p>
    <w:p w:rsidR="00383672" w:rsidRPr="00383672" w:rsidRDefault="00383672" w:rsidP="00383672">
      <w:pPr>
        <w:pStyle w:val="a3"/>
        <w:spacing w:after="284"/>
        <w:jc w:val="center"/>
        <w:rPr>
          <w:b/>
          <w:sz w:val="32"/>
          <w:szCs w:val="28"/>
        </w:rPr>
      </w:pPr>
    </w:p>
    <w:p w:rsidR="00383672" w:rsidRDefault="00383672" w:rsidP="00383672">
      <w:pPr>
        <w:pStyle w:val="a3"/>
        <w:spacing w:after="284"/>
        <w:jc w:val="center"/>
        <w:rPr>
          <w:b/>
          <w:sz w:val="32"/>
          <w:szCs w:val="28"/>
        </w:rPr>
      </w:pPr>
      <w:r w:rsidRPr="00383672">
        <w:rPr>
          <w:b/>
          <w:sz w:val="32"/>
          <w:szCs w:val="28"/>
        </w:rPr>
        <w:t>2.2 Синтетический учет расчетов с рабочими и служащими по оплате труда</w:t>
      </w:r>
    </w:p>
    <w:p w:rsidR="00383672" w:rsidRPr="00383672" w:rsidRDefault="00383672" w:rsidP="00383672">
      <w:pPr>
        <w:pStyle w:val="1"/>
        <w:jc w:val="both"/>
        <w:rPr>
          <w:b w:val="0"/>
          <w:sz w:val="28"/>
          <w:szCs w:val="28"/>
        </w:rPr>
      </w:pPr>
      <w:r w:rsidRPr="00383672">
        <w:rPr>
          <w:b w:val="0"/>
          <w:sz w:val="28"/>
          <w:szCs w:val="28"/>
        </w:rPr>
        <w:t>Синтетический и аналитический учет расчетов с работниками по оплате труда</w:t>
      </w:r>
    </w:p>
    <w:p w:rsidR="00383672" w:rsidRPr="00383672" w:rsidRDefault="00383672" w:rsidP="00383672">
      <w:pPr>
        <w:pStyle w:val="1"/>
        <w:jc w:val="both"/>
        <w:rPr>
          <w:b w:val="0"/>
          <w:sz w:val="28"/>
          <w:szCs w:val="28"/>
        </w:rPr>
      </w:pPr>
      <w:r w:rsidRPr="00383672">
        <w:rPr>
          <w:b w:val="0"/>
          <w:sz w:val="28"/>
          <w:szCs w:val="28"/>
        </w:rPr>
        <w:t>Учет заработной платы может вестись как аналитически, так и синтетически, то есть как по каждому работнику в отдельности, так и обобщенно. Поэтому и учетные регистры по содержанию записанной в них информации подразделяются на регистры синтетического и аналитического учета.</w:t>
      </w:r>
    </w:p>
    <w:p w:rsidR="00383672" w:rsidRPr="00383672" w:rsidRDefault="00383672" w:rsidP="00383672">
      <w:pPr>
        <w:pStyle w:val="1"/>
        <w:jc w:val="both"/>
        <w:rPr>
          <w:b w:val="0"/>
          <w:sz w:val="28"/>
          <w:szCs w:val="28"/>
        </w:rPr>
      </w:pPr>
      <w:r w:rsidRPr="00383672">
        <w:rPr>
          <w:b w:val="0"/>
          <w:sz w:val="28"/>
          <w:szCs w:val="28"/>
        </w:rPr>
        <w:t>К регистрам аналитического учета заработной платы относятся расчетно-платежные ведомости, налоговые карточки лицевой счет работника и т.п. Регистры синтетического учета - это мемориальные ордера, оборотные ведомости.</w:t>
      </w:r>
    </w:p>
    <w:p w:rsidR="00383672" w:rsidRPr="00383672" w:rsidRDefault="00383672" w:rsidP="00383672">
      <w:pPr>
        <w:pStyle w:val="1"/>
        <w:jc w:val="both"/>
        <w:rPr>
          <w:b w:val="0"/>
          <w:sz w:val="28"/>
          <w:szCs w:val="28"/>
        </w:rPr>
      </w:pPr>
      <w:r w:rsidRPr="00383672">
        <w:rPr>
          <w:b w:val="0"/>
          <w:sz w:val="28"/>
          <w:szCs w:val="28"/>
        </w:rPr>
        <w:t>На предприятии ОАО «Бакалея» к документам по учету расчетов с персоналом по оплате труда относятся: «Расчетно-платежная ведомость» (форма № Т-49), «Лицевой счет» (форма № Т-54) и расходные ордера.</w:t>
      </w:r>
    </w:p>
    <w:p w:rsidR="00383672" w:rsidRPr="00383672" w:rsidRDefault="00383672" w:rsidP="00383672">
      <w:pPr>
        <w:pStyle w:val="1"/>
        <w:jc w:val="both"/>
        <w:rPr>
          <w:b w:val="0"/>
          <w:sz w:val="28"/>
          <w:szCs w:val="28"/>
        </w:rPr>
      </w:pPr>
      <w:r>
        <w:rPr>
          <w:b w:val="0"/>
          <w:sz w:val="28"/>
          <w:szCs w:val="28"/>
        </w:rPr>
        <w:t xml:space="preserve">Форма № Т-54 «Лицевой счет» </w:t>
      </w:r>
      <w:r w:rsidRPr="00383672">
        <w:rPr>
          <w:b w:val="0"/>
          <w:sz w:val="28"/>
          <w:szCs w:val="28"/>
        </w:rPr>
        <w:t>заводится отдельно на каждого работника организации на основе приказа (распоряжения) о приеме на работу и используется для отражения расчетов по оплате труда. В лицевом счете указываются фамилия, имя и отчество работника, структурное подразделение, табельный номер и т.д. Ежемесячно в лицевом счете приводятся данные о начисленных суммах по видам оплат, об удержаниях и вычетах, о сумме к выплате или задолженности работника перед организацией. По окончании года лицевой счет закрывается, и на следующий год открывается новый. Основанием для заполнения лицевых счетов являются первичные документы: табель учета использования рабочего времени для расчета повременной оплаты труда и по окладам, доплата за ночные часы и сверхурочное время; листки нетрудоспособности; приказы о выплате премий; оказания материальной помощи; расчеты по оплате отпусков; решения судебных органов по исполнительным листам и т.д.</w:t>
      </w:r>
    </w:p>
    <w:p w:rsidR="00383672" w:rsidRPr="00383672" w:rsidRDefault="00383672" w:rsidP="00383672">
      <w:pPr>
        <w:pStyle w:val="a3"/>
        <w:spacing w:after="284"/>
        <w:jc w:val="both"/>
        <w:rPr>
          <w:b/>
          <w:sz w:val="32"/>
          <w:szCs w:val="28"/>
        </w:rPr>
      </w:pPr>
    </w:p>
    <w:p w:rsidR="00383672" w:rsidRPr="00383672" w:rsidRDefault="00383672" w:rsidP="00383672">
      <w:pPr>
        <w:pStyle w:val="1"/>
        <w:jc w:val="both"/>
        <w:rPr>
          <w:b w:val="0"/>
          <w:sz w:val="28"/>
          <w:szCs w:val="28"/>
        </w:rPr>
      </w:pPr>
      <w:r w:rsidRPr="00383672">
        <w:rPr>
          <w:b w:val="0"/>
          <w:sz w:val="28"/>
          <w:szCs w:val="28"/>
        </w:rPr>
        <w:t>На основании данных лицевых счетов исчисляется средний заработок при расчете оплаты за отпуск, пособий по временной нетрудоспособности, они также используются при начислении пенсий. Результаты произведенных в лицевых счетах расчетов сумм заработной платы, подлежащих выдаче работникам, переносятся затем в расчетно-платежную ведомость, в налоговые карточки по учету доходов и налога на доходы физических лиц (форма № 1-НДФЛ) и в справки о доходах физических лиц и едином социальном налоге (форма № 2-НДФЛ).</w:t>
      </w:r>
    </w:p>
    <w:p w:rsidR="00383672" w:rsidRDefault="00383672" w:rsidP="00383672">
      <w:pPr>
        <w:pStyle w:val="1"/>
        <w:jc w:val="both"/>
        <w:rPr>
          <w:b w:val="0"/>
          <w:sz w:val="28"/>
          <w:szCs w:val="28"/>
        </w:rPr>
      </w:pPr>
      <w:r w:rsidRPr="00383672">
        <w:rPr>
          <w:b w:val="0"/>
          <w:sz w:val="28"/>
          <w:szCs w:val="28"/>
        </w:rPr>
        <w:t>«Расчетно-платежную ведомость» (форма № Т-49) применяют для расчетов с работниками за целый месяц. В ней отражается начисление и выплата заработной платы, пособий, отпускных и премий работникам организации. Заполняется ведомость по данным лицевых счетов работника. Она составляется в бухгалтерии и оформляется подписями руководителя и главного бухгалтера организации. Для каждого сотрудника предприятия в ведомости отводится одна строка. В расчетно-платежной ведомости указываются фамилии и инициалы работников, их табельные номера, суммы к выдаче.</w:t>
      </w:r>
      <w:r>
        <w:rPr>
          <w:b w:val="0"/>
          <w:sz w:val="28"/>
          <w:szCs w:val="28"/>
        </w:rPr>
        <w:t>(приложение 2)</w:t>
      </w:r>
    </w:p>
    <w:p w:rsidR="00383672" w:rsidRPr="00383672" w:rsidRDefault="00383672" w:rsidP="00383672">
      <w:pPr>
        <w:pStyle w:val="a3"/>
        <w:spacing w:after="284"/>
        <w:jc w:val="both"/>
        <w:rPr>
          <w:sz w:val="28"/>
          <w:szCs w:val="28"/>
        </w:rPr>
      </w:pPr>
      <w:r w:rsidRPr="00383672">
        <w:rPr>
          <w:sz w:val="28"/>
          <w:szCs w:val="28"/>
        </w:rPr>
        <w:t>Сумма заработной платы, причитающаяся к выдаче работнику предприятия, представляет собой разницу между сумами оплаты труда, начисленными по всем основаниям, и суммой удержаний. Удержания из заработной платы работника производятся в строгом соответствии с законодательством РФ. Обязательными удержаниями являются налог на доходы физических лиц и удержания по исполнительным листам. По инициативе администрации могут быть удержаны: суммы аванса, выданного в счет зарплаты; суммы, излишне выплаченные в следствие счетных ошибок; суммы, излишне выплаченные в случае признания вины работника в невыполнении норм труда или простое; суммы неизрасходованного и своевременно не возвращенного подотчетными лицами аванса, выданного в связи со служебной командировкой или переводом на другую работу; суммы за оплаченные, но неотработанные дни отпуска при увольнении работника до окончания того рабочего года, в счет которого он уже получил отпуск.</w:t>
      </w:r>
    </w:p>
    <w:p w:rsidR="00383672" w:rsidRPr="00383672" w:rsidRDefault="00383672" w:rsidP="00383672">
      <w:pPr>
        <w:pStyle w:val="a3"/>
        <w:spacing w:after="284"/>
        <w:jc w:val="both"/>
        <w:rPr>
          <w:sz w:val="28"/>
          <w:szCs w:val="28"/>
        </w:rPr>
      </w:pPr>
      <w:r w:rsidRPr="00383672">
        <w:rPr>
          <w:sz w:val="28"/>
          <w:szCs w:val="28"/>
        </w:rPr>
        <w:t>При расчете удержаний бухгалтер должен помнить, что по ст. 138 ТК РФ общий размер всех удержаний не может быть более 20%, а в случаях особо предусмотренных законодательством, 50% заработной платы, причитающейся к выплате работнику. При удержании из заработной платы, по нескольким исполнительным документам за работником во всех случаях должно сохраниться 50% заработка.</w:t>
      </w:r>
    </w:p>
    <w:p w:rsidR="00383672" w:rsidRPr="00383672" w:rsidRDefault="00383672" w:rsidP="00383672">
      <w:pPr>
        <w:pStyle w:val="a3"/>
        <w:spacing w:after="284"/>
        <w:jc w:val="both"/>
        <w:rPr>
          <w:sz w:val="28"/>
          <w:szCs w:val="28"/>
        </w:rPr>
      </w:pPr>
      <w:r w:rsidRPr="00383672">
        <w:rPr>
          <w:sz w:val="28"/>
          <w:szCs w:val="28"/>
        </w:rPr>
        <w:t>Основным налогом, при помощи которого государство регулирует доходы, получаемые физическими лицами, является налог на доходы физических лиц, который исчисляется и уплачивается в соответствии с гл. 23 «Налог на доходы физических лиц» II части Налогового кодекса РФ.</w:t>
      </w:r>
    </w:p>
    <w:p w:rsidR="00383672" w:rsidRPr="00383672" w:rsidRDefault="00383672" w:rsidP="00383672">
      <w:pPr>
        <w:pStyle w:val="a3"/>
        <w:spacing w:after="284"/>
        <w:jc w:val="both"/>
        <w:rPr>
          <w:sz w:val="28"/>
          <w:szCs w:val="28"/>
        </w:rPr>
      </w:pPr>
      <w:r w:rsidRPr="00383672">
        <w:rPr>
          <w:sz w:val="28"/>
          <w:szCs w:val="28"/>
        </w:rPr>
        <w:t>Налоговая ставка на доходы физических лиц установлена в размере 13% (п. 1 ст. 224 НК РФ).</w:t>
      </w:r>
    </w:p>
    <w:p w:rsidR="00383672" w:rsidRPr="00383672" w:rsidRDefault="00383672" w:rsidP="00383672">
      <w:pPr>
        <w:pStyle w:val="a3"/>
        <w:spacing w:after="284"/>
        <w:jc w:val="both"/>
        <w:rPr>
          <w:sz w:val="28"/>
          <w:szCs w:val="28"/>
        </w:rPr>
      </w:pPr>
      <w:r w:rsidRPr="00383672">
        <w:rPr>
          <w:sz w:val="28"/>
          <w:szCs w:val="28"/>
        </w:rPr>
        <w:t>Согласно ст. 207 НК РФ плательщиками налога признаются: физические лица, являющиеся налоговыми резидентами РФ, а также физические лица, не являющиеся налоговыми резидентами РФ и получающие доходы от источников, расположенных в РФ.</w:t>
      </w:r>
    </w:p>
    <w:p w:rsidR="00383672" w:rsidRPr="00383672" w:rsidRDefault="00383672" w:rsidP="00383672">
      <w:pPr>
        <w:pStyle w:val="a3"/>
        <w:spacing w:after="284"/>
        <w:jc w:val="both"/>
        <w:rPr>
          <w:sz w:val="28"/>
          <w:szCs w:val="28"/>
        </w:rPr>
      </w:pPr>
      <w:r w:rsidRPr="00383672">
        <w:rPr>
          <w:sz w:val="28"/>
          <w:szCs w:val="28"/>
        </w:rPr>
        <w:t>Согласно ст.210 НК РФ при определении налоговой базы учитываются все доходы налогоплательщика, полученные ими как в денежной, так и в натуральной форме, или право на распоряжение, которыми у них возникло, а также доходы в виде материальной выгоды, определяемой в соответствии со ст.212 НК РФ.</w:t>
      </w:r>
    </w:p>
    <w:p w:rsidR="00383672" w:rsidRPr="00383672" w:rsidRDefault="00383672" w:rsidP="00383672">
      <w:pPr>
        <w:pStyle w:val="a3"/>
        <w:spacing w:after="284"/>
        <w:jc w:val="both"/>
        <w:rPr>
          <w:sz w:val="28"/>
          <w:szCs w:val="28"/>
        </w:rPr>
      </w:pPr>
      <w:r w:rsidRPr="00383672">
        <w:rPr>
          <w:sz w:val="28"/>
          <w:szCs w:val="28"/>
        </w:rPr>
        <w:t>Под материальной выгодой понимается выгода, полученная:</w:t>
      </w:r>
    </w:p>
    <w:p w:rsidR="00383672" w:rsidRPr="00383672" w:rsidRDefault="00383672" w:rsidP="00383672">
      <w:pPr>
        <w:pStyle w:val="a3"/>
        <w:spacing w:after="284"/>
        <w:jc w:val="both"/>
        <w:rPr>
          <w:sz w:val="28"/>
          <w:szCs w:val="28"/>
        </w:rPr>
      </w:pPr>
      <w:r w:rsidRPr="00383672">
        <w:rPr>
          <w:sz w:val="28"/>
          <w:szCs w:val="28"/>
        </w:rPr>
        <w:t>1) от экономии на процентах за пользование работником заемными средствами, полученными от предприятия;</w:t>
      </w:r>
    </w:p>
    <w:p w:rsidR="00383672" w:rsidRPr="00383672" w:rsidRDefault="00383672" w:rsidP="00383672">
      <w:pPr>
        <w:pStyle w:val="a3"/>
        <w:spacing w:after="284"/>
        <w:jc w:val="both"/>
        <w:rPr>
          <w:sz w:val="28"/>
          <w:szCs w:val="28"/>
        </w:rPr>
      </w:pPr>
      <w:r w:rsidRPr="00383672">
        <w:rPr>
          <w:sz w:val="28"/>
          <w:szCs w:val="28"/>
        </w:rPr>
        <w:t>2) от приобретения товаров (работ, услуг) у физических лиц в соответствии с гражданско-правовым договором, у организаций и индивидуальных предпринимателей, являющихся взаимозависимыми по отношению к работнику;</w:t>
      </w:r>
    </w:p>
    <w:p w:rsidR="00383672" w:rsidRPr="00383672" w:rsidRDefault="00383672" w:rsidP="00383672">
      <w:pPr>
        <w:pStyle w:val="a3"/>
        <w:spacing w:after="284"/>
        <w:jc w:val="both"/>
        <w:rPr>
          <w:sz w:val="28"/>
          <w:szCs w:val="28"/>
        </w:rPr>
      </w:pPr>
      <w:r w:rsidRPr="00383672">
        <w:rPr>
          <w:sz w:val="28"/>
          <w:szCs w:val="28"/>
        </w:rPr>
        <w:t>3) от приобретения ценных бумаг.</w:t>
      </w:r>
    </w:p>
    <w:p w:rsidR="00383672" w:rsidRPr="00383672" w:rsidRDefault="00383672" w:rsidP="00383672">
      <w:pPr>
        <w:pStyle w:val="a3"/>
        <w:spacing w:after="284"/>
        <w:jc w:val="both"/>
        <w:rPr>
          <w:sz w:val="28"/>
          <w:szCs w:val="28"/>
        </w:rPr>
      </w:pPr>
      <w:r w:rsidRPr="00383672">
        <w:rPr>
          <w:sz w:val="28"/>
          <w:szCs w:val="28"/>
        </w:rPr>
        <w:t>Если из дохода работника по его распоряжению, по решению суда или иных органов производятся какие-либо удержания, такие удержания не уменьшают налоговую базу.</w:t>
      </w:r>
    </w:p>
    <w:p w:rsidR="00383672" w:rsidRPr="00383672" w:rsidRDefault="00383672" w:rsidP="00383672">
      <w:pPr>
        <w:pStyle w:val="a3"/>
        <w:spacing w:after="284"/>
        <w:jc w:val="both"/>
        <w:rPr>
          <w:sz w:val="28"/>
          <w:szCs w:val="28"/>
        </w:rPr>
      </w:pPr>
      <w:r w:rsidRPr="00383672">
        <w:rPr>
          <w:sz w:val="28"/>
          <w:szCs w:val="28"/>
        </w:rPr>
        <w:t>В налоговую базу не включаются суммы, указанные в ст.217 НК РФ - это государственные пособия (кроме пособий по временной нетрудоспособности), государственные пенсии и т.п.</w:t>
      </w:r>
    </w:p>
    <w:p w:rsidR="00383672" w:rsidRPr="00383672" w:rsidRDefault="00383672" w:rsidP="00383672">
      <w:pPr>
        <w:pStyle w:val="a3"/>
        <w:spacing w:after="284"/>
        <w:jc w:val="both"/>
        <w:rPr>
          <w:sz w:val="28"/>
          <w:szCs w:val="28"/>
        </w:rPr>
      </w:pPr>
      <w:r w:rsidRPr="00383672">
        <w:rPr>
          <w:sz w:val="28"/>
          <w:szCs w:val="28"/>
        </w:rPr>
        <w:t>Для исчисления налога на доходы физических лиц, налоговая база определяется как денежное выражение таких доходов, подлежащих налогообложению, уменьшенных на сумму налоговых вычетов, предусмотренных статьями 218-221 НК РФ. Эти вычеты поделены на четыре группы:</w:t>
      </w:r>
    </w:p>
    <w:p w:rsidR="00383672" w:rsidRPr="00383672" w:rsidRDefault="00383672" w:rsidP="00383672">
      <w:pPr>
        <w:pStyle w:val="a3"/>
        <w:spacing w:after="284"/>
        <w:jc w:val="both"/>
        <w:rPr>
          <w:sz w:val="28"/>
          <w:szCs w:val="28"/>
        </w:rPr>
      </w:pPr>
      <w:r w:rsidRPr="00383672">
        <w:rPr>
          <w:sz w:val="28"/>
          <w:szCs w:val="28"/>
        </w:rPr>
        <w:t>стандартные (ст.218 НК РФ),</w:t>
      </w:r>
    </w:p>
    <w:p w:rsidR="00383672" w:rsidRPr="00383672" w:rsidRDefault="00383672" w:rsidP="00383672">
      <w:pPr>
        <w:pStyle w:val="a3"/>
        <w:spacing w:after="284"/>
        <w:jc w:val="both"/>
        <w:rPr>
          <w:sz w:val="28"/>
          <w:szCs w:val="28"/>
        </w:rPr>
      </w:pPr>
      <w:r w:rsidRPr="00383672">
        <w:rPr>
          <w:sz w:val="28"/>
          <w:szCs w:val="28"/>
        </w:rPr>
        <w:t>социальные (ст.219 НК РФ),</w:t>
      </w:r>
    </w:p>
    <w:p w:rsidR="00383672" w:rsidRPr="00383672" w:rsidRDefault="00383672" w:rsidP="00383672">
      <w:pPr>
        <w:pStyle w:val="a3"/>
        <w:spacing w:after="284"/>
        <w:jc w:val="both"/>
        <w:rPr>
          <w:sz w:val="28"/>
          <w:szCs w:val="28"/>
        </w:rPr>
      </w:pPr>
      <w:r w:rsidRPr="00383672">
        <w:rPr>
          <w:sz w:val="28"/>
          <w:szCs w:val="28"/>
        </w:rPr>
        <w:t>имущественные (ст.220 НК РФ),</w:t>
      </w:r>
    </w:p>
    <w:p w:rsidR="00383672" w:rsidRPr="00383672" w:rsidRDefault="00383672" w:rsidP="00383672">
      <w:pPr>
        <w:pStyle w:val="a3"/>
        <w:spacing w:after="284"/>
        <w:jc w:val="both"/>
        <w:rPr>
          <w:sz w:val="28"/>
          <w:szCs w:val="28"/>
        </w:rPr>
      </w:pPr>
      <w:r w:rsidRPr="00383672">
        <w:rPr>
          <w:sz w:val="28"/>
          <w:szCs w:val="28"/>
        </w:rPr>
        <w:t>профессиональные (ст.221 НК РФ) налоговые вычеты.</w:t>
      </w:r>
    </w:p>
    <w:p w:rsidR="00383672" w:rsidRPr="00383672" w:rsidRDefault="00383672" w:rsidP="00383672">
      <w:pPr>
        <w:pStyle w:val="a3"/>
        <w:spacing w:after="284"/>
        <w:jc w:val="both"/>
        <w:rPr>
          <w:sz w:val="28"/>
          <w:szCs w:val="28"/>
        </w:rPr>
      </w:pPr>
      <w:r w:rsidRPr="00383672">
        <w:rPr>
          <w:sz w:val="28"/>
          <w:szCs w:val="28"/>
        </w:rPr>
        <w:t>Стандартные налоговые вычеты - ежемесячные вычеты из доходов в размере 3 000, 500, 400 и 300 руб., право на которые имеют отдельные категории налогоплательщиков.</w:t>
      </w:r>
    </w:p>
    <w:p w:rsidR="00383672" w:rsidRPr="00383672" w:rsidRDefault="00383672" w:rsidP="00383672">
      <w:pPr>
        <w:pStyle w:val="a3"/>
        <w:spacing w:after="284"/>
        <w:jc w:val="both"/>
        <w:rPr>
          <w:sz w:val="28"/>
          <w:szCs w:val="28"/>
        </w:rPr>
      </w:pPr>
      <w:r w:rsidRPr="00383672">
        <w:rPr>
          <w:sz w:val="28"/>
          <w:szCs w:val="28"/>
        </w:rPr>
        <w:t>Право на ежемесячные вычеты в размере 3000 руб. имеют: инвалиды - чернобыльцы, инвалиды ВОВ, инвалиды из числа военнослужащих, ставших инвалидами 1, 2, 3 групп, вследствие ранения, контузии или увечья, полученных при защите СССР, РФ или при исполнении иных обязанностей военной службы и т. д.</w:t>
      </w:r>
    </w:p>
    <w:p w:rsidR="00383672" w:rsidRPr="00383672" w:rsidRDefault="00383672" w:rsidP="00383672">
      <w:pPr>
        <w:pStyle w:val="a3"/>
        <w:spacing w:after="284"/>
        <w:jc w:val="both"/>
        <w:rPr>
          <w:sz w:val="28"/>
          <w:szCs w:val="28"/>
        </w:rPr>
      </w:pPr>
      <w:r w:rsidRPr="00383672">
        <w:rPr>
          <w:sz w:val="28"/>
          <w:szCs w:val="28"/>
        </w:rPr>
        <w:t>Налоговый вычет в размере 500 руб. за каждый месяц налогового периода распространяется на следующие категории налогоплательщиков: Героев СССР и Героев РФ, лиц, награжденных орденом Славы трех степеней; участников ВОВ; инвалидов с детства и инвалидов 1, 2 групп; лиц, выполнявших интернациональный долг в Республике Афганистан и других странах, в которых велись боевые действия и т. д.</w:t>
      </w:r>
    </w:p>
    <w:p w:rsidR="00383672" w:rsidRDefault="00383672" w:rsidP="00383672">
      <w:pPr>
        <w:pStyle w:val="a3"/>
        <w:spacing w:after="284"/>
        <w:jc w:val="both"/>
        <w:rPr>
          <w:sz w:val="28"/>
          <w:szCs w:val="28"/>
        </w:rPr>
      </w:pPr>
      <w:r w:rsidRPr="00383672">
        <w:rPr>
          <w:sz w:val="28"/>
          <w:szCs w:val="28"/>
        </w:rPr>
        <w:t>Вычеты в размере 3000 рублей и 500 рублей предоставляются физическому лицу без ограничения размера дохода, полученного им в течение года.</w:t>
      </w:r>
    </w:p>
    <w:p w:rsidR="00383672" w:rsidRPr="00383672" w:rsidRDefault="00383672" w:rsidP="00383672">
      <w:pPr>
        <w:pStyle w:val="a3"/>
        <w:spacing w:after="284"/>
        <w:jc w:val="both"/>
        <w:rPr>
          <w:sz w:val="28"/>
          <w:szCs w:val="28"/>
        </w:rPr>
      </w:pPr>
    </w:p>
    <w:p w:rsidR="00383672" w:rsidRPr="00383672" w:rsidRDefault="00383672" w:rsidP="00383672">
      <w:pPr>
        <w:pStyle w:val="a3"/>
        <w:spacing w:after="284"/>
        <w:jc w:val="both"/>
        <w:rPr>
          <w:sz w:val="28"/>
          <w:szCs w:val="28"/>
        </w:rPr>
      </w:pPr>
      <w:r w:rsidRPr="00383672">
        <w:rPr>
          <w:sz w:val="28"/>
          <w:szCs w:val="28"/>
        </w:rPr>
        <w:t>В соответствии с гл. 23 II части НК РФ, из начисленной заработной платы работников</w:t>
      </w:r>
      <w:r>
        <w:rPr>
          <w:sz w:val="28"/>
          <w:szCs w:val="28"/>
        </w:rPr>
        <w:t xml:space="preserve"> </w:t>
      </w:r>
      <w:r w:rsidRPr="00383672">
        <w:t xml:space="preserve"> </w:t>
      </w:r>
      <w:r w:rsidRPr="00383672">
        <w:rPr>
          <w:sz w:val="28"/>
          <w:szCs w:val="28"/>
        </w:rPr>
        <w:t>производятся удержания налога га доходы физических лиц в размере 13%.</w:t>
      </w:r>
    </w:p>
    <w:p w:rsidR="00383672" w:rsidRPr="00383672" w:rsidRDefault="00383672" w:rsidP="00383672">
      <w:pPr>
        <w:pStyle w:val="a3"/>
        <w:spacing w:after="284"/>
        <w:jc w:val="both"/>
        <w:rPr>
          <w:sz w:val="28"/>
          <w:szCs w:val="28"/>
        </w:rPr>
      </w:pPr>
      <w:r w:rsidRPr="00383672">
        <w:rPr>
          <w:sz w:val="28"/>
          <w:szCs w:val="28"/>
        </w:rPr>
        <w:t>Начисление налога производится с помощью следующей проводки: Дебет 70 «Расчеты с персоналом по оплате труда» Кредит 68 «Расчеты по налогам и сборам», субсчет 1 «Расчеты по налогу на доходы физических лиц».</w:t>
      </w:r>
    </w:p>
    <w:p w:rsidR="00383672" w:rsidRPr="00383672" w:rsidRDefault="00383672" w:rsidP="00383672">
      <w:pPr>
        <w:pStyle w:val="a3"/>
        <w:spacing w:after="284"/>
        <w:jc w:val="both"/>
        <w:rPr>
          <w:sz w:val="28"/>
          <w:szCs w:val="28"/>
        </w:rPr>
      </w:pPr>
      <w:r w:rsidRPr="00383672">
        <w:rPr>
          <w:sz w:val="28"/>
          <w:szCs w:val="28"/>
        </w:rPr>
        <w:t>Перечисление налога в бюджет отражается проводкой: Дебет 68-1 «Расчеты по налогу на доходы физических лиц» Кредит 51 «Расчетный счет».</w:t>
      </w:r>
    </w:p>
    <w:p w:rsidR="00383672" w:rsidRPr="00383672" w:rsidRDefault="00383672" w:rsidP="00383672">
      <w:pPr>
        <w:pStyle w:val="a3"/>
        <w:spacing w:after="284"/>
        <w:jc w:val="both"/>
        <w:rPr>
          <w:sz w:val="28"/>
          <w:szCs w:val="28"/>
        </w:rPr>
      </w:pPr>
      <w:r w:rsidRPr="00383672">
        <w:rPr>
          <w:sz w:val="28"/>
          <w:szCs w:val="28"/>
        </w:rPr>
        <w:t>Суммы удержаний по исполнительным листам в бухгалтерском учете отражается следующими записями:</w:t>
      </w:r>
    </w:p>
    <w:p w:rsidR="00383672" w:rsidRPr="00383672" w:rsidRDefault="00383672" w:rsidP="00383672">
      <w:pPr>
        <w:pStyle w:val="a3"/>
        <w:spacing w:after="284"/>
        <w:jc w:val="both"/>
        <w:rPr>
          <w:sz w:val="28"/>
          <w:szCs w:val="28"/>
        </w:rPr>
      </w:pPr>
      <w:r w:rsidRPr="00383672">
        <w:rPr>
          <w:sz w:val="28"/>
          <w:szCs w:val="28"/>
        </w:rPr>
        <w:t>Д-т 70 К-т 76 - на сумму удержанных алиментов;</w:t>
      </w:r>
    </w:p>
    <w:p w:rsidR="00383672" w:rsidRPr="00383672" w:rsidRDefault="00383672" w:rsidP="00383672">
      <w:pPr>
        <w:pStyle w:val="a3"/>
        <w:spacing w:after="284"/>
        <w:jc w:val="both"/>
        <w:rPr>
          <w:sz w:val="28"/>
          <w:szCs w:val="28"/>
        </w:rPr>
      </w:pPr>
      <w:r w:rsidRPr="00383672">
        <w:rPr>
          <w:sz w:val="28"/>
          <w:szCs w:val="28"/>
        </w:rPr>
        <w:t>Д-т 76 К-т 51 - на сумму перечисленных алиментов почтовым переводом.</w:t>
      </w:r>
    </w:p>
    <w:p w:rsidR="00383672" w:rsidRPr="00383672" w:rsidRDefault="00383672" w:rsidP="00383672">
      <w:pPr>
        <w:pStyle w:val="a3"/>
        <w:spacing w:after="284"/>
        <w:jc w:val="both"/>
        <w:rPr>
          <w:sz w:val="28"/>
          <w:szCs w:val="28"/>
        </w:rPr>
      </w:pPr>
      <w:r w:rsidRPr="00383672">
        <w:rPr>
          <w:sz w:val="28"/>
          <w:szCs w:val="28"/>
        </w:rPr>
        <w:t>Для обобщения информации о всех видах расчетов с работниками организации, кроме расчетов по оплате труда, используют синтетический счет 73 «Расчеты с персоналом по прочим операциям». К этому счету открыты субсчета:</w:t>
      </w:r>
    </w:p>
    <w:p w:rsidR="00383672" w:rsidRPr="00383672" w:rsidRDefault="00383672" w:rsidP="00383672">
      <w:pPr>
        <w:pStyle w:val="a3"/>
        <w:spacing w:after="284"/>
        <w:jc w:val="both"/>
        <w:rPr>
          <w:sz w:val="28"/>
          <w:szCs w:val="28"/>
        </w:rPr>
      </w:pPr>
      <w:r w:rsidRPr="00383672">
        <w:rPr>
          <w:sz w:val="28"/>
          <w:szCs w:val="28"/>
        </w:rPr>
        <w:t>73-1 «Расчеты по предоставленным займам»;</w:t>
      </w:r>
    </w:p>
    <w:p w:rsidR="00383672" w:rsidRPr="00383672" w:rsidRDefault="00383672" w:rsidP="00383672">
      <w:pPr>
        <w:pStyle w:val="a3"/>
        <w:spacing w:after="284"/>
        <w:jc w:val="both"/>
        <w:rPr>
          <w:sz w:val="28"/>
          <w:szCs w:val="28"/>
        </w:rPr>
      </w:pPr>
      <w:r w:rsidRPr="00383672">
        <w:rPr>
          <w:sz w:val="28"/>
          <w:szCs w:val="28"/>
        </w:rPr>
        <w:t>73-2 «Расчеты по возмещению материального ущерба».</w:t>
      </w:r>
    </w:p>
    <w:p w:rsidR="00383672" w:rsidRPr="00383672" w:rsidRDefault="00383672" w:rsidP="00383672">
      <w:pPr>
        <w:pStyle w:val="a3"/>
        <w:spacing w:after="284"/>
        <w:jc w:val="both"/>
        <w:rPr>
          <w:sz w:val="28"/>
          <w:szCs w:val="28"/>
        </w:rPr>
      </w:pPr>
      <w:r w:rsidRPr="00383672">
        <w:rPr>
          <w:sz w:val="28"/>
          <w:szCs w:val="28"/>
        </w:rPr>
        <w:t>На субсчете 73-1 «Расчеты по предоставленным займам» учитывают расчеты с работниками по предоставленным им займам (на индивидуальное жилищное строительство и др.).</w:t>
      </w:r>
    </w:p>
    <w:p w:rsidR="00383672" w:rsidRPr="00383672" w:rsidRDefault="00383672" w:rsidP="00383672">
      <w:pPr>
        <w:pStyle w:val="a3"/>
        <w:spacing w:after="284"/>
        <w:jc w:val="both"/>
        <w:rPr>
          <w:sz w:val="28"/>
          <w:szCs w:val="28"/>
        </w:rPr>
      </w:pPr>
      <w:r w:rsidRPr="00383672">
        <w:rPr>
          <w:sz w:val="28"/>
          <w:szCs w:val="28"/>
        </w:rPr>
        <w:t>Сумма предоставленного работнику займа отражается по Дебету счета 73-1 «Расчеты по предоставленным займам» с Кредита счетов учета денежных средств (50, 51 и др.). При удержании займа из заработной платы работника составляется проводка: Дебет счета 70 «Расчеты с персоналом по оплате труда» Кредит счета 73-1 «Расчеты по предоставленным займам».</w:t>
      </w:r>
    </w:p>
    <w:p w:rsidR="00383672" w:rsidRPr="00383672" w:rsidRDefault="00383672" w:rsidP="00383672">
      <w:pPr>
        <w:pStyle w:val="a3"/>
        <w:spacing w:after="284"/>
        <w:jc w:val="both"/>
        <w:rPr>
          <w:sz w:val="28"/>
          <w:szCs w:val="28"/>
        </w:rPr>
      </w:pPr>
      <w:r w:rsidRPr="00383672">
        <w:rPr>
          <w:sz w:val="28"/>
          <w:szCs w:val="28"/>
        </w:rPr>
        <w:t>Если работник не возвращает выданную ему сумму займа, задолженность списывается с Кредита счета 73-1 «Расчеты по предоставленным займам» в Дебет счета 91 «Прочие доходы и расходы».</w:t>
      </w:r>
    </w:p>
    <w:p w:rsidR="00383672" w:rsidRPr="00383672" w:rsidRDefault="00383672" w:rsidP="00383672">
      <w:pPr>
        <w:pStyle w:val="a3"/>
        <w:spacing w:after="284"/>
        <w:jc w:val="both"/>
        <w:rPr>
          <w:sz w:val="28"/>
          <w:szCs w:val="28"/>
        </w:rPr>
      </w:pPr>
      <w:r w:rsidRPr="00383672">
        <w:rPr>
          <w:sz w:val="28"/>
          <w:szCs w:val="28"/>
        </w:rPr>
        <w:t>На субсчете 73-2 «Расчеты по возмещению материального ущерба» учитываются расчеты по возмещению материального ущерба, причиненного работником организации в результате хищений и недостач товарно-материальных ценностей, брака, а также по возмещению других видов ущерба.</w:t>
      </w:r>
    </w:p>
    <w:p w:rsidR="00383672" w:rsidRPr="00383672" w:rsidRDefault="00383672" w:rsidP="00383672">
      <w:pPr>
        <w:pStyle w:val="a3"/>
        <w:spacing w:after="284"/>
        <w:jc w:val="both"/>
        <w:rPr>
          <w:sz w:val="28"/>
          <w:szCs w:val="28"/>
        </w:rPr>
      </w:pPr>
      <w:r w:rsidRPr="00383672">
        <w:rPr>
          <w:sz w:val="28"/>
          <w:szCs w:val="28"/>
        </w:rPr>
        <w:t>Суммы, подлежащие взысканию с работников организации, списываются в Дебет счета 73-2 «Расчеты по возмещению материального ущерба» с Кредита счетов 94 «Недостачи от потери и порчи ценностей», 98 «Доходы будущих периодов», 28 «Потери от брака» и др. Взыскание с работников суммы удержаний относятся в Кредит счета 73-2 «Расчеты по возмещению материального ущерба» и Дебет счетов 70 «Расчеты с персоналом по оплате труда» (на сумму удержаний из заработной платы), 91 «Прочие доходы и расходы» (при отказе судом во взыскании ввиду необоснованного иска) и др.</w:t>
      </w:r>
    </w:p>
    <w:p w:rsidR="00383672" w:rsidRPr="00383672" w:rsidRDefault="00383672" w:rsidP="00383672">
      <w:pPr>
        <w:pStyle w:val="a3"/>
        <w:spacing w:after="284"/>
        <w:jc w:val="both"/>
        <w:rPr>
          <w:sz w:val="28"/>
          <w:szCs w:val="28"/>
        </w:rPr>
      </w:pPr>
      <w:r w:rsidRPr="00383672">
        <w:rPr>
          <w:sz w:val="28"/>
          <w:szCs w:val="28"/>
        </w:rPr>
        <w:t>Деньги на выплату заработной платы, пособий по временной нетрудоспособности, премий и т.д. получают в обслуживающем банке.</w:t>
      </w:r>
    </w:p>
    <w:p w:rsidR="00383672" w:rsidRPr="00383672" w:rsidRDefault="00383672" w:rsidP="00383672">
      <w:pPr>
        <w:pStyle w:val="a3"/>
        <w:spacing w:after="284"/>
        <w:jc w:val="both"/>
        <w:rPr>
          <w:sz w:val="28"/>
          <w:szCs w:val="28"/>
        </w:rPr>
      </w:pPr>
      <w:r w:rsidRPr="00383672">
        <w:rPr>
          <w:sz w:val="28"/>
          <w:szCs w:val="28"/>
        </w:rPr>
        <w:t>Для получения заработной платы в банк представляются следующие документы: чек, платежные поручения на перечисление в бюджет налоговых платежей с заработной платы, платежные получения в пользу различных организаций и лиц на суммы, удержанные из заработной платы работников по исполнительным листам, по другим исполнительным документам и личным обязательствам.</w:t>
      </w:r>
    </w:p>
    <w:p w:rsidR="00383672" w:rsidRPr="00383672" w:rsidRDefault="00383672" w:rsidP="00383672">
      <w:pPr>
        <w:pStyle w:val="a3"/>
        <w:spacing w:after="284"/>
        <w:jc w:val="both"/>
        <w:rPr>
          <w:sz w:val="28"/>
          <w:szCs w:val="28"/>
        </w:rPr>
      </w:pPr>
      <w:r w:rsidRPr="00383672">
        <w:rPr>
          <w:sz w:val="28"/>
          <w:szCs w:val="28"/>
        </w:rPr>
        <w:t>При получении наличных денег в банке на выдачу заработной платы сотрудникам делается проводка: Дебет счета 50 «Касса» Кредит счета 51 «Расчетный счет» - на всю сумму наличных денег, получаемых в банке.</w:t>
      </w:r>
    </w:p>
    <w:p w:rsidR="00383672" w:rsidRPr="00383672" w:rsidRDefault="00383672" w:rsidP="00383672">
      <w:pPr>
        <w:pStyle w:val="a3"/>
        <w:spacing w:after="284"/>
        <w:jc w:val="both"/>
        <w:rPr>
          <w:sz w:val="28"/>
          <w:szCs w:val="28"/>
        </w:rPr>
      </w:pPr>
      <w:r w:rsidRPr="00383672">
        <w:rPr>
          <w:sz w:val="28"/>
          <w:szCs w:val="28"/>
        </w:rPr>
        <w:t>Заработная плата на предприятии ОАО «Бакалея» выдается в сроки, установленные правилами внутреннего распорядка или трудовым договором. Эти даты указываются в предоставленных банку кассовых заявках. За первую половину месяца (с 1-го до 15-е число включительно) выдают аванс 21-го числа текущего месяца. Аванс выплачивается в размере 40% фактического заработка за прошлый месяц. Заработная плата за вторую половину месяца выдается с 6-го числа следующего месяца. Если день выдачи заработной платы приходится на выходной или праздничный день, то заработная плата выплачивается накануне. Аванс и заработная плата за вторую половину месяца выдаются в течение 3 дней, включая день получения денег в банке. Так, если деньги получены в понедельник, то в среду сумма неполученной зарплаты должна быть сдана в банк</w:t>
      </w:r>
    </w:p>
    <w:p w:rsidR="00383672" w:rsidRPr="00383672" w:rsidRDefault="00383672" w:rsidP="00383672">
      <w:pPr>
        <w:pStyle w:val="a3"/>
        <w:spacing w:after="284"/>
        <w:jc w:val="both"/>
        <w:rPr>
          <w:sz w:val="28"/>
          <w:szCs w:val="28"/>
        </w:rPr>
      </w:pPr>
      <w:r w:rsidRPr="00383672">
        <w:rPr>
          <w:sz w:val="28"/>
          <w:szCs w:val="28"/>
        </w:rPr>
        <w:t>При выдаче наличных денег из кассы предприятие ОАО «Бакалея» руководствуется Порядком ведения кассовых операций в РФ, утвержденным решением Совета директоров Банка России от 22 сентября 1993 г. № 40.</w:t>
      </w:r>
    </w:p>
    <w:p w:rsidR="00383672" w:rsidRPr="00383672" w:rsidRDefault="00383672" w:rsidP="00383672">
      <w:pPr>
        <w:pStyle w:val="a3"/>
        <w:spacing w:after="284"/>
        <w:jc w:val="both"/>
        <w:rPr>
          <w:sz w:val="28"/>
          <w:szCs w:val="28"/>
        </w:rPr>
      </w:pPr>
      <w:r w:rsidRPr="00383672">
        <w:rPr>
          <w:sz w:val="28"/>
          <w:szCs w:val="28"/>
        </w:rPr>
        <w:t>Выдача заработной платы, премий, пособий и других выплат сотрудникам оформляется бухгалтерской записью: Дебет счета 70 «Расчеты с персоналом по оплате труда» Кредит счета 50 «Касса».</w:t>
      </w:r>
      <w:r>
        <w:rPr>
          <w:sz w:val="28"/>
          <w:szCs w:val="28"/>
        </w:rPr>
        <w:t>(приложение 3)</w:t>
      </w:r>
    </w:p>
    <w:p w:rsidR="00383672" w:rsidRPr="00383672" w:rsidRDefault="00383672" w:rsidP="00383672">
      <w:pPr>
        <w:pStyle w:val="a3"/>
        <w:spacing w:after="284"/>
        <w:rPr>
          <w:sz w:val="28"/>
          <w:szCs w:val="28"/>
        </w:rPr>
      </w:pPr>
    </w:p>
    <w:p w:rsidR="00004714" w:rsidRPr="00383672" w:rsidRDefault="00004714" w:rsidP="00004714">
      <w:pPr>
        <w:pStyle w:val="1"/>
        <w:ind w:left="720"/>
        <w:rPr>
          <w:b w:val="0"/>
          <w:sz w:val="28"/>
          <w:szCs w:val="28"/>
        </w:rPr>
      </w:pPr>
    </w:p>
    <w:p w:rsidR="00297373" w:rsidRPr="00EF4B32" w:rsidRDefault="00297373" w:rsidP="00004714">
      <w:pPr>
        <w:spacing w:before="100" w:beforeAutospacing="1" w:after="100" w:afterAutospacing="1" w:line="240" w:lineRule="auto"/>
        <w:jc w:val="both"/>
        <w:rPr>
          <w:rFonts w:ascii="Times New Roman" w:eastAsia="Times New Roman" w:hAnsi="Times New Roman"/>
          <w:sz w:val="28"/>
          <w:szCs w:val="28"/>
          <w:lang w:eastAsia="ru-RU"/>
        </w:rPr>
      </w:pPr>
    </w:p>
    <w:p w:rsidR="005A73F1" w:rsidRPr="00383672" w:rsidRDefault="005A73F1" w:rsidP="00297373">
      <w:pPr>
        <w:jc w:val="both"/>
        <w:rPr>
          <w:rFonts w:ascii="Times New Roman" w:hAnsi="Times New Roman"/>
          <w:sz w:val="28"/>
          <w:szCs w:val="28"/>
        </w:rPr>
      </w:pPr>
    </w:p>
    <w:sectPr w:rsidR="005A73F1" w:rsidRPr="00383672" w:rsidSect="005A73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9E22EC"/>
    <w:multiLevelType w:val="multilevel"/>
    <w:tmpl w:val="BD40C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5302"/>
    <w:rsid w:val="00004714"/>
    <w:rsid w:val="00135302"/>
    <w:rsid w:val="00297373"/>
    <w:rsid w:val="00383672"/>
    <w:rsid w:val="005A73F1"/>
    <w:rsid w:val="007B755F"/>
    <w:rsid w:val="00931B68"/>
    <w:rsid w:val="00C26D9F"/>
    <w:rsid w:val="00E5553F"/>
    <w:rsid w:val="00EF4B32"/>
    <w:rsid w:val="00EF71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5302"/>
    <w:pPr>
      <w:spacing w:after="200" w:line="276" w:lineRule="auto"/>
    </w:pPr>
    <w:rPr>
      <w:sz w:val="22"/>
      <w:szCs w:val="22"/>
      <w:lang w:eastAsia="en-US"/>
    </w:rPr>
  </w:style>
  <w:style w:type="paragraph" w:styleId="1">
    <w:name w:val="heading 1"/>
    <w:basedOn w:val="a"/>
    <w:link w:val="10"/>
    <w:uiPriority w:val="9"/>
    <w:qFormat/>
    <w:rsid w:val="00E5553F"/>
    <w:pPr>
      <w:keepNext/>
      <w:spacing w:before="100" w:beforeAutospacing="1" w:after="119" w:line="240" w:lineRule="auto"/>
      <w:outlineLvl w:val="0"/>
    </w:pPr>
    <w:rPr>
      <w:rFonts w:ascii="Times New Roman" w:eastAsia="Times New Roman"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5553F"/>
    <w:rPr>
      <w:rFonts w:ascii="Times New Roman" w:eastAsia="Times New Roman" w:hAnsi="Times New Roman"/>
      <w:b/>
      <w:bCs/>
      <w:kern w:val="36"/>
      <w:sz w:val="48"/>
      <w:szCs w:val="48"/>
    </w:rPr>
  </w:style>
  <w:style w:type="paragraph" w:styleId="a3">
    <w:name w:val="Normal (Web)"/>
    <w:basedOn w:val="a"/>
    <w:uiPriority w:val="99"/>
    <w:semiHidden/>
    <w:unhideWhenUsed/>
    <w:rsid w:val="00E5553F"/>
    <w:pPr>
      <w:spacing w:before="100" w:beforeAutospacing="1" w:after="119" w:line="240" w:lineRule="auto"/>
    </w:pPr>
    <w:rPr>
      <w:rFonts w:ascii="Times New Roman" w:eastAsia="Times New Roman" w:hAnsi="Times New Roman"/>
      <w:sz w:val="24"/>
      <w:szCs w:val="24"/>
      <w:lang w:eastAsia="ru-RU"/>
    </w:rPr>
  </w:style>
  <w:style w:type="character" w:styleId="a4">
    <w:name w:val="Hyperlink"/>
    <w:basedOn w:val="a0"/>
    <w:uiPriority w:val="99"/>
    <w:semiHidden/>
    <w:unhideWhenUsed/>
    <w:rsid w:val="00004714"/>
    <w:rPr>
      <w:color w:val="0000FF"/>
      <w:u w:val="single"/>
    </w:rPr>
  </w:style>
  <w:style w:type="paragraph" w:styleId="a5">
    <w:name w:val="Body Text"/>
    <w:basedOn w:val="a"/>
    <w:link w:val="a6"/>
    <w:uiPriority w:val="99"/>
    <w:unhideWhenUsed/>
    <w:rsid w:val="00004714"/>
    <w:pPr>
      <w:tabs>
        <w:tab w:val="left" w:pos="567"/>
      </w:tabs>
      <w:spacing w:after="0" w:line="240" w:lineRule="auto"/>
      <w:ind w:right="-1333"/>
    </w:pPr>
    <w:rPr>
      <w:rFonts w:ascii="Times New Roman" w:eastAsia="Times New Roman" w:hAnsi="Times New Roman"/>
      <w:sz w:val="24"/>
      <w:szCs w:val="20"/>
      <w:lang w:eastAsia="ru-RU"/>
    </w:rPr>
  </w:style>
  <w:style w:type="character" w:customStyle="1" w:styleId="a6">
    <w:name w:val="Основной текст Знак"/>
    <w:basedOn w:val="a0"/>
    <w:link w:val="a5"/>
    <w:uiPriority w:val="99"/>
    <w:rsid w:val="00004714"/>
    <w:rPr>
      <w:rFonts w:ascii="Times New Roman" w:eastAsia="Times New Roman" w:hAnsi="Times New Roman"/>
      <w:sz w:val="24"/>
    </w:rPr>
  </w:style>
  <w:style w:type="paragraph" w:customStyle="1" w:styleId="ConsCell">
    <w:name w:val="ConsCell"/>
    <w:rsid w:val="00004714"/>
    <w:pPr>
      <w:widowControl w:val="0"/>
      <w:snapToGrid w:val="0"/>
    </w:pPr>
    <w:rPr>
      <w:rFonts w:ascii="Arial" w:eastAsia="Times New Roman"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446346">
      <w:bodyDiv w:val="1"/>
      <w:marLeft w:val="0"/>
      <w:marRight w:val="0"/>
      <w:marTop w:val="0"/>
      <w:marBottom w:val="0"/>
      <w:divBdr>
        <w:top w:val="none" w:sz="0" w:space="0" w:color="auto"/>
        <w:left w:val="none" w:sz="0" w:space="0" w:color="auto"/>
        <w:bottom w:val="none" w:sz="0" w:space="0" w:color="auto"/>
        <w:right w:val="none" w:sz="0" w:space="0" w:color="auto"/>
      </w:divBdr>
    </w:div>
    <w:div w:id="328366734">
      <w:bodyDiv w:val="1"/>
      <w:marLeft w:val="0"/>
      <w:marRight w:val="0"/>
      <w:marTop w:val="0"/>
      <w:marBottom w:val="0"/>
      <w:divBdr>
        <w:top w:val="none" w:sz="0" w:space="0" w:color="auto"/>
        <w:left w:val="none" w:sz="0" w:space="0" w:color="auto"/>
        <w:bottom w:val="none" w:sz="0" w:space="0" w:color="auto"/>
        <w:right w:val="none" w:sz="0" w:space="0" w:color="auto"/>
      </w:divBdr>
    </w:div>
    <w:div w:id="405689316">
      <w:bodyDiv w:val="1"/>
      <w:marLeft w:val="0"/>
      <w:marRight w:val="0"/>
      <w:marTop w:val="0"/>
      <w:marBottom w:val="0"/>
      <w:divBdr>
        <w:top w:val="none" w:sz="0" w:space="0" w:color="auto"/>
        <w:left w:val="none" w:sz="0" w:space="0" w:color="auto"/>
        <w:bottom w:val="none" w:sz="0" w:space="0" w:color="auto"/>
        <w:right w:val="none" w:sz="0" w:space="0" w:color="auto"/>
      </w:divBdr>
    </w:div>
    <w:div w:id="819426882">
      <w:bodyDiv w:val="1"/>
      <w:marLeft w:val="0"/>
      <w:marRight w:val="0"/>
      <w:marTop w:val="0"/>
      <w:marBottom w:val="0"/>
      <w:divBdr>
        <w:top w:val="none" w:sz="0" w:space="0" w:color="auto"/>
        <w:left w:val="none" w:sz="0" w:space="0" w:color="auto"/>
        <w:bottom w:val="none" w:sz="0" w:space="0" w:color="auto"/>
        <w:right w:val="none" w:sz="0" w:space="0" w:color="auto"/>
      </w:divBdr>
      <w:divsChild>
        <w:div w:id="669868323">
          <w:marLeft w:val="0"/>
          <w:marRight w:val="0"/>
          <w:marTop w:val="0"/>
          <w:marBottom w:val="0"/>
          <w:divBdr>
            <w:top w:val="none" w:sz="0" w:space="0" w:color="auto"/>
            <w:left w:val="none" w:sz="0" w:space="0" w:color="auto"/>
            <w:bottom w:val="none" w:sz="0" w:space="0" w:color="auto"/>
            <w:right w:val="none" w:sz="0" w:space="0" w:color="auto"/>
          </w:divBdr>
        </w:div>
      </w:divsChild>
    </w:div>
    <w:div w:id="1334531182">
      <w:bodyDiv w:val="1"/>
      <w:marLeft w:val="0"/>
      <w:marRight w:val="0"/>
      <w:marTop w:val="0"/>
      <w:marBottom w:val="0"/>
      <w:divBdr>
        <w:top w:val="none" w:sz="0" w:space="0" w:color="auto"/>
        <w:left w:val="none" w:sz="0" w:space="0" w:color="auto"/>
        <w:bottom w:val="none" w:sz="0" w:space="0" w:color="auto"/>
        <w:right w:val="none" w:sz="0" w:space="0" w:color="auto"/>
      </w:divBdr>
    </w:div>
    <w:div w:id="1427186745">
      <w:bodyDiv w:val="1"/>
      <w:marLeft w:val="0"/>
      <w:marRight w:val="0"/>
      <w:marTop w:val="0"/>
      <w:marBottom w:val="0"/>
      <w:divBdr>
        <w:top w:val="none" w:sz="0" w:space="0" w:color="auto"/>
        <w:left w:val="none" w:sz="0" w:space="0" w:color="auto"/>
        <w:bottom w:val="none" w:sz="0" w:space="0" w:color="auto"/>
        <w:right w:val="none" w:sz="0" w:space="0" w:color="auto"/>
      </w:divBdr>
    </w:div>
    <w:div w:id="1797141816">
      <w:bodyDiv w:val="1"/>
      <w:marLeft w:val="0"/>
      <w:marRight w:val="0"/>
      <w:marTop w:val="0"/>
      <w:marBottom w:val="0"/>
      <w:divBdr>
        <w:top w:val="none" w:sz="0" w:space="0" w:color="auto"/>
        <w:left w:val="none" w:sz="0" w:space="0" w:color="auto"/>
        <w:bottom w:val="none" w:sz="0" w:space="0" w:color="auto"/>
        <w:right w:val="none" w:sz="0" w:space="0" w:color="auto"/>
      </w:divBdr>
    </w:div>
    <w:div w:id="1804616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BDB484-6C94-467A-A0D7-C4E66E7F3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7377</Words>
  <Characters>49927</Characters>
  <Application>Microsoft Office Word</Application>
  <DocSecurity>0</DocSecurity>
  <Lines>1086</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2016-12-15T16:05:00Z</dcterms:created>
  <dcterms:modified xsi:type="dcterms:W3CDTF">2016-12-15T16:05:00Z</dcterms:modified>
</cp:coreProperties>
</file>