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E88" w:rsidRDefault="006E1E88" w:rsidP="00286332">
      <w:pPr>
        <w:pStyle w:val="a3"/>
        <w:spacing w:line="360" w:lineRule="auto"/>
        <w:ind w:firstLine="567"/>
        <w:rPr>
          <w:b w:val="0"/>
        </w:rPr>
      </w:pPr>
      <w:bookmarkStart w:id="0" w:name="_GoBack"/>
      <w:bookmarkEnd w:id="0"/>
    </w:p>
    <w:p w:rsidR="00286332" w:rsidRPr="00286332" w:rsidRDefault="00286332" w:rsidP="00286332">
      <w:pPr>
        <w:pStyle w:val="a3"/>
        <w:spacing w:line="360" w:lineRule="auto"/>
        <w:ind w:firstLine="567"/>
        <w:rPr>
          <w:b w:val="0"/>
        </w:rPr>
      </w:pPr>
      <w:r w:rsidRPr="00286332">
        <w:rPr>
          <w:b w:val="0"/>
        </w:rPr>
        <w:t>1. Теоретические основы контрольно-ревизионной работы</w:t>
      </w:r>
    </w:p>
    <w:p w:rsidR="00286332" w:rsidRDefault="00286332" w:rsidP="00286332">
      <w:pPr>
        <w:pStyle w:val="a3"/>
        <w:numPr>
          <w:ilvl w:val="1"/>
          <w:numId w:val="7"/>
        </w:numPr>
        <w:spacing w:line="360" w:lineRule="auto"/>
        <w:rPr>
          <w:b w:val="0"/>
        </w:rPr>
      </w:pPr>
      <w:r w:rsidRPr="00286332">
        <w:rPr>
          <w:b w:val="0"/>
        </w:rPr>
        <w:t>Сущность, роль и значение контроля и ревизии в условиях рыночной экономики.</w:t>
      </w:r>
    </w:p>
    <w:p w:rsidR="00286332" w:rsidRPr="00286332" w:rsidRDefault="00286332" w:rsidP="00286332">
      <w:pPr>
        <w:pStyle w:val="a3"/>
        <w:spacing w:line="360" w:lineRule="auto"/>
        <w:ind w:left="567"/>
        <w:jc w:val="left"/>
        <w:rPr>
          <w:b w:val="0"/>
        </w:rPr>
      </w:pP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В Российской Федерации финансовый контроль осуществляется в виде государственного финансового контроля и аудиторской деятельности. Государственный финансовый контроль ведется как в масштабах Российской Федерации, так и в субъектах России. Кроме того, на уровне местного самоуправления осуществляется муниципальный финансовый контроль, а на уровне предприятий осуществляется внутренний контроль деятельности.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Система государственного финансового контроля выполняет соответствующие задачи и функции. К основным задачам относятся:</w:t>
      </w:r>
    </w:p>
    <w:p w:rsidR="00286332" w:rsidRDefault="00286332" w:rsidP="00286332">
      <w:pPr>
        <w:pStyle w:val="a3"/>
        <w:numPr>
          <w:ilvl w:val="0"/>
          <w:numId w:val="3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контроль за образованием и использованием государственных средств РФ и ее субъектов;</w:t>
      </w:r>
    </w:p>
    <w:p w:rsidR="00286332" w:rsidRDefault="00286332" w:rsidP="00286332">
      <w:pPr>
        <w:pStyle w:val="a3"/>
        <w:numPr>
          <w:ilvl w:val="0"/>
          <w:numId w:val="3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контроль за деятельностью органов исполнительной власти, на которые возложено практическое проведение финансовой, бюджетной, кредитной, денежной , налоговой и валютной политики;</w:t>
      </w:r>
    </w:p>
    <w:p w:rsidR="00286332" w:rsidRDefault="00286332" w:rsidP="00286332">
      <w:pPr>
        <w:pStyle w:val="a3"/>
        <w:numPr>
          <w:ilvl w:val="0"/>
          <w:numId w:val="3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контроль законности привлечения и использования средств юридических и физических лиц кредитными учреждениями.</w:t>
      </w:r>
    </w:p>
    <w:p w:rsidR="00286332" w:rsidRDefault="00286332" w:rsidP="00286332">
      <w:pPr>
        <w:pStyle w:val="a3"/>
        <w:spacing w:line="360" w:lineRule="auto"/>
        <w:ind w:left="567"/>
        <w:jc w:val="both"/>
        <w:rPr>
          <w:b w:val="0"/>
          <w:bCs w:val="0"/>
        </w:rPr>
      </w:pPr>
      <w:r>
        <w:rPr>
          <w:b w:val="0"/>
          <w:bCs w:val="0"/>
        </w:rPr>
        <w:t>Основные функции включают:</w:t>
      </w:r>
    </w:p>
    <w:p w:rsidR="00286332" w:rsidRDefault="00286332" w:rsidP="00286332">
      <w:pPr>
        <w:pStyle w:val="a3"/>
        <w:numPr>
          <w:ilvl w:val="0"/>
          <w:numId w:val="4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проверку правильности образования государственных средств, их сохранности и целевого использования;</w:t>
      </w:r>
    </w:p>
    <w:p w:rsidR="00286332" w:rsidRDefault="00286332" w:rsidP="00286332">
      <w:pPr>
        <w:pStyle w:val="a3"/>
        <w:numPr>
          <w:ilvl w:val="0"/>
          <w:numId w:val="4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контроль правильности и эффективности использования кредитных ресурсов;</w:t>
      </w:r>
    </w:p>
    <w:p w:rsidR="00286332" w:rsidRDefault="00286332" w:rsidP="00286332">
      <w:pPr>
        <w:pStyle w:val="a3"/>
        <w:numPr>
          <w:ilvl w:val="0"/>
          <w:numId w:val="4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осуществление обоснованности и правомерности действий кредитных учреждений в части использования средств организаций и физических лиц;</w:t>
      </w:r>
    </w:p>
    <w:p w:rsidR="00286332" w:rsidRDefault="00286332" w:rsidP="00286332">
      <w:pPr>
        <w:pStyle w:val="a3"/>
        <w:numPr>
          <w:ilvl w:val="0"/>
          <w:numId w:val="4"/>
        </w:numPr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контроль государственного внутреннего и внешнего долга.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</w:p>
    <w:p w:rsidR="00286332" w:rsidRDefault="00286332" w:rsidP="00286332">
      <w:pPr>
        <w:spacing w:line="360" w:lineRule="auto"/>
        <w:ind w:firstLine="567"/>
        <w:jc w:val="both"/>
      </w:pPr>
      <w:r>
        <w:rPr>
          <w:b/>
          <w:bCs/>
        </w:rPr>
        <w:t xml:space="preserve">Ревизия </w:t>
      </w:r>
      <w:r>
        <w:t>это система обязательных контрольных действий по документальной и фактической проверке законности и обоснованности совершенных в ревизуемом периоде хозяйственных и финансовых операций ревизуемой организацией, правильности их отражения в бухгалтерском учете и отчетности, а также законности действий руководителя и главного бухгалтера (бухгалтера) и иных лиц, на которых в соответствии с законодательством Российской Федерации и нормативными актами установлена ответственность за их осуществление.</w:t>
      </w:r>
      <w:r>
        <w:rPr>
          <w:b/>
          <w:bCs/>
        </w:rPr>
        <w:t xml:space="preserve"> </w:t>
      </w:r>
      <w:r>
        <w:t>Ревизия проводится при проведении внутриведомственного контроля, при организации финансового государственного</w:t>
      </w:r>
      <w:r>
        <w:rPr>
          <w:b/>
          <w:bCs/>
        </w:rPr>
        <w:t xml:space="preserve"> </w:t>
      </w:r>
      <w:r>
        <w:t>контроля.</w:t>
      </w:r>
    </w:p>
    <w:p w:rsidR="00286332" w:rsidRDefault="00286332" w:rsidP="00286332">
      <w:pPr>
        <w:spacing w:line="360" w:lineRule="auto"/>
        <w:ind w:firstLine="567"/>
        <w:jc w:val="both"/>
      </w:pPr>
      <w:r>
        <w:t>Проверка представляет собой единичное контрольное действие или исследование состояния дел на определенном участке деятельности проверяемой организации.</w:t>
      </w:r>
    </w:p>
    <w:p w:rsidR="00286332" w:rsidRDefault="00286332" w:rsidP="00286332">
      <w:pPr>
        <w:spacing w:line="360" w:lineRule="auto"/>
        <w:ind w:firstLine="567"/>
        <w:jc w:val="both"/>
      </w:pPr>
      <w:r>
        <w:t xml:space="preserve"> Цель ревизии или проверки (далее - ревизия) - осуществление контроля за соблюдением законодательства Российской Федерации при осуществлении организацией хозяйственных и финансовых операций, их обоснованностью, наличием и движением имущества и обязательствами, использованием материальных и трудовых ресурсов в соответствии с утвержденными нормами, нормативами и сметами, при выявлении недостатков наказание виновных.</w:t>
      </w:r>
    </w:p>
    <w:p w:rsidR="00286332" w:rsidRDefault="00286332" w:rsidP="00286332">
      <w:pPr>
        <w:spacing w:line="360" w:lineRule="auto"/>
        <w:ind w:firstLine="567"/>
        <w:jc w:val="both"/>
      </w:pPr>
      <w:r>
        <w:t xml:space="preserve"> Основной задачей ревизии является проверка финансово - хозяйственной деятельности организации по следующим направлениям:</w:t>
      </w:r>
    </w:p>
    <w:p w:rsidR="00286332" w:rsidRDefault="00286332" w:rsidP="00286332">
      <w:pPr>
        <w:spacing w:line="360" w:lineRule="auto"/>
        <w:ind w:firstLine="567"/>
        <w:jc w:val="both"/>
      </w:pPr>
      <w:r>
        <w:t>соответствие осуществляемой деятельности организации учредительным документам;</w:t>
      </w:r>
    </w:p>
    <w:p w:rsidR="00286332" w:rsidRDefault="00286332" w:rsidP="00286332">
      <w:pPr>
        <w:spacing w:line="360" w:lineRule="auto"/>
        <w:ind w:firstLine="567"/>
        <w:jc w:val="both"/>
      </w:pPr>
      <w:r>
        <w:t>обоснованность расчетов сметных назначений;</w:t>
      </w:r>
    </w:p>
    <w:p w:rsidR="00286332" w:rsidRDefault="00286332" w:rsidP="00286332">
      <w:pPr>
        <w:spacing w:line="360" w:lineRule="auto"/>
        <w:ind w:firstLine="567"/>
        <w:jc w:val="both"/>
      </w:pPr>
      <w:r>
        <w:t>исполнение смет расходов;</w:t>
      </w:r>
    </w:p>
    <w:p w:rsidR="00286332" w:rsidRDefault="00286332" w:rsidP="00286332">
      <w:pPr>
        <w:spacing w:line="360" w:lineRule="auto"/>
        <w:ind w:firstLine="567"/>
        <w:jc w:val="both"/>
      </w:pPr>
      <w:r>
        <w:t>использование бюджетных средств по целевому назначению;</w:t>
      </w:r>
    </w:p>
    <w:p w:rsidR="00286332" w:rsidRDefault="00286332" w:rsidP="00286332">
      <w:pPr>
        <w:spacing w:line="360" w:lineRule="auto"/>
        <w:ind w:firstLine="567"/>
        <w:jc w:val="both"/>
      </w:pPr>
      <w:r>
        <w:t>обеспечение сохранности денежных средств и материальных ценностей;</w:t>
      </w:r>
    </w:p>
    <w:p w:rsidR="00286332" w:rsidRDefault="00286332" w:rsidP="00286332">
      <w:pPr>
        <w:spacing w:line="360" w:lineRule="auto"/>
        <w:ind w:firstLine="567"/>
        <w:jc w:val="both"/>
      </w:pPr>
      <w:r>
        <w:t>обоснованность образования и расходования государственных внебюджетных средств;</w:t>
      </w:r>
    </w:p>
    <w:p w:rsidR="00286332" w:rsidRDefault="00286332" w:rsidP="00286332">
      <w:pPr>
        <w:spacing w:line="360" w:lineRule="auto"/>
        <w:ind w:firstLine="567"/>
        <w:jc w:val="both"/>
      </w:pPr>
      <w:r>
        <w:t>соблюдение финансовой дисциплины и правильность ведения бухгалтерского учета и составление отчетности;</w:t>
      </w:r>
    </w:p>
    <w:p w:rsidR="00286332" w:rsidRDefault="00286332" w:rsidP="00286332">
      <w:pPr>
        <w:spacing w:line="360" w:lineRule="auto"/>
        <w:ind w:firstLine="567"/>
        <w:jc w:val="both"/>
      </w:pPr>
      <w:r>
        <w:t>обоснованность операций с денежными средствами и ценными бумагами, расчетных и кредитных операций;</w:t>
      </w:r>
    </w:p>
    <w:p w:rsidR="00286332" w:rsidRDefault="00286332" w:rsidP="00286332">
      <w:pPr>
        <w:spacing w:line="360" w:lineRule="auto"/>
        <w:ind w:firstLine="567"/>
        <w:jc w:val="both"/>
      </w:pPr>
      <w:r>
        <w:t>полнота и своевременность расчетов с бюджетом и внебюджетными фондами;</w:t>
      </w:r>
    </w:p>
    <w:p w:rsidR="00286332" w:rsidRDefault="00286332" w:rsidP="00286332">
      <w:pPr>
        <w:spacing w:line="360" w:lineRule="auto"/>
        <w:ind w:firstLine="567"/>
        <w:jc w:val="both"/>
      </w:pPr>
      <w:r>
        <w:t>операции с основными средствами и нематериальными активами;</w:t>
      </w:r>
    </w:p>
    <w:p w:rsidR="00286332" w:rsidRDefault="00286332" w:rsidP="00286332">
      <w:pPr>
        <w:spacing w:line="360" w:lineRule="auto"/>
        <w:ind w:firstLine="567"/>
        <w:jc w:val="both"/>
      </w:pPr>
      <w:r>
        <w:t>операции, связанные с инвестициями;</w:t>
      </w:r>
    </w:p>
    <w:p w:rsidR="00286332" w:rsidRDefault="00286332" w:rsidP="00286332">
      <w:pPr>
        <w:spacing w:line="360" w:lineRule="auto"/>
        <w:ind w:firstLine="567"/>
        <w:jc w:val="both"/>
      </w:pPr>
      <w:r>
        <w:t>расчеты по оплате труда и прочие расчеты с физическими лицами;</w:t>
      </w:r>
    </w:p>
    <w:p w:rsidR="00286332" w:rsidRDefault="00286332" w:rsidP="00286332">
      <w:pPr>
        <w:spacing w:line="360" w:lineRule="auto"/>
        <w:ind w:firstLine="567"/>
        <w:jc w:val="both"/>
      </w:pPr>
      <w:r>
        <w:t>обоснованность произведенных затрат, связанных с текущей деятельностью, и затрат капитального характера;</w:t>
      </w:r>
    </w:p>
    <w:p w:rsidR="00286332" w:rsidRDefault="00286332" w:rsidP="00286332">
      <w:pPr>
        <w:spacing w:line="360" w:lineRule="auto"/>
        <w:ind w:firstLine="567"/>
        <w:jc w:val="both"/>
      </w:pPr>
      <w:r>
        <w:t>формирование финансовых результатов и их распределение.</w:t>
      </w:r>
    </w:p>
    <w:p w:rsidR="00286332" w:rsidRDefault="00286332" w:rsidP="00286332">
      <w:pPr>
        <w:spacing w:line="360" w:lineRule="auto"/>
        <w:ind w:firstLine="567"/>
        <w:jc w:val="both"/>
        <w:rPr>
          <w:b/>
          <w:bCs/>
        </w:rPr>
      </w:pPr>
      <w:r>
        <w:t>По результатам ревизии всегда составляется акт – внутренний документ для контролирующего органа, который должен быть передан вышестоящему и  другим органам</w:t>
      </w:r>
      <w:r w:rsidR="00AE72E0">
        <w:t>,</w:t>
      </w:r>
      <w:r>
        <w:t xml:space="preserve"> в котором отмечаются все выявленные недостатки.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 xml:space="preserve">При выявлении нарушений, за которые предусмотрена уголовная ответственность, органы государственного финансового контроля должны передать материалы ревизии или проверки в правоохранительные органы. 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Правом назначения проверок соответствующими органами пользуются Президент РФ, Государственная Дума и совет Федерации Федерального Собрания РФ, Главное контрольное управления Президента РФ, федеральные органы исполнительной власти, органы власти субъектов РФ, правоохранительные органы – суды прокуратура, милиция, федеральные службы безопасности и налоговой полиции – в пределах их компетенции, руководители органов государственного финансового контроля.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Федеральные органы государственной власти субъектов Российской Федерации, государственные и унитарные организации должны осуществлять ведомственный контроль за законностью расходования государственных средств, поступивших в их распоряжение, полнотой и своевременностью исполнения обязательств перед бюджетом, бюджетами субъектов, внебюджетными фондами, в том числе по налогам и другим обязательным платежам, правильного ведения учета и др.</w:t>
      </w:r>
    </w:p>
    <w:p w:rsidR="00286332" w:rsidRPr="00F15BA3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</w:p>
    <w:p w:rsidR="00286332" w:rsidRPr="00F15BA3" w:rsidRDefault="00F15BA3" w:rsidP="00F15BA3">
      <w:pPr>
        <w:pStyle w:val="a3"/>
        <w:numPr>
          <w:ilvl w:val="1"/>
          <w:numId w:val="7"/>
        </w:numPr>
        <w:spacing w:line="360" w:lineRule="auto"/>
        <w:rPr>
          <w:b w:val="0"/>
        </w:rPr>
      </w:pPr>
      <w:r>
        <w:rPr>
          <w:b w:val="0"/>
        </w:rPr>
        <w:t xml:space="preserve"> </w:t>
      </w:r>
      <w:r w:rsidR="00286332" w:rsidRPr="00F15BA3">
        <w:rPr>
          <w:b w:val="0"/>
        </w:rPr>
        <w:t>Контроль как функция управления</w:t>
      </w:r>
    </w:p>
    <w:p w:rsidR="00286332" w:rsidRDefault="00286332" w:rsidP="00286332">
      <w:pPr>
        <w:pStyle w:val="a3"/>
        <w:spacing w:line="360" w:lineRule="auto"/>
        <w:ind w:left="567"/>
        <w:jc w:val="both"/>
      </w:pP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Понятие «контроль» тесно связано с понятием «управление». Проводить контроль ради контроля нецелесообразно, но управление, особенно управление сложными системами, без контроля может стать бессмысленным.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Контроль неотъемлемая часть системы регулирования, одна из форм обратной связи, благодаря которой субъект, управляющий системой, получает необходимую информацию о ее действительном состоянии, что позволяет ему правильно оценивать фактически сделанное, выявлять отклонения от цели и связанные с этим нежелательные последствия. Анализ результатов контроля позволяет вскрыть ранее неизвестные возможности и резервы системы, эффективность использования ею управленческих решений. Получая такую информацию, субъект управления имеет все предпосылки для правильной оценки движения управляемой системы к поставленным целям и принятия необходимых корректирующих действий.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Управление финансовыми процессами, происходящими как в макроэкономике, так и на уровне отдельно взятого хозяйствующего субъекта, тесно связано с производственными отношениями и производственными процессами, и, следовательно, оказывает непосредственное влияние на все процессы, происходящие в общественной жизни.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 xml:space="preserve">В преамбуле Лимской Декларации руководящих принципов контроля, принятой </w:t>
      </w:r>
      <w:r>
        <w:rPr>
          <w:b w:val="0"/>
          <w:bCs w:val="0"/>
          <w:lang w:val="en-US"/>
        </w:rPr>
        <w:t>I</w:t>
      </w:r>
      <w:r>
        <w:rPr>
          <w:b w:val="0"/>
          <w:bCs w:val="0"/>
        </w:rPr>
        <w:t>Х Конгрессом Международной организации высших контрольных органов в 1977 году, указано: «Организация контроля является обязательным элементом управления общественными финансовыми средствами, так как такое управление влечет за собой ответственность перед обществом»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</w:p>
    <w:p w:rsidR="00286332" w:rsidRPr="00F15BA3" w:rsidRDefault="00F15BA3" w:rsidP="00F15BA3">
      <w:pPr>
        <w:pStyle w:val="a3"/>
        <w:numPr>
          <w:ilvl w:val="1"/>
          <w:numId w:val="7"/>
        </w:numPr>
        <w:spacing w:line="360" w:lineRule="auto"/>
        <w:rPr>
          <w:b w:val="0"/>
        </w:rPr>
      </w:pPr>
      <w:r>
        <w:rPr>
          <w:b w:val="0"/>
        </w:rPr>
        <w:t xml:space="preserve"> </w:t>
      </w:r>
      <w:r w:rsidR="00286332" w:rsidRPr="00F15BA3">
        <w:rPr>
          <w:b w:val="0"/>
        </w:rPr>
        <w:t>Классификация видов контроля</w:t>
      </w:r>
    </w:p>
    <w:p w:rsidR="00286332" w:rsidRDefault="00286332" w:rsidP="00286332">
      <w:pPr>
        <w:pStyle w:val="a3"/>
        <w:spacing w:line="360" w:lineRule="auto"/>
        <w:ind w:left="567"/>
        <w:jc w:val="both"/>
        <w:rPr>
          <w:b w:val="0"/>
          <w:bCs w:val="0"/>
        </w:rPr>
      </w:pPr>
      <w:r>
        <w:rPr>
          <w:b w:val="0"/>
          <w:bCs w:val="0"/>
        </w:rPr>
        <w:t>Существуют различные принципы классификации видов контроля.</w:t>
      </w:r>
    </w:p>
    <w:p w:rsidR="00286332" w:rsidRDefault="00286332" w:rsidP="00286332">
      <w:pPr>
        <w:pStyle w:val="a3"/>
        <w:spacing w:line="360" w:lineRule="auto"/>
        <w:ind w:left="567"/>
        <w:jc w:val="both"/>
        <w:rPr>
          <w:b w:val="0"/>
          <w:bCs w:val="0"/>
        </w:rPr>
      </w:pPr>
      <w:r>
        <w:rPr>
          <w:b w:val="0"/>
          <w:bCs w:val="0"/>
        </w:rPr>
        <w:t>По организационным формам (по субъектам проведения) контроль подразделяют на: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- государственный;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- ведомственный (внутриведомственный);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- вневедомственный;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- аудиторский (независимый);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>- внутрихозяйственный.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Государственный контроль преимущественно осуществляется государственными органами контроля и управления, а также органами законодательной власти.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Ведомственный контроль проводится министерствами, комитетами, департаментами и другими органами государственного управления за деятельностью подведомственных им предприятий (объединений) организаций и учреждений. Обычно такой контроль осуществляется путем проведения ревизий и тематических проверок.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Вневедомственный контроль осуществляется, например Департаментом государственного финансового контроля и аудита МФ РФ в отношении различных предприятий и организаций в виде ревизий производственно хозяйственной деятельности. Аудит также представляет форму вневедомственного контроля, но он, кроме того, является независимым контролем.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Аудиторский контроль осуществляется за деятельностью предприятий (фирм) аудиторскими фирмами и частными лицами (аудиторами0 имеющими лицензию на право заниматься аудиторской деятельностью.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Внутрихозяйственный (внутренний) контроль за деятельностью филиалов, цехов, участков, бригад, отделов, служб и других внутрихозяйственных формирований проводится на предприятиях их руководителями, специалистами, штатными контролерами-ревизорами (аудиторами).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В зависимости от времени проведения контроль подразделяется на предварительный, текущий (оперативный), последующий.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 xml:space="preserve">Предварительный контроль проводится до принятия управленческих решений и совершения хозяйственных операций. Он носит профилактический, упреждающий характер. Его субъектами могут быть внутрихозяйственные планы, бизнес-планы, проектно-сметная документация, документы на выдачу денежных средств, на отпуск продукции и др. Цель предварительного контроля  - предупредить незаконные действия должностных лиц, незаконные и экономически нецелесеообразные хозяйственные операции. 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Предварительный контроль полезен и необходим на всех уровнях управления. Он способствует предотвращению непроизводительных расходов, неправильному оформлению документации хозяйственных операций.</w:t>
      </w:r>
    </w:p>
    <w:p w:rsidR="00286332" w:rsidRDefault="00286332" w:rsidP="00286332">
      <w:pPr>
        <w:pStyle w:val="a3"/>
        <w:spacing w:line="360" w:lineRule="auto"/>
        <w:jc w:val="both"/>
        <w:rPr>
          <w:b w:val="0"/>
          <w:bCs w:val="0"/>
        </w:rPr>
      </w:pPr>
      <w:r>
        <w:rPr>
          <w:b w:val="0"/>
          <w:bCs w:val="0"/>
        </w:rPr>
        <w:tab/>
        <w:t>Текущий контроль, как правило, организуется в процессе совершения различных хозяйственных операций. Именно поэтому текущий контроль называют оперативным контролем. И действительно, этому виду контроля присуща максимальная оперативность. Субъекты текущего контроля  значительно более разнообразны, чем предварительного.</w:t>
      </w:r>
    </w:p>
    <w:p w:rsid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 xml:space="preserve">Последующий контроль осуществляется после совершения хозяйственных операций. Количество объектов последующего контроля определяется самим проверяющим исходя из различных факторов: задач и целей проверки, финансовых затрат на его осуществление и др. последующий контроль применяется и при проведении ревизии, и при организации аудиторской проверки. </w:t>
      </w:r>
    </w:p>
    <w:p w:rsidR="00286332" w:rsidRP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В качестве субъектов последующего контроля выступают различные финансовые и налоговые органы, органы валютного и таможенного контроля и др.</w:t>
      </w:r>
    </w:p>
    <w:p w:rsid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В зависимости от источников информации контроль подразделяется на документальный и фактический.</w:t>
      </w:r>
    </w:p>
    <w:p w:rsid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Документальный контроль предусматривает использование первичных документов для установления достоверности  и законности совершения хозяйственных операций, составления учетных регистров и отчетности.</w:t>
      </w:r>
    </w:p>
    <w:p w:rsid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Фактическим является контроль, при котором количественное и качественное состояния проверяемого объекта устанавливаются путем обследования, осмотра, обмера, пересчета, взвешивания, лабораторного анализа и других способов проверки фактического состояния объектов. К объектам фактического контроля относятся: наличные деньги в кассе, основные средства, товарно-материальные ценности , готовая продукция, выполненные работы и услуги.</w:t>
      </w:r>
    </w:p>
    <w:p w:rsid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Документальный и фактический контроль тесно взаимосвязаны и зачастую используются совместно, позволяя установить действительное состояние объекта проверки.</w:t>
      </w:r>
    </w:p>
    <w:p w:rsid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Применяемые методы контроля и система контрольных действий позволяет организовать проверку, используя проведение для этих целей ревизии, аудит, тематическую проверку, следственное, служебное расследование.</w:t>
      </w:r>
    </w:p>
    <w:p w:rsidR="00286332" w:rsidRPr="00286332" w:rsidRDefault="00286332" w:rsidP="00286332">
      <w:pPr>
        <w:pStyle w:val="a3"/>
        <w:spacing w:line="360" w:lineRule="auto"/>
        <w:ind w:firstLine="708"/>
        <w:jc w:val="both"/>
        <w:rPr>
          <w:b w:val="0"/>
          <w:bCs w:val="0"/>
        </w:rPr>
      </w:pPr>
    </w:p>
    <w:p w:rsidR="00286332" w:rsidRDefault="00F15BA3" w:rsidP="00286332">
      <w:pPr>
        <w:pStyle w:val="a3"/>
        <w:numPr>
          <w:ilvl w:val="1"/>
          <w:numId w:val="6"/>
        </w:numPr>
        <w:spacing w:line="360" w:lineRule="auto"/>
        <w:rPr>
          <w:b w:val="0"/>
        </w:rPr>
      </w:pPr>
      <w:r>
        <w:rPr>
          <w:b w:val="0"/>
        </w:rPr>
        <w:t xml:space="preserve"> </w:t>
      </w:r>
      <w:r w:rsidR="00286332" w:rsidRPr="00286332">
        <w:rPr>
          <w:b w:val="0"/>
        </w:rPr>
        <w:t>Предмет и метод контроля.</w:t>
      </w:r>
    </w:p>
    <w:p w:rsidR="00286332" w:rsidRPr="00286332" w:rsidRDefault="00286332" w:rsidP="00286332">
      <w:pPr>
        <w:pStyle w:val="a3"/>
        <w:spacing w:line="360" w:lineRule="auto"/>
        <w:ind w:left="567"/>
        <w:jc w:val="left"/>
        <w:rPr>
          <w:b w:val="0"/>
        </w:rPr>
      </w:pP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В качестве предмета контроля выступают денежные, распределительные процессы формирования и использования финансовых ресурсов на уровне отдельных хозяйствующих субъектов, а также на уровнях отраслей, территориальных единиц, регионов, страны в целом.</w:t>
      </w:r>
    </w:p>
    <w:p w:rsidR="00286332" w:rsidRDefault="00286332" w:rsidP="00286332">
      <w:pPr>
        <w:pStyle w:val="a3"/>
        <w:spacing w:line="360" w:lineRule="auto"/>
        <w:ind w:firstLine="567"/>
        <w:jc w:val="both"/>
        <w:rPr>
          <w:b w:val="0"/>
          <w:bCs w:val="0"/>
        </w:rPr>
      </w:pPr>
      <w:r>
        <w:rPr>
          <w:b w:val="0"/>
          <w:bCs w:val="0"/>
        </w:rPr>
        <w:t>Методы контроля – совокупность обоснованных и апробированных способов проверки, оценки и анализа состояния конкретных элементов объектов контроля. Поскольку контрольная работа  отличается разнообразием и многоплановостью, необходимо применять различные методы и методики их решения, основанные на практическом опыте, на знании бухгалтерского учета, финансов, анализа хозяйственной деятельности.</w:t>
      </w:r>
    </w:p>
    <w:p w:rsidR="00286332" w:rsidRDefault="00286332"/>
    <w:sectPr w:rsidR="00286332" w:rsidSect="00F15BA3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75A" w:rsidRDefault="00B1675A">
      <w:r>
        <w:separator/>
      </w:r>
    </w:p>
  </w:endnote>
  <w:endnote w:type="continuationSeparator" w:id="0">
    <w:p w:rsidR="00B1675A" w:rsidRDefault="00B16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BA3" w:rsidRDefault="00F15BA3" w:rsidP="00F63A1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15BA3" w:rsidRDefault="00F15BA3" w:rsidP="00F15BA3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BA3" w:rsidRDefault="00F15BA3" w:rsidP="00F63A1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E1E88">
      <w:rPr>
        <w:rStyle w:val="a5"/>
        <w:noProof/>
      </w:rPr>
      <w:t>2</w:t>
    </w:r>
    <w:r>
      <w:rPr>
        <w:rStyle w:val="a5"/>
      </w:rPr>
      <w:fldChar w:fldCharType="end"/>
    </w:r>
  </w:p>
  <w:p w:rsidR="00F15BA3" w:rsidRDefault="00F15BA3" w:rsidP="00F15BA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75A" w:rsidRDefault="00B1675A">
      <w:r>
        <w:separator/>
      </w:r>
    </w:p>
  </w:footnote>
  <w:footnote w:type="continuationSeparator" w:id="0">
    <w:p w:rsidR="00B1675A" w:rsidRDefault="00B167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F3935"/>
    <w:multiLevelType w:val="hybridMultilevel"/>
    <w:tmpl w:val="2EFAAD84"/>
    <w:lvl w:ilvl="0" w:tplc="CAC21AD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0E3E18D5"/>
    <w:multiLevelType w:val="multilevel"/>
    <w:tmpl w:val="D952C40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16C35FDE"/>
    <w:multiLevelType w:val="hybridMultilevel"/>
    <w:tmpl w:val="D952C408"/>
    <w:lvl w:ilvl="0" w:tplc="CAC21AD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28ED42B6"/>
    <w:multiLevelType w:val="hybridMultilevel"/>
    <w:tmpl w:val="43266DFE"/>
    <w:lvl w:ilvl="0" w:tplc="CAC21AD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49406438"/>
    <w:multiLevelType w:val="multilevel"/>
    <w:tmpl w:val="F06CF4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5">
    <w:nsid w:val="632E2158"/>
    <w:multiLevelType w:val="multilevel"/>
    <w:tmpl w:val="E72A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6">
    <w:nsid w:val="71466555"/>
    <w:multiLevelType w:val="hybridMultilevel"/>
    <w:tmpl w:val="0BCE4B62"/>
    <w:lvl w:ilvl="0" w:tplc="327AFA1A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  <w:rPr>
        <w:rFonts w:hint="default"/>
      </w:rPr>
    </w:lvl>
    <w:lvl w:ilvl="1" w:tplc="7CFAE7F8">
      <w:start w:val="2"/>
      <w:numFmt w:val="bullet"/>
      <w:lvlText w:val="-"/>
      <w:lvlJc w:val="left"/>
      <w:pPr>
        <w:tabs>
          <w:tab w:val="num" w:pos="1647"/>
        </w:tabs>
        <w:ind w:left="1647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6332"/>
    <w:rsid w:val="0006399E"/>
    <w:rsid w:val="00286332"/>
    <w:rsid w:val="003529BA"/>
    <w:rsid w:val="005726BE"/>
    <w:rsid w:val="006E1E88"/>
    <w:rsid w:val="00AE72E0"/>
    <w:rsid w:val="00B1675A"/>
    <w:rsid w:val="00F15BA3"/>
    <w:rsid w:val="00F6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633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286332"/>
    <w:pPr>
      <w:jc w:val="center"/>
    </w:pPr>
    <w:rPr>
      <w:b/>
      <w:bCs/>
    </w:rPr>
  </w:style>
  <w:style w:type="paragraph" w:styleId="a4">
    <w:name w:val="footer"/>
    <w:basedOn w:val="a"/>
    <w:rsid w:val="00F15BA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15B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1262</Words>
  <Characters>10170</Characters>
  <Application>Microsoft Office Word</Application>
  <DocSecurity>0</DocSecurity>
  <Lines>188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2016-12-15T17:07:00Z</dcterms:created>
  <dcterms:modified xsi:type="dcterms:W3CDTF">2016-12-15T17:07:00Z</dcterms:modified>
</cp:coreProperties>
</file>