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7E5F" w:rsidRPr="00EA2FF1" w:rsidRDefault="008B3725" w:rsidP="00EA2FF1">
      <w:pPr>
        <w:pStyle w:val="11"/>
        <w:tabs>
          <w:tab w:val="right" w:leader="dot" w:pos="9488"/>
        </w:tabs>
        <w:spacing w:line="360" w:lineRule="auto"/>
        <w:ind w:firstLine="709"/>
        <w:jc w:val="both"/>
        <w:rPr>
          <w:rFonts w:ascii="Times New Roman" w:hAnsi="Times New Roman" w:cs="Times New Roman"/>
          <w:sz w:val="28"/>
          <w:szCs w:val="28"/>
          <w:lang w:val="uk-UA"/>
        </w:rPr>
      </w:pPr>
      <w:bookmarkStart w:id="0" w:name="_GoBack"/>
      <w:bookmarkEnd w:id="0"/>
      <w:r w:rsidRPr="00EA2FF1">
        <w:rPr>
          <w:rFonts w:ascii="Times New Roman" w:hAnsi="Times New Roman" w:cs="Times New Roman"/>
          <w:sz w:val="28"/>
          <w:szCs w:val="28"/>
          <w:lang w:val="uk-UA"/>
        </w:rPr>
        <w:t xml:space="preserve">                                                             </w:t>
      </w:r>
      <w:r w:rsidR="00A97E5F" w:rsidRPr="00EA2FF1">
        <w:rPr>
          <w:rFonts w:ascii="Times New Roman" w:hAnsi="Times New Roman" w:cs="Times New Roman"/>
          <w:sz w:val="28"/>
          <w:szCs w:val="28"/>
          <w:lang w:val="uk-UA"/>
        </w:rPr>
        <w:t>Зміст</w:t>
      </w:r>
    </w:p>
    <w:p w:rsidR="00A97E5F" w:rsidRPr="00EA2FF1" w:rsidRDefault="00A97E5F" w:rsidP="00EA2FF1">
      <w:pPr>
        <w:pStyle w:val="11"/>
        <w:tabs>
          <w:tab w:val="right" w:leader="dot" w:pos="9488"/>
        </w:tabs>
        <w:spacing w:line="360" w:lineRule="auto"/>
        <w:ind w:firstLine="709"/>
        <w:jc w:val="both"/>
        <w:rPr>
          <w:rFonts w:ascii="Times New Roman" w:hAnsi="Times New Roman" w:cs="Times New Roman"/>
          <w:sz w:val="28"/>
          <w:szCs w:val="28"/>
          <w:lang w:val="uk-UA"/>
        </w:rPr>
      </w:pPr>
    </w:p>
    <w:p w:rsidR="00A97E5F" w:rsidRPr="00EA2FF1" w:rsidRDefault="00A97E5F" w:rsidP="00EA2FF1">
      <w:pPr>
        <w:pStyle w:val="11"/>
        <w:tabs>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z w:val="28"/>
          <w:szCs w:val="28"/>
          <w:lang w:val="uk-UA"/>
        </w:rPr>
        <w:t>ВСТУП</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2</w:t>
      </w:r>
    </w:p>
    <w:p w:rsidR="00A97E5F" w:rsidRPr="00EA2FF1" w:rsidRDefault="00A97E5F" w:rsidP="00EA2FF1">
      <w:pPr>
        <w:pStyle w:val="11"/>
        <w:tabs>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z w:val="28"/>
          <w:szCs w:val="28"/>
          <w:lang w:val="uk-UA"/>
        </w:rPr>
        <w:t>РОЗДІЛ 1. ПОНЯТТЯ АУДИТОРСЬКОЇ ДІЯЛЬНОСТІ ТА ЇЇ ПРАВОВЕ ЗАБЕЗПЕЧЕННЯ</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4</w:t>
      </w:r>
    </w:p>
    <w:p w:rsidR="00A97E5F" w:rsidRPr="00EA2FF1" w:rsidRDefault="00A97E5F" w:rsidP="00EA2FF1">
      <w:pPr>
        <w:pStyle w:val="11"/>
        <w:tabs>
          <w:tab w:val="left" w:pos="720"/>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16"/>
          <w:sz w:val="28"/>
          <w:szCs w:val="28"/>
          <w:lang w:val="uk-UA"/>
        </w:rPr>
        <w:t>1.1</w:t>
      </w:r>
      <w:r w:rsidRPr="00EA2FF1">
        <w:rPr>
          <w:rFonts w:ascii="Times New Roman" w:hAnsi="Times New Roman" w:cs="Times New Roman"/>
          <w:noProof/>
          <w:sz w:val="28"/>
          <w:szCs w:val="28"/>
          <w:lang w:val="uk-UA"/>
        </w:rPr>
        <w:tab/>
      </w:r>
      <w:r w:rsidRPr="00B915F3">
        <w:rPr>
          <w:rStyle w:val="a3"/>
          <w:rFonts w:ascii="Times New Roman" w:hAnsi="Times New Roman"/>
          <w:noProof/>
          <w:sz w:val="28"/>
          <w:szCs w:val="28"/>
          <w:lang w:val="uk-UA"/>
        </w:rPr>
        <w:t>Організаційна структура і становлення аудиту в Україні</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4</w:t>
      </w:r>
    </w:p>
    <w:p w:rsidR="00A97E5F" w:rsidRPr="00EA2FF1" w:rsidRDefault="00A97E5F" w:rsidP="00EA2FF1">
      <w:pPr>
        <w:pStyle w:val="11"/>
        <w:tabs>
          <w:tab w:val="left" w:pos="720"/>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13"/>
          <w:sz w:val="28"/>
          <w:szCs w:val="28"/>
          <w:lang w:val="uk-UA"/>
        </w:rPr>
        <w:t>1.2</w:t>
      </w:r>
      <w:r w:rsidRPr="00EA2FF1">
        <w:rPr>
          <w:rFonts w:ascii="Times New Roman" w:hAnsi="Times New Roman" w:cs="Times New Roman"/>
          <w:noProof/>
          <w:sz w:val="28"/>
          <w:szCs w:val="28"/>
          <w:lang w:val="uk-UA"/>
        </w:rPr>
        <w:tab/>
      </w:r>
      <w:r w:rsidRPr="00B915F3">
        <w:rPr>
          <w:rStyle w:val="a3"/>
          <w:rFonts w:ascii="Times New Roman" w:hAnsi="Times New Roman"/>
          <w:noProof/>
          <w:sz w:val="28"/>
          <w:szCs w:val="28"/>
          <w:lang w:val="uk-UA"/>
        </w:rPr>
        <w:t>Правове забезпечення аудиторської діяльності в Україні</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7</w:t>
      </w:r>
    </w:p>
    <w:p w:rsidR="00A97E5F" w:rsidRPr="00EA2FF1" w:rsidRDefault="00A97E5F" w:rsidP="00EA2FF1">
      <w:pPr>
        <w:pStyle w:val="11"/>
        <w:tabs>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bCs/>
          <w:noProof/>
          <w:sz w:val="28"/>
          <w:szCs w:val="28"/>
          <w:lang w:val="uk-UA"/>
        </w:rPr>
        <w:t>1.3. Сертифікація аудиторів і реєстр аудиторських фірм та аудиторів</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10</w:t>
      </w:r>
    </w:p>
    <w:p w:rsidR="00A97E5F" w:rsidRPr="00EA2FF1" w:rsidRDefault="00A97E5F" w:rsidP="00EA2FF1">
      <w:pPr>
        <w:pStyle w:val="11"/>
        <w:tabs>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1"/>
          <w:sz w:val="28"/>
          <w:szCs w:val="28"/>
          <w:lang w:val="uk-UA"/>
        </w:rPr>
        <w:t xml:space="preserve">РОЗДІЛ 2. </w:t>
      </w:r>
      <w:r w:rsidRPr="00B915F3">
        <w:rPr>
          <w:rStyle w:val="a3"/>
          <w:rFonts w:ascii="Times New Roman" w:hAnsi="Times New Roman"/>
          <w:noProof/>
          <w:sz w:val="28"/>
          <w:szCs w:val="28"/>
          <w:lang w:val="uk-UA"/>
        </w:rPr>
        <w:t>КЛАСИФІКАЦІЯ АУДИТОРСЬКИХ РОБІТ</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18</w:t>
      </w:r>
    </w:p>
    <w:p w:rsidR="00A97E5F" w:rsidRPr="00EA2FF1" w:rsidRDefault="00A97E5F" w:rsidP="00EA2FF1">
      <w:pPr>
        <w:pStyle w:val="11"/>
        <w:tabs>
          <w:tab w:val="left" w:pos="720"/>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11"/>
          <w:sz w:val="28"/>
          <w:szCs w:val="28"/>
          <w:lang w:val="uk-UA"/>
        </w:rPr>
        <w:t>2.1</w:t>
      </w:r>
      <w:r w:rsidRPr="00EA2FF1">
        <w:rPr>
          <w:rFonts w:ascii="Times New Roman" w:hAnsi="Times New Roman" w:cs="Times New Roman"/>
          <w:noProof/>
          <w:sz w:val="28"/>
          <w:szCs w:val="28"/>
          <w:lang w:val="uk-UA"/>
        </w:rPr>
        <w:tab/>
      </w:r>
      <w:r w:rsidRPr="00B915F3">
        <w:rPr>
          <w:rStyle w:val="a3"/>
          <w:rFonts w:ascii="Times New Roman" w:hAnsi="Times New Roman"/>
          <w:noProof/>
          <w:sz w:val="28"/>
          <w:szCs w:val="28"/>
          <w:lang w:val="uk-UA"/>
        </w:rPr>
        <w:t>Основні елементи визначення аудиторської діяльності</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18</w:t>
      </w:r>
    </w:p>
    <w:p w:rsidR="00A97E5F" w:rsidRPr="00EA2FF1" w:rsidRDefault="00A97E5F" w:rsidP="00EA2FF1">
      <w:pPr>
        <w:pStyle w:val="11"/>
        <w:tabs>
          <w:tab w:val="left" w:pos="720"/>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8"/>
          <w:sz w:val="28"/>
          <w:szCs w:val="28"/>
          <w:lang w:val="uk-UA"/>
        </w:rPr>
        <w:t>2.2</w:t>
      </w:r>
      <w:r w:rsidRPr="00EA2FF1">
        <w:rPr>
          <w:rFonts w:ascii="Times New Roman" w:hAnsi="Times New Roman" w:cs="Times New Roman"/>
          <w:noProof/>
          <w:sz w:val="28"/>
          <w:szCs w:val="28"/>
          <w:lang w:val="uk-UA"/>
        </w:rPr>
        <w:tab/>
      </w:r>
      <w:r w:rsidRPr="00B915F3">
        <w:rPr>
          <w:rStyle w:val="a3"/>
          <w:rFonts w:ascii="Times New Roman" w:hAnsi="Times New Roman"/>
          <w:noProof/>
          <w:sz w:val="28"/>
          <w:szCs w:val="28"/>
          <w:lang w:val="uk-UA"/>
        </w:rPr>
        <w:t>Проведення обов’язкового аудиту</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19</w:t>
      </w:r>
    </w:p>
    <w:p w:rsidR="00A97E5F" w:rsidRPr="00EA2FF1" w:rsidRDefault="00A97E5F" w:rsidP="00EA2FF1">
      <w:pPr>
        <w:pStyle w:val="11"/>
        <w:tabs>
          <w:tab w:val="left" w:pos="720"/>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8"/>
          <w:sz w:val="28"/>
          <w:szCs w:val="28"/>
          <w:lang w:val="uk-UA"/>
        </w:rPr>
        <w:t>2.3</w:t>
      </w:r>
      <w:r w:rsidRPr="00EA2FF1">
        <w:rPr>
          <w:rFonts w:ascii="Times New Roman" w:hAnsi="Times New Roman" w:cs="Times New Roman"/>
          <w:noProof/>
          <w:sz w:val="28"/>
          <w:szCs w:val="28"/>
          <w:lang w:val="uk-UA"/>
        </w:rPr>
        <w:tab/>
      </w:r>
      <w:r w:rsidRPr="00B915F3">
        <w:rPr>
          <w:rStyle w:val="a3"/>
          <w:rFonts w:ascii="Times New Roman" w:hAnsi="Times New Roman"/>
          <w:noProof/>
          <w:sz w:val="28"/>
          <w:szCs w:val="28"/>
          <w:lang w:val="uk-UA"/>
        </w:rPr>
        <w:t>Взаємодія аудиторських фірм з користувачами</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19</w:t>
      </w:r>
    </w:p>
    <w:p w:rsidR="00A97E5F" w:rsidRPr="00EA2FF1" w:rsidRDefault="00A97E5F" w:rsidP="00EA2FF1">
      <w:pPr>
        <w:pStyle w:val="11"/>
        <w:tabs>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z w:val="28"/>
          <w:szCs w:val="28"/>
          <w:lang w:val="uk-UA"/>
        </w:rPr>
        <w:t xml:space="preserve">РОЗДІЛ </w:t>
      </w:r>
      <w:r w:rsidRPr="00B915F3">
        <w:rPr>
          <w:rStyle w:val="a3"/>
          <w:rFonts w:ascii="Times New Roman" w:hAnsi="Times New Roman"/>
          <w:noProof/>
          <w:spacing w:val="-21"/>
          <w:sz w:val="28"/>
          <w:szCs w:val="28"/>
          <w:lang w:val="uk-UA"/>
        </w:rPr>
        <w:t xml:space="preserve">3. </w:t>
      </w:r>
      <w:r w:rsidRPr="00B915F3">
        <w:rPr>
          <w:rStyle w:val="a3"/>
          <w:rFonts w:ascii="Times New Roman" w:hAnsi="Times New Roman"/>
          <w:noProof/>
          <w:sz w:val="28"/>
          <w:szCs w:val="28"/>
          <w:lang w:val="uk-UA"/>
        </w:rPr>
        <w:t>ОРГАНІЗАЦІЯ АУДИТУ В КОМП’ЮТОРНОМУ СЕРЕДОВИЩІ</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23</w:t>
      </w:r>
    </w:p>
    <w:p w:rsidR="00A97E5F" w:rsidRPr="00EA2FF1" w:rsidRDefault="00A97E5F" w:rsidP="00EA2FF1">
      <w:pPr>
        <w:pStyle w:val="11"/>
        <w:tabs>
          <w:tab w:val="left" w:pos="720"/>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11"/>
          <w:sz w:val="28"/>
          <w:szCs w:val="28"/>
          <w:lang w:val="uk-UA"/>
        </w:rPr>
        <w:t>3.1</w:t>
      </w:r>
      <w:r w:rsidRPr="00EA2FF1">
        <w:rPr>
          <w:rFonts w:ascii="Times New Roman" w:hAnsi="Times New Roman" w:cs="Times New Roman"/>
          <w:noProof/>
          <w:sz w:val="28"/>
          <w:szCs w:val="28"/>
          <w:lang w:val="uk-UA"/>
        </w:rPr>
        <w:tab/>
      </w:r>
      <w:r w:rsidRPr="00B915F3">
        <w:rPr>
          <w:rStyle w:val="a3"/>
          <w:rFonts w:ascii="Times New Roman" w:hAnsi="Times New Roman"/>
          <w:noProof/>
          <w:sz w:val="28"/>
          <w:szCs w:val="28"/>
          <w:lang w:val="uk-UA"/>
        </w:rPr>
        <w:t>Програмне забезпечення для аудитора</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23</w:t>
      </w:r>
    </w:p>
    <w:p w:rsidR="00A97E5F" w:rsidRPr="00EA2FF1" w:rsidRDefault="00A97E5F" w:rsidP="00EA2FF1">
      <w:pPr>
        <w:pStyle w:val="11"/>
        <w:tabs>
          <w:tab w:val="left" w:pos="720"/>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7"/>
          <w:sz w:val="28"/>
          <w:szCs w:val="28"/>
          <w:lang w:val="uk-UA"/>
        </w:rPr>
        <w:t>3.2</w:t>
      </w:r>
      <w:r w:rsidRPr="00EA2FF1">
        <w:rPr>
          <w:rFonts w:ascii="Times New Roman" w:hAnsi="Times New Roman" w:cs="Times New Roman"/>
          <w:noProof/>
          <w:sz w:val="28"/>
          <w:szCs w:val="28"/>
          <w:lang w:val="uk-UA"/>
        </w:rPr>
        <w:tab/>
      </w:r>
      <w:r w:rsidRPr="00B915F3">
        <w:rPr>
          <w:rStyle w:val="a3"/>
          <w:rFonts w:ascii="Times New Roman" w:hAnsi="Times New Roman"/>
          <w:noProof/>
          <w:sz w:val="28"/>
          <w:szCs w:val="28"/>
          <w:lang w:val="uk-UA"/>
        </w:rPr>
        <w:t>Методика проведення аудиту в умовах комп</w:t>
      </w:r>
      <w:r w:rsidR="000A6C1E" w:rsidRPr="00B915F3">
        <w:rPr>
          <w:rStyle w:val="a3"/>
          <w:rFonts w:ascii="Times New Roman" w:hAnsi="Times New Roman"/>
          <w:noProof/>
          <w:sz w:val="28"/>
          <w:szCs w:val="28"/>
          <w:lang w:val="uk-UA"/>
        </w:rPr>
        <w:t>’</w:t>
      </w:r>
      <w:r w:rsidRPr="00B915F3">
        <w:rPr>
          <w:rStyle w:val="a3"/>
          <w:rFonts w:ascii="Times New Roman" w:hAnsi="Times New Roman"/>
          <w:noProof/>
          <w:sz w:val="28"/>
          <w:szCs w:val="28"/>
          <w:lang w:val="uk-UA"/>
        </w:rPr>
        <w:t>юторного забезпечення</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24</w:t>
      </w:r>
    </w:p>
    <w:p w:rsidR="00A97E5F" w:rsidRPr="00EA2FF1" w:rsidRDefault="00A97E5F" w:rsidP="00EA2FF1">
      <w:pPr>
        <w:pStyle w:val="11"/>
        <w:tabs>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pacing w:val="-20"/>
          <w:sz w:val="28"/>
          <w:szCs w:val="28"/>
          <w:lang w:val="uk-UA"/>
        </w:rPr>
        <w:t>ВИСНОВКИ</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27</w:t>
      </w:r>
    </w:p>
    <w:p w:rsidR="00A97E5F" w:rsidRPr="00EA2FF1" w:rsidRDefault="00A97E5F" w:rsidP="00EA2FF1">
      <w:pPr>
        <w:pStyle w:val="11"/>
        <w:tabs>
          <w:tab w:val="right" w:leader="dot" w:pos="9214"/>
        </w:tabs>
        <w:spacing w:line="360" w:lineRule="auto"/>
        <w:jc w:val="both"/>
        <w:rPr>
          <w:rFonts w:ascii="Times New Roman" w:hAnsi="Times New Roman" w:cs="Times New Roman"/>
          <w:noProof/>
          <w:sz w:val="28"/>
          <w:szCs w:val="28"/>
          <w:lang w:val="uk-UA"/>
        </w:rPr>
      </w:pPr>
      <w:r w:rsidRPr="00B915F3">
        <w:rPr>
          <w:rStyle w:val="a3"/>
          <w:rFonts w:ascii="Times New Roman" w:hAnsi="Times New Roman"/>
          <w:noProof/>
          <w:sz w:val="28"/>
          <w:szCs w:val="28"/>
          <w:lang w:val="uk-UA"/>
        </w:rPr>
        <w:t>СПИСОК ВИКОРИСТАНОЇ ЛІТЕРАТУРИ</w:t>
      </w:r>
      <w:r w:rsidRPr="00EA2FF1">
        <w:rPr>
          <w:rFonts w:ascii="Times New Roman" w:hAnsi="Times New Roman" w:cs="Times New Roman"/>
          <w:noProof/>
          <w:webHidden/>
          <w:sz w:val="28"/>
          <w:szCs w:val="28"/>
          <w:lang w:val="uk-UA"/>
        </w:rPr>
        <w:tab/>
      </w:r>
      <w:r w:rsidR="007F5AFF" w:rsidRPr="00EA2FF1">
        <w:rPr>
          <w:rFonts w:ascii="Times New Roman" w:hAnsi="Times New Roman" w:cs="Times New Roman"/>
          <w:noProof/>
          <w:webHidden/>
          <w:sz w:val="28"/>
          <w:szCs w:val="28"/>
          <w:lang w:val="uk-UA"/>
        </w:rPr>
        <w:t>29</w:t>
      </w:r>
    </w:p>
    <w:p w:rsidR="000418D4" w:rsidRPr="00EA2FF1" w:rsidRDefault="006A4BC0" w:rsidP="00EA2FF1">
      <w:pPr>
        <w:shd w:val="clear" w:color="auto" w:fill="FFFFFF"/>
        <w:tabs>
          <w:tab w:val="right" w:leader="dot" w:pos="9214"/>
        </w:tabs>
        <w:spacing w:line="360" w:lineRule="auto"/>
        <w:jc w:val="both"/>
        <w:outlineLvl w:val="0"/>
        <w:rPr>
          <w:rFonts w:ascii="Times New Roman" w:hAnsi="Times New Roman" w:cs="Times New Roman"/>
          <w:sz w:val="28"/>
          <w:szCs w:val="28"/>
          <w:lang w:val="uk-UA"/>
        </w:rPr>
      </w:pPr>
      <w:r w:rsidRPr="00EA2FF1">
        <w:rPr>
          <w:rFonts w:ascii="Times New Roman" w:hAnsi="Times New Roman" w:cs="Times New Roman"/>
          <w:sz w:val="28"/>
          <w:szCs w:val="28"/>
          <w:lang w:val="uk-UA"/>
        </w:rPr>
        <w:br w:type="page"/>
      </w:r>
      <w:bookmarkStart w:id="1" w:name="_Toc198658431"/>
      <w:r w:rsidR="008B3725" w:rsidRPr="00EA2FF1">
        <w:rPr>
          <w:rFonts w:ascii="Times New Roman" w:hAnsi="Times New Roman" w:cs="Times New Roman"/>
          <w:sz w:val="28"/>
          <w:szCs w:val="28"/>
          <w:lang w:val="uk-UA"/>
        </w:rPr>
        <w:t xml:space="preserve">                                                            </w:t>
      </w:r>
      <w:r w:rsidRPr="00EA2FF1">
        <w:rPr>
          <w:rFonts w:ascii="Times New Roman" w:hAnsi="Times New Roman" w:cs="Times New Roman"/>
          <w:sz w:val="28"/>
          <w:szCs w:val="28"/>
          <w:lang w:val="uk-UA"/>
        </w:rPr>
        <w:t>ВСТУП</w:t>
      </w:r>
      <w:bookmarkEnd w:id="1"/>
    </w:p>
    <w:p w:rsidR="006A4BC0" w:rsidRPr="00EA2FF1" w:rsidRDefault="006A4BC0" w:rsidP="00EA2FF1">
      <w:pPr>
        <w:shd w:val="clear" w:color="auto" w:fill="FFFFFF"/>
        <w:spacing w:line="360" w:lineRule="auto"/>
        <w:ind w:firstLine="709"/>
        <w:jc w:val="center"/>
        <w:rPr>
          <w:rFonts w:ascii="Times New Roman" w:hAnsi="Times New Roman" w:cs="Times New Roman"/>
          <w:sz w:val="28"/>
          <w:szCs w:val="28"/>
          <w:lang w:val="uk-UA"/>
        </w:rPr>
      </w:pPr>
    </w:p>
    <w:p w:rsidR="008B3725" w:rsidRPr="00EA2FF1" w:rsidRDefault="006A4BC0" w:rsidP="00EA2FF1">
      <w:pPr>
        <w:shd w:val="clear" w:color="auto" w:fill="FFFFFF"/>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В умовах формування ринкових відносин та різноманітності форм власності виникла необхідність удосконалення функцій управління процесом виробництва, що викликало потребу створення госпрозрахункових органів фінансового контролю, тобто аудиту. Аудит є обов'язковою частиною цивілізованого функціонування ринкової економіки кожної країни. Для вирішення непорозумінь між податковими органами і керівними структурами, що представляють інтереси власників щодо підвищення ефективності виробництва, державного контролю уже було недостатньо, адже він захищав лише інтереси держави. </w:t>
      </w:r>
    </w:p>
    <w:p w:rsidR="000A6C1E" w:rsidRPr="00EA2FF1" w:rsidRDefault="00464E89" w:rsidP="00EA2FF1">
      <w:pPr>
        <w:shd w:val="clear" w:color="auto" w:fill="FFFFFF"/>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Метою дослідження є визначення ролі та функцій </w:t>
      </w:r>
      <w:r w:rsidR="00891326" w:rsidRPr="00EA2FF1">
        <w:rPr>
          <w:rFonts w:ascii="Times New Roman" w:hAnsi="Times New Roman" w:cs="Times New Roman"/>
          <w:sz w:val="28"/>
          <w:szCs w:val="28"/>
          <w:lang w:val="uk-UA"/>
        </w:rPr>
        <w:t>аудиту</w:t>
      </w:r>
      <w:r w:rsidRPr="00EA2FF1">
        <w:rPr>
          <w:rFonts w:ascii="Times New Roman" w:hAnsi="Times New Roman" w:cs="Times New Roman"/>
          <w:sz w:val="28"/>
          <w:szCs w:val="28"/>
          <w:lang w:val="uk-UA"/>
        </w:rPr>
        <w:t xml:space="preserve"> в організації господарської діяльності </w:t>
      </w:r>
      <w:r w:rsidR="00891326" w:rsidRPr="00EA2FF1">
        <w:rPr>
          <w:rFonts w:ascii="Times New Roman" w:hAnsi="Times New Roman" w:cs="Times New Roman"/>
          <w:sz w:val="28"/>
          <w:szCs w:val="28"/>
          <w:lang w:val="uk-UA"/>
        </w:rPr>
        <w:t>суб’єктів</w:t>
      </w:r>
      <w:r w:rsidRPr="00EA2FF1">
        <w:rPr>
          <w:rFonts w:ascii="Times New Roman" w:hAnsi="Times New Roman" w:cs="Times New Roman"/>
          <w:sz w:val="28"/>
          <w:szCs w:val="28"/>
          <w:lang w:val="uk-UA"/>
        </w:rPr>
        <w:t xml:space="preserve"> господарювання.</w:t>
      </w:r>
      <w:r w:rsidR="000A6C1E" w:rsidRPr="00EA2FF1">
        <w:rPr>
          <w:rFonts w:ascii="Times New Roman" w:hAnsi="Times New Roman" w:cs="Times New Roman"/>
          <w:sz w:val="28"/>
          <w:szCs w:val="28"/>
          <w:lang w:val="uk-UA"/>
        </w:rPr>
        <w:t xml:space="preserve"> </w:t>
      </w:r>
      <w:r w:rsidR="00891326" w:rsidRPr="00EA2FF1">
        <w:rPr>
          <w:rFonts w:ascii="Times New Roman" w:hAnsi="Times New Roman" w:cs="Times New Roman"/>
          <w:sz w:val="28"/>
          <w:szCs w:val="28"/>
          <w:lang w:val="uk-UA"/>
        </w:rPr>
        <w:t>Об’єктом</w:t>
      </w:r>
      <w:r w:rsidRPr="00EA2FF1">
        <w:rPr>
          <w:rFonts w:ascii="Times New Roman" w:hAnsi="Times New Roman" w:cs="Times New Roman"/>
          <w:sz w:val="28"/>
          <w:szCs w:val="28"/>
          <w:lang w:val="uk-UA"/>
        </w:rPr>
        <w:t xml:space="preserve"> дослідження є </w:t>
      </w:r>
      <w:r w:rsidR="008B3725" w:rsidRPr="00EA2FF1">
        <w:rPr>
          <w:rFonts w:ascii="Times New Roman" w:hAnsi="Times New Roman" w:cs="Times New Roman"/>
          <w:sz w:val="28"/>
          <w:szCs w:val="28"/>
          <w:lang w:val="uk-UA"/>
        </w:rPr>
        <w:t xml:space="preserve">процедури та методики </w:t>
      </w:r>
      <w:r w:rsidR="00891326" w:rsidRPr="00EA2FF1">
        <w:rPr>
          <w:rFonts w:ascii="Times New Roman" w:hAnsi="Times New Roman" w:cs="Times New Roman"/>
          <w:sz w:val="28"/>
          <w:szCs w:val="28"/>
          <w:lang w:val="uk-UA"/>
        </w:rPr>
        <w:t>проведення</w:t>
      </w:r>
      <w:r w:rsidR="008B3725" w:rsidRPr="00EA2FF1">
        <w:rPr>
          <w:rFonts w:ascii="Times New Roman" w:hAnsi="Times New Roman" w:cs="Times New Roman"/>
          <w:sz w:val="28"/>
          <w:szCs w:val="28"/>
          <w:lang w:val="uk-UA"/>
        </w:rPr>
        <w:t xml:space="preserve"> аудиту та взаємодії аудиторів з клієнтами. </w:t>
      </w:r>
      <w:r w:rsidR="00891326" w:rsidRPr="00EA2FF1">
        <w:rPr>
          <w:rFonts w:ascii="Times New Roman" w:hAnsi="Times New Roman" w:cs="Times New Roman"/>
          <w:sz w:val="28"/>
          <w:szCs w:val="28"/>
          <w:lang w:val="uk-UA"/>
        </w:rPr>
        <w:t>Переметом</w:t>
      </w:r>
      <w:r w:rsidR="008B3725" w:rsidRPr="00EA2FF1">
        <w:rPr>
          <w:rFonts w:ascii="Times New Roman" w:hAnsi="Times New Roman" w:cs="Times New Roman"/>
          <w:sz w:val="28"/>
          <w:szCs w:val="28"/>
          <w:lang w:val="uk-UA"/>
        </w:rPr>
        <w:t xml:space="preserve"> дослідження є взаємовідносини між </w:t>
      </w:r>
      <w:r w:rsidR="00891326" w:rsidRPr="00EA2FF1">
        <w:rPr>
          <w:rFonts w:ascii="Times New Roman" w:hAnsi="Times New Roman" w:cs="Times New Roman"/>
          <w:sz w:val="28"/>
          <w:szCs w:val="28"/>
          <w:lang w:val="uk-UA"/>
        </w:rPr>
        <w:t>суб’єктами</w:t>
      </w:r>
      <w:r w:rsidR="008B3725" w:rsidRPr="00EA2FF1">
        <w:rPr>
          <w:rFonts w:ascii="Times New Roman" w:hAnsi="Times New Roman" w:cs="Times New Roman"/>
          <w:sz w:val="28"/>
          <w:szCs w:val="28"/>
          <w:lang w:val="uk-UA"/>
        </w:rPr>
        <w:t xml:space="preserve"> аудиторської діяльності в процесі </w:t>
      </w:r>
      <w:r w:rsidR="00891326" w:rsidRPr="00EA2FF1">
        <w:rPr>
          <w:rFonts w:ascii="Times New Roman" w:hAnsi="Times New Roman" w:cs="Times New Roman"/>
          <w:sz w:val="28"/>
          <w:szCs w:val="28"/>
          <w:lang w:val="uk-UA"/>
        </w:rPr>
        <w:t>надання</w:t>
      </w:r>
      <w:r w:rsidR="008B3725" w:rsidRPr="00EA2FF1">
        <w:rPr>
          <w:rFonts w:ascii="Times New Roman" w:hAnsi="Times New Roman" w:cs="Times New Roman"/>
          <w:sz w:val="28"/>
          <w:szCs w:val="28"/>
          <w:lang w:val="uk-UA"/>
        </w:rPr>
        <w:t xml:space="preserve"> </w:t>
      </w:r>
      <w:r w:rsidR="00891326" w:rsidRPr="00EA2FF1">
        <w:rPr>
          <w:rFonts w:ascii="Times New Roman" w:hAnsi="Times New Roman" w:cs="Times New Roman"/>
          <w:sz w:val="28"/>
          <w:szCs w:val="28"/>
          <w:lang w:val="uk-UA"/>
        </w:rPr>
        <w:t>аудиторських</w:t>
      </w:r>
      <w:r w:rsidR="008B3725" w:rsidRPr="00EA2FF1">
        <w:rPr>
          <w:rFonts w:ascii="Times New Roman" w:hAnsi="Times New Roman" w:cs="Times New Roman"/>
          <w:sz w:val="28"/>
          <w:szCs w:val="28"/>
          <w:lang w:val="uk-UA"/>
        </w:rPr>
        <w:t xml:space="preserve"> послуг.</w:t>
      </w:r>
    </w:p>
    <w:p w:rsidR="008B3725" w:rsidRPr="00EA2FF1" w:rsidRDefault="008B3725" w:rsidP="00EA2FF1">
      <w:pPr>
        <w:shd w:val="clear" w:color="auto" w:fill="FFFFFF"/>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Для реалізації поставленої мети необхідно визначити наступні завдання:</w:t>
      </w:r>
    </w:p>
    <w:p w:rsidR="008B3725" w:rsidRPr="00EA2FF1" w:rsidRDefault="008B3725" w:rsidP="00EA2FF1">
      <w:pPr>
        <w:numPr>
          <w:ilvl w:val="0"/>
          <w:numId w:val="17"/>
        </w:numPr>
        <w:shd w:val="clear" w:color="auto" w:fill="FFFFFF"/>
        <w:tabs>
          <w:tab w:val="clear" w:pos="720"/>
          <w:tab w:val="num"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розглянути поняття «аудит» та «аудиторська діяльність»;</w:t>
      </w:r>
    </w:p>
    <w:p w:rsidR="008B3725" w:rsidRPr="00EA2FF1" w:rsidRDefault="008B3725" w:rsidP="00EA2FF1">
      <w:pPr>
        <w:numPr>
          <w:ilvl w:val="0"/>
          <w:numId w:val="17"/>
        </w:numPr>
        <w:shd w:val="clear" w:color="auto" w:fill="FFFFFF"/>
        <w:tabs>
          <w:tab w:val="clear" w:pos="720"/>
          <w:tab w:val="num"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визначити основні нормативно-правові документи, що регулюють </w:t>
      </w:r>
      <w:r w:rsidR="00891326" w:rsidRPr="00EA2FF1">
        <w:rPr>
          <w:rFonts w:ascii="Times New Roman" w:hAnsi="Times New Roman" w:cs="Times New Roman"/>
          <w:sz w:val="28"/>
          <w:szCs w:val="28"/>
          <w:lang w:val="uk-UA"/>
        </w:rPr>
        <w:t>аудиторську</w:t>
      </w:r>
      <w:r w:rsidRPr="00EA2FF1">
        <w:rPr>
          <w:rFonts w:ascii="Times New Roman" w:hAnsi="Times New Roman" w:cs="Times New Roman"/>
          <w:sz w:val="28"/>
          <w:szCs w:val="28"/>
          <w:lang w:val="uk-UA"/>
        </w:rPr>
        <w:t xml:space="preserve"> діяльність;</w:t>
      </w:r>
    </w:p>
    <w:p w:rsidR="000A6C1E" w:rsidRPr="00EA2FF1" w:rsidRDefault="000A6C1E" w:rsidP="00EA2FF1">
      <w:pPr>
        <w:numPr>
          <w:ilvl w:val="0"/>
          <w:numId w:val="17"/>
        </w:numPr>
        <w:shd w:val="clear" w:color="auto" w:fill="FFFFFF"/>
        <w:tabs>
          <w:tab w:val="clear" w:pos="720"/>
          <w:tab w:val="num"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визначити головні аспекти взаємодії </w:t>
      </w:r>
      <w:r w:rsidR="00891326" w:rsidRPr="00EA2FF1">
        <w:rPr>
          <w:rFonts w:ascii="Times New Roman" w:hAnsi="Times New Roman" w:cs="Times New Roman"/>
          <w:sz w:val="28"/>
          <w:szCs w:val="28"/>
          <w:lang w:val="uk-UA"/>
        </w:rPr>
        <w:t>суб’єктів</w:t>
      </w:r>
      <w:r w:rsidRPr="00EA2FF1">
        <w:rPr>
          <w:rFonts w:ascii="Times New Roman" w:hAnsi="Times New Roman" w:cs="Times New Roman"/>
          <w:sz w:val="28"/>
          <w:szCs w:val="28"/>
          <w:lang w:val="uk-UA"/>
        </w:rPr>
        <w:t xml:space="preserve"> </w:t>
      </w:r>
      <w:r w:rsidR="00891326" w:rsidRPr="00EA2FF1">
        <w:rPr>
          <w:rFonts w:ascii="Times New Roman" w:hAnsi="Times New Roman" w:cs="Times New Roman"/>
          <w:sz w:val="28"/>
          <w:szCs w:val="28"/>
          <w:lang w:val="uk-UA"/>
        </w:rPr>
        <w:t>аудиторської</w:t>
      </w:r>
      <w:r w:rsidRPr="00EA2FF1">
        <w:rPr>
          <w:rFonts w:ascii="Times New Roman" w:hAnsi="Times New Roman" w:cs="Times New Roman"/>
          <w:sz w:val="28"/>
          <w:szCs w:val="28"/>
          <w:lang w:val="uk-UA"/>
        </w:rPr>
        <w:t xml:space="preserve"> діяльності;</w:t>
      </w:r>
    </w:p>
    <w:p w:rsidR="000A6C1E" w:rsidRPr="00EA2FF1" w:rsidRDefault="000A6C1E" w:rsidP="00EA2FF1">
      <w:pPr>
        <w:numPr>
          <w:ilvl w:val="0"/>
          <w:numId w:val="17"/>
        </w:numPr>
        <w:shd w:val="clear" w:color="auto" w:fill="FFFFFF"/>
        <w:tabs>
          <w:tab w:val="clear" w:pos="720"/>
          <w:tab w:val="num"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розглянути процедуру сертифікації аудиторів;</w:t>
      </w:r>
    </w:p>
    <w:p w:rsidR="000A6C1E" w:rsidRPr="00EA2FF1" w:rsidRDefault="000A6C1E" w:rsidP="00EA2FF1">
      <w:pPr>
        <w:numPr>
          <w:ilvl w:val="0"/>
          <w:numId w:val="17"/>
        </w:numPr>
        <w:shd w:val="clear" w:color="auto" w:fill="FFFFFF"/>
        <w:tabs>
          <w:tab w:val="clear" w:pos="720"/>
          <w:tab w:val="num"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вивчити основні елементи визначення аудиторської діяльності;</w:t>
      </w:r>
    </w:p>
    <w:p w:rsidR="000A6C1E" w:rsidRPr="00EA2FF1" w:rsidRDefault="000A6C1E" w:rsidP="00EA2FF1">
      <w:pPr>
        <w:numPr>
          <w:ilvl w:val="0"/>
          <w:numId w:val="17"/>
        </w:numPr>
        <w:shd w:val="clear" w:color="auto" w:fill="FFFFFF"/>
        <w:tabs>
          <w:tab w:val="clear" w:pos="720"/>
          <w:tab w:val="num"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розглянути методику проведення аудиту в умовах </w:t>
      </w:r>
      <w:r w:rsidR="00891326" w:rsidRPr="00EA2FF1">
        <w:rPr>
          <w:rFonts w:ascii="Times New Roman" w:hAnsi="Times New Roman" w:cs="Times New Roman"/>
          <w:sz w:val="28"/>
          <w:szCs w:val="28"/>
          <w:lang w:val="uk-UA"/>
        </w:rPr>
        <w:t>комп’ютерного</w:t>
      </w:r>
      <w:r w:rsidRPr="00EA2FF1">
        <w:rPr>
          <w:rFonts w:ascii="Times New Roman" w:hAnsi="Times New Roman" w:cs="Times New Roman"/>
          <w:sz w:val="28"/>
          <w:szCs w:val="28"/>
          <w:lang w:val="uk-UA"/>
        </w:rPr>
        <w:t xml:space="preserve"> забезпечення.</w:t>
      </w:r>
    </w:p>
    <w:p w:rsidR="008B3725" w:rsidRPr="00EA2FF1" w:rsidRDefault="000A6C1E" w:rsidP="00EA2FF1">
      <w:pPr>
        <w:shd w:val="clear" w:color="auto" w:fill="FFFFFF"/>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Інформаційною базою дослідження є </w:t>
      </w:r>
      <w:r w:rsidR="00891326" w:rsidRPr="00EA2FF1">
        <w:rPr>
          <w:rFonts w:ascii="Times New Roman" w:hAnsi="Times New Roman" w:cs="Times New Roman"/>
          <w:sz w:val="28"/>
          <w:szCs w:val="28"/>
          <w:lang w:val="uk-UA"/>
        </w:rPr>
        <w:t>нормативно-правові</w:t>
      </w:r>
      <w:r w:rsidRPr="00EA2FF1">
        <w:rPr>
          <w:rFonts w:ascii="Times New Roman" w:hAnsi="Times New Roman" w:cs="Times New Roman"/>
          <w:sz w:val="28"/>
          <w:szCs w:val="28"/>
          <w:lang w:val="uk-UA"/>
        </w:rPr>
        <w:t xml:space="preserve"> документи та праці науковців та практиків в галузі організації та методики проведення аудиту.</w:t>
      </w:r>
    </w:p>
    <w:p w:rsidR="000418D4" w:rsidRPr="00EA2FF1" w:rsidRDefault="00481726" w:rsidP="00EA2FF1">
      <w:pPr>
        <w:shd w:val="clear" w:color="auto" w:fill="FFFFFF"/>
        <w:spacing w:line="360" w:lineRule="auto"/>
        <w:ind w:firstLine="709"/>
        <w:jc w:val="center"/>
        <w:outlineLvl w:val="0"/>
        <w:rPr>
          <w:rFonts w:ascii="Times New Roman" w:hAnsi="Times New Roman" w:cs="Times New Roman"/>
          <w:sz w:val="28"/>
          <w:szCs w:val="28"/>
          <w:lang w:val="uk-UA"/>
        </w:rPr>
      </w:pPr>
      <w:bookmarkStart w:id="2" w:name="_Toc198658432"/>
      <w:r w:rsidRPr="00EA2FF1">
        <w:rPr>
          <w:rFonts w:ascii="Times New Roman" w:hAnsi="Times New Roman" w:cs="Times New Roman"/>
          <w:sz w:val="28"/>
          <w:szCs w:val="28"/>
          <w:lang w:val="uk-UA"/>
        </w:rPr>
        <w:t>РОЗДІЛ 1</w:t>
      </w:r>
      <w:r w:rsidR="00A97E5F" w:rsidRPr="00EA2FF1">
        <w:rPr>
          <w:rFonts w:ascii="Times New Roman" w:hAnsi="Times New Roman" w:cs="Times New Roman"/>
          <w:sz w:val="28"/>
          <w:szCs w:val="28"/>
          <w:lang w:val="uk-UA"/>
        </w:rPr>
        <w:t xml:space="preserve">. </w:t>
      </w:r>
      <w:r w:rsidRPr="00EA2FF1">
        <w:rPr>
          <w:rFonts w:ascii="Times New Roman" w:hAnsi="Times New Roman" w:cs="Times New Roman"/>
          <w:sz w:val="28"/>
          <w:szCs w:val="28"/>
          <w:lang w:val="uk-UA"/>
        </w:rPr>
        <w:t>ПОНЯТТЯ АУДИТОРСЬКОЇ ДІЯЛЬНОСТІ ТА ЇЇ ПРАВОВЕ ЗАБЕЗПЕЧЕННЯ</w:t>
      </w:r>
      <w:bookmarkEnd w:id="2"/>
    </w:p>
    <w:p w:rsidR="00D45CD8" w:rsidRPr="00EA2FF1" w:rsidRDefault="00D45CD8" w:rsidP="00EA2FF1">
      <w:pPr>
        <w:shd w:val="clear" w:color="auto" w:fill="FFFFFF"/>
        <w:spacing w:line="360" w:lineRule="auto"/>
        <w:ind w:firstLine="709"/>
        <w:rPr>
          <w:rFonts w:ascii="Times New Roman" w:hAnsi="Times New Roman" w:cs="Times New Roman"/>
          <w:b/>
          <w:sz w:val="28"/>
          <w:szCs w:val="28"/>
          <w:lang w:val="uk-UA"/>
        </w:rPr>
      </w:pPr>
    </w:p>
    <w:p w:rsidR="000418D4" w:rsidRPr="00EA2FF1" w:rsidRDefault="000418D4" w:rsidP="00EA2FF1">
      <w:pPr>
        <w:numPr>
          <w:ilvl w:val="0"/>
          <w:numId w:val="1"/>
        </w:numPr>
        <w:shd w:val="clear" w:color="auto" w:fill="FFFFFF"/>
        <w:tabs>
          <w:tab w:val="left" w:pos="912"/>
        </w:tabs>
        <w:spacing w:line="360" w:lineRule="auto"/>
        <w:ind w:firstLine="709"/>
        <w:outlineLvl w:val="0"/>
        <w:rPr>
          <w:rFonts w:ascii="Times New Roman" w:hAnsi="Times New Roman" w:cs="Times New Roman"/>
          <w:spacing w:val="-16"/>
          <w:sz w:val="28"/>
          <w:szCs w:val="28"/>
          <w:lang w:val="uk-UA"/>
        </w:rPr>
      </w:pPr>
      <w:bookmarkStart w:id="3" w:name="_Toc198658433"/>
      <w:r w:rsidRPr="00EA2FF1">
        <w:rPr>
          <w:rFonts w:ascii="Times New Roman" w:hAnsi="Times New Roman" w:cs="Times New Roman"/>
          <w:sz w:val="28"/>
          <w:szCs w:val="28"/>
          <w:lang w:val="uk-UA"/>
        </w:rPr>
        <w:t>Організаційна структура</w:t>
      </w:r>
      <w:r w:rsidR="00464E89" w:rsidRPr="00EA2FF1">
        <w:rPr>
          <w:rFonts w:ascii="Times New Roman" w:hAnsi="Times New Roman" w:cs="Times New Roman"/>
          <w:sz w:val="28"/>
          <w:szCs w:val="28"/>
          <w:lang w:val="uk-UA"/>
        </w:rPr>
        <w:t xml:space="preserve"> і становлення аудиту в Україні</w:t>
      </w:r>
      <w:bookmarkEnd w:id="3"/>
    </w:p>
    <w:p w:rsidR="00EA2FF1" w:rsidRDefault="00EA2FF1"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p>
    <w:p w:rsidR="00464E89"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Аудит є незалежною експертизою фінансової звітності комерційних підприємств уповноваженими на те особами (аудиторами) з метою підтвердження її достовірності для державних податкових органів і власників. Іншими словами, аудит </w:t>
      </w:r>
      <w:r w:rsidR="00357E78" w:rsidRPr="00EA2FF1">
        <w:rPr>
          <w:rFonts w:ascii="Times New Roman" w:hAnsi="Times New Roman" w:cs="Times New Roman"/>
          <w:sz w:val="28"/>
          <w:szCs w:val="28"/>
          <w:lang w:val="uk-UA"/>
        </w:rPr>
        <w:t>—</w:t>
      </w:r>
      <w:r w:rsidRPr="00EA2FF1">
        <w:rPr>
          <w:rFonts w:ascii="Times New Roman" w:hAnsi="Times New Roman" w:cs="Times New Roman"/>
          <w:sz w:val="28"/>
          <w:szCs w:val="28"/>
          <w:lang w:val="uk-UA"/>
        </w:rPr>
        <w:t xml:space="preserve"> це надання практичної допомоги керівництву й економічним службам підприємства щодо ведення справ і управління його фінансами, а також щодо налагодження бухгалтерського фінансового і управлінського обліку, надання різних консультацій. Аудит також дає змогу дати оцінку майна під час приватизації і при акціонуванні підприємств різних форм власності.</w:t>
      </w:r>
    </w:p>
    <w:p w:rsidR="00464E89"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 крім того, охоплює такими основними питаннями: перевірка комерційної і господарсько-фінансової діяльності суб'єктів господарювання, фінансової звітності з погляду правильності складання і реальності оголошення оподаткованого прибутку, а також дотримання ними чинного законодавства.</w:t>
      </w:r>
      <w:r w:rsidR="00464E89" w:rsidRPr="00EA2FF1">
        <w:rPr>
          <w:rFonts w:ascii="Times New Roman" w:hAnsi="Times New Roman" w:cs="Times New Roman"/>
          <w:sz w:val="28"/>
          <w:szCs w:val="28"/>
          <w:lang w:val="uk-UA"/>
        </w:rPr>
        <w:t xml:space="preserve"> </w:t>
      </w:r>
      <w:r w:rsidRPr="00EA2FF1">
        <w:rPr>
          <w:rFonts w:ascii="Times New Roman" w:hAnsi="Times New Roman" w:cs="Times New Roman"/>
          <w:sz w:val="28"/>
          <w:szCs w:val="28"/>
          <w:lang w:val="uk-UA"/>
        </w:rPr>
        <w:t xml:space="preserve">За визначенням Роя Доджа, "аудит </w:t>
      </w:r>
      <w:r w:rsidR="00357E78" w:rsidRPr="00EA2FF1">
        <w:rPr>
          <w:rFonts w:ascii="Times New Roman" w:hAnsi="Times New Roman" w:cs="Times New Roman"/>
          <w:sz w:val="28"/>
          <w:szCs w:val="28"/>
          <w:lang w:val="uk-UA"/>
        </w:rPr>
        <w:t>—</w:t>
      </w:r>
      <w:r w:rsidRPr="00EA2FF1">
        <w:rPr>
          <w:rFonts w:ascii="Times New Roman" w:hAnsi="Times New Roman" w:cs="Times New Roman"/>
          <w:sz w:val="28"/>
          <w:szCs w:val="28"/>
          <w:lang w:val="uk-UA"/>
        </w:rPr>
        <w:t xml:space="preserve"> це захоплюючий предмет; шкода тільки, що великий обсяг офіційних публікацій АРС настільки його ускладнив. Аудитор не повинен бути детективом або заздалегідь бути упевненим, що щось неправильно. Він не відповідає за недбалість відповідального керівника, який передав йому інформацію за в</w:t>
      </w:r>
      <w:r w:rsidR="00464E89" w:rsidRPr="00EA2FF1">
        <w:rPr>
          <w:rFonts w:ascii="Times New Roman" w:hAnsi="Times New Roman" w:cs="Times New Roman"/>
          <w:sz w:val="28"/>
          <w:szCs w:val="28"/>
          <w:lang w:val="uk-UA"/>
        </w:rPr>
        <w:t>ідсутності підозрілих обставин"</w:t>
      </w:r>
      <w:r w:rsidRPr="00EA2FF1">
        <w:rPr>
          <w:rFonts w:ascii="Times New Roman" w:hAnsi="Times New Roman" w:cs="Times New Roman"/>
          <w:sz w:val="28"/>
          <w:szCs w:val="28"/>
          <w:lang w:val="uk-UA"/>
        </w:rPr>
        <w:t>.</w:t>
      </w:r>
    </w:p>
    <w:p w:rsidR="00464E89"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Видатний американський вчений і практик Роберт Монтгомері одним із перших усвідомив необхідність видання практичних посібників і підручників з аудиту. У 1912 р. він опублікував першу в США книгу з теорії і практики аудиту, яка витримала одинадцять видань.</w:t>
      </w:r>
      <w:r w:rsidR="00464E89" w:rsidRPr="00EA2FF1">
        <w:rPr>
          <w:rFonts w:ascii="Times New Roman" w:hAnsi="Times New Roman" w:cs="Times New Roman"/>
          <w:sz w:val="28"/>
          <w:szCs w:val="28"/>
          <w:lang w:val="uk-UA"/>
        </w:rPr>
        <w:t xml:space="preserve"> </w:t>
      </w:r>
    </w:p>
    <w:p w:rsidR="00357E78"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Перша згадка про аудиторів належить до 1299 р. З 1844 р. у Великобританії видано серію законів про компанії, відповідно до яких останні були зобов'язані один раз протягом року запрошувати незалежного бухгалтера (аудитора) для перевірки і підтвердження звітності та звіту перед акціонерами. Аналогічні рішення щодо обов'язкового незалежного аудиту було ухвалено у Франції (1867 p.), США (1887 p.), Німеччині (1931 p.).</w:t>
      </w:r>
    </w:p>
    <w:p w:rsidR="00357E78"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Аудиторські послуги широко використовують уряди, діловий світ і неприбуткові організації. Тепер у США працюють понад 45 тис. аудиторських фірм. Кількість зайнятих у фірмі людей коливається від одного до декількох тисяч чоловік. При цьому аудиторські фірми можна згрупувати в 4 категорії: Велика шістка, інші національні фірми, великі місцеві та регіональні фірми, малі місцеві фірми. Шість найкрупніших американських аудиторських фірм часто називають Великою шісткою, кожна з них має офіси в усіх великих містах США і в багатьох містах світу, дохід, що перевищує 500 </w:t>
      </w:r>
      <w:r w:rsidR="00891326" w:rsidRPr="00EA2FF1">
        <w:rPr>
          <w:rFonts w:ascii="Times New Roman" w:hAnsi="Times New Roman" w:cs="Times New Roman"/>
          <w:sz w:val="28"/>
          <w:szCs w:val="28"/>
          <w:lang w:val="uk-UA"/>
        </w:rPr>
        <w:t>млн.</w:t>
      </w:r>
      <w:r w:rsidRPr="00EA2FF1">
        <w:rPr>
          <w:rFonts w:ascii="Times New Roman" w:hAnsi="Times New Roman" w:cs="Times New Roman"/>
          <w:sz w:val="28"/>
          <w:szCs w:val="28"/>
          <w:lang w:val="uk-UA"/>
        </w:rPr>
        <w:t xml:space="preserve"> дол. США і значно більший в інших країнах. Нью-йоркський персонал однієї з цих фірм нараховує понад тисячу спеціалістів.</w:t>
      </w:r>
    </w:p>
    <w:p w:rsidR="00357E78"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Фірми ведуть між собою конкурентну боротьбу. Кожна з них має зв'язок із фірмами в інших країнах, а тому має міжнародний потенціал.</w:t>
      </w:r>
      <w:r w:rsidRPr="00EA2FF1">
        <w:rPr>
          <w:rFonts w:ascii="Times New Roman" w:hAnsi="Times New Roman" w:cs="Times New Roman"/>
          <w:sz w:val="28"/>
          <w:szCs w:val="28"/>
          <w:lang w:val="uk-UA"/>
        </w:rPr>
        <w:br/>
        <w:t xml:space="preserve">До організаційної ієрархії в типовій аудиторській фірмі належать партнери, менеджери, контролери, старші або відповідальні </w:t>
      </w:r>
      <w:r w:rsidR="00891326" w:rsidRPr="00EA2FF1">
        <w:rPr>
          <w:rFonts w:ascii="Times New Roman" w:hAnsi="Times New Roman" w:cs="Times New Roman"/>
          <w:sz w:val="28"/>
          <w:szCs w:val="28"/>
          <w:lang w:val="uk-UA"/>
        </w:rPr>
        <w:t>аудитори</w:t>
      </w:r>
      <w:r w:rsidRPr="00EA2FF1">
        <w:rPr>
          <w:rFonts w:ascii="Times New Roman" w:hAnsi="Times New Roman" w:cs="Times New Roman"/>
          <w:sz w:val="28"/>
          <w:szCs w:val="28"/>
          <w:lang w:val="uk-UA"/>
        </w:rPr>
        <w:t xml:space="preserve"> і помічники. Новий працівник (службовець) звичайно починає як помічник і працює впродовж двох-трьох років на кожному ступені, доки не одержить статусу партнера.</w:t>
      </w:r>
      <w:r w:rsidR="00357E78" w:rsidRPr="00EA2FF1">
        <w:rPr>
          <w:rFonts w:ascii="Times New Roman" w:hAnsi="Times New Roman" w:cs="Times New Roman"/>
          <w:sz w:val="28"/>
          <w:szCs w:val="28"/>
          <w:lang w:val="uk-UA"/>
        </w:rPr>
        <w:t xml:space="preserve"> </w:t>
      </w:r>
      <w:r w:rsidRPr="00EA2FF1">
        <w:rPr>
          <w:rFonts w:ascii="Times New Roman" w:hAnsi="Times New Roman" w:cs="Times New Roman"/>
          <w:sz w:val="28"/>
          <w:szCs w:val="28"/>
          <w:lang w:val="uk-UA"/>
        </w:rPr>
        <w:t xml:space="preserve">Розпочинаючи перевірку на підприємстві, незалежний аудитор отримує від його керівництва фінансові та інші звіти, які містять прогноз керівництва про економічні події. Аудитор розпочинає свою роботу з аналізу цих прогнозів. </w:t>
      </w:r>
    </w:p>
    <w:p w:rsidR="00357E78"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Розвиток аудиту в Україні почався після прийняття Закону "Про аудиторську діяльність" від 22 квітня 1993 р. Відповідно до цього Закону, аудит </w:t>
      </w:r>
      <w:r w:rsidR="00357E78" w:rsidRPr="00EA2FF1">
        <w:rPr>
          <w:rFonts w:ascii="Times New Roman" w:hAnsi="Times New Roman" w:cs="Times New Roman"/>
          <w:sz w:val="28"/>
          <w:szCs w:val="28"/>
          <w:lang w:val="uk-UA"/>
        </w:rPr>
        <w:t>—</w:t>
      </w:r>
      <w:r w:rsidRPr="00EA2FF1">
        <w:rPr>
          <w:rFonts w:ascii="Times New Roman" w:hAnsi="Times New Roman" w:cs="Times New Roman"/>
          <w:sz w:val="28"/>
          <w:szCs w:val="28"/>
          <w:lang w:val="uk-UA"/>
        </w:rPr>
        <w:t xml:space="preserve"> це перевірка публічної бухгалтерської звітності, обліку, первинних документів та іншої інформації про фінансово-господарську діяльність суб'єктів господарювання з метою визначення достовірності їхньої звітності, обліку, його повноти і відповідності чинному законодавству й установленим нормативам. Однак, на жаль, аудит в Україні ще не набув широкого впровадження. Тому в період становлення ринкових відносин слід старанно аналізувати зарубіжний досвід і застосовувати його на практиці з урахуванням конкретних національних інтересів. Вивченню цієї проблеми має допомогти як зарубіжна, так і вітчизняна література, яка акумулює такий досвід західних і вітчизняних аудиторських фірм</w:t>
      </w:r>
      <w:r w:rsidR="00494285" w:rsidRPr="00EA2FF1">
        <w:rPr>
          <w:rFonts w:ascii="Times New Roman" w:hAnsi="Times New Roman" w:cs="Times New Roman"/>
          <w:sz w:val="28"/>
          <w:szCs w:val="28"/>
          <w:lang w:val="uk-UA"/>
        </w:rPr>
        <w:t xml:space="preserve"> [6, 120]</w:t>
      </w:r>
      <w:r w:rsidRPr="00EA2FF1">
        <w:rPr>
          <w:rFonts w:ascii="Times New Roman" w:hAnsi="Times New Roman" w:cs="Times New Roman"/>
          <w:sz w:val="28"/>
          <w:szCs w:val="28"/>
          <w:lang w:val="uk-UA"/>
        </w:rPr>
        <w:t>.</w:t>
      </w:r>
    </w:p>
    <w:p w:rsidR="00357E78"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Обов'язковий аудит в Україні було проведено за 1994, 1995 pp. всіма суб'єктами підприємницької діяльності. Це певною мірою позитивно вплинуло на вирішення проблеми адаптації аудиторства в Україні. Однак, починаючи з 1996 p., проведення обов'язкового аудиту було скасовано на більшості суб'єктів господарювання.</w:t>
      </w:r>
      <w:r w:rsidR="00357E78" w:rsidRPr="00EA2FF1">
        <w:rPr>
          <w:rFonts w:ascii="Times New Roman" w:hAnsi="Times New Roman" w:cs="Times New Roman"/>
          <w:sz w:val="28"/>
          <w:szCs w:val="28"/>
          <w:lang w:val="uk-UA"/>
        </w:rPr>
        <w:t xml:space="preserve"> </w:t>
      </w:r>
      <w:r w:rsidR="00891326" w:rsidRPr="00EA2FF1">
        <w:rPr>
          <w:rFonts w:ascii="Times New Roman" w:hAnsi="Times New Roman" w:cs="Times New Roman"/>
          <w:sz w:val="28"/>
          <w:szCs w:val="28"/>
          <w:lang w:val="uk-UA"/>
        </w:rPr>
        <w:t>Це стосується насамперед підприємств, що приватизуються, а також корпоратизації, експертної оцінки майна суб'єктів підприємницької діяльності, перевірок фінансового стану суб'єктів господарювання, що переходять на емісію цінних паперів або беруть банківські кредити тощо.</w:t>
      </w:r>
      <w:r w:rsidR="00494285" w:rsidRPr="00EA2FF1">
        <w:rPr>
          <w:rFonts w:ascii="Times New Roman" w:hAnsi="Times New Roman" w:cs="Times New Roman"/>
          <w:sz w:val="28"/>
          <w:szCs w:val="28"/>
          <w:lang w:val="uk-UA"/>
        </w:rPr>
        <w:t xml:space="preserve"> </w:t>
      </w:r>
      <w:r w:rsidRPr="00EA2FF1">
        <w:rPr>
          <w:rFonts w:ascii="Times New Roman" w:hAnsi="Times New Roman" w:cs="Times New Roman"/>
          <w:sz w:val="28"/>
          <w:szCs w:val="28"/>
          <w:lang w:val="uk-UA"/>
        </w:rPr>
        <w:t>Відповідно до прийнятого у 1995 р. Закону України "Про наукову та науково-технічну експертизу" аудитори повинні дати науково обґрунтовану оцінку результатів аудиторського дослідження та науково-технічної експертизи.</w:t>
      </w:r>
    </w:p>
    <w:p w:rsidR="00357E78" w:rsidRPr="00EA2FF1" w:rsidRDefault="00F11BE6"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До проблемних питань аудиту слід віднести:</w:t>
      </w:r>
    </w:p>
    <w:p w:rsidR="00357E78" w:rsidRPr="00EA2FF1" w:rsidRDefault="00F11BE6" w:rsidP="00EA2FF1">
      <w:pPr>
        <w:numPr>
          <w:ilvl w:val="0"/>
          <w:numId w:val="4"/>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недостатню кількість методичних розробок з аудиторського контролю;</w:t>
      </w:r>
    </w:p>
    <w:p w:rsidR="00357E78" w:rsidRPr="00EA2FF1" w:rsidRDefault="00F11BE6" w:rsidP="00EA2FF1">
      <w:pPr>
        <w:numPr>
          <w:ilvl w:val="0"/>
          <w:numId w:val="4"/>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брак достатнього досвіду аудиторської діяльності;</w:t>
      </w:r>
    </w:p>
    <w:p w:rsidR="00357E78" w:rsidRPr="00EA2FF1" w:rsidRDefault="00F11BE6" w:rsidP="00EA2FF1">
      <w:pPr>
        <w:numPr>
          <w:ilvl w:val="0"/>
          <w:numId w:val="4"/>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недостатню кількість кваліфікованих аудиторських кадрів, а звідси </w:t>
      </w:r>
      <w:r w:rsidR="00357E78" w:rsidRPr="00EA2FF1">
        <w:rPr>
          <w:rFonts w:ascii="Times New Roman" w:hAnsi="Times New Roman" w:cs="Times New Roman"/>
          <w:sz w:val="28"/>
          <w:szCs w:val="28"/>
          <w:lang w:val="uk-UA"/>
        </w:rPr>
        <w:t>—</w:t>
      </w:r>
      <w:r w:rsidRPr="00EA2FF1">
        <w:rPr>
          <w:rFonts w:ascii="Times New Roman" w:hAnsi="Times New Roman" w:cs="Times New Roman"/>
          <w:sz w:val="28"/>
          <w:szCs w:val="28"/>
          <w:lang w:val="uk-UA"/>
        </w:rPr>
        <w:t xml:space="preserve"> і неосвоєний ринок аудиторських послуг;</w:t>
      </w:r>
    </w:p>
    <w:p w:rsidR="00357E78" w:rsidRPr="00EA2FF1" w:rsidRDefault="00F11BE6" w:rsidP="00EA2FF1">
      <w:pPr>
        <w:numPr>
          <w:ilvl w:val="0"/>
          <w:numId w:val="4"/>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відсутність типових форм документів з аудиту;</w:t>
      </w:r>
    </w:p>
    <w:p w:rsidR="00357E78" w:rsidRPr="00EA2FF1" w:rsidRDefault="00F11BE6" w:rsidP="00EA2FF1">
      <w:pPr>
        <w:numPr>
          <w:ilvl w:val="0"/>
          <w:numId w:val="4"/>
        </w:numPr>
        <w:shd w:val="clear" w:color="auto" w:fill="FFFFFF"/>
        <w:tabs>
          <w:tab w:val="clear" w:pos="1429"/>
          <w:tab w:val="left" w:pos="1134"/>
          <w:tab w:val="num" w:pos="1560"/>
        </w:tabs>
        <w:spacing w:line="360" w:lineRule="auto"/>
        <w:ind w:left="0" w:firstLine="709"/>
        <w:jc w:val="both"/>
        <w:rPr>
          <w:rFonts w:ascii="Times New Roman" w:hAnsi="Times New Roman" w:cs="Times New Roman"/>
          <w:spacing w:val="-16"/>
          <w:sz w:val="28"/>
          <w:szCs w:val="28"/>
          <w:lang w:val="uk-UA"/>
        </w:rPr>
      </w:pPr>
      <w:r w:rsidRPr="00EA2FF1">
        <w:rPr>
          <w:rFonts w:ascii="Times New Roman" w:hAnsi="Times New Roman" w:cs="Times New Roman"/>
          <w:sz w:val="28"/>
          <w:szCs w:val="28"/>
          <w:lang w:val="uk-UA"/>
        </w:rPr>
        <w:t>відсутність методичних рекомендацій з питань комп'ютеризації аудиту тощо. </w:t>
      </w:r>
    </w:p>
    <w:p w:rsidR="00C4213D" w:rsidRPr="00EA2FF1" w:rsidRDefault="00F11BE6"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Разом із тим впровадження аудиту в сферу підприємницької діяльності має в цілому для держави істотні переваги порівняно з іншими формами фінансово-господарського контролю, зокрема:</w:t>
      </w:r>
    </w:p>
    <w:p w:rsidR="00C4213D" w:rsidRPr="00EA2FF1" w:rsidRDefault="00F11BE6" w:rsidP="00EA2FF1">
      <w:pPr>
        <w:numPr>
          <w:ilvl w:val="0"/>
          <w:numId w:val="5"/>
        </w:numPr>
        <w:shd w:val="clear" w:color="auto" w:fill="FFFFFF"/>
        <w:tabs>
          <w:tab w:val="clear" w:pos="1429"/>
          <w:tab w:val="left" w:pos="1134"/>
          <w:tab w:val="num" w:pos="1701"/>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значна економія державних коштів, які витрачаються на утримання контрольно-ревізійного апарату;</w:t>
      </w:r>
    </w:p>
    <w:p w:rsidR="00C4213D" w:rsidRPr="00EA2FF1" w:rsidRDefault="00F11BE6" w:rsidP="00EA2FF1">
      <w:pPr>
        <w:numPr>
          <w:ilvl w:val="0"/>
          <w:numId w:val="5"/>
        </w:numPr>
        <w:shd w:val="clear" w:color="auto" w:fill="FFFFFF"/>
        <w:tabs>
          <w:tab w:val="clear" w:pos="1429"/>
          <w:tab w:val="left" w:pos="1134"/>
          <w:tab w:val="num" w:pos="1701"/>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надходження додаткових коштів до бюджету за рахунок сплати аудиторськими фірмами (аудиторами-підприємцями) податків;</w:t>
      </w:r>
    </w:p>
    <w:p w:rsidR="00C4213D" w:rsidRPr="00EA2FF1" w:rsidRDefault="00F11BE6" w:rsidP="00EA2FF1">
      <w:pPr>
        <w:numPr>
          <w:ilvl w:val="0"/>
          <w:numId w:val="5"/>
        </w:numPr>
        <w:shd w:val="clear" w:color="auto" w:fill="FFFFFF"/>
        <w:tabs>
          <w:tab w:val="clear" w:pos="1429"/>
          <w:tab w:val="left" w:pos="1134"/>
          <w:tab w:val="num" w:pos="1701"/>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незалежність, конкурентна боротьба, професіоналізм аудиторів, що сприяє підвищенню якості перевірок;</w:t>
      </w:r>
    </w:p>
    <w:p w:rsidR="00C4213D" w:rsidRPr="00EA2FF1" w:rsidRDefault="00F11BE6" w:rsidP="00EA2FF1">
      <w:pPr>
        <w:numPr>
          <w:ilvl w:val="0"/>
          <w:numId w:val="5"/>
        </w:numPr>
        <w:shd w:val="clear" w:color="auto" w:fill="FFFFFF"/>
        <w:tabs>
          <w:tab w:val="clear" w:pos="1429"/>
          <w:tab w:val="left" w:pos="1134"/>
          <w:tab w:val="num" w:pos="1701"/>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можливість вибору аудитора замовником тощо.</w:t>
      </w:r>
    </w:p>
    <w:p w:rsidR="00472C8C" w:rsidRPr="00EA2FF1" w:rsidRDefault="00F11BE6"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 покликаний надавати допомогу представникам страхових компаній, бірж, акціонерних товариств, спільних підприємств, комерційних банків, різних іноземних фірм.</w:t>
      </w:r>
      <w:r w:rsidR="00472C8C" w:rsidRPr="00EA2FF1">
        <w:rPr>
          <w:rFonts w:ascii="Times New Roman" w:hAnsi="Times New Roman" w:cs="Times New Roman"/>
          <w:sz w:val="28"/>
          <w:szCs w:val="28"/>
          <w:lang w:val="uk-UA"/>
        </w:rPr>
        <w:t xml:space="preserve"> </w:t>
      </w:r>
      <w:r w:rsidRPr="00EA2FF1">
        <w:rPr>
          <w:rFonts w:ascii="Times New Roman" w:hAnsi="Times New Roman" w:cs="Times New Roman"/>
          <w:sz w:val="28"/>
          <w:szCs w:val="28"/>
          <w:lang w:val="uk-UA"/>
        </w:rPr>
        <w:t xml:space="preserve">Мета аудиту </w:t>
      </w:r>
      <w:r w:rsidR="00494285" w:rsidRPr="00EA2FF1">
        <w:rPr>
          <w:rFonts w:ascii="Times New Roman" w:hAnsi="Times New Roman" w:cs="Times New Roman"/>
          <w:sz w:val="28"/>
          <w:szCs w:val="28"/>
          <w:lang w:val="uk-UA"/>
        </w:rPr>
        <w:t>—</w:t>
      </w:r>
      <w:r w:rsidRPr="00EA2FF1">
        <w:rPr>
          <w:rFonts w:ascii="Times New Roman" w:hAnsi="Times New Roman" w:cs="Times New Roman"/>
          <w:sz w:val="28"/>
          <w:szCs w:val="28"/>
          <w:lang w:val="uk-UA"/>
        </w:rPr>
        <w:t xml:space="preserve"> сприяння ефективності роботи, раціональному використанню матеріальних, трудових і фінансових ресурсів у підприємницькій діяльності для отримання максимального прибутку</w:t>
      </w:r>
      <w:r w:rsidR="00494285" w:rsidRPr="00EA2FF1">
        <w:rPr>
          <w:rFonts w:ascii="Times New Roman" w:hAnsi="Times New Roman" w:cs="Times New Roman"/>
          <w:sz w:val="28"/>
          <w:szCs w:val="28"/>
          <w:lang w:val="uk-UA"/>
        </w:rPr>
        <w:t xml:space="preserve"> [5, 87]</w:t>
      </w:r>
      <w:r w:rsidRPr="00EA2FF1">
        <w:rPr>
          <w:rFonts w:ascii="Times New Roman" w:hAnsi="Times New Roman" w:cs="Times New Roman"/>
          <w:sz w:val="28"/>
          <w:szCs w:val="28"/>
          <w:lang w:val="uk-UA"/>
        </w:rPr>
        <w:t>.</w:t>
      </w:r>
    </w:p>
    <w:p w:rsidR="00472C8C" w:rsidRPr="00EA2FF1" w:rsidRDefault="00F11BE6"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Основними завданнями аудиту є:</w:t>
      </w:r>
    </w:p>
    <w:p w:rsidR="00472C8C" w:rsidRPr="00EA2FF1" w:rsidRDefault="00F11BE6" w:rsidP="00EA2FF1">
      <w:pPr>
        <w:numPr>
          <w:ilvl w:val="0"/>
          <w:numId w:val="6"/>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перевірка фінансової звітності, розрахунків, декларацій та інших документів для встановлення їх достовірності й відповідності здійснених господарських і фінансових операцій чинному законодавству;</w:t>
      </w:r>
    </w:p>
    <w:p w:rsidR="00472C8C" w:rsidRPr="00EA2FF1" w:rsidRDefault="00F11BE6" w:rsidP="00EA2FF1">
      <w:pPr>
        <w:numPr>
          <w:ilvl w:val="0"/>
          <w:numId w:val="6"/>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виявлення і попередження (профілактика) порушень у фінансово-господарській діяльності підприємств;</w:t>
      </w:r>
    </w:p>
    <w:p w:rsidR="00472C8C" w:rsidRPr="00EA2FF1" w:rsidRDefault="00F11BE6" w:rsidP="00EA2FF1">
      <w:pPr>
        <w:numPr>
          <w:ilvl w:val="0"/>
          <w:numId w:val="6"/>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реальність визначення фінансових результатів;</w:t>
      </w:r>
    </w:p>
    <w:p w:rsidR="00472C8C" w:rsidRPr="00EA2FF1" w:rsidRDefault="00F11BE6" w:rsidP="00EA2FF1">
      <w:pPr>
        <w:numPr>
          <w:ilvl w:val="0"/>
          <w:numId w:val="6"/>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оцінка ефективності внутрішнього контролю;</w:t>
      </w:r>
    </w:p>
    <w:p w:rsidR="007A4779" w:rsidRPr="00EA2FF1" w:rsidRDefault="00F11BE6" w:rsidP="00EA2FF1">
      <w:pPr>
        <w:numPr>
          <w:ilvl w:val="0"/>
          <w:numId w:val="6"/>
        </w:numPr>
        <w:shd w:val="clear" w:color="auto" w:fill="FFFFFF"/>
        <w:tabs>
          <w:tab w:val="clear" w:pos="1429"/>
          <w:tab w:val="left" w:pos="1134"/>
          <w:tab w:val="num" w:pos="1560"/>
        </w:tabs>
        <w:spacing w:line="360" w:lineRule="auto"/>
        <w:ind w:left="0" w:firstLine="709"/>
        <w:jc w:val="both"/>
        <w:rPr>
          <w:rFonts w:ascii="Times New Roman" w:hAnsi="Times New Roman" w:cs="Times New Roman"/>
          <w:spacing w:val="-16"/>
          <w:sz w:val="28"/>
          <w:szCs w:val="28"/>
          <w:lang w:val="uk-UA"/>
        </w:rPr>
      </w:pPr>
      <w:r w:rsidRPr="00EA2FF1">
        <w:rPr>
          <w:rFonts w:ascii="Times New Roman" w:hAnsi="Times New Roman" w:cs="Times New Roman"/>
          <w:sz w:val="28"/>
          <w:szCs w:val="28"/>
          <w:lang w:val="uk-UA"/>
        </w:rPr>
        <w:t>надання консультаційних послуг з питань обліку, аналізу, права, менеджменту, маркетингу, фінансів тощо.</w:t>
      </w:r>
    </w:p>
    <w:p w:rsidR="00F11BE6" w:rsidRPr="00EA2FF1" w:rsidRDefault="00F11BE6" w:rsidP="00EA2FF1">
      <w:pPr>
        <w:shd w:val="clear" w:color="auto" w:fill="FFFFFF"/>
        <w:tabs>
          <w:tab w:val="left" w:pos="912"/>
        </w:tabs>
        <w:spacing w:line="360" w:lineRule="auto"/>
        <w:ind w:firstLine="709"/>
        <w:rPr>
          <w:rFonts w:ascii="Times New Roman" w:hAnsi="Times New Roman" w:cs="Times New Roman"/>
          <w:spacing w:val="-16"/>
          <w:sz w:val="28"/>
          <w:szCs w:val="28"/>
          <w:lang w:val="uk-UA"/>
        </w:rPr>
      </w:pPr>
    </w:p>
    <w:p w:rsidR="001B4230" w:rsidRPr="00EA2FF1" w:rsidRDefault="000418D4" w:rsidP="00EA2FF1">
      <w:pPr>
        <w:numPr>
          <w:ilvl w:val="0"/>
          <w:numId w:val="1"/>
        </w:numPr>
        <w:shd w:val="clear" w:color="auto" w:fill="FFFFFF"/>
        <w:tabs>
          <w:tab w:val="left" w:pos="912"/>
        </w:tabs>
        <w:spacing w:line="360" w:lineRule="auto"/>
        <w:ind w:firstLine="709"/>
        <w:jc w:val="both"/>
        <w:outlineLvl w:val="0"/>
        <w:rPr>
          <w:rFonts w:ascii="Times New Roman" w:hAnsi="Times New Roman" w:cs="Times New Roman"/>
          <w:spacing w:val="-13"/>
          <w:sz w:val="28"/>
          <w:szCs w:val="28"/>
          <w:lang w:val="uk-UA"/>
        </w:rPr>
      </w:pPr>
      <w:bookmarkStart w:id="4" w:name="_Toc198658434"/>
      <w:r w:rsidRPr="00EA2FF1">
        <w:rPr>
          <w:rFonts w:ascii="Times New Roman" w:hAnsi="Times New Roman" w:cs="Times New Roman"/>
          <w:sz w:val="28"/>
          <w:szCs w:val="28"/>
          <w:lang w:val="uk-UA"/>
        </w:rPr>
        <w:t>Правове забезпечення</w:t>
      </w:r>
      <w:r w:rsidR="00472C8C" w:rsidRPr="00EA2FF1">
        <w:rPr>
          <w:rFonts w:ascii="Times New Roman" w:hAnsi="Times New Roman" w:cs="Times New Roman"/>
          <w:sz w:val="28"/>
          <w:szCs w:val="28"/>
          <w:lang w:val="uk-UA"/>
        </w:rPr>
        <w:t xml:space="preserve"> аудиторської діяльності в Україні</w:t>
      </w:r>
      <w:bookmarkEnd w:id="4"/>
    </w:p>
    <w:p w:rsidR="00EA2FF1" w:rsidRDefault="00EA2FF1"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p>
    <w:p w:rsidR="00472C8C" w:rsidRPr="00EA2FF1" w:rsidRDefault="00464E89" w:rsidP="00EA2FF1">
      <w:pPr>
        <w:shd w:val="clear" w:color="auto" w:fill="FFFFFF"/>
        <w:tabs>
          <w:tab w:val="left" w:pos="912"/>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Завдання, принципи організації й основи проведення внутрішнього аудиту визначені такими нормативно-правовими актами: Законами України "Про аудиторську діяльність"</w:t>
      </w:r>
      <w:r w:rsidR="00494285" w:rsidRPr="00EA2FF1">
        <w:rPr>
          <w:rFonts w:ascii="Times New Roman" w:hAnsi="Times New Roman" w:cs="Times New Roman"/>
          <w:sz w:val="28"/>
          <w:szCs w:val="28"/>
          <w:lang w:val="uk-UA"/>
        </w:rPr>
        <w:t xml:space="preserve"> [1]</w:t>
      </w:r>
      <w:r w:rsidRPr="00EA2FF1">
        <w:rPr>
          <w:rFonts w:ascii="Times New Roman" w:hAnsi="Times New Roman" w:cs="Times New Roman"/>
          <w:sz w:val="28"/>
          <w:szCs w:val="28"/>
          <w:lang w:val="uk-UA"/>
        </w:rPr>
        <w:t>, "Про бухгалтерський облік та фінансову звітність в Україні", Указами Президента України, постановами Верховної Ради, Кабінету Міністрів з питань обліку і контролю, Положенням (стандартами) бухгалтерського обліку, Планом рахунків бухгалтерського обліку та Інст</w:t>
      </w:r>
      <w:r w:rsidR="00472C8C" w:rsidRPr="00EA2FF1">
        <w:rPr>
          <w:rFonts w:ascii="Times New Roman" w:hAnsi="Times New Roman" w:cs="Times New Roman"/>
          <w:sz w:val="28"/>
          <w:szCs w:val="28"/>
          <w:lang w:val="uk-UA"/>
        </w:rPr>
        <w:t>рукцією щодо його застосування,</w:t>
      </w:r>
      <w:r w:rsidRPr="00EA2FF1">
        <w:rPr>
          <w:rFonts w:ascii="Times New Roman" w:hAnsi="Times New Roman" w:cs="Times New Roman"/>
          <w:sz w:val="28"/>
          <w:szCs w:val="28"/>
          <w:lang w:val="uk-UA"/>
        </w:rPr>
        <w:t xml:space="preserve"> Інструкцією про порядок проведення інвентаризації</w:t>
      </w:r>
      <w:r w:rsidR="00494285" w:rsidRPr="00EA2FF1">
        <w:rPr>
          <w:rFonts w:ascii="Times New Roman" w:hAnsi="Times New Roman" w:cs="Times New Roman"/>
          <w:sz w:val="28"/>
          <w:szCs w:val="28"/>
          <w:lang w:val="uk-UA"/>
        </w:rPr>
        <w:t xml:space="preserve"> [2]</w:t>
      </w:r>
      <w:r w:rsidRPr="00EA2FF1">
        <w:rPr>
          <w:rFonts w:ascii="Times New Roman" w:hAnsi="Times New Roman" w:cs="Times New Roman"/>
          <w:sz w:val="28"/>
          <w:szCs w:val="28"/>
          <w:lang w:val="uk-UA"/>
        </w:rPr>
        <w:t>, Положенням про ведення касових операцій тощо.</w:t>
      </w:r>
      <w:r w:rsidR="00494285" w:rsidRPr="00EA2FF1">
        <w:rPr>
          <w:rFonts w:ascii="Times New Roman" w:hAnsi="Times New Roman" w:cs="Times New Roman"/>
          <w:sz w:val="28"/>
          <w:szCs w:val="28"/>
          <w:lang w:val="uk-UA"/>
        </w:rPr>
        <w:t xml:space="preserve"> </w:t>
      </w:r>
      <w:r w:rsidRPr="00EA2FF1">
        <w:rPr>
          <w:rFonts w:ascii="Times New Roman" w:hAnsi="Times New Roman" w:cs="Times New Roman"/>
          <w:sz w:val="28"/>
          <w:szCs w:val="28"/>
          <w:lang w:val="uk-UA"/>
        </w:rPr>
        <w:t>Якщо про внутрішній аудит в Україні ведуться розмови тільки в теоретичному аспекті, то зовнішній набуває широкого впровадження. Зовнішній аудит переважно проводиться аудиторською фірмою (аудитором-підприємцем) за договором із підприємством-замовником про виконання незалежної експертизи господарсько-фінансової діяльності й розробку пропозицій щодо фінансової стратегії та підвищення ефективності господарювання</w:t>
      </w:r>
      <w:r w:rsidR="00494285" w:rsidRPr="00EA2FF1">
        <w:rPr>
          <w:rFonts w:ascii="Times New Roman" w:hAnsi="Times New Roman" w:cs="Times New Roman"/>
          <w:sz w:val="28"/>
          <w:szCs w:val="28"/>
          <w:lang w:val="uk-UA"/>
        </w:rPr>
        <w:t xml:space="preserve"> [3, 65]</w:t>
      </w:r>
      <w:r w:rsidRPr="00EA2FF1">
        <w:rPr>
          <w:rFonts w:ascii="Times New Roman" w:hAnsi="Times New Roman" w:cs="Times New Roman"/>
          <w:sz w:val="28"/>
          <w:szCs w:val="28"/>
          <w:lang w:val="uk-UA"/>
        </w:rPr>
        <w:t>. Можливість використати результати внутрішнього аудиту сприяє зменшенню обсягу роботи зовнішнього аудитора з таких питань:</w:t>
      </w:r>
    </w:p>
    <w:p w:rsidR="00472C8C" w:rsidRPr="00EA2FF1" w:rsidRDefault="00464E89" w:rsidP="00EA2FF1">
      <w:pPr>
        <w:numPr>
          <w:ilvl w:val="0"/>
          <w:numId w:val="7"/>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перевірка документації й оцінка роботи системи обліку та контролю;</w:t>
      </w:r>
    </w:p>
    <w:p w:rsidR="00472C8C" w:rsidRPr="00EA2FF1" w:rsidRDefault="00464E89" w:rsidP="00EA2FF1">
      <w:pPr>
        <w:numPr>
          <w:ilvl w:val="0"/>
          <w:numId w:val="7"/>
        </w:numPr>
        <w:shd w:val="clear" w:color="auto" w:fill="FFFFFF"/>
        <w:tabs>
          <w:tab w:val="clear" w:pos="1429"/>
          <w:tab w:val="left" w:pos="1134"/>
          <w:tab w:val="num" w:pos="1560"/>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перевірка відповідності даних підприємства-замовника і незалежного контролю.</w:t>
      </w:r>
    </w:p>
    <w:p w:rsidR="00472C8C" w:rsidRPr="00EA2FF1" w:rsidRDefault="00464E89"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Якщо внутрішньому аудиту виявлено довіру, то слід визначити, якою мірою можна на нього покластися, беручи до уваги:</w:t>
      </w:r>
    </w:p>
    <w:p w:rsidR="00472C8C" w:rsidRPr="00EA2FF1" w:rsidRDefault="00464E89" w:rsidP="00EA2FF1">
      <w:pPr>
        <w:numPr>
          <w:ilvl w:val="0"/>
          <w:numId w:val="7"/>
        </w:numPr>
        <w:shd w:val="clear" w:color="auto" w:fill="FFFFFF"/>
        <w:tabs>
          <w:tab w:val="clear" w:pos="1429"/>
          <w:tab w:val="left" w:pos="1134"/>
          <w:tab w:val="num" w:pos="1843"/>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рівень внутрішнього ризику аудиту щодо тестованих позицій;</w:t>
      </w:r>
    </w:p>
    <w:p w:rsidR="00472C8C" w:rsidRPr="00EA2FF1" w:rsidRDefault="00464E89" w:rsidP="00EA2FF1">
      <w:pPr>
        <w:numPr>
          <w:ilvl w:val="0"/>
          <w:numId w:val="7"/>
        </w:numPr>
        <w:shd w:val="clear" w:color="auto" w:fill="FFFFFF"/>
        <w:tabs>
          <w:tab w:val="clear" w:pos="1429"/>
          <w:tab w:val="left" w:pos="1134"/>
          <w:tab w:val="num" w:pos="1843"/>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необхідний рівень висновку;</w:t>
      </w:r>
    </w:p>
    <w:p w:rsidR="00464E89" w:rsidRPr="00EA2FF1" w:rsidRDefault="00464E89" w:rsidP="00EA2FF1">
      <w:pPr>
        <w:numPr>
          <w:ilvl w:val="0"/>
          <w:numId w:val="7"/>
        </w:numPr>
        <w:shd w:val="clear" w:color="auto" w:fill="FFFFFF"/>
        <w:tabs>
          <w:tab w:val="clear" w:pos="1429"/>
          <w:tab w:val="left" w:pos="1134"/>
          <w:tab w:val="num" w:pos="1843"/>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кваліфікацію аудиторського персоналу фірми, яку перевіряють. Зовнішній аудитор повинен переконатися, що робочі документи внутрішнього аудиту, дані якого він використовує, ведуться за прийнятною формою.</w:t>
      </w:r>
    </w:p>
    <w:p w:rsidR="009022F9" w:rsidRPr="00EA2FF1" w:rsidRDefault="00472C8C"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sz w:val="28"/>
          <w:szCs w:val="28"/>
          <w:lang w:val="uk-UA"/>
        </w:rPr>
        <w:t xml:space="preserve">Законами України "Про аудиторську діяльність" </w:t>
      </w:r>
      <w:r w:rsidR="009022F9" w:rsidRPr="00EA2FF1">
        <w:rPr>
          <w:rFonts w:ascii="Times New Roman" w:hAnsi="Times New Roman" w:cs="Times New Roman"/>
          <w:noProof/>
          <w:sz w:val="28"/>
          <w:szCs w:val="28"/>
          <w:lang w:val="uk-UA"/>
        </w:rPr>
        <w:t>визначає правові засади здійснення аудиторської діяльності в Україні і спрямований на створення системи незалежного фінансового контролю з метою захисту інтересів користувачів фінансової та іншої економічної інформації.</w:t>
      </w:r>
      <w:r w:rsidRPr="00EA2FF1">
        <w:rPr>
          <w:rFonts w:ascii="Times New Roman" w:hAnsi="Times New Roman" w:cs="Times New Roman"/>
          <w:noProof/>
          <w:sz w:val="28"/>
          <w:szCs w:val="28"/>
          <w:lang w:val="uk-UA"/>
        </w:rPr>
        <w:t xml:space="preserve"> </w:t>
      </w:r>
      <w:r w:rsidR="009022F9" w:rsidRPr="00EA2FF1">
        <w:rPr>
          <w:rFonts w:ascii="Times New Roman" w:hAnsi="Times New Roman" w:cs="Times New Roman"/>
          <w:noProof/>
          <w:sz w:val="28"/>
          <w:szCs w:val="28"/>
          <w:lang w:val="uk-UA"/>
        </w:rPr>
        <w:t>Положення цього Закону діють на території України і поширюються на усіх суб’єктів господарювання незалежно від форм власності та видів діяльності.</w:t>
      </w:r>
      <w:r w:rsidRPr="00EA2FF1">
        <w:rPr>
          <w:rFonts w:ascii="Times New Roman" w:hAnsi="Times New Roman" w:cs="Times New Roman"/>
          <w:noProof/>
          <w:sz w:val="28"/>
          <w:szCs w:val="28"/>
          <w:lang w:val="uk-UA"/>
        </w:rPr>
        <w:t xml:space="preserve"> </w:t>
      </w:r>
      <w:r w:rsidR="009022F9" w:rsidRPr="00EA2FF1">
        <w:rPr>
          <w:rFonts w:ascii="Times New Roman" w:hAnsi="Times New Roman" w:cs="Times New Roman"/>
          <w:noProof/>
          <w:sz w:val="28"/>
          <w:szCs w:val="28"/>
          <w:lang w:val="uk-UA"/>
        </w:rPr>
        <w:t>Дія цього Закону не поширюється на аудиторську діяльність державних органів, їх підрозділів та посадових осіб, уповноважених законами України на здійснення державного фінансового контролю.</w:t>
      </w:r>
      <w:r w:rsidRPr="00EA2FF1">
        <w:rPr>
          <w:rFonts w:ascii="Times New Roman" w:hAnsi="Times New Roman" w:cs="Times New Roman"/>
          <w:noProof/>
          <w:sz w:val="28"/>
          <w:szCs w:val="28"/>
          <w:lang w:val="uk-UA"/>
        </w:rPr>
        <w:t xml:space="preserve"> </w:t>
      </w:r>
      <w:r w:rsidR="009022F9" w:rsidRPr="00EA2FF1">
        <w:rPr>
          <w:rFonts w:ascii="Times New Roman" w:hAnsi="Times New Roman" w:cs="Times New Roman"/>
          <w:noProof/>
          <w:sz w:val="28"/>
          <w:szCs w:val="28"/>
          <w:lang w:val="uk-UA"/>
        </w:rPr>
        <w:t>Особливості проведення інших видів аудиторської діяльності регулюються спеціальним законодавством.</w:t>
      </w:r>
    </w:p>
    <w:p w:rsidR="009022F9" w:rsidRPr="00EA2FF1" w:rsidRDefault="009022F9"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Аудитори (аудиторські фірми) можуть надавати інші аудиторські послуги, пов’язані з їх професійною діяльністю, зокрема, по веденню та відновленню бухгалтерського обліку, у формі консультацій з питань бухгалтерського обліку та фінансової звітності, експертизи і оцінки стану фінансово-господарської діяльності та інших видів економіко-правового забезпечення господарської діяльності суб’єктів господарювання.</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Перелік послуг, які можуть надавати аудитори (аудиторські фірми), визначається Аудиторською палатою України відповідно до стандартів аудиту.</w:t>
      </w:r>
    </w:p>
    <w:p w:rsidR="009022F9" w:rsidRPr="00EA2FF1" w:rsidRDefault="009022F9"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Аудитором може бути фізична особа, яка має сертифікат, що визначає її кваліфікаційну придатність на заняття аудиторською діяльністю на території України.</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Аудитор має право займатися аудиторською діяльністю як фізична особа — підприємець або у складі аудиторської фірми з дотриманням вимог цього Закону та інших нормативно-правових актів.</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Аудитор має право займатися аудиторською діяльністю як фізична особа — підприємець лише після включення його до Реєстру аудиторських фірм та аудиторів.</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Аудиторам забороняється безпосередньо займатися іншими видами підприємницької діяльності, що не виключає їх права отримувати дивіденди від акцій та доходи від інших корпоративних прав.</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Аудитором не може бути особа, яка має судимість за корисливі злочини.</w:t>
      </w:r>
    </w:p>
    <w:p w:rsidR="009022F9" w:rsidRPr="00EA2FF1" w:rsidRDefault="009022F9"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Аудиторська фірма — юридична особа, створена відповідно до законодавства, яка здійснює виключно аудиторську діяльність.</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Право на здійснення аудиторської діяльності мають аудиторські фірми, включені до Реєстру аудиторських фірм та аудиторів.</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Загальний розмір частки засновників (учасників) аудиторської фірми, які не є аудиторами, у статутному капіталі не може перевищувати 30 відсотків.</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Керівником аудиторської фірми може бути тільки аудитор.</w:t>
      </w:r>
    </w:p>
    <w:p w:rsidR="009022F9" w:rsidRPr="00EA2FF1" w:rsidRDefault="009022F9"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При здійсненні аудиторської діяльності аудитори та аудиторські фірми застосовують відповідні стандарти аудиту.</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Стандарти аудиту приймаються на основі стандартів аудиту та етики Міжнародної федерації бухгалтерів з дотриманням вимог цього Закону та інших нормативно-правових актів.</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Затвердження стандартів аудиту є виключним правом Аудиторської палати України. У випадках, передбачених законом, стандарти аудиту погоджуються з іншими суб’єктами.</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Стандарти аудиту є обов’язковими для дотримання аудиторами, аудиторськими фірмами та суб’єктами господарювання.</w:t>
      </w:r>
    </w:p>
    <w:p w:rsidR="009022F9" w:rsidRPr="00EA2FF1" w:rsidRDefault="009022F9"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Аудиторський висновок — документ, що складений відповідно до стандартів аудиту та передбачає надання впевненості користувачам щодо відповідності фінансової звітності або іншої інформації концептуальним основам, які використовувалися при її складанні. Концептуальними основами можуть бути закони та інші нормативно-правові акти України, положення (стандарти) бухгалтерського обліку, внутрішні вимоги та положення суб’єктів господарювання, інші джерела.</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Аудиторські послуги у вигляді консультацій можуть надаватись усно або письмово з оформленням довідки та інших офіційних документів. Аудиторські послуги у вигляді експертиз оформляються експертним висновком або актом.</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Результати надання інших аудиторських послуг оформляються відповідно до стандартів аудиту.</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Аудиторський висновок аудитора іноземної держави при офіційному його поданні установі, організації або суб’єкту господарювання України підлягає підтвердженню аудитором України, якщо інше не встановлено міжнародним договором України.</w:t>
      </w:r>
    </w:p>
    <w:p w:rsidR="00472C8C" w:rsidRPr="00EA2FF1" w:rsidRDefault="00472C8C" w:rsidP="00EA2FF1">
      <w:pPr>
        <w:widowControl/>
        <w:spacing w:line="360" w:lineRule="auto"/>
        <w:ind w:firstLine="709"/>
        <w:jc w:val="both"/>
        <w:rPr>
          <w:rFonts w:ascii="Times New Roman" w:hAnsi="Times New Roman" w:cs="Times New Roman"/>
          <w:noProof/>
          <w:sz w:val="28"/>
          <w:szCs w:val="28"/>
          <w:lang w:val="uk-UA"/>
        </w:rPr>
      </w:pPr>
    </w:p>
    <w:p w:rsidR="009022F9" w:rsidRPr="00EA2FF1" w:rsidRDefault="00472C8C" w:rsidP="00EA2FF1">
      <w:pPr>
        <w:keepNext/>
        <w:keepLines/>
        <w:widowControl/>
        <w:spacing w:line="360" w:lineRule="auto"/>
        <w:ind w:firstLine="709"/>
        <w:jc w:val="both"/>
        <w:outlineLvl w:val="0"/>
        <w:rPr>
          <w:rFonts w:ascii="Times New Roman" w:hAnsi="Times New Roman" w:cs="Times New Roman"/>
          <w:bCs/>
          <w:noProof/>
          <w:sz w:val="28"/>
          <w:szCs w:val="28"/>
          <w:lang w:val="uk-UA"/>
        </w:rPr>
      </w:pPr>
      <w:bookmarkStart w:id="5" w:name="_Toc198658435"/>
      <w:r w:rsidRPr="00EA2FF1">
        <w:rPr>
          <w:rFonts w:ascii="Times New Roman" w:hAnsi="Times New Roman" w:cs="Times New Roman"/>
          <w:bCs/>
          <w:noProof/>
          <w:sz w:val="28"/>
          <w:szCs w:val="28"/>
          <w:lang w:val="uk-UA"/>
        </w:rPr>
        <w:t xml:space="preserve">1.3. </w:t>
      </w:r>
      <w:r w:rsidR="009022F9" w:rsidRPr="00EA2FF1">
        <w:rPr>
          <w:rFonts w:ascii="Times New Roman" w:hAnsi="Times New Roman" w:cs="Times New Roman"/>
          <w:bCs/>
          <w:noProof/>
          <w:sz w:val="28"/>
          <w:szCs w:val="28"/>
          <w:lang w:val="uk-UA"/>
        </w:rPr>
        <w:t>С</w:t>
      </w:r>
      <w:r w:rsidRPr="00EA2FF1">
        <w:rPr>
          <w:rFonts w:ascii="Times New Roman" w:hAnsi="Times New Roman" w:cs="Times New Roman"/>
          <w:bCs/>
          <w:noProof/>
          <w:sz w:val="28"/>
          <w:szCs w:val="28"/>
          <w:lang w:val="uk-UA"/>
        </w:rPr>
        <w:t>ертифікація аудиторів і реєстр аудиторських фірм та аудиторів</w:t>
      </w:r>
      <w:bookmarkEnd w:id="5"/>
    </w:p>
    <w:p w:rsidR="00EA2FF1" w:rsidRDefault="00EA2FF1" w:rsidP="00EA2FF1">
      <w:pPr>
        <w:widowControl/>
        <w:spacing w:line="360" w:lineRule="auto"/>
        <w:ind w:firstLine="709"/>
        <w:jc w:val="both"/>
        <w:rPr>
          <w:rFonts w:ascii="Times New Roman" w:hAnsi="Times New Roman" w:cs="Times New Roman"/>
          <w:noProof/>
          <w:sz w:val="28"/>
          <w:szCs w:val="28"/>
          <w:lang w:val="uk-UA"/>
        </w:rPr>
      </w:pPr>
    </w:p>
    <w:p w:rsidR="009022F9" w:rsidRPr="00EA2FF1" w:rsidRDefault="009022F9"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Сертифікація (визначення кваліфікаційної придатності на зайняття аудиторською діяльністю) аудиторів здійснюється Аудиторською палатою України.</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Порядок сертифікації аудиторів, які здійснюватимуть аудит банків, затверджується Аудиторською палатою України за погодженням з Національним банком України.</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Право на отримання сертифіката мають фізичні особи, які мають вищу економічну або юридичну освіту, документ про здобуття якої визнається в Україні, необхідні знання з питань аудиту, фінансів, економіки та господарського права, досвід роботи не менше трьох років підряд на посадах ревізора, бухгалтера, юриста, фінансиста, економіста, асистента (помічника) аудитора.</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Наявність необхідного обсягу знань для отримання сертифіката визначається шляхом проведення письмового кваліфікаційного іспиту за програмою, затвердженою Аудиторською палатою України.</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Термін чинності сертифіката не може перевищувати п’яти років.</w:t>
      </w:r>
    </w:p>
    <w:p w:rsidR="009022F9" w:rsidRPr="00EA2FF1" w:rsidRDefault="009022F9"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Продовження терміну чинності сертифіката здійснюється через п’ять років за підсумками контрольного тестування за фахом у порядку, встановленому Аудиторською палатою України.</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За проведення сертифікації справляється плата в розмірі, встановленому Аудиторською палатою України, виходячи з кошторису витрат на утримання Аудиторської палати України.</w:t>
      </w:r>
    </w:p>
    <w:p w:rsidR="009022F9" w:rsidRPr="00EA2FF1" w:rsidRDefault="009022F9"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Реєстр аудиторських фірм та аудиторів — база даних, що містить інформацію про аудиторські фірми та аудиторів, які займаються аудиторською діяльністю індивідуально як фізичні особи — підприєм</w:t>
      </w:r>
      <w:r w:rsidR="00472C8C" w:rsidRPr="00EA2FF1">
        <w:rPr>
          <w:rFonts w:ascii="Times New Roman" w:hAnsi="Times New Roman" w:cs="Times New Roman"/>
          <w:noProof/>
          <w:sz w:val="28"/>
          <w:szCs w:val="28"/>
          <w:lang w:val="uk-UA"/>
        </w:rPr>
        <w:t>ці</w:t>
      </w:r>
      <w:r w:rsidRPr="00EA2FF1">
        <w:rPr>
          <w:rFonts w:ascii="Times New Roman" w:hAnsi="Times New Roman" w:cs="Times New Roman"/>
          <w:noProof/>
          <w:sz w:val="28"/>
          <w:szCs w:val="28"/>
          <w:lang w:val="uk-UA"/>
        </w:rPr>
        <w:t>.</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Порядок ведення Реєстру визначається та забезпечується Аудиторською палатою України.</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Реєстр не рідше одного разу на рік публікується у фаховому виданні Аудиторської палати України.</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Аудиторські фірми та аудитори, які зареєстровані як фізичні особи — підприємці, мають право на здійснення аудиторської діяльності лише після включення їх до Реєстру.</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Включеним до Реєстру аудиторським фірмам та аудиторам, зазначеним у частині четвертій цієї статті, видається свідоцтво відповідного зразка.</w:t>
      </w:r>
      <w:r w:rsidR="00472C8C"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За включення до Реєстру справляється плата в розмірі, встановленому Аудиторською палатою України.</w:t>
      </w:r>
    </w:p>
    <w:p w:rsidR="004E6A38" w:rsidRPr="00EA2FF1" w:rsidRDefault="004E6A38"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Право на отримання сертифіката мають кандидати, які здобули повну вищу освіту (не нижче освітнього рівня спеціаліста чи магістра), мають певні знання з аудиту і досвід практичної роботи не менш як три роки поспіль та успішно склали кваліфікаційний іспит.</w:t>
      </w:r>
    </w:p>
    <w:p w:rsidR="004E6A38" w:rsidRPr="00EA2FF1" w:rsidRDefault="004E6A38"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Структура знань, якими має володіти кандидат, встановлюється Аудиторською палатою України і складається з аудиту і суміжних з аудитом галузей знань. Для отримання сертифіката кандидати повинні успішно скласти кваліфікаційний іспит двох рівнів із зазначених дисциплін. Для отримання допуску до сертифікації кандидат подає до Аудиторської палати України (в одному примірнику) або до Регіонального відділення Аудиторської палати України (в двох примірниках) такі документи:</w:t>
      </w:r>
    </w:p>
    <w:p w:rsidR="004E6A38" w:rsidRPr="00EA2FF1" w:rsidRDefault="004E6A38" w:rsidP="00EA2FF1">
      <w:pPr>
        <w:widowControl/>
        <w:numPr>
          <w:ilvl w:val="0"/>
          <w:numId w:val="8"/>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заяву за встановленою формою;</w:t>
      </w:r>
    </w:p>
    <w:p w:rsidR="004E6A38" w:rsidRPr="00EA2FF1" w:rsidRDefault="004E6A38" w:rsidP="00EA2FF1">
      <w:pPr>
        <w:widowControl/>
        <w:numPr>
          <w:ilvl w:val="0"/>
          <w:numId w:val="8"/>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копію диплома, завіреного в установленому порядку;</w:t>
      </w:r>
    </w:p>
    <w:p w:rsidR="004E6A38" w:rsidRPr="00EA2FF1" w:rsidRDefault="004E6A38" w:rsidP="00EA2FF1">
      <w:pPr>
        <w:widowControl/>
        <w:numPr>
          <w:ilvl w:val="0"/>
          <w:numId w:val="8"/>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копію трудової книжки, завірену в установленому порядку;</w:t>
      </w:r>
    </w:p>
    <w:p w:rsidR="004E6A38" w:rsidRPr="00EA2FF1" w:rsidRDefault="004E6A38" w:rsidP="00EA2FF1">
      <w:pPr>
        <w:widowControl/>
        <w:numPr>
          <w:ilvl w:val="0"/>
          <w:numId w:val="8"/>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документ про оплату сертифікації.</w:t>
      </w:r>
    </w:p>
    <w:p w:rsidR="004E6A38" w:rsidRPr="00EA2FF1" w:rsidRDefault="004E6A38"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У разі відсутності хоча б одного з документів чи неналежного їх оформлення заяву до розгляду не приймають. Подані документи реєструє Секретаріат Аудиторської палати України або секретар Регіонального відділення Аудиторської палати України у спеціальному журналі. Відповідальність за достовірність поданих документів покладено на заявника.</w:t>
      </w:r>
    </w:p>
    <w:p w:rsidR="004E6A38" w:rsidRPr="00EA2FF1" w:rsidRDefault="004E6A38"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Аудиторська палата України та її регіональні відділення несуть відповідальність за збереження конфіденційної інформації про кандидата відповідно до вимог чинного законодавства України.</w:t>
      </w:r>
    </w:p>
    <w:p w:rsidR="004E6A38" w:rsidRPr="00EA2FF1" w:rsidRDefault="004E6A38"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Розгляд документів, поданих кандидатами для підтвердження освіти та досвіду практичної роботи, а також отримання дозволу на участь у кваліфікаційних іспитах, здійснює Комісія з сертифікації та освіти аудиторів Аудиторської палати України та комісії з сертифікації аудиторів регіональних відділень Аудиторської палати України. Документи, подані кандидатами, розглядаються протягом двадцяти робочих днів з дня їх надходження. Повідомлення про рішення за наслідками розгляду документів кандидата із зазначенням дати іспиту (у разі надання дозволу на участь у іспиті) вручається кандидату особисто або надсилається листом.</w:t>
      </w:r>
    </w:p>
    <w:p w:rsidR="004E6A38" w:rsidRPr="00EA2FF1" w:rsidRDefault="004E6A38"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У разі відсутності зауважень щодо поданих документів Комісія з сертифікації та освіти аудиторів Аудиторської палати України та Комісії з сертифікації аудиторів регіональних відділень Аудиторської палати України приймають рішення про надання дозволу кандидату на участь в іспиті, що оформлюють протоколом засідання Комісії з сертифікації та освіти аудиторів Аудиторської палати України або комісій з сертифікації аудиторів її регіональних відділень</w:t>
      </w:r>
      <w:r w:rsidR="00494285" w:rsidRPr="00EA2FF1">
        <w:rPr>
          <w:rFonts w:ascii="Times New Roman" w:hAnsi="Times New Roman" w:cs="Times New Roman"/>
          <w:noProof/>
          <w:sz w:val="28"/>
          <w:szCs w:val="28"/>
          <w:lang w:val="uk-UA"/>
        </w:rPr>
        <w:t xml:space="preserve"> </w:t>
      </w:r>
      <w:r w:rsidR="00494285" w:rsidRPr="00EA2FF1">
        <w:rPr>
          <w:rFonts w:ascii="Times New Roman" w:hAnsi="Times New Roman" w:cs="Times New Roman"/>
          <w:sz w:val="28"/>
          <w:szCs w:val="28"/>
          <w:lang w:val="uk-UA"/>
        </w:rPr>
        <w:t>[7, 87]</w:t>
      </w:r>
      <w:r w:rsidRPr="00EA2FF1">
        <w:rPr>
          <w:rFonts w:ascii="Times New Roman" w:hAnsi="Times New Roman" w:cs="Times New Roman"/>
          <w:noProof/>
          <w:sz w:val="28"/>
          <w:szCs w:val="28"/>
          <w:lang w:val="uk-UA"/>
        </w:rPr>
        <w:t>.</w:t>
      </w:r>
    </w:p>
    <w:p w:rsidR="00472C8C" w:rsidRPr="00EA2FF1" w:rsidRDefault="004E6A38"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Відмова від надання дозволу на участь у кваліфікаційному іспиті може бути видана кандидату в разі невідповідності його освіти або досвіду практичної роботи вимогам Закону України “Про аудиторську діяльність”, а також не надання документа про оплату сертифікації. Секретаріат Аудиторської палати України або секретар Регіонального відділення Аудиторської палати України на підставі протокольних рішень комісій з сертифікації готують допуски, які засвідчують дозвіл на складання іспиту та формують групи з числа кандидатів для складання кваліфікаційного іспиту.</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 xml:space="preserve">Кваліфікаційний іспит має охоплювати коло знань і навиків, якими повинні володіти кандидати, щоб досягти такого професійного рівня, який дав би їм змогу здійснювати аудиторську практику в Україні відповідно до чинного законодавства та Стандартів аудиту та етики, прийнятих в якості Національних. Аудиторська палата України періодично вносить зміни до переліку питань кваліфікаційного іспиту, щоб своєчасно враховувати зміни, які відбуваються в аудиторській практиці. </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Завдання, які використовуються для проведення іспитів, повинні включати:</w:t>
      </w:r>
    </w:p>
    <w:p w:rsidR="007A6104" w:rsidRPr="00EA2FF1" w:rsidRDefault="007A6104" w:rsidP="00EA2FF1">
      <w:pPr>
        <w:widowControl/>
        <w:numPr>
          <w:ilvl w:val="0"/>
          <w:numId w:val="9"/>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тести у вигляді питань, що дають змогу вибрати правильну відповідь з чотирьох тверджень;</w:t>
      </w:r>
    </w:p>
    <w:p w:rsidR="007A6104" w:rsidRPr="00EA2FF1" w:rsidRDefault="007A6104" w:rsidP="00EA2FF1">
      <w:pPr>
        <w:widowControl/>
        <w:numPr>
          <w:ilvl w:val="0"/>
          <w:numId w:val="9"/>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завдання з вирішення ситуаційних аудиторських проблем.</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Конкретний набір запитань у завданнях для проведення кваліфікаційного іспиту визначає Комісія з сертифікації та освіти аудиторів Аудиторської палати України з урахуванням того, що на запитання першого етапу набагато легше дати абсолютно правильні відповіді, ніж при аналізі конкретних ситуацій, які потребують суто професійних суджень. Розробку екзаменаційних завдань здійснює спеціальна група укладачів, яка готує запитання до конкретного іспиту. Аудиторська палата України не менш як за три місяці до початку кваліфікаційного іспиту укладає угоду з укладачами екзаменаційних завдань, умови якої повинні передбачати оригінальність текстів завдань і дотримання конфіденційності. Укладачі екзаменаційних завдань передають права власності на тексти завдань, що підтверджується актом приймання-передачі між укладачами і Аудиторською палатою України. Ця процедура підтверджує оригінальний характер екзаменаційних завдань і права власності на них Аудиторської палати України. Укладачі екзаменаційних завдань можуть брати участь у перевірці виконаних кандидатами завдань, але не в проведенні кваліфікаційного іспиту</w:t>
      </w:r>
      <w:r w:rsidR="00494285" w:rsidRPr="00EA2FF1">
        <w:rPr>
          <w:rFonts w:ascii="Times New Roman" w:hAnsi="Times New Roman" w:cs="Times New Roman"/>
          <w:noProof/>
          <w:sz w:val="28"/>
          <w:szCs w:val="28"/>
          <w:lang w:val="uk-UA"/>
        </w:rPr>
        <w:t xml:space="preserve"> </w:t>
      </w:r>
      <w:r w:rsidR="00494285" w:rsidRPr="00EA2FF1">
        <w:rPr>
          <w:rFonts w:ascii="Times New Roman" w:hAnsi="Times New Roman" w:cs="Times New Roman"/>
          <w:sz w:val="28"/>
          <w:szCs w:val="28"/>
          <w:lang w:val="uk-UA"/>
        </w:rPr>
        <w:t>[8, 142]</w:t>
      </w:r>
      <w:r w:rsidRPr="00EA2FF1">
        <w:rPr>
          <w:rFonts w:ascii="Times New Roman" w:hAnsi="Times New Roman" w:cs="Times New Roman"/>
          <w:noProof/>
          <w:sz w:val="28"/>
          <w:szCs w:val="28"/>
          <w:lang w:val="uk-UA"/>
        </w:rPr>
        <w:t>.</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Повноваження з добору укладачів покладено на Комісію з сертифікації та освіти аудиторів та Комісію з стандартів та практики аудиту Аудиторської палати України. Добір укладачів здійснюють за різноманітними критеріями, але у будь-якому разі до основних вимог мають входити професійна та технічна компетентність, уміння чітко, лаконічно висловлювати думку, оволодіння матеріалом, по якому готуються запитання, та вміння формулювати оригінальні запитання. Укладачі повинні розуміти специфіку іспиту, знати відмітні ознаки гарних питань для тестування і упевнено відчувати себе в екзаменаційному процесі, а також подавати матеріали у встановлені терміни. Комісії Аудиторської палати України, на які покладено добір укладачів, можуть провадити семінари для тих, хто виявив бажання стати укладачем, а також розробляти інструкції з переліком критеріїв прийнятності питань</w:t>
      </w:r>
      <w:r w:rsidR="00FD687B" w:rsidRPr="00EA2FF1">
        <w:rPr>
          <w:rFonts w:ascii="Times New Roman" w:hAnsi="Times New Roman" w:cs="Times New Roman"/>
          <w:noProof/>
          <w:sz w:val="28"/>
          <w:szCs w:val="28"/>
          <w:lang w:val="uk-UA"/>
        </w:rPr>
        <w:t xml:space="preserve"> </w:t>
      </w:r>
      <w:r w:rsidR="00FD687B" w:rsidRPr="00EA2FF1">
        <w:rPr>
          <w:rFonts w:ascii="Times New Roman" w:hAnsi="Times New Roman" w:cs="Times New Roman"/>
          <w:sz w:val="28"/>
          <w:szCs w:val="28"/>
          <w:lang w:val="uk-UA"/>
        </w:rPr>
        <w:t>[14, 78]</w:t>
      </w:r>
      <w:r w:rsidRPr="00EA2FF1">
        <w:rPr>
          <w:rFonts w:ascii="Times New Roman" w:hAnsi="Times New Roman" w:cs="Times New Roman"/>
          <w:noProof/>
          <w:sz w:val="28"/>
          <w:szCs w:val="28"/>
          <w:lang w:val="uk-UA"/>
        </w:rPr>
        <w:t xml:space="preserve">. </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 xml:space="preserve">Аудиторська палата України провадить ротацію укладачів екзаменаційних завдань для того, щоб екзаменаційні запитання не можна було передбачити. Кожен із укладачів не може брати участь у підготовці екзаменаційних завдань більш як три роки поспіль. Завдання кваліфікаційного іспиту затверджує Комісія з сертифікації та освіти аудиторів Аудиторської палати України на підставі оцінки того, наскільки запропоноване завдання дає змогу визначити рівень знань і навиків, необхідний для здійснення аудиторської практики. </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Забезпечення конфіденційності є невід’ємною умовою проведення кваліфікаційного іспиту. Порушення правил конфіденційності екзаменаційного процесу розглядається Аудиторською палатою України як подія, що може тягнути за собою викривлення уявлення про чесність іспиту і, більше того, самої професії аудитора.</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До конфіденційної інформації щодо кваліфікаційного іспиту належать:</w:t>
      </w:r>
    </w:p>
    <w:p w:rsidR="007A6104" w:rsidRPr="00EA2FF1" w:rsidRDefault="007A6104" w:rsidP="00EA2FF1">
      <w:pPr>
        <w:widowControl/>
        <w:numPr>
          <w:ilvl w:val="0"/>
          <w:numId w:val="10"/>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зміст запитань, включених в завдання кваліфікаційного іспиту, та відповіді на них протягом усього строку до передачі екзаменаційних робіт на перевірку;</w:t>
      </w:r>
    </w:p>
    <w:p w:rsidR="007A6104" w:rsidRPr="00EA2FF1" w:rsidRDefault="007A6104" w:rsidP="00EA2FF1">
      <w:pPr>
        <w:widowControl/>
        <w:numPr>
          <w:ilvl w:val="0"/>
          <w:numId w:val="10"/>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порядок і зміст проведеного кодування екзаменаційних робіт до їх повної перевірки та внесення результатів іспиту до протоколу перевірки;</w:t>
      </w:r>
    </w:p>
    <w:p w:rsidR="007A6104" w:rsidRPr="00EA2FF1" w:rsidRDefault="007A6104" w:rsidP="00EA2FF1">
      <w:pPr>
        <w:widowControl/>
        <w:numPr>
          <w:ilvl w:val="0"/>
          <w:numId w:val="10"/>
        </w:numPr>
        <w:tabs>
          <w:tab w:val="left" w:pos="1134"/>
        </w:tabs>
        <w:spacing w:line="360" w:lineRule="auto"/>
        <w:ind w:left="0"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персональні результати проведеного іспиту (повідомляються персонально кожному кандидату).</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Комісія з сертифікації та освіти аудиторів Аудиторської палати України та інші учасники кваліфікаційного іспиту повинні довести до усіх учасників процесу сертифікації важливість і необхідність забезпечення конфіденційності інформації щодо зазначених запитань кваліфікаційного іспиту. Випадки порушення учасниками кваліфікаційного іспиту правил проведення іспиту та конфіденційності зазначеної інформації (передача іншим особам, спроба отримання або використання не за призначенням конфіденційної інформації кваліфікаційного іспиту) розглядаються Дисциплінарною комісією Аудиторської палати України і можуть бути підставою для виключення із складу учасників кваліфікаційного іспиту та дисциплінарного стягнення у вигляді попередження, призупинення дії або анулювання сертифіката аудитора. Виконана кандидатом екзаменаційна робота є власністю Аудиторської палати України. Роботи кандидатам не повертаються, а зберігаються протягом одного року в Аудиторській палаті України</w:t>
      </w:r>
      <w:r w:rsidR="00FD687B" w:rsidRPr="00EA2FF1">
        <w:rPr>
          <w:rFonts w:ascii="Times New Roman" w:hAnsi="Times New Roman" w:cs="Times New Roman"/>
          <w:noProof/>
          <w:sz w:val="28"/>
          <w:szCs w:val="28"/>
          <w:lang w:val="uk-UA"/>
        </w:rPr>
        <w:t xml:space="preserve"> </w:t>
      </w:r>
      <w:r w:rsidR="00FD687B" w:rsidRPr="00EA2FF1">
        <w:rPr>
          <w:rFonts w:ascii="Times New Roman" w:hAnsi="Times New Roman" w:cs="Times New Roman"/>
          <w:sz w:val="28"/>
          <w:szCs w:val="28"/>
          <w:lang w:val="uk-UA"/>
        </w:rPr>
        <w:t>[13, 341]</w:t>
      </w:r>
      <w:r w:rsidRPr="00EA2FF1">
        <w:rPr>
          <w:rFonts w:ascii="Times New Roman" w:hAnsi="Times New Roman" w:cs="Times New Roman"/>
          <w:noProof/>
          <w:sz w:val="28"/>
          <w:szCs w:val="28"/>
          <w:lang w:val="uk-UA"/>
        </w:rPr>
        <w:t>. Після закінчення зазначеного терміну роботи ліквідуються.</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 xml:space="preserve">За результатами складання іспитів Аудиторська палата України затверджує протоколи Комісії з сертифікації та освіти аудиторів Аудиторської палати України та Комісій з сертифікації аудиторів її регіональних відділень та приймає рішення про видачу або відмову у видачі сертифіката. Протоколи про результати складання першого етапу іспитів оформлює Комісія з сертифікації та освіти аудиторів Аудиторської палати України (в одному примірнику) або Комісія з сертифікації аудиторів регіонального відділення Аудиторської палати України (у двох примірниках, один з яких разом з другим примірником документів кандидатів, перелічених у пункті 3.3 цього Положення, передається до Аудиторської палати України не пізніше п’яти днів після складання іспиту).  Підсумки складання другого етапу кваліфікаційного іспиту оформлюють протоколом, який готує і подає на засідання Аудиторської палати України Комісія з сертифікації та освіти аудиторів Аудиторської палати України. Протокол підписують члени цієї Комісії, які несуть відповідальність перед Аудиторською палатою України за достовірність даних, зазначених у протоколі. </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Результати першого етапу кваліфікаційного іспиту повідомляють кандидатам протягом двох тижнів. Одночасно особам, що успішно склали іспит, повідомляють час і місце проведення другого етапу кваліфікаційного іспиту. Результати другого етапу кваліфікаційного іспиту повідомляють упродовж одного місяця. Кандидати, які не склали кваліфікаційний іспит, мають право складати його вдруге на загальних умовах згідно з цим Положенням. Складений успішно перший етап іспиту зараховується кандидату при складанні кваліфікаційного іспиту вдруге, якщо після успішного складання першого етапу іспиту минуло не більше ніж 1,5 року. Після затвердження Аудиторською палатою України результатів іспиту Секретаріат Аудиторської палати України здійснює видачу сертифікатів</w:t>
      </w:r>
      <w:r w:rsidR="00494285" w:rsidRPr="00EA2FF1">
        <w:rPr>
          <w:rFonts w:ascii="Times New Roman" w:hAnsi="Times New Roman" w:cs="Times New Roman"/>
          <w:noProof/>
          <w:sz w:val="28"/>
          <w:szCs w:val="28"/>
          <w:lang w:val="uk-UA"/>
        </w:rPr>
        <w:t xml:space="preserve"> </w:t>
      </w:r>
      <w:r w:rsidR="00494285" w:rsidRPr="00EA2FF1">
        <w:rPr>
          <w:rFonts w:ascii="Times New Roman" w:hAnsi="Times New Roman" w:cs="Times New Roman"/>
          <w:sz w:val="28"/>
          <w:szCs w:val="28"/>
          <w:lang w:val="uk-UA"/>
        </w:rPr>
        <w:t>[3, 34]</w:t>
      </w:r>
      <w:r w:rsidRPr="00EA2FF1">
        <w:rPr>
          <w:rFonts w:ascii="Times New Roman" w:hAnsi="Times New Roman" w:cs="Times New Roman"/>
          <w:noProof/>
          <w:sz w:val="28"/>
          <w:szCs w:val="28"/>
          <w:lang w:val="uk-UA"/>
        </w:rPr>
        <w:t>.</w:t>
      </w:r>
    </w:p>
    <w:p w:rsidR="007A6104" w:rsidRPr="00EA2FF1" w:rsidRDefault="007A6104"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Сертифікат підписує голова Комісії з сертифікації та освіти аудиторів Аудиторської палати України та завідуючий Секретаріатом Аудиторської палати України. Він скріплюється печаткою Аудиторської палати України. Сертифікат реєструється у книзі обліку сертифікатів Аудиторської палати України та заноситься у базу даних. Отримання сертифіката аудитор засвідчує підписом у книзі обліку після проголошення (підписання) присяги аудитора. Датою видачі сертифіката вважається дата прийняття Аудиторською палатою України відповідного рішення. Термін чинності сертифіката — п’ять років. У разі втрати (значного пошкодження) аудитором сертифіката, термін чинності якого не закінчився, Аудиторською палатою України на підставі клопотання аудитора може бути виданий дублікат. За видачу дубліката стягується плата в розмірі 50 відсотків від оплати, встановленої за проведення сертифікації.</w:t>
      </w:r>
    </w:p>
    <w:p w:rsidR="007A6104" w:rsidRPr="00EA2FF1" w:rsidRDefault="007A6104" w:rsidP="00EA2FF1">
      <w:pPr>
        <w:widowControl/>
        <w:spacing w:line="360" w:lineRule="auto"/>
        <w:ind w:firstLine="709"/>
        <w:jc w:val="both"/>
        <w:rPr>
          <w:rFonts w:ascii="Times New Roman" w:hAnsi="Times New Roman" w:cs="Times New Roman"/>
          <w:noProof/>
          <w:sz w:val="28"/>
          <w:szCs w:val="28"/>
          <w:lang w:val="uk-UA"/>
        </w:rPr>
      </w:pPr>
    </w:p>
    <w:p w:rsidR="006B46D3" w:rsidRPr="00EA2FF1" w:rsidRDefault="006B46D3" w:rsidP="00EA2FF1">
      <w:pPr>
        <w:widowControl/>
        <w:spacing w:line="360" w:lineRule="auto"/>
        <w:ind w:firstLine="709"/>
        <w:rPr>
          <w:rFonts w:ascii="Times New Roman" w:hAnsi="Times New Roman" w:cs="Times New Roman"/>
          <w:noProof/>
          <w:sz w:val="28"/>
          <w:szCs w:val="28"/>
          <w:lang w:val="uk-UA"/>
        </w:rPr>
      </w:pPr>
    </w:p>
    <w:p w:rsidR="009022F9" w:rsidRPr="00EA2FF1" w:rsidRDefault="009022F9" w:rsidP="00EA2FF1">
      <w:pPr>
        <w:widowControl/>
        <w:spacing w:line="360" w:lineRule="auto"/>
        <w:ind w:firstLine="709"/>
        <w:rPr>
          <w:rFonts w:ascii="Times New Roman" w:hAnsi="Times New Roman" w:cs="Times New Roman"/>
          <w:noProof/>
          <w:sz w:val="28"/>
          <w:szCs w:val="28"/>
          <w:lang w:val="uk-UA"/>
        </w:rPr>
      </w:pPr>
    </w:p>
    <w:p w:rsidR="007A4779" w:rsidRPr="00EA2FF1" w:rsidRDefault="007A4779" w:rsidP="00EA2FF1">
      <w:pPr>
        <w:shd w:val="clear" w:color="auto" w:fill="FFFFFF"/>
        <w:tabs>
          <w:tab w:val="left" w:pos="912"/>
        </w:tabs>
        <w:spacing w:line="360" w:lineRule="auto"/>
        <w:ind w:right="4147" w:firstLine="709"/>
        <w:rPr>
          <w:rFonts w:ascii="Times New Roman" w:hAnsi="Times New Roman" w:cs="Times New Roman"/>
          <w:spacing w:val="-13"/>
          <w:sz w:val="28"/>
          <w:szCs w:val="28"/>
          <w:lang w:val="uk-UA"/>
        </w:rPr>
      </w:pPr>
    </w:p>
    <w:p w:rsidR="000418D4" w:rsidRPr="00EA2FF1" w:rsidRDefault="004E6A38" w:rsidP="00EA2FF1">
      <w:pPr>
        <w:shd w:val="clear" w:color="auto" w:fill="FFFFFF"/>
        <w:tabs>
          <w:tab w:val="left" w:pos="466"/>
        </w:tabs>
        <w:spacing w:line="360" w:lineRule="auto"/>
        <w:ind w:firstLine="709"/>
        <w:jc w:val="center"/>
        <w:outlineLvl w:val="0"/>
        <w:rPr>
          <w:rFonts w:ascii="Times New Roman" w:hAnsi="Times New Roman" w:cs="Times New Roman"/>
          <w:sz w:val="28"/>
          <w:szCs w:val="28"/>
          <w:lang w:val="uk-UA"/>
        </w:rPr>
      </w:pPr>
      <w:r w:rsidRPr="00EA2FF1">
        <w:rPr>
          <w:rFonts w:ascii="Times New Roman" w:hAnsi="Times New Roman" w:cs="Times New Roman"/>
          <w:b/>
          <w:spacing w:val="-1"/>
          <w:sz w:val="28"/>
          <w:szCs w:val="28"/>
          <w:lang w:val="uk-UA"/>
        </w:rPr>
        <w:br w:type="page"/>
      </w:r>
      <w:bookmarkStart w:id="6" w:name="_Toc198658436"/>
      <w:r w:rsidRPr="00EA2FF1">
        <w:rPr>
          <w:rFonts w:ascii="Times New Roman" w:hAnsi="Times New Roman" w:cs="Times New Roman"/>
          <w:spacing w:val="-1"/>
          <w:sz w:val="28"/>
          <w:szCs w:val="28"/>
          <w:lang w:val="uk-UA"/>
        </w:rPr>
        <w:t>РОЗДІЛ 2</w:t>
      </w:r>
      <w:r w:rsidR="00A97E5F" w:rsidRPr="00EA2FF1">
        <w:rPr>
          <w:rFonts w:ascii="Times New Roman" w:hAnsi="Times New Roman" w:cs="Times New Roman"/>
          <w:spacing w:val="-1"/>
          <w:sz w:val="28"/>
          <w:szCs w:val="28"/>
          <w:lang w:val="uk-UA"/>
        </w:rPr>
        <w:t xml:space="preserve">. </w:t>
      </w:r>
      <w:r w:rsidRPr="00EA2FF1">
        <w:rPr>
          <w:rFonts w:ascii="Times New Roman" w:hAnsi="Times New Roman" w:cs="Times New Roman"/>
          <w:sz w:val="28"/>
          <w:szCs w:val="28"/>
          <w:lang w:val="uk-UA"/>
        </w:rPr>
        <w:t>КЛАСИФІКАЦІЯ АУДИТОРСЬКИХ РОБІТ</w:t>
      </w:r>
      <w:bookmarkEnd w:id="6"/>
    </w:p>
    <w:p w:rsidR="004E6A38" w:rsidRPr="00EA2FF1" w:rsidRDefault="004E6A38" w:rsidP="00EA2FF1">
      <w:pPr>
        <w:shd w:val="clear" w:color="auto" w:fill="FFFFFF"/>
        <w:tabs>
          <w:tab w:val="left" w:pos="466"/>
        </w:tabs>
        <w:spacing w:line="360" w:lineRule="auto"/>
        <w:ind w:firstLine="709"/>
        <w:rPr>
          <w:rFonts w:ascii="Times New Roman" w:hAnsi="Times New Roman" w:cs="Times New Roman"/>
          <w:b/>
          <w:sz w:val="28"/>
          <w:szCs w:val="28"/>
          <w:lang w:val="uk-UA"/>
        </w:rPr>
      </w:pPr>
    </w:p>
    <w:p w:rsidR="000418D4" w:rsidRPr="00EA2FF1" w:rsidRDefault="000418D4" w:rsidP="00EA2FF1">
      <w:pPr>
        <w:numPr>
          <w:ilvl w:val="0"/>
          <w:numId w:val="2"/>
        </w:numPr>
        <w:shd w:val="clear" w:color="auto" w:fill="FFFFFF"/>
        <w:tabs>
          <w:tab w:val="left" w:pos="840"/>
        </w:tabs>
        <w:spacing w:line="360" w:lineRule="auto"/>
        <w:ind w:firstLine="709"/>
        <w:jc w:val="both"/>
        <w:outlineLvl w:val="0"/>
        <w:rPr>
          <w:rFonts w:ascii="Times New Roman" w:hAnsi="Times New Roman" w:cs="Times New Roman"/>
          <w:spacing w:val="-11"/>
          <w:sz w:val="28"/>
          <w:szCs w:val="28"/>
          <w:lang w:val="uk-UA"/>
        </w:rPr>
      </w:pPr>
      <w:bookmarkStart w:id="7" w:name="_Toc198658437"/>
      <w:r w:rsidRPr="00EA2FF1">
        <w:rPr>
          <w:rFonts w:ascii="Times New Roman" w:hAnsi="Times New Roman" w:cs="Times New Roman"/>
          <w:sz w:val="28"/>
          <w:szCs w:val="28"/>
          <w:lang w:val="uk-UA"/>
        </w:rPr>
        <w:t>Основні елементи визначення аудиторської діяльності</w:t>
      </w:r>
      <w:bookmarkEnd w:id="7"/>
    </w:p>
    <w:p w:rsidR="00EA2FF1" w:rsidRDefault="00EA2FF1" w:rsidP="00EA2FF1">
      <w:pPr>
        <w:widowControl/>
        <w:spacing w:line="360" w:lineRule="auto"/>
        <w:ind w:firstLine="709"/>
        <w:jc w:val="both"/>
        <w:rPr>
          <w:rFonts w:ascii="Times New Roman" w:hAnsi="Times New Roman" w:cs="Times New Roman"/>
          <w:noProof/>
          <w:sz w:val="28"/>
          <w:szCs w:val="28"/>
          <w:lang w:val="uk-UA"/>
        </w:rPr>
      </w:pPr>
    </w:p>
    <w:p w:rsidR="006419FD" w:rsidRPr="00EA2FF1" w:rsidRDefault="007774E1"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Аудиторська діяльність — підприємницька діяльність, яка включає в себе організаційне і методичне забезпечення аудиту, практичне виконання аудиторських перевірок (аудит) та надання інших аудиторських послуг.</w:t>
      </w:r>
      <w:r w:rsidR="009309F1" w:rsidRPr="00EA2FF1">
        <w:rPr>
          <w:rFonts w:ascii="Times New Roman" w:hAnsi="Times New Roman" w:cs="Times New Roman"/>
          <w:noProof/>
          <w:sz w:val="28"/>
          <w:szCs w:val="28"/>
          <w:lang w:val="uk-UA"/>
        </w:rPr>
        <w:t xml:space="preserve"> </w:t>
      </w:r>
    </w:p>
    <w:p w:rsidR="007774E1" w:rsidRPr="00EA2FF1" w:rsidRDefault="007774E1"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 — перевірка даних бухгалтерського обліку і показників фінансової звітності суб’єкта господарювання з метою висловлення незалежної думки аудитора про її достовірність в усіх суттєвих аспектах та відповідність вимогам законів України, положень (стандартів) бухгалтерського обліку або інших правил (внутрішніх положень суб’єктів господарювання) згідно із вимогами користувачів.</w:t>
      </w:r>
      <w:r w:rsidR="009309F1"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Суттєвою є інформація, якщо її пропуск або неправильне відображення може вплинути на економічні рішення користувачів, прийняті на основі фінансових звітів.</w:t>
      </w:r>
    </w:p>
    <w:p w:rsidR="006419FD" w:rsidRPr="00EA2FF1" w:rsidRDefault="007774E1"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 здійснюється незалежними особами (аудиторами), аудиторськими фірмами, які уповноважені суб’єктами господарювання на його проведення.</w:t>
      </w:r>
      <w:r w:rsidR="009309F1"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Аудит може проводитися з ініціативи суб’єктів господарювання, а також у випадках, передбачених законом (обов’язковий аудит).</w:t>
      </w:r>
      <w:r w:rsidR="009309F1" w:rsidRPr="00EA2FF1">
        <w:rPr>
          <w:rFonts w:ascii="Times New Roman" w:hAnsi="Times New Roman" w:cs="Times New Roman"/>
          <w:noProof/>
          <w:sz w:val="28"/>
          <w:szCs w:val="28"/>
          <w:lang w:val="uk-UA"/>
        </w:rPr>
        <w:t xml:space="preserve"> </w:t>
      </w:r>
    </w:p>
    <w:p w:rsidR="006419FD" w:rsidRPr="00EA2FF1" w:rsidRDefault="007774E1"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Аудитори (аудиторські фірми) можуть надавати інші аудиторські послуги, пов’язані з їх професійною діяльністю, зокрема, по веденню та відновленню бухгалтерського обліку, у формі консультацій з питань бухгалтерського обліку та фінансової звітності, експертизи і оцінки стану фінансово-господарської діяльності та інших видів економіко-правового забезпечення господарської діяльності суб’єктів господарювання.</w:t>
      </w:r>
      <w:r w:rsidR="006419FD" w:rsidRPr="00EA2FF1">
        <w:rPr>
          <w:rFonts w:ascii="Times New Roman" w:hAnsi="Times New Roman" w:cs="Times New Roman"/>
          <w:noProof/>
          <w:sz w:val="28"/>
          <w:szCs w:val="28"/>
          <w:lang w:val="uk-UA"/>
        </w:rPr>
        <w:t xml:space="preserve"> </w:t>
      </w:r>
    </w:p>
    <w:p w:rsidR="007774E1" w:rsidRPr="00EA2FF1" w:rsidRDefault="007774E1"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Перелік послуг, які можуть надавати аудитори (аудиторські фірми), визначається Аудиторською палатою України відповідно до стандартів аудиту.</w:t>
      </w:r>
    </w:p>
    <w:p w:rsidR="000418D4" w:rsidRPr="00EA2FF1" w:rsidRDefault="00EA2FF1" w:rsidP="00EA2FF1">
      <w:pPr>
        <w:numPr>
          <w:ilvl w:val="0"/>
          <w:numId w:val="2"/>
        </w:numPr>
        <w:shd w:val="clear" w:color="auto" w:fill="FFFFFF"/>
        <w:tabs>
          <w:tab w:val="left" w:pos="840"/>
        </w:tabs>
        <w:spacing w:line="360" w:lineRule="auto"/>
        <w:ind w:firstLine="709"/>
        <w:jc w:val="both"/>
        <w:outlineLvl w:val="0"/>
        <w:rPr>
          <w:rFonts w:ascii="Times New Roman" w:hAnsi="Times New Roman" w:cs="Times New Roman"/>
          <w:spacing w:val="-8"/>
          <w:sz w:val="28"/>
          <w:szCs w:val="28"/>
          <w:lang w:val="uk-UA"/>
        </w:rPr>
      </w:pPr>
      <w:bookmarkStart w:id="8" w:name="_Toc198658438"/>
      <w:r>
        <w:rPr>
          <w:rFonts w:ascii="Times New Roman" w:hAnsi="Times New Roman" w:cs="Times New Roman"/>
          <w:noProof/>
          <w:sz w:val="28"/>
          <w:szCs w:val="28"/>
          <w:lang w:val="uk-UA"/>
        </w:rPr>
        <w:br w:type="page"/>
      </w:r>
      <w:r w:rsidR="000418D4" w:rsidRPr="00EA2FF1">
        <w:rPr>
          <w:rFonts w:ascii="Times New Roman" w:hAnsi="Times New Roman" w:cs="Times New Roman"/>
          <w:sz w:val="28"/>
          <w:szCs w:val="28"/>
          <w:lang w:val="uk-UA"/>
        </w:rPr>
        <w:t>Проведення обов</w:t>
      </w:r>
      <w:r w:rsidR="00F11BE6" w:rsidRPr="00EA2FF1">
        <w:rPr>
          <w:rFonts w:ascii="Times New Roman" w:hAnsi="Times New Roman" w:cs="Times New Roman"/>
          <w:sz w:val="28"/>
          <w:szCs w:val="28"/>
          <w:lang w:val="uk-UA"/>
        </w:rPr>
        <w:t>’</w:t>
      </w:r>
      <w:r w:rsidR="000418D4" w:rsidRPr="00EA2FF1">
        <w:rPr>
          <w:rFonts w:ascii="Times New Roman" w:hAnsi="Times New Roman" w:cs="Times New Roman"/>
          <w:sz w:val="28"/>
          <w:szCs w:val="28"/>
          <w:lang w:val="uk-UA"/>
        </w:rPr>
        <w:t>язкового аудиту</w:t>
      </w:r>
      <w:bookmarkEnd w:id="8"/>
    </w:p>
    <w:p w:rsidR="00EA2FF1" w:rsidRDefault="00EA2FF1" w:rsidP="00EA2FF1">
      <w:pPr>
        <w:widowControl/>
        <w:spacing w:line="360" w:lineRule="auto"/>
        <w:ind w:firstLine="709"/>
        <w:jc w:val="both"/>
        <w:rPr>
          <w:rFonts w:ascii="Times New Roman" w:hAnsi="Times New Roman" w:cs="Times New Roman"/>
          <w:noProof/>
          <w:sz w:val="28"/>
          <w:szCs w:val="28"/>
          <w:lang w:val="uk-UA"/>
        </w:rPr>
      </w:pPr>
    </w:p>
    <w:p w:rsidR="00472C8C" w:rsidRPr="00EA2FF1" w:rsidRDefault="00472C8C"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Проведення аудиту є обов’язковим для:</w:t>
      </w:r>
    </w:p>
    <w:p w:rsidR="00472C8C" w:rsidRPr="00EA2FF1" w:rsidRDefault="00472C8C"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1) підтвердження достовірності та повноти річної фінансової звітності та консолідованої фінансової звітності відкритих акціонерних товариств, підприємств — емітентів облігацій, професійних учасників ринку цінних паперів, фінансових установ та інших суб’єктів господарювання, звітність яких відповідно до законодавства України підлягає офіційному оприлюдненню, за винятком установ і організацій, що повністю утримуються за рахунок державного бюджету;</w:t>
      </w:r>
    </w:p>
    <w:p w:rsidR="00472C8C" w:rsidRPr="00EA2FF1" w:rsidRDefault="00472C8C"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2) перевірки фінансового стану засновників банків, підприємств з іноземними інвестиціями, відкритих акціонерних товариств (крім фізичних осіб), страхових і холдингових компаній, інститутів спільного інвестування, довірчих товариств та інших фінансових посередників;</w:t>
      </w:r>
    </w:p>
    <w:p w:rsidR="00472C8C" w:rsidRPr="00EA2FF1" w:rsidRDefault="00472C8C"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3) емітентів цінних паперів при отриманні ліцензії на здійснення професійної діяльності на ринку цінних паперів.</w:t>
      </w:r>
    </w:p>
    <w:p w:rsidR="00472C8C" w:rsidRPr="00EA2FF1" w:rsidRDefault="00472C8C"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Проведення аудиту є обов’язковим також в інших випадках, передбачених законами України.</w:t>
      </w:r>
      <w:r w:rsidR="004E6A38"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Органи управління суб’єкта господарювання зобов’язані створити аудитору (аудиторській фірмі) належні умови для якісного виконання аудиту.</w:t>
      </w:r>
      <w:r w:rsidR="004E6A38" w:rsidRPr="00EA2FF1">
        <w:rPr>
          <w:rFonts w:ascii="Times New Roman" w:hAnsi="Times New Roman" w:cs="Times New Roman"/>
          <w:noProof/>
          <w:sz w:val="28"/>
          <w:szCs w:val="28"/>
          <w:lang w:val="uk-UA"/>
        </w:rPr>
        <w:t xml:space="preserve"> </w:t>
      </w:r>
      <w:r w:rsidRPr="00EA2FF1">
        <w:rPr>
          <w:rFonts w:ascii="Times New Roman" w:hAnsi="Times New Roman" w:cs="Times New Roman"/>
          <w:noProof/>
          <w:sz w:val="28"/>
          <w:szCs w:val="28"/>
          <w:lang w:val="uk-UA"/>
        </w:rPr>
        <w:t>Органи управління суб’єкта господарювання несуть відповідальність за повноту і достовірність документів та іншої інформації, які надаються аудитору (аудиторській фірмі) для проведення аудиту чи надання інших аудиторських послуг</w:t>
      </w:r>
      <w:r w:rsidR="00494285" w:rsidRPr="00EA2FF1">
        <w:rPr>
          <w:rFonts w:ascii="Times New Roman" w:hAnsi="Times New Roman" w:cs="Times New Roman"/>
          <w:noProof/>
          <w:sz w:val="28"/>
          <w:szCs w:val="28"/>
          <w:lang w:val="uk-UA"/>
        </w:rPr>
        <w:t xml:space="preserve"> </w:t>
      </w:r>
      <w:r w:rsidR="00494285" w:rsidRPr="00EA2FF1">
        <w:rPr>
          <w:rFonts w:ascii="Times New Roman" w:hAnsi="Times New Roman" w:cs="Times New Roman"/>
          <w:sz w:val="28"/>
          <w:szCs w:val="28"/>
          <w:lang w:val="uk-UA"/>
        </w:rPr>
        <w:t>[4, 32]</w:t>
      </w:r>
      <w:r w:rsidRPr="00EA2FF1">
        <w:rPr>
          <w:rFonts w:ascii="Times New Roman" w:hAnsi="Times New Roman" w:cs="Times New Roman"/>
          <w:noProof/>
          <w:sz w:val="28"/>
          <w:szCs w:val="28"/>
          <w:lang w:val="uk-UA"/>
        </w:rPr>
        <w:t>.</w:t>
      </w:r>
    </w:p>
    <w:p w:rsidR="00472C8C" w:rsidRPr="00EA2FF1" w:rsidRDefault="00472C8C" w:rsidP="00EA2FF1">
      <w:pPr>
        <w:widowControl/>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Фінансова звітність суб’єкта господарювання, яка відповідно до закону підлягає обов’язковій аудиторській перевірці, повинна бути перевірена аудитором і оприлюднена відповідно до вимог законів України.</w:t>
      </w:r>
    </w:p>
    <w:p w:rsidR="003B0F45" w:rsidRPr="00EA2FF1" w:rsidRDefault="003B0F45" w:rsidP="00EA2FF1">
      <w:pPr>
        <w:widowControl/>
        <w:spacing w:line="360" w:lineRule="auto"/>
        <w:ind w:firstLine="709"/>
        <w:jc w:val="both"/>
        <w:rPr>
          <w:rFonts w:ascii="Times New Roman" w:hAnsi="Times New Roman" w:cs="Times New Roman"/>
          <w:noProof/>
          <w:sz w:val="28"/>
          <w:szCs w:val="28"/>
          <w:lang w:val="uk-UA"/>
        </w:rPr>
      </w:pPr>
    </w:p>
    <w:p w:rsidR="000418D4" w:rsidRPr="00EA2FF1" w:rsidRDefault="00EA2FF1" w:rsidP="00EA2FF1">
      <w:pPr>
        <w:numPr>
          <w:ilvl w:val="0"/>
          <w:numId w:val="2"/>
        </w:numPr>
        <w:shd w:val="clear" w:color="auto" w:fill="FFFFFF"/>
        <w:tabs>
          <w:tab w:val="left" w:pos="840"/>
          <w:tab w:val="left" w:pos="1134"/>
        </w:tabs>
        <w:spacing w:line="360" w:lineRule="auto"/>
        <w:ind w:firstLine="709"/>
        <w:jc w:val="both"/>
        <w:outlineLvl w:val="0"/>
        <w:rPr>
          <w:rFonts w:ascii="Times New Roman" w:hAnsi="Times New Roman" w:cs="Times New Roman"/>
          <w:spacing w:val="-8"/>
          <w:sz w:val="28"/>
          <w:szCs w:val="28"/>
          <w:lang w:val="uk-UA"/>
        </w:rPr>
      </w:pPr>
      <w:bookmarkStart w:id="9" w:name="_Toc198658439"/>
      <w:r>
        <w:rPr>
          <w:rFonts w:ascii="Times New Roman" w:hAnsi="Times New Roman" w:cs="Times New Roman"/>
          <w:sz w:val="28"/>
          <w:szCs w:val="28"/>
          <w:lang w:val="uk-UA"/>
        </w:rPr>
        <w:br w:type="page"/>
      </w:r>
      <w:r w:rsidR="000418D4" w:rsidRPr="00EA2FF1">
        <w:rPr>
          <w:rFonts w:ascii="Times New Roman" w:hAnsi="Times New Roman" w:cs="Times New Roman"/>
          <w:sz w:val="28"/>
          <w:szCs w:val="28"/>
          <w:lang w:val="uk-UA"/>
        </w:rPr>
        <w:t>Взаємодія аудиторських фірм з користувачами</w:t>
      </w:r>
      <w:bookmarkEnd w:id="9"/>
    </w:p>
    <w:p w:rsidR="00EA2FF1" w:rsidRDefault="00EA2FF1" w:rsidP="00EA2FF1">
      <w:pPr>
        <w:widowControl/>
        <w:tabs>
          <w:tab w:val="left" w:pos="1134"/>
        </w:tabs>
        <w:spacing w:line="360" w:lineRule="auto"/>
        <w:ind w:firstLine="709"/>
        <w:jc w:val="both"/>
        <w:rPr>
          <w:rFonts w:ascii="Times New Roman" w:hAnsi="Times New Roman" w:cs="Times New Roman"/>
          <w:noProof/>
          <w:sz w:val="28"/>
          <w:szCs w:val="28"/>
          <w:lang w:val="uk-UA"/>
        </w:rPr>
      </w:pP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Проведення аудиту та надання інших аудиторських послуг здійснюється аудиторами, аудиторськими фірмами, які набули права на здійснення аудиторської діяльності. Загальні умови проведення аудиту та інших аудиторських послуг визначаються стандартами аудиту, затвердженими Аудиторською палатою України. Аудит проводиться на підставі договору між аудитором (аудиторською фірмою) та замовником. Інші аудиторські послуги можуть надаватися на підставі договору, письмового або усного звернення замовника до аудитора (аудиторської фірми).</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Замовник має право вільного вибору аудитора (аудиторської фірми). У договорі на проведення аудиту та надання інших аудиторських послуг передбачаються предмет і термін перевірки, обсяг аудиторських послуг, розмір і умови оплати, відповідальність сторін. Аудитори України мають право об’єднуватися в громадські організації за професійними ознаками. Професійні організації аудиторів України сприяють підвищенню професійного рівня аудиторів, захищають соціальні та професійні права аудиторів, вносять пропозиції щодо подальшого вдосконалення аудиторської діяльності, виконують інші повноваження, передбачені їх статутами та положеннями.</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Аудитори і аудиторські фірми під час здійснення аудиторської діяльності мають право:</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1) самостійно визначати форми і методи проведення аудиту та надання інших аудиторських послуг на підставі чинного законодавства, стандартів аудиту та умов договору із замовником;</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2) отримувати необхідні документи, які мають відношення до предмета перевірки і знаходяться як у замовника, так і у третіх осіб.</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Треті особи, які мають у своєму розпорядженні документи стосовно предмета перевірки, зобов’язані надати їх на вимогу аудитора (аудиторської фірми). Зазначена вимога повинна бути офіційно засвідчена замовником;</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3) отримувати необхідні пояснення в письмовій чи усній формі від керівництва та працівників замовника;</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4) перевіряти наявність майна, грошей, цінностей, вимагати від керівництва суб’єкта господарювання проведення контрольних оглядів, замірів виконаних робіт, визначення якості продукції, щодо яких здійснюється перевірка документів;</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5) залучати на договірних засадах до участі в перевірці фахівців різного профілю.</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Аудитори і аудиторські фірми зобов’язані:</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1) в аудиторській діяльності дотримуватися вимог та інших нормативно-правових актів, стандартів аудиту, принципів незалежності аудитора та відповідних рішень Аудиторської палати України;</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2) належним чином проводити аудит та надавати інші аудиторські послуги;</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3) повідомляти власників, уповноважених ними осіб, замовників про виявлені під час проведення аудиту недоліки ведення бухгалтерського обліку та складання фінансової звітності;</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4) зберігати в таємниці інформацію, отриману при проведенні аудиту та виконанні інших аудиторських послуг, не розголошувати відомості, що становлять предмет комерційної таємниці, і не використовувати їх у своїх інтересах або в інтересах третіх осіб;</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5) відповідати перед замовником за порушення умов договору відповідно до договору та закону;</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6) обмежувати свою діяльність наданням аудиторських послуг та іншими видами робіт, які мають безпосереднє відношення до надання аудиторських послуг, у формі консультацій, перевірок або експертиз;</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7) своєчасно подавати до Аудиторської палати України звіт про свою аудиторську діяльність.</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Забороняється проведення аудиту:</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1) аудитором, який має прямі родинні стосунки з членами органів управління суб’єкта господарювання, що перевіряється;</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2) аудитором, який має особисті майнові інтереси в суб’єкта господарювання, що перевіряється;</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3) аудитором — членом органів управління, засновником або власником суб’єкта господарювання, що перевіряється;</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4) аудитором — працівником суб’єкта господарювання, що перевіряється;</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5) аудитором — працівником, співвласником дочірнього підприємства, філії чи представництва суб’єкта господарювання, що перевіряється;</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6) якщо розмір винагороди за надання аудиторських послуг не враховує необхідного для якісного виконання таких послуг часу, належних навичок, знань, професійної кваліфікації та ступінь відповідальності аудитора;</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7) аудитором в інших випадках, за яких не забезпечуються вимоги щодо його незалежності.</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За неналежне виконання своїх зобов’язань аудитор (аудиторська фірма) несе майнову та іншу цивільно-правову відповідальність відповідно до договору та закону. Розмір майнової відповідальності аудиторів (аудиторських фірм) не може перевищувати фактично завданих замовнику збитків з їх вини. Усі спори стосовно невиконання умов договору, а також спори майнового характеру між аудитором (аудиторською фірмою) та замовником вирішуються у встановленому законом порядку</w:t>
      </w:r>
      <w:r w:rsidR="00494285" w:rsidRPr="00EA2FF1">
        <w:rPr>
          <w:rFonts w:ascii="Times New Roman" w:hAnsi="Times New Roman" w:cs="Times New Roman"/>
          <w:noProof/>
          <w:sz w:val="28"/>
          <w:szCs w:val="28"/>
          <w:lang w:val="uk-UA"/>
        </w:rPr>
        <w:t xml:space="preserve"> </w:t>
      </w:r>
      <w:r w:rsidR="00494285" w:rsidRPr="00EA2FF1">
        <w:rPr>
          <w:rFonts w:ascii="Times New Roman" w:hAnsi="Times New Roman" w:cs="Times New Roman"/>
          <w:sz w:val="28"/>
          <w:szCs w:val="28"/>
          <w:lang w:val="uk-UA"/>
        </w:rPr>
        <w:t>[9, 25]</w:t>
      </w:r>
      <w:r w:rsidRPr="00EA2FF1">
        <w:rPr>
          <w:rFonts w:ascii="Times New Roman" w:hAnsi="Times New Roman" w:cs="Times New Roman"/>
          <w:noProof/>
          <w:sz w:val="28"/>
          <w:szCs w:val="28"/>
          <w:lang w:val="uk-UA"/>
        </w:rPr>
        <w:t>.</w:t>
      </w:r>
    </w:p>
    <w:p w:rsidR="003B0F45" w:rsidRPr="00EA2FF1" w:rsidRDefault="003B0F45" w:rsidP="00EA2FF1">
      <w:pPr>
        <w:widowControl/>
        <w:tabs>
          <w:tab w:val="left" w:pos="1134"/>
        </w:tabs>
        <w:spacing w:line="360" w:lineRule="auto"/>
        <w:ind w:firstLine="709"/>
        <w:jc w:val="both"/>
        <w:rPr>
          <w:rFonts w:ascii="Times New Roman" w:hAnsi="Times New Roman" w:cs="Times New Roman"/>
          <w:noProof/>
          <w:sz w:val="28"/>
          <w:szCs w:val="28"/>
          <w:lang w:val="uk-UA"/>
        </w:rPr>
      </w:pPr>
      <w:r w:rsidRPr="00EA2FF1">
        <w:rPr>
          <w:rFonts w:ascii="Times New Roman" w:hAnsi="Times New Roman" w:cs="Times New Roman"/>
          <w:noProof/>
          <w:sz w:val="28"/>
          <w:szCs w:val="28"/>
          <w:lang w:val="uk-UA"/>
        </w:rPr>
        <w:t>За неналежне виконання професійних обов’язків до аудитора (аудиторської фірми) можуть бути застосовані Аудиторською палатою України стягнення у вигляді попередження, зупинення чинності сертифіката на строк до одного року або анулювання сертифіката, виключення з Реєстру. Порядок застосування до аудиторів (аудиторських фірм) стягнень визначається Аудиторською палатою України. Рішення Аудиторської палати України щодо застосування до аудиторів (аудиторських фірм) стягнень можуть бути оскаржені до суду. До аудиторів можуть бути застосовані інші види відповідальності відповідно до закону.</w:t>
      </w:r>
    </w:p>
    <w:p w:rsidR="000418D4" w:rsidRPr="00EA2FF1" w:rsidRDefault="004E6A38" w:rsidP="00EA2FF1">
      <w:pPr>
        <w:shd w:val="clear" w:color="auto" w:fill="FFFFFF"/>
        <w:tabs>
          <w:tab w:val="left" w:pos="840"/>
        </w:tabs>
        <w:spacing w:line="360" w:lineRule="auto"/>
        <w:ind w:firstLine="709"/>
        <w:jc w:val="center"/>
        <w:outlineLvl w:val="0"/>
        <w:rPr>
          <w:rFonts w:ascii="Times New Roman" w:hAnsi="Times New Roman" w:cs="Times New Roman"/>
          <w:sz w:val="28"/>
          <w:szCs w:val="28"/>
          <w:lang w:val="uk-UA"/>
        </w:rPr>
      </w:pPr>
      <w:r w:rsidRPr="00EA2FF1">
        <w:rPr>
          <w:rFonts w:ascii="Times New Roman" w:hAnsi="Times New Roman" w:cs="Times New Roman"/>
          <w:sz w:val="28"/>
          <w:szCs w:val="28"/>
          <w:lang w:val="uk-UA"/>
        </w:rPr>
        <w:br w:type="page"/>
      </w:r>
      <w:bookmarkStart w:id="10" w:name="_Toc198658440"/>
      <w:r w:rsidR="007774E1" w:rsidRPr="00EA2FF1">
        <w:rPr>
          <w:rFonts w:ascii="Times New Roman" w:hAnsi="Times New Roman" w:cs="Times New Roman"/>
          <w:sz w:val="28"/>
          <w:szCs w:val="28"/>
          <w:lang w:val="uk-UA"/>
        </w:rPr>
        <w:t xml:space="preserve">РОЗДІЛ </w:t>
      </w:r>
      <w:r w:rsidR="007774E1" w:rsidRPr="00EA2FF1">
        <w:rPr>
          <w:rFonts w:ascii="Times New Roman" w:hAnsi="Times New Roman" w:cs="Times New Roman"/>
          <w:spacing w:val="-21"/>
          <w:sz w:val="28"/>
          <w:szCs w:val="28"/>
          <w:lang w:val="uk-UA"/>
        </w:rPr>
        <w:t>3</w:t>
      </w:r>
      <w:r w:rsidR="00A97E5F" w:rsidRPr="00EA2FF1">
        <w:rPr>
          <w:rFonts w:ascii="Times New Roman" w:hAnsi="Times New Roman" w:cs="Times New Roman"/>
          <w:spacing w:val="-21"/>
          <w:sz w:val="28"/>
          <w:szCs w:val="28"/>
          <w:lang w:val="uk-UA"/>
        </w:rPr>
        <w:t xml:space="preserve">. </w:t>
      </w:r>
      <w:r w:rsidR="007774E1" w:rsidRPr="00EA2FF1">
        <w:rPr>
          <w:rFonts w:ascii="Times New Roman" w:hAnsi="Times New Roman" w:cs="Times New Roman"/>
          <w:sz w:val="28"/>
          <w:szCs w:val="28"/>
          <w:lang w:val="uk-UA"/>
        </w:rPr>
        <w:t xml:space="preserve">ОРГАНІЗАЦІЯ АУДИТУ В </w:t>
      </w:r>
      <w:r w:rsidR="00891326" w:rsidRPr="00EA2FF1">
        <w:rPr>
          <w:rFonts w:ascii="Times New Roman" w:hAnsi="Times New Roman" w:cs="Times New Roman"/>
          <w:sz w:val="28"/>
          <w:szCs w:val="28"/>
          <w:lang w:val="uk-UA"/>
        </w:rPr>
        <w:t>КОМП’ЮТЕРНОМУ</w:t>
      </w:r>
      <w:r w:rsidR="007774E1" w:rsidRPr="00EA2FF1">
        <w:rPr>
          <w:rFonts w:ascii="Times New Roman" w:hAnsi="Times New Roman" w:cs="Times New Roman"/>
          <w:sz w:val="28"/>
          <w:szCs w:val="28"/>
          <w:lang w:val="uk-UA"/>
        </w:rPr>
        <w:t xml:space="preserve"> СЕРЕДОВИЩІ</w:t>
      </w:r>
      <w:bookmarkEnd w:id="10"/>
    </w:p>
    <w:p w:rsidR="00677805" w:rsidRPr="00EA2FF1" w:rsidRDefault="00677805" w:rsidP="00EA2FF1">
      <w:pPr>
        <w:shd w:val="clear" w:color="auto" w:fill="FFFFFF"/>
        <w:tabs>
          <w:tab w:val="left" w:pos="840"/>
        </w:tabs>
        <w:spacing w:line="360" w:lineRule="auto"/>
        <w:ind w:firstLine="709"/>
        <w:jc w:val="both"/>
        <w:rPr>
          <w:rFonts w:ascii="Times New Roman" w:hAnsi="Times New Roman" w:cs="Times New Roman"/>
          <w:b/>
          <w:sz w:val="28"/>
          <w:szCs w:val="28"/>
          <w:lang w:val="uk-UA"/>
        </w:rPr>
      </w:pPr>
    </w:p>
    <w:p w:rsidR="000418D4" w:rsidRPr="00EA2FF1" w:rsidRDefault="000418D4" w:rsidP="00EA2FF1">
      <w:pPr>
        <w:numPr>
          <w:ilvl w:val="0"/>
          <w:numId w:val="3"/>
        </w:numPr>
        <w:shd w:val="clear" w:color="auto" w:fill="FFFFFF"/>
        <w:tabs>
          <w:tab w:val="left" w:pos="840"/>
          <w:tab w:val="left" w:pos="993"/>
        </w:tabs>
        <w:spacing w:line="360" w:lineRule="auto"/>
        <w:ind w:firstLine="709"/>
        <w:jc w:val="both"/>
        <w:outlineLvl w:val="0"/>
        <w:rPr>
          <w:rFonts w:ascii="Times New Roman" w:hAnsi="Times New Roman" w:cs="Times New Roman"/>
          <w:spacing w:val="-11"/>
          <w:sz w:val="28"/>
          <w:szCs w:val="28"/>
          <w:lang w:val="uk-UA"/>
        </w:rPr>
      </w:pPr>
      <w:bookmarkStart w:id="11" w:name="_Toc198658441"/>
      <w:r w:rsidRPr="00EA2FF1">
        <w:rPr>
          <w:rFonts w:ascii="Times New Roman" w:hAnsi="Times New Roman" w:cs="Times New Roman"/>
          <w:sz w:val="28"/>
          <w:szCs w:val="28"/>
          <w:lang w:val="uk-UA"/>
        </w:rPr>
        <w:t>Програмне забезпечення для аудитора</w:t>
      </w:r>
      <w:bookmarkEnd w:id="11"/>
    </w:p>
    <w:p w:rsidR="00EA2FF1" w:rsidRDefault="00EA2FF1" w:rsidP="00EA2FF1">
      <w:pPr>
        <w:shd w:val="clear" w:color="auto" w:fill="FFFFFF"/>
        <w:tabs>
          <w:tab w:val="left" w:pos="840"/>
          <w:tab w:val="left" w:pos="993"/>
        </w:tabs>
        <w:spacing w:line="360" w:lineRule="auto"/>
        <w:ind w:firstLine="709"/>
        <w:jc w:val="both"/>
        <w:rPr>
          <w:rFonts w:ascii="Times New Roman" w:hAnsi="Times New Roman" w:cs="Times New Roman"/>
          <w:sz w:val="28"/>
          <w:szCs w:val="28"/>
          <w:lang w:val="uk-UA"/>
        </w:rPr>
      </w:pPr>
    </w:p>
    <w:p w:rsidR="00677805" w:rsidRPr="00EA2FF1" w:rsidRDefault="00677805" w:rsidP="00EA2FF1">
      <w:pPr>
        <w:shd w:val="clear" w:color="auto" w:fill="FFFFFF"/>
        <w:tabs>
          <w:tab w:val="left" w:pos="840"/>
          <w:tab w:val="left" w:pos="993"/>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Інтенсивний розвиток комп'ютерної техніки дав відповідний поштовх започаткуванню, а відтак і удосконаленню методів аудиту в комп'ютерному середовищі. Значний вплив на аудит у розвинутих країнах світу мають електронно-обчислювальна техніка і технології, елементами яких є комп'ютери. Початком застосування сучасних технологій вважають 50-ті роки XX ст., коли в США були створені перші моделі електронної машини для бухгалтерських розрахунків. Поступово застосування комп'ютерів охопило різні сфери економіки.</w:t>
      </w:r>
    </w:p>
    <w:p w:rsidR="00677805" w:rsidRPr="00EA2FF1" w:rsidRDefault="00677805" w:rsidP="00EA2FF1">
      <w:pPr>
        <w:shd w:val="clear" w:color="auto" w:fill="FFFFFF"/>
        <w:tabs>
          <w:tab w:val="left" w:pos="840"/>
          <w:tab w:val="left" w:pos="993"/>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Запровадження комп'ютерної техніки і технології вплинуло і на ефективність аудиту, особливо внутрішніх перевірок. З'явилася можливість точного розрахунку ліквідності підприємств, довгострокової платоспроможності, оцінки рентабельності активів, капіталу і фондовіддачі. Причому облікові системи, які використовують комп'ютери, сприяють здійсненню аудиторських перевірок із використанням комп'ютерної мережі клієнта. Цей прийом відомий як методика аудиту з використанням комп'ютерів</w:t>
      </w:r>
      <w:r w:rsidR="00494285" w:rsidRPr="00EA2FF1">
        <w:rPr>
          <w:rFonts w:ascii="Times New Roman" w:hAnsi="Times New Roman" w:cs="Times New Roman"/>
          <w:sz w:val="28"/>
          <w:szCs w:val="28"/>
          <w:lang w:val="uk-UA"/>
        </w:rPr>
        <w:t xml:space="preserve"> [10, 67]</w:t>
      </w:r>
      <w:r w:rsidRPr="00EA2FF1">
        <w:rPr>
          <w:rFonts w:ascii="Times New Roman" w:hAnsi="Times New Roman" w:cs="Times New Roman"/>
          <w:sz w:val="28"/>
          <w:szCs w:val="28"/>
          <w:lang w:val="uk-UA"/>
        </w:rPr>
        <w:t>.</w:t>
      </w:r>
    </w:p>
    <w:p w:rsidR="00677805" w:rsidRPr="00EA2FF1" w:rsidRDefault="00677805" w:rsidP="00EA2FF1">
      <w:pPr>
        <w:shd w:val="clear" w:color="auto" w:fill="FFFFFF"/>
        <w:tabs>
          <w:tab w:val="left" w:pos="840"/>
          <w:tab w:val="left" w:pos="993"/>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Існують дві основних складові CAATs, які використовує внутрішній аудитор:</w:t>
      </w:r>
    </w:p>
    <w:p w:rsidR="00677805" w:rsidRPr="00EA2FF1" w:rsidRDefault="00677805" w:rsidP="00EA2FF1">
      <w:pPr>
        <w:numPr>
          <w:ilvl w:val="0"/>
          <w:numId w:val="15"/>
        </w:numPr>
        <w:shd w:val="clear" w:color="auto" w:fill="FFFFFF"/>
        <w:tabs>
          <w:tab w:val="clear" w:pos="720"/>
          <w:tab w:val="left" w:pos="993"/>
          <w:tab w:val="num"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програмне забезпечення аудиту: комп'ютерні програми, що використовуються для перевірки змісту файлів клієнта;</w:t>
      </w:r>
    </w:p>
    <w:p w:rsidR="00677805" w:rsidRPr="00EA2FF1" w:rsidRDefault="00677805" w:rsidP="00EA2FF1">
      <w:pPr>
        <w:numPr>
          <w:ilvl w:val="0"/>
          <w:numId w:val="15"/>
        </w:numPr>
        <w:shd w:val="clear" w:color="auto" w:fill="FFFFFF"/>
        <w:tabs>
          <w:tab w:val="clear" w:pos="720"/>
          <w:tab w:val="left" w:pos="993"/>
          <w:tab w:val="num"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контрольні дані: дані, що використовуються аудитором для комп'ютерної обробки з метою перевірки функціонування комп'ютерних програм клієнта.</w:t>
      </w:r>
    </w:p>
    <w:p w:rsidR="00677805" w:rsidRPr="00EA2FF1" w:rsidRDefault="00677805" w:rsidP="00EA2FF1">
      <w:pPr>
        <w:shd w:val="clear" w:color="auto" w:fill="FFFFFF"/>
        <w:tabs>
          <w:tab w:val="left" w:pos="840"/>
          <w:tab w:val="left" w:pos="993"/>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Аудитор повинен або оволодіти технічними знаннями і навичками роботи на комп'ютері, або одержати практичну допомогу від експертів, необхідну для того, щоб зробити компетентні висновки. Можна використати аналітичну перевірку як сферу застосування аудиторського програмного забезпечення, коли записи клієнта збираються у файлах комп'ютера.</w:t>
      </w:r>
    </w:p>
    <w:p w:rsidR="007774E1" w:rsidRPr="00EA2FF1" w:rsidRDefault="007774E1" w:rsidP="00EA2FF1">
      <w:pPr>
        <w:shd w:val="clear" w:color="auto" w:fill="FFFFFF"/>
        <w:tabs>
          <w:tab w:val="left" w:pos="840"/>
        </w:tabs>
        <w:spacing w:line="360" w:lineRule="auto"/>
        <w:ind w:firstLine="709"/>
        <w:jc w:val="both"/>
        <w:rPr>
          <w:rFonts w:ascii="Times New Roman" w:hAnsi="Times New Roman" w:cs="Times New Roman"/>
          <w:spacing w:val="-11"/>
          <w:sz w:val="28"/>
          <w:szCs w:val="28"/>
          <w:lang w:val="uk-UA"/>
        </w:rPr>
      </w:pPr>
    </w:p>
    <w:p w:rsidR="00EA2FF1" w:rsidRPr="00EA2FF1" w:rsidRDefault="000418D4" w:rsidP="00EA2FF1">
      <w:pPr>
        <w:numPr>
          <w:ilvl w:val="0"/>
          <w:numId w:val="3"/>
        </w:numPr>
        <w:shd w:val="clear" w:color="auto" w:fill="FFFFFF"/>
        <w:tabs>
          <w:tab w:val="left" w:pos="1134"/>
        </w:tabs>
        <w:spacing w:line="360" w:lineRule="auto"/>
        <w:ind w:firstLine="709"/>
        <w:outlineLvl w:val="0"/>
        <w:rPr>
          <w:rFonts w:ascii="Times New Roman" w:hAnsi="Times New Roman" w:cs="Times New Roman"/>
          <w:spacing w:val="-7"/>
          <w:sz w:val="28"/>
          <w:szCs w:val="28"/>
          <w:lang w:val="uk-UA"/>
        </w:rPr>
      </w:pPr>
      <w:bookmarkStart w:id="12" w:name="_Toc198658442"/>
      <w:r w:rsidRPr="00EA2FF1">
        <w:rPr>
          <w:rFonts w:ascii="Times New Roman" w:hAnsi="Times New Roman" w:cs="Times New Roman"/>
          <w:sz w:val="28"/>
          <w:szCs w:val="28"/>
          <w:lang w:val="uk-UA"/>
        </w:rPr>
        <w:t xml:space="preserve">Методика проведення аудиту в умовах </w:t>
      </w:r>
      <w:r w:rsidR="00891326" w:rsidRPr="00EA2FF1">
        <w:rPr>
          <w:rFonts w:ascii="Times New Roman" w:hAnsi="Times New Roman" w:cs="Times New Roman"/>
          <w:sz w:val="28"/>
          <w:szCs w:val="28"/>
          <w:lang w:val="uk-UA"/>
        </w:rPr>
        <w:t>комп’юторного</w:t>
      </w:r>
      <w:r w:rsidRPr="00EA2FF1">
        <w:rPr>
          <w:rFonts w:ascii="Times New Roman" w:hAnsi="Times New Roman" w:cs="Times New Roman"/>
          <w:sz w:val="28"/>
          <w:szCs w:val="28"/>
          <w:lang w:val="uk-UA"/>
        </w:rPr>
        <w:t xml:space="preserve"> </w:t>
      </w:r>
    </w:p>
    <w:p w:rsidR="000418D4" w:rsidRPr="00EA2FF1" w:rsidRDefault="000418D4" w:rsidP="00EA2FF1">
      <w:pPr>
        <w:shd w:val="clear" w:color="auto" w:fill="FFFFFF"/>
        <w:tabs>
          <w:tab w:val="left" w:pos="1134"/>
        </w:tabs>
        <w:spacing w:line="360" w:lineRule="auto"/>
        <w:ind w:left="709"/>
        <w:outlineLvl w:val="0"/>
        <w:rPr>
          <w:rFonts w:ascii="Times New Roman" w:hAnsi="Times New Roman" w:cs="Times New Roman"/>
          <w:spacing w:val="-7"/>
          <w:sz w:val="28"/>
          <w:szCs w:val="28"/>
          <w:lang w:val="uk-UA"/>
        </w:rPr>
      </w:pPr>
      <w:r w:rsidRPr="00EA2FF1">
        <w:rPr>
          <w:rFonts w:ascii="Times New Roman" w:hAnsi="Times New Roman" w:cs="Times New Roman"/>
          <w:sz w:val="28"/>
          <w:szCs w:val="28"/>
          <w:lang w:val="uk-UA"/>
        </w:rPr>
        <w:t>забезпечення</w:t>
      </w:r>
      <w:bookmarkEnd w:id="12"/>
    </w:p>
    <w:p w:rsidR="00EA2FF1" w:rsidRDefault="00EA2FF1"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Аудитор може використати також програмований метод контролю, який свідчить про повноту, правильність і законність записів у облікових регістрах. Загальний контроль відрізняється від прикладного тим, що належить до середовища, в якому система розробляється, підтримується і функціонує, тобто має найбільш широке застосування</w:t>
      </w:r>
      <w:r w:rsidR="00494285" w:rsidRPr="00EA2FF1">
        <w:rPr>
          <w:rFonts w:ascii="Times New Roman" w:hAnsi="Times New Roman" w:cs="Times New Roman"/>
          <w:sz w:val="28"/>
          <w:szCs w:val="28"/>
          <w:lang w:val="uk-UA"/>
        </w:rPr>
        <w:t xml:space="preserve"> [11, 89]</w:t>
      </w:r>
      <w:r w:rsidRPr="00EA2FF1">
        <w:rPr>
          <w:rFonts w:ascii="Times New Roman" w:hAnsi="Times New Roman" w:cs="Times New Roman"/>
          <w:sz w:val="28"/>
          <w:szCs w:val="28"/>
          <w:lang w:val="uk-UA"/>
        </w:rPr>
        <w:t>.</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Під терміном аналітична перевірка слід розуміти набір таких процедур:</w:t>
      </w:r>
    </w:p>
    <w:p w:rsidR="00677805" w:rsidRPr="00EA2FF1" w:rsidRDefault="00677805" w:rsidP="00EA2FF1">
      <w:pPr>
        <w:numPr>
          <w:ilvl w:val="0"/>
          <w:numId w:val="16"/>
        </w:numPr>
        <w:shd w:val="clear" w:color="auto" w:fill="FFFFFF"/>
        <w:tabs>
          <w:tab w:val="left"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аналіз співвідношень різних фінансових даних (наприклад, виторгу і затрат або заробітної плати і чисельності персоналу);</w:t>
      </w:r>
    </w:p>
    <w:p w:rsidR="00677805" w:rsidRPr="00EA2FF1" w:rsidRDefault="00677805" w:rsidP="00EA2FF1">
      <w:pPr>
        <w:numPr>
          <w:ilvl w:val="0"/>
          <w:numId w:val="16"/>
        </w:numPr>
        <w:shd w:val="clear" w:color="auto" w:fill="FFFFFF"/>
        <w:tabs>
          <w:tab w:val="left"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порівняння фактичних даних із прогнозними, з аналогічними показниками минулих періодів, із показниками аналогічних підприємств, із </w:t>
      </w:r>
      <w:r w:rsidR="00891326" w:rsidRPr="00EA2FF1">
        <w:rPr>
          <w:rFonts w:ascii="Times New Roman" w:hAnsi="Times New Roman" w:cs="Times New Roman"/>
          <w:sz w:val="28"/>
          <w:szCs w:val="28"/>
          <w:lang w:val="uk-UA"/>
        </w:rPr>
        <w:t>середньо галузевими</w:t>
      </w:r>
      <w:r w:rsidRPr="00EA2FF1">
        <w:rPr>
          <w:rFonts w:ascii="Times New Roman" w:hAnsi="Times New Roman" w:cs="Times New Roman"/>
          <w:sz w:val="28"/>
          <w:szCs w:val="28"/>
          <w:lang w:val="uk-UA"/>
        </w:rPr>
        <w:t xml:space="preserve"> даними.</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Причому, процедури можуть варіюватися від простих зіставлень до широких комп'ютерних програм, які реалізують найновіші статистичні розробки (наприклад, множинний регресивний аналіз).</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Багато вчених-економістів вважають, що аудитор може широко використовувати комп'ютер для здійснення низки аналітичних, розрахункових та інших аудиторських процедур. Особливо важливо використати комп'ютер на дослідній стадії аудиторського процесу, ко</w:t>
      </w:r>
      <w:r w:rsidR="00EA2FF1">
        <w:rPr>
          <w:rFonts w:ascii="Times New Roman" w:hAnsi="Times New Roman" w:cs="Times New Roman"/>
          <w:sz w:val="28"/>
          <w:szCs w:val="28"/>
          <w:lang w:val="uk-UA"/>
        </w:rPr>
        <w:t xml:space="preserve">ли збирається максимум доказів. </w:t>
      </w:r>
      <w:r w:rsidRPr="00EA2FF1">
        <w:rPr>
          <w:rFonts w:ascii="Times New Roman" w:hAnsi="Times New Roman" w:cs="Times New Roman"/>
          <w:sz w:val="28"/>
          <w:szCs w:val="28"/>
          <w:lang w:val="uk-UA"/>
        </w:rPr>
        <w:t>Поділяємо думку професора B.C. Рудницького в тому, що "дуже важливо ряд аналітичних процедур здійснювати на початковій стадії аудиту, оскільки це допомагає впровадити дедуктивний метод оцінювання показників Головної книги і фінансової звітності, правильно спланувати різні аспекти майбутньої роботи, виявити факти ризику тощо". Комп'ютерну техніку аудитор використовує, коли облік ведуть за допомогою спеціальних програм, а інформацію зберігають у файлах даних.</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Починаючи з 80-х років XX ст. вітчизняні аудитори широко використовують комп'ютерну техніку і спеціальні програмні засоби для виконання аналітичних процедур. Мета і галузь діяльності аудитора не змінюються, коли йдеться про перевірку середовища електронної обробки даних (ЕОД).</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Однак прикладна програма може поставити аудитора перед необхідністю використання комп'ютера як засобу контролю. Ці різноманітні варіанти використання комп'ютера відомі як Метод аудиту при сприянні комп'ютера (MACK). Метою цього нормативу є забезпечення використання керівництвом MACK. Ці методи можна використовувати із залученням всіх відомих типів конфігурацій комп'ютерів. Причому необхідність використання MACK виникає тоді, коли нема вхідних документів і немає можливості повністю простежити хід операцій, і тоді, коли ефективність аудиту можна покращити за допомогою використання спеціальної комп'ютерної аудиторської програми. Норматив № 30 "Використання комп'ютерів в аудиті" характеризує два методи:</w:t>
      </w:r>
    </w:p>
    <w:p w:rsidR="00677805" w:rsidRPr="00EA2FF1" w:rsidRDefault="00677805" w:rsidP="00EA2FF1">
      <w:pPr>
        <w:numPr>
          <w:ilvl w:val="0"/>
          <w:numId w:val="14"/>
        </w:numPr>
        <w:shd w:val="clear" w:color="auto" w:fill="FFFFFF"/>
        <w:tabs>
          <w:tab w:val="left"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програмне забезпечення контролю;</w:t>
      </w:r>
    </w:p>
    <w:p w:rsidR="00677805" w:rsidRPr="00EA2FF1" w:rsidRDefault="00677805" w:rsidP="00EA2FF1">
      <w:pPr>
        <w:numPr>
          <w:ilvl w:val="0"/>
          <w:numId w:val="14"/>
        </w:numPr>
        <w:shd w:val="clear" w:color="auto" w:fill="FFFFFF"/>
        <w:tabs>
          <w:tab w:val="left"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дані тесту.</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Програмне забезпечення контролю (ПЗК) складається з комп'ютерних програм, що використовуються аудитором як частина процедур перевірки, які обробляють дані контрольних тестів системи обліку підприємства. Під час планування аудитору слід з'ясувати можливість комбінування ручного аналізу даних з обробкою на ПЗК.</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Перевірку методом тестування даних використовують під час проведення процедур контролю, отриману вибірку даних вводять у комп'ютерну систему клієнта і порівнюють її з результатами:</w:t>
      </w:r>
    </w:p>
    <w:p w:rsidR="00677805" w:rsidRPr="00EA2FF1" w:rsidRDefault="00677805" w:rsidP="00EA2FF1">
      <w:pPr>
        <w:numPr>
          <w:ilvl w:val="0"/>
          <w:numId w:val="13"/>
        </w:numPr>
        <w:shd w:val="clear" w:color="auto" w:fill="FFFFFF"/>
        <w:tabs>
          <w:tab w:val="left"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даних тесту, які використовуються для перевірки специфічних засобів управління в комп'ютерних програмах щодо типу пароля і доступу до даних;</w:t>
      </w:r>
    </w:p>
    <w:p w:rsidR="00677805" w:rsidRPr="00EA2FF1" w:rsidRDefault="00677805" w:rsidP="00EA2FF1">
      <w:pPr>
        <w:numPr>
          <w:ilvl w:val="0"/>
          <w:numId w:val="13"/>
        </w:numPr>
        <w:shd w:val="clear" w:color="auto" w:fill="FFFFFF"/>
        <w:tabs>
          <w:tab w:val="left" w:pos="1134"/>
        </w:tabs>
        <w:spacing w:line="360" w:lineRule="auto"/>
        <w:ind w:left="0"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на шляху операцій тесту використовується "фіктивний" модуль (наприклад, відділ або службова особа), дії цього модуля визначені, результати порівнюються з проходженням даних через аналогічний модуль програми клієнта. </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Коли контрольні дані обробляються разом з реальними даними клієнта, аудитор повинен бути впевненим, що після завершення тестування всі контрольні записи будуть вилучені з реального розрахунку клієнта.</w:t>
      </w:r>
      <w:r w:rsidRPr="00EA2FF1">
        <w:rPr>
          <w:rFonts w:ascii="Times New Roman" w:hAnsi="Times New Roman" w:cs="Times New Roman"/>
          <w:sz w:val="28"/>
          <w:szCs w:val="28"/>
          <w:lang w:val="uk-UA"/>
        </w:rPr>
        <w:br/>
        <w:t>Коли аудитор починає аудит у середовищі ЕОД, він повинен мати необхідні навички і досвід роботи з технікою або залучити спеціаліста</w:t>
      </w:r>
      <w:r w:rsidR="00494285" w:rsidRPr="00EA2FF1">
        <w:rPr>
          <w:rFonts w:ascii="Times New Roman" w:hAnsi="Times New Roman" w:cs="Times New Roman"/>
          <w:sz w:val="28"/>
          <w:szCs w:val="28"/>
          <w:lang w:val="uk-UA"/>
        </w:rPr>
        <w:t xml:space="preserve"> [12, 251]</w:t>
      </w:r>
      <w:r w:rsidRPr="00EA2FF1">
        <w:rPr>
          <w:rFonts w:ascii="Times New Roman" w:hAnsi="Times New Roman" w:cs="Times New Roman"/>
          <w:sz w:val="28"/>
          <w:szCs w:val="28"/>
          <w:lang w:val="uk-UA"/>
        </w:rPr>
        <w:t>.</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Аудитору слід проаналізувати відповідність MACK засобам обслуговування комп'ютера і автоматизованим системам бухгалтерського обліку та картотекам. Ефективність аналітичних процедур може бути поліпшена при використанні MACK з погляду отримання й оцінювання контрольного доказу. Деякі комп'ютерні файли зберігаються протягом короткого часу і не можуть бути доступні за необхідності. Тому аудитор повинен вжити заходів для збереження в пам'яті комп'ютера даних, які йому знадобляться в майбутньому. Аудитор повинен керувати процесом використання програми MACK. Під час управління програмою MACK присутність аудитора бажана, оскільки у разі необхідності він може змінити дані помилкового прикладу, виправити неправильний вхідний файл.</w:t>
      </w:r>
    </w:p>
    <w:p w:rsidR="00677805" w:rsidRPr="00EA2FF1" w:rsidRDefault="00677805" w:rsidP="00EA2FF1">
      <w:pPr>
        <w:shd w:val="clear" w:color="auto" w:fill="FFFFFF"/>
        <w:tabs>
          <w:tab w:val="left" w:pos="1134"/>
        </w:tabs>
        <w:spacing w:line="360" w:lineRule="auto"/>
        <w:ind w:firstLine="709"/>
        <w:jc w:val="both"/>
        <w:rPr>
          <w:rFonts w:ascii="Times New Roman" w:hAnsi="Times New Roman" w:cs="Times New Roman"/>
          <w:spacing w:val="-11"/>
          <w:sz w:val="28"/>
          <w:szCs w:val="28"/>
          <w:lang w:val="uk-UA"/>
        </w:rPr>
      </w:pPr>
      <w:r w:rsidRPr="00EA2FF1">
        <w:rPr>
          <w:rFonts w:ascii="Times New Roman" w:hAnsi="Times New Roman" w:cs="Times New Roman"/>
          <w:sz w:val="28"/>
          <w:szCs w:val="28"/>
          <w:lang w:val="uk-UA"/>
        </w:rPr>
        <w:t>Стандарти робочих документів і процедур для MACK мають відповідати документам і процедурам аудиторської перевірки в цілому. Технічну документацію MACK необхідно тримати окремо від інших робочих документів аудитора. При невеликих обсягах даних ефективнішими можуть бути методи обробки даних без використання комп'ютера.</w:t>
      </w:r>
    </w:p>
    <w:p w:rsidR="00BF32C3" w:rsidRPr="00EA2FF1" w:rsidRDefault="001604CC" w:rsidP="00EA2FF1">
      <w:pPr>
        <w:shd w:val="clear" w:color="auto" w:fill="FFFFFF"/>
        <w:spacing w:line="360" w:lineRule="auto"/>
        <w:ind w:firstLine="709"/>
        <w:jc w:val="center"/>
        <w:outlineLvl w:val="0"/>
        <w:rPr>
          <w:rFonts w:ascii="Times New Roman" w:hAnsi="Times New Roman" w:cs="Times New Roman"/>
          <w:spacing w:val="-20"/>
          <w:sz w:val="28"/>
          <w:szCs w:val="28"/>
          <w:lang w:val="uk-UA"/>
        </w:rPr>
      </w:pPr>
      <w:r w:rsidRPr="00EA2FF1">
        <w:rPr>
          <w:rFonts w:ascii="Times New Roman" w:hAnsi="Times New Roman" w:cs="Times New Roman"/>
          <w:spacing w:val="-20"/>
          <w:sz w:val="28"/>
          <w:szCs w:val="28"/>
          <w:lang w:val="uk-UA"/>
        </w:rPr>
        <w:br w:type="page"/>
      </w:r>
      <w:bookmarkStart w:id="13" w:name="_Toc198658443"/>
      <w:r w:rsidR="00BF32C3" w:rsidRPr="00EA2FF1">
        <w:rPr>
          <w:rFonts w:ascii="Times New Roman" w:hAnsi="Times New Roman" w:cs="Times New Roman"/>
          <w:spacing w:val="-20"/>
          <w:sz w:val="28"/>
          <w:szCs w:val="28"/>
          <w:lang w:val="uk-UA"/>
        </w:rPr>
        <w:t>ВИСНОВКИ</w:t>
      </w:r>
      <w:bookmarkEnd w:id="13"/>
    </w:p>
    <w:p w:rsidR="00BF32C3" w:rsidRPr="00EA2FF1" w:rsidRDefault="00BF32C3" w:rsidP="00EA2FF1">
      <w:pPr>
        <w:shd w:val="clear" w:color="auto" w:fill="FFFFFF"/>
        <w:spacing w:line="360" w:lineRule="auto"/>
        <w:ind w:firstLine="709"/>
        <w:jc w:val="center"/>
        <w:rPr>
          <w:rFonts w:ascii="Times New Roman" w:hAnsi="Times New Roman" w:cs="Times New Roman"/>
          <w:bCs/>
          <w:noProof/>
          <w:sz w:val="28"/>
          <w:szCs w:val="28"/>
          <w:lang w:val="uk-UA"/>
        </w:rPr>
      </w:pPr>
    </w:p>
    <w:p w:rsidR="00BF32C3" w:rsidRPr="00EA2FF1" w:rsidRDefault="00BF32C3" w:rsidP="00EA2FF1">
      <w:pPr>
        <w:shd w:val="clear" w:color="auto" w:fill="FFFFFF"/>
        <w:spacing w:line="360" w:lineRule="auto"/>
        <w:ind w:firstLine="709"/>
        <w:jc w:val="both"/>
        <w:rPr>
          <w:rFonts w:ascii="Times New Roman" w:hAnsi="Times New Roman" w:cs="Times New Roman"/>
          <w:bCs/>
          <w:noProof/>
          <w:sz w:val="28"/>
          <w:szCs w:val="28"/>
          <w:lang w:val="uk-UA"/>
        </w:rPr>
      </w:pPr>
      <w:r w:rsidRPr="00EA2FF1">
        <w:rPr>
          <w:rFonts w:ascii="Times New Roman" w:hAnsi="Times New Roman" w:cs="Times New Roman"/>
          <w:bCs/>
          <w:noProof/>
          <w:sz w:val="28"/>
          <w:szCs w:val="28"/>
          <w:lang w:val="uk-UA"/>
        </w:rPr>
        <w:t>На основі проведеного дослідження можна сформулювати наступні висновки:</w:t>
      </w:r>
    </w:p>
    <w:p w:rsidR="0093295A" w:rsidRPr="00EA2FF1" w:rsidRDefault="0093295A" w:rsidP="00EA2FF1">
      <w:pPr>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Аудит є незалежною експертизою фінансової звітності комерційних підприємств уповноваженими на те особами (аудиторами) з метою підтвердження її достовірності для державних податкових органів і власників. </w:t>
      </w:r>
    </w:p>
    <w:p w:rsidR="0093295A" w:rsidRPr="00EA2FF1" w:rsidRDefault="0093295A" w:rsidP="00EA2FF1">
      <w:pPr>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noProof/>
          <w:sz w:val="28"/>
          <w:szCs w:val="28"/>
          <w:lang w:val="uk-UA"/>
        </w:rPr>
        <w:t xml:space="preserve">Аудитори (аудиторські фірми) можуть надавати інші аудиторські послуги, пов’язані з їх професійною діяльністю, зокрема, по веденню та відновленню бухгалтерського обліку, у формі консультацій з питань бухгалтерського обліку та фінансової звітності, експертизи і оцінки стану фінансово-господарської діяльності та інших видів економіко-правового забезпечення господарської діяльності суб’єктів господарювання. </w:t>
      </w:r>
    </w:p>
    <w:p w:rsidR="0093295A" w:rsidRPr="00EA2FF1" w:rsidRDefault="0093295A" w:rsidP="00EA2FF1">
      <w:pPr>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noProof/>
          <w:sz w:val="28"/>
          <w:szCs w:val="28"/>
          <w:lang w:val="uk-UA"/>
        </w:rPr>
        <w:t xml:space="preserve">Аудиторська фірма — юридична особа, створена відповідно до законодавства, яка здійснює виключно аудиторську діяльність. Право на здійснення аудиторської діяльності мають аудиторські фірми, включені до Реєстру аудиторських фірм та аудиторів. Загальний розмір частки засновників (учасників) аудиторської фірми, які не є аудиторами, у статутному капіталі не може перевищувати 30 відсотків. </w:t>
      </w:r>
    </w:p>
    <w:p w:rsidR="0093295A" w:rsidRPr="00EA2FF1" w:rsidRDefault="0093295A" w:rsidP="00EA2FF1">
      <w:pPr>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noProof/>
          <w:sz w:val="28"/>
          <w:szCs w:val="28"/>
          <w:lang w:val="uk-UA"/>
        </w:rPr>
        <w:t xml:space="preserve">Сертифікація (визначення кваліфікаційної придатності на зайняття аудиторською діяльністю) аудиторів здійснюється Аудиторською палатою України. Порядок сертифікації аудиторів, які здійснюватимуть аудит банків, затверджується Аудиторською палатою України за погодженням з Національним банком України. Право на отримання сертифіката мають фізичні особи, які мають вищу економічну або юридичну освіту, документ про здобуття якої визнається в Україні, необхідні знання з питань аудиту, фінансів, економіки та господарського права, досвід роботи не менше трьох років підряд на посадах ревізора, бухгалтера, юриста, фінансиста, економіста, асистента (помічника) аудитора. </w:t>
      </w:r>
    </w:p>
    <w:p w:rsidR="0093295A" w:rsidRPr="00EA2FF1" w:rsidRDefault="0093295A" w:rsidP="00EA2FF1">
      <w:pPr>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noProof/>
          <w:sz w:val="28"/>
          <w:szCs w:val="28"/>
          <w:lang w:val="uk-UA"/>
        </w:rPr>
        <w:t xml:space="preserve">Аудиторська діяльність — підприємницька діяльність, яка включає в себе організаційне і методичне забезпечення аудиту, практичне виконання аудиторських перевірок (аудит) та надання інших аудиторських послуг. </w:t>
      </w:r>
    </w:p>
    <w:p w:rsidR="0093295A" w:rsidRPr="00EA2FF1" w:rsidRDefault="0093295A" w:rsidP="00EA2FF1">
      <w:pPr>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 xml:space="preserve">Запровадження комп'ютерної техніки і технології вплинуло і на ефективність аудиту, особливо внутрішніх перевірок. З'явилася можливість точного розрахунку ліквідності підприємств, довгострокової платоспро-можності, оцінки рентабельності активів, капіталу і фондовіддачі. </w:t>
      </w:r>
    </w:p>
    <w:p w:rsidR="0093295A" w:rsidRPr="00EA2FF1" w:rsidRDefault="0093295A" w:rsidP="00EA2FF1">
      <w:pPr>
        <w:shd w:val="clear" w:color="auto" w:fill="FFFFFF"/>
        <w:tabs>
          <w:tab w:val="left" w:pos="1134"/>
        </w:tabs>
        <w:spacing w:line="360" w:lineRule="auto"/>
        <w:ind w:firstLine="709"/>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Аудитор може використати також програмований метод контролю, який свідчить про повноту, правильність і законність записів у облікових регістрах. Загальний контроль відрізняється від прикладного тим, що належить до середовища, в якому система розробляється, підтримується і функціонує, тобто має найбільш широке застосування.</w:t>
      </w:r>
    </w:p>
    <w:p w:rsidR="004469E6" w:rsidRPr="00EA2FF1" w:rsidRDefault="00BF32C3" w:rsidP="00EA2FF1">
      <w:pPr>
        <w:shd w:val="clear" w:color="auto" w:fill="FFFFFF"/>
        <w:spacing w:line="360" w:lineRule="auto"/>
        <w:ind w:firstLine="709"/>
        <w:jc w:val="center"/>
        <w:outlineLvl w:val="0"/>
        <w:rPr>
          <w:rFonts w:ascii="Times New Roman" w:hAnsi="Times New Roman" w:cs="Times New Roman"/>
          <w:spacing w:val="-20"/>
          <w:sz w:val="28"/>
          <w:szCs w:val="28"/>
          <w:lang w:val="uk-UA"/>
        </w:rPr>
      </w:pPr>
      <w:r w:rsidRPr="00EA2FF1">
        <w:rPr>
          <w:rFonts w:ascii="Times New Roman" w:hAnsi="Times New Roman" w:cs="Times New Roman"/>
          <w:spacing w:val="-20"/>
          <w:sz w:val="28"/>
          <w:szCs w:val="28"/>
          <w:lang w:val="uk-UA"/>
        </w:rPr>
        <w:br w:type="page"/>
      </w:r>
      <w:bookmarkStart w:id="14" w:name="_Toc198658444"/>
      <w:r w:rsidRPr="00EA2FF1">
        <w:rPr>
          <w:rFonts w:ascii="Times New Roman" w:hAnsi="Times New Roman" w:cs="Times New Roman"/>
          <w:noProof/>
          <w:sz w:val="28"/>
          <w:szCs w:val="28"/>
          <w:lang w:val="uk-UA"/>
        </w:rPr>
        <w:t>СПИСОК ВИКОРИСТАНОЇ ЛІТЕРАТУРИ</w:t>
      </w:r>
      <w:bookmarkEnd w:id="14"/>
    </w:p>
    <w:p w:rsidR="001604CC" w:rsidRPr="00EA2FF1" w:rsidRDefault="001604CC" w:rsidP="00EA2FF1">
      <w:pPr>
        <w:shd w:val="clear" w:color="auto" w:fill="FFFFFF"/>
        <w:spacing w:line="360" w:lineRule="auto"/>
        <w:ind w:firstLine="709"/>
        <w:rPr>
          <w:rFonts w:ascii="Times New Roman" w:hAnsi="Times New Roman" w:cs="Times New Roman"/>
          <w:spacing w:val="-20"/>
          <w:sz w:val="28"/>
          <w:szCs w:val="28"/>
          <w:lang w:val="uk-UA"/>
        </w:rPr>
      </w:pP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noProof/>
          <w:sz w:val="28"/>
          <w:szCs w:val="28"/>
          <w:lang w:val="uk-UA"/>
        </w:rPr>
      </w:pPr>
      <w:r w:rsidRPr="00EA2FF1">
        <w:rPr>
          <w:rFonts w:ascii="Times New Roman" w:hAnsi="Times New Roman" w:cs="Times New Roman"/>
          <w:bCs/>
          <w:noProof/>
          <w:sz w:val="28"/>
          <w:szCs w:val="28"/>
          <w:lang w:val="uk-UA"/>
        </w:rPr>
        <w:t>Закон України «</w:t>
      </w:r>
      <w:r w:rsidRPr="00EA2FF1">
        <w:rPr>
          <w:rFonts w:ascii="Times New Roman" w:hAnsi="Times New Roman" w:cs="Times New Roman"/>
          <w:noProof/>
          <w:sz w:val="28"/>
          <w:szCs w:val="28"/>
          <w:lang w:val="uk-UA"/>
        </w:rPr>
        <w:t>Про бухгалтерський облік та фінансову звітність в Україні» від 16.07.1999 р. № 996.</w:t>
      </w: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noProof/>
          <w:sz w:val="28"/>
          <w:szCs w:val="28"/>
          <w:lang w:val="uk-UA"/>
        </w:rPr>
      </w:pPr>
      <w:r w:rsidRPr="00EA2FF1">
        <w:rPr>
          <w:rFonts w:ascii="Times New Roman" w:hAnsi="Times New Roman" w:cs="Times New Roman"/>
          <w:bCs/>
          <w:noProof/>
          <w:sz w:val="28"/>
          <w:szCs w:val="28"/>
          <w:lang w:val="uk-UA"/>
        </w:rPr>
        <w:t>Наказ Міністерства фінансів України «</w:t>
      </w:r>
      <w:r w:rsidRPr="00EA2FF1">
        <w:rPr>
          <w:rFonts w:ascii="Times New Roman" w:hAnsi="Times New Roman" w:cs="Times New Roman"/>
          <w:noProof/>
          <w:sz w:val="28"/>
          <w:szCs w:val="28"/>
          <w:lang w:val="uk-UA"/>
        </w:rPr>
        <w:t>Про Інструкцію по інвентаризації основних засобів, нематеріальних активів, товарно-матеріальних цінностей, грошових коштів і документів та розрахунків» від 26.08.1994 року № 202/412.</w:t>
      </w: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 та аудиторська діяльність/ Л.С. Шатковська, В.М. Жук, В.К. Савчук та ін.; за ред. Л.С. Шатковської. – К.: Урожай, 1996. – 256 с.</w:t>
      </w: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color w:val="000000"/>
          <w:sz w:val="28"/>
          <w:szCs w:val="28"/>
          <w:lang w:val="uk-UA"/>
        </w:rPr>
      </w:pPr>
      <w:r w:rsidRPr="00EA2FF1">
        <w:rPr>
          <w:rFonts w:ascii="Times New Roman" w:hAnsi="Times New Roman" w:cs="Times New Roman"/>
          <w:color w:val="000000"/>
          <w:sz w:val="28"/>
          <w:szCs w:val="28"/>
          <w:lang w:val="uk-UA"/>
        </w:rPr>
        <w:t>Аудит и ревизия: Справочное пособие /А. Бавдей, И. Белый, Н. Дробышевский и др. Ред. И. Белый. — Минск: ООО "Мисанта", 1994. — 220 с.</w:t>
      </w: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color w:val="000000"/>
          <w:sz w:val="28"/>
          <w:szCs w:val="28"/>
          <w:lang w:val="uk-UA"/>
        </w:rPr>
        <w:t>Аудит: Конспект лекцій / О.А. Петрик (укл.): Міжнар. наук.-техн. ун-т.-К., 1995.-164 с.</w:t>
      </w: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color w:val="000000"/>
          <w:sz w:val="28"/>
          <w:szCs w:val="28"/>
          <w:lang w:val="uk-UA"/>
        </w:rPr>
        <w:t>Аудит: Практ. пособие / А. Кузьминский, Н. Кужельний, Е. Петрик, В. Савченко и др.; Под ред. А. Кузьминского. — К.: Учетинформ, 1996. — 283 с.</w:t>
      </w: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color w:val="000000"/>
          <w:sz w:val="28"/>
          <w:szCs w:val="28"/>
          <w:lang w:val="uk-UA"/>
        </w:rPr>
        <w:t>Аудит: Практ. пособие для подготовки аудиторов / Е.А. Петрик, А.Н. Кузьминский, Н.А. Кужельний и др.; А.Н. Кузьминский (ред.) — К.: Учетинформ, 1996. — 283 с.</w:t>
      </w: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color w:val="000000"/>
          <w:sz w:val="28"/>
          <w:szCs w:val="28"/>
          <w:lang w:val="uk-UA"/>
        </w:rPr>
        <w:t>Аудит. Учеб. пособие / Данилевский Ю.А., Шапигузов С.М., Ремизов Н.А., Старовойтова Е.В. - М.: ИД ФБК- ПРЕСС, 1999. - 544с.</w:t>
      </w:r>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 Учебник для вузов / В.И. Подольский, Г.Б Поляк, А.А. Савин и др.; Под ред. проф. В.И. Подольского. — 2-е изд., перераб. и доп. — М.: ЮНИТИ: ДАНА, 2000. - 655 с.</w:t>
      </w:r>
      <w:bookmarkStart w:id="15" w:name="_Toc193359926"/>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Аудит в Україні: Збірник нормативних документів//Бюлетень законодавства і юридичної практики України (укр.).- 2006.- № 4.</w:t>
      </w:r>
      <w:bookmarkEnd w:id="15"/>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iCs/>
          <w:sz w:val="28"/>
          <w:szCs w:val="28"/>
          <w:lang w:val="uk-UA"/>
        </w:rPr>
        <w:t xml:space="preserve">Барышников Н.П. </w:t>
      </w:r>
      <w:r w:rsidRPr="00EA2FF1">
        <w:rPr>
          <w:rFonts w:ascii="Times New Roman" w:hAnsi="Times New Roman" w:cs="Times New Roman"/>
          <w:sz w:val="28"/>
          <w:szCs w:val="28"/>
          <w:lang w:val="uk-UA"/>
        </w:rPr>
        <w:t>Организация и методика проведения общего аудита. — М.: Информ.-изд. дом "Филинь", 1995. — 448 с.</w:t>
      </w:r>
      <w:bookmarkStart w:id="16" w:name="_Toc193359927"/>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Богомолов А.М. Внутренний аудит: Словарь-справочник: Навчальне видання.- М.: Приор, 2002.- 336 c.</w:t>
      </w:r>
      <w:bookmarkEnd w:id="16"/>
      <w:r w:rsidRPr="00EA2FF1">
        <w:rPr>
          <w:rFonts w:ascii="Times New Roman" w:hAnsi="Times New Roman" w:cs="Times New Roman"/>
          <w:sz w:val="28"/>
          <w:szCs w:val="28"/>
          <w:lang w:val="uk-UA"/>
        </w:rPr>
        <w:t xml:space="preserve"> </w:t>
      </w:r>
      <w:bookmarkStart w:id="17" w:name="_Toc193359928"/>
    </w:p>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Давидов Г.М. Аудит: Підручник.- К.: Знання, 2004.- 511 c.</w:t>
      </w:r>
      <w:bookmarkStart w:id="18" w:name="_Toc193359929"/>
      <w:bookmarkEnd w:id="17"/>
    </w:p>
    <w:bookmarkEnd w:id="18"/>
    <w:p w:rsidR="001604CC" w:rsidRPr="00EA2FF1" w:rsidRDefault="001604CC" w:rsidP="00EA2FF1">
      <w:pPr>
        <w:widowControl/>
        <w:numPr>
          <w:ilvl w:val="2"/>
          <w:numId w:val="12"/>
        </w:numPr>
        <w:tabs>
          <w:tab w:val="clear" w:pos="2340"/>
          <w:tab w:val="left" w:pos="540"/>
          <w:tab w:val="left" w:pos="1134"/>
        </w:tabs>
        <w:spacing w:line="360" w:lineRule="auto"/>
        <w:ind w:left="0" w:firstLine="0"/>
        <w:jc w:val="both"/>
        <w:rPr>
          <w:rFonts w:ascii="Times New Roman" w:hAnsi="Times New Roman" w:cs="Times New Roman"/>
          <w:sz w:val="28"/>
          <w:szCs w:val="28"/>
          <w:lang w:val="uk-UA"/>
        </w:rPr>
      </w:pPr>
      <w:r w:rsidRPr="00EA2FF1">
        <w:rPr>
          <w:rFonts w:ascii="Times New Roman" w:hAnsi="Times New Roman" w:cs="Times New Roman"/>
          <w:sz w:val="28"/>
          <w:szCs w:val="28"/>
          <w:lang w:val="uk-UA"/>
        </w:rPr>
        <w:t>Савченко В.Я. Аудит: Навчальний посібник: Навчальне видання.- К.: КНЕУ, 2005.- 322 c.</w:t>
      </w:r>
      <w:bookmarkStart w:id="19" w:name="_Toc193359930"/>
    </w:p>
    <w:bookmarkEnd w:id="19"/>
    <w:p w:rsidR="001604CC" w:rsidRPr="00EA2FF1" w:rsidRDefault="001604CC" w:rsidP="00EA2FF1">
      <w:pPr>
        <w:shd w:val="clear" w:color="auto" w:fill="FFFFFF"/>
        <w:spacing w:line="360" w:lineRule="auto"/>
        <w:ind w:firstLine="709"/>
        <w:rPr>
          <w:rFonts w:ascii="Times New Roman" w:hAnsi="Times New Roman" w:cs="Times New Roman"/>
          <w:sz w:val="28"/>
          <w:szCs w:val="28"/>
          <w:lang w:val="uk-UA"/>
        </w:rPr>
      </w:pPr>
    </w:p>
    <w:sectPr w:rsidR="001604CC" w:rsidRPr="00EA2FF1" w:rsidSect="00EA2FF1">
      <w:footerReference w:type="even" r:id="rId8"/>
      <w:footerReference w:type="default" r:id="rId9"/>
      <w:type w:val="continuous"/>
      <w:pgSz w:w="11909" w:h="16834" w:code="9"/>
      <w:pgMar w:top="1134" w:right="851" w:bottom="1134" w:left="1701"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638A" w:rsidRDefault="001B638A">
      <w:r>
        <w:separator/>
      </w:r>
    </w:p>
  </w:endnote>
  <w:endnote w:type="continuationSeparator" w:id="0">
    <w:p w:rsidR="001B638A" w:rsidRDefault="001B6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CE" w:rsidRDefault="007977CE" w:rsidP="00977841">
    <w:pPr>
      <w:pStyle w:val="a4"/>
      <w:framePr w:wrap="around" w:vAnchor="text" w:hAnchor="margin" w:xAlign="right" w:y="1"/>
      <w:rPr>
        <w:rStyle w:val="a6"/>
        <w:rFonts w:cs="Courier New"/>
      </w:rPr>
    </w:pPr>
  </w:p>
  <w:p w:rsidR="007977CE" w:rsidRDefault="007977CE" w:rsidP="00481726">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CE" w:rsidRDefault="00B915F3" w:rsidP="00977841">
    <w:pPr>
      <w:pStyle w:val="a4"/>
      <w:framePr w:wrap="around" w:vAnchor="text" w:hAnchor="margin" w:xAlign="right" w:y="1"/>
      <w:rPr>
        <w:rStyle w:val="a6"/>
        <w:rFonts w:cs="Courier New"/>
      </w:rPr>
    </w:pPr>
    <w:r>
      <w:rPr>
        <w:rStyle w:val="a6"/>
        <w:rFonts w:cs="Courier New"/>
        <w:noProof/>
      </w:rPr>
      <w:t>1</w:t>
    </w:r>
  </w:p>
  <w:p w:rsidR="007977CE" w:rsidRDefault="007977CE" w:rsidP="0048172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638A" w:rsidRDefault="001B638A">
      <w:r>
        <w:separator/>
      </w:r>
    </w:p>
  </w:footnote>
  <w:footnote w:type="continuationSeparator" w:id="0">
    <w:p w:rsidR="001B638A" w:rsidRDefault="001B63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8086B"/>
    <w:multiLevelType w:val="hybridMultilevel"/>
    <w:tmpl w:val="5E88FBB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96F05A1"/>
    <w:multiLevelType w:val="hybridMultilevel"/>
    <w:tmpl w:val="5A2A77F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5FD4E77"/>
    <w:multiLevelType w:val="hybridMultilevel"/>
    <w:tmpl w:val="D9D0B72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196B587F"/>
    <w:multiLevelType w:val="hybridMultilevel"/>
    <w:tmpl w:val="80F260D4"/>
    <w:lvl w:ilvl="0" w:tplc="04190001">
      <w:start w:val="1"/>
      <w:numFmt w:val="bullet"/>
      <w:lvlText w:val=""/>
      <w:lvlJc w:val="left"/>
      <w:pPr>
        <w:tabs>
          <w:tab w:val="num" w:pos="1288"/>
        </w:tabs>
        <w:ind w:left="1288" w:hanging="360"/>
      </w:pPr>
      <w:rPr>
        <w:rFonts w:ascii="Symbol" w:hAnsi="Symbol" w:hint="default"/>
      </w:rPr>
    </w:lvl>
    <w:lvl w:ilvl="1" w:tplc="04190003" w:tentative="1">
      <w:start w:val="1"/>
      <w:numFmt w:val="bullet"/>
      <w:lvlText w:val="o"/>
      <w:lvlJc w:val="left"/>
      <w:pPr>
        <w:tabs>
          <w:tab w:val="num" w:pos="2008"/>
        </w:tabs>
        <w:ind w:left="2008" w:hanging="360"/>
      </w:pPr>
      <w:rPr>
        <w:rFonts w:ascii="Courier New" w:hAnsi="Courier New" w:hint="default"/>
      </w:rPr>
    </w:lvl>
    <w:lvl w:ilvl="2" w:tplc="04190005" w:tentative="1">
      <w:start w:val="1"/>
      <w:numFmt w:val="bullet"/>
      <w:lvlText w:val=""/>
      <w:lvlJc w:val="left"/>
      <w:pPr>
        <w:tabs>
          <w:tab w:val="num" w:pos="2728"/>
        </w:tabs>
        <w:ind w:left="2728" w:hanging="360"/>
      </w:pPr>
      <w:rPr>
        <w:rFonts w:ascii="Wingdings" w:hAnsi="Wingdings" w:hint="default"/>
      </w:rPr>
    </w:lvl>
    <w:lvl w:ilvl="3" w:tplc="04190001" w:tentative="1">
      <w:start w:val="1"/>
      <w:numFmt w:val="bullet"/>
      <w:lvlText w:val=""/>
      <w:lvlJc w:val="left"/>
      <w:pPr>
        <w:tabs>
          <w:tab w:val="num" w:pos="3448"/>
        </w:tabs>
        <w:ind w:left="3448" w:hanging="360"/>
      </w:pPr>
      <w:rPr>
        <w:rFonts w:ascii="Symbol" w:hAnsi="Symbol" w:hint="default"/>
      </w:rPr>
    </w:lvl>
    <w:lvl w:ilvl="4" w:tplc="04190003" w:tentative="1">
      <w:start w:val="1"/>
      <w:numFmt w:val="bullet"/>
      <w:lvlText w:val="o"/>
      <w:lvlJc w:val="left"/>
      <w:pPr>
        <w:tabs>
          <w:tab w:val="num" w:pos="4168"/>
        </w:tabs>
        <w:ind w:left="4168" w:hanging="360"/>
      </w:pPr>
      <w:rPr>
        <w:rFonts w:ascii="Courier New" w:hAnsi="Courier New" w:hint="default"/>
      </w:rPr>
    </w:lvl>
    <w:lvl w:ilvl="5" w:tplc="04190005" w:tentative="1">
      <w:start w:val="1"/>
      <w:numFmt w:val="bullet"/>
      <w:lvlText w:val=""/>
      <w:lvlJc w:val="left"/>
      <w:pPr>
        <w:tabs>
          <w:tab w:val="num" w:pos="4888"/>
        </w:tabs>
        <w:ind w:left="4888" w:hanging="360"/>
      </w:pPr>
      <w:rPr>
        <w:rFonts w:ascii="Wingdings" w:hAnsi="Wingdings" w:hint="default"/>
      </w:rPr>
    </w:lvl>
    <w:lvl w:ilvl="6" w:tplc="04190001" w:tentative="1">
      <w:start w:val="1"/>
      <w:numFmt w:val="bullet"/>
      <w:lvlText w:val=""/>
      <w:lvlJc w:val="left"/>
      <w:pPr>
        <w:tabs>
          <w:tab w:val="num" w:pos="5608"/>
        </w:tabs>
        <w:ind w:left="5608" w:hanging="360"/>
      </w:pPr>
      <w:rPr>
        <w:rFonts w:ascii="Symbol" w:hAnsi="Symbol" w:hint="default"/>
      </w:rPr>
    </w:lvl>
    <w:lvl w:ilvl="7" w:tplc="04190003" w:tentative="1">
      <w:start w:val="1"/>
      <w:numFmt w:val="bullet"/>
      <w:lvlText w:val="o"/>
      <w:lvlJc w:val="left"/>
      <w:pPr>
        <w:tabs>
          <w:tab w:val="num" w:pos="6328"/>
        </w:tabs>
        <w:ind w:left="6328" w:hanging="360"/>
      </w:pPr>
      <w:rPr>
        <w:rFonts w:ascii="Courier New" w:hAnsi="Courier New" w:hint="default"/>
      </w:rPr>
    </w:lvl>
    <w:lvl w:ilvl="8" w:tplc="04190005" w:tentative="1">
      <w:start w:val="1"/>
      <w:numFmt w:val="bullet"/>
      <w:lvlText w:val=""/>
      <w:lvlJc w:val="left"/>
      <w:pPr>
        <w:tabs>
          <w:tab w:val="num" w:pos="7048"/>
        </w:tabs>
        <w:ind w:left="7048" w:hanging="360"/>
      </w:pPr>
      <w:rPr>
        <w:rFonts w:ascii="Wingdings" w:hAnsi="Wingdings" w:hint="default"/>
      </w:rPr>
    </w:lvl>
  </w:abstractNum>
  <w:abstractNum w:abstractNumId="4">
    <w:nsid w:val="209F2C90"/>
    <w:multiLevelType w:val="singleLevel"/>
    <w:tmpl w:val="97787458"/>
    <w:lvl w:ilvl="0">
      <w:start w:val="1"/>
      <w:numFmt w:val="decimal"/>
      <w:lvlText w:val="2.%1"/>
      <w:legacy w:legacy="1" w:legacySpace="0" w:legacyIndent="418"/>
      <w:lvlJc w:val="left"/>
      <w:rPr>
        <w:rFonts w:ascii="Times New Roman" w:hAnsi="Times New Roman" w:cs="Times New Roman" w:hint="default"/>
      </w:rPr>
    </w:lvl>
  </w:abstractNum>
  <w:abstractNum w:abstractNumId="5">
    <w:nsid w:val="2397188F"/>
    <w:multiLevelType w:val="hybridMultilevel"/>
    <w:tmpl w:val="AD44848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23B0613F"/>
    <w:multiLevelType w:val="hybridMultilevel"/>
    <w:tmpl w:val="09F6976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7E81B5C"/>
    <w:multiLevelType w:val="hybridMultilevel"/>
    <w:tmpl w:val="923A5306"/>
    <w:lvl w:ilvl="0" w:tplc="04190001">
      <w:start w:val="1"/>
      <w:numFmt w:val="bullet"/>
      <w:lvlText w:val=""/>
      <w:lvlJc w:val="left"/>
      <w:pPr>
        <w:tabs>
          <w:tab w:val="num" w:pos="1288"/>
        </w:tabs>
        <w:ind w:left="1288" w:hanging="360"/>
      </w:pPr>
      <w:rPr>
        <w:rFonts w:ascii="Symbol" w:hAnsi="Symbol" w:hint="default"/>
      </w:rPr>
    </w:lvl>
    <w:lvl w:ilvl="1" w:tplc="04190003" w:tentative="1">
      <w:start w:val="1"/>
      <w:numFmt w:val="bullet"/>
      <w:lvlText w:val="o"/>
      <w:lvlJc w:val="left"/>
      <w:pPr>
        <w:tabs>
          <w:tab w:val="num" w:pos="2008"/>
        </w:tabs>
        <w:ind w:left="2008" w:hanging="360"/>
      </w:pPr>
      <w:rPr>
        <w:rFonts w:ascii="Courier New" w:hAnsi="Courier New" w:hint="default"/>
      </w:rPr>
    </w:lvl>
    <w:lvl w:ilvl="2" w:tplc="04190005" w:tentative="1">
      <w:start w:val="1"/>
      <w:numFmt w:val="bullet"/>
      <w:lvlText w:val=""/>
      <w:lvlJc w:val="left"/>
      <w:pPr>
        <w:tabs>
          <w:tab w:val="num" w:pos="2728"/>
        </w:tabs>
        <w:ind w:left="2728" w:hanging="360"/>
      </w:pPr>
      <w:rPr>
        <w:rFonts w:ascii="Wingdings" w:hAnsi="Wingdings" w:hint="default"/>
      </w:rPr>
    </w:lvl>
    <w:lvl w:ilvl="3" w:tplc="04190001" w:tentative="1">
      <w:start w:val="1"/>
      <w:numFmt w:val="bullet"/>
      <w:lvlText w:val=""/>
      <w:lvlJc w:val="left"/>
      <w:pPr>
        <w:tabs>
          <w:tab w:val="num" w:pos="3448"/>
        </w:tabs>
        <w:ind w:left="3448" w:hanging="360"/>
      </w:pPr>
      <w:rPr>
        <w:rFonts w:ascii="Symbol" w:hAnsi="Symbol" w:hint="default"/>
      </w:rPr>
    </w:lvl>
    <w:lvl w:ilvl="4" w:tplc="04190003" w:tentative="1">
      <w:start w:val="1"/>
      <w:numFmt w:val="bullet"/>
      <w:lvlText w:val="o"/>
      <w:lvlJc w:val="left"/>
      <w:pPr>
        <w:tabs>
          <w:tab w:val="num" w:pos="4168"/>
        </w:tabs>
        <w:ind w:left="4168" w:hanging="360"/>
      </w:pPr>
      <w:rPr>
        <w:rFonts w:ascii="Courier New" w:hAnsi="Courier New" w:hint="default"/>
      </w:rPr>
    </w:lvl>
    <w:lvl w:ilvl="5" w:tplc="04190005" w:tentative="1">
      <w:start w:val="1"/>
      <w:numFmt w:val="bullet"/>
      <w:lvlText w:val=""/>
      <w:lvlJc w:val="left"/>
      <w:pPr>
        <w:tabs>
          <w:tab w:val="num" w:pos="4888"/>
        </w:tabs>
        <w:ind w:left="4888" w:hanging="360"/>
      </w:pPr>
      <w:rPr>
        <w:rFonts w:ascii="Wingdings" w:hAnsi="Wingdings" w:hint="default"/>
      </w:rPr>
    </w:lvl>
    <w:lvl w:ilvl="6" w:tplc="04190001" w:tentative="1">
      <w:start w:val="1"/>
      <w:numFmt w:val="bullet"/>
      <w:lvlText w:val=""/>
      <w:lvlJc w:val="left"/>
      <w:pPr>
        <w:tabs>
          <w:tab w:val="num" w:pos="5608"/>
        </w:tabs>
        <w:ind w:left="5608" w:hanging="360"/>
      </w:pPr>
      <w:rPr>
        <w:rFonts w:ascii="Symbol" w:hAnsi="Symbol" w:hint="default"/>
      </w:rPr>
    </w:lvl>
    <w:lvl w:ilvl="7" w:tplc="04190003" w:tentative="1">
      <w:start w:val="1"/>
      <w:numFmt w:val="bullet"/>
      <w:lvlText w:val="o"/>
      <w:lvlJc w:val="left"/>
      <w:pPr>
        <w:tabs>
          <w:tab w:val="num" w:pos="6328"/>
        </w:tabs>
        <w:ind w:left="6328" w:hanging="360"/>
      </w:pPr>
      <w:rPr>
        <w:rFonts w:ascii="Courier New" w:hAnsi="Courier New" w:hint="default"/>
      </w:rPr>
    </w:lvl>
    <w:lvl w:ilvl="8" w:tplc="04190005" w:tentative="1">
      <w:start w:val="1"/>
      <w:numFmt w:val="bullet"/>
      <w:lvlText w:val=""/>
      <w:lvlJc w:val="left"/>
      <w:pPr>
        <w:tabs>
          <w:tab w:val="num" w:pos="7048"/>
        </w:tabs>
        <w:ind w:left="7048" w:hanging="360"/>
      </w:pPr>
      <w:rPr>
        <w:rFonts w:ascii="Wingdings" w:hAnsi="Wingdings" w:hint="default"/>
      </w:rPr>
    </w:lvl>
  </w:abstractNum>
  <w:abstractNum w:abstractNumId="8">
    <w:nsid w:val="35357CF5"/>
    <w:multiLevelType w:val="hybridMultilevel"/>
    <w:tmpl w:val="116CA7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5C46937"/>
    <w:multiLevelType w:val="hybridMultilevel"/>
    <w:tmpl w:val="78C8099A"/>
    <w:lvl w:ilvl="0" w:tplc="04190001">
      <w:start w:val="1"/>
      <w:numFmt w:val="bullet"/>
      <w:lvlText w:val=""/>
      <w:lvlJc w:val="left"/>
      <w:pPr>
        <w:tabs>
          <w:tab w:val="num" w:pos="1288"/>
        </w:tabs>
        <w:ind w:left="1288" w:hanging="360"/>
      </w:pPr>
      <w:rPr>
        <w:rFonts w:ascii="Symbol" w:hAnsi="Symbol" w:hint="default"/>
      </w:rPr>
    </w:lvl>
    <w:lvl w:ilvl="1" w:tplc="04190003" w:tentative="1">
      <w:start w:val="1"/>
      <w:numFmt w:val="bullet"/>
      <w:lvlText w:val="o"/>
      <w:lvlJc w:val="left"/>
      <w:pPr>
        <w:tabs>
          <w:tab w:val="num" w:pos="2008"/>
        </w:tabs>
        <w:ind w:left="2008" w:hanging="360"/>
      </w:pPr>
      <w:rPr>
        <w:rFonts w:ascii="Courier New" w:hAnsi="Courier New" w:hint="default"/>
      </w:rPr>
    </w:lvl>
    <w:lvl w:ilvl="2" w:tplc="04190005" w:tentative="1">
      <w:start w:val="1"/>
      <w:numFmt w:val="bullet"/>
      <w:lvlText w:val=""/>
      <w:lvlJc w:val="left"/>
      <w:pPr>
        <w:tabs>
          <w:tab w:val="num" w:pos="2728"/>
        </w:tabs>
        <w:ind w:left="2728" w:hanging="360"/>
      </w:pPr>
      <w:rPr>
        <w:rFonts w:ascii="Wingdings" w:hAnsi="Wingdings" w:hint="default"/>
      </w:rPr>
    </w:lvl>
    <w:lvl w:ilvl="3" w:tplc="04190001" w:tentative="1">
      <w:start w:val="1"/>
      <w:numFmt w:val="bullet"/>
      <w:lvlText w:val=""/>
      <w:lvlJc w:val="left"/>
      <w:pPr>
        <w:tabs>
          <w:tab w:val="num" w:pos="3448"/>
        </w:tabs>
        <w:ind w:left="3448" w:hanging="360"/>
      </w:pPr>
      <w:rPr>
        <w:rFonts w:ascii="Symbol" w:hAnsi="Symbol" w:hint="default"/>
      </w:rPr>
    </w:lvl>
    <w:lvl w:ilvl="4" w:tplc="04190003" w:tentative="1">
      <w:start w:val="1"/>
      <w:numFmt w:val="bullet"/>
      <w:lvlText w:val="o"/>
      <w:lvlJc w:val="left"/>
      <w:pPr>
        <w:tabs>
          <w:tab w:val="num" w:pos="4168"/>
        </w:tabs>
        <w:ind w:left="4168" w:hanging="360"/>
      </w:pPr>
      <w:rPr>
        <w:rFonts w:ascii="Courier New" w:hAnsi="Courier New" w:hint="default"/>
      </w:rPr>
    </w:lvl>
    <w:lvl w:ilvl="5" w:tplc="04190005" w:tentative="1">
      <w:start w:val="1"/>
      <w:numFmt w:val="bullet"/>
      <w:lvlText w:val=""/>
      <w:lvlJc w:val="left"/>
      <w:pPr>
        <w:tabs>
          <w:tab w:val="num" w:pos="4888"/>
        </w:tabs>
        <w:ind w:left="4888" w:hanging="360"/>
      </w:pPr>
      <w:rPr>
        <w:rFonts w:ascii="Wingdings" w:hAnsi="Wingdings" w:hint="default"/>
      </w:rPr>
    </w:lvl>
    <w:lvl w:ilvl="6" w:tplc="04190001" w:tentative="1">
      <w:start w:val="1"/>
      <w:numFmt w:val="bullet"/>
      <w:lvlText w:val=""/>
      <w:lvlJc w:val="left"/>
      <w:pPr>
        <w:tabs>
          <w:tab w:val="num" w:pos="5608"/>
        </w:tabs>
        <w:ind w:left="5608" w:hanging="360"/>
      </w:pPr>
      <w:rPr>
        <w:rFonts w:ascii="Symbol" w:hAnsi="Symbol" w:hint="default"/>
      </w:rPr>
    </w:lvl>
    <w:lvl w:ilvl="7" w:tplc="04190003" w:tentative="1">
      <w:start w:val="1"/>
      <w:numFmt w:val="bullet"/>
      <w:lvlText w:val="o"/>
      <w:lvlJc w:val="left"/>
      <w:pPr>
        <w:tabs>
          <w:tab w:val="num" w:pos="6328"/>
        </w:tabs>
        <w:ind w:left="6328" w:hanging="360"/>
      </w:pPr>
      <w:rPr>
        <w:rFonts w:ascii="Courier New" w:hAnsi="Courier New" w:hint="default"/>
      </w:rPr>
    </w:lvl>
    <w:lvl w:ilvl="8" w:tplc="04190005" w:tentative="1">
      <w:start w:val="1"/>
      <w:numFmt w:val="bullet"/>
      <w:lvlText w:val=""/>
      <w:lvlJc w:val="left"/>
      <w:pPr>
        <w:tabs>
          <w:tab w:val="num" w:pos="7048"/>
        </w:tabs>
        <w:ind w:left="7048" w:hanging="360"/>
      </w:pPr>
      <w:rPr>
        <w:rFonts w:ascii="Wingdings" w:hAnsi="Wingdings" w:hint="default"/>
      </w:rPr>
    </w:lvl>
  </w:abstractNum>
  <w:abstractNum w:abstractNumId="10">
    <w:nsid w:val="4EF30C45"/>
    <w:multiLevelType w:val="hybridMultilevel"/>
    <w:tmpl w:val="B41E757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51E927A6"/>
    <w:multiLevelType w:val="hybridMultilevel"/>
    <w:tmpl w:val="EFB45CFA"/>
    <w:lvl w:ilvl="0" w:tplc="04190001">
      <w:start w:val="1"/>
      <w:numFmt w:val="bullet"/>
      <w:lvlText w:val=""/>
      <w:lvlJc w:val="left"/>
      <w:pPr>
        <w:tabs>
          <w:tab w:val="num" w:pos="720"/>
        </w:tabs>
        <w:ind w:left="720" w:hanging="360"/>
      </w:pPr>
      <w:rPr>
        <w:rFonts w:ascii="Symbol" w:hAnsi="Symbol" w:hint="default"/>
      </w:rPr>
    </w:lvl>
    <w:lvl w:ilvl="1" w:tplc="04190001">
      <w:start w:val="1"/>
      <w:numFmt w:val="bullet"/>
      <w:lvlText w:val=""/>
      <w:lvlJc w:val="left"/>
      <w:pPr>
        <w:tabs>
          <w:tab w:val="num" w:pos="1440"/>
        </w:tabs>
        <w:ind w:left="1440" w:hanging="360"/>
      </w:pPr>
      <w:rPr>
        <w:rFonts w:ascii="Symbol" w:hAnsi="Symbol" w:hint="default"/>
      </w:rPr>
    </w:lvl>
    <w:lvl w:ilvl="2" w:tplc="76422ACA">
      <w:start w:val="1"/>
      <w:numFmt w:val="decimal"/>
      <w:lvlText w:val="%3."/>
      <w:lvlJc w:val="left"/>
      <w:pPr>
        <w:tabs>
          <w:tab w:val="num" w:pos="2340"/>
        </w:tabs>
        <w:ind w:left="2340" w:hanging="360"/>
      </w:pPr>
      <w:rPr>
        <w:rFonts w:cs="Times New Roman" w:hint="default"/>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69A19C8"/>
    <w:multiLevelType w:val="singleLevel"/>
    <w:tmpl w:val="A1BAEA7E"/>
    <w:lvl w:ilvl="0">
      <w:start w:val="1"/>
      <w:numFmt w:val="decimal"/>
      <w:lvlText w:val="3.%1"/>
      <w:legacy w:legacy="1" w:legacySpace="0" w:legacyIndent="422"/>
      <w:lvlJc w:val="left"/>
      <w:rPr>
        <w:rFonts w:ascii="Times New Roman" w:hAnsi="Times New Roman" w:cs="Times New Roman" w:hint="default"/>
      </w:rPr>
    </w:lvl>
  </w:abstractNum>
  <w:abstractNum w:abstractNumId="13">
    <w:nsid w:val="63D53C86"/>
    <w:multiLevelType w:val="singleLevel"/>
    <w:tmpl w:val="5B96092C"/>
    <w:lvl w:ilvl="0">
      <w:start w:val="1"/>
      <w:numFmt w:val="decimal"/>
      <w:lvlText w:val="1.%1"/>
      <w:legacy w:legacy="1" w:legacySpace="0" w:legacyIndent="403"/>
      <w:lvlJc w:val="left"/>
      <w:rPr>
        <w:rFonts w:ascii="Times New Roman" w:hAnsi="Times New Roman" w:cs="Times New Roman" w:hint="default"/>
      </w:rPr>
    </w:lvl>
  </w:abstractNum>
  <w:abstractNum w:abstractNumId="14">
    <w:nsid w:val="66854969"/>
    <w:multiLevelType w:val="hybridMultilevel"/>
    <w:tmpl w:val="FB126ED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75643DD0"/>
    <w:multiLevelType w:val="hybridMultilevel"/>
    <w:tmpl w:val="331070B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DD9353F"/>
    <w:multiLevelType w:val="hybridMultilevel"/>
    <w:tmpl w:val="D0D4F478"/>
    <w:lvl w:ilvl="0" w:tplc="04190001">
      <w:start w:val="1"/>
      <w:numFmt w:val="bullet"/>
      <w:lvlText w:val=""/>
      <w:lvlJc w:val="left"/>
      <w:pPr>
        <w:tabs>
          <w:tab w:val="num" w:pos="1288"/>
        </w:tabs>
        <w:ind w:left="1288" w:hanging="360"/>
      </w:pPr>
      <w:rPr>
        <w:rFonts w:ascii="Symbol" w:hAnsi="Symbol" w:hint="default"/>
      </w:rPr>
    </w:lvl>
    <w:lvl w:ilvl="1" w:tplc="04190003" w:tentative="1">
      <w:start w:val="1"/>
      <w:numFmt w:val="bullet"/>
      <w:lvlText w:val="o"/>
      <w:lvlJc w:val="left"/>
      <w:pPr>
        <w:tabs>
          <w:tab w:val="num" w:pos="2008"/>
        </w:tabs>
        <w:ind w:left="2008" w:hanging="360"/>
      </w:pPr>
      <w:rPr>
        <w:rFonts w:ascii="Courier New" w:hAnsi="Courier New" w:hint="default"/>
      </w:rPr>
    </w:lvl>
    <w:lvl w:ilvl="2" w:tplc="04190005" w:tentative="1">
      <w:start w:val="1"/>
      <w:numFmt w:val="bullet"/>
      <w:lvlText w:val=""/>
      <w:lvlJc w:val="left"/>
      <w:pPr>
        <w:tabs>
          <w:tab w:val="num" w:pos="2728"/>
        </w:tabs>
        <w:ind w:left="2728" w:hanging="360"/>
      </w:pPr>
      <w:rPr>
        <w:rFonts w:ascii="Wingdings" w:hAnsi="Wingdings" w:hint="default"/>
      </w:rPr>
    </w:lvl>
    <w:lvl w:ilvl="3" w:tplc="04190001" w:tentative="1">
      <w:start w:val="1"/>
      <w:numFmt w:val="bullet"/>
      <w:lvlText w:val=""/>
      <w:lvlJc w:val="left"/>
      <w:pPr>
        <w:tabs>
          <w:tab w:val="num" w:pos="3448"/>
        </w:tabs>
        <w:ind w:left="3448" w:hanging="360"/>
      </w:pPr>
      <w:rPr>
        <w:rFonts w:ascii="Symbol" w:hAnsi="Symbol" w:hint="default"/>
      </w:rPr>
    </w:lvl>
    <w:lvl w:ilvl="4" w:tplc="04190003" w:tentative="1">
      <w:start w:val="1"/>
      <w:numFmt w:val="bullet"/>
      <w:lvlText w:val="o"/>
      <w:lvlJc w:val="left"/>
      <w:pPr>
        <w:tabs>
          <w:tab w:val="num" w:pos="4168"/>
        </w:tabs>
        <w:ind w:left="4168" w:hanging="360"/>
      </w:pPr>
      <w:rPr>
        <w:rFonts w:ascii="Courier New" w:hAnsi="Courier New" w:hint="default"/>
      </w:rPr>
    </w:lvl>
    <w:lvl w:ilvl="5" w:tplc="04190005" w:tentative="1">
      <w:start w:val="1"/>
      <w:numFmt w:val="bullet"/>
      <w:lvlText w:val=""/>
      <w:lvlJc w:val="left"/>
      <w:pPr>
        <w:tabs>
          <w:tab w:val="num" w:pos="4888"/>
        </w:tabs>
        <w:ind w:left="4888" w:hanging="360"/>
      </w:pPr>
      <w:rPr>
        <w:rFonts w:ascii="Wingdings" w:hAnsi="Wingdings" w:hint="default"/>
      </w:rPr>
    </w:lvl>
    <w:lvl w:ilvl="6" w:tplc="04190001" w:tentative="1">
      <w:start w:val="1"/>
      <w:numFmt w:val="bullet"/>
      <w:lvlText w:val=""/>
      <w:lvlJc w:val="left"/>
      <w:pPr>
        <w:tabs>
          <w:tab w:val="num" w:pos="5608"/>
        </w:tabs>
        <w:ind w:left="5608" w:hanging="360"/>
      </w:pPr>
      <w:rPr>
        <w:rFonts w:ascii="Symbol" w:hAnsi="Symbol" w:hint="default"/>
      </w:rPr>
    </w:lvl>
    <w:lvl w:ilvl="7" w:tplc="04190003" w:tentative="1">
      <w:start w:val="1"/>
      <w:numFmt w:val="bullet"/>
      <w:lvlText w:val="o"/>
      <w:lvlJc w:val="left"/>
      <w:pPr>
        <w:tabs>
          <w:tab w:val="num" w:pos="6328"/>
        </w:tabs>
        <w:ind w:left="6328" w:hanging="360"/>
      </w:pPr>
      <w:rPr>
        <w:rFonts w:ascii="Courier New" w:hAnsi="Courier New" w:hint="default"/>
      </w:rPr>
    </w:lvl>
    <w:lvl w:ilvl="8" w:tplc="04190005" w:tentative="1">
      <w:start w:val="1"/>
      <w:numFmt w:val="bullet"/>
      <w:lvlText w:val=""/>
      <w:lvlJc w:val="left"/>
      <w:pPr>
        <w:tabs>
          <w:tab w:val="num" w:pos="7048"/>
        </w:tabs>
        <w:ind w:left="7048" w:hanging="360"/>
      </w:pPr>
      <w:rPr>
        <w:rFonts w:ascii="Wingdings" w:hAnsi="Wingdings" w:hint="default"/>
      </w:rPr>
    </w:lvl>
  </w:abstractNum>
  <w:num w:numId="1">
    <w:abstractNumId w:val="13"/>
  </w:num>
  <w:num w:numId="2">
    <w:abstractNumId w:val="4"/>
  </w:num>
  <w:num w:numId="3">
    <w:abstractNumId w:val="12"/>
  </w:num>
  <w:num w:numId="4">
    <w:abstractNumId w:val="14"/>
  </w:num>
  <w:num w:numId="5">
    <w:abstractNumId w:val="10"/>
  </w:num>
  <w:num w:numId="6">
    <w:abstractNumId w:val="5"/>
  </w:num>
  <w:num w:numId="7">
    <w:abstractNumId w:val="2"/>
  </w:num>
  <w:num w:numId="8">
    <w:abstractNumId w:val="9"/>
  </w:num>
  <w:num w:numId="9">
    <w:abstractNumId w:val="3"/>
  </w:num>
  <w:num w:numId="10">
    <w:abstractNumId w:val="16"/>
  </w:num>
  <w:num w:numId="11">
    <w:abstractNumId w:val="7"/>
  </w:num>
  <w:num w:numId="12">
    <w:abstractNumId w:val="11"/>
  </w:num>
  <w:num w:numId="13">
    <w:abstractNumId w:val="8"/>
  </w:num>
  <w:num w:numId="14">
    <w:abstractNumId w:val="0"/>
  </w:num>
  <w:num w:numId="15">
    <w:abstractNumId w:val="6"/>
  </w:num>
  <w:num w:numId="16">
    <w:abstractNumId w:val="15"/>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69E6"/>
    <w:rsid w:val="000418D4"/>
    <w:rsid w:val="000631B8"/>
    <w:rsid w:val="000A6C1E"/>
    <w:rsid w:val="000B7552"/>
    <w:rsid w:val="001604CC"/>
    <w:rsid w:val="00166964"/>
    <w:rsid w:val="001B4230"/>
    <w:rsid w:val="001B638A"/>
    <w:rsid w:val="001C06DE"/>
    <w:rsid w:val="00357E78"/>
    <w:rsid w:val="003B0F45"/>
    <w:rsid w:val="004469E6"/>
    <w:rsid w:val="00464E89"/>
    <w:rsid w:val="00472C8C"/>
    <w:rsid w:val="00481726"/>
    <w:rsid w:val="00494285"/>
    <w:rsid w:val="004E6A38"/>
    <w:rsid w:val="00554944"/>
    <w:rsid w:val="005F5515"/>
    <w:rsid w:val="006173BC"/>
    <w:rsid w:val="006419FD"/>
    <w:rsid w:val="00677805"/>
    <w:rsid w:val="006A4BC0"/>
    <w:rsid w:val="006B46D3"/>
    <w:rsid w:val="007774E1"/>
    <w:rsid w:val="007977CE"/>
    <w:rsid w:val="007A4779"/>
    <w:rsid w:val="007A6104"/>
    <w:rsid w:val="007F5AFF"/>
    <w:rsid w:val="00891326"/>
    <w:rsid w:val="008B3725"/>
    <w:rsid w:val="009022F9"/>
    <w:rsid w:val="009309F1"/>
    <w:rsid w:val="0093295A"/>
    <w:rsid w:val="00977841"/>
    <w:rsid w:val="00A9482E"/>
    <w:rsid w:val="00A97E5F"/>
    <w:rsid w:val="00B445C8"/>
    <w:rsid w:val="00B915F3"/>
    <w:rsid w:val="00BF32C3"/>
    <w:rsid w:val="00C4213D"/>
    <w:rsid w:val="00D45CD8"/>
    <w:rsid w:val="00DF6262"/>
    <w:rsid w:val="00E36D3B"/>
    <w:rsid w:val="00EA2FF1"/>
    <w:rsid w:val="00EA6D37"/>
    <w:rsid w:val="00EB487E"/>
    <w:rsid w:val="00F11BE6"/>
    <w:rsid w:val="00F32BA4"/>
    <w:rsid w:val="00FC49F5"/>
    <w:rsid w:val="00FD68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rPr>
      <w:rFonts w:ascii="Courier New" w:hAnsi="Courier New" w:cs="Courier New"/>
    </w:rPr>
  </w:style>
  <w:style w:type="paragraph" w:styleId="1">
    <w:name w:val="heading 1"/>
    <w:aliases w:val="заголовок 1"/>
    <w:basedOn w:val="a"/>
    <w:next w:val="a"/>
    <w:link w:val="10"/>
    <w:uiPriority w:val="9"/>
    <w:qFormat/>
    <w:rsid w:val="009022F9"/>
    <w:pPr>
      <w:keepNext/>
      <w:keepLines/>
      <w:widowControl/>
      <w:spacing w:before="240" w:after="80"/>
      <w:ind w:left="1000" w:right="1000"/>
      <w:jc w:val="center"/>
      <w:outlineLvl w:val="0"/>
    </w:pPr>
    <w:rPr>
      <w:rFonts w:ascii="Times New Roman" w:hAnsi="Times New Roman" w:cs="Times New Roman"/>
      <w:b/>
      <w:bCs/>
      <w:sz w:val="32"/>
      <w:szCs w:val="32"/>
    </w:rPr>
  </w:style>
  <w:style w:type="paragraph" w:styleId="3">
    <w:name w:val="heading 3"/>
    <w:aliases w:val="заголовок 3"/>
    <w:basedOn w:val="a"/>
    <w:next w:val="a"/>
    <w:link w:val="30"/>
    <w:uiPriority w:val="9"/>
    <w:qFormat/>
    <w:rsid w:val="009022F9"/>
    <w:pPr>
      <w:keepNext/>
      <w:keepLines/>
      <w:widowControl/>
      <w:spacing w:before="160" w:after="60"/>
      <w:ind w:left="1988"/>
      <w:outlineLvl w:val="2"/>
    </w:pPr>
    <w:rPr>
      <w:rFonts w:ascii="Times New Roman" w:hAnsi="Times New Roman"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aliases w:val="заголовок 3 Знак"/>
    <w:link w:val="3"/>
    <w:uiPriority w:val="9"/>
    <w:semiHidden/>
    <w:rPr>
      <w:rFonts w:ascii="Cambria" w:eastAsia="Times New Roman" w:hAnsi="Cambria" w:cs="Times New Roman"/>
      <w:b/>
      <w:bCs/>
      <w:sz w:val="26"/>
      <w:szCs w:val="26"/>
    </w:rPr>
  </w:style>
  <w:style w:type="paragraph" w:customStyle="1" w:styleId="Just">
    <w:name w:val="Just"/>
    <w:rsid w:val="009022F9"/>
    <w:pPr>
      <w:autoSpaceDE w:val="0"/>
      <w:autoSpaceDN w:val="0"/>
      <w:adjustRightInd w:val="0"/>
      <w:spacing w:before="40" w:after="40"/>
      <w:ind w:firstLine="568"/>
      <w:jc w:val="both"/>
    </w:pPr>
    <w:rPr>
      <w:sz w:val="24"/>
      <w:szCs w:val="24"/>
    </w:rPr>
  </w:style>
  <w:style w:type="character" w:styleId="a3">
    <w:name w:val="Hyperlink"/>
    <w:uiPriority w:val="99"/>
    <w:rsid w:val="00F11BE6"/>
    <w:rPr>
      <w:rFonts w:cs="Times New Roman"/>
      <w:color w:val="0000FF"/>
      <w:u w:val="single"/>
    </w:rPr>
  </w:style>
  <w:style w:type="paragraph" w:styleId="a4">
    <w:name w:val="footer"/>
    <w:basedOn w:val="a"/>
    <w:link w:val="a5"/>
    <w:uiPriority w:val="99"/>
    <w:rsid w:val="00481726"/>
    <w:pPr>
      <w:tabs>
        <w:tab w:val="center" w:pos="4677"/>
        <w:tab w:val="right" w:pos="9355"/>
      </w:tabs>
    </w:pPr>
  </w:style>
  <w:style w:type="character" w:customStyle="1" w:styleId="a5">
    <w:name w:val="Нижний колонтитул Знак"/>
    <w:link w:val="a4"/>
    <w:uiPriority w:val="99"/>
    <w:semiHidden/>
    <w:rPr>
      <w:rFonts w:ascii="Courier New" w:hAnsi="Courier New" w:cs="Courier New"/>
    </w:rPr>
  </w:style>
  <w:style w:type="character" w:styleId="a6">
    <w:name w:val="page number"/>
    <w:uiPriority w:val="99"/>
    <w:rsid w:val="00481726"/>
    <w:rPr>
      <w:rFonts w:cs="Times New Roman"/>
    </w:rPr>
  </w:style>
  <w:style w:type="paragraph" w:styleId="11">
    <w:name w:val="toc 1"/>
    <w:basedOn w:val="a"/>
    <w:next w:val="a"/>
    <w:autoRedefine/>
    <w:uiPriority w:val="39"/>
    <w:semiHidden/>
    <w:rsid w:val="00A97E5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5765</Words>
  <Characters>41394</Characters>
  <Application>Microsoft Office Word</Application>
  <DocSecurity>0</DocSecurity>
  <Lines>805</Lines>
  <Paragraphs>192</Paragraphs>
  <ScaleCrop>false</ScaleCrop>
  <HeadingPairs>
    <vt:vector size="2" baseType="variant">
      <vt:variant>
        <vt:lpstr>Название</vt:lpstr>
      </vt:variant>
      <vt:variant>
        <vt:i4>1</vt:i4>
      </vt:variant>
    </vt:vector>
  </HeadingPairs>
  <TitlesOfParts>
    <vt:vector size="1" baseType="lpstr">
      <vt:lpstr>                                                             Зміст</vt:lpstr>
    </vt:vector>
  </TitlesOfParts>
  <Company/>
  <LinksUpToDate>false</LinksUpToDate>
  <CharactersWithSpaces>47184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Зміст</dc:title>
  <dc:subject/>
  <dc:creator/>
  <cp:keywords/>
  <dc:description/>
  <cp:lastModifiedBy>Alex</cp:lastModifiedBy>
  <cp:revision>2</cp:revision>
  <dcterms:created xsi:type="dcterms:W3CDTF">2016-12-15T21:49:00Z</dcterms:created>
  <dcterms:modified xsi:type="dcterms:W3CDTF">2016-12-15T21:49:00Z</dcterms:modified>
</cp:coreProperties>
</file>