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01EF" w:rsidRPr="000E5121" w:rsidRDefault="00C001EF" w:rsidP="000E5121">
      <w:pPr>
        <w:pStyle w:val="1"/>
        <w:jc w:val="center"/>
        <w:rPr>
          <w:b/>
          <w:szCs w:val="28"/>
        </w:rPr>
      </w:pPr>
      <w:bookmarkStart w:id="0" w:name="_Toc106478383"/>
      <w:bookmarkStart w:id="1" w:name="_GoBack"/>
      <w:bookmarkEnd w:id="1"/>
      <w:r w:rsidRPr="000E5121">
        <w:rPr>
          <w:b/>
          <w:szCs w:val="28"/>
        </w:rPr>
        <w:t>Содержание</w:t>
      </w:r>
    </w:p>
    <w:p w:rsidR="000E5121" w:rsidRPr="000E5121" w:rsidRDefault="000E5121" w:rsidP="000E5121">
      <w:pPr>
        <w:widowControl/>
        <w:spacing w:line="360" w:lineRule="auto"/>
        <w:ind w:firstLine="720"/>
        <w:jc w:val="both"/>
        <w:rPr>
          <w:color w:val="000000"/>
          <w:sz w:val="28"/>
          <w:szCs w:val="28"/>
        </w:rPr>
      </w:pPr>
    </w:p>
    <w:p w:rsidR="00C001EF" w:rsidRPr="000E5121" w:rsidRDefault="000E5121" w:rsidP="000E5121">
      <w:pPr>
        <w:widowControl/>
        <w:spacing w:line="360" w:lineRule="auto"/>
        <w:jc w:val="both"/>
        <w:rPr>
          <w:color w:val="000000"/>
          <w:sz w:val="28"/>
          <w:szCs w:val="28"/>
        </w:rPr>
      </w:pPr>
      <w:r>
        <w:rPr>
          <w:color w:val="000000"/>
          <w:sz w:val="28"/>
          <w:szCs w:val="28"/>
        </w:rPr>
        <w:t>Введение</w:t>
      </w:r>
    </w:p>
    <w:p w:rsidR="00C001EF" w:rsidRPr="000E5121" w:rsidRDefault="00C001EF" w:rsidP="000E5121">
      <w:pPr>
        <w:pStyle w:val="2"/>
        <w:ind w:firstLine="0"/>
        <w:rPr>
          <w:color w:val="000000"/>
          <w:szCs w:val="28"/>
        </w:rPr>
      </w:pPr>
      <w:r w:rsidRPr="000E5121">
        <w:rPr>
          <w:color w:val="000000"/>
          <w:szCs w:val="28"/>
        </w:rPr>
        <w:t>1 Экономическая характеристика деятельности организации</w:t>
      </w:r>
    </w:p>
    <w:p w:rsidR="00C001EF" w:rsidRPr="000E5121" w:rsidRDefault="00C001EF" w:rsidP="000E5121">
      <w:pPr>
        <w:widowControl/>
        <w:spacing w:line="360" w:lineRule="auto"/>
        <w:jc w:val="both"/>
        <w:rPr>
          <w:color w:val="000000"/>
          <w:sz w:val="28"/>
          <w:szCs w:val="28"/>
        </w:rPr>
      </w:pPr>
      <w:r w:rsidRPr="000E5121">
        <w:rPr>
          <w:color w:val="000000"/>
          <w:sz w:val="28"/>
          <w:szCs w:val="28"/>
        </w:rPr>
        <w:t xml:space="preserve">1.1 Характеристика предприятия и его финансового состояния </w:t>
      </w:r>
    </w:p>
    <w:p w:rsidR="00C001EF" w:rsidRPr="000E5121" w:rsidRDefault="00C001EF" w:rsidP="000E5121">
      <w:pPr>
        <w:widowControl/>
        <w:spacing w:line="360" w:lineRule="auto"/>
        <w:jc w:val="both"/>
        <w:rPr>
          <w:color w:val="000000"/>
          <w:sz w:val="28"/>
          <w:szCs w:val="28"/>
        </w:rPr>
      </w:pPr>
      <w:r w:rsidRPr="000E5121">
        <w:rPr>
          <w:color w:val="000000"/>
          <w:sz w:val="28"/>
          <w:szCs w:val="28"/>
        </w:rPr>
        <w:t>1.2 Анализ результатов финансово-хозяйственной деятельности</w:t>
      </w:r>
      <w:r w:rsidR="00F171C4" w:rsidRPr="000E5121">
        <w:rPr>
          <w:color w:val="000000"/>
          <w:sz w:val="28"/>
          <w:szCs w:val="28"/>
        </w:rPr>
        <w:t xml:space="preserve"> </w:t>
      </w:r>
      <w:r w:rsidRPr="000E5121">
        <w:rPr>
          <w:color w:val="000000"/>
          <w:sz w:val="28"/>
          <w:szCs w:val="28"/>
        </w:rPr>
        <w:t>предприятия</w:t>
      </w:r>
    </w:p>
    <w:p w:rsidR="00C001EF" w:rsidRPr="000E5121" w:rsidRDefault="00C001EF" w:rsidP="000E5121">
      <w:pPr>
        <w:widowControl/>
        <w:spacing w:line="360" w:lineRule="auto"/>
        <w:jc w:val="both"/>
        <w:rPr>
          <w:color w:val="000000"/>
          <w:sz w:val="28"/>
          <w:szCs w:val="28"/>
        </w:rPr>
      </w:pPr>
      <w:r w:rsidRPr="000E5121">
        <w:rPr>
          <w:color w:val="000000"/>
          <w:sz w:val="28"/>
          <w:szCs w:val="28"/>
        </w:rPr>
        <w:t>2 Теоретические и методологические вопросы учета расчетов с поставщиками и подрядчиками</w:t>
      </w:r>
    </w:p>
    <w:p w:rsidR="00C001EF" w:rsidRPr="000E5121" w:rsidRDefault="000E5121" w:rsidP="000E5121">
      <w:pPr>
        <w:widowControl/>
        <w:spacing w:line="360" w:lineRule="auto"/>
        <w:jc w:val="both"/>
        <w:rPr>
          <w:color w:val="000000"/>
          <w:sz w:val="28"/>
          <w:szCs w:val="28"/>
        </w:rPr>
      </w:pPr>
      <w:r>
        <w:rPr>
          <w:color w:val="000000"/>
          <w:sz w:val="28"/>
          <w:szCs w:val="28"/>
        </w:rPr>
        <w:t>2.</w:t>
      </w:r>
      <w:r w:rsidR="00C001EF" w:rsidRPr="000E5121">
        <w:rPr>
          <w:color w:val="000000"/>
          <w:sz w:val="28"/>
          <w:szCs w:val="28"/>
        </w:rPr>
        <w:t xml:space="preserve">1 Порядок расчетов с поставщиками и подрядчиками на основе действующего законодательства </w:t>
      </w:r>
    </w:p>
    <w:p w:rsidR="00C001EF" w:rsidRPr="000E5121" w:rsidRDefault="00C001EF" w:rsidP="000E5121">
      <w:pPr>
        <w:widowControl/>
        <w:spacing w:line="360" w:lineRule="auto"/>
        <w:jc w:val="both"/>
        <w:rPr>
          <w:color w:val="000000"/>
          <w:sz w:val="28"/>
          <w:szCs w:val="28"/>
        </w:rPr>
      </w:pPr>
      <w:r w:rsidRPr="000E5121">
        <w:rPr>
          <w:color w:val="000000"/>
          <w:sz w:val="28"/>
          <w:szCs w:val="28"/>
        </w:rPr>
        <w:t>2.2 Организация синтетического и аналитического учета расчетов с поставщиками и подрядчиками</w:t>
      </w:r>
    </w:p>
    <w:p w:rsidR="00C001EF" w:rsidRPr="000E5121" w:rsidRDefault="00C001EF" w:rsidP="000E5121">
      <w:pPr>
        <w:widowControl/>
        <w:shd w:val="clear" w:color="auto" w:fill="FFFFFF"/>
        <w:spacing w:line="360" w:lineRule="auto"/>
        <w:jc w:val="both"/>
        <w:rPr>
          <w:color w:val="000000"/>
          <w:sz w:val="28"/>
          <w:szCs w:val="28"/>
        </w:rPr>
      </w:pPr>
      <w:r w:rsidRPr="000E5121">
        <w:rPr>
          <w:color w:val="000000"/>
          <w:sz w:val="28"/>
          <w:szCs w:val="28"/>
        </w:rPr>
        <w:t>2.3 Типичные ошибки при расчетах с поставщиками и подрядчиками</w:t>
      </w:r>
    </w:p>
    <w:p w:rsidR="00C001EF" w:rsidRPr="000E5121" w:rsidRDefault="00C001EF" w:rsidP="000E5121">
      <w:pPr>
        <w:widowControl/>
        <w:spacing w:line="360" w:lineRule="auto"/>
        <w:jc w:val="both"/>
        <w:rPr>
          <w:color w:val="000000"/>
          <w:sz w:val="28"/>
          <w:szCs w:val="28"/>
        </w:rPr>
      </w:pPr>
      <w:r w:rsidRPr="000E5121">
        <w:rPr>
          <w:color w:val="000000"/>
          <w:sz w:val="28"/>
          <w:szCs w:val="28"/>
        </w:rPr>
        <w:t>3 Действующая практика учета расчетов на ОАО «ВЭЛТ-К»</w:t>
      </w:r>
    </w:p>
    <w:p w:rsidR="00C001EF" w:rsidRPr="000E5121" w:rsidRDefault="00C001EF" w:rsidP="000E5121">
      <w:pPr>
        <w:widowControl/>
        <w:spacing w:line="360" w:lineRule="auto"/>
        <w:jc w:val="both"/>
        <w:rPr>
          <w:color w:val="000000"/>
          <w:sz w:val="28"/>
          <w:szCs w:val="28"/>
        </w:rPr>
      </w:pPr>
      <w:r w:rsidRPr="000E5121">
        <w:rPr>
          <w:color w:val="000000"/>
          <w:sz w:val="28"/>
          <w:szCs w:val="28"/>
        </w:rPr>
        <w:t>3.1 Порядок учета расчетов с поставщиками и подрядчиками на предприятии</w:t>
      </w:r>
    </w:p>
    <w:p w:rsidR="00C001EF" w:rsidRPr="000E5121" w:rsidRDefault="00C001EF" w:rsidP="000E5121">
      <w:pPr>
        <w:widowControl/>
        <w:spacing w:line="360" w:lineRule="auto"/>
        <w:jc w:val="both"/>
        <w:rPr>
          <w:color w:val="000000"/>
          <w:sz w:val="28"/>
          <w:szCs w:val="28"/>
        </w:rPr>
      </w:pPr>
      <w:r w:rsidRPr="000E5121">
        <w:rPr>
          <w:color w:val="000000"/>
          <w:sz w:val="28"/>
          <w:szCs w:val="28"/>
        </w:rPr>
        <w:t>3.2 Формы расчетов с поставщиками и подрядчиками</w:t>
      </w:r>
    </w:p>
    <w:p w:rsidR="00C001EF" w:rsidRPr="000E5121" w:rsidRDefault="00C001EF" w:rsidP="000E5121">
      <w:pPr>
        <w:widowControl/>
        <w:spacing w:line="360" w:lineRule="auto"/>
        <w:jc w:val="both"/>
        <w:rPr>
          <w:color w:val="000000"/>
          <w:sz w:val="28"/>
          <w:szCs w:val="28"/>
        </w:rPr>
      </w:pPr>
      <w:r w:rsidRPr="000E5121">
        <w:rPr>
          <w:color w:val="000000"/>
          <w:sz w:val="28"/>
          <w:szCs w:val="28"/>
        </w:rPr>
        <w:t xml:space="preserve">3.3 Аудит расчетов с поставщиками и подрядчиками </w:t>
      </w:r>
    </w:p>
    <w:p w:rsidR="00F171C4" w:rsidRPr="000E5121" w:rsidRDefault="00C001EF" w:rsidP="000E5121">
      <w:pPr>
        <w:widowControl/>
        <w:spacing w:line="360" w:lineRule="auto"/>
        <w:jc w:val="both"/>
        <w:rPr>
          <w:color w:val="000000"/>
          <w:sz w:val="28"/>
          <w:szCs w:val="28"/>
        </w:rPr>
      </w:pPr>
      <w:r w:rsidRPr="000E5121">
        <w:rPr>
          <w:color w:val="000000"/>
          <w:sz w:val="28"/>
          <w:szCs w:val="28"/>
        </w:rPr>
        <w:t>Заключение</w:t>
      </w:r>
    </w:p>
    <w:p w:rsidR="00C001EF" w:rsidRPr="000E5121" w:rsidRDefault="00C001EF" w:rsidP="000E5121">
      <w:pPr>
        <w:widowControl/>
        <w:spacing w:line="360" w:lineRule="auto"/>
        <w:jc w:val="both"/>
        <w:rPr>
          <w:color w:val="000000"/>
          <w:sz w:val="28"/>
          <w:szCs w:val="28"/>
        </w:rPr>
      </w:pPr>
      <w:r w:rsidRPr="000E5121">
        <w:rPr>
          <w:color w:val="000000"/>
          <w:sz w:val="28"/>
          <w:szCs w:val="28"/>
        </w:rPr>
        <w:t>Список использованной литературы</w:t>
      </w:r>
    </w:p>
    <w:p w:rsidR="00C001EF" w:rsidRPr="000E5121" w:rsidRDefault="00C001EF" w:rsidP="000E5121">
      <w:pPr>
        <w:widowControl/>
        <w:spacing w:line="360" w:lineRule="auto"/>
        <w:jc w:val="both"/>
        <w:rPr>
          <w:color w:val="000000"/>
          <w:sz w:val="28"/>
          <w:szCs w:val="28"/>
        </w:rPr>
      </w:pPr>
      <w:r w:rsidRPr="000E5121">
        <w:rPr>
          <w:color w:val="000000"/>
          <w:sz w:val="28"/>
          <w:szCs w:val="28"/>
        </w:rPr>
        <w:t>Приложение</w:t>
      </w:r>
    </w:p>
    <w:p w:rsidR="00C001EF" w:rsidRPr="000E5121" w:rsidRDefault="00C001EF" w:rsidP="000E5121">
      <w:pPr>
        <w:pStyle w:val="1"/>
        <w:jc w:val="center"/>
        <w:rPr>
          <w:b/>
          <w:szCs w:val="28"/>
        </w:rPr>
      </w:pPr>
      <w:r w:rsidRPr="000E5121">
        <w:rPr>
          <w:szCs w:val="28"/>
        </w:rPr>
        <w:br w:type="page"/>
      </w:r>
      <w:r w:rsidRPr="000E5121">
        <w:rPr>
          <w:b/>
          <w:szCs w:val="28"/>
        </w:rPr>
        <w:t>Введение</w:t>
      </w:r>
      <w:bookmarkEnd w:id="0"/>
    </w:p>
    <w:p w:rsidR="00C001EF" w:rsidRPr="000E5121" w:rsidRDefault="00C001EF" w:rsidP="000E5121">
      <w:pPr>
        <w:widowControl/>
        <w:spacing w:line="360" w:lineRule="auto"/>
        <w:ind w:firstLine="720"/>
        <w:jc w:val="both"/>
        <w:rPr>
          <w:color w:val="000000"/>
          <w:sz w:val="28"/>
          <w:szCs w:val="28"/>
        </w:rPr>
      </w:pPr>
    </w:p>
    <w:p w:rsidR="00F171C4" w:rsidRPr="000E5121" w:rsidRDefault="00C001EF" w:rsidP="000E5121">
      <w:pPr>
        <w:pStyle w:val="21"/>
        <w:rPr>
          <w:color w:val="000000"/>
          <w:szCs w:val="28"/>
        </w:rPr>
      </w:pPr>
      <w:r w:rsidRPr="000E5121">
        <w:rPr>
          <w:color w:val="000000"/>
          <w:szCs w:val="28"/>
        </w:rPr>
        <w:t>Бухгалтерский</w:t>
      </w:r>
      <w:r w:rsidR="00154FC3">
        <w:rPr>
          <w:color w:val="000000"/>
          <w:szCs w:val="28"/>
        </w:rPr>
        <w:t xml:space="preserve"> </w:t>
      </w:r>
      <w:r w:rsidRPr="000E5121">
        <w:rPr>
          <w:color w:val="000000"/>
          <w:szCs w:val="28"/>
        </w:rPr>
        <w:t xml:space="preserve">учет представляет собой упорядоченную систему сбора, регистрации и обобщения информации в денежном выражении об имуществе, обязательствах организации и их движении путем сплошного, непрерывного и документального учета всех хозяйственных операций. Учет расчетов с поставщиками и подрядчиками является важным элементом в системе бухгалтерского учета и ее актуальность не вызывает сомнений. </w:t>
      </w:r>
    </w:p>
    <w:p w:rsidR="00C001EF" w:rsidRPr="000E5121" w:rsidRDefault="00C001EF" w:rsidP="000E5121">
      <w:pPr>
        <w:pStyle w:val="21"/>
        <w:rPr>
          <w:color w:val="000000"/>
          <w:szCs w:val="28"/>
        </w:rPr>
      </w:pPr>
      <w:r w:rsidRPr="000E5121">
        <w:rPr>
          <w:color w:val="000000"/>
          <w:szCs w:val="28"/>
        </w:rPr>
        <w:t xml:space="preserve">Основными задачами этого учета являются: формирование полной и достоверной информации о состоянии расчетов с поставщиками и подрядчиками за товарно-материальные ценности, выполненные работы и оказанные услуги, необходимой внутренним пользователям бухгалтерской отчетности - руководителям, учредителям, участникам и собственникам имущества организации, а также внешним - инвесторам, кредиторам и другим пользователям бухгалтерской отчетности; обеспечение информацией, необходимой внутренним и внешним пользователям бухгалтерской отчетности для контроля за соблюдением законодательства Российской Федерации при осуществлении организацией хозяйственных операций и их целесообразностью, наличием и движением имущества и обязательств, использованием материальных, трудовых и финансовых ресурсов в соответствии с утвержденными нормами, нормативами и сметами; контроль за состоянием дебиторской и кредиторской задолженности; контроль за соблюдением форм расчетов, установленных в договорах с поставщиками и подрядчиками; своевременная выверка расчетов с дебиторами и кредиторами для исключения просроченной задолженности. </w:t>
      </w:r>
    </w:p>
    <w:p w:rsidR="00C001EF" w:rsidRPr="000E5121" w:rsidRDefault="00C001EF" w:rsidP="000E5121">
      <w:pPr>
        <w:pStyle w:val="21"/>
        <w:rPr>
          <w:color w:val="000000"/>
          <w:szCs w:val="28"/>
        </w:rPr>
      </w:pPr>
      <w:r w:rsidRPr="000E5121">
        <w:rPr>
          <w:color w:val="000000"/>
          <w:szCs w:val="28"/>
        </w:rPr>
        <w:t>Из всего вышесказанного следует, что учет расчетов с поставщиками и подрядчиками по праву занимает одно из центральных мест во всей си</w:t>
      </w:r>
      <w:r w:rsidR="00F171C4" w:rsidRPr="000E5121">
        <w:rPr>
          <w:color w:val="000000"/>
          <w:szCs w:val="28"/>
        </w:rPr>
        <w:t>стеме учета на предприятии.</w:t>
      </w:r>
    </w:p>
    <w:p w:rsidR="00C001EF" w:rsidRPr="000E5121" w:rsidRDefault="00C001EF" w:rsidP="000E5121">
      <w:pPr>
        <w:pStyle w:val="21"/>
        <w:rPr>
          <w:color w:val="000000"/>
          <w:szCs w:val="28"/>
        </w:rPr>
      </w:pPr>
      <w:r w:rsidRPr="000E5121">
        <w:rPr>
          <w:color w:val="000000"/>
          <w:szCs w:val="28"/>
        </w:rPr>
        <w:t>Цель данной дипломной работы – как можно обширнее изучить тему учёта расчётов с поставщиками и подрядчиками, рассмотреть бухгалтерский учет расчетов на конкретном предприятии, проанализировать результаты деятельности предприятия.</w:t>
      </w:r>
    </w:p>
    <w:p w:rsidR="00C001EF" w:rsidRPr="000E5121" w:rsidRDefault="00C001EF" w:rsidP="000E5121">
      <w:pPr>
        <w:pStyle w:val="21"/>
        <w:rPr>
          <w:color w:val="000000"/>
          <w:szCs w:val="28"/>
        </w:rPr>
      </w:pPr>
      <w:r w:rsidRPr="000E5121">
        <w:rPr>
          <w:color w:val="000000"/>
          <w:szCs w:val="28"/>
        </w:rPr>
        <w:t xml:space="preserve">Для осуществления этой цели необходимо выполнить следующие задачи. Во-первых, определить сущность категории расчетов, рассмотреть порядок расчетов с поставщиками и подрядчиками. Во-вторых, необходимо осветить типичные ошибки, возникающие при расчетах. В-третьих, следует изучить документы по учету расчетов с поставщиками и подрядчиками на исследуемом объекте. В-четвертых, рассмотреть формы расчетов на предприятии. В-пятых, провести анализ результатов финансово-хозяйственной деятельности предприятия. </w:t>
      </w:r>
    </w:p>
    <w:p w:rsidR="00C001EF" w:rsidRPr="000E5121" w:rsidRDefault="00C001EF" w:rsidP="000E5121">
      <w:pPr>
        <w:pStyle w:val="23"/>
        <w:spacing w:line="360" w:lineRule="auto"/>
        <w:ind w:firstLine="720"/>
        <w:jc w:val="both"/>
        <w:rPr>
          <w:color w:val="000000"/>
          <w:szCs w:val="28"/>
        </w:rPr>
      </w:pPr>
      <w:r w:rsidRPr="000E5121">
        <w:rPr>
          <w:color w:val="000000"/>
          <w:szCs w:val="28"/>
        </w:rPr>
        <w:t>Данная дипломная работа выполнена на примере Открытого Акционерного Общества «ВЭЛТ-Кинескоп».</w:t>
      </w:r>
    </w:p>
    <w:p w:rsidR="00C001EF" w:rsidRDefault="00C001EF" w:rsidP="000E5121">
      <w:pPr>
        <w:pStyle w:val="21"/>
        <w:rPr>
          <w:b/>
          <w:szCs w:val="28"/>
          <w:lang w:val="en-US"/>
        </w:rPr>
      </w:pPr>
      <w:r w:rsidRPr="000E5121">
        <w:rPr>
          <w:szCs w:val="28"/>
        </w:rPr>
        <w:br w:type="page"/>
      </w:r>
      <w:r w:rsidRPr="000E5121">
        <w:rPr>
          <w:b/>
          <w:szCs w:val="28"/>
        </w:rPr>
        <w:t>1 Экономическая характеристика деятельности организации</w:t>
      </w:r>
    </w:p>
    <w:p w:rsidR="000E5121" w:rsidRPr="000E5121" w:rsidRDefault="000E5121" w:rsidP="000E5121">
      <w:pPr>
        <w:pStyle w:val="21"/>
        <w:rPr>
          <w:b/>
          <w:szCs w:val="28"/>
          <w:lang w:val="en-US"/>
        </w:rPr>
      </w:pPr>
    </w:p>
    <w:p w:rsidR="00C001EF" w:rsidRPr="000E5121" w:rsidRDefault="00C001EF" w:rsidP="000E5121">
      <w:pPr>
        <w:pStyle w:val="21"/>
        <w:numPr>
          <w:ilvl w:val="1"/>
          <w:numId w:val="16"/>
        </w:numPr>
        <w:ind w:left="0" w:firstLine="720"/>
        <w:rPr>
          <w:b/>
          <w:szCs w:val="28"/>
        </w:rPr>
      </w:pPr>
      <w:r w:rsidRPr="000E5121">
        <w:rPr>
          <w:b/>
          <w:szCs w:val="28"/>
        </w:rPr>
        <w:t>Характеристика предприятия и его финансовое состояние</w:t>
      </w:r>
    </w:p>
    <w:p w:rsidR="00C001EF" w:rsidRPr="000E5121" w:rsidRDefault="00C001EF" w:rsidP="000E5121">
      <w:pPr>
        <w:pStyle w:val="21"/>
        <w:rPr>
          <w:szCs w:val="28"/>
        </w:rPr>
      </w:pPr>
    </w:p>
    <w:p w:rsidR="00C001EF" w:rsidRPr="000E5121" w:rsidRDefault="00C001EF" w:rsidP="000E5121">
      <w:pPr>
        <w:pStyle w:val="31"/>
        <w:ind w:firstLine="720"/>
        <w:rPr>
          <w:b/>
          <w:szCs w:val="28"/>
        </w:rPr>
      </w:pPr>
      <w:r w:rsidRPr="000E5121">
        <w:rPr>
          <w:szCs w:val="28"/>
        </w:rPr>
        <w:t>ОАО «ВЭЛТ-К», как дочернее предприятие ОАО «ВЭЛТ», было создано 25.05.99 года.</w:t>
      </w:r>
    </w:p>
    <w:p w:rsidR="00C001EF" w:rsidRPr="000E5121" w:rsidRDefault="00C001EF" w:rsidP="000E5121">
      <w:pPr>
        <w:pStyle w:val="a7"/>
        <w:jc w:val="both"/>
        <w:rPr>
          <w:b w:val="0"/>
          <w:szCs w:val="28"/>
        </w:rPr>
      </w:pPr>
      <w:r w:rsidRPr="000E5121">
        <w:rPr>
          <w:b w:val="0"/>
          <w:szCs w:val="28"/>
        </w:rPr>
        <w:t>Акционерное общество «ВЭЛТ – Кинескоп», в дальнейшем именуемое «общество» является открытым акционерным обществом. Общество является юридическим лицом, действует на основании устава и законодательства РФ,</w:t>
      </w:r>
      <w:r w:rsidR="000E5121">
        <w:rPr>
          <w:b w:val="0"/>
          <w:szCs w:val="28"/>
        </w:rPr>
        <w:t xml:space="preserve"> </w:t>
      </w:r>
      <w:r w:rsidRPr="000E5121">
        <w:rPr>
          <w:b w:val="0"/>
          <w:szCs w:val="28"/>
        </w:rPr>
        <w:t>оно создано без ограничения срока его деятельности.</w:t>
      </w:r>
    </w:p>
    <w:p w:rsidR="00C001EF" w:rsidRPr="000E5121" w:rsidRDefault="00C001EF" w:rsidP="000E5121">
      <w:pPr>
        <w:pStyle w:val="a7"/>
        <w:jc w:val="both"/>
        <w:rPr>
          <w:b w:val="0"/>
          <w:szCs w:val="28"/>
        </w:rPr>
      </w:pPr>
      <w:r w:rsidRPr="000E5121">
        <w:rPr>
          <w:b w:val="0"/>
          <w:szCs w:val="28"/>
        </w:rPr>
        <w:t>Целью общества является получение прибыли в результате производственной и коммерческой деятельности.</w:t>
      </w:r>
    </w:p>
    <w:p w:rsidR="00C001EF" w:rsidRPr="000E5121" w:rsidRDefault="00C001EF" w:rsidP="000E5121">
      <w:pPr>
        <w:pStyle w:val="a7"/>
        <w:jc w:val="both"/>
        <w:rPr>
          <w:b w:val="0"/>
          <w:szCs w:val="28"/>
        </w:rPr>
      </w:pPr>
      <w:r w:rsidRPr="000E5121">
        <w:rPr>
          <w:b w:val="0"/>
          <w:szCs w:val="28"/>
        </w:rPr>
        <w:t>Общество осуществляет следующие основные виды деятельности:</w:t>
      </w:r>
    </w:p>
    <w:p w:rsidR="00C001EF" w:rsidRPr="000E5121" w:rsidRDefault="00C001EF" w:rsidP="000E5121">
      <w:pPr>
        <w:pStyle w:val="a7"/>
        <w:numPr>
          <w:ilvl w:val="0"/>
          <w:numId w:val="17"/>
        </w:numPr>
        <w:ind w:left="0" w:firstLine="720"/>
        <w:jc w:val="both"/>
        <w:rPr>
          <w:b w:val="0"/>
          <w:szCs w:val="28"/>
        </w:rPr>
      </w:pPr>
      <w:r w:rsidRPr="000E5121">
        <w:rPr>
          <w:b w:val="0"/>
          <w:szCs w:val="28"/>
        </w:rPr>
        <w:t>Производство и реализация кинескопов для цветных телевизоров</w:t>
      </w:r>
    </w:p>
    <w:p w:rsidR="00C001EF" w:rsidRPr="000E5121" w:rsidRDefault="00C001EF" w:rsidP="000E5121">
      <w:pPr>
        <w:pStyle w:val="a7"/>
        <w:numPr>
          <w:ilvl w:val="0"/>
          <w:numId w:val="17"/>
        </w:numPr>
        <w:ind w:left="0" w:firstLine="720"/>
        <w:jc w:val="both"/>
        <w:rPr>
          <w:b w:val="0"/>
          <w:szCs w:val="28"/>
        </w:rPr>
      </w:pPr>
      <w:r w:rsidRPr="000E5121">
        <w:rPr>
          <w:b w:val="0"/>
          <w:szCs w:val="28"/>
        </w:rPr>
        <w:t>Производство и реализация стеклодеталей и других деталей и полуфабрикатов, используемых при производстве кинескопов</w:t>
      </w:r>
    </w:p>
    <w:p w:rsidR="00C001EF" w:rsidRPr="000E5121" w:rsidRDefault="00C001EF" w:rsidP="000E5121">
      <w:pPr>
        <w:pStyle w:val="a7"/>
        <w:numPr>
          <w:ilvl w:val="0"/>
          <w:numId w:val="17"/>
        </w:numPr>
        <w:ind w:left="0" w:firstLine="720"/>
        <w:jc w:val="both"/>
        <w:rPr>
          <w:b w:val="0"/>
          <w:szCs w:val="28"/>
        </w:rPr>
      </w:pPr>
      <w:r w:rsidRPr="000E5121">
        <w:rPr>
          <w:b w:val="0"/>
          <w:szCs w:val="28"/>
        </w:rPr>
        <w:t>Производство и реализация стеклотары и стеклопосуды и прочих товаров народного потребления</w:t>
      </w:r>
    </w:p>
    <w:p w:rsidR="00C001EF" w:rsidRPr="000E5121" w:rsidRDefault="00C001EF" w:rsidP="000E5121">
      <w:pPr>
        <w:pStyle w:val="a7"/>
        <w:numPr>
          <w:ilvl w:val="0"/>
          <w:numId w:val="17"/>
        </w:numPr>
        <w:ind w:left="0" w:firstLine="720"/>
        <w:jc w:val="both"/>
        <w:rPr>
          <w:b w:val="0"/>
          <w:szCs w:val="28"/>
        </w:rPr>
      </w:pPr>
      <w:r w:rsidRPr="000E5121">
        <w:rPr>
          <w:b w:val="0"/>
          <w:szCs w:val="28"/>
        </w:rPr>
        <w:t>Производство и реализация иной продукции</w:t>
      </w:r>
    </w:p>
    <w:p w:rsidR="00C001EF" w:rsidRPr="000E5121" w:rsidRDefault="00C001EF" w:rsidP="000E5121">
      <w:pPr>
        <w:pStyle w:val="a7"/>
        <w:numPr>
          <w:ilvl w:val="0"/>
          <w:numId w:val="17"/>
        </w:numPr>
        <w:ind w:left="0" w:firstLine="720"/>
        <w:jc w:val="both"/>
        <w:rPr>
          <w:b w:val="0"/>
          <w:szCs w:val="28"/>
        </w:rPr>
      </w:pPr>
      <w:r w:rsidRPr="000E5121">
        <w:rPr>
          <w:b w:val="0"/>
          <w:szCs w:val="28"/>
        </w:rPr>
        <w:t>Ремонтно-техническое обслуживание выпускаемой продукции.</w:t>
      </w:r>
    </w:p>
    <w:p w:rsidR="00C001EF" w:rsidRPr="000E5121" w:rsidRDefault="00C001EF" w:rsidP="000E5121">
      <w:pPr>
        <w:pStyle w:val="a7"/>
        <w:jc w:val="both"/>
        <w:rPr>
          <w:b w:val="0"/>
          <w:szCs w:val="28"/>
        </w:rPr>
      </w:pPr>
      <w:r w:rsidRPr="000E5121">
        <w:rPr>
          <w:b w:val="0"/>
          <w:szCs w:val="28"/>
        </w:rPr>
        <w:t>Общество имеет в собственности обособленное имущество, учитываемое на его самостоятельном балансе. Оно может от своего имени приобретать и осуществлять имущественные и неимущественные права, нести обязанности, быть истцом и ответчиком в суде.</w:t>
      </w:r>
    </w:p>
    <w:p w:rsidR="00C001EF" w:rsidRPr="000E5121" w:rsidRDefault="00C001EF" w:rsidP="000E5121">
      <w:pPr>
        <w:pStyle w:val="a7"/>
        <w:jc w:val="both"/>
        <w:rPr>
          <w:b w:val="0"/>
          <w:szCs w:val="28"/>
        </w:rPr>
      </w:pPr>
      <w:r w:rsidRPr="000E5121">
        <w:rPr>
          <w:b w:val="0"/>
          <w:szCs w:val="28"/>
        </w:rPr>
        <w:t>«ВЭЛТ-К» вправе открывать банковские счета и осуществлять все виды внешнеэкономической деятельности.</w:t>
      </w:r>
    </w:p>
    <w:p w:rsidR="00C001EF" w:rsidRPr="000E5121" w:rsidRDefault="00C001EF" w:rsidP="000E5121">
      <w:pPr>
        <w:pStyle w:val="a7"/>
        <w:jc w:val="both"/>
        <w:rPr>
          <w:b w:val="0"/>
          <w:szCs w:val="28"/>
        </w:rPr>
      </w:pPr>
      <w:r w:rsidRPr="000E5121">
        <w:rPr>
          <w:b w:val="0"/>
          <w:szCs w:val="28"/>
        </w:rPr>
        <w:t>Предприятие несет ответственность по своим обязательствам всем принадлежащим ему имуществом, не отвечает по обязательствам своих акционеров.</w:t>
      </w:r>
    </w:p>
    <w:p w:rsidR="00C001EF" w:rsidRPr="000E5121" w:rsidRDefault="00C001EF" w:rsidP="000E5121">
      <w:pPr>
        <w:pStyle w:val="31"/>
        <w:ind w:firstLine="720"/>
        <w:rPr>
          <w:szCs w:val="28"/>
        </w:rPr>
      </w:pPr>
      <w:r w:rsidRPr="000E5121">
        <w:rPr>
          <w:szCs w:val="28"/>
        </w:rPr>
        <w:t>Общество может создавать филиалы и открывать представительства на территории РФ и за ее пределами.</w:t>
      </w:r>
    </w:p>
    <w:p w:rsidR="00C001EF" w:rsidRPr="000E5121" w:rsidRDefault="00C001EF" w:rsidP="000E5121">
      <w:pPr>
        <w:pStyle w:val="a7"/>
        <w:jc w:val="both"/>
        <w:rPr>
          <w:b w:val="0"/>
          <w:szCs w:val="28"/>
        </w:rPr>
      </w:pPr>
      <w:r w:rsidRPr="000E5121">
        <w:rPr>
          <w:b w:val="0"/>
          <w:szCs w:val="28"/>
        </w:rPr>
        <w:t>Органами управления общества являются:</w:t>
      </w:r>
    </w:p>
    <w:p w:rsidR="00C001EF" w:rsidRPr="000E5121" w:rsidRDefault="00C001EF" w:rsidP="000E5121">
      <w:pPr>
        <w:pStyle w:val="a7"/>
        <w:numPr>
          <w:ilvl w:val="0"/>
          <w:numId w:val="48"/>
        </w:numPr>
        <w:ind w:left="0" w:firstLine="720"/>
        <w:jc w:val="both"/>
        <w:rPr>
          <w:b w:val="0"/>
          <w:szCs w:val="28"/>
        </w:rPr>
      </w:pPr>
      <w:r w:rsidRPr="000E5121">
        <w:rPr>
          <w:b w:val="0"/>
          <w:szCs w:val="28"/>
        </w:rPr>
        <w:t>Общее собрание акционеров;</w:t>
      </w:r>
    </w:p>
    <w:p w:rsidR="00C001EF" w:rsidRPr="000E5121" w:rsidRDefault="00C001EF" w:rsidP="000E5121">
      <w:pPr>
        <w:pStyle w:val="a7"/>
        <w:numPr>
          <w:ilvl w:val="0"/>
          <w:numId w:val="49"/>
        </w:numPr>
        <w:ind w:left="0" w:firstLine="720"/>
        <w:jc w:val="both"/>
        <w:rPr>
          <w:b w:val="0"/>
          <w:szCs w:val="28"/>
        </w:rPr>
      </w:pPr>
      <w:r w:rsidRPr="000E5121">
        <w:rPr>
          <w:b w:val="0"/>
          <w:szCs w:val="28"/>
        </w:rPr>
        <w:t>Совет директоров;</w:t>
      </w:r>
    </w:p>
    <w:p w:rsidR="00C001EF" w:rsidRPr="000E5121" w:rsidRDefault="00C001EF" w:rsidP="000E5121">
      <w:pPr>
        <w:pStyle w:val="a7"/>
        <w:numPr>
          <w:ilvl w:val="0"/>
          <w:numId w:val="50"/>
        </w:numPr>
        <w:ind w:left="0" w:firstLine="720"/>
        <w:jc w:val="both"/>
        <w:rPr>
          <w:b w:val="0"/>
          <w:szCs w:val="28"/>
        </w:rPr>
      </w:pPr>
      <w:r w:rsidRPr="000E5121">
        <w:rPr>
          <w:b w:val="0"/>
          <w:szCs w:val="28"/>
        </w:rPr>
        <w:t>Единоличный исполнительный орган (директор);</w:t>
      </w:r>
    </w:p>
    <w:p w:rsidR="00C001EF" w:rsidRPr="000E5121" w:rsidRDefault="00C001EF" w:rsidP="000E5121">
      <w:pPr>
        <w:pStyle w:val="a7"/>
        <w:numPr>
          <w:ilvl w:val="0"/>
          <w:numId w:val="51"/>
        </w:numPr>
        <w:ind w:left="0" w:firstLine="720"/>
        <w:jc w:val="both"/>
        <w:rPr>
          <w:b w:val="0"/>
          <w:szCs w:val="28"/>
        </w:rPr>
      </w:pPr>
      <w:r w:rsidRPr="000E5121">
        <w:rPr>
          <w:b w:val="0"/>
          <w:szCs w:val="28"/>
        </w:rPr>
        <w:t>Коллегиальный исполнительный орган (правление).</w:t>
      </w:r>
    </w:p>
    <w:p w:rsidR="00C001EF" w:rsidRPr="000E5121" w:rsidRDefault="00C001EF" w:rsidP="000E5121">
      <w:pPr>
        <w:pStyle w:val="a7"/>
        <w:jc w:val="both"/>
        <w:rPr>
          <w:b w:val="0"/>
          <w:szCs w:val="28"/>
        </w:rPr>
      </w:pPr>
      <w:r w:rsidRPr="000E5121">
        <w:rPr>
          <w:b w:val="0"/>
          <w:szCs w:val="28"/>
        </w:rPr>
        <w:t>Органом контроля за финансово-хозяйственной деятельностью общества является ревизионная комиссия.</w:t>
      </w:r>
    </w:p>
    <w:p w:rsidR="00C001EF" w:rsidRPr="000E5121" w:rsidRDefault="00C001EF" w:rsidP="000E5121">
      <w:pPr>
        <w:pStyle w:val="a7"/>
        <w:jc w:val="both"/>
        <w:rPr>
          <w:b w:val="0"/>
          <w:szCs w:val="28"/>
        </w:rPr>
      </w:pPr>
      <w:r w:rsidRPr="000E5121">
        <w:rPr>
          <w:b w:val="0"/>
          <w:szCs w:val="28"/>
        </w:rPr>
        <w:t>Ликвидационная комиссия при добровольной ликвидации общества избирается общим собранием акционеров, при принудительной ликвидации назначается судом (арбитражным).</w:t>
      </w:r>
    </w:p>
    <w:p w:rsidR="00C001EF" w:rsidRPr="000E5121" w:rsidRDefault="00C001EF" w:rsidP="000E5121">
      <w:pPr>
        <w:pStyle w:val="a7"/>
        <w:jc w:val="both"/>
        <w:rPr>
          <w:b w:val="0"/>
          <w:szCs w:val="28"/>
        </w:rPr>
      </w:pPr>
      <w:r w:rsidRPr="000E5121">
        <w:rPr>
          <w:b w:val="0"/>
          <w:szCs w:val="28"/>
        </w:rPr>
        <w:t>Высшим органом управления является общее собрание акционеров. Общество обязано ежегодно проводить годовое собрание акционеров в сроки не ранее чем через 2 месяца и не позднее чем через 6 месяцев после окончания финансового года.</w:t>
      </w:r>
    </w:p>
    <w:p w:rsidR="00C001EF" w:rsidRPr="000E5121" w:rsidRDefault="00C001EF" w:rsidP="000E5121">
      <w:pPr>
        <w:pStyle w:val="a7"/>
        <w:jc w:val="both"/>
        <w:rPr>
          <w:b w:val="0"/>
          <w:szCs w:val="28"/>
        </w:rPr>
      </w:pPr>
      <w:r w:rsidRPr="000E5121">
        <w:rPr>
          <w:b w:val="0"/>
          <w:szCs w:val="28"/>
        </w:rPr>
        <w:t>Счетная комиссия избирается общим собранием акционеров в количестве не менее 3 человек сроком до годового общего собрания акционеров.</w:t>
      </w:r>
    </w:p>
    <w:p w:rsidR="00C001EF" w:rsidRPr="000E5121" w:rsidRDefault="00C001EF" w:rsidP="000E5121">
      <w:pPr>
        <w:pStyle w:val="a7"/>
        <w:jc w:val="both"/>
        <w:rPr>
          <w:b w:val="0"/>
          <w:szCs w:val="28"/>
        </w:rPr>
      </w:pPr>
      <w:r w:rsidRPr="000E5121">
        <w:rPr>
          <w:b w:val="0"/>
          <w:szCs w:val="28"/>
        </w:rPr>
        <w:t>Совет директоров общества осуществляет общее руководство деятельностью общества, за исключением решения вопросов, отнесенных ФЗ и уставом к компетенции общего собрания акционеров. Члены совета директоров общества избираются общим собранием акционеров в количестве 11 членов на срок до следующего годового общего собрания акционеров.</w:t>
      </w:r>
    </w:p>
    <w:p w:rsidR="00C001EF" w:rsidRPr="000E5121" w:rsidRDefault="00C001EF" w:rsidP="000E5121">
      <w:pPr>
        <w:widowControl/>
        <w:spacing w:line="360" w:lineRule="auto"/>
        <w:ind w:firstLine="720"/>
        <w:jc w:val="both"/>
        <w:rPr>
          <w:sz w:val="28"/>
          <w:szCs w:val="28"/>
        </w:rPr>
      </w:pPr>
      <w:r w:rsidRPr="000E5121">
        <w:rPr>
          <w:sz w:val="28"/>
          <w:szCs w:val="28"/>
        </w:rPr>
        <w:t xml:space="preserve">Воронежское предприятие по выпуску кинескопов цветного изображения ведет свою историю с 1965 года, когда Правительством страны было принято решение о строительстве завода. Первая партия баллонов для кинескопов цветного изображения с диагональю </w:t>
      </w:r>
      <w:smartTag w:uri="urn:schemas-microsoft-com:office:smarttags" w:element="metricconverter">
        <w:smartTagPr>
          <w:attr w:name="ProductID" w:val="59 см"/>
        </w:smartTagPr>
        <w:r w:rsidRPr="000E5121">
          <w:rPr>
            <w:sz w:val="28"/>
            <w:szCs w:val="28"/>
          </w:rPr>
          <w:t>59 см</w:t>
        </w:r>
      </w:smartTag>
      <w:r w:rsidRPr="000E5121">
        <w:rPr>
          <w:sz w:val="28"/>
          <w:szCs w:val="28"/>
        </w:rPr>
        <w:t xml:space="preserve"> увидела свет в июне 1969 года, а с 1972 начался серийный выпуск баллонов для черно-белых кинескопов с диагональю экрана </w:t>
      </w:r>
      <w:smartTag w:uri="urn:schemas-microsoft-com:office:smarttags" w:element="metricconverter">
        <w:smartTagPr>
          <w:attr w:name="ProductID" w:val="61 см"/>
        </w:smartTagPr>
        <w:r w:rsidRPr="000E5121">
          <w:rPr>
            <w:sz w:val="28"/>
            <w:szCs w:val="28"/>
          </w:rPr>
          <w:t>61 см</w:t>
        </w:r>
      </w:smartTag>
      <w:r w:rsidRPr="000E5121">
        <w:rPr>
          <w:sz w:val="28"/>
          <w:szCs w:val="28"/>
        </w:rPr>
        <w:t xml:space="preserve"> и с угловым отклонением лучей 110 градусов.</w:t>
      </w:r>
    </w:p>
    <w:p w:rsidR="00C001EF" w:rsidRPr="000E5121" w:rsidRDefault="00C001EF" w:rsidP="000E5121">
      <w:pPr>
        <w:widowControl/>
        <w:spacing w:line="360" w:lineRule="auto"/>
        <w:ind w:firstLine="720"/>
        <w:jc w:val="both"/>
        <w:rPr>
          <w:sz w:val="28"/>
          <w:szCs w:val="28"/>
        </w:rPr>
      </w:pPr>
      <w:r w:rsidRPr="000E5121">
        <w:rPr>
          <w:sz w:val="28"/>
          <w:szCs w:val="28"/>
        </w:rPr>
        <w:t>Первый цветной кинескоп</w:t>
      </w:r>
      <w:r w:rsidR="000E5121">
        <w:rPr>
          <w:sz w:val="28"/>
          <w:szCs w:val="28"/>
        </w:rPr>
        <w:t xml:space="preserve"> </w:t>
      </w:r>
      <w:r w:rsidRPr="000E5121">
        <w:rPr>
          <w:sz w:val="28"/>
          <w:szCs w:val="28"/>
        </w:rPr>
        <w:t>на испытательном стенде Воронежского завода электровакуумных приборов, как тогда называлось это предположение, засветлел в марте 1973 года. С того времени шла напряженная работа коллектива рабочих и инженеров завода по совершенствованию конструкции и</w:t>
      </w:r>
      <w:r w:rsidR="000E5121">
        <w:rPr>
          <w:sz w:val="28"/>
          <w:szCs w:val="28"/>
        </w:rPr>
        <w:t xml:space="preserve"> </w:t>
      </w:r>
      <w:r w:rsidRPr="000E5121">
        <w:rPr>
          <w:sz w:val="28"/>
          <w:szCs w:val="28"/>
        </w:rPr>
        <w:t>технологии производства кинескопов и увеличению их выпуска.</w:t>
      </w:r>
    </w:p>
    <w:p w:rsidR="00C001EF" w:rsidRPr="000E5121" w:rsidRDefault="00C001EF" w:rsidP="000E5121">
      <w:pPr>
        <w:widowControl/>
        <w:spacing w:line="360" w:lineRule="auto"/>
        <w:ind w:firstLine="720"/>
        <w:jc w:val="both"/>
        <w:rPr>
          <w:sz w:val="28"/>
          <w:szCs w:val="28"/>
        </w:rPr>
      </w:pPr>
      <w:r w:rsidRPr="000E5121">
        <w:rPr>
          <w:sz w:val="28"/>
          <w:szCs w:val="28"/>
        </w:rPr>
        <w:t>В первой половине 1995 года, в результате покупки контрольного пакета акций к руководству ОАО «ВЭЛТ» пришла голландская фирма «ФИЛИПС». Однако под руководством известной мировой фирмы «ВЭЛТ» не стал процветающим предприятием, оснащенным оборудованием по последнему слову техники. В 1998 году фирма «ФИЛИПС» оставила предприятие, передав свои акции администрации города.</w:t>
      </w:r>
    </w:p>
    <w:p w:rsidR="00C001EF" w:rsidRPr="000E5121" w:rsidRDefault="00C001EF" w:rsidP="000E5121">
      <w:pPr>
        <w:pStyle w:val="31"/>
        <w:ind w:firstLine="720"/>
        <w:rPr>
          <w:szCs w:val="28"/>
        </w:rPr>
      </w:pPr>
      <w:r w:rsidRPr="000E5121">
        <w:rPr>
          <w:szCs w:val="28"/>
        </w:rPr>
        <w:t>В 1999-2000 году в соответствии с программой «Развитие производства телеаппаратуры на предприятиях Республики Беларусь и РФ», утвержденной Исполнительным Комитетом Союза Белоруссии и России 16 октября 1998 года, на ОАО «ВЭЛТ-К» восстановлено сборочное производство цветных кинескопов, созданы мощности по выпуску 20 тыс. шт. кинескопов в месяц.</w:t>
      </w:r>
    </w:p>
    <w:p w:rsidR="00C001EF" w:rsidRPr="000E5121" w:rsidRDefault="00C001EF" w:rsidP="000E5121">
      <w:pPr>
        <w:widowControl/>
        <w:spacing w:line="360" w:lineRule="auto"/>
        <w:ind w:firstLine="720"/>
        <w:jc w:val="both"/>
        <w:rPr>
          <w:sz w:val="28"/>
          <w:szCs w:val="28"/>
        </w:rPr>
      </w:pPr>
      <w:r w:rsidRPr="000E5121">
        <w:rPr>
          <w:sz w:val="28"/>
          <w:szCs w:val="28"/>
        </w:rPr>
        <w:t>Предприятие неоднократно</w:t>
      </w:r>
      <w:r w:rsidR="000E5121">
        <w:rPr>
          <w:sz w:val="28"/>
          <w:szCs w:val="28"/>
        </w:rPr>
        <w:t xml:space="preserve"> </w:t>
      </w:r>
      <w:r w:rsidRPr="000E5121">
        <w:rPr>
          <w:sz w:val="28"/>
          <w:szCs w:val="28"/>
        </w:rPr>
        <w:t>награждалось дипломами и грамотами по итогам участия в областных и международных выставках, в том числе в городе Москве, Санкт-Петербурге, Нижнем Новгороде, в том числе наград – Диплом Министерства науки и технологий РФ.</w:t>
      </w:r>
    </w:p>
    <w:p w:rsidR="00C001EF" w:rsidRPr="000E5121" w:rsidRDefault="00C001EF" w:rsidP="000E5121">
      <w:pPr>
        <w:widowControl/>
        <w:spacing w:line="360" w:lineRule="auto"/>
        <w:ind w:firstLine="720"/>
        <w:jc w:val="both"/>
        <w:rPr>
          <w:sz w:val="28"/>
          <w:szCs w:val="28"/>
        </w:rPr>
      </w:pPr>
      <w:r w:rsidRPr="000E5121">
        <w:rPr>
          <w:sz w:val="28"/>
          <w:szCs w:val="28"/>
        </w:rPr>
        <w:t>ОАО «ВЭЛТ-К» являлось крупнейшим в России</w:t>
      </w:r>
      <w:r w:rsidR="000E5121">
        <w:rPr>
          <w:sz w:val="28"/>
          <w:szCs w:val="28"/>
        </w:rPr>
        <w:t xml:space="preserve"> </w:t>
      </w:r>
      <w:r w:rsidRPr="000E5121">
        <w:rPr>
          <w:sz w:val="28"/>
          <w:szCs w:val="28"/>
        </w:rPr>
        <w:t xml:space="preserve">действующим предприятием по выпуску цветных электронно-лучевых трубок. Предприятие производило кинескопы с размером по диагонали экрана 51 и </w:t>
      </w:r>
      <w:smartTag w:uri="urn:schemas-microsoft-com:office:smarttags" w:element="metricconverter">
        <w:smartTagPr>
          <w:attr w:name="ProductID" w:val="54 см"/>
        </w:smartTagPr>
        <w:r w:rsidRPr="000E5121">
          <w:rPr>
            <w:sz w:val="28"/>
            <w:szCs w:val="28"/>
          </w:rPr>
          <w:t>54 см</w:t>
        </w:r>
      </w:smartTag>
      <w:r w:rsidRPr="000E5121">
        <w:rPr>
          <w:sz w:val="28"/>
          <w:szCs w:val="28"/>
        </w:rPr>
        <w:t xml:space="preserve">., </w:t>
      </w:r>
      <w:smartTag w:uri="urn:schemas-microsoft-com:office:smarttags" w:element="metricconverter">
        <w:smartTagPr>
          <w:attr w:name="ProductID" w:val="37 см"/>
        </w:smartTagPr>
        <w:r w:rsidRPr="000E5121">
          <w:rPr>
            <w:sz w:val="28"/>
            <w:szCs w:val="28"/>
          </w:rPr>
          <w:t>37 см</w:t>
        </w:r>
      </w:smartTag>
      <w:r w:rsidRPr="000E5121">
        <w:rPr>
          <w:sz w:val="28"/>
          <w:szCs w:val="28"/>
        </w:rPr>
        <w:t>. ОАО «ВЭЛТ-К» располагало производственными мощностями, оснащенными прогрессивным оборудованием по изготовлению комплектных изделий для кинескопов, в том числе электроннооптических систем (ЭОС) и магнитостатистических устройств (МСУ).</w:t>
      </w:r>
    </w:p>
    <w:p w:rsidR="00C001EF" w:rsidRPr="000E5121" w:rsidRDefault="00C001EF" w:rsidP="000E5121">
      <w:pPr>
        <w:widowControl/>
        <w:spacing w:line="360" w:lineRule="auto"/>
        <w:ind w:firstLine="720"/>
        <w:jc w:val="both"/>
        <w:rPr>
          <w:sz w:val="28"/>
          <w:szCs w:val="28"/>
        </w:rPr>
      </w:pPr>
      <w:r w:rsidRPr="000E5121">
        <w:rPr>
          <w:sz w:val="28"/>
          <w:szCs w:val="28"/>
        </w:rPr>
        <w:t>Располагая солидным парком машиностроительного оборудования, предприятие принимало заказы на изготовление оригинальных спортивных тренажеров (трех видов), конструкции которых разработаны заводскими инженерами. Предприятием изготавливались и надежные «как сейф, антивандальные» абонентские шкафы для почтовой корреспонденции (на 5 или 6 абонентов), разработанные также заводскими конструкторами.</w:t>
      </w:r>
      <w:r w:rsidR="000E5121">
        <w:rPr>
          <w:sz w:val="28"/>
          <w:szCs w:val="28"/>
        </w:rPr>
        <w:t xml:space="preserve"> </w:t>
      </w:r>
      <w:r w:rsidRPr="000E5121">
        <w:rPr>
          <w:sz w:val="28"/>
          <w:szCs w:val="28"/>
        </w:rPr>
        <w:t>Изготавливаемые на предприятии из высококачественного пенополистирола</w:t>
      </w:r>
      <w:r w:rsidR="000E5121">
        <w:rPr>
          <w:sz w:val="28"/>
          <w:szCs w:val="28"/>
        </w:rPr>
        <w:t xml:space="preserve"> </w:t>
      </w:r>
      <w:r w:rsidRPr="000E5121">
        <w:rPr>
          <w:sz w:val="28"/>
          <w:szCs w:val="28"/>
        </w:rPr>
        <w:t xml:space="preserve">плитки потолочного покрытия (нескольких вариантов рисунков) и «потолочное примыкание» в совокупности создают на потолке интересный орнамент, соответствующий современному уровню строительного отделочного дизайна. Предприятие готовилось к производству пеностекла – современного теплоизоляционного материала. </w:t>
      </w:r>
    </w:p>
    <w:p w:rsidR="00C001EF" w:rsidRPr="000E5121" w:rsidRDefault="00C001EF" w:rsidP="000E5121">
      <w:pPr>
        <w:pStyle w:val="a7"/>
        <w:jc w:val="both"/>
        <w:rPr>
          <w:b w:val="0"/>
          <w:szCs w:val="28"/>
        </w:rPr>
      </w:pPr>
      <w:r w:rsidRPr="000E5121">
        <w:rPr>
          <w:b w:val="0"/>
          <w:szCs w:val="28"/>
        </w:rPr>
        <w:t>Уставный капитал составляет 234300т.р. Он составляется из номинальной стоимости акций общества, приобретенных акционерами, в том числе из: 234300 штук обыкновенных именных акций номинальной стоимостью 1000р.; общество вправе размещать дополнительно к размещенным акциям обыкновенные именные акции в количестве 230000 штук номинальной стоимостью 1000р.</w:t>
      </w:r>
    </w:p>
    <w:p w:rsidR="00C001EF" w:rsidRPr="000E5121" w:rsidRDefault="00C001EF" w:rsidP="000E5121">
      <w:pPr>
        <w:pStyle w:val="a7"/>
        <w:jc w:val="both"/>
        <w:rPr>
          <w:b w:val="0"/>
          <w:szCs w:val="28"/>
        </w:rPr>
      </w:pPr>
      <w:r w:rsidRPr="000E5121">
        <w:rPr>
          <w:b w:val="0"/>
          <w:szCs w:val="28"/>
        </w:rPr>
        <w:t>На предприятии имеются основные фонды в сумме 8011 тыс. руб. Они представлены в основном в виде сооружений и передаточных устройств, машин и оборудования и других основных средств. По сравнению с прошлым периодом сумма основных средств ОАО «ВЭЛТ-К» в 2006 году уменьшилась на 16652 тыс. руб. В основном это было связано с</w:t>
      </w:r>
      <w:r w:rsidR="000E5121">
        <w:rPr>
          <w:b w:val="0"/>
          <w:szCs w:val="28"/>
        </w:rPr>
        <w:t xml:space="preserve"> </w:t>
      </w:r>
      <w:r w:rsidRPr="000E5121">
        <w:rPr>
          <w:b w:val="0"/>
          <w:szCs w:val="28"/>
        </w:rPr>
        <w:t xml:space="preserve">выбытием машин и оборудования – 9890 тыс. руб. и других основных средств – 7815 тыс. руб. </w:t>
      </w:r>
    </w:p>
    <w:p w:rsidR="00C001EF" w:rsidRPr="000E5121" w:rsidRDefault="00C001EF" w:rsidP="000E5121">
      <w:pPr>
        <w:pStyle w:val="a7"/>
        <w:jc w:val="both"/>
        <w:rPr>
          <w:b w:val="0"/>
          <w:szCs w:val="28"/>
        </w:rPr>
      </w:pPr>
      <w:r w:rsidRPr="000E5121">
        <w:rPr>
          <w:b w:val="0"/>
          <w:szCs w:val="28"/>
        </w:rPr>
        <w:t>«ВЭЛТ-К» располагает долгосрочными финансовыми вложениями в сумме 35859 тыс. руб.</w:t>
      </w:r>
    </w:p>
    <w:p w:rsidR="00C001EF" w:rsidRPr="000E5121" w:rsidRDefault="00C001EF" w:rsidP="000E5121">
      <w:pPr>
        <w:pStyle w:val="a7"/>
        <w:jc w:val="both"/>
        <w:rPr>
          <w:b w:val="0"/>
          <w:szCs w:val="28"/>
        </w:rPr>
      </w:pPr>
      <w:r w:rsidRPr="000E5121">
        <w:rPr>
          <w:b w:val="0"/>
          <w:szCs w:val="28"/>
        </w:rPr>
        <w:t>Значительное место в активах предприятия занимает дебиторская задолженность – 248662 тыс. руб., которая представлена в основном в виде долгосрочной.</w:t>
      </w:r>
    </w:p>
    <w:p w:rsidR="00C001EF" w:rsidRPr="000E5121" w:rsidRDefault="00C001EF" w:rsidP="000E5121">
      <w:pPr>
        <w:pStyle w:val="a7"/>
        <w:jc w:val="both"/>
        <w:rPr>
          <w:b w:val="0"/>
          <w:szCs w:val="28"/>
        </w:rPr>
      </w:pPr>
      <w:r w:rsidRPr="000E5121">
        <w:rPr>
          <w:b w:val="0"/>
          <w:szCs w:val="28"/>
        </w:rPr>
        <w:t xml:space="preserve"> Большой удельный вес в структуре пассивов общества имеет кредиторская задолженность – 215758 тыс. руб. Она представлена краткосрочными обязательствами.</w:t>
      </w:r>
    </w:p>
    <w:p w:rsidR="00C001EF" w:rsidRPr="000E5121" w:rsidRDefault="00C001EF" w:rsidP="000E5121">
      <w:pPr>
        <w:pStyle w:val="a7"/>
        <w:jc w:val="both"/>
        <w:rPr>
          <w:b w:val="0"/>
          <w:szCs w:val="28"/>
        </w:rPr>
      </w:pPr>
      <w:r w:rsidRPr="000E5121">
        <w:rPr>
          <w:b w:val="0"/>
          <w:szCs w:val="28"/>
        </w:rPr>
        <w:t>Численность работников «ВЭЛТ-Кинескоп» составляет около 30 человек.</w:t>
      </w:r>
    </w:p>
    <w:p w:rsidR="00C001EF" w:rsidRPr="000E5121" w:rsidRDefault="00C001EF" w:rsidP="000E5121">
      <w:pPr>
        <w:widowControl/>
        <w:spacing w:line="360" w:lineRule="auto"/>
        <w:ind w:firstLine="720"/>
        <w:jc w:val="both"/>
        <w:rPr>
          <w:sz w:val="28"/>
          <w:szCs w:val="28"/>
        </w:rPr>
      </w:pPr>
      <w:r w:rsidRPr="000E5121">
        <w:rPr>
          <w:sz w:val="28"/>
          <w:szCs w:val="28"/>
        </w:rPr>
        <w:t>В настоящее время ОАО «ВЭЛТ-К» находится на третьей стадии банкротства – «Кризис предприятия». Эта стадия характеризуется неспособностью предприятия отвечать по своим обязательствам по мере их наступления. После тщательного и комплексного анализа деятельности и рассмотрении дела о банкротстве на предприятии применяется процедура банкротства – внешнее управление. Основанием для введения внешнего управления послужило определение арбитражного суда, ходатайство собрания кредиторов.</w:t>
      </w:r>
    </w:p>
    <w:p w:rsidR="00C001EF" w:rsidRPr="000E5121" w:rsidRDefault="00C001EF" w:rsidP="000E5121">
      <w:pPr>
        <w:widowControl/>
        <w:spacing w:line="360" w:lineRule="auto"/>
        <w:ind w:firstLine="720"/>
        <w:jc w:val="both"/>
        <w:rPr>
          <w:sz w:val="28"/>
          <w:szCs w:val="28"/>
        </w:rPr>
      </w:pPr>
      <w:r w:rsidRPr="000E5121">
        <w:rPr>
          <w:sz w:val="28"/>
          <w:szCs w:val="28"/>
        </w:rPr>
        <w:t>От даты введения процедуры внешнего управления руководство предприятием принимает на себя внешний управляющий. Полномочия руководителя и органов управления должника ограничены в принятии следующих решений: увеличении уставного капитала; замещении активов должника; порядке ведения собрания акционеров; соглашениях по беспроцентному займу у третьих лиц на срок процедуры внешнего управления; ходатайстве о продаже предприятия должника. Отменяются ранее принятые меры по удовлетворению требований кредиторов, ареста имущества должника и ограничения по распоряжению им – только в рамках процесса банкротства. Также вводится мораторий на удовлетворение требований кредиторов по денежным обязательствам и обязательным платежам. Внешнее управление вводится на основании определения арбитражного суда на срок не более 12 месяцев, который может быть продлен не более чем на 6 месяцев. С другой стороны, по ходатайству собрания кредиторов или внешнего управляющего установленный срок внешнего управления может быть сокращен.</w:t>
      </w:r>
    </w:p>
    <w:p w:rsidR="00C001EF" w:rsidRPr="000E5121" w:rsidRDefault="00C001EF" w:rsidP="000E5121">
      <w:pPr>
        <w:widowControl/>
        <w:spacing w:line="360" w:lineRule="auto"/>
        <w:ind w:firstLine="720"/>
        <w:jc w:val="both"/>
        <w:rPr>
          <w:sz w:val="28"/>
          <w:szCs w:val="28"/>
        </w:rPr>
      </w:pPr>
      <w:r w:rsidRPr="000E5121">
        <w:rPr>
          <w:sz w:val="28"/>
          <w:szCs w:val="28"/>
        </w:rPr>
        <w:t>Внешнее управление представляет собой жесткую процедуру в отношении финансовой самостоятельности предприятия. Внешний управляющий распоряжается имуществом должника, заключает от его имени мировое соглашение, отказывается от исполнения договоров по сделкам, препятствующим восстановлению платежеспособности.</w:t>
      </w:r>
    </w:p>
    <w:p w:rsidR="00C001EF" w:rsidRPr="000E5121" w:rsidRDefault="00C001EF" w:rsidP="000E5121">
      <w:pPr>
        <w:widowControl/>
        <w:spacing w:line="360" w:lineRule="auto"/>
        <w:ind w:firstLine="720"/>
        <w:jc w:val="both"/>
        <w:rPr>
          <w:sz w:val="28"/>
          <w:szCs w:val="28"/>
        </w:rPr>
      </w:pPr>
      <w:r w:rsidRPr="000E5121">
        <w:rPr>
          <w:sz w:val="28"/>
          <w:szCs w:val="28"/>
        </w:rPr>
        <w:t>Согласно ФЗ «О несостоятельности (банкротстве)» устанавливаются ограничения в самостоятельности внешнего управляющего относительно распоряжения имуществом должника. Крупный сделки совершаются с одобрения кредитора. К крупной сделке, предметом которой является имущество должника, относится та, по которой балансовая стоимость имущества превышает 10 % балансовой стоимости активов на момент заключения сделки.</w:t>
      </w:r>
    </w:p>
    <w:p w:rsidR="00C001EF" w:rsidRPr="000E5121" w:rsidRDefault="00C001EF" w:rsidP="000E5121">
      <w:pPr>
        <w:widowControl/>
        <w:spacing w:line="360" w:lineRule="auto"/>
        <w:ind w:firstLine="720"/>
        <w:jc w:val="both"/>
        <w:rPr>
          <w:sz w:val="28"/>
          <w:szCs w:val="28"/>
        </w:rPr>
      </w:pPr>
      <w:r w:rsidRPr="000E5121">
        <w:rPr>
          <w:sz w:val="28"/>
          <w:szCs w:val="28"/>
        </w:rPr>
        <w:t>На стадии внешнего управления актуален вопрос разработки и реализации антикризисной стратегии оздоровления предприятия. Деятельность внешнего управляющего по восстановлению платежеспособности должника должна соответствовать плану внешнего управления, который утверждается собранием кредиторов. Исходя из производственного и финансового положения должника план внешнего управления также может предусматривать продажу предприятия-должника. Имущество должника может продаваться как единый имущественный комплекс, так и по частям. Суммы, вырученные от продажи, идут на погашения задолженности предприятия.</w:t>
      </w:r>
    </w:p>
    <w:p w:rsidR="00C001EF" w:rsidRPr="000E5121" w:rsidRDefault="00C001EF" w:rsidP="000E5121">
      <w:pPr>
        <w:widowControl/>
        <w:spacing w:line="360" w:lineRule="auto"/>
        <w:ind w:firstLine="720"/>
        <w:jc w:val="both"/>
        <w:rPr>
          <w:sz w:val="28"/>
          <w:szCs w:val="28"/>
        </w:rPr>
      </w:pPr>
      <w:r w:rsidRPr="000E5121">
        <w:rPr>
          <w:sz w:val="28"/>
          <w:szCs w:val="28"/>
        </w:rPr>
        <w:t xml:space="preserve">Продажа предприятия должника может быть осуществлена во время внешнего управления или конкурсного производства и регулируется положениями ФЗ «О несостоятельности (банкротстве)». </w:t>
      </w:r>
    </w:p>
    <w:p w:rsidR="00C001EF" w:rsidRPr="000E5121" w:rsidRDefault="000E5121" w:rsidP="000E5121">
      <w:pPr>
        <w:pStyle w:val="1"/>
        <w:ind w:left="709" w:firstLine="11"/>
        <w:rPr>
          <w:b/>
          <w:szCs w:val="28"/>
        </w:rPr>
      </w:pPr>
      <w:r>
        <w:rPr>
          <w:szCs w:val="28"/>
        </w:rPr>
        <w:br w:type="page"/>
      </w:r>
      <w:bookmarkStart w:id="2" w:name="_Toc106478386"/>
      <w:r w:rsidR="00C001EF" w:rsidRPr="000E5121">
        <w:rPr>
          <w:b/>
          <w:szCs w:val="28"/>
        </w:rPr>
        <w:t>1.2</w:t>
      </w:r>
      <w:r w:rsidRPr="000E5121">
        <w:rPr>
          <w:b/>
          <w:szCs w:val="28"/>
        </w:rPr>
        <w:t xml:space="preserve"> </w:t>
      </w:r>
      <w:r w:rsidR="00C001EF" w:rsidRPr="000E5121">
        <w:rPr>
          <w:b/>
          <w:szCs w:val="28"/>
        </w:rPr>
        <w:t>Анализ результатов финансово-хозяйственной деятельности предприятия</w:t>
      </w:r>
      <w:bookmarkEnd w:id="2"/>
    </w:p>
    <w:p w:rsidR="00C001EF" w:rsidRPr="000E5121" w:rsidRDefault="00C001EF" w:rsidP="000E5121">
      <w:pPr>
        <w:pStyle w:val="21"/>
        <w:rPr>
          <w:szCs w:val="28"/>
        </w:rPr>
      </w:pPr>
    </w:p>
    <w:p w:rsidR="00C001EF" w:rsidRPr="000E5121" w:rsidRDefault="00C001EF" w:rsidP="000E5121">
      <w:pPr>
        <w:pStyle w:val="31"/>
        <w:ind w:firstLine="720"/>
        <w:rPr>
          <w:szCs w:val="28"/>
        </w:rPr>
      </w:pPr>
      <w:bookmarkStart w:id="3" w:name="_Toc88838494"/>
      <w:bookmarkStart w:id="4" w:name="_Toc88840584"/>
      <w:bookmarkStart w:id="5" w:name="_Toc89089953"/>
      <w:r w:rsidRPr="000E5121">
        <w:rPr>
          <w:szCs w:val="28"/>
        </w:rPr>
        <w:t>Бухгалтерская (финансовая) отчетность служит базой для анализа финансового положения предприятия (см. Приложение 1).</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Назначением анализа бухгалтерской (финансовой) отчетности с позиции пользователя является рассмотрение и оценка информации, имеющейся в отчетности, для того, чтобы получить достоверные выводы о прошлом состоянии предприятия с целью предвидения его жизнеспособности в будущем.</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В результате анализа бухгалтерской (финансовой) отчетности определяются также важнейшие характеристики предприятия, которые свидетельствуют, в частности</w:t>
      </w:r>
      <w:r w:rsidRPr="000E5121">
        <w:rPr>
          <w:smallCaps/>
          <w:color w:val="000000"/>
          <w:sz w:val="28"/>
          <w:szCs w:val="28"/>
        </w:rPr>
        <w:t xml:space="preserve">, </w:t>
      </w:r>
      <w:r w:rsidRPr="000E5121">
        <w:rPr>
          <w:color w:val="000000"/>
          <w:sz w:val="28"/>
          <w:szCs w:val="28"/>
        </w:rPr>
        <w:t>о его успехе или угрозе банкротства. Для разных пользователей анализ бухгалтерской</w:t>
      </w:r>
      <w:r w:rsidR="000E5121">
        <w:rPr>
          <w:color w:val="000000"/>
          <w:sz w:val="28"/>
          <w:szCs w:val="28"/>
        </w:rPr>
        <w:t xml:space="preserve"> </w:t>
      </w:r>
      <w:r w:rsidRPr="000E5121">
        <w:rPr>
          <w:color w:val="000000"/>
          <w:sz w:val="28"/>
          <w:szCs w:val="28"/>
        </w:rPr>
        <w:t>(финансовой) отчетности с точки зрения масштаба его проведения зависит от конкретно поставленной цели. В то же время характер анализа и направления работы при анализе бухгалтерской (финансовой) отчетности могут быть разными.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Анализ бухгалтерского баланса предполагает оценку активов предприятия, его обязательств и собственного капитала.</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Анализ отчета о прибылях и убытках позволяет оценить объемы реализации, величины затрат</w:t>
      </w:r>
      <w:r w:rsidR="000E5121">
        <w:rPr>
          <w:color w:val="000000"/>
          <w:sz w:val="28"/>
          <w:szCs w:val="28"/>
        </w:rPr>
        <w:t xml:space="preserve"> </w:t>
      </w:r>
      <w:r w:rsidRPr="000E5121">
        <w:rPr>
          <w:color w:val="000000"/>
          <w:sz w:val="28"/>
          <w:szCs w:val="28"/>
        </w:rPr>
        <w:t>и чистой прибыли предприятия.</w:t>
      </w:r>
    </w:p>
    <w:p w:rsidR="00C001EF" w:rsidRPr="000E5121" w:rsidRDefault="00C001EF" w:rsidP="000E5121">
      <w:pPr>
        <w:pStyle w:val="31"/>
        <w:ind w:firstLine="720"/>
        <w:rPr>
          <w:szCs w:val="28"/>
        </w:rPr>
      </w:pPr>
      <w:r w:rsidRPr="000E5121">
        <w:rPr>
          <w:szCs w:val="28"/>
        </w:rPr>
        <w:t>По данным приложений к балансу можно оценить динамику собственного капитала и прочих фондов и резервов (по отчету о движении капитала), притока и оттока денежных средств в разрезе текущей, инвестиционной и финансовой деятельности (по отчету о движении денежных средств), динамику заемных средств, дебиторской и кредиторской задолженности, амортизируемого имущества и других активов и обязательств предприятия (по приложению к бухгалтерскому балансу).</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 xml:space="preserve">Определение целей важная и начальная стадия анализа. Правильно поставленная цель избавляет от ненужной работы. Определив цель, пользователь должен сформулировать основные вопросы, ответы на которые позволят ее достичь. </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Завершающим этапом анализа для пользователя является оценка (интерпретация) полученных данных и показателей, которая послужит базой для принятия тех или иных управленческих решений или явится основой планирования будущих финансовых операций и составления прогнозной бухгалтерской (финансовой) отчетности.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Выбор цели определяет инструменты и методики проведения анализа.</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Вертикальный анализ</w:t>
      </w:r>
      <w:r w:rsidRPr="000E5121">
        <w:rPr>
          <w:b/>
          <w:color w:val="000000"/>
          <w:sz w:val="28"/>
          <w:szCs w:val="28"/>
        </w:rPr>
        <w:t xml:space="preserve"> </w:t>
      </w:r>
      <w:r w:rsidRPr="000E5121">
        <w:rPr>
          <w:color w:val="000000"/>
          <w:sz w:val="28"/>
          <w:szCs w:val="28"/>
        </w:rPr>
        <w:t xml:space="preserve">— представление финансового отчета в виде относительных показателей. Такое представление позволяет увидеть удельный вес каждой статьи баланса в его общем итоге. </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Можно выделить две основные черты вертикального анализа:</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1) переход к относительным показателям позволяет проводить сравнительный анализ предприятий с учетом отраслевой специфики и других характеристик;</w:t>
      </w:r>
    </w:p>
    <w:p w:rsidR="00C001EF" w:rsidRPr="000E5121" w:rsidRDefault="00C001EF" w:rsidP="000E5121">
      <w:pPr>
        <w:pStyle w:val="31"/>
        <w:ind w:firstLine="720"/>
        <w:rPr>
          <w:szCs w:val="28"/>
        </w:rPr>
      </w:pPr>
      <w:r w:rsidRPr="000E5121">
        <w:rPr>
          <w:szCs w:val="28"/>
        </w:rPr>
        <w:t>2) относительные показатели сглаживают негативное влияние инфляционных процессов, которые существенно искажают абсолютные показатели финансовой отчетности и тем самым затрудняют их сопоставление в динамике.</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Горизонтальный анализ</w:t>
      </w:r>
      <w:r w:rsidRPr="000E5121">
        <w:rPr>
          <w:b/>
          <w:color w:val="000000"/>
          <w:sz w:val="28"/>
          <w:szCs w:val="28"/>
        </w:rPr>
        <w:t xml:space="preserve"> </w:t>
      </w:r>
      <w:r w:rsidRPr="000E5121">
        <w:rPr>
          <w:color w:val="000000"/>
          <w:sz w:val="28"/>
          <w:szCs w:val="28"/>
        </w:rPr>
        <w:t>баланса заключается в построении одной или нескольких аналитических таблиц, в которых абсолютные балансовые показатели дополняются относительными темпами роста (снижения). Степень агрегирования показателей определяет аналитик. Как правило, берут базисные темпы роста за ряд лет (смежных периодов), что позволяет анализировать</w:t>
      </w:r>
      <w:r w:rsidRPr="000E5121">
        <w:rPr>
          <w:sz w:val="28"/>
          <w:szCs w:val="28"/>
        </w:rPr>
        <w:t xml:space="preserve"> </w:t>
      </w:r>
      <w:r w:rsidRPr="000E5121">
        <w:rPr>
          <w:color w:val="000000"/>
          <w:sz w:val="28"/>
          <w:szCs w:val="28"/>
        </w:rPr>
        <w:t>изменение отдельных балансовых статей, а также прогнозиро</w:t>
      </w:r>
      <w:r w:rsidRPr="000E5121">
        <w:rPr>
          <w:color w:val="000000"/>
          <w:sz w:val="28"/>
          <w:szCs w:val="28"/>
        </w:rPr>
        <w:softHyphen/>
        <w:t>вать их значения.</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Трендовый анализ</w:t>
      </w:r>
      <w:r w:rsidRPr="000E5121">
        <w:rPr>
          <w:b/>
          <w:color w:val="000000"/>
          <w:sz w:val="28"/>
          <w:szCs w:val="28"/>
        </w:rPr>
        <w:t xml:space="preserve"> </w:t>
      </w:r>
      <w:r w:rsidRPr="000E5121">
        <w:rPr>
          <w:color w:val="000000"/>
          <w:sz w:val="28"/>
          <w:szCs w:val="28"/>
        </w:rPr>
        <w:t>— часть перспективного анализа, необхо</w:t>
      </w:r>
      <w:r w:rsidRPr="000E5121">
        <w:rPr>
          <w:color w:val="000000"/>
          <w:sz w:val="28"/>
          <w:szCs w:val="28"/>
        </w:rPr>
        <w:softHyphen/>
        <w:t>дим в управлении для финансового прогнозирования. Тренд — это путь развития. Тренд определяется на основе анализа временных рядов следующим образом: строится график возможного развития основных показателей организации, определяется среднегодовой темп прироста и рассчитывается прогнозное значение показателя. Это самый простой способ финансового прогнозирования.</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Каждый результативный показатель зависит от многочисленных и разнообразных факторов. Под факторным анализом</w:t>
      </w:r>
      <w:r w:rsidRPr="000E5121">
        <w:rPr>
          <w:b/>
          <w:color w:val="000000"/>
          <w:sz w:val="28"/>
          <w:szCs w:val="28"/>
        </w:rPr>
        <w:t xml:space="preserve"> </w:t>
      </w:r>
      <w:r w:rsidRPr="000E5121">
        <w:rPr>
          <w:color w:val="000000"/>
          <w:sz w:val="28"/>
          <w:szCs w:val="28"/>
        </w:rPr>
        <w:t>понимается методика комплексного и системного изучения и измерения воздействия факторов на величину результативных показателей.</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Финансовые коэффициенты</w:t>
      </w:r>
      <w:r w:rsidRPr="000E5121">
        <w:rPr>
          <w:b/>
          <w:color w:val="000000"/>
          <w:sz w:val="28"/>
          <w:szCs w:val="28"/>
        </w:rPr>
        <w:t xml:space="preserve"> </w:t>
      </w:r>
      <w:r w:rsidRPr="000E5121">
        <w:rPr>
          <w:color w:val="000000"/>
          <w:sz w:val="28"/>
          <w:szCs w:val="28"/>
        </w:rPr>
        <w:t>применяются для анализа финансового состояния предприятия и представляют собой относительные показатели, определяемые по данным финансовых отчетов, главным образом по данным отчетного баланса и отчета о прибылях и убытках.</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Применение финансовых коэффициентов основано на теории, предполагающей существование определенных соотноше</w:t>
      </w:r>
      <w:r w:rsidRPr="000E5121">
        <w:rPr>
          <w:color w:val="000000"/>
          <w:sz w:val="28"/>
          <w:szCs w:val="28"/>
        </w:rPr>
        <w:softHyphen/>
        <w:t>ний между отдельными статьями отчетности.</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 xml:space="preserve">Для расчета финансовых коэффициентов финансовые отчеты предприятия должны быть приведены в определенную аналитиком форму, называемую аналитической. </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Критерии оценки финансового состояния предприятия с помощью финансовых коэффициентов обычно подразделяют на следующие группы:</w:t>
      </w:r>
      <w:r w:rsidRPr="000E5121">
        <w:rPr>
          <w:sz w:val="28"/>
          <w:szCs w:val="28"/>
        </w:rPr>
        <w:t xml:space="preserve"> </w:t>
      </w:r>
      <w:r w:rsidRPr="000E5121">
        <w:rPr>
          <w:color w:val="000000"/>
          <w:sz w:val="28"/>
          <w:szCs w:val="28"/>
        </w:rPr>
        <w:t>платежеспособность; прибыльность, или рентабельность;</w:t>
      </w:r>
      <w:r w:rsidRPr="000E5121">
        <w:rPr>
          <w:sz w:val="28"/>
          <w:szCs w:val="28"/>
        </w:rPr>
        <w:t xml:space="preserve"> </w:t>
      </w:r>
      <w:r w:rsidRPr="000E5121">
        <w:rPr>
          <w:color w:val="000000"/>
          <w:sz w:val="28"/>
          <w:szCs w:val="28"/>
        </w:rPr>
        <w:t>ликвидность активов;</w:t>
      </w:r>
      <w:r w:rsidRPr="000E5121">
        <w:rPr>
          <w:sz w:val="28"/>
          <w:szCs w:val="28"/>
        </w:rPr>
        <w:t xml:space="preserve"> </w:t>
      </w:r>
      <w:r w:rsidRPr="000E5121">
        <w:rPr>
          <w:color w:val="000000"/>
          <w:sz w:val="28"/>
          <w:szCs w:val="28"/>
        </w:rPr>
        <w:t>финансовая (рыночная) устойчивость; деловая активность. Для измерения перечисленных характеристик в практике анализа используют множество — более сотни различных финансовых коэффициентов. Отбор коэффициентов определяется задачами проводимого анализа.</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Преимущества метода коэффициентов: возможность получить информацию, представляющую интерес для всех категорий пользователей; простота и оперативность расчета; возможность выявить тенденции в изменении финансового положения предприятия; возможность оценить финансовое состояние исследуемого предприятия относительно других аналогичных предприятий; устранение искажающего влияния инфляции.</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 xml:space="preserve">Среди аналитиков нет единого мнения относительно состава, классификации и даже названий коэффициентов, так что отнесение некоторых коэффициентов к конкретной группе достаточно условно. </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Экспертные методы</w:t>
      </w:r>
      <w:r w:rsidRPr="000E5121">
        <w:rPr>
          <w:b/>
          <w:color w:val="000000"/>
          <w:sz w:val="28"/>
          <w:szCs w:val="28"/>
        </w:rPr>
        <w:t xml:space="preserve"> </w:t>
      </w:r>
      <w:r w:rsidRPr="000E5121">
        <w:rPr>
          <w:color w:val="000000"/>
          <w:sz w:val="28"/>
          <w:szCs w:val="28"/>
        </w:rPr>
        <w:t>используются в тех случаях, когда не подходят инструментальные и при измерениях нельзя опереться на физические явления или они пока очень сложны. Экспертные методы основываются на интуиции, в них преобладают субъективные начала.</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Сравнительный анализ – это внутрихозяйственный анализ сводных показателей отчетности по отдельным показателям фирмы в сравнении с показателями конкурентов, со среднеотраслевыми показателями и средними общеэкономическими данными [23, с. 155].</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Рассмотрим динамику отдельных показателей во времени с помощью горизонтального и вертикального анализа баланса ОАО «ВЭЛТ-К», представленного в таблице 1.1 (См. Приложение 10). Горизонтальный и вертикальный анализ дополняют друг друга и при построении аналитических таблиц могут применяться одновременно.</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Как видно из таблицы 1.1, за период 2003-2005 годов активы предприятия сократились на</w:t>
      </w:r>
      <w:r w:rsidR="000E5121">
        <w:rPr>
          <w:color w:val="000000"/>
          <w:sz w:val="28"/>
          <w:szCs w:val="28"/>
        </w:rPr>
        <w:t xml:space="preserve"> </w:t>
      </w:r>
      <w:r w:rsidRPr="000E5121">
        <w:rPr>
          <w:color w:val="000000"/>
          <w:sz w:val="28"/>
          <w:szCs w:val="28"/>
        </w:rPr>
        <w:t>95992 тыс. руб., или на 23,77 %, в том числе за счет снижения объема внеоборотных активов – на 290062 тыс. руб. Изменение внеоборотных активов было связано в первую очередь с уменьшением суммы основных средств (на 314070 тыс. руб.).</w:t>
      </w:r>
      <w:r w:rsidR="000E5121">
        <w:rPr>
          <w:color w:val="000000"/>
          <w:sz w:val="28"/>
          <w:szCs w:val="28"/>
        </w:rPr>
        <w:t xml:space="preserve"> </w:t>
      </w:r>
      <w:r w:rsidRPr="000E5121">
        <w:rPr>
          <w:color w:val="000000"/>
          <w:sz w:val="28"/>
          <w:szCs w:val="28"/>
        </w:rPr>
        <w:t>Таким образом, имущественная масса сократилась, в основном, за счет падения внеоборотных активов. Сказанное подтверждается данными</w:t>
      </w:r>
      <w:r w:rsidR="000E5121">
        <w:rPr>
          <w:color w:val="000000"/>
          <w:sz w:val="28"/>
          <w:szCs w:val="28"/>
        </w:rPr>
        <w:t xml:space="preserve"> </w:t>
      </w:r>
      <w:r w:rsidRPr="000E5121">
        <w:rPr>
          <w:color w:val="000000"/>
          <w:sz w:val="28"/>
          <w:szCs w:val="28"/>
        </w:rPr>
        <w:t>об изменениях в составе имущества предприятия. Так, если в 2003 году структура активов характеризовалась значительным превышением имущества длительного использования (82,87 %) над остальными его видами, то к 2005 году удельный вес долгосрочных активов сократился до 14,5 %. Доля запасов колебалась в анализируемых периодах от 3,56 до 9,15 %. Основной удельный вес в запасах составляют сырье и материалы.</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Объем оборотных средств возрос на 194070 тыс. руб., или на 280,54 %. Прирост оборотных активов в 2005 году был вызван появлением дебиторской задолженности, платежи по которой ожидаются более чем через 12 месяцев после отчетной даты на сумму 246780 тыс. руб.</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Анализ пассивной части баланса показывает, что отток средств в 2005 году в сумме 95992 тыс. руб. был связан со снижением собственных источников на 142553 тыс. руб. Собственные средства предприятия сократились за счет сокращения добавочного капитала на 155670 тыс. руб.</w:t>
      </w:r>
      <w:r w:rsidR="000E5121">
        <w:rPr>
          <w:color w:val="000000"/>
          <w:sz w:val="28"/>
          <w:szCs w:val="28"/>
        </w:rPr>
        <w:t xml:space="preserve"> </w:t>
      </w:r>
      <w:r w:rsidRPr="000E5121">
        <w:rPr>
          <w:color w:val="000000"/>
          <w:sz w:val="28"/>
          <w:szCs w:val="28"/>
        </w:rPr>
        <w:t>Приток средств в отчетный период был вызван увеличением краткосрочных заемных источников на 46561 тыс. руб. Долгосрочных заемных средств на предприятии нет.</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Вертикальный и горизонтальный анализ</w:t>
      </w:r>
      <w:r w:rsidR="000E5121">
        <w:rPr>
          <w:color w:val="000000"/>
          <w:sz w:val="28"/>
          <w:szCs w:val="28"/>
        </w:rPr>
        <w:t xml:space="preserve"> </w:t>
      </w:r>
      <w:r w:rsidRPr="000E5121">
        <w:rPr>
          <w:color w:val="000000"/>
          <w:sz w:val="28"/>
          <w:szCs w:val="28"/>
        </w:rPr>
        <w:t>доходов и расходов</w:t>
      </w:r>
      <w:r w:rsidR="000E5121">
        <w:rPr>
          <w:color w:val="000000"/>
          <w:sz w:val="28"/>
          <w:szCs w:val="28"/>
        </w:rPr>
        <w:t xml:space="preserve"> </w:t>
      </w:r>
      <w:r w:rsidRPr="000E5121">
        <w:rPr>
          <w:color w:val="000000"/>
          <w:sz w:val="28"/>
          <w:szCs w:val="28"/>
        </w:rPr>
        <w:t>ОАО «ВЭЛТ-К» представлен в таблице 1.2 (См. Приложение 11).</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В структуре доходов (расходов) ОАО «ВЭЛТ-К» в 2003 году наибольший удельный вес составляют доходы и расходы по обычным видам деятельности. В 2005 году ситуация меняется –</w:t>
      </w:r>
      <w:r w:rsidR="000E5121">
        <w:rPr>
          <w:color w:val="000000"/>
          <w:sz w:val="28"/>
          <w:szCs w:val="28"/>
        </w:rPr>
        <w:t xml:space="preserve"> </w:t>
      </w:r>
      <w:r w:rsidRPr="000E5121">
        <w:rPr>
          <w:color w:val="000000"/>
          <w:sz w:val="28"/>
          <w:szCs w:val="28"/>
        </w:rPr>
        <w:t xml:space="preserve">наибольший удельный вес занимают операционные доходы и расходы, внереализационные расходы. Операционные доходы превышали расходы в 2003 году на 35,76 % (84724/62408*100-100), но в 2005 году расходы превысили доходы на 52,65 % (16455/34753*100-100). Доля внереализационных доходов и расходов в 2005 году, по сравнению с 2003 годом, резко увеличилась, доходы возросли на 22,8%, а расходы на 40 %. В целом темпы прироста расходов выше темпов прироста доходов. Неблагоприятными тенденциями являются более высокие темпы прироста расходов по обычным видам деятельности по сравнению с темпами прироста соответствующих доходов, а также потери за счет внереализационных и операционных убытков [31, с. 445]. </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В уплотненном отчете о прибылях и убытках отражается обобщенная информация о формировании чистой прибыли – таблица 1.3.</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br w:type="page"/>
        <w:t>Таблица 1.3</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Уплотненный аналитический отчет о прибылях и убытках ОАО «ВЭЛТ-К»</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29"/>
        <w:gridCol w:w="894"/>
        <w:gridCol w:w="894"/>
        <w:gridCol w:w="894"/>
        <w:gridCol w:w="896"/>
        <w:gridCol w:w="766"/>
        <w:gridCol w:w="767"/>
        <w:gridCol w:w="649"/>
        <w:gridCol w:w="885"/>
      </w:tblGrid>
      <w:tr w:rsidR="00C001EF" w:rsidRPr="001B122D" w:rsidTr="001B122D">
        <w:trPr>
          <w:cantSplit/>
          <w:trHeight w:val="177"/>
        </w:trPr>
        <w:tc>
          <w:tcPr>
            <w:tcW w:w="2429" w:type="dxa"/>
            <w:vMerge w:val="restart"/>
          </w:tcPr>
          <w:p w:rsidR="00C001EF" w:rsidRPr="001B122D" w:rsidRDefault="00C001EF" w:rsidP="001B122D">
            <w:pPr>
              <w:widowControl/>
              <w:jc w:val="both"/>
              <w:rPr>
                <w:color w:val="000000"/>
              </w:rPr>
            </w:pPr>
            <w:r w:rsidRPr="001B122D">
              <w:rPr>
                <w:color w:val="000000"/>
              </w:rPr>
              <w:t>Показатели</w:t>
            </w:r>
          </w:p>
        </w:tc>
        <w:tc>
          <w:tcPr>
            <w:tcW w:w="3578" w:type="dxa"/>
            <w:gridSpan w:val="4"/>
          </w:tcPr>
          <w:p w:rsidR="00C001EF" w:rsidRPr="001B122D" w:rsidRDefault="00C001EF" w:rsidP="001B122D">
            <w:pPr>
              <w:widowControl/>
              <w:jc w:val="both"/>
              <w:rPr>
                <w:color w:val="000000"/>
              </w:rPr>
            </w:pPr>
            <w:r w:rsidRPr="001B122D">
              <w:rPr>
                <w:color w:val="000000"/>
              </w:rPr>
              <w:t>В тыс. руб.</w:t>
            </w:r>
          </w:p>
        </w:tc>
        <w:tc>
          <w:tcPr>
            <w:tcW w:w="3067" w:type="dxa"/>
            <w:gridSpan w:val="4"/>
          </w:tcPr>
          <w:p w:rsidR="00C001EF" w:rsidRPr="001B122D" w:rsidRDefault="00C001EF" w:rsidP="001B122D">
            <w:pPr>
              <w:widowControl/>
              <w:jc w:val="both"/>
              <w:rPr>
                <w:color w:val="000000"/>
              </w:rPr>
            </w:pPr>
            <w:r w:rsidRPr="001B122D">
              <w:rPr>
                <w:color w:val="000000"/>
              </w:rPr>
              <w:t>Структура, %</w:t>
            </w:r>
          </w:p>
        </w:tc>
      </w:tr>
      <w:tr w:rsidR="00C001EF" w:rsidRPr="001B122D" w:rsidTr="001B122D">
        <w:trPr>
          <w:cantSplit/>
          <w:trHeight w:val="114"/>
        </w:trPr>
        <w:tc>
          <w:tcPr>
            <w:tcW w:w="2429" w:type="dxa"/>
            <w:vMerge/>
          </w:tcPr>
          <w:p w:rsidR="00C001EF" w:rsidRPr="001B122D" w:rsidRDefault="00C001EF" w:rsidP="001B122D">
            <w:pPr>
              <w:widowControl/>
              <w:jc w:val="both"/>
              <w:rPr>
                <w:color w:val="000000"/>
              </w:rPr>
            </w:pPr>
          </w:p>
        </w:tc>
        <w:tc>
          <w:tcPr>
            <w:tcW w:w="894" w:type="dxa"/>
          </w:tcPr>
          <w:p w:rsidR="00C001EF" w:rsidRPr="001B122D" w:rsidRDefault="00C001EF" w:rsidP="001B122D">
            <w:pPr>
              <w:widowControl/>
              <w:jc w:val="both"/>
              <w:rPr>
                <w:color w:val="000000"/>
              </w:rPr>
            </w:pPr>
            <w:r w:rsidRPr="001B122D">
              <w:rPr>
                <w:color w:val="000000"/>
              </w:rPr>
              <w:t>2003 год</w:t>
            </w:r>
          </w:p>
        </w:tc>
        <w:tc>
          <w:tcPr>
            <w:tcW w:w="894" w:type="dxa"/>
          </w:tcPr>
          <w:p w:rsidR="00C001EF" w:rsidRPr="001B122D" w:rsidRDefault="00C001EF" w:rsidP="001B122D">
            <w:pPr>
              <w:widowControl/>
              <w:jc w:val="both"/>
              <w:rPr>
                <w:color w:val="000000"/>
              </w:rPr>
            </w:pPr>
            <w:r w:rsidRPr="001B122D">
              <w:rPr>
                <w:color w:val="000000"/>
              </w:rPr>
              <w:t>2004 год</w:t>
            </w:r>
          </w:p>
        </w:tc>
        <w:tc>
          <w:tcPr>
            <w:tcW w:w="894" w:type="dxa"/>
          </w:tcPr>
          <w:p w:rsidR="00C001EF" w:rsidRPr="001B122D" w:rsidRDefault="00C001EF" w:rsidP="001B122D">
            <w:pPr>
              <w:widowControl/>
              <w:jc w:val="both"/>
              <w:rPr>
                <w:color w:val="000000"/>
              </w:rPr>
            </w:pPr>
            <w:r w:rsidRPr="001B122D">
              <w:rPr>
                <w:color w:val="000000"/>
              </w:rPr>
              <w:t>2005 год</w:t>
            </w:r>
          </w:p>
        </w:tc>
        <w:tc>
          <w:tcPr>
            <w:tcW w:w="895" w:type="dxa"/>
          </w:tcPr>
          <w:p w:rsidR="00C001EF" w:rsidRPr="001B122D" w:rsidRDefault="00C001EF" w:rsidP="001B122D">
            <w:pPr>
              <w:widowControl/>
              <w:jc w:val="both"/>
              <w:rPr>
                <w:color w:val="000000"/>
              </w:rPr>
            </w:pPr>
            <w:r w:rsidRPr="001B122D">
              <w:rPr>
                <w:color w:val="000000"/>
              </w:rPr>
              <w:t>Откло-нение</w:t>
            </w:r>
          </w:p>
        </w:tc>
        <w:tc>
          <w:tcPr>
            <w:tcW w:w="766" w:type="dxa"/>
          </w:tcPr>
          <w:p w:rsidR="00C001EF" w:rsidRPr="001B122D" w:rsidRDefault="00C001EF" w:rsidP="001B122D">
            <w:pPr>
              <w:widowControl/>
              <w:jc w:val="both"/>
              <w:rPr>
                <w:color w:val="000000"/>
              </w:rPr>
            </w:pPr>
            <w:r w:rsidRPr="001B122D">
              <w:rPr>
                <w:color w:val="000000"/>
              </w:rPr>
              <w:t>2003 год</w:t>
            </w:r>
          </w:p>
        </w:tc>
        <w:tc>
          <w:tcPr>
            <w:tcW w:w="767" w:type="dxa"/>
          </w:tcPr>
          <w:p w:rsidR="00C001EF" w:rsidRPr="001B122D" w:rsidRDefault="00C001EF" w:rsidP="001B122D">
            <w:pPr>
              <w:widowControl/>
              <w:jc w:val="both"/>
              <w:rPr>
                <w:color w:val="000000"/>
              </w:rPr>
            </w:pPr>
            <w:r w:rsidRPr="001B122D">
              <w:rPr>
                <w:color w:val="000000"/>
              </w:rPr>
              <w:t>2004 год</w:t>
            </w:r>
          </w:p>
        </w:tc>
        <w:tc>
          <w:tcPr>
            <w:tcW w:w="649" w:type="dxa"/>
          </w:tcPr>
          <w:p w:rsidR="00C001EF" w:rsidRPr="001B122D" w:rsidRDefault="00C001EF" w:rsidP="001B122D">
            <w:pPr>
              <w:widowControl/>
              <w:jc w:val="both"/>
              <w:rPr>
                <w:color w:val="000000"/>
              </w:rPr>
            </w:pPr>
            <w:r w:rsidRPr="001B122D">
              <w:rPr>
                <w:color w:val="000000"/>
              </w:rPr>
              <w:t>2005 год</w:t>
            </w:r>
          </w:p>
        </w:tc>
        <w:tc>
          <w:tcPr>
            <w:tcW w:w="884" w:type="dxa"/>
          </w:tcPr>
          <w:p w:rsidR="00C001EF" w:rsidRPr="001B122D" w:rsidRDefault="00C001EF" w:rsidP="001B122D">
            <w:pPr>
              <w:widowControl/>
              <w:jc w:val="both"/>
              <w:rPr>
                <w:color w:val="000000"/>
              </w:rPr>
            </w:pPr>
            <w:r w:rsidRPr="001B122D">
              <w:rPr>
                <w:color w:val="000000"/>
              </w:rPr>
              <w:t>Откло-нение</w:t>
            </w:r>
          </w:p>
        </w:tc>
      </w:tr>
      <w:tr w:rsidR="00C001EF" w:rsidRPr="001B122D" w:rsidTr="001B122D">
        <w:trPr>
          <w:trHeight w:val="177"/>
        </w:trPr>
        <w:tc>
          <w:tcPr>
            <w:tcW w:w="2429" w:type="dxa"/>
            <w:vAlign w:val="center"/>
          </w:tcPr>
          <w:p w:rsidR="00C001EF" w:rsidRPr="001B122D" w:rsidRDefault="00C001EF" w:rsidP="001B122D">
            <w:pPr>
              <w:widowControl/>
              <w:jc w:val="both"/>
              <w:rPr>
                <w:color w:val="000000"/>
              </w:rPr>
            </w:pPr>
            <w:r w:rsidRPr="001B122D">
              <w:rPr>
                <w:color w:val="000000"/>
              </w:rPr>
              <w:t>1</w:t>
            </w:r>
          </w:p>
        </w:tc>
        <w:tc>
          <w:tcPr>
            <w:tcW w:w="894" w:type="dxa"/>
            <w:vAlign w:val="center"/>
          </w:tcPr>
          <w:p w:rsidR="00C001EF" w:rsidRPr="001B122D" w:rsidRDefault="00C001EF" w:rsidP="001B122D">
            <w:pPr>
              <w:widowControl/>
              <w:jc w:val="both"/>
              <w:rPr>
                <w:color w:val="000000"/>
              </w:rPr>
            </w:pPr>
            <w:r w:rsidRPr="001B122D">
              <w:rPr>
                <w:color w:val="000000"/>
              </w:rPr>
              <w:t>2</w:t>
            </w:r>
          </w:p>
        </w:tc>
        <w:tc>
          <w:tcPr>
            <w:tcW w:w="894" w:type="dxa"/>
            <w:vAlign w:val="center"/>
          </w:tcPr>
          <w:p w:rsidR="00C001EF" w:rsidRPr="001B122D" w:rsidRDefault="00C001EF" w:rsidP="001B122D">
            <w:pPr>
              <w:widowControl/>
              <w:jc w:val="both"/>
              <w:rPr>
                <w:color w:val="000000"/>
              </w:rPr>
            </w:pPr>
            <w:r w:rsidRPr="001B122D">
              <w:rPr>
                <w:color w:val="000000"/>
              </w:rPr>
              <w:t>3</w:t>
            </w:r>
          </w:p>
        </w:tc>
        <w:tc>
          <w:tcPr>
            <w:tcW w:w="894" w:type="dxa"/>
            <w:vAlign w:val="center"/>
          </w:tcPr>
          <w:p w:rsidR="00C001EF" w:rsidRPr="001B122D" w:rsidRDefault="00C001EF" w:rsidP="001B122D">
            <w:pPr>
              <w:widowControl/>
              <w:jc w:val="both"/>
              <w:rPr>
                <w:color w:val="000000"/>
              </w:rPr>
            </w:pPr>
            <w:r w:rsidRPr="001B122D">
              <w:rPr>
                <w:color w:val="000000"/>
              </w:rPr>
              <w:t>4</w:t>
            </w:r>
          </w:p>
        </w:tc>
        <w:tc>
          <w:tcPr>
            <w:tcW w:w="895" w:type="dxa"/>
            <w:vAlign w:val="center"/>
          </w:tcPr>
          <w:p w:rsidR="00C001EF" w:rsidRPr="001B122D" w:rsidRDefault="00C001EF" w:rsidP="001B122D">
            <w:pPr>
              <w:widowControl/>
              <w:jc w:val="both"/>
              <w:rPr>
                <w:color w:val="000000"/>
              </w:rPr>
            </w:pPr>
            <w:r w:rsidRPr="001B122D">
              <w:rPr>
                <w:color w:val="000000"/>
              </w:rPr>
              <w:t>5 = 4-2</w:t>
            </w:r>
          </w:p>
        </w:tc>
        <w:tc>
          <w:tcPr>
            <w:tcW w:w="766" w:type="dxa"/>
            <w:vAlign w:val="center"/>
          </w:tcPr>
          <w:p w:rsidR="00C001EF" w:rsidRPr="001B122D" w:rsidRDefault="00C001EF" w:rsidP="001B122D">
            <w:pPr>
              <w:widowControl/>
              <w:jc w:val="both"/>
              <w:rPr>
                <w:color w:val="000000"/>
              </w:rPr>
            </w:pPr>
            <w:r w:rsidRPr="001B122D">
              <w:rPr>
                <w:color w:val="000000"/>
              </w:rPr>
              <w:t>6</w:t>
            </w:r>
          </w:p>
        </w:tc>
        <w:tc>
          <w:tcPr>
            <w:tcW w:w="767" w:type="dxa"/>
            <w:vAlign w:val="center"/>
          </w:tcPr>
          <w:p w:rsidR="00C001EF" w:rsidRPr="001B122D" w:rsidRDefault="00C001EF" w:rsidP="001B122D">
            <w:pPr>
              <w:widowControl/>
              <w:jc w:val="both"/>
              <w:rPr>
                <w:color w:val="000000"/>
              </w:rPr>
            </w:pPr>
            <w:r w:rsidRPr="001B122D">
              <w:rPr>
                <w:color w:val="000000"/>
              </w:rPr>
              <w:t>7</w:t>
            </w:r>
          </w:p>
        </w:tc>
        <w:tc>
          <w:tcPr>
            <w:tcW w:w="649" w:type="dxa"/>
            <w:vAlign w:val="center"/>
          </w:tcPr>
          <w:p w:rsidR="00C001EF" w:rsidRPr="001B122D" w:rsidRDefault="00C001EF" w:rsidP="001B122D">
            <w:pPr>
              <w:widowControl/>
              <w:jc w:val="both"/>
              <w:rPr>
                <w:color w:val="000000"/>
              </w:rPr>
            </w:pPr>
            <w:r w:rsidRPr="001B122D">
              <w:rPr>
                <w:color w:val="000000"/>
              </w:rPr>
              <w:t>8</w:t>
            </w:r>
          </w:p>
        </w:tc>
        <w:tc>
          <w:tcPr>
            <w:tcW w:w="884" w:type="dxa"/>
            <w:vAlign w:val="center"/>
          </w:tcPr>
          <w:p w:rsidR="00C001EF" w:rsidRPr="001B122D" w:rsidRDefault="00C001EF" w:rsidP="001B122D">
            <w:pPr>
              <w:widowControl/>
              <w:jc w:val="both"/>
              <w:rPr>
                <w:color w:val="000000"/>
              </w:rPr>
            </w:pPr>
            <w:r w:rsidRPr="001B122D">
              <w:rPr>
                <w:color w:val="000000"/>
              </w:rPr>
              <w:t>9 = 8-6</w:t>
            </w:r>
          </w:p>
        </w:tc>
      </w:tr>
      <w:tr w:rsidR="00C001EF" w:rsidRPr="001B122D" w:rsidTr="001B122D">
        <w:trPr>
          <w:trHeight w:val="177"/>
        </w:trPr>
        <w:tc>
          <w:tcPr>
            <w:tcW w:w="2429" w:type="dxa"/>
          </w:tcPr>
          <w:p w:rsidR="00C001EF" w:rsidRPr="001B122D" w:rsidRDefault="00C001EF" w:rsidP="001B122D">
            <w:pPr>
              <w:widowControl/>
              <w:jc w:val="both"/>
              <w:rPr>
                <w:color w:val="000000"/>
              </w:rPr>
            </w:pPr>
            <w:r w:rsidRPr="001B122D">
              <w:rPr>
                <w:color w:val="000000"/>
              </w:rPr>
              <w:t>Всего доходов</w:t>
            </w:r>
          </w:p>
        </w:tc>
        <w:tc>
          <w:tcPr>
            <w:tcW w:w="894" w:type="dxa"/>
            <w:vAlign w:val="center"/>
          </w:tcPr>
          <w:p w:rsidR="00C001EF" w:rsidRPr="001B122D" w:rsidRDefault="00C001EF" w:rsidP="001B122D">
            <w:pPr>
              <w:widowControl/>
              <w:jc w:val="both"/>
              <w:rPr>
                <w:color w:val="000000"/>
              </w:rPr>
            </w:pPr>
            <w:r w:rsidRPr="001B122D">
              <w:rPr>
                <w:color w:val="000000"/>
              </w:rPr>
              <w:t>213351</w:t>
            </w:r>
          </w:p>
        </w:tc>
        <w:tc>
          <w:tcPr>
            <w:tcW w:w="894" w:type="dxa"/>
            <w:vAlign w:val="center"/>
          </w:tcPr>
          <w:p w:rsidR="00C001EF" w:rsidRPr="001B122D" w:rsidRDefault="00C001EF" w:rsidP="001B122D">
            <w:pPr>
              <w:widowControl/>
              <w:jc w:val="both"/>
              <w:rPr>
                <w:color w:val="000000"/>
              </w:rPr>
            </w:pPr>
            <w:r w:rsidRPr="001B122D">
              <w:rPr>
                <w:color w:val="000000"/>
              </w:rPr>
              <w:t>369276</w:t>
            </w:r>
          </w:p>
        </w:tc>
        <w:tc>
          <w:tcPr>
            <w:tcW w:w="894" w:type="dxa"/>
            <w:vAlign w:val="center"/>
          </w:tcPr>
          <w:p w:rsidR="00C001EF" w:rsidRPr="001B122D" w:rsidRDefault="00C001EF" w:rsidP="001B122D">
            <w:pPr>
              <w:widowControl/>
              <w:jc w:val="both"/>
              <w:rPr>
                <w:color w:val="000000"/>
              </w:rPr>
            </w:pPr>
            <w:r w:rsidRPr="001B122D">
              <w:rPr>
                <w:color w:val="000000"/>
              </w:rPr>
              <w:t>25690</w:t>
            </w:r>
          </w:p>
        </w:tc>
        <w:tc>
          <w:tcPr>
            <w:tcW w:w="895" w:type="dxa"/>
            <w:vAlign w:val="center"/>
          </w:tcPr>
          <w:p w:rsidR="00C001EF" w:rsidRPr="001B122D" w:rsidRDefault="00C001EF" w:rsidP="001B122D">
            <w:pPr>
              <w:widowControl/>
              <w:jc w:val="both"/>
              <w:rPr>
                <w:color w:val="000000"/>
              </w:rPr>
            </w:pPr>
            <w:r w:rsidRPr="001B122D">
              <w:rPr>
                <w:color w:val="000000"/>
              </w:rPr>
              <w:t>-187661</w:t>
            </w:r>
          </w:p>
        </w:tc>
        <w:tc>
          <w:tcPr>
            <w:tcW w:w="766" w:type="dxa"/>
            <w:vAlign w:val="center"/>
          </w:tcPr>
          <w:p w:rsidR="00C001EF" w:rsidRPr="001B122D" w:rsidRDefault="00C001EF" w:rsidP="001B122D">
            <w:pPr>
              <w:widowControl/>
              <w:jc w:val="both"/>
              <w:rPr>
                <w:color w:val="000000"/>
              </w:rPr>
            </w:pPr>
            <w:r w:rsidRPr="001B122D">
              <w:rPr>
                <w:color w:val="000000"/>
              </w:rPr>
              <w:t>100</w:t>
            </w:r>
          </w:p>
        </w:tc>
        <w:tc>
          <w:tcPr>
            <w:tcW w:w="767" w:type="dxa"/>
            <w:vAlign w:val="center"/>
          </w:tcPr>
          <w:p w:rsidR="00C001EF" w:rsidRPr="001B122D" w:rsidRDefault="00C001EF" w:rsidP="001B122D">
            <w:pPr>
              <w:widowControl/>
              <w:jc w:val="both"/>
              <w:rPr>
                <w:color w:val="000000"/>
              </w:rPr>
            </w:pPr>
            <w:r w:rsidRPr="001B122D">
              <w:rPr>
                <w:color w:val="000000"/>
              </w:rPr>
              <w:t>100</w:t>
            </w:r>
          </w:p>
        </w:tc>
        <w:tc>
          <w:tcPr>
            <w:tcW w:w="649" w:type="dxa"/>
            <w:vAlign w:val="center"/>
          </w:tcPr>
          <w:p w:rsidR="00C001EF" w:rsidRPr="001B122D" w:rsidRDefault="00C001EF" w:rsidP="001B122D">
            <w:pPr>
              <w:widowControl/>
              <w:jc w:val="both"/>
              <w:rPr>
                <w:color w:val="000000"/>
              </w:rPr>
            </w:pPr>
            <w:r w:rsidRPr="001B122D">
              <w:rPr>
                <w:color w:val="000000"/>
              </w:rPr>
              <w:t>100</w:t>
            </w:r>
          </w:p>
        </w:tc>
        <w:tc>
          <w:tcPr>
            <w:tcW w:w="884" w:type="dxa"/>
            <w:vAlign w:val="center"/>
          </w:tcPr>
          <w:p w:rsidR="00C001EF" w:rsidRPr="001B122D" w:rsidRDefault="00C001EF" w:rsidP="001B122D">
            <w:pPr>
              <w:widowControl/>
              <w:jc w:val="both"/>
              <w:rPr>
                <w:color w:val="000000"/>
              </w:rPr>
            </w:pPr>
            <w:r w:rsidRPr="001B122D">
              <w:rPr>
                <w:color w:val="000000"/>
              </w:rPr>
              <w:t>-</w:t>
            </w:r>
          </w:p>
        </w:tc>
      </w:tr>
      <w:tr w:rsidR="00C001EF" w:rsidRPr="001B122D" w:rsidTr="001B122D">
        <w:trPr>
          <w:trHeight w:val="355"/>
        </w:trPr>
        <w:tc>
          <w:tcPr>
            <w:tcW w:w="2429" w:type="dxa"/>
          </w:tcPr>
          <w:p w:rsidR="00C001EF" w:rsidRPr="001B122D" w:rsidRDefault="00C001EF" w:rsidP="001B122D">
            <w:pPr>
              <w:widowControl/>
              <w:jc w:val="both"/>
              <w:rPr>
                <w:color w:val="000000"/>
              </w:rPr>
            </w:pPr>
            <w:r w:rsidRPr="001B122D">
              <w:rPr>
                <w:color w:val="000000"/>
              </w:rPr>
              <w:t>Выручка от продажи продукции, работ, услуг</w:t>
            </w:r>
          </w:p>
        </w:tc>
        <w:tc>
          <w:tcPr>
            <w:tcW w:w="894" w:type="dxa"/>
            <w:vAlign w:val="center"/>
          </w:tcPr>
          <w:p w:rsidR="00C001EF" w:rsidRPr="001B122D" w:rsidRDefault="00C001EF" w:rsidP="001B122D">
            <w:pPr>
              <w:widowControl/>
              <w:jc w:val="both"/>
              <w:rPr>
                <w:color w:val="000000"/>
              </w:rPr>
            </w:pPr>
          </w:p>
          <w:p w:rsidR="00C001EF" w:rsidRPr="001B122D" w:rsidRDefault="00C001EF" w:rsidP="001B122D">
            <w:pPr>
              <w:widowControl/>
              <w:jc w:val="both"/>
              <w:rPr>
                <w:color w:val="000000"/>
              </w:rPr>
            </w:pPr>
            <w:r w:rsidRPr="001B122D">
              <w:rPr>
                <w:color w:val="000000"/>
              </w:rPr>
              <w:t>124336</w:t>
            </w:r>
          </w:p>
        </w:tc>
        <w:tc>
          <w:tcPr>
            <w:tcW w:w="894" w:type="dxa"/>
            <w:vAlign w:val="center"/>
          </w:tcPr>
          <w:p w:rsidR="00C001EF" w:rsidRPr="001B122D" w:rsidRDefault="00C001EF" w:rsidP="001B122D">
            <w:pPr>
              <w:widowControl/>
              <w:jc w:val="both"/>
              <w:rPr>
                <w:color w:val="000000"/>
              </w:rPr>
            </w:pPr>
          </w:p>
          <w:p w:rsidR="00C001EF" w:rsidRPr="001B122D" w:rsidRDefault="00C001EF" w:rsidP="001B122D">
            <w:pPr>
              <w:widowControl/>
              <w:jc w:val="both"/>
              <w:rPr>
                <w:color w:val="000000"/>
              </w:rPr>
            </w:pPr>
            <w:r w:rsidRPr="001B122D">
              <w:rPr>
                <w:color w:val="000000"/>
              </w:rPr>
              <w:t>31757</w:t>
            </w:r>
          </w:p>
        </w:tc>
        <w:tc>
          <w:tcPr>
            <w:tcW w:w="894" w:type="dxa"/>
            <w:vAlign w:val="center"/>
          </w:tcPr>
          <w:p w:rsidR="00C001EF" w:rsidRPr="001B122D" w:rsidRDefault="00C001EF" w:rsidP="001B122D">
            <w:pPr>
              <w:widowControl/>
              <w:jc w:val="both"/>
              <w:rPr>
                <w:color w:val="000000"/>
              </w:rPr>
            </w:pPr>
          </w:p>
          <w:p w:rsidR="00C001EF" w:rsidRPr="001B122D" w:rsidRDefault="00C001EF" w:rsidP="001B122D">
            <w:pPr>
              <w:widowControl/>
              <w:jc w:val="both"/>
              <w:rPr>
                <w:color w:val="000000"/>
              </w:rPr>
            </w:pPr>
            <w:r w:rsidRPr="001B122D">
              <w:rPr>
                <w:color w:val="000000"/>
              </w:rPr>
              <w:t>2855</w:t>
            </w:r>
          </w:p>
        </w:tc>
        <w:tc>
          <w:tcPr>
            <w:tcW w:w="895" w:type="dxa"/>
            <w:vAlign w:val="center"/>
          </w:tcPr>
          <w:p w:rsidR="00C001EF" w:rsidRPr="001B122D" w:rsidRDefault="00C001EF" w:rsidP="001B122D">
            <w:pPr>
              <w:widowControl/>
              <w:jc w:val="both"/>
              <w:rPr>
                <w:color w:val="000000"/>
              </w:rPr>
            </w:pPr>
          </w:p>
          <w:p w:rsidR="00C001EF" w:rsidRPr="001B122D" w:rsidRDefault="00C001EF" w:rsidP="001B122D">
            <w:pPr>
              <w:widowControl/>
              <w:jc w:val="both"/>
              <w:rPr>
                <w:color w:val="000000"/>
              </w:rPr>
            </w:pPr>
            <w:r w:rsidRPr="001B122D">
              <w:rPr>
                <w:color w:val="000000"/>
              </w:rPr>
              <w:t>-121481</w:t>
            </w:r>
          </w:p>
        </w:tc>
        <w:tc>
          <w:tcPr>
            <w:tcW w:w="766" w:type="dxa"/>
            <w:vAlign w:val="center"/>
          </w:tcPr>
          <w:p w:rsidR="00C001EF" w:rsidRPr="001B122D" w:rsidRDefault="00C001EF" w:rsidP="001B122D">
            <w:pPr>
              <w:widowControl/>
              <w:jc w:val="both"/>
              <w:rPr>
                <w:color w:val="000000"/>
              </w:rPr>
            </w:pPr>
          </w:p>
          <w:p w:rsidR="00C001EF" w:rsidRPr="001B122D" w:rsidRDefault="00C001EF" w:rsidP="001B122D">
            <w:pPr>
              <w:widowControl/>
              <w:jc w:val="both"/>
              <w:rPr>
                <w:color w:val="000000"/>
              </w:rPr>
            </w:pPr>
            <w:r w:rsidRPr="001B122D">
              <w:rPr>
                <w:color w:val="000000"/>
              </w:rPr>
              <w:t>58,28</w:t>
            </w:r>
          </w:p>
        </w:tc>
        <w:tc>
          <w:tcPr>
            <w:tcW w:w="767" w:type="dxa"/>
            <w:vAlign w:val="center"/>
          </w:tcPr>
          <w:p w:rsidR="00C001EF" w:rsidRPr="001B122D" w:rsidRDefault="00C001EF" w:rsidP="001B122D">
            <w:pPr>
              <w:widowControl/>
              <w:jc w:val="both"/>
              <w:rPr>
                <w:color w:val="000000"/>
              </w:rPr>
            </w:pPr>
          </w:p>
          <w:p w:rsidR="00C001EF" w:rsidRPr="001B122D" w:rsidRDefault="00C001EF" w:rsidP="001B122D">
            <w:pPr>
              <w:widowControl/>
              <w:jc w:val="both"/>
              <w:rPr>
                <w:color w:val="000000"/>
              </w:rPr>
            </w:pPr>
            <w:r w:rsidRPr="001B122D">
              <w:rPr>
                <w:color w:val="000000"/>
              </w:rPr>
              <w:t>8,6</w:t>
            </w:r>
          </w:p>
        </w:tc>
        <w:tc>
          <w:tcPr>
            <w:tcW w:w="649" w:type="dxa"/>
            <w:vAlign w:val="center"/>
          </w:tcPr>
          <w:p w:rsidR="00C001EF" w:rsidRPr="001B122D" w:rsidRDefault="00C001EF" w:rsidP="001B122D">
            <w:pPr>
              <w:widowControl/>
              <w:jc w:val="both"/>
              <w:rPr>
                <w:color w:val="000000"/>
              </w:rPr>
            </w:pPr>
          </w:p>
          <w:p w:rsidR="00C001EF" w:rsidRPr="001B122D" w:rsidRDefault="00C001EF" w:rsidP="001B122D">
            <w:pPr>
              <w:widowControl/>
              <w:jc w:val="both"/>
              <w:rPr>
                <w:color w:val="000000"/>
              </w:rPr>
            </w:pPr>
            <w:r w:rsidRPr="001B122D">
              <w:rPr>
                <w:color w:val="000000"/>
              </w:rPr>
              <w:t>11,1</w:t>
            </w:r>
          </w:p>
        </w:tc>
        <w:tc>
          <w:tcPr>
            <w:tcW w:w="884" w:type="dxa"/>
            <w:vAlign w:val="center"/>
          </w:tcPr>
          <w:p w:rsidR="00C001EF" w:rsidRPr="001B122D" w:rsidRDefault="00C001EF" w:rsidP="001B122D">
            <w:pPr>
              <w:widowControl/>
              <w:jc w:val="both"/>
              <w:rPr>
                <w:color w:val="000000"/>
              </w:rPr>
            </w:pPr>
          </w:p>
          <w:p w:rsidR="00C001EF" w:rsidRPr="001B122D" w:rsidRDefault="00C001EF" w:rsidP="001B122D">
            <w:pPr>
              <w:widowControl/>
              <w:jc w:val="both"/>
              <w:rPr>
                <w:color w:val="000000"/>
              </w:rPr>
            </w:pPr>
            <w:r w:rsidRPr="001B122D">
              <w:rPr>
                <w:color w:val="000000"/>
              </w:rPr>
              <w:t>-47,18</w:t>
            </w:r>
          </w:p>
        </w:tc>
      </w:tr>
      <w:tr w:rsidR="00C001EF" w:rsidRPr="001B122D" w:rsidTr="001B122D">
        <w:trPr>
          <w:trHeight w:val="355"/>
        </w:trPr>
        <w:tc>
          <w:tcPr>
            <w:tcW w:w="2429" w:type="dxa"/>
          </w:tcPr>
          <w:p w:rsidR="00C001EF" w:rsidRPr="001B122D" w:rsidRDefault="00C001EF" w:rsidP="001B122D">
            <w:pPr>
              <w:widowControl/>
              <w:jc w:val="both"/>
              <w:rPr>
                <w:color w:val="000000"/>
              </w:rPr>
            </w:pPr>
            <w:r w:rsidRPr="001B122D">
              <w:rPr>
                <w:color w:val="000000"/>
              </w:rPr>
              <w:t>Прибыль (убыток) от продаж</w:t>
            </w:r>
          </w:p>
        </w:tc>
        <w:tc>
          <w:tcPr>
            <w:tcW w:w="894" w:type="dxa"/>
            <w:vAlign w:val="center"/>
          </w:tcPr>
          <w:p w:rsidR="00C001EF" w:rsidRPr="001B122D" w:rsidRDefault="00C001EF" w:rsidP="001B122D">
            <w:pPr>
              <w:widowControl/>
              <w:jc w:val="both"/>
              <w:rPr>
                <w:color w:val="000000"/>
              </w:rPr>
            </w:pPr>
            <w:r w:rsidRPr="001B122D">
              <w:rPr>
                <w:color w:val="000000"/>
              </w:rPr>
              <w:t>(54273)</w:t>
            </w:r>
          </w:p>
        </w:tc>
        <w:tc>
          <w:tcPr>
            <w:tcW w:w="894" w:type="dxa"/>
            <w:vAlign w:val="center"/>
          </w:tcPr>
          <w:p w:rsidR="00C001EF" w:rsidRPr="001B122D" w:rsidRDefault="00C001EF" w:rsidP="001B122D">
            <w:pPr>
              <w:widowControl/>
              <w:jc w:val="both"/>
              <w:rPr>
                <w:color w:val="000000"/>
              </w:rPr>
            </w:pPr>
            <w:r w:rsidRPr="001B122D">
              <w:rPr>
                <w:color w:val="000000"/>
              </w:rPr>
              <w:t>(32576)</w:t>
            </w:r>
          </w:p>
        </w:tc>
        <w:tc>
          <w:tcPr>
            <w:tcW w:w="894" w:type="dxa"/>
            <w:vAlign w:val="center"/>
          </w:tcPr>
          <w:p w:rsidR="00C001EF" w:rsidRPr="001B122D" w:rsidRDefault="00C001EF" w:rsidP="001B122D">
            <w:pPr>
              <w:widowControl/>
              <w:jc w:val="both"/>
              <w:rPr>
                <w:color w:val="000000"/>
              </w:rPr>
            </w:pPr>
            <w:r w:rsidRPr="001B122D">
              <w:rPr>
                <w:color w:val="000000"/>
              </w:rPr>
              <w:t>(11364)</w:t>
            </w:r>
          </w:p>
        </w:tc>
        <w:tc>
          <w:tcPr>
            <w:tcW w:w="895" w:type="dxa"/>
            <w:vAlign w:val="center"/>
          </w:tcPr>
          <w:p w:rsidR="00C001EF" w:rsidRPr="001B122D" w:rsidRDefault="00C001EF" w:rsidP="001B122D">
            <w:pPr>
              <w:widowControl/>
              <w:jc w:val="both"/>
              <w:rPr>
                <w:color w:val="000000"/>
              </w:rPr>
            </w:pPr>
            <w:r w:rsidRPr="001B122D">
              <w:rPr>
                <w:color w:val="000000"/>
              </w:rPr>
              <w:t>-42909</w:t>
            </w:r>
          </w:p>
        </w:tc>
        <w:tc>
          <w:tcPr>
            <w:tcW w:w="766" w:type="dxa"/>
            <w:vAlign w:val="center"/>
          </w:tcPr>
          <w:p w:rsidR="00C001EF" w:rsidRPr="001B122D" w:rsidRDefault="00C001EF" w:rsidP="001B122D">
            <w:pPr>
              <w:widowControl/>
              <w:jc w:val="both"/>
              <w:rPr>
                <w:color w:val="000000"/>
              </w:rPr>
            </w:pPr>
            <w:r w:rsidRPr="001B122D">
              <w:rPr>
                <w:color w:val="000000"/>
              </w:rPr>
              <w:t>25,44</w:t>
            </w:r>
          </w:p>
        </w:tc>
        <w:tc>
          <w:tcPr>
            <w:tcW w:w="767" w:type="dxa"/>
            <w:vAlign w:val="center"/>
          </w:tcPr>
          <w:p w:rsidR="00C001EF" w:rsidRPr="001B122D" w:rsidRDefault="00C001EF" w:rsidP="001B122D">
            <w:pPr>
              <w:widowControl/>
              <w:jc w:val="both"/>
              <w:rPr>
                <w:color w:val="000000"/>
              </w:rPr>
            </w:pPr>
            <w:r w:rsidRPr="001B122D">
              <w:rPr>
                <w:color w:val="000000"/>
              </w:rPr>
              <w:t>8,8</w:t>
            </w:r>
          </w:p>
        </w:tc>
        <w:tc>
          <w:tcPr>
            <w:tcW w:w="649" w:type="dxa"/>
            <w:vAlign w:val="center"/>
          </w:tcPr>
          <w:p w:rsidR="00C001EF" w:rsidRPr="001B122D" w:rsidRDefault="00C001EF" w:rsidP="001B122D">
            <w:pPr>
              <w:widowControl/>
              <w:jc w:val="both"/>
              <w:rPr>
                <w:color w:val="000000"/>
              </w:rPr>
            </w:pPr>
            <w:r w:rsidRPr="001B122D">
              <w:rPr>
                <w:color w:val="000000"/>
              </w:rPr>
              <w:t>44,2</w:t>
            </w:r>
          </w:p>
        </w:tc>
        <w:tc>
          <w:tcPr>
            <w:tcW w:w="884" w:type="dxa"/>
            <w:vAlign w:val="center"/>
          </w:tcPr>
          <w:p w:rsidR="00C001EF" w:rsidRPr="001B122D" w:rsidRDefault="00C001EF" w:rsidP="001B122D">
            <w:pPr>
              <w:widowControl/>
              <w:jc w:val="both"/>
              <w:rPr>
                <w:color w:val="000000"/>
              </w:rPr>
            </w:pPr>
            <w:r w:rsidRPr="001B122D">
              <w:rPr>
                <w:color w:val="000000"/>
              </w:rPr>
              <w:t>18,76</w:t>
            </w:r>
          </w:p>
        </w:tc>
      </w:tr>
      <w:tr w:rsidR="00C001EF" w:rsidRPr="001B122D" w:rsidTr="001B122D">
        <w:trPr>
          <w:trHeight w:val="367"/>
        </w:trPr>
        <w:tc>
          <w:tcPr>
            <w:tcW w:w="2429" w:type="dxa"/>
          </w:tcPr>
          <w:p w:rsidR="00C001EF" w:rsidRPr="001B122D" w:rsidRDefault="00C001EF" w:rsidP="001B122D">
            <w:pPr>
              <w:widowControl/>
              <w:jc w:val="both"/>
              <w:rPr>
                <w:color w:val="000000"/>
              </w:rPr>
            </w:pPr>
            <w:r w:rsidRPr="001B122D">
              <w:rPr>
                <w:color w:val="000000"/>
              </w:rPr>
              <w:t>Прибыль (убыток) до налогообложения</w:t>
            </w:r>
          </w:p>
        </w:tc>
        <w:tc>
          <w:tcPr>
            <w:tcW w:w="894" w:type="dxa"/>
            <w:vAlign w:val="center"/>
          </w:tcPr>
          <w:p w:rsidR="00C001EF" w:rsidRPr="001B122D" w:rsidRDefault="00C001EF" w:rsidP="001B122D">
            <w:pPr>
              <w:widowControl/>
              <w:jc w:val="both"/>
              <w:rPr>
                <w:color w:val="000000"/>
              </w:rPr>
            </w:pPr>
            <w:r w:rsidRPr="001B122D">
              <w:rPr>
                <w:color w:val="000000"/>
              </w:rPr>
              <w:t>(34018)</w:t>
            </w:r>
          </w:p>
        </w:tc>
        <w:tc>
          <w:tcPr>
            <w:tcW w:w="894" w:type="dxa"/>
            <w:vAlign w:val="center"/>
          </w:tcPr>
          <w:p w:rsidR="00C001EF" w:rsidRPr="001B122D" w:rsidRDefault="00C001EF" w:rsidP="001B122D">
            <w:pPr>
              <w:widowControl/>
              <w:jc w:val="both"/>
              <w:rPr>
                <w:color w:val="000000"/>
              </w:rPr>
            </w:pPr>
            <w:r w:rsidRPr="001B122D">
              <w:rPr>
                <w:color w:val="000000"/>
              </w:rPr>
              <w:t>(79719)</w:t>
            </w:r>
          </w:p>
        </w:tc>
        <w:tc>
          <w:tcPr>
            <w:tcW w:w="894" w:type="dxa"/>
            <w:vAlign w:val="center"/>
          </w:tcPr>
          <w:p w:rsidR="00C001EF" w:rsidRPr="001B122D" w:rsidRDefault="00C001EF" w:rsidP="001B122D">
            <w:pPr>
              <w:widowControl/>
              <w:jc w:val="both"/>
              <w:rPr>
                <w:color w:val="000000"/>
              </w:rPr>
            </w:pPr>
            <w:r w:rsidRPr="001B122D">
              <w:rPr>
                <w:color w:val="000000"/>
              </w:rPr>
              <w:t>(61034)</w:t>
            </w:r>
          </w:p>
        </w:tc>
        <w:tc>
          <w:tcPr>
            <w:tcW w:w="895" w:type="dxa"/>
            <w:vAlign w:val="center"/>
          </w:tcPr>
          <w:p w:rsidR="00C001EF" w:rsidRPr="001B122D" w:rsidRDefault="00C001EF" w:rsidP="001B122D">
            <w:pPr>
              <w:widowControl/>
              <w:jc w:val="both"/>
              <w:rPr>
                <w:color w:val="000000"/>
              </w:rPr>
            </w:pPr>
            <w:r w:rsidRPr="001B122D">
              <w:rPr>
                <w:color w:val="000000"/>
              </w:rPr>
              <w:t>27016</w:t>
            </w:r>
          </w:p>
        </w:tc>
        <w:tc>
          <w:tcPr>
            <w:tcW w:w="766" w:type="dxa"/>
            <w:vAlign w:val="center"/>
          </w:tcPr>
          <w:p w:rsidR="00C001EF" w:rsidRPr="001B122D" w:rsidRDefault="00C001EF" w:rsidP="001B122D">
            <w:pPr>
              <w:widowControl/>
              <w:jc w:val="both"/>
              <w:rPr>
                <w:color w:val="000000"/>
              </w:rPr>
            </w:pPr>
            <w:r w:rsidRPr="001B122D">
              <w:rPr>
                <w:color w:val="000000"/>
              </w:rPr>
              <w:t>15,94</w:t>
            </w:r>
          </w:p>
        </w:tc>
        <w:tc>
          <w:tcPr>
            <w:tcW w:w="767" w:type="dxa"/>
            <w:vAlign w:val="center"/>
          </w:tcPr>
          <w:p w:rsidR="00C001EF" w:rsidRPr="001B122D" w:rsidRDefault="00C001EF" w:rsidP="001B122D">
            <w:pPr>
              <w:widowControl/>
              <w:jc w:val="both"/>
              <w:rPr>
                <w:color w:val="000000"/>
              </w:rPr>
            </w:pPr>
            <w:r w:rsidRPr="001B122D">
              <w:rPr>
                <w:color w:val="000000"/>
              </w:rPr>
              <w:t>21,6</w:t>
            </w:r>
          </w:p>
        </w:tc>
        <w:tc>
          <w:tcPr>
            <w:tcW w:w="649" w:type="dxa"/>
            <w:vAlign w:val="center"/>
          </w:tcPr>
          <w:p w:rsidR="00C001EF" w:rsidRPr="001B122D" w:rsidRDefault="00C001EF" w:rsidP="001B122D">
            <w:pPr>
              <w:widowControl/>
              <w:jc w:val="both"/>
              <w:rPr>
                <w:color w:val="000000"/>
              </w:rPr>
            </w:pPr>
            <w:r w:rsidRPr="001B122D">
              <w:rPr>
                <w:color w:val="000000"/>
              </w:rPr>
              <w:t>237,6</w:t>
            </w:r>
          </w:p>
        </w:tc>
        <w:tc>
          <w:tcPr>
            <w:tcW w:w="884" w:type="dxa"/>
            <w:vAlign w:val="center"/>
          </w:tcPr>
          <w:p w:rsidR="00C001EF" w:rsidRPr="001B122D" w:rsidRDefault="00C001EF" w:rsidP="001B122D">
            <w:pPr>
              <w:widowControl/>
              <w:jc w:val="both"/>
              <w:rPr>
                <w:color w:val="000000"/>
              </w:rPr>
            </w:pPr>
            <w:r w:rsidRPr="001B122D">
              <w:rPr>
                <w:color w:val="000000"/>
              </w:rPr>
              <w:t>221,66</w:t>
            </w:r>
          </w:p>
        </w:tc>
      </w:tr>
      <w:tr w:rsidR="00C001EF" w:rsidRPr="001B122D" w:rsidTr="001B122D">
        <w:trPr>
          <w:trHeight w:val="177"/>
        </w:trPr>
        <w:tc>
          <w:tcPr>
            <w:tcW w:w="2429" w:type="dxa"/>
          </w:tcPr>
          <w:p w:rsidR="00C001EF" w:rsidRPr="001B122D" w:rsidRDefault="00C001EF" w:rsidP="001B122D">
            <w:pPr>
              <w:widowControl/>
              <w:jc w:val="both"/>
              <w:rPr>
                <w:color w:val="000000"/>
              </w:rPr>
            </w:pPr>
            <w:r w:rsidRPr="001B122D">
              <w:rPr>
                <w:color w:val="000000"/>
              </w:rPr>
              <w:t>Текущий налог на прибыль</w:t>
            </w:r>
          </w:p>
        </w:tc>
        <w:tc>
          <w:tcPr>
            <w:tcW w:w="894" w:type="dxa"/>
            <w:vAlign w:val="center"/>
          </w:tcPr>
          <w:p w:rsidR="00C001EF" w:rsidRPr="001B122D" w:rsidRDefault="00C001EF" w:rsidP="001B122D">
            <w:pPr>
              <w:widowControl/>
              <w:jc w:val="both"/>
              <w:rPr>
                <w:color w:val="000000"/>
              </w:rPr>
            </w:pPr>
            <w:r w:rsidRPr="001B122D">
              <w:rPr>
                <w:color w:val="000000"/>
              </w:rPr>
              <w:t>(156)</w:t>
            </w:r>
          </w:p>
        </w:tc>
        <w:tc>
          <w:tcPr>
            <w:tcW w:w="894" w:type="dxa"/>
            <w:vAlign w:val="center"/>
          </w:tcPr>
          <w:p w:rsidR="00C001EF" w:rsidRPr="001B122D" w:rsidRDefault="00C001EF" w:rsidP="001B122D">
            <w:pPr>
              <w:widowControl/>
              <w:jc w:val="both"/>
              <w:rPr>
                <w:color w:val="000000"/>
              </w:rPr>
            </w:pPr>
            <w:r w:rsidRPr="001B122D">
              <w:rPr>
                <w:color w:val="000000"/>
              </w:rPr>
              <w:t>-</w:t>
            </w:r>
          </w:p>
        </w:tc>
        <w:tc>
          <w:tcPr>
            <w:tcW w:w="894" w:type="dxa"/>
            <w:vAlign w:val="center"/>
          </w:tcPr>
          <w:p w:rsidR="00C001EF" w:rsidRPr="001B122D" w:rsidRDefault="00C001EF" w:rsidP="001B122D">
            <w:pPr>
              <w:widowControl/>
              <w:jc w:val="both"/>
              <w:rPr>
                <w:color w:val="000000"/>
              </w:rPr>
            </w:pPr>
            <w:r w:rsidRPr="001B122D">
              <w:rPr>
                <w:color w:val="000000"/>
              </w:rPr>
              <w:t>-</w:t>
            </w:r>
          </w:p>
        </w:tc>
        <w:tc>
          <w:tcPr>
            <w:tcW w:w="895" w:type="dxa"/>
            <w:vAlign w:val="center"/>
          </w:tcPr>
          <w:p w:rsidR="00C001EF" w:rsidRPr="001B122D" w:rsidRDefault="00C001EF" w:rsidP="001B122D">
            <w:pPr>
              <w:widowControl/>
              <w:jc w:val="both"/>
              <w:rPr>
                <w:color w:val="000000"/>
              </w:rPr>
            </w:pPr>
            <w:r w:rsidRPr="001B122D">
              <w:rPr>
                <w:color w:val="000000"/>
              </w:rPr>
              <w:t>-156</w:t>
            </w:r>
          </w:p>
        </w:tc>
        <w:tc>
          <w:tcPr>
            <w:tcW w:w="766" w:type="dxa"/>
            <w:vAlign w:val="center"/>
          </w:tcPr>
          <w:p w:rsidR="00C001EF" w:rsidRPr="001B122D" w:rsidRDefault="00C001EF" w:rsidP="001B122D">
            <w:pPr>
              <w:widowControl/>
              <w:jc w:val="both"/>
              <w:rPr>
                <w:color w:val="000000"/>
              </w:rPr>
            </w:pPr>
            <w:r w:rsidRPr="001B122D">
              <w:rPr>
                <w:color w:val="000000"/>
              </w:rPr>
              <w:t>-</w:t>
            </w:r>
          </w:p>
        </w:tc>
        <w:tc>
          <w:tcPr>
            <w:tcW w:w="767" w:type="dxa"/>
            <w:vAlign w:val="center"/>
          </w:tcPr>
          <w:p w:rsidR="00C001EF" w:rsidRPr="001B122D" w:rsidRDefault="00C001EF" w:rsidP="001B122D">
            <w:pPr>
              <w:widowControl/>
              <w:jc w:val="both"/>
              <w:rPr>
                <w:color w:val="000000"/>
              </w:rPr>
            </w:pPr>
            <w:r w:rsidRPr="001B122D">
              <w:rPr>
                <w:color w:val="000000"/>
              </w:rPr>
              <w:t>-</w:t>
            </w:r>
          </w:p>
        </w:tc>
        <w:tc>
          <w:tcPr>
            <w:tcW w:w="649" w:type="dxa"/>
            <w:vAlign w:val="center"/>
          </w:tcPr>
          <w:p w:rsidR="00C001EF" w:rsidRPr="001B122D" w:rsidRDefault="00C001EF" w:rsidP="001B122D">
            <w:pPr>
              <w:widowControl/>
              <w:jc w:val="both"/>
              <w:rPr>
                <w:color w:val="000000"/>
              </w:rPr>
            </w:pPr>
          </w:p>
        </w:tc>
        <w:tc>
          <w:tcPr>
            <w:tcW w:w="884" w:type="dxa"/>
            <w:vAlign w:val="center"/>
          </w:tcPr>
          <w:p w:rsidR="00C001EF" w:rsidRPr="001B122D" w:rsidRDefault="00C001EF" w:rsidP="001B122D">
            <w:pPr>
              <w:widowControl/>
              <w:jc w:val="both"/>
              <w:rPr>
                <w:color w:val="000000"/>
              </w:rPr>
            </w:pPr>
            <w:r w:rsidRPr="001B122D">
              <w:rPr>
                <w:color w:val="000000"/>
              </w:rPr>
              <w:t>-</w:t>
            </w:r>
          </w:p>
        </w:tc>
      </w:tr>
      <w:tr w:rsidR="00C001EF" w:rsidRPr="001B122D" w:rsidTr="001B122D">
        <w:trPr>
          <w:trHeight w:val="367"/>
        </w:trPr>
        <w:tc>
          <w:tcPr>
            <w:tcW w:w="2429" w:type="dxa"/>
          </w:tcPr>
          <w:p w:rsidR="00C001EF" w:rsidRPr="001B122D" w:rsidRDefault="00C001EF" w:rsidP="001B122D">
            <w:pPr>
              <w:widowControl/>
              <w:jc w:val="both"/>
              <w:rPr>
                <w:color w:val="000000"/>
              </w:rPr>
            </w:pPr>
            <w:r w:rsidRPr="001B122D">
              <w:rPr>
                <w:color w:val="000000"/>
              </w:rPr>
              <w:t>Чистая прибыль (убы-ток) отчетного периода</w:t>
            </w:r>
          </w:p>
        </w:tc>
        <w:tc>
          <w:tcPr>
            <w:tcW w:w="894" w:type="dxa"/>
            <w:vAlign w:val="center"/>
          </w:tcPr>
          <w:p w:rsidR="00C001EF" w:rsidRPr="001B122D" w:rsidRDefault="00C001EF" w:rsidP="001B122D">
            <w:pPr>
              <w:widowControl/>
              <w:jc w:val="both"/>
              <w:rPr>
                <w:color w:val="000000"/>
              </w:rPr>
            </w:pPr>
            <w:r w:rsidRPr="001B122D">
              <w:rPr>
                <w:color w:val="000000"/>
              </w:rPr>
              <w:t>(34174)</w:t>
            </w:r>
          </w:p>
        </w:tc>
        <w:tc>
          <w:tcPr>
            <w:tcW w:w="894" w:type="dxa"/>
            <w:vAlign w:val="center"/>
          </w:tcPr>
          <w:p w:rsidR="00C001EF" w:rsidRPr="001B122D" w:rsidRDefault="00C001EF" w:rsidP="001B122D">
            <w:pPr>
              <w:widowControl/>
              <w:jc w:val="both"/>
              <w:rPr>
                <w:color w:val="000000"/>
              </w:rPr>
            </w:pPr>
            <w:r w:rsidRPr="001B122D">
              <w:rPr>
                <w:color w:val="000000"/>
              </w:rPr>
              <w:t>(79719)</w:t>
            </w:r>
          </w:p>
        </w:tc>
        <w:tc>
          <w:tcPr>
            <w:tcW w:w="894" w:type="dxa"/>
            <w:vAlign w:val="center"/>
          </w:tcPr>
          <w:p w:rsidR="00C001EF" w:rsidRPr="001B122D" w:rsidRDefault="00C001EF" w:rsidP="001B122D">
            <w:pPr>
              <w:widowControl/>
              <w:jc w:val="both"/>
              <w:rPr>
                <w:color w:val="000000"/>
              </w:rPr>
            </w:pPr>
            <w:r w:rsidRPr="001B122D">
              <w:rPr>
                <w:color w:val="000000"/>
              </w:rPr>
              <w:t>(61034)</w:t>
            </w:r>
          </w:p>
        </w:tc>
        <w:tc>
          <w:tcPr>
            <w:tcW w:w="895" w:type="dxa"/>
            <w:vAlign w:val="center"/>
          </w:tcPr>
          <w:p w:rsidR="00C001EF" w:rsidRPr="001B122D" w:rsidRDefault="00C001EF" w:rsidP="001B122D">
            <w:pPr>
              <w:widowControl/>
              <w:jc w:val="both"/>
              <w:rPr>
                <w:color w:val="000000"/>
              </w:rPr>
            </w:pPr>
            <w:r w:rsidRPr="001B122D">
              <w:rPr>
                <w:color w:val="000000"/>
              </w:rPr>
              <w:t>26860</w:t>
            </w:r>
          </w:p>
        </w:tc>
        <w:tc>
          <w:tcPr>
            <w:tcW w:w="766" w:type="dxa"/>
            <w:vAlign w:val="center"/>
          </w:tcPr>
          <w:p w:rsidR="00C001EF" w:rsidRPr="001B122D" w:rsidRDefault="00C001EF" w:rsidP="001B122D">
            <w:pPr>
              <w:widowControl/>
              <w:jc w:val="both"/>
              <w:rPr>
                <w:color w:val="000000"/>
              </w:rPr>
            </w:pPr>
            <w:r w:rsidRPr="001B122D">
              <w:rPr>
                <w:color w:val="000000"/>
              </w:rPr>
              <w:t>16,02</w:t>
            </w:r>
          </w:p>
        </w:tc>
        <w:tc>
          <w:tcPr>
            <w:tcW w:w="767" w:type="dxa"/>
            <w:vAlign w:val="center"/>
          </w:tcPr>
          <w:p w:rsidR="00C001EF" w:rsidRPr="001B122D" w:rsidRDefault="00C001EF" w:rsidP="001B122D">
            <w:pPr>
              <w:widowControl/>
              <w:jc w:val="both"/>
              <w:rPr>
                <w:color w:val="000000"/>
              </w:rPr>
            </w:pPr>
            <w:r w:rsidRPr="001B122D">
              <w:rPr>
                <w:color w:val="000000"/>
              </w:rPr>
              <w:t>21,6</w:t>
            </w:r>
          </w:p>
        </w:tc>
        <w:tc>
          <w:tcPr>
            <w:tcW w:w="649" w:type="dxa"/>
            <w:vAlign w:val="center"/>
          </w:tcPr>
          <w:p w:rsidR="00C001EF" w:rsidRPr="001B122D" w:rsidRDefault="00C001EF" w:rsidP="001B122D">
            <w:pPr>
              <w:widowControl/>
              <w:jc w:val="both"/>
              <w:rPr>
                <w:color w:val="000000"/>
              </w:rPr>
            </w:pPr>
            <w:r w:rsidRPr="001B122D">
              <w:rPr>
                <w:color w:val="000000"/>
              </w:rPr>
              <w:t>237,6</w:t>
            </w:r>
          </w:p>
        </w:tc>
        <w:tc>
          <w:tcPr>
            <w:tcW w:w="884" w:type="dxa"/>
            <w:vAlign w:val="center"/>
          </w:tcPr>
          <w:p w:rsidR="00C001EF" w:rsidRPr="001B122D" w:rsidRDefault="00C001EF" w:rsidP="001B122D">
            <w:pPr>
              <w:widowControl/>
              <w:jc w:val="both"/>
              <w:rPr>
                <w:color w:val="000000"/>
              </w:rPr>
            </w:pPr>
            <w:r w:rsidRPr="001B122D">
              <w:rPr>
                <w:color w:val="000000"/>
              </w:rPr>
              <w:t>221,66</w:t>
            </w:r>
          </w:p>
        </w:tc>
      </w:tr>
    </w:tbl>
    <w:p w:rsidR="001B122D" w:rsidRDefault="001B122D" w:rsidP="000E5121">
      <w:pPr>
        <w:widowControl/>
        <w:spacing w:line="360" w:lineRule="auto"/>
        <w:ind w:firstLine="720"/>
        <w:jc w:val="both"/>
        <w:rPr>
          <w:color w:val="000000"/>
          <w:sz w:val="28"/>
          <w:szCs w:val="28"/>
          <w:lang w:val="en-US"/>
        </w:rPr>
      </w:pP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В 2005 году убыток до налогообложения увеличился на 79,42 % (27016/34018*100), чистый убыток – на 78,6 % по сравнению с 2003 годом.</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Убыток от продаж в 2005 году сократился, но чистый убыток отчетного периода возрос в результате увеличения операционных и внереализационных расходов предприятия, а также за счет сокращения выручки.</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Расчет финансовых коэффициентов является одним из наиболее известных и часто используемых приемов анализа финансовой отчетности. Данный прием позволяет увидеть взаимосвязи между показателями и оценить тенденции их изменения. Выделяют основные группы финансовых показателей: коэффициенты ликвидности, коэффициенты деловой активности, показатели рентабельности, коэффициенты платежеспособности, показатели финансовой устойчивости.</w:t>
      </w:r>
    </w:p>
    <w:bookmarkEnd w:id="3"/>
    <w:bookmarkEnd w:id="4"/>
    <w:bookmarkEnd w:id="5"/>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Под ликвидностью организации понимается ее способность покрывать свои обязательства активами, срок превращения которых в денежную форму соответствует сроку погашения обязательств</w:t>
      </w:r>
      <w:r w:rsidRPr="000E5121">
        <w:rPr>
          <w:i/>
          <w:color w:val="000000"/>
          <w:sz w:val="28"/>
          <w:szCs w:val="28"/>
        </w:rPr>
        <w:t xml:space="preserve">. </w:t>
      </w:r>
      <w:r w:rsidRPr="000E5121">
        <w:rPr>
          <w:color w:val="000000"/>
          <w:sz w:val="28"/>
          <w:szCs w:val="28"/>
        </w:rPr>
        <w:t>Ликвидность означает безусловную платежеспособность организации и предполагает постоянное равенство между ее активами и обязательствами одновременно по двум параметрам:</w:t>
      </w:r>
    </w:p>
    <w:p w:rsidR="00C001EF" w:rsidRPr="000E5121" w:rsidRDefault="00C001EF" w:rsidP="000E5121">
      <w:pPr>
        <w:widowControl/>
        <w:numPr>
          <w:ilvl w:val="0"/>
          <w:numId w:val="19"/>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по общей сумме;</w:t>
      </w:r>
    </w:p>
    <w:p w:rsidR="00C001EF" w:rsidRPr="000E5121" w:rsidRDefault="00C001EF" w:rsidP="000E5121">
      <w:pPr>
        <w:widowControl/>
        <w:numPr>
          <w:ilvl w:val="0"/>
          <w:numId w:val="20"/>
        </w:numPr>
        <w:shd w:val="clear" w:color="auto" w:fill="FFFFFF"/>
        <w:tabs>
          <w:tab w:val="clear" w:pos="360"/>
          <w:tab w:val="num" w:pos="0"/>
        </w:tabs>
        <w:autoSpaceDE w:val="0"/>
        <w:autoSpaceDN w:val="0"/>
        <w:adjustRightInd w:val="0"/>
        <w:spacing w:line="360" w:lineRule="auto"/>
        <w:ind w:left="0" w:firstLine="720"/>
        <w:jc w:val="both"/>
        <w:rPr>
          <w:sz w:val="28"/>
          <w:szCs w:val="28"/>
        </w:rPr>
      </w:pPr>
      <w:r w:rsidRPr="000E5121">
        <w:rPr>
          <w:color w:val="000000"/>
          <w:sz w:val="28"/>
          <w:szCs w:val="28"/>
        </w:rPr>
        <w:t>по срокам превращения в деньги (активы) и срокам погашения (обязательства).</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Анализ ликвидности организации проводится по балансу и заключается в сравнении средств по активу, сгруппированных по степени ликвидности и расположенных в порядке убывания, с обязательствами по пассиву, расположенными в порядке возрастания сроков погашения.</w:t>
      </w:r>
    </w:p>
    <w:p w:rsidR="00C001EF" w:rsidRPr="000E5121" w:rsidRDefault="00C001EF" w:rsidP="000E5121">
      <w:pPr>
        <w:pStyle w:val="31"/>
        <w:autoSpaceDE w:val="0"/>
        <w:autoSpaceDN w:val="0"/>
        <w:adjustRightInd w:val="0"/>
        <w:ind w:firstLine="720"/>
        <w:rPr>
          <w:szCs w:val="28"/>
        </w:rPr>
      </w:pPr>
      <w:r w:rsidRPr="000E5121">
        <w:rPr>
          <w:szCs w:val="28"/>
        </w:rPr>
        <w:t>Различают ликвидность:</w:t>
      </w:r>
    </w:p>
    <w:p w:rsidR="00C001EF" w:rsidRPr="000E5121" w:rsidRDefault="00C001EF" w:rsidP="000E5121">
      <w:pPr>
        <w:widowControl/>
        <w:numPr>
          <w:ilvl w:val="0"/>
          <w:numId w:val="21"/>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абсолютную — это отношение наиболее ликвидных активов к краткосрочным обязательствам;</w:t>
      </w:r>
    </w:p>
    <w:p w:rsidR="00C001EF" w:rsidRPr="000E5121" w:rsidRDefault="00C001EF" w:rsidP="000E5121">
      <w:pPr>
        <w:widowControl/>
        <w:numPr>
          <w:ilvl w:val="0"/>
          <w:numId w:val="21"/>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текущую — соответствие дебиторской задолженности и денежных средств дебиторской задолженности;</w:t>
      </w:r>
    </w:p>
    <w:p w:rsidR="00C001EF" w:rsidRPr="000E5121" w:rsidRDefault="00C001EF" w:rsidP="000E5121">
      <w:pPr>
        <w:widowControl/>
        <w:numPr>
          <w:ilvl w:val="0"/>
          <w:numId w:val="22"/>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промежуточная (критическая) – отношение денежных средств, высоколиквидных ценных бумаг и дебиторской задолженности к краткосрочным обязательствам ;</w:t>
      </w:r>
    </w:p>
    <w:p w:rsidR="00C001EF" w:rsidRPr="000E5121" w:rsidRDefault="00C001EF" w:rsidP="000E5121">
      <w:pPr>
        <w:widowControl/>
        <w:numPr>
          <w:ilvl w:val="0"/>
          <w:numId w:val="23"/>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срочную — способность к погашению обязательств в случае ликвидации организации.</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В зависимости от степени ликвидности, т.е. скорости превращения в денежные средства, активы организации разделяются на следующие группы.</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 xml:space="preserve">1. Наиболее ликвидные активы А1: </w:t>
      </w:r>
    </w:p>
    <w:p w:rsidR="00C001EF" w:rsidRPr="000E5121" w:rsidRDefault="00C001EF" w:rsidP="000E5121">
      <w:pPr>
        <w:widowControl/>
        <w:numPr>
          <w:ilvl w:val="0"/>
          <w:numId w:val="24"/>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суммы по всем статьям денежных средств, которые могут быть использованы для проведения расчетов немедленно;</w:t>
      </w:r>
    </w:p>
    <w:p w:rsidR="00C001EF" w:rsidRPr="000E5121" w:rsidRDefault="00C001EF" w:rsidP="000E5121">
      <w:pPr>
        <w:widowControl/>
        <w:numPr>
          <w:ilvl w:val="0"/>
          <w:numId w:val="25"/>
        </w:numPr>
        <w:shd w:val="clear" w:color="auto" w:fill="FFFFFF"/>
        <w:autoSpaceDE w:val="0"/>
        <w:autoSpaceDN w:val="0"/>
        <w:adjustRightInd w:val="0"/>
        <w:spacing w:line="360" w:lineRule="auto"/>
        <w:ind w:left="0" w:firstLine="720"/>
        <w:jc w:val="both"/>
        <w:rPr>
          <w:i/>
          <w:color w:val="000000"/>
          <w:sz w:val="28"/>
          <w:szCs w:val="28"/>
        </w:rPr>
      </w:pPr>
      <w:r w:rsidRPr="000E5121">
        <w:rPr>
          <w:color w:val="000000"/>
          <w:sz w:val="28"/>
          <w:szCs w:val="28"/>
        </w:rPr>
        <w:t xml:space="preserve">краткосрочные финансовые вложения (ценные бумаги). </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smallCaps/>
          <w:color w:val="000000"/>
          <w:sz w:val="28"/>
          <w:szCs w:val="28"/>
        </w:rPr>
        <w:t xml:space="preserve">А1 </w:t>
      </w:r>
      <w:r w:rsidRPr="000E5121">
        <w:rPr>
          <w:color w:val="000000"/>
          <w:sz w:val="28"/>
          <w:szCs w:val="28"/>
        </w:rPr>
        <w:t>= стр. 260 + стр</w:t>
      </w:r>
      <w:r w:rsidRPr="000E5121">
        <w:rPr>
          <w:i/>
          <w:color w:val="000000"/>
          <w:sz w:val="28"/>
          <w:szCs w:val="28"/>
        </w:rPr>
        <w:t xml:space="preserve">. </w:t>
      </w:r>
      <w:r w:rsidRPr="000E5121">
        <w:rPr>
          <w:color w:val="000000"/>
          <w:sz w:val="28"/>
          <w:szCs w:val="28"/>
        </w:rPr>
        <w:t>250</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2. Быстрореализуемые активы</w:t>
      </w:r>
      <w:r w:rsidRPr="000E5121">
        <w:rPr>
          <w:i/>
          <w:color w:val="000000"/>
          <w:sz w:val="28"/>
          <w:szCs w:val="28"/>
        </w:rPr>
        <w:t xml:space="preserve"> </w:t>
      </w:r>
      <w:r w:rsidRPr="000E5121">
        <w:rPr>
          <w:color w:val="000000"/>
          <w:sz w:val="28"/>
          <w:szCs w:val="28"/>
        </w:rPr>
        <w:t>А2 — активы для обращения которых в наличные средства требуется определенное время:</w:t>
      </w:r>
    </w:p>
    <w:p w:rsidR="00C001EF" w:rsidRPr="000E5121" w:rsidRDefault="00C001EF" w:rsidP="000E5121">
      <w:pPr>
        <w:widowControl/>
        <w:numPr>
          <w:ilvl w:val="0"/>
          <w:numId w:val="26"/>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дебиторская задолженность, платежи по которой ожидаются в течение 12 месяцев после отчетной даты;</w:t>
      </w:r>
    </w:p>
    <w:p w:rsidR="00C001EF" w:rsidRPr="000E5121" w:rsidRDefault="00C001EF" w:rsidP="000E5121">
      <w:pPr>
        <w:widowControl/>
        <w:numPr>
          <w:ilvl w:val="0"/>
          <w:numId w:val="30"/>
        </w:numPr>
        <w:shd w:val="clear" w:color="auto" w:fill="FFFFFF"/>
        <w:tabs>
          <w:tab w:val="clear" w:pos="360"/>
          <w:tab w:val="num" w:pos="720"/>
        </w:tabs>
        <w:autoSpaceDE w:val="0"/>
        <w:autoSpaceDN w:val="0"/>
        <w:adjustRightInd w:val="0"/>
        <w:spacing w:line="360" w:lineRule="auto"/>
        <w:ind w:left="0" w:firstLine="720"/>
        <w:jc w:val="both"/>
        <w:rPr>
          <w:sz w:val="28"/>
          <w:szCs w:val="28"/>
        </w:rPr>
      </w:pPr>
      <w:r w:rsidRPr="000E5121">
        <w:rPr>
          <w:color w:val="000000"/>
          <w:sz w:val="28"/>
          <w:szCs w:val="28"/>
        </w:rPr>
        <w:t>дебиторская задолженность, платежи по которой ожидаются более чем через 12 месяцев после отчетной даты;</w:t>
      </w:r>
    </w:p>
    <w:p w:rsidR="00C001EF" w:rsidRPr="000E5121" w:rsidRDefault="00C001EF" w:rsidP="000E5121">
      <w:pPr>
        <w:widowControl/>
        <w:numPr>
          <w:ilvl w:val="0"/>
          <w:numId w:val="27"/>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прочие дебиторские активы.</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smallCaps/>
          <w:color w:val="000000"/>
          <w:sz w:val="28"/>
          <w:szCs w:val="28"/>
        </w:rPr>
        <w:t xml:space="preserve">А2 </w:t>
      </w:r>
      <w:r w:rsidRPr="000E5121">
        <w:rPr>
          <w:color w:val="000000"/>
          <w:sz w:val="28"/>
          <w:szCs w:val="28"/>
        </w:rPr>
        <w:t>= стр. 240 + стр. 230 + стр. 270</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3. Медленно реализуемые активы</w:t>
      </w:r>
      <w:r w:rsidRPr="000E5121">
        <w:rPr>
          <w:i/>
          <w:color w:val="000000"/>
          <w:sz w:val="28"/>
          <w:szCs w:val="28"/>
        </w:rPr>
        <w:t xml:space="preserve"> </w:t>
      </w:r>
      <w:r w:rsidRPr="000E5121">
        <w:rPr>
          <w:color w:val="000000"/>
          <w:sz w:val="28"/>
          <w:szCs w:val="28"/>
        </w:rPr>
        <w:t>А3</w:t>
      </w:r>
      <w:r w:rsidRPr="000E5121">
        <w:rPr>
          <w:i/>
          <w:color w:val="000000"/>
          <w:sz w:val="28"/>
          <w:szCs w:val="28"/>
        </w:rPr>
        <w:t xml:space="preserve">— </w:t>
      </w:r>
      <w:r w:rsidRPr="000E5121">
        <w:rPr>
          <w:color w:val="000000"/>
          <w:sz w:val="28"/>
          <w:szCs w:val="28"/>
        </w:rPr>
        <w:t>наименее ликвидные активы:</w:t>
      </w:r>
    </w:p>
    <w:p w:rsidR="00C001EF" w:rsidRPr="000E5121" w:rsidRDefault="00C001EF" w:rsidP="000E5121">
      <w:pPr>
        <w:widowControl/>
        <w:numPr>
          <w:ilvl w:val="0"/>
          <w:numId w:val="28"/>
        </w:numPr>
        <w:shd w:val="clear" w:color="auto" w:fill="FFFFFF"/>
        <w:tabs>
          <w:tab w:val="clear" w:pos="360"/>
          <w:tab w:val="num" w:pos="1080"/>
        </w:tabs>
        <w:autoSpaceDE w:val="0"/>
        <w:autoSpaceDN w:val="0"/>
        <w:adjustRightInd w:val="0"/>
        <w:spacing w:line="360" w:lineRule="auto"/>
        <w:ind w:left="0" w:firstLine="720"/>
        <w:jc w:val="both"/>
        <w:rPr>
          <w:sz w:val="28"/>
          <w:szCs w:val="28"/>
        </w:rPr>
      </w:pPr>
      <w:r w:rsidRPr="000E5121">
        <w:rPr>
          <w:color w:val="000000"/>
          <w:sz w:val="28"/>
          <w:szCs w:val="28"/>
        </w:rPr>
        <w:t>запасы;</w:t>
      </w:r>
    </w:p>
    <w:p w:rsidR="00C001EF" w:rsidRPr="000E5121" w:rsidRDefault="00C001EF" w:rsidP="000E5121">
      <w:pPr>
        <w:widowControl/>
        <w:numPr>
          <w:ilvl w:val="0"/>
          <w:numId w:val="29"/>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налог на добавленную стоимость по приобретенным ценностям.</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А3 = строки</w:t>
      </w:r>
      <w:r w:rsidRPr="000E5121">
        <w:rPr>
          <w:i/>
          <w:color w:val="000000"/>
          <w:sz w:val="28"/>
          <w:szCs w:val="28"/>
        </w:rPr>
        <w:t xml:space="preserve"> </w:t>
      </w:r>
      <w:r w:rsidRPr="000E5121">
        <w:rPr>
          <w:color w:val="000000"/>
          <w:sz w:val="28"/>
          <w:szCs w:val="28"/>
        </w:rPr>
        <w:t xml:space="preserve">210 + 220 </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4. Труднореализуемые активы</w:t>
      </w:r>
      <w:r w:rsidRPr="000E5121">
        <w:rPr>
          <w:i/>
          <w:color w:val="000000"/>
          <w:sz w:val="28"/>
          <w:szCs w:val="28"/>
        </w:rPr>
        <w:t xml:space="preserve"> </w:t>
      </w:r>
      <w:r w:rsidRPr="000E5121">
        <w:rPr>
          <w:color w:val="000000"/>
          <w:sz w:val="28"/>
          <w:szCs w:val="28"/>
        </w:rPr>
        <w:t xml:space="preserve">А4- В эту группу включаются все статьи баланса раздела </w:t>
      </w:r>
      <w:r w:rsidRPr="000E5121">
        <w:rPr>
          <w:color w:val="000000"/>
          <w:sz w:val="28"/>
          <w:szCs w:val="28"/>
          <w:lang w:val="en-US"/>
        </w:rPr>
        <w:t>I</w:t>
      </w:r>
      <w:r w:rsidRPr="000E5121">
        <w:rPr>
          <w:color w:val="000000"/>
          <w:sz w:val="28"/>
          <w:szCs w:val="28"/>
        </w:rPr>
        <w:t xml:space="preserve"> «Внеоборотные активы».</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А4 = стр.</w:t>
      </w:r>
      <w:r w:rsidRPr="000E5121">
        <w:rPr>
          <w:i/>
          <w:color w:val="000000"/>
          <w:sz w:val="28"/>
          <w:szCs w:val="28"/>
        </w:rPr>
        <w:t xml:space="preserve"> </w:t>
      </w:r>
      <w:r w:rsidRPr="000E5121">
        <w:rPr>
          <w:color w:val="000000"/>
          <w:sz w:val="28"/>
          <w:szCs w:val="28"/>
        </w:rPr>
        <w:t>190</w:t>
      </w:r>
    </w:p>
    <w:p w:rsidR="00C001EF" w:rsidRPr="000E5121" w:rsidRDefault="00C001EF" w:rsidP="000E5121">
      <w:pPr>
        <w:pStyle w:val="31"/>
        <w:autoSpaceDE w:val="0"/>
        <w:autoSpaceDN w:val="0"/>
        <w:adjustRightInd w:val="0"/>
        <w:ind w:firstLine="720"/>
        <w:rPr>
          <w:szCs w:val="28"/>
        </w:rPr>
      </w:pPr>
      <w:r w:rsidRPr="000E5121">
        <w:rPr>
          <w:szCs w:val="28"/>
        </w:rPr>
        <w:t>Эти активы предназначены для использования в хозяйственной деятельности в течение достаточно длительного периода.</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Первые три группы активов могут постоянно меняться в течение хозяйственного периода и относятся к текущим активам организации. Они более ликвидны, чем остальное имущество.</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Оценка ликвидности активов ОАО «ВЭЛТ-К» представлена в таблице 1.4</w:t>
      </w:r>
    </w:p>
    <w:p w:rsidR="00C001EF" w:rsidRPr="000E5121" w:rsidRDefault="00C001EF" w:rsidP="001B122D">
      <w:pPr>
        <w:pStyle w:val="5"/>
        <w:spacing w:line="360" w:lineRule="auto"/>
        <w:ind w:firstLine="720"/>
        <w:jc w:val="both"/>
        <w:rPr>
          <w:szCs w:val="28"/>
        </w:rPr>
      </w:pPr>
      <w:r w:rsidRPr="000E5121">
        <w:rPr>
          <w:szCs w:val="28"/>
        </w:rPr>
        <w:t>Таблица 1.4</w:t>
      </w:r>
      <w:r w:rsidR="001B122D">
        <w:rPr>
          <w:szCs w:val="28"/>
          <w:lang w:val="en-US"/>
        </w:rPr>
        <w:t xml:space="preserve"> </w:t>
      </w:r>
      <w:r w:rsidRPr="000E5121">
        <w:rPr>
          <w:szCs w:val="28"/>
        </w:rPr>
        <w:t>Оценка ликвидности активов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66"/>
        <w:gridCol w:w="1019"/>
        <w:gridCol w:w="765"/>
        <w:gridCol w:w="1019"/>
        <w:gridCol w:w="891"/>
        <w:gridCol w:w="1019"/>
        <w:gridCol w:w="765"/>
      </w:tblGrid>
      <w:tr w:rsidR="00C001EF" w:rsidRPr="001B122D" w:rsidTr="001B122D">
        <w:trPr>
          <w:cantSplit/>
          <w:trHeight w:val="253"/>
          <w:jc w:val="center"/>
        </w:trPr>
        <w:tc>
          <w:tcPr>
            <w:tcW w:w="3566" w:type="dxa"/>
            <w:vMerge w:val="restart"/>
            <w:vAlign w:val="center"/>
          </w:tcPr>
          <w:p w:rsidR="00C001EF" w:rsidRPr="001B122D" w:rsidRDefault="00C001EF" w:rsidP="001B122D">
            <w:pPr>
              <w:widowControl/>
              <w:jc w:val="both"/>
            </w:pPr>
            <w:r w:rsidRPr="001B122D">
              <w:t>Активы по степени ликвидности</w:t>
            </w:r>
          </w:p>
        </w:tc>
        <w:tc>
          <w:tcPr>
            <w:tcW w:w="1784" w:type="dxa"/>
            <w:gridSpan w:val="2"/>
            <w:vAlign w:val="center"/>
          </w:tcPr>
          <w:p w:rsidR="00C001EF" w:rsidRPr="001B122D" w:rsidRDefault="00C001EF" w:rsidP="001B122D">
            <w:pPr>
              <w:widowControl/>
              <w:jc w:val="both"/>
            </w:pPr>
            <w:r w:rsidRPr="001B122D">
              <w:t>На конец 2003 года</w:t>
            </w:r>
          </w:p>
        </w:tc>
        <w:tc>
          <w:tcPr>
            <w:tcW w:w="1910" w:type="dxa"/>
            <w:gridSpan w:val="2"/>
            <w:vAlign w:val="center"/>
          </w:tcPr>
          <w:p w:rsidR="00C001EF" w:rsidRPr="001B122D" w:rsidRDefault="00C001EF" w:rsidP="001B122D">
            <w:pPr>
              <w:widowControl/>
              <w:jc w:val="both"/>
            </w:pPr>
            <w:r w:rsidRPr="001B122D">
              <w:t>На конец 2004 года</w:t>
            </w:r>
          </w:p>
        </w:tc>
        <w:tc>
          <w:tcPr>
            <w:tcW w:w="1784" w:type="dxa"/>
            <w:gridSpan w:val="2"/>
          </w:tcPr>
          <w:p w:rsidR="00C001EF" w:rsidRPr="001B122D" w:rsidRDefault="00C001EF" w:rsidP="001B122D">
            <w:pPr>
              <w:widowControl/>
              <w:jc w:val="both"/>
            </w:pPr>
            <w:r w:rsidRPr="001B122D">
              <w:t>На конец 2005 года</w:t>
            </w:r>
          </w:p>
        </w:tc>
      </w:tr>
      <w:tr w:rsidR="00C001EF" w:rsidRPr="001B122D" w:rsidTr="001B122D">
        <w:trPr>
          <w:cantSplit/>
          <w:trHeight w:val="162"/>
          <w:jc w:val="center"/>
        </w:trPr>
        <w:tc>
          <w:tcPr>
            <w:tcW w:w="3566" w:type="dxa"/>
            <w:vMerge/>
          </w:tcPr>
          <w:p w:rsidR="00C001EF" w:rsidRPr="001B122D" w:rsidRDefault="00C001EF" w:rsidP="001B122D">
            <w:pPr>
              <w:widowControl/>
              <w:jc w:val="both"/>
              <w:rPr>
                <w:color w:val="000000"/>
              </w:rPr>
            </w:pPr>
          </w:p>
        </w:tc>
        <w:tc>
          <w:tcPr>
            <w:tcW w:w="1019" w:type="dxa"/>
          </w:tcPr>
          <w:p w:rsidR="00C001EF" w:rsidRPr="001B122D" w:rsidRDefault="00C001EF" w:rsidP="001B122D">
            <w:pPr>
              <w:widowControl/>
              <w:jc w:val="both"/>
            </w:pPr>
            <w:r w:rsidRPr="001B122D">
              <w:t>Тыс.руб.</w:t>
            </w:r>
          </w:p>
        </w:tc>
        <w:tc>
          <w:tcPr>
            <w:tcW w:w="765" w:type="dxa"/>
          </w:tcPr>
          <w:p w:rsidR="00C001EF" w:rsidRPr="001B122D" w:rsidRDefault="00C001EF" w:rsidP="001B122D">
            <w:pPr>
              <w:widowControl/>
              <w:jc w:val="both"/>
            </w:pPr>
            <w:r w:rsidRPr="001B122D">
              <w:t>%</w:t>
            </w:r>
          </w:p>
        </w:tc>
        <w:tc>
          <w:tcPr>
            <w:tcW w:w="1019" w:type="dxa"/>
          </w:tcPr>
          <w:p w:rsidR="00C001EF" w:rsidRPr="001B122D" w:rsidRDefault="00C001EF" w:rsidP="001B122D">
            <w:pPr>
              <w:widowControl/>
              <w:jc w:val="both"/>
            </w:pPr>
            <w:r w:rsidRPr="001B122D">
              <w:t>Тыс.руб.</w:t>
            </w:r>
          </w:p>
        </w:tc>
        <w:tc>
          <w:tcPr>
            <w:tcW w:w="891" w:type="dxa"/>
          </w:tcPr>
          <w:p w:rsidR="00C001EF" w:rsidRPr="001B122D" w:rsidRDefault="00C001EF" w:rsidP="001B122D">
            <w:pPr>
              <w:widowControl/>
              <w:jc w:val="both"/>
            </w:pPr>
            <w:r w:rsidRPr="001B122D">
              <w:t>%</w:t>
            </w:r>
          </w:p>
        </w:tc>
        <w:tc>
          <w:tcPr>
            <w:tcW w:w="1019" w:type="dxa"/>
          </w:tcPr>
          <w:p w:rsidR="00C001EF" w:rsidRPr="001B122D" w:rsidRDefault="00C001EF" w:rsidP="001B122D">
            <w:pPr>
              <w:widowControl/>
              <w:jc w:val="both"/>
            </w:pPr>
            <w:r w:rsidRPr="001B122D">
              <w:t>Тыс.руб.</w:t>
            </w:r>
          </w:p>
        </w:tc>
        <w:tc>
          <w:tcPr>
            <w:tcW w:w="765" w:type="dxa"/>
          </w:tcPr>
          <w:p w:rsidR="00C001EF" w:rsidRPr="001B122D" w:rsidRDefault="00C001EF" w:rsidP="001B122D">
            <w:pPr>
              <w:widowControl/>
              <w:jc w:val="both"/>
            </w:pPr>
            <w:r w:rsidRPr="001B122D">
              <w:t>%</w:t>
            </w:r>
          </w:p>
        </w:tc>
      </w:tr>
      <w:tr w:rsidR="00C001EF" w:rsidRPr="001B122D" w:rsidTr="001B122D">
        <w:trPr>
          <w:trHeight w:val="253"/>
          <w:jc w:val="center"/>
        </w:trPr>
        <w:tc>
          <w:tcPr>
            <w:tcW w:w="3566" w:type="dxa"/>
          </w:tcPr>
          <w:p w:rsidR="00C001EF" w:rsidRPr="001B122D" w:rsidRDefault="00C001EF" w:rsidP="001B122D">
            <w:pPr>
              <w:widowControl/>
              <w:jc w:val="both"/>
            </w:pPr>
            <w:r w:rsidRPr="001B122D">
              <w:rPr>
                <w:color w:val="000000"/>
              </w:rPr>
              <w:t>Наиболее ликвидные активы</w:t>
            </w:r>
            <w:r w:rsidR="00154FC3">
              <w:rPr>
                <w:color w:val="000000"/>
              </w:rPr>
              <w:t xml:space="preserve">  </w:t>
            </w:r>
            <w:r w:rsidRPr="001B122D">
              <w:rPr>
                <w:color w:val="000000"/>
              </w:rPr>
              <w:t>А1</w:t>
            </w:r>
          </w:p>
        </w:tc>
        <w:tc>
          <w:tcPr>
            <w:tcW w:w="1019" w:type="dxa"/>
          </w:tcPr>
          <w:p w:rsidR="00C001EF" w:rsidRPr="001B122D" w:rsidRDefault="00C001EF" w:rsidP="001B122D">
            <w:pPr>
              <w:widowControl/>
              <w:jc w:val="both"/>
            </w:pPr>
            <w:r w:rsidRPr="001B122D">
              <w:t>1069</w:t>
            </w:r>
          </w:p>
        </w:tc>
        <w:tc>
          <w:tcPr>
            <w:tcW w:w="765" w:type="dxa"/>
          </w:tcPr>
          <w:p w:rsidR="00C001EF" w:rsidRPr="001B122D" w:rsidRDefault="00C001EF" w:rsidP="001B122D">
            <w:pPr>
              <w:widowControl/>
              <w:jc w:val="both"/>
            </w:pPr>
            <w:r w:rsidRPr="001B122D">
              <w:t>0,26</w:t>
            </w:r>
          </w:p>
        </w:tc>
        <w:tc>
          <w:tcPr>
            <w:tcW w:w="1019" w:type="dxa"/>
          </w:tcPr>
          <w:p w:rsidR="00C001EF" w:rsidRPr="001B122D" w:rsidRDefault="00C001EF" w:rsidP="001B122D">
            <w:pPr>
              <w:widowControl/>
              <w:jc w:val="both"/>
            </w:pPr>
            <w:r w:rsidRPr="001B122D">
              <w:t>14</w:t>
            </w:r>
          </w:p>
        </w:tc>
        <w:tc>
          <w:tcPr>
            <w:tcW w:w="891" w:type="dxa"/>
          </w:tcPr>
          <w:p w:rsidR="00C001EF" w:rsidRPr="001B122D" w:rsidRDefault="00C001EF" w:rsidP="001B122D">
            <w:pPr>
              <w:widowControl/>
              <w:jc w:val="both"/>
            </w:pPr>
            <w:r w:rsidRPr="001B122D">
              <w:t>0,004</w:t>
            </w:r>
          </w:p>
        </w:tc>
        <w:tc>
          <w:tcPr>
            <w:tcW w:w="1019" w:type="dxa"/>
          </w:tcPr>
          <w:p w:rsidR="00C001EF" w:rsidRPr="001B122D" w:rsidRDefault="00C001EF" w:rsidP="001B122D">
            <w:pPr>
              <w:widowControl/>
              <w:jc w:val="both"/>
            </w:pPr>
            <w:r w:rsidRPr="001B122D">
              <w:t>386</w:t>
            </w:r>
          </w:p>
        </w:tc>
        <w:tc>
          <w:tcPr>
            <w:tcW w:w="765" w:type="dxa"/>
          </w:tcPr>
          <w:p w:rsidR="00C001EF" w:rsidRPr="001B122D" w:rsidRDefault="00C001EF" w:rsidP="001B122D">
            <w:pPr>
              <w:widowControl/>
              <w:jc w:val="both"/>
            </w:pPr>
            <w:r w:rsidRPr="001B122D">
              <w:t>0,13</w:t>
            </w:r>
          </w:p>
        </w:tc>
      </w:tr>
      <w:tr w:rsidR="00C001EF" w:rsidRPr="001B122D" w:rsidTr="001B122D">
        <w:trPr>
          <w:trHeight w:val="253"/>
          <w:jc w:val="center"/>
        </w:trPr>
        <w:tc>
          <w:tcPr>
            <w:tcW w:w="3566" w:type="dxa"/>
          </w:tcPr>
          <w:p w:rsidR="00C001EF" w:rsidRPr="001B122D" w:rsidRDefault="00C001EF" w:rsidP="001B122D">
            <w:pPr>
              <w:widowControl/>
              <w:jc w:val="both"/>
            </w:pPr>
            <w:r w:rsidRPr="001B122D">
              <w:rPr>
                <w:color w:val="000000"/>
              </w:rPr>
              <w:t>Быстрореализуемые активы</w:t>
            </w:r>
            <w:r w:rsidR="00154FC3">
              <w:rPr>
                <w:color w:val="000000"/>
              </w:rPr>
              <w:t xml:space="preserve">  </w:t>
            </w:r>
            <w:r w:rsidRPr="001B122D">
              <w:rPr>
                <w:color w:val="000000"/>
              </w:rPr>
              <w:t xml:space="preserve"> А2</w:t>
            </w:r>
          </w:p>
        </w:tc>
        <w:tc>
          <w:tcPr>
            <w:tcW w:w="1019" w:type="dxa"/>
          </w:tcPr>
          <w:p w:rsidR="00C001EF" w:rsidRPr="001B122D" w:rsidRDefault="00C001EF" w:rsidP="001B122D">
            <w:pPr>
              <w:widowControl/>
              <w:jc w:val="both"/>
            </w:pPr>
            <w:r w:rsidRPr="001B122D">
              <w:t>25495</w:t>
            </w:r>
          </w:p>
        </w:tc>
        <w:tc>
          <w:tcPr>
            <w:tcW w:w="765" w:type="dxa"/>
          </w:tcPr>
          <w:p w:rsidR="00C001EF" w:rsidRPr="001B122D" w:rsidRDefault="00C001EF" w:rsidP="001B122D">
            <w:pPr>
              <w:widowControl/>
              <w:jc w:val="both"/>
            </w:pPr>
            <w:r w:rsidRPr="001B122D">
              <w:t>6,32</w:t>
            </w:r>
          </w:p>
        </w:tc>
        <w:tc>
          <w:tcPr>
            <w:tcW w:w="1019" w:type="dxa"/>
          </w:tcPr>
          <w:p w:rsidR="00C001EF" w:rsidRPr="001B122D" w:rsidRDefault="00C001EF" w:rsidP="001B122D">
            <w:pPr>
              <w:widowControl/>
              <w:jc w:val="both"/>
            </w:pPr>
            <w:r w:rsidRPr="001B122D">
              <w:t>280429</w:t>
            </w:r>
          </w:p>
        </w:tc>
        <w:tc>
          <w:tcPr>
            <w:tcW w:w="891" w:type="dxa"/>
          </w:tcPr>
          <w:p w:rsidR="00C001EF" w:rsidRPr="001B122D" w:rsidRDefault="00C001EF" w:rsidP="001B122D">
            <w:pPr>
              <w:widowControl/>
              <w:jc w:val="both"/>
            </w:pPr>
            <w:r w:rsidRPr="001B122D">
              <w:t>75,63</w:t>
            </w:r>
          </w:p>
        </w:tc>
        <w:tc>
          <w:tcPr>
            <w:tcW w:w="1019" w:type="dxa"/>
          </w:tcPr>
          <w:p w:rsidR="00C001EF" w:rsidRPr="001B122D" w:rsidRDefault="00C001EF" w:rsidP="001B122D">
            <w:pPr>
              <w:widowControl/>
              <w:jc w:val="both"/>
            </w:pPr>
            <w:r w:rsidRPr="001B122D">
              <w:t>248662</w:t>
            </w:r>
          </w:p>
        </w:tc>
        <w:tc>
          <w:tcPr>
            <w:tcW w:w="765" w:type="dxa"/>
          </w:tcPr>
          <w:p w:rsidR="00C001EF" w:rsidRPr="001B122D" w:rsidRDefault="00C001EF" w:rsidP="001B122D">
            <w:pPr>
              <w:widowControl/>
              <w:jc w:val="both"/>
            </w:pPr>
            <w:r w:rsidRPr="001B122D">
              <w:t>80,77</w:t>
            </w:r>
          </w:p>
        </w:tc>
      </w:tr>
      <w:tr w:rsidR="00C001EF" w:rsidRPr="001B122D" w:rsidTr="001B122D">
        <w:trPr>
          <w:trHeight w:val="253"/>
          <w:jc w:val="center"/>
        </w:trPr>
        <w:tc>
          <w:tcPr>
            <w:tcW w:w="3566" w:type="dxa"/>
          </w:tcPr>
          <w:p w:rsidR="00C001EF" w:rsidRPr="001B122D" w:rsidRDefault="00C001EF" w:rsidP="001B122D">
            <w:pPr>
              <w:pStyle w:val="8"/>
              <w:jc w:val="both"/>
              <w:rPr>
                <w:sz w:val="20"/>
              </w:rPr>
            </w:pPr>
            <w:r w:rsidRPr="001B122D">
              <w:rPr>
                <w:sz w:val="20"/>
              </w:rPr>
              <w:t>Медленно реализуемые активы</w:t>
            </w:r>
            <w:r w:rsidR="00154FC3">
              <w:rPr>
                <w:sz w:val="20"/>
              </w:rPr>
              <w:t xml:space="preserve"> </w:t>
            </w:r>
            <w:r w:rsidRPr="001B122D">
              <w:rPr>
                <w:sz w:val="20"/>
              </w:rPr>
              <w:t>А3</w:t>
            </w:r>
          </w:p>
        </w:tc>
        <w:tc>
          <w:tcPr>
            <w:tcW w:w="1019" w:type="dxa"/>
          </w:tcPr>
          <w:p w:rsidR="00C001EF" w:rsidRPr="001B122D" w:rsidRDefault="00C001EF" w:rsidP="001B122D">
            <w:pPr>
              <w:widowControl/>
              <w:jc w:val="both"/>
            </w:pPr>
            <w:r w:rsidRPr="001B122D">
              <w:t>42614</w:t>
            </w:r>
          </w:p>
        </w:tc>
        <w:tc>
          <w:tcPr>
            <w:tcW w:w="765" w:type="dxa"/>
          </w:tcPr>
          <w:p w:rsidR="00C001EF" w:rsidRPr="001B122D" w:rsidRDefault="00C001EF" w:rsidP="001B122D">
            <w:pPr>
              <w:widowControl/>
              <w:jc w:val="both"/>
            </w:pPr>
            <w:r w:rsidRPr="001B122D">
              <w:t>10,55</w:t>
            </w:r>
          </w:p>
        </w:tc>
        <w:tc>
          <w:tcPr>
            <w:tcW w:w="1019" w:type="dxa"/>
          </w:tcPr>
          <w:p w:rsidR="00C001EF" w:rsidRPr="001B122D" w:rsidRDefault="00C001EF" w:rsidP="001B122D">
            <w:pPr>
              <w:widowControl/>
              <w:jc w:val="both"/>
            </w:pPr>
            <w:r w:rsidRPr="001B122D">
              <w:t>24424</w:t>
            </w:r>
          </w:p>
        </w:tc>
        <w:tc>
          <w:tcPr>
            <w:tcW w:w="891" w:type="dxa"/>
          </w:tcPr>
          <w:p w:rsidR="00C001EF" w:rsidRPr="001B122D" w:rsidRDefault="00C001EF" w:rsidP="001B122D">
            <w:pPr>
              <w:widowControl/>
              <w:jc w:val="both"/>
            </w:pPr>
            <w:r w:rsidRPr="001B122D">
              <w:t>6,586</w:t>
            </w:r>
          </w:p>
        </w:tc>
        <w:tc>
          <w:tcPr>
            <w:tcW w:w="1019" w:type="dxa"/>
          </w:tcPr>
          <w:p w:rsidR="00C001EF" w:rsidRPr="001B122D" w:rsidRDefault="00C001EF" w:rsidP="001B122D">
            <w:pPr>
              <w:widowControl/>
              <w:jc w:val="both"/>
            </w:pPr>
            <w:r w:rsidRPr="001B122D">
              <w:t>14200</w:t>
            </w:r>
          </w:p>
        </w:tc>
        <w:tc>
          <w:tcPr>
            <w:tcW w:w="765" w:type="dxa"/>
          </w:tcPr>
          <w:p w:rsidR="00C001EF" w:rsidRPr="001B122D" w:rsidRDefault="00C001EF" w:rsidP="001B122D">
            <w:pPr>
              <w:widowControl/>
              <w:jc w:val="both"/>
            </w:pPr>
            <w:r w:rsidRPr="001B122D">
              <w:t>4,61</w:t>
            </w:r>
          </w:p>
        </w:tc>
      </w:tr>
      <w:tr w:rsidR="00C001EF" w:rsidRPr="001B122D" w:rsidTr="001B122D">
        <w:trPr>
          <w:trHeight w:val="253"/>
          <w:jc w:val="center"/>
        </w:trPr>
        <w:tc>
          <w:tcPr>
            <w:tcW w:w="3566" w:type="dxa"/>
          </w:tcPr>
          <w:p w:rsidR="00C001EF" w:rsidRPr="001B122D" w:rsidRDefault="00C001EF" w:rsidP="001B122D">
            <w:pPr>
              <w:widowControl/>
              <w:jc w:val="both"/>
            </w:pPr>
            <w:r w:rsidRPr="001B122D">
              <w:rPr>
                <w:color w:val="000000"/>
              </w:rPr>
              <w:t>Труднореализуемые активы</w:t>
            </w:r>
            <w:r w:rsidR="00154FC3">
              <w:rPr>
                <w:color w:val="000000"/>
              </w:rPr>
              <w:t xml:space="preserve">  </w:t>
            </w:r>
            <w:r w:rsidRPr="001B122D">
              <w:rPr>
                <w:color w:val="000000"/>
              </w:rPr>
              <w:t xml:space="preserve"> А4</w:t>
            </w:r>
          </w:p>
        </w:tc>
        <w:tc>
          <w:tcPr>
            <w:tcW w:w="1019" w:type="dxa"/>
          </w:tcPr>
          <w:p w:rsidR="00C001EF" w:rsidRPr="001B122D" w:rsidRDefault="00C001EF" w:rsidP="001B122D">
            <w:pPr>
              <w:widowControl/>
              <w:jc w:val="both"/>
            </w:pPr>
            <w:r w:rsidRPr="001B122D">
              <w:t>334685</w:t>
            </w:r>
          </w:p>
        </w:tc>
        <w:tc>
          <w:tcPr>
            <w:tcW w:w="765" w:type="dxa"/>
          </w:tcPr>
          <w:p w:rsidR="00C001EF" w:rsidRPr="001B122D" w:rsidRDefault="00C001EF" w:rsidP="001B122D">
            <w:pPr>
              <w:widowControl/>
              <w:jc w:val="both"/>
            </w:pPr>
            <w:r w:rsidRPr="001B122D">
              <w:t>82,87</w:t>
            </w:r>
          </w:p>
        </w:tc>
        <w:tc>
          <w:tcPr>
            <w:tcW w:w="1019" w:type="dxa"/>
          </w:tcPr>
          <w:p w:rsidR="00C001EF" w:rsidRPr="001B122D" w:rsidRDefault="00C001EF" w:rsidP="001B122D">
            <w:pPr>
              <w:widowControl/>
              <w:jc w:val="both"/>
            </w:pPr>
            <w:r w:rsidRPr="001B122D">
              <w:t>65927</w:t>
            </w:r>
          </w:p>
        </w:tc>
        <w:tc>
          <w:tcPr>
            <w:tcW w:w="891" w:type="dxa"/>
          </w:tcPr>
          <w:p w:rsidR="00C001EF" w:rsidRPr="001B122D" w:rsidRDefault="00C001EF" w:rsidP="001B122D">
            <w:pPr>
              <w:widowControl/>
              <w:jc w:val="both"/>
            </w:pPr>
            <w:r w:rsidRPr="001B122D">
              <w:t>17,78</w:t>
            </w:r>
          </w:p>
        </w:tc>
        <w:tc>
          <w:tcPr>
            <w:tcW w:w="1019" w:type="dxa"/>
          </w:tcPr>
          <w:p w:rsidR="00C001EF" w:rsidRPr="001B122D" w:rsidRDefault="00C001EF" w:rsidP="001B122D">
            <w:pPr>
              <w:widowControl/>
              <w:jc w:val="both"/>
            </w:pPr>
            <w:r w:rsidRPr="001B122D">
              <w:t>44623</w:t>
            </w:r>
          </w:p>
        </w:tc>
        <w:tc>
          <w:tcPr>
            <w:tcW w:w="765" w:type="dxa"/>
          </w:tcPr>
          <w:p w:rsidR="00C001EF" w:rsidRPr="001B122D" w:rsidRDefault="00C001EF" w:rsidP="001B122D">
            <w:pPr>
              <w:widowControl/>
              <w:jc w:val="both"/>
            </w:pPr>
            <w:r w:rsidRPr="001B122D">
              <w:t>14,49</w:t>
            </w:r>
          </w:p>
        </w:tc>
      </w:tr>
      <w:tr w:rsidR="00C001EF" w:rsidRPr="001B122D" w:rsidTr="001B122D">
        <w:trPr>
          <w:trHeight w:val="270"/>
          <w:jc w:val="center"/>
        </w:trPr>
        <w:tc>
          <w:tcPr>
            <w:tcW w:w="3566" w:type="dxa"/>
          </w:tcPr>
          <w:p w:rsidR="00C001EF" w:rsidRPr="001B122D" w:rsidRDefault="00C001EF" w:rsidP="001B122D">
            <w:pPr>
              <w:widowControl/>
              <w:jc w:val="both"/>
            </w:pPr>
            <w:r w:rsidRPr="001B122D">
              <w:t>Баланс</w:t>
            </w:r>
          </w:p>
        </w:tc>
        <w:tc>
          <w:tcPr>
            <w:tcW w:w="1019" w:type="dxa"/>
          </w:tcPr>
          <w:p w:rsidR="00C001EF" w:rsidRPr="001B122D" w:rsidRDefault="00C001EF" w:rsidP="001B122D">
            <w:pPr>
              <w:widowControl/>
              <w:jc w:val="both"/>
            </w:pPr>
            <w:r w:rsidRPr="001B122D">
              <w:t>403863</w:t>
            </w:r>
          </w:p>
        </w:tc>
        <w:tc>
          <w:tcPr>
            <w:tcW w:w="765" w:type="dxa"/>
          </w:tcPr>
          <w:p w:rsidR="00C001EF" w:rsidRPr="001B122D" w:rsidRDefault="00C001EF" w:rsidP="001B122D">
            <w:pPr>
              <w:widowControl/>
              <w:jc w:val="both"/>
            </w:pPr>
            <w:r w:rsidRPr="001B122D">
              <w:t>100</w:t>
            </w:r>
          </w:p>
        </w:tc>
        <w:tc>
          <w:tcPr>
            <w:tcW w:w="1019" w:type="dxa"/>
          </w:tcPr>
          <w:p w:rsidR="00C001EF" w:rsidRPr="001B122D" w:rsidRDefault="00C001EF" w:rsidP="001B122D">
            <w:pPr>
              <w:widowControl/>
              <w:jc w:val="both"/>
            </w:pPr>
            <w:r w:rsidRPr="001B122D">
              <w:t>370794</w:t>
            </w:r>
          </w:p>
        </w:tc>
        <w:tc>
          <w:tcPr>
            <w:tcW w:w="891" w:type="dxa"/>
          </w:tcPr>
          <w:p w:rsidR="00C001EF" w:rsidRPr="001B122D" w:rsidRDefault="00C001EF" w:rsidP="001B122D">
            <w:pPr>
              <w:widowControl/>
              <w:jc w:val="both"/>
            </w:pPr>
            <w:r w:rsidRPr="001B122D">
              <w:t>100</w:t>
            </w:r>
          </w:p>
        </w:tc>
        <w:tc>
          <w:tcPr>
            <w:tcW w:w="1019" w:type="dxa"/>
          </w:tcPr>
          <w:p w:rsidR="00C001EF" w:rsidRPr="001B122D" w:rsidRDefault="00C001EF" w:rsidP="001B122D">
            <w:pPr>
              <w:widowControl/>
              <w:jc w:val="both"/>
            </w:pPr>
            <w:r w:rsidRPr="001B122D">
              <w:t>307871</w:t>
            </w:r>
          </w:p>
        </w:tc>
        <w:tc>
          <w:tcPr>
            <w:tcW w:w="765" w:type="dxa"/>
          </w:tcPr>
          <w:p w:rsidR="00C001EF" w:rsidRPr="001B122D" w:rsidRDefault="00C001EF" w:rsidP="001B122D">
            <w:pPr>
              <w:widowControl/>
              <w:jc w:val="both"/>
            </w:pPr>
            <w:r w:rsidRPr="001B122D">
              <w:t>100</w:t>
            </w:r>
          </w:p>
        </w:tc>
      </w:tr>
    </w:tbl>
    <w:p w:rsidR="00C001EF" w:rsidRPr="000E5121" w:rsidRDefault="00C001EF" w:rsidP="000E5121">
      <w:pPr>
        <w:widowControl/>
        <w:spacing w:line="360" w:lineRule="auto"/>
        <w:ind w:firstLine="720"/>
        <w:jc w:val="both"/>
        <w:rPr>
          <w:sz w:val="28"/>
          <w:szCs w:val="28"/>
        </w:rPr>
      </w:pPr>
    </w:p>
    <w:p w:rsidR="00C001EF" w:rsidRPr="000E5121" w:rsidRDefault="00C001EF" w:rsidP="000E5121">
      <w:pPr>
        <w:pStyle w:val="21"/>
        <w:rPr>
          <w:szCs w:val="28"/>
        </w:rPr>
      </w:pPr>
      <w:r w:rsidRPr="000E5121">
        <w:rPr>
          <w:szCs w:val="28"/>
        </w:rPr>
        <w:t>Исходя из данных таблицы 1.4, можно сделать выводы о том, что доля быстрореализуемых активов ОАО «ВЭЛТ-К» к концу 2005 года возросла по сравнению с 2003 годом, а доля труднореализуемых активов сократилась. При анализе ликвидности активов следует учитывать риск недостаточной ликвидности, когда недостает высоколиквидных средств для погашения обязательств, и риск излишней ликвидности, когда из-за избытка высоколиквидных активов, которые, как правило, являются низкодоходными, происходит потеря прибыли для предприятия.</w:t>
      </w:r>
    </w:p>
    <w:p w:rsidR="00C001EF" w:rsidRPr="000E5121" w:rsidRDefault="00C001EF" w:rsidP="000E5121">
      <w:pPr>
        <w:pStyle w:val="a3"/>
        <w:spacing w:line="360" w:lineRule="auto"/>
        <w:rPr>
          <w:szCs w:val="28"/>
        </w:rPr>
      </w:pPr>
      <w:r w:rsidRPr="000E5121">
        <w:rPr>
          <w:szCs w:val="28"/>
        </w:rPr>
        <w:t>Обязательства организации (статьи пассива баланса) также группируются в четыре группы и располагаются по степени срочности оплаты.</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1. Наиболее срочные обязательства</w:t>
      </w:r>
      <w:r w:rsidRPr="000E5121">
        <w:rPr>
          <w:i/>
          <w:color w:val="000000"/>
          <w:sz w:val="28"/>
          <w:szCs w:val="28"/>
        </w:rPr>
        <w:t xml:space="preserve"> </w:t>
      </w:r>
      <w:r w:rsidRPr="000E5121">
        <w:rPr>
          <w:color w:val="000000"/>
          <w:sz w:val="28"/>
          <w:szCs w:val="28"/>
        </w:rPr>
        <w:t>П1:</w:t>
      </w:r>
    </w:p>
    <w:p w:rsidR="00C001EF" w:rsidRPr="000E5121" w:rsidRDefault="00C001EF" w:rsidP="000E5121">
      <w:pPr>
        <w:widowControl/>
        <w:numPr>
          <w:ilvl w:val="0"/>
          <w:numId w:val="31"/>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кредиторская задолженность.</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П1 = стр.</w:t>
      </w:r>
      <w:r w:rsidRPr="000E5121">
        <w:rPr>
          <w:i/>
          <w:color w:val="000000"/>
          <w:sz w:val="28"/>
          <w:szCs w:val="28"/>
        </w:rPr>
        <w:t xml:space="preserve"> </w:t>
      </w:r>
      <w:r w:rsidRPr="000E5121">
        <w:rPr>
          <w:color w:val="000000"/>
          <w:sz w:val="28"/>
          <w:szCs w:val="28"/>
        </w:rPr>
        <w:t xml:space="preserve">620 </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2. Краткосрочные пассивы</w:t>
      </w:r>
      <w:r w:rsidRPr="000E5121">
        <w:rPr>
          <w:i/>
          <w:color w:val="000000"/>
          <w:sz w:val="28"/>
          <w:szCs w:val="28"/>
        </w:rPr>
        <w:t xml:space="preserve"> </w:t>
      </w:r>
      <w:r w:rsidRPr="000E5121">
        <w:rPr>
          <w:color w:val="000000"/>
          <w:sz w:val="28"/>
          <w:szCs w:val="28"/>
        </w:rPr>
        <w:t>П2:</w:t>
      </w:r>
    </w:p>
    <w:p w:rsidR="00C001EF" w:rsidRPr="000E5121" w:rsidRDefault="00C001EF" w:rsidP="000E5121">
      <w:pPr>
        <w:widowControl/>
        <w:numPr>
          <w:ilvl w:val="0"/>
          <w:numId w:val="34"/>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краткосрочные займы и кредиты;</w:t>
      </w:r>
    </w:p>
    <w:p w:rsidR="00C001EF" w:rsidRPr="000E5121" w:rsidRDefault="00C001EF" w:rsidP="000E5121">
      <w:pPr>
        <w:widowControl/>
        <w:numPr>
          <w:ilvl w:val="0"/>
          <w:numId w:val="35"/>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прочие займы, подлежащие погашению в течение 12 месяцев после отчетной даты;</w:t>
      </w:r>
    </w:p>
    <w:p w:rsidR="00C001EF" w:rsidRPr="000E5121" w:rsidRDefault="00C001EF" w:rsidP="000E5121">
      <w:pPr>
        <w:widowControl/>
        <w:numPr>
          <w:ilvl w:val="0"/>
          <w:numId w:val="32"/>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задолженность участникам</w:t>
      </w:r>
      <w:r w:rsidR="000E5121">
        <w:rPr>
          <w:color w:val="000000"/>
          <w:sz w:val="28"/>
          <w:szCs w:val="28"/>
        </w:rPr>
        <w:t xml:space="preserve"> </w:t>
      </w:r>
      <w:r w:rsidRPr="000E5121">
        <w:rPr>
          <w:color w:val="000000"/>
          <w:sz w:val="28"/>
          <w:szCs w:val="28"/>
        </w:rPr>
        <w:t>(учредителям) по выплате доходов;</w:t>
      </w:r>
    </w:p>
    <w:p w:rsidR="00C001EF" w:rsidRPr="000E5121" w:rsidRDefault="00C001EF" w:rsidP="000E5121">
      <w:pPr>
        <w:widowControl/>
        <w:numPr>
          <w:ilvl w:val="0"/>
          <w:numId w:val="33"/>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прочие краткосрочные обязательства;</w:t>
      </w:r>
    </w:p>
    <w:p w:rsidR="00C001EF" w:rsidRPr="000E5121" w:rsidRDefault="00C001EF" w:rsidP="000E5121">
      <w:pPr>
        <w:widowControl/>
        <w:numPr>
          <w:ilvl w:val="0"/>
          <w:numId w:val="35"/>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ссуды, не погашенные в срок.</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П2 = строки</w:t>
      </w:r>
      <w:r w:rsidRPr="000E5121">
        <w:rPr>
          <w:i/>
          <w:color w:val="000000"/>
          <w:sz w:val="28"/>
          <w:szCs w:val="28"/>
        </w:rPr>
        <w:t xml:space="preserve"> </w:t>
      </w:r>
      <w:r w:rsidRPr="000E5121">
        <w:rPr>
          <w:color w:val="000000"/>
          <w:sz w:val="28"/>
          <w:szCs w:val="28"/>
        </w:rPr>
        <w:t>610 + 630 + 660</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3.</w:t>
      </w:r>
      <w:r w:rsidRPr="000E5121">
        <w:rPr>
          <w:i/>
          <w:color w:val="000000"/>
          <w:sz w:val="28"/>
          <w:szCs w:val="28"/>
        </w:rPr>
        <w:t xml:space="preserve"> </w:t>
      </w:r>
      <w:r w:rsidRPr="000E5121">
        <w:rPr>
          <w:color w:val="000000"/>
          <w:sz w:val="28"/>
          <w:szCs w:val="28"/>
        </w:rPr>
        <w:t>Долгосрочные пассивы</w:t>
      </w:r>
      <w:r w:rsidRPr="000E5121">
        <w:rPr>
          <w:i/>
          <w:color w:val="000000"/>
          <w:sz w:val="28"/>
          <w:szCs w:val="28"/>
        </w:rPr>
        <w:t xml:space="preserve"> </w:t>
      </w:r>
      <w:r w:rsidRPr="000E5121">
        <w:rPr>
          <w:color w:val="000000"/>
          <w:sz w:val="28"/>
          <w:szCs w:val="28"/>
        </w:rPr>
        <w:t>П3:</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 xml:space="preserve">в эту группу входят долгосрочные кредиты и займы, статьи раздела </w:t>
      </w:r>
      <w:r w:rsidRPr="000E5121">
        <w:rPr>
          <w:color w:val="000000"/>
          <w:sz w:val="28"/>
          <w:szCs w:val="28"/>
          <w:lang w:val="en-US"/>
        </w:rPr>
        <w:t>IV</w:t>
      </w:r>
      <w:r w:rsidRPr="000E5121">
        <w:rPr>
          <w:color w:val="000000"/>
          <w:sz w:val="28"/>
          <w:szCs w:val="28"/>
        </w:rPr>
        <w:t xml:space="preserve"> баланса</w:t>
      </w:r>
    </w:p>
    <w:p w:rsidR="00C001EF" w:rsidRPr="000E5121" w:rsidRDefault="00C001EF" w:rsidP="000E5121">
      <w:pPr>
        <w:widowControl/>
        <w:shd w:val="clear" w:color="auto" w:fill="FFFFFF"/>
        <w:autoSpaceDE w:val="0"/>
        <w:autoSpaceDN w:val="0"/>
        <w:adjustRightInd w:val="0"/>
        <w:spacing w:line="360" w:lineRule="auto"/>
        <w:ind w:firstLine="720"/>
        <w:jc w:val="both"/>
        <w:rPr>
          <w:i/>
          <w:sz w:val="28"/>
          <w:szCs w:val="28"/>
        </w:rPr>
      </w:pPr>
      <w:r w:rsidRPr="000E5121">
        <w:rPr>
          <w:color w:val="000000"/>
          <w:sz w:val="28"/>
          <w:szCs w:val="28"/>
        </w:rPr>
        <w:t>П3= стр.</w:t>
      </w:r>
      <w:r w:rsidRPr="000E5121">
        <w:rPr>
          <w:i/>
          <w:color w:val="000000"/>
          <w:sz w:val="28"/>
          <w:szCs w:val="28"/>
        </w:rPr>
        <w:t xml:space="preserve"> </w:t>
      </w:r>
      <w:r w:rsidRPr="000E5121">
        <w:rPr>
          <w:color w:val="000000"/>
          <w:sz w:val="28"/>
          <w:szCs w:val="28"/>
        </w:rPr>
        <w:t>590</w:t>
      </w:r>
    </w:p>
    <w:p w:rsidR="00C001EF" w:rsidRPr="000E5121" w:rsidRDefault="00C001EF" w:rsidP="000E5121">
      <w:pPr>
        <w:widowControl/>
        <w:shd w:val="clear" w:color="auto" w:fill="FFFFFF"/>
        <w:autoSpaceDE w:val="0"/>
        <w:autoSpaceDN w:val="0"/>
        <w:adjustRightInd w:val="0"/>
        <w:spacing w:line="360" w:lineRule="auto"/>
        <w:ind w:firstLine="720"/>
        <w:jc w:val="both"/>
        <w:rPr>
          <w:color w:val="000000"/>
          <w:sz w:val="28"/>
          <w:szCs w:val="28"/>
        </w:rPr>
      </w:pPr>
      <w:r w:rsidRPr="000E5121">
        <w:rPr>
          <w:color w:val="000000"/>
          <w:sz w:val="28"/>
          <w:szCs w:val="28"/>
        </w:rPr>
        <w:t>4.</w:t>
      </w:r>
      <w:r w:rsidRPr="000E5121">
        <w:rPr>
          <w:i/>
          <w:color w:val="000000"/>
          <w:sz w:val="28"/>
          <w:szCs w:val="28"/>
        </w:rPr>
        <w:t xml:space="preserve"> </w:t>
      </w:r>
      <w:r w:rsidRPr="000E5121">
        <w:rPr>
          <w:color w:val="000000"/>
          <w:sz w:val="28"/>
          <w:szCs w:val="28"/>
        </w:rPr>
        <w:t>Постоянные пассивы</w:t>
      </w:r>
      <w:r w:rsidRPr="000E5121">
        <w:rPr>
          <w:i/>
          <w:color w:val="000000"/>
          <w:sz w:val="28"/>
          <w:szCs w:val="28"/>
        </w:rPr>
        <w:t xml:space="preserve"> </w:t>
      </w:r>
      <w:r w:rsidRPr="000E5121">
        <w:rPr>
          <w:color w:val="000000"/>
          <w:sz w:val="28"/>
          <w:szCs w:val="28"/>
        </w:rPr>
        <w:t xml:space="preserve">П4: </w:t>
      </w:r>
    </w:p>
    <w:p w:rsidR="00C001EF" w:rsidRPr="000E5121" w:rsidRDefault="00C001EF" w:rsidP="000E5121">
      <w:pPr>
        <w:widowControl/>
        <w:numPr>
          <w:ilvl w:val="0"/>
          <w:numId w:val="36"/>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 xml:space="preserve">статьи раздела </w:t>
      </w:r>
      <w:r w:rsidRPr="000E5121">
        <w:rPr>
          <w:color w:val="000000"/>
          <w:sz w:val="28"/>
          <w:szCs w:val="28"/>
          <w:lang w:val="en-US"/>
        </w:rPr>
        <w:t>III</w:t>
      </w:r>
      <w:r w:rsidRPr="000E5121">
        <w:rPr>
          <w:color w:val="000000"/>
          <w:sz w:val="28"/>
          <w:szCs w:val="28"/>
        </w:rPr>
        <w:t xml:space="preserve"> баланса «Капитал и резервы»;</w:t>
      </w:r>
    </w:p>
    <w:p w:rsidR="00C001EF" w:rsidRPr="000E5121" w:rsidRDefault="00C001EF" w:rsidP="001B122D">
      <w:pPr>
        <w:widowControl/>
        <w:numPr>
          <w:ilvl w:val="0"/>
          <w:numId w:val="37"/>
        </w:numPr>
        <w:shd w:val="clear" w:color="auto" w:fill="FFFFFF"/>
        <w:autoSpaceDE w:val="0"/>
        <w:autoSpaceDN w:val="0"/>
        <w:adjustRightInd w:val="0"/>
        <w:spacing w:line="360" w:lineRule="auto"/>
        <w:ind w:left="1418" w:hanging="698"/>
        <w:jc w:val="both"/>
        <w:rPr>
          <w:sz w:val="28"/>
          <w:szCs w:val="28"/>
        </w:rPr>
      </w:pPr>
      <w:r w:rsidRPr="000E5121">
        <w:rPr>
          <w:color w:val="000000"/>
          <w:sz w:val="28"/>
          <w:szCs w:val="28"/>
        </w:rPr>
        <w:t xml:space="preserve">отдельные статьи раздела </w:t>
      </w:r>
      <w:r w:rsidRPr="000E5121">
        <w:rPr>
          <w:color w:val="000000"/>
          <w:sz w:val="28"/>
          <w:szCs w:val="28"/>
          <w:lang w:val="en-US"/>
        </w:rPr>
        <w:t>V</w:t>
      </w:r>
      <w:r w:rsidRPr="000E5121">
        <w:rPr>
          <w:color w:val="000000"/>
          <w:sz w:val="28"/>
          <w:szCs w:val="28"/>
        </w:rPr>
        <w:t xml:space="preserve"> баланса «Краткосрочные обязательства», не вошедшие в предыдущие группы;</w:t>
      </w:r>
    </w:p>
    <w:p w:rsidR="00C001EF" w:rsidRPr="000E5121" w:rsidRDefault="00C001EF" w:rsidP="000E5121">
      <w:pPr>
        <w:widowControl/>
        <w:numPr>
          <w:ilvl w:val="0"/>
          <w:numId w:val="38"/>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доходы будущих периодов;</w:t>
      </w:r>
    </w:p>
    <w:p w:rsidR="00C001EF" w:rsidRPr="000E5121" w:rsidRDefault="00C001EF" w:rsidP="000E5121">
      <w:pPr>
        <w:widowControl/>
        <w:numPr>
          <w:ilvl w:val="0"/>
          <w:numId w:val="39"/>
        </w:numPr>
        <w:shd w:val="clear" w:color="auto" w:fill="FFFFFF"/>
        <w:autoSpaceDE w:val="0"/>
        <w:autoSpaceDN w:val="0"/>
        <w:adjustRightInd w:val="0"/>
        <w:spacing w:line="360" w:lineRule="auto"/>
        <w:ind w:left="0" w:firstLine="720"/>
        <w:jc w:val="both"/>
        <w:rPr>
          <w:sz w:val="28"/>
          <w:szCs w:val="28"/>
        </w:rPr>
      </w:pPr>
      <w:r w:rsidRPr="000E5121">
        <w:rPr>
          <w:color w:val="000000"/>
          <w:sz w:val="28"/>
          <w:szCs w:val="28"/>
        </w:rPr>
        <w:t>резервы предстоящих расходов.</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П4 = строки</w:t>
      </w:r>
      <w:r w:rsidRPr="000E5121">
        <w:rPr>
          <w:i/>
          <w:color w:val="000000"/>
          <w:sz w:val="28"/>
          <w:szCs w:val="28"/>
        </w:rPr>
        <w:t xml:space="preserve"> </w:t>
      </w:r>
      <w:r w:rsidRPr="000E5121">
        <w:rPr>
          <w:color w:val="000000"/>
          <w:sz w:val="28"/>
          <w:szCs w:val="28"/>
        </w:rPr>
        <w:t>490 + 640 + 650</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Группировка пассивов ОАО «ВЭЛТ-К» по срочности их оплаты представлена в таблице 1.5.</w:t>
      </w:r>
    </w:p>
    <w:p w:rsidR="00C001EF" w:rsidRPr="000E5121" w:rsidRDefault="00C001EF" w:rsidP="001B122D">
      <w:pPr>
        <w:pStyle w:val="5"/>
        <w:spacing w:line="360" w:lineRule="auto"/>
        <w:ind w:firstLine="720"/>
        <w:jc w:val="both"/>
        <w:rPr>
          <w:szCs w:val="28"/>
        </w:rPr>
      </w:pPr>
      <w:r w:rsidRPr="000E5121">
        <w:rPr>
          <w:szCs w:val="28"/>
        </w:rPr>
        <w:br w:type="page"/>
        <w:t>Таблица 1.5</w:t>
      </w:r>
      <w:r w:rsidR="001B122D" w:rsidRPr="00F227B8">
        <w:rPr>
          <w:szCs w:val="28"/>
        </w:rPr>
        <w:t xml:space="preserve"> </w:t>
      </w:r>
      <w:r w:rsidRPr="000E5121">
        <w:rPr>
          <w:szCs w:val="28"/>
        </w:rPr>
        <w:t>Группировка пассивов по срочности оплаты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92"/>
        <w:gridCol w:w="912"/>
        <w:gridCol w:w="799"/>
        <w:gridCol w:w="912"/>
        <w:gridCol w:w="684"/>
        <w:gridCol w:w="912"/>
        <w:gridCol w:w="798"/>
      </w:tblGrid>
      <w:tr w:rsidR="00C001EF" w:rsidRPr="00F227B8" w:rsidTr="00F227B8">
        <w:trPr>
          <w:cantSplit/>
          <w:trHeight w:val="236"/>
          <w:jc w:val="center"/>
        </w:trPr>
        <w:tc>
          <w:tcPr>
            <w:tcW w:w="3192" w:type="dxa"/>
            <w:vMerge w:val="restart"/>
            <w:vAlign w:val="center"/>
          </w:tcPr>
          <w:p w:rsidR="00C001EF" w:rsidRPr="00F227B8" w:rsidRDefault="00C001EF" w:rsidP="00F227B8">
            <w:pPr>
              <w:widowControl/>
              <w:jc w:val="both"/>
            </w:pPr>
            <w:r w:rsidRPr="00F227B8">
              <w:t>Пассивы</w:t>
            </w:r>
            <w:r w:rsidR="000E5121" w:rsidRPr="00F227B8">
              <w:t xml:space="preserve"> </w:t>
            </w:r>
            <w:r w:rsidRPr="00F227B8">
              <w:t>по срочности оплаты</w:t>
            </w:r>
          </w:p>
        </w:tc>
        <w:tc>
          <w:tcPr>
            <w:tcW w:w="1710" w:type="dxa"/>
            <w:gridSpan w:val="2"/>
            <w:vAlign w:val="center"/>
          </w:tcPr>
          <w:p w:rsidR="00C001EF" w:rsidRPr="00F227B8" w:rsidRDefault="00C001EF" w:rsidP="00F227B8">
            <w:pPr>
              <w:widowControl/>
              <w:jc w:val="both"/>
            </w:pPr>
            <w:r w:rsidRPr="00F227B8">
              <w:t>На конец 2003 года</w:t>
            </w:r>
          </w:p>
        </w:tc>
        <w:tc>
          <w:tcPr>
            <w:tcW w:w="1595" w:type="dxa"/>
            <w:gridSpan w:val="2"/>
            <w:vAlign w:val="center"/>
          </w:tcPr>
          <w:p w:rsidR="00C001EF" w:rsidRPr="00F227B8" w:rsidRDefault="00C001EF" w:rsidP="00F227B8">
            <w:pPr>
              <w:widowControl/>
              <w:jc w:val="both"/>
            </w:pPr>
            <w:r w:rsidRPr="00F227B8">
              <w:t>На конец 2004 года</w:t>
            </w:r>
          </w:p>
        </w:tc>
        <w:tc>
          <w:tcPr>
            <w:tcW w:w="1710" w:type="dxa"/>
            <w:gridSpan w:val="2"/>
          </w:tcPr>
          <w:p w:rsidR="00C001EF" w:rsidRPr="00F227B8" w:rsidRDefault="00C001EF" w:rsidP="00F227B8">
            <w:pPr>
              <w:widowControl/>
              <w:jc w:val="both"/>
            </w:pPr>
            <w:r w:rsidRPr="00F227B8">
              <w:t>На конец 2005 года</w:t>
            </w:r>
          </w:p>
        </w:tc>
      </w:tr>
      <w:tr w:rsidR="00C001EF" w:rsidRPr="00F227B8" w:rsidTr="00F227B8">
        <w:trPr>
          <w:cantSplit/>
          <w:trHeight w:val="151"/>
          <w:jc w:val="center"/>
        </w:trPr>
        <w:tc>
          <w:tcPr>
            <w:tcW w:w="3192" w:type="dxa"/>
            <w:vMerge/>
          </w:tcPr>
          <w:p w:rsidR="00C001EF" w:rsidRPr="00F227B8" w:rsidRDefault="00C001EF" w:rsidP="00F227B8">
            <w:pPr>
              <w:widowControl/>
              <w:jc w:val="both"/>
              <w:rPr>
                <w:color w:val="000000"/>
              </w:rPr>
            </w:pPr>
          </w:p>
        </w:tc>
        <w:tc>
          <w:tcPr>
            <w:tcW w:w="912" w:type="dxa"/>
          </w:tcPr>
          <w:p w:rsidR="00C001EF" w:rsidRPr="00F227B8" w:rsidRDefault="00C001EF" w:rsidP="00F227B8">
            <w:pPr>
              <w:widowControl/>
              <w:jc w:val="both"/>
            </w:pPr>
            <w:r w:rsidRPr="00F227B8">
              <w:t>Тыс.руб.</w:t>
            </w:r>
          </w:p>
        </w:tc>
        <w:tc>
          <w:tcPr>
            <w:tcW w:w="799" w:type="dxa"/>
          </w:tcPr>
          <w:p w:rsidR="00C001EF" w:rsidRPr="00F227B8" w:rsidRDefault="00C001EF" w:rsidP="00F227B8">
            <w:pPr>
              <w:widowControl/>
              <w:jc w:val="both"/>
            </w:pPr>
            <w:r w:rsidRPr="00F227B8">
              <w:t>%</w:t>
            </w:r>
          </w:p>
        </w:tc>
        <w:tc>
          <w:tcPr>
            <w:tcW w:w="912" w:type="dxa"/>
          </w:tcPr>
          <w:p w:rsidR="00C001EF" w:rsidRPr="00F227B8" w:rsidRDefault="00C001EF" w:rsidP="00F227B8">
            <w:pPr>
              <w:widowControl/>
              <w:jc w:val="both"/>
            </w:pPr>
            <w:r w:rsidRPr="00F227B8">
              <w:t>Тыс.руб.</w:t>
            </w:r>
          </w:p>
        </w:tc>
        <w:tc>
          <w:tcPr>
            <w:tcW w:w="684" w:type="dxa"/>
          </w:tcPr>
          <w:p w:rsidR="00C001EF" w:rsidRPr="00F227B8" w:rsidRDefault="00C001EF" w:rsidP="00F227B8">
            <w:pPr>
              <w:widowControl/>
              <w:jc w:val="both"/>
            </w:pPr>
            <w:r w:rsidRPr="00F227B8">
              <w:t>%</w:t>
            </w:r>
          </w:p>
        </w:tc>
        <w:tc>
          <w:tcPr>
            <w:tcW w:w="912" w:type="dxa"/>
          </w:tcPr>
          <w:p w:rsidR="00C001EF" w:rsidRPr="00F227B8" w:rsidRDefault="00C001EF" w:rsidP="00F227B8">
            <w:pPr>
              <w:widowControl/>
              <w:jc w:val="both"/>
            </w:pPr>
            <w:r w:rsidRPr="00F227B8">
              <w:t>Тыс.руб.</w:t>
            </w:r>
          </w:p>
        </w:tc>
        <w:tc>
          <w:tcPr>
            <w:tcW w:w="798" w:type="dxa"/>
          </w:tcPr>
          <w:p w:rsidR="00C001EF" w:rsidRPr="00F227B8" w:rsidRDefault="00C001EF" w:rsidP="00F227B8">
            <w:pPr>
              <w:widowControl/>
              <w:jc w:val="both"/>
            </w:pPr>
            <w:r w:rsidRPr="00F227B8">
              <w:t>%</w:t>
            </w:r>
          </w:p>
        </w:tc>
      </w:tr>
      <w:tr w:rsidR="00C001EF" w:rsidRPr="00F227B8" w:rsidTr="00F227B8">
        <w:trPr>
          <w:trHeight w:val="236"/>
          <w:jc w:val="center"/>
        </w:trPr>
        <w:tc>
          <w:tcPr>
            <w:tcW w:w="3192" w:type="dxa"/>
          </w:tcPr>
          <w:p w:rsidR="00C001EF" w:rsidRPr="00F227B8" w:rsidRDefault="00C001EF" w:rsidP="00F227B8">
            <w:pPr>
              <w:widowControl/>
              <w:jc w:val="both"/>
            </w:pPr>
            <w:r w:rsidRPr="00F227B8">
              <w:t>Наиболее срочные обязательства П1</w:t>
            </w:r>
          </w:p>
        </w:tc>
        <w:tc>
          <w:tcPr>
            <w:tcW w:w="912" w:type="dxa"/>
          </w:tcPr>
          <w:p w:rsidR="00C001EF" w:rsidRPr="00F227B8" w:rsidRDefault="00C001EF" w:rsidP="00F227B8">
            <w:pPr>
              <w:widowControl/>
              <w:jc w:val="both"/>
              <w:rPr>
                <w:color w:val="000000"/>
              </w:rPr>
            </w:pPr>
            <w:r w:rsidRPr="00F227B8">
              <w:rPr>
                <w:color w:val="000000"/>
              </w:rPr>
              <w:t>59632</w:t>
            </w:r>
          </w:p>
        </w:tc>
        <w:tc>
          <w:tcPr>
            <w:tcW w:w="799" w:type="dxa"/>
          </w:tcPr>
          <w:p w:rsidR="00C001EF" w:rsidRPr="00F227B8" w:rsidRDefault="00C001EF" w:rsidP="00F227B8">
            <w:pPr>
              <w:widowControl/>
              <w:jc w:val="both"/>
            </w:pPr>
            <w:r w:rsidRPr="00F227B8">
              <w:t>14,77</w:t>
            </w:r>
          </w:p>
        </w:tc>
        <w:tc>
          <w:tcPr>
            <w:tcW w:w="912" w:type="dxa"/>
          </w:tcPr>
          <w:p w:rsidR="00C001EF" w:rsidRPr="00F227B8" w:rsidRDefault="00C001EF" w:rsidP="00F227B8">
            <w:pPr>
              <w:widowControl/>
              <w:jc w:val="both"/>
            </w:pPr>
            <w:r w:rsidRPr="00F227B8">
              <w:t>105843</w:t>
            </w:r>
          </w:p>
        </w:tc>
        <w:tc>
          <w:tcPr>
            <w:tcW w:w="684" w:type="dxa"/>
          </w:tcPr>
          <w:p w:rsidR="00C001EF" w:rsidRPr="00F227B8" w:rsidRDefault="00C001EF" w:rsidP="00F227B8">
            <w:pPr>
              <w:widowControl/>
              <w:jc w:val="both"/>
            </w:pPr>
            <w:r w:rsidRPr="00F227B8">
              <w:t>28,54</w:t>
            </w:r>
          </w:p>
        </w:tc>
        <w:tc>
          <w:tcPr>
            <w:tcW w:w="912" w:type="dxa"/>
          </w:tcPr>
          <w:p w:rsidR="00C001EF" w:rsidRPr="00F227B8" w:rsidRDefault="00C001EF" w:rsidP="00F227B8">
            <w:pPr>
              <w:widowControl/>
              <w:jc w:val="both"/>
            </w:pPr>
            <w:r w:rsidRPr="00F227B8">
              <w:t>98099</w:t>
            </w:r>
          </w:p>
        </w:tc>
        <w:tc>
          <w:tcPr>
            <w:tcW w:w="798" w:type="dxa"/>
          </w:tcPr>
          <w:p w:rsidR="00C001EF" w:rsidRPr="00F227B8" w:rsidRDefault="00C001EF" w:rsidP="00F227B8">
            <w:pPr>
              <w:widowControl/>
              <w:jc w:val="both"/>
            </w:pPr>
            <w:r w:rsidRPr="00F227B8">
              <w:t>31,86</w:t>
            </w:r>
          </w:p>
        </w:tc>
      </w:tr>
      <w:tr w:rsidR="00C001EF" w:rsidRPr="00F227B8" w:rsidTr="00F227B8">
        <w:trPr>
          <w:trHeight w:val="230"/>
          <w:jc w:val="center"/>
        </w:trPr>
        <w:tc>
          <w:tcPr>
            <w:tcW w:w="3192" w:type="dxa"/>
          </w:tcPr>
          <w:p w:rsidR="00C001EF" w:rsidRPr="00F227B8" w:rsidRDefault="00C001EF" w:rsidP="00F227B8">
            <w:pPr>
              <w:pStyle w:val="8"/>
              <w:jc w:val="both"/>
              <w:rPr>
                <w:sz w:val="20"/>
              </w:rPr>
            </w:pPr>
            <w:r w:rsidRPr="00F227B8">
              <w:rPr>
                <w:sz w:val="20"/>
              </w:rPr>
              <w:t>Краткосрочные пассивы</w:t>
            </w:r>
            <w:r w:rsidR="00154FC3">
              <w:rPr>
                <w:sz w:val="20"/>
              </w:rPr>
              <w:t xml:space="preserve">   </w:t>
            </w:r>
            <w:r w:rsidR="000E5121" w:rsidRPr="00F227B8">
              <w:rPr>
                <w:sz w:val="20"/>
              </w:rPr>
              <w:t xml:space="preserve"> </w:t>
            </w:r>
            <w:r w:rsidRPr="00F227B8">
              <w:rPr>
                <w:sz w:val="20"/>
              </w:rPr>
              <w:t>П2</w:t>
            </w:r>
          </w:p>
        </w:tc>
        <w:tc>
          <w:tcPr>
            <w:tcW w:w="912" w:type="dxa"/>
          </w:tcPr>
          <w:p w:rsidR="00C001EF" w:rsidRPr="00F227B8" w:rsidRDefault="00C001EF" w:rsidP="00F227B8">
            <w:pPr>
              <w:widowControl/>
              <w:jc w:val="both"/>
              <w:rPr>
                <w:color w:val="000000"/>
              </w:rPr>
            </w:pPr>
            <w:r w:rsidRPr="00F227B8">
              <w:rPr>
                <w:color w:val="000000"/>
              </w:rPr>
              <w:t>109565</w:t>
            </w:r>
          </w:p>
        </w:tc>
        <w:tc>
          <w:tcPr>
            <w:tcW w:w="799" w:type="dxa"/>
          </w:tcPr>
          <w:p w:rsidR="00C001EF" w:rsidRPr="00F227B8" w:rsidRDefault="00C001EF" w:rsidP="00F227B8">
            <w:pPr>
              <w:widowControl/>
              <w:jc w:val="both"/>
            </w:pPr>
            <w:r w:rsidRPr="00F227B8">
              <w:t>27,13</w:t>
            </w:r>
          </w:p>
        </w:tc>
        <w:tc>
          <w:tcPr>
            <w:tcW w:w="912" w:type="dxa"/>
          </w:tcPr>
          <w:p w:rsidR="00C001EF" w:rsidRPr="00F227B8" w:rsidRDefault="00C001EF" w:rsidP="00F227B8">
            <w:pPr>
              <w:widowControl/>
              <w:jc w:val="both"/>
            </w:pPr>
            <w:r w:rsidRPr="00F227B8">
              <w:t>110004</w:t>
            </w:r>
          </w:p>
        </w:tc>
        <w:tc>
          <w:tcPr>
            <w:tcW w:w="684" w:type="dxa"/>
          </w:tcPr>
          <w:p w:rsidR="00C001EF" w:rsidRPr="00F227B8" w:rsidRDefault="00C001EF" w:rsidP="00F227B8">
            <w:pPr>
              <w:widowControl/>
              <w:jc w:val="both"/>
            </w:pPr>
            <w:r w:rsidRPr="00F227B8">
              <w:t>29,67</w:t>
            </w:r>
          </w:p>
        </w:tc>
        <w:tc>
          <w:tcPr>
            <w:tcW w:w="912" w:type="dxa"/>
          </w:tcPr>
          <w:p w:rsidR="00C001EF" w:rsidRPr="00F227B8" w:rsidRDefault="00C001EF" w:rsidP="00F227B8">
            <w:pPr>
              <w:widowControl/>
              <w:jc w:val="both"/>
            </w:pPr>
            <w:r w:rsidRPr="00F227B8">
              <w:t>117659</w:t>
            </w:r>
          </w:p>
        </w:tc>
        <w:tc>
          <w:tcPr>
            <w:tcW w:w="798" w:type="dxa"/>
          </w:tcPr>
          <w:p w:rsidR="00C001EF" w:rsidRPr="00F227B8" w:rsidRDefault="00C001EF" w:rsidP="00F227B8">
            <w:pPr>
              <w:widowControl/>
              <w:jc w:val="both"/>
            </w:pPr>
            <w:r w:rsidRPr="00F227B8">
              <w:t>38,22</w:t>
            </w:r>
          </w:p>
        </w:tc>
      </w:tr>
      <w:tr w:rsidR="00C001EF" w:rsidRPr="00F227B8" w:rsidTr="00F227B8">
        <w:trPr>
          <w:trHeight w:val="369"/>
          <w:jc w:val="center"/>
        </w:trPr>
        <w:tc>
          <w:tcPr>
            <w:tcW w:w="3192" w:type="dxa"/>
          </w:tcPr>
          <w:p w:rsidR="00C001EF" w:rsidRPr="00F227B8" w:rsidRDefault="00C001EF" w:rsidP="00F227B8">
            <w:pPr>
              <w:pStyle w:val="8"/>
              <w:jc w:val="both"/>
              <w:rPr>
                <w:sz w:val="20"/>
              </w:rPr>
            </w:pPr>
            <w:r w:rsidRPr="00F227B8">
              <w:rPr>
                <w:sz w:val="20"/>
              </w:rPr>
              <w:t>Долгосрочные пассивы</w:t>
            </w:r>
            <w:r w:rsidR="00154FC3">
              <w:rPr>
                <w:sz w:val="20"/>
              </w:rPr>
              <w:t xml:space="preserve">    </w:t>
            </w:r>
            <w:r w:rsidRPr="00F227B8">
              <w:rPr>
                <w:sz w:val="20"/>
              </w:rPr>
              <w:t>П3</w:t>
            </w:r>
          </w:p>
        </w:tc>
        <w:tc>
          <w:tcPr>
            <w:tcW w:w="912" w:type="dxa"/>
          </w:tcPr>
          <w:p w:rsidR="00C001EF" w:rsidRPr="00F227B8" w:rsidRDefault="00C001EF" w:rsidP="00F227B8">
            <w:pPr>
              <w:widowControl/>
              <w:jc w:val="both"/>
              <w:rPr>
                <w:color w:val="000000"/>
              </w:rPr>
            </w:pPr>
            <w:r w:rsidRPr="00F227B8">
              <w:rPr>
                <w:color w:val="000000"/>
              </w:rPr>
              <w:t>0</w:t>
            </w:r>
          </w:p>
        </w:tc>
        <w:tc>
          <w:tcPr>
            <w:tcW w:w="799" w:type="dxa"/>
          </w:tcPr>
          <w:p w:rsidR="00C001EF" w:rsidRPr="00F227B8" w:rsidRDefault="00C001EF" w:rsidP="00F227B8">
            <w:pPr>
              <w:widowControl/>
              <w:jc w:val="both"/>
            </w:pPr>
            <w:r w:rsidRPr="00F227B8">
              <w:t>0</w:t>
            </w:r>
          </w:p>
        </w:tc>
        <w:tc>
          <w:tcPr>
            <w:tcW w:w="912" w:type="dxa"/>
          </w:tcPr>
          <w:p w:rsidR="00C001EF" w:rsidRPr="00F227B8" w:rsidRDefault="00C001EF" w:rsidP="00F227B8">
            <w:pPr>
              <w:widowControl/>
              <w:jc w:val="both"/>
            </w:pPr>
            <w:r w:rsidRPr="00F227B8">
              <w:t>0</w:t>
            </w:r>
          </w:p>
        </w:tc>
        <w:tc>
          <w:tcPr>
            <w:tcW w:w="684" w:type="dxa"/>
          </w:tcPr>
          <w:p w:rsidR="00C001EF" w:rsidRPr="00F227B8" w:rsidRDefault="00C001EF" w:rsidP="00F227B8">
            <w:pPr>
              <w:widowControl/>
              <w:jc w:val="both"/>
            </w:pPr>
            <w:r w:rsidRPr="00F227B8">
              <w:t>0</w:t>
            </w:r>
          </w:p>
        </w:tc>
        <w:tc>
          <w:tcPr>
            <w:tcW w:w="912" w:type="dxa"/>
          </w:tcPr>
          <w:p w:rsidR="00C001EF" w:rsidRPr="00F227B8" w:rsidRDefault="00C001EF" w:rsidP="00F227B8">
            <w:pPr>
              <w:widowControl/>
              <w:jc w:val="both"/>
            </w:pPr>
            <w:r w:rsidRPr="00F227B8">
              <w:t>0</w:t>
            </w:r>
          </w:p>
        </w:tc>
        <w:tc>
          <w:tcPr>
            <w:tcW w:w="798" w:type="dxa"/>
          </w:tcPr>
          <w:p w:rsidR="00C001EF" w:rsidRPr="00F227B8" w:rsidRDefault="00C001EF" w:rsidP="00F227B8">
            <w:pPr>
              <w:widowControl/>
              <w:jc w:val="both"/>
            </w:pPr>
            <w:r w:rsidRPr="00F227B8">
              <w:t>0</w:t>
            </w:r>
          </w:p>
        </w:tc>
      </w:tr>
      <w:tr w:rsidR="00C001EF" w:rsidRPr="00F227B8" w:rsidTr="00F227B8">
        <w:trPr>
          <w:trHeight w:val="236"/>
          <w:jc w:val="center"/>
        </w:trPr>
        <w:tc>
          <w:tcPr>
            <w:tcW w:w="3192" w:type="dxa"/>
          </w:tcPr>
          <w:p w:rsidR="00C001EF" w:rsidRPr="00F227B8" w:rsidRDefault="00C001EF" w:rsidP="00F227B8">
            <w:pPr>
              <w:widowControl/>
              <w:jc w:val="both"/>
            </w:pPr>
            <w:r w:rsidRPr="00F227B8">
              <w:rPr>
                <w:color w:val="000000"/>
              </w:rPr>
              <w:t>Постоянные пассивы</w:t>
            </w:r>
            <w:r w:rsidR="00154FC3">
              <w:rPr>
                <w:color w:val="000000"/>
              </w:rPr>
              <w:t xml:space="preserve">     </w:t>
            </w:r>
            <w:r w:rsidRPr="00F227B8">
              <w:rPr>
                <w:color w:val="000000"/>
              </w:rPr>
              <w:t>П4</w:t>
            </w:r>
          </w:p>
        </w:tc>
        <w:tc>
          <w:tcPr>
            <w:tcW w:w="912" w:type="dxa"/>
          </w:tcPr>
          <w:p w:rsidR="00C001EF" w:rsidRPr="00F227B8" w:rsidRDefault="00C001EF" w:rsidP="00F227B8">
            <w:pPr>
              <w:widowControl/>
              <w:jc w:val="both"/>
              <w:rPr>
                <w:color w:val="000000"/>
              </w:rPr>
            </w:pPr>
            <w:r w:rsidRPr="00F227B8">
              <w:rPr>
                <w:color w:val="000000"/>
              </w:rPr>
              <w:t>234666</w:t>
            </w:r>
          </w:p>
        </w:tc>
        <w:tc>
          <w:tcPr>
            <w:tcW w:w="799" w:type="dxa"/>
          </w:tcPr>
          <w:p w:rsidR="00C001EF" w:rsidRPr="00F227B8" w:rsidRDefault="00C001EF" w:rsidP="00F227B8">
            <w:pPr>
              <w:widowControl/>
              <w:jc w:val="both"/>
            </w:pPr>
            <w:r w:rsidRPr="00F227B8">
              <w:t>58,1</w:t>
            </w:r>
          </w:p>
        </w:tc>
        <w:tc>
          <w:tcPr>
            <w:tcW w:w="912" w:type="dxa"/>
          </w:tcPr>
          <w:p w:rsidR="00C001EF" w:rsidRPr="00F227B8" w:rsidRDefault="00C001EF" w:rsidP="00F227B8">
            <w:pPr>
              <w:widowControl/>
              <w:jc w:val="both"/>
            </w:pPr>
            <w:r w:rsidRPr="00F227B8">
              <w:t>154947</w:t>
            </w:r>
          </w:p>
        </w:tc>
        <w:tc>
          <w:tcPr>
            <w:tcW w:w="684" w:type="dxa"/>
          </w:tcPr>
          <w:p w:rsidR="00C001EF" w:rsidRPr="00F227B8" w:rsidRDefault="00C001EF" w:rsidP="00F227B8">
            <w:pPr>
              <w:widowControl/>
              <w:jc w:val="both"/>
            </w:pPr>
            <w:r w:rsidRPr="00F227B8">
              <w:t>41,79</w:t>
            </w:r>
          </w:p>
        </w:tc>
        <w:tc>
          <w:tcPr>
            <w:tcW w:w="912" w:type="dxa"/>
          </w:tcPr>
          <w:p w:rsidR="00C001EF" w:rsidRPr="00F227B8" w:rsidRDefault="00C001EF" w:rsidP="00F227B8">
            <w:pPr>
              <w:widowControl/>
              <w:jc w:val="both"/>
            </w:pPr>
            <w:r w:rsidRPr="00F227B8">
              <w:t>92113</w:t>
            </w:r>
          </w:p>
        </w:tc>
        <w:tc>
          <w:tcPr>
            <w:tcW w:w="798" w:type="dxa"/>
          </w:tcPr>
          <w:p w:rsidR="00C001EF" w:rsidRPr="00F227B8" w:rsidRDefault="00C001EF" w:rsidP="00F227B8">
            <w:pPr>
              <w:widowControl/>
              <w:jc w:val="both"/>
            </w:pPr>
            <w:r w:rsidRPr="00F227B8">
              <w:t>29,92</w:t>
            </w:r>
          </w:p>
        </w:tc>
      </w:tr>
      <w:tr w:rsidR="00C001EF" w:rsidRPr="00F227B8" w:rsidTr="00F227B8">
        <w:trPr>
          <w:trHeight w:val="252"/>
          <w:jc w:val="center"/>
        </w:trPr>
        <w:tc>
          <w:tcPr>
            <w:tcW w:w="3192" w:type="dxa"/>
          </w:tcPr>
          <w:p w:rsidR="00C001EF" w:rsidRPr="00F227B8" w:rsidRDefault="00C001EF" w:rsidP="00F227B8">
            <w:pPr>
              <w:widowControl/>
              <w:jc w:val="both"/>
            </w:pPr>
            <w:r w:rsidRPr="00F227B8">
              <w:t>Баланс</w:t>
            </w:r>
          </w:p>
        </w:tc>
        <w:tc>
          <w:tcPr>
            <w:tcW w:w="912" w:type="dxa"/>
          </w:tcPr>
          <w:p w:rsidR="00C001EF" w:rsidRPr="00F227B8" w:rsidRDefault="00C001EF" w:rsidP="00F227B8">
            <w:pPr>
              <w:widowControl/>
              <w:jc w:val="both"/>
            </w:pPr>
            <w:r w:rsidRPr="00F227B8">
              <w:t>403863</w:t>
            </w:r>
          </w:p>
        </w:tc>
        <w:tc>
          <w:tcPr>
            <w:tcW w:w="799" w:type="dxa"/>
          </w:tcPr>
          <w:p w:rsidR="00C001EF" w:rsidRPr="00F227B8" w:rsidRDefault="00C001EF" w:rsidP="00F227B8">
            <w:pPr>
              <w:widowControl/>
              <w:jc w:val="both"/>
            </w:pPr>
            <w:r w:rsidRPr="00F227B8">
              <w:t>100</w:t>
            </w:r>
          </w:p>
        </w:tc>
        <w:tc>
          <w:tcPr>
            <w:tcW w:w="912" w:type="dxa"/>
          </w:tcPr>
          <w:p w:rsidR="00C001EF" w:rsidRPr="00F227B8" w:rsidRDefault="00C001EF" w:rsidP="00F227B8">
            <w:pPr>
              <w:widowControl/>
              <w:jc w:val="both"/>
            </w:pPr>
            <w:r w:rsidRPr="00F227B8">
              <w:t>370794</w:t>
            </w:r>
          </w:p>
        </w:tc>
        <w:tc>
          <w:tcPr>
            <w:tcW w:w="684" w:type="dxa"/>
          </w:tcPr>
          <w:p w:rsidR="00C001EF" w:rsidRPr="00F227B8" w:rsidRDefault="00C001EF" w:rsidP="00F227B8">
            <w:pPr>
              <w:widowControl/>
              <w:jc w:val="both"/>
            </w:pPr>
            <w:r w:rsidRPr="00F227B8">
              <w:t>100</w:t>
            </w:r>
          </w:p>
        </w:tc>
        <w:tc>
          <w:tcPr>
            <w:tcW w:w="912" w:type="dxa"/>
          </w:tcPr>
          <w:p w:rsidR="00C001EF" w:rsidRPr="00F227B8" w:rsidRDefault="00C001EF" w:rsidP="00F227B8">
            <w:pPr>
              <w:widowControl/>
              <w:jc w:val="both"/>
            </w:pPr>
            <w:r w:rsidRPr="00F227B8">
              <w:t>307871</w:t>
            </w:r>
          </w:p>
        </w:tc>
        <w:tc>
          <w:tcPr>
            <w:tcW w:w="798" w:type="dxa"/>
          </w:tcPr>
          <w:p w:rsidR="00C001EF" w:rsidRPr="00F227B8" w:rsidRDefault="00C001EF" w:rsidP="00F227B8">
            <w:pPr>
              <w:widowControl/>
              <w:jc w:val="both"/>
            </w:pPr>
            <w:r w:rsidRPr="00F227B8">
              <w:t>100</w:t>
            </w:r>
          </w:p>
        </w:tc>
      </w:tr>
    </w:tbl>
    <w:p w:rsidR="00F227B8" w:rsidRDefault="00F227B8" w:rsidP="000E5121">
      <w:pPr>
        <w:pStyle w:val="31"/>
        <w:autoSpaceDE w:val="0"/>
        <w:autoSpaceDN w:val="0"/>
        <w:adjustRightInd w:val="0"/>
        <w:ind w:firstLine="720"/>
        <w:rPr>
          <w:szCs w:val="28"/>
          <w:lang w:val="en-US"/>
        </w:rPr>
      </w:pPr>
    </w:p>
    <w:p w:rsidR="00C001EF" w:rsidRPr="000E5121" w:rsidRDefault="00C001EF" w:rsidP="000E5121">
      <w:pPr>
        <w:pStyle w:val="31"/>
        <w:autoSpaceDE w:val="0"/>
        <w:autoSpaceDN w:val="0"/>
        <w:adjustRightInd w:val="0"/>
        <w:ind w:firstLine="720"/>
        <w:rPr>
          <w:szCs w:val="28"/>
        </w:rPr>
      </w:pPr>
      <w:r w:rsidRPr="000E5121">
        <w:rPr>
          <w:szCs w:val="28"/>
        </w:rPr>
        <w:t>Данные таблицы 1.5 показывают, что наиболее срочные обязательства и краткосрочные пассивы возросли, а постоянные пассивы снизились. Это говорит о неблагоприятной ситуации на предприятии.</w:t>
      </w:r>
    </w:p>
    <w:p w:rsidR="00C001EF" w:rsidRPr="000E5121" w:rsidRDefault="00C001EF" w:rsidP="000E5121">
      <w:pPr>
        <w:pStyle w:val="a3"/>
        <w:autoSpaceDE w:val="0"/>
        <w:autoSpaceDN w:val="0"/>
        <w:adjustRightInd w:val="0"/>
        <w:spacing w:line="360" w:lineRule="auto"/>
        <w:rPr>
          <w:szCs w:val="28"/>
        </w:rPr>
      </w:pPr>
      <w:r w:rsidRPr="000E5121">
        <w:rPr>
          <w:szCs w:val="28"/>
        </w:rPr>
        <w:t>Организация считается ликвидной, если ее текущие активы превышают его краткосрочные обязательства. Реальную степень ликвидности организации и ее платежеспособность можно определить на основе анализа ликвидности баланса.</w:t>
      </w:r>
    </w:p>
    <w:p w:rsidR="00C001EF" w:rsidRPr="000E5121" w:rsidRDefault="00C001EF" w:rsidP="000E5121">
      <w:pPr>
        <w:widowControl/>
        <w:shd w:val="clear" w:color="auto" w:fill="FFFFFF"/>
        <w:autoSpaceDE w:val="0"/>
        <w:autoSpaceDN w:val="0"/>
        <w:adjustRightInd w:val="0"/>
        <w:spacing w:line="360" w:lineRule="auto"/>
        <w:ind w:firstLine="720"/>
        <w:jc w:val="both"/>
        <w:rPr>
          <w:color w:val="000000"/>
          <w:sz w:val="28"/>
          <w:szCs w:val="28"/>
        </w:rPr>
      </w:pPr>
      <w:r w:rsidRPr="000E5121">
        <w:rPr>
          <w:color w:val="000000"/>
          <w:sz w:val="28"/>
          <w:szCs w:val="28"/>
        </w:rPr>
        <w:t>На первой стадии анализа указанные группы активов и пассивов сопоставляются в абсолютном выражении. Баланс считается ликвидным при условии следующих соотношений групп активов и обязательств:</w:t>
      </w:r>
    </w:p>
    <w:p w:rsidR="00C001EF" w:rsidRPr="000E5121" w:rsidRDefault="00C001EF" w:rsidP="000E5121">
      <w:pPr>
        <w:widowControl/>
        <w:shd w:val="clear" w:color="auto" w:fill="FFFFFF"/>
        <w:autoSpaceDE w:val="0"/>
        <w:autoSpaceDN w:val="0"/>
        <w:adjustRightInd w:val="0"/>
        <w:spacing w:line="360" w:lineRule="auto"/>
        <w:ind w:firstLine="720"/>
        <w:jc w:val="both"/>
        <w:rPr>
          <w:color w:val="000000"/>
          <w:sz w:val="28"/>
          <w:szCs w:val="28"/>
        </w:rPr>
      </w:pPr>
      <w:bookmarkStart w:id="6" w:name="_Toc88838495"/>
      <w:bookmarkStart w:id="7" w:name="_Toc88839231"/>
      <w:bookmarkStart w:id="8" w:name="_Toc88840585"/>
      <w:r w:rsidRPr="000E5121">
        <w:rPr>
          <w:color w:val="000000"/>
          <w:sz w:val="28"/>
          <w:szCs w:val="28"/>
        </w:rPr>
        <w:t>А1 &gt; П1;</w:t>
      </w:r>
      <w:r w:rsidR="00154FC3">
        <w:rPr>
          <w:color w:val="000000"/>
          <w:sz w:val="28"/>
          <w:szCs w:val="28"/>
        </w:rPr>
        <w:t xml:space="preserve"> </w:t>
      </w:r>
      <w:r w:rsidRPr="000E5121">
        <w:rPr>
          <w:color w:val="000000"/>
          <w:sz w:val="28"/>
          <w:szCs w:val="28"/>
        </w:rPr>
        <w:t>А2 &gt; П2</w:t>
      </w:r>
      <w:bookmarkEnd w:id="6"/>
      <w:bookmarkEnd w:id="7"/>
      <w:bookmarkEnd w:id="8"/>
      <w:r w:rsidRPr="000E5121">
        <w:rPr>
          <w:color w:val="000000"/>
          <w:sz w:val="28"/>
          <w:szCs w:val="28"/>
        </w:rPr>
        <w:t>;</w:t>
      </w:r>
      <w:r w:rsidR="00154FC3">
        <w:rPr>
          <w:color w:val="000000"/>
          <w:sz w:val="28"/>
          <w:szCs w:val="28"/>
        </w:rPr>
        <w:t xml:space="preserve"> </w:t>
      </w:r>
      <w:r w:rsidRPr="000E5121">
        <w:rPr>
          <w:color w:val="000000"/>
          <w:sz w:val="28"/>
          <w:szCs w:val="28"/>
        </w:rPr>
        <w:t>А3 &gt;</w:t>
      </w:r>
      <w:r w:rsidR="000E5121">
        <w:rPr>
          <w:color w:val="000000"/>
          <w:sz w:val="28"/>
          <w:szCs w:val="28"/>
        </w:rPr>
        <w:t xml:space="preserve"> </w:t>
      </w:r>
      <w:r w:rsidRPr="000E5121">
        <w:rPr>
          <w:color w:val="000000"/>
          <w:sz w:val="28"/>
          <w:szCs w:val="28"/>
        </w:rPr>
        <w:t>П3;</w:t>
      </w:r>
      <w:r w:rsidR="00154FC3">
        <w:rPr>
          <w:color w:val="000000"/>
          <w:sz w:val="28"/>
          <w:szCs w:val="28"/>
        </w:rPr>
        <w:t xml:space="preserve"> </w:t>
      </w:r>
      <w:r w:rsidRPr="000E5121">
        <w:rPr>
          <w:color w:val="000000"/>
          <w:sz w:val="28"/>
          <w:szCs w:val="28"/>
        </w:rPr>
        <w:t xml:space="preserve"> А4 &lt; П4.</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При</w:t>
      </w:r>
      <w:r w:rsidR="000E5121">
        <w:rPr>
          <w:color w:val="000000"/>
          <w:sz w:val="28"/>
          <w:szCs w:val="28"/>
        </w:rPr>
        <w:t xml:space="preserve"> </w:t>
      </w:r>
      <w:r w:rsidRPr="000E5121">
        <w:rPr>
          <w:color w:val="000000"/>
          <w:sz w:val="28"/>
          <w:szCs w:val="28"/>
        </w:rPr>
        <w:t>этом</w:t>
      </w:r>
      <w:r w:rsidR="00154FC3">
        <w:rPr>
          <w:color w:val="000000"/>
          <w:sz w:val="28"/>
          <w:szCs w:val="28"/>
        </w:rPr>
        <w:t xml:space="preserve"> </w:t>
      </w:r>
      <w:r w:rsidRPr="000E5121">
        <w:rPr>
          <w:color w:val="000000"/>
          <w:sz w:val="28"/>
          <w:szCs w:val="28"/>
        </w:rPr>
        <w:t>если</w:t>
      </w:r>
      <w:r w:rsidR="000E5121">
        <w:rPr>
          <w:color w:val="000000"/>
          <w:sz w:val="28"/>
          <w:szCs w:val="28"/>
        </w:rPr>
        <w:t xml:space="preserve"> </w:t>
      </w:r>
      <w:r w:rsidRPr="000E5121">
        <w:rPr>
          <w:color w:val="000000"/>
          <w:sz w:val="28"/>
          <w:szCs w:val="28"/>
        </w:rPr>
        <w:t>соблюдены</w:t>
      </w:r>
      <w:r w:rsidR="000E5121">
        <w:rPr>
          <w:color w:val="000000"/>
          <w:sz w:val="28"/>
          <w:szCs w:val="28"/>
        </w:rPr>
        <w:t xml:space="preserve"> </w:t>
      </w:r>
      <w:r w:rsidRPr="000E5121">
        <w:rPr>
          <w:color w:val="000000"/>
          <w:sz w:val="28"/>
          <w:szCs w:val="28"/>
        </w:rPr>
        <w:t>первые</w:t>
      </w:r>
      <w:r w:rsidR="000E5121">
        <w:rPr>
          <w:color w:val="000000"/>
          <w:sz w:val="28"/>
          <w:szCs w:val="28"/>
        </w:rPr>
        <w:t xml:space="preserve"> </w:t>
      </w:r>
      <w:r w:rsidRPr="000E5121">
        <w:rPr>
          <w:color w:val="000000"/>
          <w:sz w:val="28"/>
          <w:szCs w:val="28"/>
        </w:rPr>
        <w:t>три</w:t>
      </w:r>
      <w:r w:rsidR="000E5121">
        <w:rPr>
          <w:color w:val="000000"/>
          <w:sz w:val="28"/>
          <w:szCs w:val="28"/>
        </w:rPr>
        <w:t xml:space="preserve"> </w:t>
      </w:r>
      <w:r w:rsidRPr="000E5121">
        <w:rPr>
          <w:color w:val="000000"/>
          <w:sz w:val="28"/>
          <w:szCs w:val="28"/>
        </w:rPr>
        <w:t>неравенства:</w:t>
      </w:r>
      <w:r w:rsidR="00154FC3">
        <w:rPr>
          <w:color w:val="000000"/>
          <w:sz w:val="28"/>
          <w:szCs w:val="28"/>
        </w:rPr>
        <w:t xml:space="preserve"> </w:t>
      </w:r>
      <w:r w:rsidRPr="000E5121">
        <w:rPr>
          <w:color w:val="000000"/>
          <w:sz w:val="28"/>
          <w:szCs w:val="28"/>
        </w:rPr>
        <w:t xml:space="preserve">А1 &gt; П1; А2&gt; П2; </w:t>
      </w:r>
      <w:r w:rsidRPr="000E5121">
        <w:rPr>
          <w:smallCaps/>
          <w:color w:val="000000"/>
          <w:sz w:val="28"/>
          <w:szCs w:val="28"/>
        </w:rPr>
        <w:t xml:space="preserve">A3 </w:t>
      </w:r>
      <w:r w:rsidRPr="000E5121">
        <w:rPr>
          <w:color w:val="000000"/>
          <w:sz w:val="28"/>
          <w:szCs w:val="28"/>
        </w:rPr>
        <w:t>&gt; П3, т.е. текущие активы превышают внешние обязательства организации, то обязательно выполняется и последнее неравенство: А4 &lt; П4, которое подтверждает наличие у организации собственных оборотных средств. Все это означает соблюдение минимального условия финансовой устойчивости.</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Невыполнение одного из первых трех неравенств свидетельствует о нарушении ликвидности баланса. При этом недостаток средств по одной группе активов не компенсируется их избытком по другой группе, поскольку компенсация может быть лишь по стоимости; в реальной платежной ситуации менее ликвидные активы не могут заменить более ликвидные.</w:t>
      </w: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Сравнение первой и второй групп активов (наиболее ликвидных активов и быстро реализуемых активов) с первыми двумя группами пассивов (наиболее срочные обязательства и краткосрочные пассивы) показывает текущую ликвидность, т.е. платежеспособность или неплатежеспособность организации в ближайшее к моменту проведения анализа время [25, с. 220].</w:t>
      </w:r>
    </w:p>
    <w:p w:rsidR="00C001EF" w:rsidRPr="000E5121" w:rsidRDefault="00C001EF" w:rsidP="000E5121">
      <w:pPr>
        <w:widowControl/>
        <w:shd w:val="clear" w:color="auto" w:fill="FFFFFF"/>
        <w:autoSpaceDE w:val="0"/>
        <w:autoSpaceDN w:val="0"/>
        <w:adjustRightInd w:val="0"/>
        <w:spacing w:line="360" w:lineRule="auto"/>
        <w:ind w:firstLine="720"/>
        <w:jc w:val="both"/>
        <w:rPr>
          <w:color w:val="000000"/>
          <w:sz w:val="28"/>
          <w:szCs w:val="28"/>
        </w:rPr>
      </w:pPr>
      <w:r w:rsidRPr="000E5121">
        <w:rPr>
          <w:color w:val="000000"/>
          <w:sz w:val="28"/>
          <w:szCs w:val="28"/>
        </w:rPr>
        <w:t>Сравнение третьей группы активов и пассивов (медленно реализуемых активов с долгосрочными обязательствами) показывает перспективную ликвидность, т.е. прогноз платежеспособности организации.</w:t>
      </w:r>
    </w:p>
    <w:p w:rsidR="00C001EF" w:rsidRPr="000E5121" w:rsidRDefault="00C001EF" w:rsidP="000E5121">
      <w:pPr>
        <w:widowControl/>
        <w:shd w:val="clear" w:color="auto" w:fill="FFFFFF"/>
        <w:autoSpaceDE w:val="0"/>
        <w:autoSpaceDN w:val="0"/>
        <w:adjustRightInd w:val="0"/>
        <w:spacing w:line="360" w:lineRule="auto"/>
        <w:ind w:firstLine="720"/>
        <w:jc w:val="both"/>
        <w:rPr>
          <w:color w:val="000000"/>
          <w:sz w:val="28"/>
          <w:szCs w:val="28"/>
        </w:rPr>
      </w:pPr>
      <w:r w:rsidRPr="000E5121">
        <w:rPr>
          <w:color w:val="000000"/>
          <w:sz w:val="28"/>
          <w:szCs w:val="28"/>
        </w:rPr>
        <w:t>Согласно данным баланса за 2003 год, его нельзя признать ликвидным, так как только одно из соотношений групп активов и пассивов отвечают условиям абсолютной ликвидности А3&lt;П3. В 2004 и 2005 годах баланс также является неликвидным в результате несоблюдения первого неравенства А1 &gt; П1.</w:t>
      </w:r>
    </w:p>
    <w:p w:rsidR="00C001EF" w:rsidRPr="000E5121" w:rsidRDefault="00C001EF" w:rsidP="000E5121">
      <w:pPr>
        <w:widowControl/>
        <w:shd w:val="clear" w:color="auto" w:fill="FFFFFF"/>
        <w:autoSpaceDE w:val="0"/>
        <w:autoSpaceDN w:val="0"/>
        <w:adjustRightInd w:val="0"/>
        <w:spacing w:line="360" w:lineRule="auto"/>
        <w:ind w:firstLine="720"/>
        <w:jc w:val="both"/>
        <w:rPr>
          <w:color w:val="000000"/>
          <w:sz w:val="28"/>
          <w:szCs w:val="28"/>
        </w:rPr>
      </w:pPr>
      <w:r w:rsidRPr="000E5121">
        <w:rPr>
          <w:color w:val="000000"/>
          <w:sz w:val="28"/>
          <w:szCs w:val="28"/>
        </w:rPr>
        <w:t>Для анализа ликвидности организации рассчитывают коэффициенты ликвидности. В отечественной и зарубежной практике выделяют различные коэффициенты ликвидности оборотных активов и их элементов. В таблице 1.6 приведены наиболее важные по экономической сути и востребованности практикой показатели ликвидности (См. Приложение 12).</w:t>
      </w:r>
    </w:p>
    <w:p w:rsidR="00C001EF" w:rsidRPr="000E5121" w:rsidRDefault="00C001EF" w:rsidP="000E5121">
      <w:pPr>
        <w:widowControl/>
        <w:shd w:val="clear" w:color="auto" w:fill="FFFFFF"/>
        <w:autoSpaceDE w:val="0"/>
        <w:autoSpaceDN w:val="0"/>
        <w:adjustRightInd w:val="0"/>
        <w:spacing w:line="360" w:lineRule="auto"/>
        <w:ind w:firstLine="720"/>
        <w:jc w:val="both"/>
        <w:rPr>
          <w:color w:val="000000"/>
          <w:sz w:val="28"/>
          <w:szCs w:val="28"/>
        </w:rPr>
      </w:pPr>
      <w:r w:rsidRPr="000E5121">
        <w:rPr>
          <w:color w:val="000000"/>
          <w:sz w:val="28"/>
          <w:szCs w:val="28"/>
        </w:rPr>
        <w:t>Надо отметить, что срочную ликвидность вряд ли надо рассчитывать по состоянию, например, на начало и конец года или квартала, поскольку она чаще всего возникает непредвиденно, а оплата требуется немедленно.</w:t>
      </w:r>
    </w:p>
    <w:p w:rsidR="00C001EF" w:rsidRPr="00154FC3" w:rsidRDefault="00C001EF" w:rsidP="000E5121">
      <w:pPr>
        <w:widowControl/>
        <w:shd w:val="clear" w:color="auto" w:fill="FFFFFF"/>
        <w:autoSpaceDE w:val="0"/>
        <w:autoSpaceDN w:val="0"/>
        <w:adjustRightInd w:val="0"/>
        <w:spacing w:line="360" w:lineRule="auto"/>
        <w:ind w:firstLine="720"/>
        <w:jc w:val="both"/>
        <w:rPr>
          <w:color w:val="000000"/>
          <w:sz w:val="28"/>
          <w:szCs w:val="28"/>
        </w:rPr>
      </w:pPr>
      <w:r w:rsidRPr="000E5121">
        <w:rPr>
          <w:color w:val="000000"/>
          <w:sz w:val="28"/>
          <w:szCs w:val="28"/>
        </w:rPr>
        <w:t>Сложившиеся значения названных показателей ликвидности по данным ОАО «ВЭЛТ-К» на конец 2003 - 2005годов, представлены в таблице 1.7.</w:t>
      </w:r>
    </w:p>
    <w:p w:rsidR="00C001EF" w:rsidRPr="000E5121" w:rsidRDefault="00F227B8" w:rsidP="000E5121">
      <w:pPr>
        <w:widowControl/>
        <w:shd w:val="clear" w:color="auto" w:fill="FFFFFF"/>
        <w:autoSpaceDE w:val="0"/>
        <w:autoSpaceDN w:val="0"/>
        <w:adjustRightInd w:val="0"/>
        <w:spacing w:line="360" w:lineRule="auto"/>
        <w:ind w:firstLine="720"/>
        <w:jc w:val="both"/>
        <w:rPr>
          <w:color w:val="000000"/>
          <w:sz w:val="28"/>
          <w:szCs w:val="28"/>
        </w:rPr>
      </w:pPr>
      <w:r w:rsidRPr="00154FC3">
        <w:rPr>
          <w:color w:val="000000"/>
          <w:sz w:val="28"/>
          <w:szCs w:val="28"/>
        </w:rPr>
        <w:br w:type="page"/>
      </w:r>
      <w:r w:rsidR="00C001EF" w:rsidRPr="000E5121">
        <w:rPr>
          <w:color w:val="000000"/>
          <w:sz w:val="28"/>
          <w:szCs w:val="28"/>
        </w:rPr>
        <w:t xml:space="preserve">Таблица 1.7 </w:t>
      </w:r>
    </w:p>
    <w:p w:rsidR="00C001EF" w:rsidRPr="000E5121" w:rsidRDefault="00C001EF" w:rsidP="000E5121">
      <w:pPr>
        <w:pStyle w:val="6"/>
        <w:spacing w:line="360" w:lineRule="auto"/>
        <w:ind w:firstLine="720"/>
        <w:jc w:val="both"/>
        <w:rPr>
          <w:szCs w:val="28"/>
        </w:rPr>
      </w:pPr>
      <w:r w:rsidRPr="000E5121">
        <w:rPr>
          <w:szCs w:val="28"/>
        </w:rPr>
        <w:t>Анализ коэффициентов ликвидности</w:t>
      </w:r>
    </w:p>
    <w:tbl>
      <w:tblPr>
        <w:tblW w:w="0" w:type="auto"/>
        <w:jc w:val="center"/>
        <w:tblLayout w:type="fixed"/>
        <w:tblCellMar>
          <w:left w:w="40" w:type="dxa"/>
          <w:right w:w="40" w:type="dxa"/>
        </w:tblCellMar>
        <w:tblLook w:val="0000" w:firstRow="0" w:lastRow="0" w:firstColumn="0" w:lastColumn="0" w:noHBand="0" w:noVBand="0"/>
      </w:tblPr>
      <w:tblGrid>
        <w:gridCol w:w="3817"/>
        <w:gridCol w:w="994"/>
        <w:gridCol w:w="870"/>
        <w:gridCol w:w="907"/>
        <w:gridCol w:w="870"/>
        <w:gridCol w:w="994"/>
      </w:tblGrid>
      <w:tr w:rsidR="00C001EF" w:rsidRPr="00F227B8" w:rsidTr="00F227B8">
        <w:trPr>
          <w:trHeight w:val="519"/>
          <w:jc w:val="center"/>
        </w:trPr>
        <w:tc>
          <w:tcPr>
            <w:tcW w:w="3817"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Коэффициенты ликвидности</w:t>
            </w:r>
          </w:p>
          <w:p w:rsidR="00C001EF" w:rsidRPr="00F227B8" w:rsidRDefault="00C001EF" w:rsidP="00F227B8">
            <w:pPr>
              <w:widowControl/>
              <w:shd w:val="clear" w:color="auto" w:fill="FFFFFF"/>
              <w:autoSpaceDE w:val="0"/>
              <w:autoSpaceDN w:val="0"/>
              <w:adjustRightInd w:val="0"/>
              <w:jc w:val="both"/>
              <w:rPr>
                <w:color w:val="000000"/>
              </w:rPr>
            </w:pPr>
          </w:p>
        </w:tc>
        <w:tc>
          <w:tcPr>
            <w:tcW w:w="994"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На конец 2003 года</w:t>
            </w:r>
          </w:p>
        </w:tc>
        <w:tc>
          <w:tcPr>
            <w:tcW w:w="870"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На конец 2004 года</w:t>
            </w:r>
          </w:p>
        </w:tc>
        <w:tc>
          <w:tcPr>
            <w:tcW w:w="907"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На конец 2005 года</w:t>
            </w:r>
          </w:p>
        </w:tc>
        <w:tc>
          <w:tcPr>
            <w:tcW w:w="870"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Измене-ние</w:t>
            </w:r>
          </w:p>
        </w:tc>
        <w:tc>
          <w:tcPr>
            <w:tcW w:w="994"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Оптимальное значение</w:t>
            </w:r>
          </w:p>
        </w:tc>
      </w:tr>
      <w:tr w:rsidR="00C001EF" w:rsidRPr="00F227B8" w:rsidTr="00F227B8">
        <w:trPr>
          <w:trHeight w:val="267"/>
          <w:jc w:val="center"/>
        </w:trPr>
        <w:tc>
          <w:tcPr>
            <w:tcW w:w="3817"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1</w:t>
            </w:r>
          </w:p>
        </w:tc>
        <w:tc>
          <w:tcPr>
            <w:tcW w:w="994"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2</w:t>
            </w:r>
          </w:p>
        </w:tc>
        <w:tc>
          <w:tcPr>
            <w:tcW w:w="870"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3</w:t>
            </w:r>
          </w:p>
        </w:tc>
        <w:tc>
          <w:tcPr>
            <w:tcW w:w="907"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4</w:t>
            </w:r>
          </w:p>
        </w:tc>
        <w:tc>
          <w:tcPr>
            <w:tcW w:w="870"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5 = 4-2</w:t>
            </w:r>
          </w:p>
        </w:tc>
        <w:tc>
          <w:tcPr>
            <w:tcW w:w="994"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6</w:t>
            </w:r>
          </w:p>
        </w:tc>
      </w:tr>
      <w:tr w:rsidR="00C001EF" w:rsidRPr="00F227B8" w:rsidTr="00F227B8">
        <w:trPr>
          <w:trHeight w:val="518"/>
          <w:jc w:val="center"/>
        </w:trPr>
        <w:tc>
          <w:tcPr>
            <w:tcW w:w="3817"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1. Коэффициент абсолютной ликвидности (Кабсол.ликв)</w:t>
            </w:r>
          </w:p>
        </w:tc>
        <w:tc>
          <w:tcPr>
            <w:tcW w:w="994"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0,0063</w:t>
            </w:r>
          </w:p>
        </w:tc>
        <w:tc>
          <w:tcPr>
            <w:tcW w:w="870"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0,000065</w:t>
            </w:r>
          </w:p>
        </w:tc>
        <w:tc>
          <w:tcPr>
            <w:tcW w:w="907"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0,0018</w:t>
            </w:r>
          </w:p>
        </w:tc>
        <w:tc>
          <w:tcPr>
            <w:tcW w:w="870"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-0,0045</w:t>
            </w:r>
          </w:p>
        </w:tc>
        <w:tc>
          <w:tcPr>
            <w:tcW w:w="994"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0,2-0,5</w:t>
            </w:r>
          </w:p>
        </w:tc>
      </w:tr>
      <w:tr w:rsidR="00C001EF" w:rsidRPr="00F227B8" w:rsidTr="00F227B8">
        <w:trPr>
          <w:trHeight w:val="264"/>
          <w:jc w:val="center"/>
        </w:trPr>
        <w:tc>
          <w:tcPr>
            <w:tcW w:w="3817"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2. Коэффициент текущей ликвидности (Ктекущ.ликв)</w:t>
            </w:r>
          </w:p>
        </w:tc>
        <w:tc>
          <w:tcPr>
            <w:tcW w:w="994"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0,41</w:t>
            </w:r>
          </w:p>
        </w:tc>
        <w:tc>
          <w:tcPr>
            <w:tcW w:w="870"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1,41</w:t>
            </w:r>
          </w:p>
        </w:tc>
        <w:tc>
          <w:tcPr>
            <w:tcW w:w="907"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1,22</w:t>
            </w:r>
          </w:p>
        </w:tc>
        <w:tc>
          <w:tcPr>
            <w:tcW w:w="870"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0,81</w:t>
            </w:r>
          </w:p>
        </w:tc>
        <w:tc>
          <w:tcPr>
            <w:tcW w:w="994"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1-2</w:t>
            </w:r>
          </w:p>
        </w:tc>
      </w:tr>
      <w:tr w:rsidR="00C001EF" w:rsidRPr="00F227B8" w:rsidTr="00F227B8">
        <w:trPr>
          <w:trHeight w:val="274"/>
          <w:jc w:val="center"/>
        </w:trPr>
        <w:tc>
          <w:tcPr>
            <w:tcW w:w="3817"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3. Коэффициент критической ликвидности (Ккрит.ликв)</w:t>
            </w:r>
          </w:p>
        </w:tc>
        <w:tc>
          <w:tcPr>
            <w:tcW w:w="994"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0,16</w:t>
            </w:r>
          </w:p>
        </w:tc>
        <w:tc>
          <w:tcPr>
            <w:tcW w:w="870"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0,047</w:t>
            </w:r>
          </w:p>
        </w:tc>
        <w:tc>
          <w:tcPr>
            <w:tcW w:w="907"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0,011</w:t>
            </w:r>
          </w:p>
        </w:tc>
        <w:tc>
          <w:tcPr>
            <w:tcW w:w="870"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-0,15</w:t>
            </w:r>
          </w:p>
        </w:tc>
        <w:tc>
          <w:tcPr>
            <w:tcW w:w="994" w:type="dxa"/>
            <w:tcBorders>
              <w:top w:val="single" w:sz="6" w:space="0" w:color="auto"/>
              <w:left w:val="single" w:sz="6" w:space="0" w:color="auto"/>
              <w:bottom w:val="single" w:sz="6" w:space="0" w:color="auto"/>
              <w:right w:val="single" w:sz="6" w:space="0" w:color="auto"/>
            </w:tcBorders>
            <w:vAlign w:val="center"/>
          </w:tcPr>
          <w:p w:rsidR="00C001EF" w:rsidRPr="00F227B8" w:rsidRDefault="00C001EF" w:rsidP="00F227B8">
            <w:pPr>
              <w:widowControl/>
              <w:shd w:val="clear" w:color="auto" w:fill="FFFFFF"/>
              <w:autoSpaceDE w:val="0"/>
              <w:autoSpaceDN w:val="0"/>
              <w:adjustRightInd w:val="0"/>
              <w:jc w:val="both"/>
              <w:rPr>
                <w:color w:val="000000"/>
              </w:rPr>
            </w:pPr>
            <w:r w:rsidRPr="00F227B8">
              <w:rPr>
                <w:color w:val="000000"/>
              </w:rPr>
              <w:t>0,7</w:t>
            </w:r>
          </w:p>
        </w:tc>
      </w:tr>
    </w:tbl>
    <w:p w:rsidR="00F227B8" w:rsidRDefault="00F227B8" w:rsidP="000E5121">
      <w:pPr>
        <w:widowControl/>
        <w:shd w:val="clear" w:color="auto" w:fill="FFFFFF"/>
        <w:autoSpaceDE w:val="0"/>
        <w:autoSpaceDN w:val="0"/>
        <w:adjustRightInd w:val="0"/>
        <w:spacing w:line="360" w:lineRule="auto"/>
        <w:ind w:firstLine="720"/>
        <w:jc w:val="both"/>
        <w:rPr>
          <w:color w:val="000000"/>
          <w:sz w:val="28"/>
          <w:szCs w:val="28"/>
          <w:lang w:val="en-US"/>
        </w:rPr>
      </w:pPr>
    </w:p>
    <w:p w:rsidR="00C001EF" w:rsidRPr="000E5121" w:rsidRDefault="00C001EF" w:rsidP="000E5121">
      <w:pPr>
        <w:widowControl/>
        <w:shd w:val="clear" w:color="auto" w:fill="FFFFFF"/>
        <w:autoSpaceDE w:val="0"/>
        <w:autoSpaceDN w:val="0"/>
        <w:adjustRightInd w:val="0"/>
        <w:spacing w:line="360" w:lineRule="auto"/>
        <w:ind w:firstLine="720"/>
        <w:jc w:val="both"/>
        <w:rPr>
          <w:sz w:val="28"/>
          <w:szCs w:val="28"/>
        </w:rPr>
      </w:pPr>
      <w:r w:rsidRPr="000E5121">
        <w:rPr>
          <w:color w:val="000000"/>
          <w:sz w:val="28"/>
          <w:szCs w:val="28"/>
        </w:rPr>
        <w:t>На данном предприятии величина коэффициента абсолютной ликвидности на конец 2003 года –</w:t>
      </w:r>
      <w:r w:rsidR="000E5121">
        <w:rPr>
          <w:color w:val="000000"/>
          <w:sz w:val="28"/>
          <w:szCs w:val="28"/>
        </w:rPr>
        <w:t xml:space="preserve"> </w:t>
      </w:r>
      <w:r w:rsidRPr="000E5121">
        <w:rPr>
          <w:color w:val="000000"/>
          <w:sz w:val="28"/>
          <w:szCs w:val="28"/>
        </w:rPr>
        <w:t xml:space="preserve">0,0063, на конец 2005 года – 0,0018. </w:t>
      </w:r>
      <w:r w:rsidRPr="000E5121">
        <w:rPr>
          <w:sz w:val="28"/>
          <w:szCs w:val="28"/>
        </w:rPr>
        <w:t>Чем выше его величина, тем больше вероятность погашения долгов. Т.к. фактические значения не укладываются в указанный диапазон, то это означает, что имеющаяся краткосрочная задолженность не может быть погашена за 2 – 5 дней (1/0,5; 1/0,2)</w:t>
      </w:r>
    </w:p>
    <w:p w:rsidR="00C001EF" w:rsidRPr="000E5121" w:rsidRDefault="00C001EF" w:rsidP="000E5121">
      <w:pPr>
        <w:pStyle w:val="a3"/>
        <w:spacing w:line="360" w:lineRule="auto"/>
        <w:rPr>
          <w:szCs w:val="28"/>
        </w:rPr>
      </w:pPr>
      <w:r w:rsidRPr="000E5121">
        <w:rPr>
          <w:szCs w:val="28"/>
        </w:rPr>
        <w:t>Нормальное значение коэффициента текущей ликвидности - 2. Выполнение этого норматива организацией означает, что на каждый рубль ее краткосрочных обязательств приходится не меньше двух рублей ликвидных средств. Невыполнение установленного норматива создает угрозу финансовой нестабильности организация ввиду различной степени ликвидности активов и невозможности их срочной реализации в случае одновременного обращения кредиторов.</w:t>
      </w:r>
    </w:p>
    <w:p w:rsidR="00C001EF" w:rsidRPr="000E5121" w:rsidRDefault="00C001EF" w:rsidP="000E5121">
      <w:pPr>
        <w:widowControl/>
        <w:shd w:val="clear" w:color="auto" w:fill="FFFFFF"/>
        <w:autoSpaceDE w:val="0"/>
        <w:autoSpaceDN w:val="0"/>
        <w:adjustRightInd w:val="0"/>
        <w:spacing w:line="360" w:lineRule="auto"/>
        <w:ind w:firstLine="720"/>
        <w:jc w:val="both"/>
        <w:rPr>
          <w:color w:val="000000"/>
          <w:sz w:val="28"/>
          <w:szCs w:val="28"/>
        </w:rPr>
      </w:pPr>
      <w:r w:rsidRPr="000E5121">
        <w:rPr>
          <w:color w:val="000000"/>
          <w:sz w:val="28"/>
          <w:szCs w:val="28"/>
        </w:rPr>
        <w:t>В целом данные таблицы 1.7 свидетельствуют о низком уровне ликвидности составляющих элементов оборотных активов; она значительно ниже установленных</w:t>
      </w:r>
      <w:r w:rsidR="000E5121">
        <w:rPr>
          <w:color w:val="000000"/>
          <w:sz w:val="28"/>
          <w:szCs w:val="28"/>
        </w:rPr>
        <w:t xml:space="preserve"> </w:t>
      </w:r>
      <w:r w:rsidRPr="000E5121">
        <w:rPr>
          <w:color w:val="000000"/>
          <w:sz w:val="28"/>
          <w:szCs w:val="28"/>
        </w:rPr>
        <w:t>нормативных значений практически по всем показателям. Соответствует требованиям только коэффициент текущей ликвидности за 2005 год.</w:t>
      </w:r>
    </w:p>
    <w:p w:rsidR="00C001EF" w:rsidRPr="000E5121" w:rsidRDefault="00C001EF" w:rsidP="000E5121">
      <w:pPr>
        <w:pStyle w:val="31"/>
        <w:ind w:firstLine="720"/>
        <w:rPr>
          <w:szCs w:val="28"/>
        </w:rPr>
      </w:pPr>
      <w:r w:rsidRPr="000E5121">
        <w:rPr>
          <w:szCs w:val="28"/>
        </w:rPr>
        <w:t xml:space="preserve"> Низкие коэффициенты ликвидности свидетельствуют о неустойчивом финансовом состоянии организации.</w:t>
      </w:r>
    </w:p>
    <w:p w:rsidR="00C001EF" w:rsidRPr="000E5121" w:rsidRDefault="00C001EF" w:rsidP="000E5121">
      <w:pPr>
        <w:widowControl/>
        <w:shd w:val="clear" w:color="auto" w:fill="FFFFFF"/>
        <w:autoSpaceDE w:val="0"/>
        <w:autoSpaceDN w:val="0"/>
        <w:adjustRightInd w:val="0"/>
        <w:spacing w:line="360" w:lineRule="auto"/>
        <w:ind w:firstLine="720"/>
        <w:jc w:val="both"/>
        <w:rPr>
          <w:color w:val="000000"/>
          <w:sz w:val="28"/>
          <w:szCs w:val="28"/>
        </w:rPr>
      </w:pPr>
      <w:r w:rsidRPr="000E5121">
        <w:rPr>
          <w:color w:val="000000"/>
          <w:sz w:val="28"/>
          <w:szCs w:val="28"/>
        </w:rPr>
        <w:t>Оценка платежеспособности</w:t>
      </w:r>
      <w:r w:rsidRPr="000E5121">
        <w:rPr>
          <w:i/>
          <w:color w:val="000000"/>
          <w:sz w:val="28"/>
          <w:szCs w:val="28"/>
        </w:rPr>
        <w:t xml:space="preserve"> </w:t>
      </w:r>
      <w:r w:rsidRPr="000E5121">
        <w:rPr>
          <w:color w:val="000000"/>
          <w:sz w:val="28"/>
          <w:szCs w:val="28"/>
        </w:rPr>
        <w:t>предприятия производится с помощью коэффициентов платежеспособности, являющихся относительными величинами. Коэффициенты платежеспособности, приведенные в таблице 1.8 (См. Приложение 13), отражают возможность предприятия погасить краткосрочную задолженность за счет тех или иных элементов оборотных средств.</w:t>
      </w:r>
    </w:p>
    <w:p w:rsidR="00C001EF" w:rsidRPr="000E5121" w:rsidRDefault="00C001EF" w:rsidP="000E5121">
      <w:pPr>
        <w:pStyle w:val="a3"/>
        <w:spacing w:line="360" w:lineRule="auto"/>
        <w:rPr>
          <w:szCs w:val="28"/>
        </w:rPr>
      </w:pPr>
      <w:r w:rsidRPr="000E5121">
        <w:rPr>
          <w:szCs w:val="28"/>
        </w:rPr>
        <w:t>Платежеспособность организации является внешним признаком ее финансовой устойчивости и обусловлена степенью обеспеченности оборотных активов долгосрочными источниками. Она определятся возможностью организации своевременно погасить свои платежные обязательства наличными денежными ресурсами. Анализ платежеспособности необходим не только самой организации с целью оценки и прогнозирования ее дальнейшей финансовой деятельности, но и ее внешним партнерам и потенциальным инвесторам.</w:t>
      </w:r>
    </w:p>
    <w:p w:rsidR="00C001EF" w:rsidRPr="000E5121" w:rsidRDefault="00C001EF" w:rsidP="000E5121">
      <w:pPr>
        <w:pStyle w:val="31"/>
        <w:tabs>
          <w:tab w:val="clear" w:pos="312"/>
        </w:tabs>
        <w:ind w:firstLine="720"/>
        <w:rPr>
          <w:szCs w:val="28"/>
        </w:rPr>
      </w:pPr>
      <w:r w:rsidRPr="000E5121">
        <w:rPr>
          <w:szCs w:val="28"/>
        </w:rPr>
        <w:t>Оценка платежеспособности осуществляется на основе анализа ликвидности текущих активов организации, т.е. их способности превращаться в денежную наличность. При этом в отличие от платежеспособности понятие ликвидности является более широким и означает не только текущее состояние расчетов, но и характеризует соответствующие перспективы.</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Платежеспособность рассчитывается на конкретную дату. Полученная оценка субъективна и может быть выполнена с различной степенью точности.</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 xml:space="preserve">В процессе анализа и детализации рассматриваемого коэффициента проводится анализ показателей ф.4 «Отчет о движении денежных средств». По данным этой формы определяют источники поступления денежных средств и направления их движения. </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Однако эти показатели позволяют дать лишь общую одномоментную оценку динамики платежеспособности и не позволяют проанализировать ее внутриструктурные изменения. Чтобы получить представления о таких изменениях, проводится оценка текущей платежеспособности путем сравнения суммы имеющихся денежных средств и краткосрочных финансовых вложений с общей величиной задолженности, сроки оплаты которой наступили. Идеальным считается вариант, когда полученный результат равен единице или превышает ее.</w:t>
      </w:r>
    </w:p>
    <w:p w:rsidR="00C001EF" w:rsidRPr="000E5121" w:rsidRDefault="00C001EF" w:rsidP="000E5121">
      <w:pPr>
        <w:pStyle w:val="a3"/>
        <w:spacing w:line="360" w:lineRule="auto"/>
        <w:rPr>
          <w:szCs w:val="28"/>
        </w:rPr>
      </w:pPr>
      <w:r w:rsidRPr="000E5121">
        <w:rPr>
          <w:szCs w:val="28"/>
        </w:rPr>
        <w:t xml:space="preserve">Вместе с тем при проведении этих расчетов по данным баланса и ф.4 «Отчет о движении денежных средств» необходимо учитывать следующее: платежеспособность организации — показатель очень динамичный, меняется очень быстро, рассчитанный одномоментно один раз в квартал или один раз в год он не позволяет аналитику получить достоверную картину. </w:t>
      </w:r>
    </w:p>
    <w:p w:rsidR="00C001EF" w:rsidRPr="000E5121" w:rsidRDefault="00C001EF" w:rsidP="000E5121">
      <w:pPr>
        <w:pStyle w:val="a3"/>
        <w:spacing w:line="360" w:lineRule="auto"/>
        <w:rPr>
          <w:szCs w:val="28"/>
        </w:rPr>
      </w:pPr>
      <w:r w:rsidRPr="000E5121">
        <w:rPr>
          <w:szCs w:val="28"/>
        </w:rPr>
        <w:t xml:space="preserve">Помимо текущей платежеспособности в процессе анализа рассматривается и долгосрочная платежеспособность. Она рассчитывается с помощью коэффициента долгосрочной платежеспособности организации. </w:t>
      </w:r>
    </w:p>
    <w:p w:rsidR="00C001EF" w:rsidRPr="000E5121" w:rsidRDefault="00C001EF" w:rsidP="000E5121">
      <w:pPr>
        <w:pStyle w:val="31"/>
        <w:tabs>
          <w:tab w:val="clear" w:pos="312"/>
        </w:tabs>
        <w:ind w:firstLine="720"/>
        <w:rPr>
          <w:szCs w:val="28"/>
        </w:rPr>
      </w:pPr>
      <w:r w:rsidRPr="000E5121">
        <w:rPr>
          <w:szCs w:val="28"/>
        </w:rPr>
        <w:t>Этот коэффициент характеризует возможность погашения долгосрочных займов и способность организации функционировать длительное время. Увеличение доли заемного капитала организации в структуре капитала считается рискованным, поскольку она обязана своевременно уплачивать проценты по кредитам и погашать полученные займы. Чем выше значение данного коэффициента, тем больше задолженность организации и ниже оценка уровня ее долгосрочной платежеспособности.</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Так как на предприятии нет долгосрочных обязательств, то данный коэффициент равен нулю.</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Очевидно, что высшей формой устойчивости организации является ее способность не только в срок расплачиваться по своим обязательствам, но и развиваться в условиях внутренней и внешней среды. Для этого она должна обладать гибкой структурой финансовых ресурсов и при необходимости иметь возможность привлекать заемные средства, своевременно возвращать взятые ссуды с уплатой причитающихся процентов за счет прибыли или других финансовых ресурсов, т.е. быть кредитоспособной.</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Основным фактором, формирующим общую платежеспособность организации, является наличие у нее реального собственного капитала. Поэтому помимо перечисленных</w:t>
      </w:r>
      <w:r w:rsidR="000E5121">
        <w:rPr>
          <w:color w:val="000000"/>
          <w:sz w:val="28"/>
          <w:szCs w:val="28"/>
        </w:rPr>
        <w:t xml:space="preserve"> </w:t>
      </w:r>
      <w:r w:rsidRPr="000E5121">
        <w:rPr>
          <w:color w:val="000000"/>
          <w:sz w:val="28"/>
          <w:szCs w:val="28"/>
        </w:rPr>
        <w:t>выше</w:t>
      </w:r>
      <w:r w:rsidR="000E5121">
        <w:rPr>
          <w:color w:val="000000"/>
          <w:sz w:val="28"/>
          <w:szCs w:val="28"/>
        </w:rPr>
        <w:t xml:space="preserve"> </w:t>
      </w:r>
      <w:r w:rsidRPr="000E5121">
        <w:rPr>
          <w:color w:val="000000"/>
          <w:sz w:val="28"/>
          <w:szCs w:val="28"/>
        </w:rPr>
        <w:t>коэффициентов при проведении оценки платежеспособности используют такие показатели как:</w:t>
      </w:r>
    </w:p>
    <w:p w:rsidR="00C001EF" w:rsidRPr="000E5121" w:rsidRDefault="00C001EF" w:rsidP="000E5121">
      <w:pPr>
        <w:widowControl/>
        <w:numPr>
          <w:ilvl w:val="0"/>
          <w:numId w:val="18"/>
        </w:numPr>
        <w:shd w:val="clear" w:color="auto" w:fill="FFFFFF"/>
        <w:spacing w:line="360" w:lineRule="auto"/>
        <w:ind w:left="0" w:firstLine="720"/>
        <w:jc w:val="both"/>
        <w:rPr>
          <w:sz w:val="28"/>
          <w:szCs w:val="28"/>
        </w:rPr>
      </w:pPr>
      <w:r w:rsidRPr="000E5121">
        <w:rPr>
          <w:color w:val="000000"/>
          <w:sz w:val="28"/>
          <w:szCs w:val="28"/>
        </w:rPr>
        <w:t>величина собственного оборотного</w:t>
      </w:r>
      <w:r w:rsidR="000E5121">
        <w:rPr>
          <w:color w:val="000000"/>
          <w:sz w:val="28"/>
          <w:szCs w:val="28"/>
        </w:rPr>
        <w:t xml:space="preserve"> </w:t>
      </w:r>
      <w:r w:rsidRPr="000E5121">
        <w:rPr>
          <w:color w:val="000000"/>
          <w:sz w:val="28"/>
          <w:szCs w:val="28"/>
        </w:rPr>
        <w:t>капитала;</w:t>
      </w:r>
    </w:p>
    <w:p w:rsidR="00C001EF" w:rsidRPr="000E5121" w:rsidRDefault="00C001EF" w:rsidP="000E5121">
      <w:pPr>
        <w:widowControl/>
        <w:numPr>
          <w:ilvl w:val="0"/>
          <w:numId w:val="18"/>
        </w:numPr>
        <w:shd w:val="clear" w:color="auto" w:fill="FFFFFF"/>
        <w:spacing w:line="360" w:lineRule="auto"/>
        <w:ind w:left="0" w:firstLine="720"/>
        <w:jc w:val="both"/>
        <w:rPr>
          <w:sz w:val="28"/>
          <w:szCs w:val="28"/>
        </w:rPr>
      </w:pPr>
      <w:r w:rsidRPr="000E5121">
        <w:rPr>
          <w:color w:val="000000"/>
          <w:sz w:val="28"/>
          <w:szCs w:val="28"/>
        </w:rPr>
        <w:t>различные коэффициенты ликвидности;</w:t>
      </w:r>
    </w:p>
    <w:p w:rsidR="00C001EF" w:rsidRPr="000E5121" w:rsidRDefault="00C001EF" w:rsidP="000E5121">
      <w:pPr>
        <w:widowControl/>
        <w:numPr>
          <w:ilvl w:val="0"/>
          <w:numId w:val="18"/>
        </w:numPr>
        <w:shd w:val="clear" w:color="auto" w:fill="FFFFFF"/>
        <w:spacing w:line="360" w:lineRule="auto"/>
        <w:ind w:left="0" w:firstLine="720"/>
        <w:jc w:val="both"/>
        <w:rPr>
          <w:sz w:val="28"/>
          <w:szCs w:val="28"/>
        </w:rPr>
      </w:pPr>
      <w:r w:rsidRPr="000E5121">
        <w:rPr>
          <w:color w:val="000000"/>
          <w:sz w:val="28"/>
          <w:szCs w:val="28"/>
        </w:rPr>
        <w:t>соотношение собственного и заемного капитала;</w:t>
      </w:r>
    </w:p>
    <w:p w:rsidR="00C001EF" w:rsidRPr="000E5121" w:rsidRDefault="00C001EF" w:rsidP="000E5121">
      <w:pPr>
        <w:widowControl/>
        <w:numPr>
          <w:ilvl w:val="0"/>
          <w:numId w:val="18"/>
        </w:numPr>
        <w:shd w:val="clear" w:color="auto" w:fill="FFFFFF"/>
        <w:spacing w:line="360" w:lineRule="auto"/>
        <w:ind w:left="0" w:firstLine="720"/>
        <w:jc w:val="both"/>
        <w:rPr>
          <w:sz w:val="28"/>
          <w:szCs w:val="28"/>
        </w:rPr>
      </w:pPr>
      <w:r w:rsidRPr="000E5121">
        <w:rPr>
          <w:color w:val="000000"/>
          <w:sz w:val="28"/>
          <w:szCs w:val="28"/>
        </w:rPr>
        <w:t>коэффициент долгосрочного привлечения заемных средств;</w:t>
      </w:r>
    </w:p>
    <w:p w:rsidR="00C001EF" w:rsidRPr="000E5121" w:rsidRDefault="00C001EF" w:rsidP="000E5121">
      <w:pPr>
        <w:widowControl/>
        <w:numPr>
          <w:ilvl w:val="0"/>
          <w:numId w:val="18"/>
        </w:numPr>
        <w:shd w:val="clear" w:color="auto" w:fill="FFFFFF"/>
        <w:spacing w:line="360" w:lineRule="auto"/>
        <w:ind w:left="0" w:firstLine="720"/>
        <w:jc w:val="both"/>
        <w:rPr>
          <w:color w:val="000000"/>
          <w:sz w:val="28"/>
          <w:szCs w:val="28"/>
        </w:rPr>
      </w:pPr>
      <w:r w:rsidRPr="000E5121">
        <w:rPr>
          <w:color w:val="000000"/>
          <w:sz w:val="28"/>
          <w:szCs w:val="28"/>
        </w:rPr>
        <w:t xml:space="preserve">коэффициент обеспеченности процентов по кредитам и т. д. </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Динамика коэффициентов платежеспособности представлена в таблице 1.9.</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Таблица 1.9</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Сводная оценка показателей платежеспособности ОАО «ВЭЛТ-К»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32"/>
        <w:gridCol w:w="1110"/>
        <w:gridCol w:w="1111"/>
        <w:gridCol w:w="1111"/>
        <w:gridCol w:w="1234"/>
      </w:tblGrid>
      <w:tr w:rsidR="00C001EF" w:rsidRPr="00F227B8" w:rsidTr="00F227B8">
        <w:trPr>
          <w:trHeight w:val="215"/>
          <w:jc w:val="center"/>
        </w:trPr>
        <w:tc>
          <w:tcPr>
            <w:tcW w:w="4032" w:type="dxa"/>
          </w:tcPr>
          <w:p w:rsidR="00C001EF" w:rsidRPr="00F227B8" w:rsidRDefault="00C001EF" w:rsidP="00F227B8">
            <w:pPr>
              <w:widowControl/>
              <w:jc w:val="both"/>
              <w:rPr>
                <w:color w:val="000000"/>
              </w:rPr>
            </w:pPr>
            <w:r w:rsidRPr="00F227B8">
              <w:rPr>
                <w:color w:val="000000"/>
              </w:rPr>
              <w:t>Показатель</w:t>
            </w:r>
          </w:p>
        </w:tc>
        <w:tc>
          <w:tcPr>
            <w:tcW w:w="1110" w:type="dxa"/>
          </w:tcPr>
          <w:p w:rsidR="00C001EF" w:rsidRPr="00F227B8" w:rsidRDefault="00C001EF" w:rsidP="00F227B8">
            <w:pPr>
              <w:widowControl/>
              <w:jc w:val="both"/>
              <w:rPr>
                <w:color w:val="000000"/>
              </w:rPr>
            </w:pPr>
            <w:r w:rsidRPr="00F227B8">
              <w:rPr>
                <w:color w:val="000000"/>
              </w:rPr>
              <w:t xml:space="preserve">На </w:t>
            </w:r>
            <w:smartTag w:uri="urn:schemas-microsoft-com:office:smarttags" w:element="metricconverter">
              <w:smartTagPr>
                <w:attr w:name="ProductID" w:val="2003 г"/>
              </w:smartTagPr>
              <w:r w:rsidRPr="00F227B8">
                <w:rPr>
                  <w:color w:val="000000"/>
                </w:rPr>
                <w:t>2003 г</w:t>
              </w:r>
            </w:smartTag>
            <w:r w:rsidRPr="00F227B8">
              <w:rPr>
                <w:color w:val="000000"/>
              </w:rPr>
              <w:t>.</w:t>
            </w:r>
          </w:p>
        </w:tc>
        <w:tc>
          <w:tcPr>
            <w:tcW w:w="1111" w:type="dxa"/>
          </w:tcPr>
          <w:p w:rsidR="00C001EF" w:rsidRPr="00F227B8" w:rsidRDefault="00C001EF" w:rsidP="00F227B8">
            <w:pPr>
              <w:widowControl/>
              <w:jc w:val="both"/>
              <w:rPr>
                <w:color w:val="000000"/>
              </w:rPr>
            </w:pPr>
            <w:r w:rsidRPr="00F227B8">
              <w:rPr>
                <w:color w:val="000000"/>
              </w:rPr>
              <w:t xml:space="preserve">На </w:t>
            </w:r>
            <w:smartTag w:uri="urn:schemas-microsoft-com:office:smarttags" w:element="metricconverter">
              <w:smartTagPr>
                <w:attr w:name="ProductID" w:val="2004 г"/>
              </w:smartTagPr>
              <w:r w:rsidRPr="00F227B8">
                <w:rPr>
                  <w:color w:val="000000"/>
                </w:rPr>
                <w:t>2004 г</w:t>
              </w:r>
            </w:smartTag>
            <w:r w:rsidRPr="00F227B8">
              <w:rPr>
                <w:color w:val="000000"/>
              </w:rPr>
              <w:t>.</w:t>
            </w:r>
          </w:p>
        </w:tc>
        <w:tc>
          <w:tcPr>
            <w:tcW w:w="1111" w:type="dxa"/>
          </w:tcPr>
          <w:p w:rsidR="00C001EF" w:rsidRPr="00F227B8" w:rsidRDefault="00C001EF" w:rsidP="00F227B8">
            <w:pPr>
              <w:widowControl/>
              <w:jc w:val="both"/>
              <w:rPr>
                <w:color w:val="000000"/>
              </w:rPr>
            </w:pPr>
            <w:r w:rsidRPr="00F227B8">
              <w:rPr>
                <w:color w:val="000000"/>
              </w:rPr>
              <w:t xml:space="preserve">На </w:t>
            </w:r>
            <w:smartTag w:uri="urn:schemas-microsoft-com:office:smarttags" w:element="metricconverter">
              <w:smartTagPr>
                <w:attr w:name="ProductID" w:val="2005 г"/>
              </w:smartTagPr>
              <w:r w:rsidRPr="00F227B8">
                <w:rPr>
                  <w:color w:val="000000"/>
                </w:rPr>
                <w:t>2005 г</w:t>
              </w:r>
            </w:smartTag>
            <w:r w:rsidRPr="00F227B8">
              <w:rPr>
                <w:color w:val="000000"/>
              </w:rPr>
              <w:t>.</w:t>
            </w:r>
          </w:p>
        </w:tc>
        <w:tc>
          <w:tcPr>
            <w:tcW w:w="1234" w:type="dxa"/>
          </w:tcPr>
          <w:p w:rsidR="00C001EF" w:rsidRPr="00F227B8" w:rsidRDefault="00C001EF" w:rsidP="00F227B8">
            <w:pPr>
              <w:widowControl/>
              <w:jc w:val="both"/>
              <w:rPr>
                <w:color w:val="000000"/>
              </w:rPr>
            </w:pPr>
            <w:r w:rsidRPr="00F227B8">
              <w:rPr>
                <w:color w:val="000000"/>
              </w:rPr>
              <w:t>Изменение</w:t>
            </w:r>
          </w:p>
        </w:tc>
      </w:tr>
      <w:tr w:rsidR="00C001EF" w:rsidRPr="00F227B8" w:rsidTr="00F227B8">
        <w:trPr>
          <w:trHeight w:val="215"/>
          <w:jc w:val="center"/>
        </w:trPr>
        <w:tc>
          <w:tcPr>
            <w:tcW w:w="4032" w:type="dxa"/>
          </w:tcPr>
          <w:p w:rsidR="00C001EF" w:rsidRPr="00F227B8" w:rsidRDefault="00C001EF" w:rsidP="00F227B8">
            <w:pPr>
              <w:widowControl/>
              <w:jc w:val="both"/>
              <w:rPr>
                <w:color w:val="000000"/>
              </w:rPr>
            </w:pPr>
            <w:r w:rsidRPr="00F227B8">
              <w:rPr>
                <w:color w:val="000000"/>
              </w:rPr>
              <w:t>1</w:t>
            </w:r>
          </w:p>
        </w:tc>
        <w:tc>
          <w:tcPr>
            <w:tcW w:w="1110" w:type="dxa"/>
          </w:tcPr>
          <w:p w:rsidR="00C001EF" w:rsidRPr="00F227B8" w:rsidRDefault="00C001EF" w:rsidP="00F227B8">
            <w:pPr>
              <w:widowControl/>
              <w:jc w:val="both"/>
              <w:rPr>
                <w:color w:val="000000"/>
              </w:rPr>
            </w:pPr>
            <w:r w:rsidRPr="00F227B8">
              <w:rPr>
                <w:color w:val="000000"/>
              </w:rPr>
              <w:t>2</w:t>
            </w:r>
          </w:p>
        </w:tc>
        <w:tc>
          <w:tcPr>
            <w:tcW w:w="1111" w:type="dxa"/>
          </w:tcPr>
          <w:p w:rsidR="00C001EF" w:rsidRPr="00F227B8" w:rsidRDefault="00C001EF" w:rsidP="00F227B8">
            <w:pPr>
              <w:widowControl/>
              <w:jc w:val="both"/>
              <w:rPr>
                <w:color w:val="000000"/>
              </w:rPr>
            </w:pPr>
            <w:r w:rsidRPr="00F227B8">
              <w:rPr>
                <w:color w:val="000000"/>
              </w:rPr>
              <w:t>3</w:t>
            </w:r>
          </w:p>
        </w:tc>
        <w:tc>
          <w:tcPr>
            <w:tcW w:w="1111" w:type="dxa"/>
          </w:tcPr>
          <w:p w:rsidR="00C001EF" w:rsidRPr="00F227B8" w:rsidRDefault="00C001EF" w:rsidP="00F227B8">
            <w:pPr>
              <w:widowControl/>
              <w:jc w:val="both"/>
              <w:rPr>
                <w:color w:val="000000"/>
              </w:rPr>
            </w:pPr>
            <w:r w:rsidRPr="00F227B8">
              <w:rPr>
                <w:color w:val="000000"/>
              </w:rPr>
              <w:t>4</w:t>
            </w:r>
          </w:p>
        </w:tc>
        <w:tc>
          <w:tcPr>
            <w:tcW w:w="1234" w:type="dxa"/>
          </w:tcPr>
          <w:p w:rsidR="00C001EF" w:rsidRPr="00F227B8" w:rsidRDefault="00C001EF" w:rsidP="00F227B8">
            <w:pPr>
              <w:widowControl/>
              <w:jc w:val="both"/>
              <w:rPr>
                <w:color w:val="000000"/>
              </w:rPr>
            </w:pPr>
            <w:r w:rsidRPr="00F227B8">
              <w:rPr>
                <w:color w:val="000000"/>
              </w:rPr>
              <w:t>5 = 4-2</w:t>
            </w:r>
          </w:p>
        </w:tc>
      </w:tr>
      <w:tr w:rsidR="00C001EF" w:rsidRPr="00F227B8" w:rsidTr="00F227B8">
        <w:trPr>
          <w:trHeight w:val="215"/>
          <w:jc w:val="center"/>
        </w:trPr>
        <w:tc>
          <w:tcPr>
            <w:tcW w:w="4032" w:type="dxa"/>
          </w:tcPr>
          <w:p w:rsidR="00C001EF" w:rsidRPr="00F227B8" w:rsidRDefault="00C001EF" w:rsidP="00F227B8">
            <w:pPr>
              <w:widowControl/>
              <w:autoSpaceDE w:val="0"/>
              <w:autoSpaceDN w:val="0"/>
              <w:adjustRightInd w:val="0"/>
              <w:jc w:val="both"/>
              <w:rPr>
                <w:color w:val="000000"/>
              </w:rPr>
            </w:pPr>
            <w:r w:rsidRPr="00F227B8">
              <w:rPr>
                <w:color w:val="000000"/>
              </w:rPr>
              <w:t>Коэффициент общей платежеспособности</w:t>
            </w:r>
          </w:p>
        </w:tc>
        <w:tc>
          <w:tcPr>
            <w:tcW w:w="1110" w:type="dxa"/>
            <w:vAlign w:val="center"/>
          </w:tcPr>
          <w:p w:rsidR="00C001EF" w:rsidRPr="00F227B8" w:rsidRDefault="00C001EF" w:rsidP="00F227B8">
            <w:pPr>
              <w:widowControl/>
              <w:jc w:val="both"/>
              <w:rPr>
                <w:color w:val="000000"/>
              </w:rPr>
            </w:pPr>
            <w:r w:rsidRPr="00F227B8">
              <w:rPr>
                <w:color w:val="000000"/>
              </w:rPr>
              <w:t>2,39</w:t>
            </w:r>
          </w:p>
        </w:tc>
        <w:tc>
          <w:tcPr>
            <w:tcW w:w="1111" w:type="dxa"/>
            <w:vAlign w:val="center"/>
          </w:tcPr>
          <w:p w:rsidR="00C001EF" w:rsidRPr="00F227B8" w:rsidRDefault="00C001EF" w:rsidP="00F227B8">
            <w:pPr>
              <w:widowControl/>
              <w:jc w:val="both"/>
              <w:rPr>
                <w:color w:val="000000"/>
              </w:rPr>
            </w:pPr>
            <w:r w:rsidRPr="00F227B8">
              <w:rPr>
                <w:color w:val="000000"/>
              </w:rPr>
              <w:t>1,72</w:t>
            </w:r>
          </w:p>
        </w:tc>
        <w:tc>
          <w:tcPr>
            <w:tcW w:w="1111" w:type="dxa"/>
            <w:vAlign w:val="center"/>
          </w:tcPr>
          <w:p w:rsidR="00C001EF" w:rsidRPr="00F227B8" w:rsidRDefault="00C001EF" w:rsidP="00F227B8">
            <w:pPr>
              <w:widowControl/>
              <w:jc w:val="both"/>
              <w:rPr>
                <w:color w:val="000000"/>
              </w:rPr>
            </w:pPr>
            <w:r w:rsidRPr="00F227B8">
              <w:rPr>
                <w:color w:val="000000"/>
              </w:rPr>
              <w:t>1,43</w:t>
            </w:r>
          </w:p>
        </w:tc>
        <w:tc>
          <w:tcPr>
            <w:tcW w:w="1234" w:type="dxa"/>
            <w:vAlign w:val="center"/>
          </w:tcPr>
          <w:p w:rsidR="00C001EF" w:rsidRPr="00F227B8" w:rsidRDefault="00C001EF" w:rsidP="00F227B8">
            <w:pPr>
              <w:widowControl/>
              <w:jc w:val="both"/>
              <w:rPr>
                <w:color w:val="000000"/>
              </w:rPr>
            </w:pPr>
            <w:r w:rsidRPr="00F227B8">
              <w:rPr>
                <w:color w:val="000000"/>
              </w:rPr>
              <w:t>-0,96</w:t>
            </w:r>
          </w:p>
        </w:tc>
      </w:tr>
      <w:tr w:rsidR="00C001EF" w:rsidRPr="00F227B8" w:rsidTr="00F227B8">
        <w:trPr>
          <w:trHeight w:val="215"/>
          <w:jc w:val="center"/>
        </w:trPr>
        <w:tc>
          <w:tcPr>
            <w:tcW w:w="4032" w:type="dxa"/>
          </w:tcPr>
          <w:p w:rsidR="00C001EF" w:rsidRPr="00F227B8" w:rsidRDefault="00C001EF" w:rsidP="00F227B8">
            <w:pPr>
              <w:widowControl/>
              <w:autoSpaceDE w:val="0"/>
              <w:autoSpaceDN w:val="0"/>
              <w:adjustRightInd w:val="0"/>
              <w:jc w:val="both"/>
              <w:rPr>
                <w:color w:val="000000"/>
              </w:rPr>
            </w:pPr>
            <w:r w:rsidRPr="00F227B8">
              <w:rPr>
                <w:color w:val="000000"/>
              </w:rPr>
              <w:t>К платежес. по данным ф. № 4</w:t>
            </w:r>
          </w:p>
        </w:tc>
        <w:tc>
          <w:tcPr>
            <w:tcW w:w="1110" w:type="dxa"/>
            <w:vAlign w:val="center"/>
          </w:tcPr>
          <w:p w:rsidR="00C001EF" w:rsidRPr="00F227B8" w:rsidRDefault="00C001EF" w:rsidP="00F227B8">
            <w:pPr>
              <w:widowControl/>
              <w:jc w:val="both"/>
              <w:rPr>
                <w:color w:val="000000"/>
              </w:rPr>
            </w:pPr>
            <w:r w:rsidRPr="00F227B8">
              <w:rPr>
                <w:color w:val="000000"/>
              </w:rPr>
              <w:t>1,24</w:t>
            </w:r>
          </w:p>
        </w:tc>
        <w:tc>
          <w:tcPr>
            <w:tcW w:w="1111" w:type="dxa"/>
            <w:vAlign w:val="center"/>
          </w:tcPr>
          <w:p w:rsidR="00C001EF" w:rsidRPr="00F227B8" w:rsidRDefault="00C001EF" w:rsidP="00F227B8">
            <w:pPr>
              <w:widowControl/>
              <w:jc w:val="both"/>
              <w:rPr>
                <w:color w:val="000000"/>
              </w:rPr>
            </w:pPr>
            <w:r w:rsidRPr="00F227B8">
              <w:rPr>
                <w:color w:val="000000"/>
              </w:rPr>
              <w:t>1</w:t>
            </w:r>
          </w:p>
        </w:tc>
        <w:tc>
          <w:tcPr>
            <w:tcW w:w="1111" w:type="dxa"/>
            <w:vAlign w:val="center"/>
          </w:tcPr>
          <w:p w:rsidR="00C001EF" w:rsidRPr="00F227B8" w:rsidRDefault="00C001EF" w:rsidP="00F227B8">
            <w:pPr>
              <w:widowControl/>
              <w:jc w:val="both"/>
              <w:rPr>
                <w:color w:val="000000"/>
              </w:rPr>
            </w:pPr>
            <w:r w:rsidRPr="00F227B8">
              <w:rPr>
                <w:color w:val="000000"/>
              </w:rPr>
              <w:t>1,04</w:t>
            </w:r>
          </w:p>
        </w:tc>
        <w:tc>
          <w:tcPr>
            <w:tcW w:w="1234" w:type="dxa"/>
            <w:vAlign w:val="center"/>
          </w:tcPr>
          <w:p w:rsidR="00C001EF" w:rsidRPr="00F227B8" w:rsidRDefault="00C001EF" w:rsidP="00F227B8">
            <w:pPr>
              <w:widowControl/>
              <w:jc w:val="both"/>
              <w:rPr>
                <w:color w:val="000000"/>
              </w:rPr>
            </w:pPr>
            <w:r w:rsidRPr="00F227B8">
              <w:rPr>
                <w:color w:val="000000"/>
              </w:rPr>
              <w:t>-0,2</w:t>
            </w:r>
          </w:p>
        </w:tc>
      </w:tr>
      <w:tr w:rsidR="00C001EF" w:rsidRPr="00F227B8" w:rsidTr="00F227B8">
        <w:trPr>
          <w:trHeight w:val="445"/>
          <w:jc w:val="center"/>
        </w:trPr>
        <w:tc>
          <w:tcPr>
            <w:tcW w:w="4032" w:type="dxa"/>
          </w:tcPr>
          <w:p w:rsidR="00C001EF" w:rsidRPr="00F227B8" w:rsidRDefault="00C001EF" w:rsidP="00F227B8">
            <w:pPr>
              <w:widowControl/>
              <w:autoSpaceDE w:val="0"/>
              <w:autoSpaceDN w:val="0"/>
              <w:adjustRightInd w:val="0"/>
              <w:jc w:val="both"/>
            </w:pPr>
            <w:r w:rsidRPr="00F227B8">
              <w:rPr>
                <w:color w:val="000000"/>
              </w:rPr>
              <w:t>Коэффициент соотношения СК и ЗК (коэффициент платежеспособности)</w:t>
            </w:r>
          </w:p>
        </w:tc>
        <w:tc>
          <w:tcPr>
            <w:tcW w:w="1110" w:type="dxa"/>
            <w:vAlign w:val="center"/>
          </w:tcPr>
          <w:p w:rsidR="00C001EF" w:rsidRPr="00F227B8" w:rsidRDefault="00C001EF" w:rsidP="00F227B8">
            <w:pPr>
              <w:widowControl/>
              <w:jc w:val="both"/>
              <w:rPr>
                <w:color w:val="000000"/>
              </w:rPr>
            </w:pPr>
            <w:r w:rsidRPr="00F227B8">
              <w:rPr>
                <w:color w:val="000000"/>
              </w:rPr>
              <w:t>1,39</w:t>
            </w:r>
          </w:p>
        </w:tc>
        <w:tc>
          <w:tcPr>
            <w:tcW w:w="1111" w:type="dxa"/>
            <w:vAlign w:val="center"/>
          </w:tcPr>
          <w:p w:rsidR="00C001EF" w:rsidRPr="00F227B8" w:rsidRDefault="00C001EF" w:rsidP="00F227B8">
            <w:pPr>
              <w:widowControl/>
              <w:jc w:val="both"/>
              <w:rPr>
                <w:color w:val="000000"/>
              </w:rPr>
            </w:pPr>
            <w:r w:rsidRPr="00F227B8">
              <w:rPr>
                <w:color w:val="000000"/>
              </w:rPr>
              <w:t>0,72</w:t>
            </w:r>
          </w:p>
        </w:tc>
        <w:tc>
          <w:tcPr>
            <w:tcW w:w="1111" w:type="dxa"/>
            <w:vAlign w:val="center"/>
          </w:tcPr>
          <w:p w:rsidR="00C001EF" w:rsidRPr="00F227B8" w:rsidRDefault="00C001EF" w:rsidP="00F227B8">
            <w:pPr>
              <w:widowControl/>
              <w:jc w:val="both"/>
              <w:rPr>
                <w:color w:val="000000"/>
              </w:rPr>
            </w:pPr>
            <w:r w:rsidRPr="00F227B8">
              <w:rPr>
                <w:color w:val="000000"/>
              </w:rPr>
              <w:t>0,43</w:t>
            </w:r>
          </w:p>
        </w:tc>
        <w:tc>
          <w:tcPr>
            <w:tcW w:w="1234" w:type="dxa"/>
            <w:vAlign w:val="center"/>
          </w:tcPr>
          <w:p w:rsidR="00C001EF" w:rsidRPr="00F227B8" w:rsidRDefault="00C001EF" w:rsidP="00F227B8">
            <w:pPr>
              <w:widowControl/>
              <w:jc w:val="both"/>
              <w:rPr>
                <w:color w:val="000000"/>
              </w:rPr>
            </w:pPr>
            <w:r w:rsidRPr="00F227B8">
              <w:rPr>
                <w:color w:val="000000"/>
              </w:rPr>
              <w:t>-0,96</w:t>
            </w:r>
          </w:p>
        </w:tc>
      </w:tr>
      <w:tr w:rsidR="00C001EF" w:rsidRPr="00F227B8" w:rsidTr="00F227B8">
        <w:trPr>
          <w:trHeight w:val="430"/>
          <w:jc w:val="center"/>
        </w:trPr>
        <w:tc>
          <w:tcPr>
            <w:tcW w:w="4032" w:type="dxa"/>
          </w:tcPr>
          <w:p w:rsidR="00C001EF" w:rsidRPr="00F227B8" w:rsidRDefault="00C001EF" w:rsidP="00F227B8">
            <w:pPr>
              <w:widowControl/>
              <w:autoSpaceDE w:val="0"/>
              <w:autoSpaceDN w:val="0"/>
              <w:adjustRightInd w:val="0"/>
              <w:jc w:val="both"/>
            </w:pPr>
            <w:r w:rsidRPr="00F227B8">
              <w:rPr>
                <w:color w:val="000000"/>
              </w:rPr>
              <w:t>Коэффициент покрытия чистыми акти-вами всех обязательств или заемного ка-питала</w:t>
            </w:r>
          </w:p>
        </w:tc>
        <w:tc>
          <w:tcPr>
            <w:tcW w:w="1110" w:type="dxa"/>
            <w:vAlign w:val="center"/>
          </w:tcPr>
          <w:p w:rsidR="00C001EF" w:rsidRPr="00F227B8" w:rsidRDefault="00C001EF" w:rsidP="00F227B8">
            <w:pPr>
              <w:widowControl/>
              <w:jc w:val="both"/>
              <w:rPr>
                <w:color w:val="000000"/>
              </w:rPr>
            </w:pPr>
            <w:r w:rsidRPr="00F227B8">
              <w:rPr>
                <w:color w:val="000000"/>
              </w:rPr>
              <w:t>1,42</w:t>
            </w:r>
          </w:p>
        </w:tc>
        <w:tc>
          <w:tcPr>
            <w:tcW w:w="1111" w:type="dxa"/>
            <w:vAlign w:val="center"/>
          </w:tcPr>
          <w:p w:rsidR="00C001EF" w:rsidRPr="00F227B8" w:rsidRDefault="00C001EF" w:rsidP="00F227B8">
            <w:pPr>
              <w:widowControl/>
              <w:jc w:val="both"/>
              <w:rPr>
                <w:color w:val="000000"/>
              </w:rPr>
            </w:pPr>
            <w:r w:rsidRPr="00F227B8">
              <w:rPr>
                <w:color w:val="000000"/>
              </w:rPr>
              <w:t>0,72</w:t>
            </w:r>
          </w:p>
        </w:tc>
        <w:tc>
          <w:tcPr>
            <w:tcW w:w="1111" w:type="dxa"/>
            <w:vAlign w:val="center"/>
          </w:tcPr>
          <w:p w:rsidR="00C001EF" w:rsidRPr="00F227B8" w:rsidRDefault="00C001EF" w:rsidP="00F227B8">
            <w:pPr>
              <w:widowControl/>
              <w:jc w:val="both"/>
              <w:rPr>
                <w:color w:val="000000"/>
              </w:rPr>
            </w:pPr>
            <w:r w:rsidRPr="00F227B8">
              <w:rPr>
                <w:color w:val="000000"/>
              </w:rPr>
              <w:t>0,43</w:t>
            </w:r>
          </w:p>
        </w:tc>
        <w:tc>
          <w:tcPr>
            <w:tcW w:w="1234" w:type="dxa"/>
            <w:vAlign w:val="center"/>
          </w:tcPr>
          <w:p w:rsidR="00C001EF" w:rsidRPr="00F227B8" w:rsidRDefault="00C001EF" w:rsidP="00F227B8">
            <w:pPr>
              <w:widowControl/>
              <w:jc w:val="both"/>
              <w:rPr>
                <w:color w:val="000000"/>
              </w:rPr>
            </w:pPr>
            <w:r w:rsidRPr="00F227B8">
              <w:rPr>
                <w:color w:val="000000"/>
              </w:rPr>
              <w:t>-0,99</w:t>
            </w:r>
          </w:p>
        </w:tc>
      </w:tr>
      <w:tr w:rsidR="00C001EF" w:rsidRPr="00F227B8" w:rsidTr="00F227B8">
        <w:trPr>
          <w:trHeight w:val="445"/>
          <w:jc w:val="center"/>
        </w:trPr>
        <w:tc>
          <w:tcPr>
            <w:tcW w:w="4032" w:type="dxa"/>
          </w:tcPr>
          <w:p w:rsidR="00C001EF" w:rsidRPr="00F227B8" w:rsidRDefault="00C001EF" w:rsidP="00F227B8">
            <w:pPr>
              <w:widowControl/>
              <w:autoSpaceDE w:val="0"/>
              <w:autoSpaceDN w:val="0"/>
              <w:adjustRightInd w:val="0"/>
              <w:jc w:val="both"/>
            </w:pPr>
            <w:r w:rsidRPr="00F227B8">
              <w:t>Доля кредиторской задолженности в собственном капитале и дебиторской задолженности</w:t>
            </w:r>
          </w:p>
        </w:tc>
        <w:tc>
          <w:tcPr>
            <w:tcW w:w="1110" w:type="dxa"/>
            <w:vAlign w:val="center"/>
          </w:tcPr>
          <w:p w:rsidR="00C001EF" w:rsidRPr="00F227B8" w:rsidRDefault="00C001EF" w:rsidP="00F227B8">
            <w:pPr>
              <w:widowControl/>
              <w:jc w:val="both"/>
              <w:rPr>
                <w:color w:val="000000"/>
              </w:rPr>
            </w:pPr>
            <w:r w:rsidRPr="00F227B8">
              <w:rPr>
                <w:color w:val="000000"/>
              </w:rPr>
              <w:t>0,65</w:t>
            </w:r>
          </w:p>
        </w:tc>
        <w:tc>
          <w:tcPr>
            <w:tcW w:w="1111" w:type="dxa"/>
            <w:vAlign w:val="center"/>
          </w:tcPr>
          <w:p w:rsidR="00C001EF" w:rsidRPr="00F227B8" w:rsidRDefault="00C001EF" w:rsidP="00F227B8">
            <w:pPr>
              <w:widowControl/>
              <w:jc w:val="both"/>
              <w:rPr>
                <w:color w:val="000000"/>
              </w:rPr>
            </w:pPr>
            <w:r w:rsidRPr="00F227B8">
              <w:rPr>
                <w:color w:val="000000"/>
              </w:rPr>
              <w:t>0,5</w:t>
            </w:r>
          </w:p>
        </w:tc>
        <w:tc>
          <w:tcPr>
            <w:tcW w:w="1111" w:type="dxa"/>
            <w:vAlign w:val="center"/>
          </w:tcPr>
          <w:p w:rsidR="00C001EF" w:rsidRPr="00F227B8" w:rsidRDefault="00C001EF" w:rsidP="00F227B8">
            <w:pPr>
              <w:widowControl/>
              <w:jc w:val="both"/>
              <w:rPr>
                <w:color w:val="000000"/>
              </w:rPr>
            </w:pPr>
            <w:r w:rsidRPr="00F227B8">
              <w:rPr>
                <w:color w:val="000000"/>
              </w:rPr>
              <w:t>0,29</w:t>
            </w:r>
          </w:p>
        </w:tc>
        <w:tc>
          <w:tcPr>
            <w:tcW w:w="1234" w:type="dxa"/>
            <w:vAlign w:val="center"/>
          </w:tcPr>
          <w:p w:rsidR="00C001EF" w:rsidRPr="00F227B8" w:rsidRDefault="00C001EF" w:rsidP="00F227B8">
            <w:pPr>
              <w:widowControl/>
              <w:jc w:val="both"/>
              <w:rPr>
                <w:color w:val="000000"/>
              </w:rPr>
            </w:pPr>
            <w:r w:rsidRPr="00F227B8">
              <w:rPr>
                <w:color w:val="000000"/>
              </w:rPr>
              <w:t>-0,36</w:t>
            </w:r>
          </w:p>
        </w:tc>
      </w:tr>
    </w:tbl>
    <w:p w:rsidR="00F227B8" w:rsidRDefault="00F227B8" w:rsidP="000E5121">
      <w:pPr>
        <w:widowControl/>
        <w:shd w:val="clear" w:color="auto" w:fill="FFFFFF"/>
        <w:spacing w:line="360" w:lineRule="auto"/>
        <w:ind w:firstLine="720"/>
        <w:jc w:val="both"/>
        <w:rPr>
          <w:color w:val="000000"/>
          <w:sz w:val="28"/>
          <w:szCs w:val="28"/>
          <w:lang w:val="en-US"/>
        </w:rPr>
      </w:pP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Показатели платежеспособности ухудшили свои количественные значения в 2005 году по сравнению с 2003 годом. Это говорит о нестабильном положении предприятия, о его невозможности полностью расплатиться по своим обязательствам по мере наступления срока погашения долга.</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 xml:space="preserve">Комплексный анализ коэффициентов позволяет не только точно определить фактический уровень платежеспособности, и формирует базу для прогнозных расчетов. </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С целью разработки прогноза платежеспособности организации рассчитываются</w:t>
      </w:r>
      <w:r w:rsidR="00154FC3">
        <w:rPr>
          <w:color w:val="000000"/>
          <w:sz w:val="28"/>
          <w:szCs w:val="28"/>
        </w:rPr>
        <w:t xml:space="preserve"> </w:t>
      </w:r>
      <w:r w:rsidRPr="000E5121">
        <w:rPr>
          <w:color w:val="000000"/>
          <w:sz w:val="28"/>
          <w:szCs w:val="28"/>
        </w:rPr>
        <w:t>коэффициенты</w:t>
      </w:r>
      <w:r w:rsidR="00154FC3">
        <w:rPr>
          <w:color w:val="000000"/>
          <w:sz w:val="28"/>
          <w:szCs w:val="28"/>
        </w:rPr>
        <w:t xml:space="preserve"> </w:t>
      </w:r>
      <w:r w:rsidRPr="000E5121">
        <w:rPr>
          <w:color w:val="000000"/>
          <w:sz w:val="28"/>
          <w:szCs w:val="28"/>
        </w:rPr>
        <w:t>восстановления</w:t>
      </w:r>
      <w:r w:rsidR="00154FC3">
        <w:rPr>
          <w:color w:val="000000"/>
          <w:sz w:val="28"/>
          <w:szCs w:val="28"/>
        </w:rPr>
        <w:t xml:space="preserve"> </w:t>
      </w:r>
      <w:r w:rsidRPr="000E5121">
        <w:rPr>
          <w:color w:val="000000"/>
          <w:sz w:val="28"/>
          <w:szCs w:val="28"/>
        </w:rPr>
        <w:t>(утраты)</w:t>
      </w:r>
      <w:r w:rsidRPr="000E5121">
        <w:rPr>
          <w:sz w:val="28"/>
          <w:szCs w:val="28"/>
        </w:rPr>
        <w:t xml:space="preserve"> </w:t>
      </w:r>
      <w:r w:rsidRPr="000E5121">
        <w:rPr>
          <w:color w:val="000000"/>
          <w:sz w:val="28"/>
          <w:szCs w:val="28"/>
        </w:rPr>
        <w:t>платежеспособности (формула 1):</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Квосст (утрат) = (Кт.л.к.г. + 6(3)/12(Кт.л.к.г.-Кт.л.н.г.))/2</w:t>
      </w:r>
      <w:r w:rsidR="00154FC3">
        <w:rPr>
          <w:color w:val="000000"/>
          <w:sz w:val="28"/>
          <w:szCs w:val="28"/>
        </w:rPr>
        <w:t xml:space="preserve">        </w:t>
      </w:r>
      <w:r w:rsidRPr="000E5121">
        <w:rPr>
          <w:color w:val="000000"/>
          <w:sz w:val="28"/>
          <w:szCs w:val="28"/>
        </w:rPr>
        <w:t xml:space="preserve"> (1)</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где</w:t>
      </w:r>
      <w:r w:rsidRPr="000E5121">
        <w:rPr>
          <w:i/>
          <w:color w:val="000000"/>
          <w:sz w:val="28"/>
          <w:szCs w:val="28"/>
        </w:rPr>
        <w:t xml:space="preserve"> </w:t>
      </w:r>
      <w:r w:rsidRPr="000E5121">
        <w:rPr>
          <w:color w:val="000000"/>
          <w:sz w:val="28"/>
          <w:szCs w:val="28"/>
        </w:rPr>
        <w:t>Кт.л.к.г., Кт.л.н.г.</w:t>
      </w:r>
      <w:r w:rsidRPr="000E5121">
        <w:rPr>
          <w:i/>
          <w:color w:val="000000"/>
          <w:sz w:val="28"/>
          <w:szCs w:val="28"/>
        </w:rPr>
        <w:t xml:space="preserve">— </w:t>
      </w:r>
      <w:r w:rsidRPr="000E5121">
        <w:rPr>
          <w:color w:val="000000"/>
          <w:sz w:val="28"/>
          <w:szCs w:val="28"/>
        </w:rPr>
        <w:t>коэффициент текущей ликвидности соответственно</w:t>
      </w:r>
      <w:r w:rsidRPr="000E5121">
        <w:rPr>
          <w:sz w:val="28"/>
          <w:szCs w:val="28"/>
        </w:rPr>
        <w:t xml:space="preserve"> </w:t>
      </w:r>
      <w:r w:rsidRPr="000E5121">
        <w:rPr>
          <w:color w:val="000000"/>
          <w:sz w:val="28"/>
          <w:szCs w:val="28"/>
        </w:rPr>
        <w:t>на начало и конец периода;</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6(3) — период восстановления (утраты) платежеспособности, месяцы;</w:t>
      </w:r>
      <w:r w:rsidR="00154FC3">
        <w:rPr>
          <w:color w:val="000000"/>
          <w:sz w:val="28"/>
          <w:szCs w:val="28"/>
        </w:rPr>
        <w:t xml:space="preserve"> </w:t>
      </w:r>
      <w:r w:rsidRPr="000E5121">
        <w:rPr>
          <w:color w:val="000000"/>
          <w:sz w:val="28"/>
          <w:szCs w:val="28"/>
        </w:rPr>
        <w:t>период</w:t>
      </w:r>
      <w:r w:rsidR="000E5121">
        <w:rPr>
          <w:color w:val="000000"/>
          <w:sz w:val="28"/>
          <w:szCs w:val="28"/>
        </w:rPr>
        <w:t xml:space="preserve"> </w:t>
      </w:r>
      <w:r w:rsidRPr="000E5121">
        <w:rPr>
          <w:color w:val="000000"/>
          <w:sz w:val="28"/>
          <w:szCs w:val="28"/>
        </w:rPr>
        <w:t>восстановления</w:t>
      </w:r>
      <w:r w:rsidR="000E5121">
        <w:rPr>
          <w:color w:val="000000"/>
          <w:sz w:val="28"/>
          <w:szCs w:val="28"/>
        </w:rPr>
        <w:t xml:space="preserve"> </w:t>
      </w:r>
      <w:r w:rsidRPr="000E5121">
        <w:rPr>
          <w:color w:val="000000"/>
          <w:sz w:val="28"/>
          <w:szCs w:val="28"/>
        </w:rPr>
        <w:t xml:space="preserve">платежеспособности — 6 месяцев, период утраты — 3 месяца; </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 xml:space="preserve">Коэффициент восстановления платежеспособности, имеющий значение больше 1, свидетельствует о наличии тенденции восстановления платежеспособности организации в течение шести месяцев, значение коэффициента меньше 1 показывает отсутствие такой возможности. Коэффициент утраты платежеспособности, имеющий значение меньше 1, свидетельствует о наличии тенденций утраты платежеспособности данной организации в течение трех месяцев, значение коэффициента больше 1 говорит об отсутствии подобных тенденций. </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Квосст (утрат) = (1,22+3/12(1,22-1,41))/2 = - 0,05</w:t>
      </w:r>
    </w:p>
    <w:p w:rsidR="00C001EF" w:rsidRPr="000E5121" w:rsidRDefault="00C001EF" w:rsidP="000E5121">
      <w:pPr>
        <w:widowControl/>
        <w:spacing w:line="360" w:lineRule="auto"/>
        <w:ind w:firstLine="720"/>
        <w:jc w:val="both"/>
        <w:rPr>
          <w:sz w:val="28"/>
          <w:szCs w:val="28"/>
        </w:rPr>
      </w:pPr>
      <w:r w:rsidRPr="000E5121">
        <w:rPr>
          <w:color w:val="000000"/>
          <w:sz w:val="28"/>
          <w:szCs w:val="28"/>
        </w:rPr>
        <w:t>Так как коэффициент утраты меньше 1, то это свидетельствует о тенденции утраты платежеспособности.</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В отличие от понятий «платежеспособность» и «кредитоспособность», понятие «финансовая устойчивость» - более широкое, так как включает в себя оценку разных сторон деятельности предприятия.</w:t>
      </w:r>
    </w:p>
    <w:p w:rsidR="00C001EF" w:rsidRPr="000E5121" w:rsidRDefault="00C001EF" w:rsidP="000E5121">
      <w:pPr>
        <w:pStyle w:val="31"/>
        <w:ind w:firstLine="720"/>
        <w:rPr>
          <w:szCs w:val="28"/>
        </w:rPr>
      </w:pPr>
      <w:r w:rsidRPr="000E5121">
        <w:rPr>
          <w:szCs w:val="28"/>
        </w:rPr>
        <w:t>Финансовая устойчивость – целеполагающее свойство финансового анализа, а поиск внутрихозяйственных возможностей, средств и способов ее укрепления представляет глубокий экономический смысл и определяет характер его проведения и содержания.</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 xml:space="preserve">Как любая финансово-экономическая категория, финансовая устойчивость выражается системой количественных и качественных показателей и тесно связана с показателями ликвидности и обеспеченности оборотных активов, в частности, таких, как материально-производственные запасы, дебиторская задолженность и др. </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Устойчивость финансового состояния может быть восстановлена:</w:t>
      </w:r>
    </w:p>
    <w:p w:rsidR="00C001EF" w:rsidRPr="000E5121" w:rsidRDefault="00C001EF" w:rsidP="000E5121">
      <w:pPr>
        <w:widowControl/>
        <w:numPr>
          <w:ilvl w:val="0"/>
          <w:numId w:val="40"/>
        </w:numPr>
        <w:shd w:val="clear" w:color="auto" w:fill="FFFFFF"/>
        <w:spacing w:line="360" w:lineRule="auto"/>
        <w:ind w:left="0" w:firstLine="720"/>
        <w:jc w:val="both"/>
        <w:rPr>
          <w:sz w:val="28"/>
          <w:szCs w:val="28"/>
        </w:rPr>
      </w:pPr>
      <w:r w:rsidRPr="000E5121">
        <w:rPr>
          <w:color w:val="000000"/>
          <w:sz w:val="28"/>
          <w:szCs w:val="28"/>
        </w:rPr>
        <w:t>ускорением оборачиваемости капитала в текущих активах, в результате чего произойдет относительное его сокращение на рубль товарооборота, выручки;</w:t>
      </w:r>
    </w:p>
    <w:p w:rsidR="00C001EF" w:rsidRPr="000E5121" w:rsidRDefault="00C001EF" w:rsidP="000E5121">
      <w:pPr>
        <w:widowControl/>
        <w:numPr>
          <w:ilvl w:val="0"/>
          <w:numId w:val="41"/>
        </w:numPr>
        <w:shd w:val="clear" w:color="auto" w:fill="FFFFFF"/>
        <w:spacing w:line="360" w:lineRule="auto"/>
        <w:ind w:left="0" w:firstLine="720"/>
        <w:jc w:val="both"/>
        <w:rPr>
          <w:sz w:val="28"/>
          <w:szCs w:val="28"/>
        </w:rPr>
      </w:pPr>
      <w:r w:rsidRPr="000E5121">
        <w:rPr>
          <w:color w:val="000000"/>
          <w:sz w:val="28"/>
          <w:szCs w:val="28"/>
        </w:rPr>
        <w:t>обоснованным уменьшением запасов и затрат (до норматива);</w:t>
      </w:r>
    </w:p>
    <w:p w:rsidR="00C001EF" w:rsidRPr="000E5121" w:rsidRDefault="00C001EF" w:rsidP="000E5121">
      <w:pPr>
        <w:widowControl/>
        <w:numPr>
          <w:ilvl w:val="0"/>
          <w:numId w:val="42"/>
        </w:numPr>
        <w:shd w:val="clear" w:color="auto" w:fill="FFFFFF"/>
        <w:spacing w:line="360" w:lineRule="auto"/>
        <w:ind w:left="0" w:firstLine="720"/>
        <w:jc w:val="both"/>
        <w:rPr>
          <w:sz w:val="28"/>
          <w:szCs w:val="28"/>
        </w:rPr>
      </w:pPr>
      <w:r w:rsidRPr="000E5121">
        <w:rPr>
          <w:color w:val="000000"/>
          <w:sz w:val="28"/>
          <w:szCs w:val="28"/>
        </w:rPr>
        <w:t>пополнением собственного оборотного капитала из внутренних и внешних источников.</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Существует множество показателей оценки финансовой устойчивости, но мы рассмотрим основные из них, которые представлены в таблице 1.10 (См. Приложение 14).</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Коэффициенты финансовой устойчивости ОАО «ВЭЛТ-К» представлены в таблице 1.11 (См. Приложение 15).</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Данные таблицы 1.11</w:t>
      </w:r>
      <w:r w:rsidR="000E5121">
        <w:rPr>
          <w:color w:val="000000"/>
          <w:sz w:val="28"/>
          <w:szCs w:val="28"/>
        </w:rPr>
        <w:t xml:space="preserve"> </w:t>
      </w:r>
      <w:r w:rsidRPr="000E5121">
        <w:rPr>
          <w:color w:val="000000"/>
          <w:sz w:val="28"/>
          <w:szCs w:val="28"/>
        </w:rPr>
        <w:t>показывают</w:t>
      </w:r>
      <w:r w:rsidR="000E5121">
        <w:rPr>
          <w:color w:val="000000"/>
          <w:sz w:val="28"/>
          <w:szCs w:val="28"/>
        </w:rPr>
        <w:t xml:space="preserve"> </w:t>
      </w:r>
      <w:r w:rsidRPr="000E5121">
        <w:rPr>
          <w:color w:val="000000"/>
          <w:sz w:val="28"/>
          <w:szCs w:val="28"/>
        </w:rPr>
        <w:t>неустойчивую динамику коэффициента автономии: на конец 2003 года этот коэффициент составил 0,58, а на конец 2005 – 0,3. Доля собственного капитала имеет тенденцию к снижению. За 2003-2005 год она уменьшилась на 2,8 процентных пункта, так как темпы прироста собственного капитала ниже темпов прироста заемного.</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Коэффициент финансовой устойчивости можно применять для расчета в качестве дополнения и развития показателя финансовой независимости, путем прибавления к собственному капиталу средств долгосрочного кредитования, которые по сути являются долгосрочными обязательствами. Полностью располагая этими средствами и своевременно выплачивая проценты по кредиту, организация условно рассматривает их в этом периоде в качестве собственного капитала, которые при исчислении коэффициента финансовой устойчивости следует присоединить к общему объему собственного капитала. В связи с этими обстоятельствами финансовая зависимость организации уменьшается. Так как ОАО «ВЭЛТ-К» не располагает долгосрочным заемным капиталом, то коэффициент финансовой устойчивости равен коэффициенту автономии.</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Коэффициент финансирования</w:t>
      </w:r>
      <w:r w:rsidRPr="000E5121">
        <w:rPr>
          <w:i/>
          <w:color w:val="000000"/>
          <w:sz w:val="28"/>
          <w:szCs w:val="28"/>
        </w:rPr>
        <w:t xml:space="preserve"> </w:t>
      </w:r>
      <w:r w:rsidRPr="000E5121">
        <w:rPr>
          <w:color w:val="000000"/>
          <w:sz w:val="28"/>
          <w:szCs w:val="28"/>
        </w:rPr>
        <w:t>собственным капиталом заемного капитала оказался незначительным по размеру. Если на конец 2003 года величина собственного капитала была чуть выше заемного капитала, то к концу 2005</w:t>
      </w:r>
      <w:r w:rsidR="000E5121">
        <w:rPr>
          <w:color w:val="000000"/>
          <w:sz w:val="28"/>
          <w:szCs w:val="28"/>
        </w:rPr>
        <w:t xml:space="preserve"> </w:t>
      </w:r>
      <w:r w:rsidRPr="000E5121">
        <w:rPr>
          <w:color w:val="000000"/>
          <w:sz w:val="28"/>
          <w:szCs w:val="28"/>
        </w:rPr>
        <w:t>ситуация изменилась – доля заемного капитала стала выше. В составе заемного капитала преимущественно находится кредиторская задолженность и краткосрочные кредиты и займы, которые при умелом использовании могли бы быть совсем «бесплатными». Все это привело к тому, что заемный капитал и привлеченные средства значительно превысили собственный капитал, что обеспечило неустойчивое развитие организации.</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Коэффициент инвестирования, коэффициент постоянного актива, коэффициент соотношения активов с собственным капиталом и коэффициент соотношения оборотных активов с собственным капиталом по своим количественным параметрам превышают нормативные значения, либо существенно приближены к ним.</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Коэффициент маневренности собственных средств</w:t>
      </w:r>
      <w:r w:rsidRPr="000E5121">
        <w:rPr>
          <w:i/>
          <w:color w:val="000000"/>
          <w:sz w:val="28"/>
          <w:szCs w:val="28"/>
        </w:rPr>
        <w:t xml:space="preserve"> </w:t>
      </w:r>
      <w:r w:rsidRPr="000E5121">
        <w:rPr>
          <w:color w:val="000000"/>
          <w:sz w:val="28"/>
          <w:szCs w:val="28"/>
        </w:rPr>
        <w:t>показывает, какая часть собственного капитала используется для финансирования текущей деятельности, т.е. вложена в оборотные средства, а какая часть капитализирована. Значение этого показателя может существенно изменяться</w:t>
      </w:r>
      <w:r w:rsidRPr="000E5121">
        <w:rPr>
          <w:i/>
          <w:color w:val="000000"/>
          <w:sz w:val="28"/>
          <w:szCs w:val="28"/>
        </w:rPr>
        <w:t xml:space="preserve"> </w:t>
      </w:r>
      <w:r w:rsidRPr="000E5121">
        <w:rPr>
          <w:color w:val="000000"/>
          <w:sz w:val="28"/>
          <w:szCs w:val="28"/>
        </w:rPr>
        <w:t>в зависимости от вида деятельности предприятия и структуры его активов, в том числе оборотных активов. Предполагается, что долгосрочные пассивы предназначаются для финансирования основных средств и капитальных вложений. Данный показатель в 2003 году имел отрицательное значение, но к 2005 году его значение стало оптимальным [24, с. 431].</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Коэффициент финансового левериджа увеличился на 162 процентных пункта. Это свидетельствует о том, что финансовая зависимость предприятия от внешних инвесторов значительно повысилась.</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Степень достаточности собственных оборотных средств для покрытия оборотных активов одинаково характеризует меру финансовой устойчивости. В тех случаях, когда КООС &gt;50 %, можно говорить, что организация не зависит от заемных источников средств при формировании своих оборотных активов, когда КООС &lt; 50 %, особенно если значительно ниже, необходимо оценить, в какой мере собственные оборотные средства покрывают хотя бы производственные запасы и товары, т.к. они обеспечивают бесперебойность деятельности организации. Как показывают данные таблицы 1.11, у анализируемой организации этот коэффициент достаточно низок. Собственными оборотными средствами покрывалось в 2005 году лишь 18 %</w:t>
      </w:r>
      <w:r w:rsidR="000E5121">
        <w:rPr>
          <w:color w:val="000000"/>
          <w:sz w:val="28"/>
          <w:szCs w:val="28"/>
        </w:rPr>
        <w:t xml:space="preserve"> </w:t>
      </w:r>
      <w:r w:rsidRPr="000E5121">
        <w:rPr>
          <w:color w:val="000000"/>
          <w:sz w:val="28"/>
          <w:szCs w:val="28"/>
        </w:rPr>
        <w:t>оборотных активов, хотя это на 8 % выше допустимых 10%.</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 xml:space="preserve">Данные таблицы 1.11 показывают, что большинство коэффициентов финансовой устойчивости не соответствуют оптимальному значению. Их значения к концу 2005 года ухудшаются. Это говорит о неустойчивом финансовом положении ОАО «ВЭЛТ-К». </w:t>
      </w:r>
    </w:p>
    <w:p w:rsidR="00C001EF" w:rsidRPr="000E5121" w:rsidRDefault="00C001EF" w:rsidP="000E5121">
      <w:pPr>
        <w:pStyle w:val="21"/>
        <w:rPr>
          <w:szCs w:val="28"/>
        </w:rPr>
      </w:pPr>
      <w:r w:rsidRPr="000E5121">
        <w:rPr>
          <w:szCs w:val="28"/>
        </w:rPr>
        <w:t>Оценка финансового состояния организации будет неполной без определения типа финансовой устойчивости. Соотношение стоимости материальных оборотных средств с величиной собственных и заемных источников их формирования является сущностью финансовой устойчивости, а платежеспособность выступает ее внешним проявлением. Выделяют 4 типа финансовой устойчивости (рассчитывается по балансу):</w:t>
      </w:r>
    </w:p>
    <w:p w:rsidR="00C001EF" w:rsidRPr="000E5121" w:rsidRDefault="00C001EF" w:rsidP="000E5121">
      <w:pPr>
        <w:pStyle w:val="21"/>
        <w:rPr>
          <w:szCs w:val="28"/>
        </w:rPr>
      </w:pPr>
      <w:r w:rsidRPr="000E5121">
        <w:rPr>
          <w:szCs w:val="28"/>
        </w:rPr>
        <w:t>1 тип – абсолютная финансовая устойчивость;</w:t>
      </w:r>
    </w:p>
    <w:p w:rsidR="00C001EF" w:rsidRPr="000E5121" w:rsidRDefault="00C001EF" w:rsidP="000E5121">
      <w:pPr>
        <w:pStyle w:val="21"/>
        <w:rPr>
          <w:szCs w:val="28"/>
        </w:rPr>
      </w:pPr>
      <w:r w:rsidRPr="000E5121">
        <w:rPr>
          <w:szCs w:val="28"/>
        </w:rPr>
        <w:t>2 тип – нормальная финансовая устойчивость;</w:t>
      </w:r>
    </w:p>
    <w:p w:rsidR="00C001EF" w:rsidRPr="000E5121" w:rsidRDefault="00C001EF" w:rsidP="000E5121">
      <w:pPr>
        <w:pStyle w:val="21"/>
        <w:rPr>
          <w:szCs w:val="28"/>
        </w:rPr>
      </w:pPr>
      <w:r w:rsidRPr="000E5121">
        <w:rPr>
          <w:szCs w:val="28"/>
        </w:rPr>
        <w:t>3 тип – неустойчивая финансовая устойчивость;</w:t>
      </w:r>
    </w:p>
    <w:p w:rsidR="00C001EF" w:rsidRPr="000E5121" w:rsidRDefault="00C001EF" w:rsidP="000E5121">
      <w:pPr>
        <w:pStyle w:val="21"/>
        <w:rPr>
          <w:szCs w:val="28"/>
        </w:rPr>
      </w:pPr>
      <w:r w:rsidRPr="000E5121">
        <w:rPr>
          <w:szCs w:val="28"/>
        </w:rPr>
        <w:t>4 тип – кризисная финансовая устойчивость.</w:t>
      </w:r>
    </w:p>
    <w:p w:rsidR="00C001EF" w:rsidRPr="000E5121" w:rsidRDefault="00C001EF" w:rsidP="000E5121">
      <w:pPr>
        <w:pStyle w:val="21"/>
        <w:rPr>
          <w:szCs w:val="28"/>
        </w:rPr>
      </w:pPr>
      <w:r w:rsidRPr="000E5121">
        <w:rPr>
          <w:szCs w:val="28"/>
        </w:rPr>
        <w:t>Обобщающим показателем финансовой независимости является излишек или недостаток источников средств для формирования запасов, который определяется в виде разницы величины источников средств и величины запасов.</w:t>
      </w:r>
    </w:p>
    <w:p w:rsidR="00C001EF" w:rsidRPr="000E5121" w:rsidRDefault="00C001EF" w:rsidP="000E5121">
      <w:pPr>
        <w:pStyle w:val="21"/>
        <w:rPr>
          <w:szCs w:val="28"/>
        </w:rPr>
      </w:pPr>
      <w:r w:rsidRPr="000E5121">
        <w:rPr>
          <w:szCs w:val="28"/>
        </w:rPr>
        <w:t>Общая величина запасов (стр. 210 актива баланса) = З</w:t>
      </w:r>
      <w:r w:rsidRPr="000E5121">
        <w:rPr>
          <w:szCs w:val="28"/>
          <w:vertAlign w:val="subscript"/>
        </w:rPr>
        <w:t>п</w:t>
      </w:r>
      <w:r w:rsidRPr="000E5121">
        <w:rPr>
          <w:szCs w:val="28"/>
        </w:rPr>
        <w:t>.</w:t>
      </w:r>
    </w:p>
    <w:p w:rsidR="00C001EF" w:rsidRPr="000E5121" w:rsidRDefault="00C001EF" w:rsidP="000E5121">
      <w:pPr>
        <w:pStyle w:val="21"/>
        <w:rPr>
          <w:szCs w:val="28"/>
        </w:rPr>
      </w:pPr>
      <w:r w:rsidRPr="000E5121">
        <w:rPr>
          <w:szCs w:val="28"/>
        </w:rPr>
        <w:t>Для характеристики источников формирования запасов и затрат используется несколько показателей, которые отражают различные виды источников.</w:t>
      </w:r>
    </w:p>
    <w:p w:rsidR="00C001EF" w:rsidRPr="000E5121" w:rsidRDefault="00C001EF" w:rsidP="000E5121">
      <w:pPr>
        <w:pStyle w:val="21"/>
        <w:numPr>
          <w:ilvl w:val="0"/>
          <w:numId w:val="46"/>
        </w:numPr>
        <w:ind w:left="0" w:firstLine="720"/>
        <w:rPr>
          <w:szCs w:val="28"/>
        </w:rPr>
      </w:pPr>
      <w:r w:rsidRPr="000E5121">
        <w:rPr>
          <w:szCs w:val="28"/>
        </w:rPr>
        <w:t>Наличие собственных оборотных средств определяется по формуле 2:</w:t>
      </w:r>
    </w:p>
    <w:p w:rsidR="00C001EF" w:rsidRPr="000E5121" w:rsidRDefault="00C001EF" w:rsidP="000E5121">
      <w:pPr>
        <w:pStyle w:val="21"/>
        <w:rPr>
          <w:szCs w:val="28"/>
        </w:rPr>
      </w:pPr>
      <w:r w:rsidRPr="000E5121">
        <w:rPr>
          <w:szCs w:val="28"/>
        </w:rPr>
        <w:t>СОС = Капитал и резервы – Внеоборотные активы (ст.490-ст.190)</w:t>
      </w:r>
      <w:r w:rsidR="00154FC3">
        <w:rPr>
          <w:szCs w:val="28"/>
        </w:rPr>
        <w:t xml:space="preserve">  </w:t>
      </w:r>
      <w:r w:rsidR="000E5121">
        <w:rPr>
          <w:szCs w:val="28"/>
        </w:rPr>
        <w:t xml:space="preserve"> </w:t>
      </w:r>
      <w:r w:rsidRPr="000E5121">
        <w:rPr>
          <w:szCs w:val="28"/>
        </w:rPr>
        <w:t>(2)</w:t>
      </w:r>
    </w:p>
    <w:p w:rsidR="00C001EF" w:rsidRPr="000E5121" w:rsidRDefault="00C001EF" w:rsidP="000E5121">
      <w:pPr>
        <w:pStyle w:val="21"/>
        <w:numPr>
          <w:ilvl w:val="0"/>
          <w:numId w:val="46"/>
        </w:numPr>
        <w:ind w:left="0" w:firstLine="720"/>
        <w:rPr>
          <w:szCs w:val="28"/>
        </w:rPr>
      </w:pPr>
      <w:r w:rsidRPr="000E5121">
        <w:rPr>
          <w:szCs w:val="28"/>
        </w:rPr>
        <w:t>Наличие собственных и долгосрочных заемных источников формирования запасов или функционирующий капитал (КФ) определяется по формуле 3:</w:t>
      </w:r>
    </w:p>
    <w:p w:rsidR="00C001EF" w:rsidRPr="000E5121" w:rsidRDefault="00C001EF" w:rsidP="000E5121">
      <w:pPr>
        <w:pStyle w:val="21"/>
        <w:rPr>
          <w:szCs w:val="28"/>
        </w:rPr>
      </w:pPr>
      <w:r w:rsidRPr="000E5121">
        <w:rPr>
          <w:szCs w:val="28"/>
        </w:rPr>
        <w:t>КФ = (Капитал и резервы + Долгосрочные пассивы) - Внеоборотные активы ((ст.490+ст.590)-ст.190)</w:t>
      </w:r>
      <w:r w:rsidR="00154FC3">
        <w:rPr>
          <w:szCs w:val="28"/>
        </w:rPr>
        <w:t xml:space="preserve">                         </w:t>
      </w:r>
      <w:r w:rsidRPr="000E5121">
        <w:rPr>
          <w:szCs w:val="28"/>
        </w:rPr>
        <w:t>(3)</w:t>
      </w:r>
    </w:p>
    <w:p w:rsidR="00C001EF" w:rsidRPr="000E5121" w:rsidRDefault="00C001EF" w:rsidP="000E5121">
      <w:pPr>
        <w:pStyle w:val="21"/>
        <w:numPr>
          <w:ilvl w:val="0"/>
          <w:numId w:val="46"/>
        </w:numPr>
        <w:ind w:left="0" w:firstLine="720"/>
        <w:rPr>
          <w:szCs w:val="28"/>
        </w:rPr>
      </w:pPr>
      <w:r w:rsidRPr="000E5121">
        <w:rPr>
          <w:szCs w:val="28"/>
        </w:rPr>
        <w:t>Общая величина основных источников формирования запасов (формула 4):</w:t>
      </w:r>
    </w:p>
    <w:p w:rsidR="00C001EF" w:rsidRPr="000E5121" w:rsidRDefault="00C001EF" w:rsidP="000E5121">
      <w:pPr>
        <w:pStyle w:val="21"/>
        <w:rPr>
          <w:szCs w:val="28"/>
        </w:rPr>
      </w:pPr>
      <w:r w:rsidRPr="000E5121">
        <w:rPr>
          <w:szCs w:val="28"/>
        </w:rPr>
        <w:t>ВИ</w:t>
      </w:r>
      <w:r w:rsidRPr="000E5121">
        <w:rPr>
          <w:b/>
          <w:szCs w:val="28"/>
        </w:rPr>
        <w:t xml:space="preserve"> = </w:t>
      </w:r>
      <w:r w:rsidRPr="000E5121">
        <w:rPr>
          <w:szCs w:val="28"/>
        </w:rPr>
        <w:t>(Капитал и резервы + Долгосрочные пассивы + Краткосрочные кредиты и займы) - Внеоборотные активы ((ст.490+ст.590+ст.610)-ст.190)</w:t>
      </w:r>
      <w:r w:rsidR="00154FC3">
        <w:rPr>
          <w:szCs w:val="28"/>
        </w:rPr>
        <w:t xml:space="preserve"> </w:t>
      </w:r>
      <w:r w:rsidRPr="000E5121">
        <w:rPr>
          <w:szCs w:val="28"/>
        </w:rPr>
        <w:t>(4)</w:t>
      </w:r>
    </w:p>
    <w:p w:rsidR="00C001EF" w:rsidRPr="000E5121" w:rsidRDefault="00C001EF" w:rsidP="000E5121">
      <w:pPr>
        <w:pStyle w:val="21"/>
        <w:rPr>
          <w:szCs w:val="28"/>
        </w:rPr>
      </w:pPr>
      <w:r w:rsidRPr="000E5121">
        <w:rPr>
          <w:szCs w:val="28"/>
        </w:rPr>
        <w:t>Трем показателям наличия источников формирования запасов соответствуют 3 показателя обеспеченности запасов источниками формирования:</w:t>
      </w:r>
    </w:p>
    <w:p w:rsidR="00C001EF" w:rsidRPr="000E5121" w:rsidRDefault="00C001EF" w:rsidP="000E5121">
      <w:pPr>
        <w:pStyle w:val="21"/>
        <w:numPr>
          <w:ilvl w:val="0"/>
          <w:numId w:val="47"/>
        </w:numPr>
        <w:ind w:left="0" w:firstLine="720"/>
        <w:rPr>
          <w:szCs w:val="28"/>
        </w:rPr>
      </w:pPr>
      <w:r w:rsidRPr="000E5121">
        <w:rPr>
          <w:szCs w:val="28"/>
        </w:rPr>
        <w:t>Излишек (+) или недостаток (-) собственных оборотных средств определяется по формуле 5:</w:t>
      </w:r>
    </w:p>
    <w:p w:rsidR="00C001EF" w:rsidRPr="000E5121" w:rsidRDefault="00C001EF" w:rsidP="000E5121">
      <w:pPr>
        <w:pStyle w:val="21"/>
        <w:rPr>
          <w:szCs w:val="28"/>
        </w:rPr>
      </w:pPr>
      <w:r w:rsidRPr="000E5121">
        <w:rPr>
          <w:szCs w:val="28"/>
        </w:rPr>
        <w:t>±Ф</w:t>
      </w:r>
      <w:r w:rsidRPr="000E5121">
        <w:rPr>
          <w:szCs w:val="28"/>
          <w:vertAlign w:val="superscript"/>
        </w:rPr>
        <w:t>с</w:t>
      </w:r>
      <w:r w:rsidRPr="000E5121">
        <w:rPr>
          <w:b/>
          <w:szCs w:val="28"/>
        </w:rPr>
        <w:t xml:space="preserve"> = </w:t>
      </w:r>
      <w:r w:rsidRPr="000E5121">
        <w:rPr>
          <w:szCs w:val="28"/>
        </w:rPr>
        <w:t>СОС – З</w:t>
      </w:r>
      <w:r w:rsidRPr="000E5121">
        <w:rPr>
          <w:szCs w:val="28"/>
          <w:vertAlign w:val="subscript"/>
        </w:rPr>
        <w:t>п</w:t>
      </w:r>
      <w:r w:rsidRPr="000E5121">
        <w:rPr>
          <w:szCs w:val="28"/>
        </w:rPr>
        <w:t xml:space="preserve"> (ст.490-ст.190-ст.210)</w:t>
      </w:r>
      <w:r w:rsidR="00154FC3">
        <w:rPr>
          <w:szCs w:val="28"/>
        </w:rPr>
        <w:t xml:space="preserve">                </w:t>
      </w:r>
      <w:r w:rsidR="000E5121">
        <w:rPr>
          <w:szCs w:val="28"/>
        </w:rPr>
        <w:t xml:space="preserve"> </w:t>
      </w:r>
      <w:r w:rsidRPr="000E5121">
        <w:rPr>
          <w:szCs w:val="28"/>
        </w:rPr>
        <w:t>(5)</w:t>
      </w:r>
    </w:p>
    <w:p w:rsidR="00C001EF" w:rsidRPr="000E5121" w:rsidRDefault="00C001EF" w:rsidP="000E5121">
      <w:pPr>
        <w:pStyle w:val="21"/>
        <w:numPr>
          <w:ilvl w:val="0"/>
          <w:numId w:val="47"/>
        </w:numPr>
        <w:ind w:left="0" w:firstLine="720"/>
        <w:rPr>
          <w:szCs w:val="28"/>
        </w:rPr>
      </w:pPr>
      <w:r w:rsidRPr="000E5121">
        <w:rPr>
          <w:szCs w:val="28"/>
        </w:rPr>
        <w:t>Излишек (+) или недостаток (-) собственных и долгосрочных заемных источников формирования запасов (формула 6):</w:t>
      </w:r>
    </w:p>
    <w:p w:rsidR="00C001EF" w:rsidRPr="000E5121" w:rsidRDefault="00C001EF" w:rsidP="000E5121">
      <w:pPr>
        <w:pStyle w:val="21"/>
        <w:rPr>
          <w:szCs w:val="28"/>
        </w:rPr>
      </w:pPr>
      <w:r w:rsidRPr="000E5121">
        <w:rPr>
          <w:szCs w:val="28"/>
        </w:rPr>
        <w:t>±Ф</w:t>
      </w:r>
      <w:r w:rsidRPr="000E5121">
        <w:rPr>
          <w:szCs w:val="28"/>
          <w:vertAlign w:val="superscript"/>
        </w:rPr>
        <w:t>т</w:t>
      </w:r>
      <w:r w:rsidRPr="000E5121">
        <w:rPr>
          <w:b/>
          <w:szCs w:val="28"/>
        </w:rPr>
        <w:t xml:space="preserve"> =</w:t>
      </w:r>
      <w:r w:rsidRPr="000E5121">
        <w:rPr>
          <w:szCs w:val="28"/>
        </w:rPr>
        <w:t>КФ- З</w:t>
      </w:r>
      <w:r w:rsidRPr="000E5121">
        <w:rPr>
          <w:szCs w:val="28"/>
          <w:vertAlign w:val="subscript"/>
        </w:rPr>
        <w:t>п</w:t>
      </w:r>
      <w:r w:rsidR="000E5121">
        <w:rPr>
          <w:szCs w:val="28"/>
          <w:vertAlign w:val="subscript"/>
        </w:rPr>
        <w:t xml:space="preserve"> </w:t>
      </w:r>
      <w:r w:rsidRPr="000E5121">
        <w:rPr>
          <w:szCs w:val="28"/>
        </w:rPr>
        <w:t>(ст.490+ст.590-ст.190-ст.210)</w:t>
      </w:r>
      <w:r w:rsidR="00154FC3">
        <w:rPr>
          <w:szCs w:val="28"/>
        </w:rPr>
        <w:t xml:space="preserve">              </w:t>
      </w:r>
      <w:r w:rsidR="000E5121">
        <w:rPr>
          <w:szCs w:val="28"/>
        </w:rPr>
        <w:t xml:space="preserve"> </w:t>
      </w:r>
      <w:r w:rsidRPr="000E5121">
        <w:rPr>
          <w:szCs w:val="28"/>
        </w:rPr>
        <w:t>(6)</w:t>
      </w:r>
    </w:p>
    <w:p w:rsidR="00C001EF" w:rsidRPr="000E5121" w:rsidRDefault="00C001EF" w:rsidP="000E5121">
      <w:pPr>
        <w:pStyle w:val="21"/>
        <w:rPr>
          <w:szCs w:val="28"/>
        </w:rPr>
      </w:pPr>
      <w:r w:rsidRPr="000E5121">
        <w:rPr>
          <w:szCs w:val="28"/>
        </w:rPr>
        <w:t>3. Излишек (+) или недостаток (-) общей величины основных источников для</w:t>
      </w:r>
      <w:r w:rsidR="000E5121">
        <w:rPr>
          <w:szCs w:val="28"/>
        </w:rPr>
        <w:t xml:space="preserve"> </w:t>
      </w:r>
      <w:r w:rsidRPr="000E5121">
        <w:rPr>
          <w:szCs w:val="28"/>
        </w:rPr>
        <w:t>формирования запасов (формула 7):</w:t>
      </w:r>
    </w:p>
    <w:p w:rsidR="00C001EF" w:rsidRPr="000E5121" w:rsidRDefault="00C001EF" w:rsidP="000E5121">
      <w:pPr>
        <w:pStyle w:val="21"/>
        <w:rPr>
          <w:szCs w:val="28"/>
        </w:rPr>
      </w:pPr>
      <w:r w:rsidRPr="000E5121">
        <w:rPr>
          <w:szCs w:val="28"/>
        </w:rPr>
        <w:t>±Ф</w:t>
      </w:r>
      <w:r w:rsidRPr="000E5121">
        <w:rPr>
          <w:szCs w:val="28"/>
          <w:vertAlign w:val="superscript"/>
        </w:rPr>
        <w:t>о</w:t>
      </w:r>
      <w:r w:rsidRPr="000E5121">
        <w:rPr>
          <w:b/>
          <w:szCs w:val="28"/>
        </w:rPr>
        <w:t xml:space="preserve"> =</w:t>
      </w:r>
      <w:r w:rsidRPr="000E5121">
        <w:rPr>
          <w:szCs w:val="28"/>
        </w:rPr>
        <w:t>ВИ- З</w:t>
      </w:r>
      <w:r w:rsidRPr="000E5121">
        <w:rPr>
          <w:szCs w:val="28"/>
          <w:vertAlign w:val="subscript"/>
        </w:rPr>
        <w:t>п</w:t>
      </w:r>
      <w:r w:rsidR="000E5121">
        <w:rPr>
          <w:szCs w:val="28"/>
          <w:vertAlign w:val="subscript"/>
        </w:rPr>
        <w:t xml:space="preserve"> </w:t>
      </w:r>
      <w:r w:rsidRPr="000E5121">
        <w:rPr>
          <w:szCs w:val="28"/>
        </w:rPr>
        <w:t>(ст.490+ст.590+ст.610-ст.190-ст.210)</w:t>
      </w:r>
      <w:r w:rsidR="00154FC3">
        <w:rPr>
          <w:szCs w:val="28"/>
        </w:rPr>
        <w:t xml:space="preserve">           </w:t>
      </w:r>
      <w:r w:rsidRPr="000E5121">
        <w:rPr>
          <w:szCs w:val="28"/>
        </w:rPr>
        <w:t xml:space="preserve"> (7)</w:t>
      </w:r>
    </w:p>
    <w:p w:rsidR="00C001EF" w:rsidRPr="000E5121" w:rsidRDefault="00C001EF" w:rsidP="000E5121">
      <w:pPr>
        <w:pStyle w:val="21"/>
        <w:rPr>
          <w:szCs w:val="28"/>
        </w:rPr>
      </w:pPr>
      <w:r w:rsidRPr="000E5121">
        <w:rPr>
          <w:szCs w:val="28"/>
        </w:rPr>
        <w:t>Сводная таблица показателей по типам финансовых ситуаций представлена в таблице 1.12.</w:t>
      </w:r>
    </w:p>
    <w:p w:rsidR="00C001EF" w:rsidRPr="000E5121" w:rsidRDefault="00F227B8" w:rsidP="000E5121">
      <w:pPr>
        <w:pStyle w:val="21"/>
        <w:rPr>
          <w:szCs w:val="28"/>
        </w:rPr>
      </w:pPr>
      <w:r w:rsidRPr="00154FC3">
        <w:rPr>
          <w:szCs w:val="28"/>
        </w:rPr>
        <w:br w:type="page"/>
      </w:r>
      <w:r w:rsidR="00C001EF" w:rsidRPr="000E5121">
        <w:rPr>
          <w:szCs w:val="28"/>
        </w:rPr>
        <w:t>Таблица 1.12</w:t>
      </w:r>
    </w:p>
    <w:p w:rsidR="00C001EF" w:rsidRPr="000E5121" w:rsidRDefault="00C001EF" w:rsidP="000E5121">
      <w:pPr>
        <w:pStyle w:val="21"/>
        <w:rPr>
          <w:szCs w:val="28"/>
        </w:rPr>
      </w:pPr>
      <w:r w:rsidRPr="000E5121">
        <w:rPr>
          <w:szCs w:val="28"/>
        </w:rPr>
        <w:t>Сводная таблица показателей по типам финансовых ситуаций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33"/>
        <w:gridCol w:w="1728"/>
        <w:gridCol w:w="1728"/>
        <w:gridCol w:w="1728"/>
        <w:gridCol w:w="1728"/>
      </w:tblGrid>
      <w:tr w:rsidR="00C001EF" w:rsidRPr="00F227B8" w:rsidTr="00F227B8">
        <w:trPr>
          <w:cantSplit/>
          <w:trHeight w:val="227"/>
          <w:jc w:val="center"/>
        </w:trPr>
        <w:tc>
          <w:tcPr>
            <w:tcW w:w="1633" w:type="dxa"/>
            <w:vMerge w:val="restart"/>
            <w:vAlign w:val="center"/>
          </w:tcPr>
          <w:p w:rsidR="00C001EF" w:rsidRPr="00F227B8" w:rsidRDefault="00C001EF" w:rsidP="00F227B8">
            <w:pPr>
              <w:pStyle w:val="21"/>
              <w:shd w:val="clear" w:color="auto" w:fill="auto"/>
              <w:spacing w:line="240" w:lineRule="auto"/>
              <w:ind w:firstLine="0"/>
              <w:rPr>
                <w:sz w:val="20"/>
              </w:rPr>
            </w:pPr>
            <w:r w:rsidRPr="00F227B8">
              <w:rPr>
                <w:sz w:val="20"/>
              </w:rPr>
              <w:t>Показатели</w:t>
            </w:r>
          </w:p>
        </w:tc>
        <w:tc>
          <w:tcPr>
            <w:tcW w:w="6912" w:type="dxa"/>
            <w:gridSpan w:val="4"/>
            <w:vAlign w:val="center"/>
          </w:tcPr>
          <w:p w:rsidR="00C001EF" w:rsidRPr="00F227B8" w:rsidRDefault="00C001EF" w:rsidP="00F227B8">
            <w:pPr>
              <w:pStyle w:val="21"/>
              <w:shd w:val="clear" w:color="auto" w:fill="auto"/>
              <w:spacing w:line="240" w:lineRule="auto"/>
              <w:ind w:firstLine="0"/>
              <w:rPr>
                <w:sz w:val="20"/>
              </w:rPr>
            </w:pPr>
            <w:r w:rsidRPr="00F227B8">
              <w:rPr>
                <w:sz w:val="20"/>
              </w:rPr>
              <w:t>Тип финансовой ситуации</w:t>
            </w:r>
          </w:p>
        </w:tc>
      </w:tr>
      <w:tr w:rsidR="00C001EF" w:rsidRPr="00F227B8" w:rsidTr="00F227B8">
        <w:trPr>
          <w:cantSplit/>
          <w:trHeight w:val="146"/>
          <w:jc w:val="center"/>
        </w:trPr>
        <w:tc>
          <w:tcPr>
            <w:tcW w:w="1633" w:type="dxa"/>
            <w:vMerge/>
            <w:vAlign w:val="center"/>
          </w:tcPr>
          <w:p w:rsidR="00C001EF" w:rsidRPr="00F227B8" w:rsidRDefault="00C001EF" w:rsidP="00F227B8">
            <w:pPr>
              <w:pStyle w:val="21"/>
              <w:shd w:val="clear" w:color="auto" w:fill="auto"/>
              <w:spacing w:line="240" w:lineRule="auto"/>
              <w:ind w:firstLine="0"/>
              <w:rPr>
                <w:sz w:val="20"/>
              </w:rPr>
            </w:pPr>
          </w:p>
        </w:tc>
        <w:tc>
          <w:tcPr>
            <w:tcW w:w="1728"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Абсолютная независимость</w:t>
            </w:r>
          </w:p>
        </w:tc>
        <w:tc>
          <w:tcPr>
            <w:tcW w:w="1728"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Нормальная независимость</w:t>
            </w:r>
          </w:p>
        </w:tc>
        <w:tc>
          <w:tcPr>
            <w:tcW w:w="1728"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Неустойчивое состояние</w:t>
            </w:r>
          </w:p>
        </w:tc>
        <w:tc>
          <w:tcPr>
            <w:tcW w:w="1728"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Кризисное состояние</w:t>
            </w:r>
          </w:p>
        </w:tc>
      </w:tr>
      <w:tr w:rsidR="00C001EF" w:rsidRPr="00F227B8" w:rsidTr="00F227B8">
        <w:trPr>
          <w:trHeight w:val="227"/>
          <w:jc w:val="center"/>
        </w:trPr>
        <w:tc>
          <w:tcPr>
            <w:tcW w:w="1633" w:type="dxa"/>
          </w:tcPr>
          <w:p w:rsidR="00C001EF" w:rsidRPr="00F227B8" w:rsidRDefault="00C001EF" w:rsidP="00F227B8">
            <w:pPr>
              <w:pStyle w:val="21"/>
              <w:shd w:val="clear" w:color="auto" w:fill="auto"/>
              <w:spacing w:line="240" w:lineRule="auto"/>
              <w:ind w:firstLine="0"/>
              <w:rPr>
                <w:sz w:val="20"/>
              </w:rPr>
            </w:pPr>
            <w:r w:rsidRPr="00F227B8">
              <w:rPr>
                <w:sz w:val="20"/>
              </w:rPr>
              <w:t>±Ф</w:t>
            </w:r>
            <w:r w:rsidRPr="00F227B8">
              <w:rPr>
                <w:sz w:val="20"/>
                <w:vertAlign w:val="superscript"/>
              </w:rPr>
              <w:t>с</w:t>
            </w:r>
            <w:r w:rsidRPr="00F227B8">
              <w:rPr>
                <w:sz w:val="20"/>
              </w:rPr>
              <w:t xml:space="preserve"> = СОС – З</w:t>
            </w:r>
            <w:r w:rsidRPr="00F227B8">
              <w:rPr>
                <w:sz w:val="20"/>
                <w:vertAlign w:val="subscript"/>
              </w:rPr>
              <w:t>п</w:t>
            </w:r>
          </w:p>
        </w:tc>
        <w:tc>
          <w:tcPr>
            <w:tcW w:w="1728" w:type="dxa"/>
          </w:tcPr>
          <w:p w:rsidR="00C001EF" w:rsidRPr="00F227B8" w:rsidRDefault="00C001EF" w:rsidP="00F227B8">
            <w:pPr>
              <w:pStyle w:val="21"/>
              <w:shd w:val="clear" w:color="auto" w:fill="auto"/>
              <w:spacing w:line="240" w:lineRule="auto"/>
              <w:ind w:firstLine="0"/>
              <w:rPr>
                <w:sz w:val="20"/>
                <w:lang w:val="en-US"/>
              </w:rPr>
            </w:pPr>
            <w:r w:rsidRPr="00F227B8">
              <w:rPr>
                <w:sz w:val="20"/>
              </w:rPr>
              <w:t>Ф</w:t>
            </w:r>
            <w:r w:rsidRPr="00F227B8">
              <w:rPr>
                <w:sz w:val="20"/>
                <w:vertAlign w:val="superscript"/>
              </w:rPr>
              <w:t>с</w:t>
            </w:r>
            <w:r w:rsidRPr="00F227B8">
              <w:rPr>
                <w:sz w:val="20"/>
                <w:lang w:val="en-US"/>
              </w:rPr>
              <w:t>&gt;=0</w:t>
            </w:r>
          </w:p>
        </w:tc>
        <w:tc>
          <w:tcPr>
            <w:tcW w:w="1728" w:type="dxa"/>
          </w:tcPr>
          <w:p w:rsidR="00C001EF" w:rsidRPr="00F227B8" w:rsidRDefault="00C001EF" w:rsidP="00F227B8">
            <w:pPr>
              <w:pStyle w:val="21"/>
              <w:shd w:val="clear" w:color="auto" w:fill="auto"/>
              <w:spacing w:line="240" w:lineRule="auto"/>
              <w:ind w:firstLine="0"/>
              <w:rPr>
                <w:sz w:val="20"/>
                <w:lang w:val="en-US"/>
              </w:rPr>
            </w:pPr>
            <w:r w:rsidRPr="00F227B8">
              <w:rPr>
                <w:sz w:val="20"/>
              </w:rPr>
              <w:t>Ф</w:t>
            </w:r>
            <w:r w:rsidRPr="00F227B8">
              <w:rPr>
                <w:sz w:val="20"/>
                <w:vertAlign w:val="superscript"/>
              </w:rPr>
              <w:t>с</w:t>
            </w:r>
            <w:r w:rsidRPr="00F227B8">
              <w:rPr>
                <w:sz w:val="20"/>
                <w:lang w:val="en-US"/>
              </w:rPr>
              <w:t>&lt;0</w:t>
            </w:r>
          </w:p>
        </w:tc>
        <w:tc>
          <w:tcPr>
            <w:tcW w:w="1728" w:type="dxa"/>
          </w:tcPr>
          <w:p w:rsidR="00C001EF" w:rsidRPr="00F227B8" w:rsidRDefault="00C001EF" w:rsidP="00F227B8">
            <w:pPr>
              <w:pStyle w:val="21"/>
              <w:shd w:val="clear" w:color="auto" w:fill="auto"/>
              <w:spacing w:line="240" w:lineRule="auto"/>
              <w:ind w:firstLine="0"/>
              <w:rPr>
                <w:sz w:val="20"/>
                <w:lang w:val="en-US"/>
              </w:rPr>
            </w:pPr>
            <w:r w:rsidRPr="00F227B8">
              <w:rPr>
                <w:sz w:val="20"/>
              </w:rPr>
              <w:t>Ф</w:t>
            </w:r>
            <w:r w:rsidRPr="00F227B8">
              <w:rPr>
                <w:sz w:val="20"/>
                <w:vertAlign w:val="superscript"/>
              </w:rPr>
              <w:t>с</w:t>
            </w:r>
            <w:r w:rsidRPr="00F227B8">
              <w:rPr>
                <w:sz w:val="20"/>
                <w:lang w:val="en-US"/>
              </w:rPr>
              <w:t>&lt;0</w:t>
            </w:r>
          </w:p>
        </w:tc>
        <w:tc>
          <w:tcPr>
            <w:tcW w:w="1728" w:type="dxa"/>
          </w:tcPr>
          <w:p w:rsidR="00C001EF" w:rsidRPr="00F227B8" w:rsidRDefault="00C001EF" w:rsidP="00F227B8">
            <w:pPr>
              <w:pStyle w:val="21"/>
              <w:shd w:val="clear" w:color="auto" w:fill="auto"/>
              <w:spacing w:line="240" w:lineRule="auto"/>
              <w:ind w:firstLine="0"/>
              <w:rPr>
                <w:sz w:val="20"/>
              </w:rPr>
            </w:pPr>
            <w:r w:rsidRPr="00F227B8">
              <w:rPr>
                <w:sz w:val="20"/>
              </w:rPr>
              <w:t>Ф</w:t>
            </w:r>
            <w:r w:rsidRPr="00F227B8">
              <w:rPr>
                <w:sz w:val="20"/>
                <w:vertAlign w:val="superscript"/>
              </w:rPr>
              <w:t>с</w:t>
            </w:r>
            <w:r w:rsidRPr="00F227B8">
              <w:rPr>
                <w:sz w:val="20"/>
                <w:lang w:val="en-US"/>
              </w:rPr>
              <w:t>&lt;0</w:t>
            </w:r>
          </w:p>
        </w:tc>
      </w:tr>
      <w:tr w:rsidR="00C001EF" w:rsidRPr="00F227B8" w:rsidTr="00F227B8">
        <w:trPr>
          <w:trHeight w:val="227"/>
          <w:jc w:val="center"/>
        </w:trPr>
        <w:tc>
          <w:tcPr>
            <w:tcW w:w="1633" w:type="dxa"/>
          </w:tcPr>
          <w:p w:rsidR="00C001EF" w:rsidRPr="00F227B8" w:rsidRDefault="00C001EF" w:rsidP="00F227B8">
            <w:pPr>
              <w:pStyle w:val="21"/>
              <w:shd w:val="clear" w:color="auto" w:fill="auto"/>
              <w:spacing w:line="240" w:lineRule="auto"/>
              <w:ind w:firstLine="0"/>
              <w:rPr>
                <w:sz w:val="20"/>
              </w:rPr>
            </w:pPr>
            <w:r w:rsidRPr="00F227B8">
              <w:rPr>
                <w:sz w:val="20"/>
              </w:rPr>
              <w:t>±Ф</w:t>
            </w:r>
            <w:r w:rsidRPr="00F227B8">
              <w:rPr>
                <w:sz w:val="20"/>
                <w:vertAlign w:val="superscript"/>
              </w:rPr>
              <w:t>т</w:t>
            </w:r>
            <w:r w:rsidRPr="00F227B8">
              <w:rPr>
                <w:sz w:val="20"/>
              </w:rPr>
              <w:t xml:space="preserve"> =КФ- З</w:t>
            </w:r>
            <w:r w:rsidRPr="00F227B8">
              <w:rPr>
                <w:sz w:val="20"/>
                <w:vertAlign w:val="subscript"/>
              </w:rPr>
              <w:t>п</w:t>
            </w:r>
          </w:p>
        </w:tc>
        <w:tc>
          <w:tcPr>
            <w:tcW w:w="1728" w:type="dxa"/>
          </w:tcPr>
          <w:p w:rsidR="00C001EF" w:rsidRPr="00F227B8" w:rsidRDefault="00C001EF" w:rsidP="00F227B8">
            <w:pPr>
              <w:pStyle w:val="21"/>
              <w:shd w:val="clear" w:color="auto" w:fill="auto"/>
              <w:spacing w:line="240" w:lineRule="auto"/>
              <w:ind w:firstLine="0"/>
              <w:rPr>
                <w:sz w:val="20"/>
                <w:lang w:val="en-US"/>
              </w:rPr>
            </w:pPr>
            <w:r w:rsidRPr="00F227B8">
              <w:rPr>
                <w:sz w:val="20"/>
              </w:rPr>
              <w:t>Ф</w:t>
            </w:r>
            <w:r w:rsidRPr="00F227B8">
              <w:rPr>
                <w:sz w:val="20"/>
                <w:vertAlign w:val="superscript"/>
              </w:rPr>
              <w:t>т</w:t>
            </w:r>
            <w:r w:rsidRPr="00F227B8">
              <w:rPr>
                <w:sz w:val="20"/>
              </w:rPr>
              <w:t xml:space="preserve"> </w:t>
            </w:r>
            <w:r w:rsidRPr="00F227B8">
              <w:rPr>
                <w:sz w:val="20"/>
                <w:lang w:val="en-US"/>
              </w:rPr>
              <w:t>&gt;</w:t>
            </w:r>
            <w:r w:rsidRPr="00F227B8">
              <w:rPr>
                <w:sz w:val="20"/>
              </w:rPr>
              <w:t>=</w:t>
            </w:r>
            <w:r w:rsidRPr="00F227B8">
              <w:rPr>
                <w:sz w:val="20"/>
                <w:lang w:val="en-US"/>
              </w:rPr>
              <w:t>0</w:t>
            </w:r>
          </w:p>
        </w:tc>
        <w:tc>
          <w:tcPr>
            <w:tcW w:w="1728" w:type="dxa"/>
          </w:tcPr>
          <w:p w:rsidR="00C001EF" w:rsidRPr="00F227B8" w:rsidRDefault="00C001EF" w:rsidP="00F227B8">
            <w:pPr>
              <w:pStyle w:val="21"/>
              <w:shd w:val="clear" w:color="auto" w:fill="auto"/>
              <w:spacing w:line="240" w:lineRule="auto"/>
              <w:ind w:firstLine="0"/>
              <w:rPr>
                <w:sz w:val="20"/>
                <w:lang w:val="en-US"/>
              </w:rPr>
            </w:pPr>
            <w:r w:rsidRPr="00F227B8">
              <w:rPr>
                <w:sz w:val="20"/>
              </w:rPr>
              <w:t>Ф</w:t>
            </w:r>
            <w:r w:rsidRPr="00F227B8">
              <w:rPr>
                <w:sz w:val="20"/>
                <w:vertAlign w:val="superscript"/>
              </w:rPr>
              <w:t>т</w:t>
            </w:r>
            <w:r w:rsidRPr="00F227B8">
              <w:rPr>
                <w:sz w:val="20"/>
              </w:rPr>
              <w:t xml:space="preserve"> </w:t>
            </w:r>
            <w:r w:rsidRPr="00F227B8">
              <w:rPr>
                <w:sz w:val="20"/>
                <w:lang w:val="en-US"/>
              </w:rPr>
              <w:t>&gt;</w:t>
            </w:r>
            <w:r w:rsidRPr="00F227B8">
              <w:rPr>
                <w:sz w:val="20"/>
              </w:rPr>
              <w:t>=</w:t>
            </w:r>
            <w:r w:rsidRPr="00F227B8">
              <w:rPr>
                <w:sz w:val="20"/>
                <w:lang w:val="en-US"/>
              </w:rPr>
              <w:t>0</w:t>
            </w:r>
          </w:p>
        </w:tc>
        <w:tc>
          <w:tcPr>
            <w:tcW w:w="1728" w:type="dxa"/>
          </w:tcPr>
          <w:p w:rsidR="00C001EF" w:rsidRPr="00F227B8" w:rsidRDefault="00C001EF" w:rsidP="00F227B8">
            <w:pPr>
              <w:pStyle w:val="21"/>
              <w:shd w:val="clear" w:color="auto" w:fill="auto"/>
              <w:spacing w:line="240" w:lineRule="auto"/>
              <w:ind w:firstLine="0"/>
              <w:rPr>
                <w:sz w:val="20"/>
                <w:lang w:val="en-US"/>
              </w:rPr>
            </w:pPr>
            <w:r w:rsidRPr="00F227B8">
              <w:rPr>
                <w:sz w:val="20"/>
              </w:rPr>
              <w:t>Ф</w:t>
            </w:r>
            <w:r w:rsidRPr="00F227B8">
              <w:rPr>
                <w:sz w:val="20"/>
                <w:vertAlign w:val="superscript"/>
              </w:rPr>
              <w:t>т</w:t>
            </w:r>
            <w:r w:rsidRPr="00F227B8">
              <w:rPr>
                <w:sz w:val="20"/>
              </w:rPr>
              <w:t xml:space="preserve"> &lt;0</w:t>
            </w:r>
          </w:p>
        </w:tc>
        <w:tc>
          <w:tcPr>
            <w:tcW w:w="1728" w:type="dxa"/>
          </w:tcPr>
          <w:p w:rsidR="00C001EF" w:rsidRPr="00F227B8" w:rsidRDefault="00C001EF" w:rsidP="00F227B8">
            <w:pPr>
              <w:pStyle w:val="21"/>
              <w:shd w:val="clear" w:color="auto" w:fill="auto"/>
              <w:spacing w:line="240" w:lineRule="auto"/>
              <w:ind w:firstLine="0"/>
              <w:rPr>
                <w:sz w:val="20"/>
                <w:lang w:val="en-US"/>
              </w:rPr>
            </w:pPr>
            <w:r w:rsidRPr="00F227B8">
              <w:rPr>
                <w:sz w:val="20"/>
              </w:rPr>
              <w:t>Ф</w:t>
            </w:r>
            <w:r w:rsidRPr="00F227B8">
              <w:rPr>
                <w:sz w:val="20"/>
                <w:vertAlign w:val="superscript"/>
              </w:rPr>
              <w:t>т</w:t>
            </w:r>
            <w:r w:rsidRPr="00F227B8">
              <w:rPr>
                <w:sz w:val="20"/>
              </w:rPr>
              <w:t xml:space="preserve"> &lt;0</w:t>
            </w:r>
          </w:p>
        </w:tc>
      </w:tr>
      <w:tr w:rsidR="00C001EF" w:rsidRPr="00F227B8" w:rsidTr="00F227B8">
        <w:trPr>
          <w:trHeight w:val="243"/>
          <w:jc w:val="center"/>
        </w:trPr>
        <w:tc>
          <w:tcPr>
            <w:tcW w:w="1633" w:type="dxa"/>
          </w:tcPr>
          <w:p w:rsidR="00C001EF" w:rsidRPr="00F227B8" w:rsidRDefault="00C001EF" w:rsidP="00F227B8">
            <w:pPr>
              <w:pStyle w:val="21"/>
              <w:shd w:val="clear" w:color="auto" w:fill="auto"/>
              <w:spacing w:line="240" w:lineRule="auto"/>
              <w:ind w:firstLine="0"/>
              <w:rPr>
                <w:sz w:val="20"/>
              </w:rPr>
            </w:pPr>
            <w:r w:rsidRPr="00F227B8">
              <w:rPr>
                <w:sz w:val="20"/>
              </w:rPr>
              <w:t>±Ф</w:t>
            </w:r>
            <w:r w:rsidRPr="00F227B8">
              <w:rPr>
                <w:sz w:val="20"/>
                <w:vertAlign w:val="superscript"/>
              </w:rPr>
              <w:t>о</w:t>
            </w:r>
            <w:r w:rsidRPr="00F227B8">
              <w:rPr>
                <w:sz w:val="20"/>
              </w:rPr>
              <w:t xml:space="preserve"> =ВИ- З</w:t>
            </w:r>
            <w:r w:rsidRPr="00F227B8">
              <w:rPr>
                <w:sz w:val="20"/>
                <w:vertAlign w:val="subscript"/>
              </w:rPr>
              <w:t>п</w:t>
            </w:r>
          </w:p>
        </w:tc>
        <w:tc>
          <w:tcPr>
            <w:tcW w:w="1728" w:type="dxa"/>
          </w:tcPr>
          <w:p w:rsidR="00C001EF" w:rsidRPr="00F227B8" w:rsidRDefault="00C001EF" w:rsidP="00F227B8">
            <w:pPr>
              <w:pStyle w:val="21"/>
              <w:shd w:val="clear" w:color="auto" w:fill="auto"/>
              <w:spacing w:line="240" w:lineRule="auto"/>
              <w:ind w:firstLine="0"/>
              <w:rPr>
                <w:sz w:val="20"/>
                <w:lang w:val="en-US"/>
              </w:rPr>
            </w:pPr>
            <w:r w:rsidRPr="00F227B8">
              <w:rPr>
                <w:sz w:val="20"/>
              </w:rPr>
              <w:t>Ф</w:t>
            </w:r>
            <w:r w:rsidRPr="00F227B8">
              <w:rPr>
                <w:sz w:val="20"/>
                <w:vertAlign w:val="superscript"/>
              </w:rPr>
              <w:t>о</w:t>
            </w:r>
            <w:r w:rsidRPr="00F227B8">
              <w:rPr>
                <w:sz w:val="20"/>
              </w:rPr>
              <w:t xml:space="preserve"> </w:t>
            </w:r>
            <w:r w:rsidRPr="00F227B8">
              <w:rPr>
                <w:sz w:val="20"/>
                <w:lang w:val="en-US"/>
              </w:rPr>
              <w:t>&gt;</w:t>
            </w:r>
            <w:r w:rsidRPr="00F227B8">
              <w:rPr>
                <w:sz w:val="20"/>
              </w:rPr>
              <w:t>=</w:t>
            </w:r>
            <w:r w:rsidRPr="00F227B8">
              <w:rPr>
                <w:sz w:val="20"/>
                <w:lang w:val="en-US"/>
              </w:rPr>
              <w:t>0</w:t>
            </w:r>
          </w:p>
        </w:tc>
        <w:tc>
          <w:tcPr>
            <w:tcW w:w="1728" w:type="dxa"/>
          </w:tcPr>
          <w:p w:rsidR="00C001EF" w:rsidRPr="00F227B8" w:rsidRDefault="00C001EF" w:rsidP="00F227B8">
            <w:pPr>
              <w:pStyle w:val="21"/>
              <w:shd w:val="clear" w:color="auto" w:fill="auto"/>
              <w:spacing w:line="240" w:lineRule="auto"/>
              <w:ind w:firstLine="0"/>
              <w:rPr>
                <w:sz w:val="20"/>
                <w:lang w:val="en-US"/>
              </w:rPr>
            </w:pPr>
            <w:r w:rsidRPr="00F227B8">
              <w:rPr>
                <w:sz w:val="20"/>
              </w:rPr>
              <w:t>Ф</w:t>
            </w:r>
            <w:r w:rsidRPr="00F227B8">
              <w:rPr>
                <w:sz w:val="20"/>
                <w:vertAlign w:val="superscript"/>
              </w:rPr>
              <w:t>о</w:t>
            </w:r>
            <w:r w:rsidRPr="00F227B8">
              <w:rPr>
                <w:sz w:val="20"/>
              </w:rPr>
              <w:t xml:space="preserve"> </w:t>
            </w:r>
            <w:r w:rsidRPr="00F227B8">
              <w:rPr>
                <w:sz w:val="20"/>
                <w:lang w:val="en-US"/>
              </w:rPr>
              <w:t>&gt;</w:t>
            </w:r>
            <w:r w:rsidRPr="00F227B8">
              <w:rPr>
                <w:sz w:val="20"/>
              </w:rPr>
              <w:t>=</w:t>
            </w:r>
            <w:r w:rsidRPr="00F227B8">
              <w:rPr>
                <w:sz w:val="20"/>
                <w:lang w:val="en-US"/>
              </w:rPr>
              <w:t>0</w:t>
            </w:r>
          </w:p>
        </w:tc>
        <w:tc>
          <w:tcPr>
            <w:tcW w:w="1728" w:type="dxa"/>
          </w:tcPr>
          <w:p w:rsidR="00C001EF" w:rsidRPr="00F227B8" w:rsidRDefault="00C001EF" w:rsidP="00F227B8">
            <w:pPr>
              <w:pStyle w:val="21"/>
              <w:shd w:val="clear" w:color="auto" w:fill="auto"/>
              <w:spacing w:line="240" w:lineRule="auto"/>
              <w:ind w:firstLine="0"/>
              <w:rPr>
                <w:sz w:val="20"/>
                <w:lang w:val="en-US"/>
              </w:rPr>
            </w:pPr>
            <w:r w:rsidRPr="00F227B8">
              <w:rPr>
                <w:sz w:val="20"/>
              </w:rPr>
              <w:t>Ф</w:t>
            </w:r>
            <w:r w:rsidRPr="00F227B8">
              <w:rPr>
                <w:sz w:val="20"/>
                <w:vertAlign w:val="superscript"/>
              </w:rPr>
              <w:t>о</w:t>
            </w:r>
            <w:r w:rsidRPr="00F227B8">
              <w:rPr>
                <w:sz w:val="20"/>
              </w:rPr>
              <w:t xml:space="preserve"> </w:t>
            </w:r>
            <w:r w:rsidRPr="00F227B8">
              <w:rPr>
                <w:sz w:val="20"/>
                <w:lang w:val="en-US"/>
              </w:rPr>
              <w:t>&gt;</w:t>
            </w:r>
            <w:r w:rsidRPr="00F227B8">
              <w:rPr>
                <w:sz w:val="20"/>
              </w:rPr>
              <w:t>=</w:t>
            </w:r>
            <w:r w:rsidRPr="00F227B8">
              <w:rPr>
                <w:sz w:val="20"/>
                <w:lang w:val="en-US"/>
              </w:rPr>
              <w:t>0</w:t>
            </w:r>
          </w:p>
        </w:tc>
        <w:tc>
          <w:tcPr>
            <w:tcW w:w="1728" w:type="dxa"/>
          </w:tcPr>
          <w:p w:rsidR="00C001EF" w:rsidRPr="00F227B8" w:rsidRDefault="00C001EF" w:rsidP="00F227B8">
            <w:pPr>
              <w:pStyle w:val="21"/>
              <w:shd w:val="clear" w:color="auto" w:fill="auto"/>
              <w:spacing w:line="240" w:lineRule="auto"/>
              <w:ind w:firstLine="0"/>
              <w:rPr>
                <w:sz w:val="20"/>
                <w:lang w:val="en-US"/>
              </w:rPr>
            </w:pPr>
            <w:r w:rsidRPr="00F227B8">
              <w:rPr>
                <w:sz w:val="20"/>
              </w:rPr>
              <w:t>Ф</w:t>
            </w:r>
            <w:r w:rsidRPr="00F227B8">
              <w:rPr>
                <w:sz w:val="20"/>
                <w:vertAlign w:val="superscript"/>
              </w:rPr>
              <w:t>о</w:t>
            </w:r>
            <w:r w:rsidRPr="00F227B8">
              <w:rPr>
                <w:sz w:val="20"/>
              </w:rPr>
              <w:t xml:space="preserve"> &lt;0</w:t>
            </w:r>
          </w:p>
        </w:tc>
      </w:tr>
    </w:tbl>
    <w:p w:rsidR="00F227B8" w:rsidRDefault="00F227B8" w:rsidP="000E5121">
      <w:pPr>
        <w:pStyle w:val="21"/>
        <w:rPr>
          <w:szCs w:val="28"/>
          <w:lang w:val="en-US"/>
        </w:rPr>
      </w:pPr>
    </w:p>
    <w:p w:rsidR="00C001EF" w:rsidRPr="000E5121" w:rsidRDefault="00C001EF" w:rsidP="000E5121">
      <w:pPr>
        <w:pStyle w:val="21"/>
        <w:rPr>
          <w:szCs w:val="28"/>
        </w:rPr>
      </w:pPr>
      <w:r w:rsidRPr="000E5121">
        <w:rPr>
          <w:szCs w:val="28"/>
        </w:rPr>
        <w:t>1. Абсолютная независимость</w:t>
      </w:r>
      <w:r w:rsidRPr="000E5121">
        <w:rPr>
          <w:b/>
          <w:szCs w:val="28"/>
        </w:rPr>
        <w:t xml:space="preserve"> (</w:t>
      </w:r>
      <w:r w:rsidRPr="000E5121">
        <w:rPr>
          <w:szCs w:val="28"/>
        </w:rPr>
        <w:t>абсолютная финансовая устойчивость) финансового состояния. Этот тип ситуации встречается крайне редко, представляет собой крайний тип финансовой устойчивости.</w:t>
      </w:r>
    </w:p>
    <w:p w:rsidR="00C001EF" w:rsidRPr="000E5121" w:rsidRDefault="00C001EF" w:rsidP="000E5121">
      <w:pPr>
        <w:pStyle w:val="21"/>
        <w:rPr>
          <w:szCs w:val="28"/>
        </w:rPr>
      </w:pPr>
      <w:r w:rsidRPr="000E5121">
        <w:rPr>
          <w:szCs w:val="28"/>
        </w:rPr>
        <w:t>2. Нормальная независимость</w:t>
      </w:r>
      <w:r w:rsidRPr="000E5121">
        <w:rPr>
          <w:b/>
          <w:szCs w:val="28"/>
        </w:rPr>
        <w:t xml:space="preserve"> (</w:t>
      </w:r>
      <w:r w:rsidRPr="000E5121">
        <w:rPr>
          <w:szCs w:val="28"/>
        </w:rPr>
        <w:t>нормальная финансовая устойчивость) финансового состояния, которое гарантирует платежеспособность.</w:t>
      </w:r>
    </w:p>
    <w:p w:rsidR="00C001EF" w:rsidRPr="000E5121" w:rsidRDefault="00C001EF" w:rsidP="000E5121">
      <w:pPr>
        <w:pStyle w:val="21"/>
        <w:rPr>
          <w:szCs w:val="28"/>
        </w:rPr>
      </w:pPr>
      <w:r w:rsidRPr="000E5121">
        <w:rPr>
          <w:szCs w:val="28"/>
        </w:rPr>
        <w:t>3. Неустойчивое финансовое состояние (неустойчивая финансовая устойчивость), сопряженное с нарушением платежеспособности, но при котором все же сохраняется возможность восстановления равновесия путем пополнения источников собственных средств за счет сокращения дебиторской задолженности, ускорения оборачиваемости запасов.</w:t>
      </w:r>
    </w:p>
    <w:p w:rsidR="00C001EF" w:rsidRPr="000E5121" w:rsidRDefault="00C001EF" w:rsidP="000E5121">
      <w:pPr>
        <w:pStyle w:val="21"/>
        <w:rPr>
          <w:szCs w:val="28"/>
        </w:rPr>
      </w:pPr>
      <w:r w:rsidRPr="000E5121">
        <w:rPr>
          <w:szCs w:val="28"/>
        </w:rPr>
        <w:t>4. Кризисное финансовое состояние (кризисная финансовая устойчивость), при котором предприятие полностью зависит от заемных источников финансирования. Собственного капитала и долга- и краткосрочных кредитов и займов не хватает для финансирования материальных оборотных средств, т.е. пополнение запасов идет за счет средств, образующихся в результате замедления погашения кредиторской задолженности.</w:t>
      </w:r>
    </w:p>
    <w:p w:rsidR="00C001EF" w:rsidRPr="000E5121" w:rsidRDefault="00C001EF" w:rsidP="000E5121">
      <w:pPr>
        <w:pStyle w:val="21"/>
        <w:rPr>
          <w:szCs w:val="28"/>
        </w:rPr>
      </w:pPr>
      <w:r w:rsidRPr="000E5121">
        <w:rPr>
          <w:szCs w:val="28"/>
        </w:rPr>
        <w:t>Классификация типа финансового состояния ОАО «ВЭЛТ-К» представлена в таблице 1.13.</w:t>
      </w:r>
    </w:p>
    <w:p w:rsidR="00C001EF" w:rsidRPr="000E5121" w:rsidRDefault="00F227B8" w:rsidP="000E5121">
      <w:pPr>
        <w:pStyle w:val="21"/>
        <w:rPr>
          <w:szCs w:val="28"/>
        </w:rPr>
      </w:pPr>
      <w:r w:rsidRPr="00154FC3">
        <w:rPr>
          <w:szCs w:val="28"/>
        </w:rPr>
        <w:br w:type="page"/>
      </w:r>
      <w:r w:rsidR="00C001EF" w:rsidRPr="000E5121">
        <w:rPr>
          <w:szCs w:val="28"/>
        </w:rPr>
        <w:t>Таблица 1.13</w:t>
      </w:r>
    </w:p>
    <w:p w:rsidR="00C001EF" w:rsidRPr="000E5121" w:rsidRDefault="00C001EF" w:rsidP="000E5121">
      <w:pPr>
        <w:pStyle w:val="21"/>
        <w:rPr>
          <w:szCs w:val="28"/>
        </w:rPr>
      </w:pPr>
      <w:r w:rsidRPr="000E5121">
        <w:rPr>
          <w:szCs w:val="28"/>
        </w:rPr>
        <w:t>Определение типа финансового состояния ОАО «ВЭЛТ-К»,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31"/>
        <w:gridCol w:w="1950"/>
        <w:gridCol w:w="1796"/>
      </w:tblGrid>
      <w:tr w:rsidR="00C001EF" w:rsidRPr="00F227B8" w:rsidTr="00F227B8">
        <w:trPr>
          <w:trHeight w:val="253"/>
          <w:jc w:val="center"/>
        </w:trPr>
        <w:tc>
          <w:tcPr>
            <w:tcW w:w="4631" w:type="dxa"/>
          </w:tcPr>
          <w:p w:rsidR="00C001EF" w:rsidRPr="00F227B8" w:rsidRDefault="00C001EF" w:rsidP="00F227B8">
            <w:pPr>
              <w:pStyle w:val="21"/>
              <w:shd w:val="clear" w:color="auto" w:fill="auto"/>
              <w:spacing w:line="240" w:lineRule="auto"/>
              <w:ind w:firstLine="0"/>
              <w:rPr>
                <w:sz w:val="20"/>
              </w:rPr>
            </w:pPr>
            <w:r w:rsidRPr="00F227B8">
              <w:rPr>
                <w:sz w:val="20"/>
              </w:rPr>
              <w:t>Показатели</w:t>
            </w:r>
          </w:p>
        </w:tc>
        <w:tc>
          <w:tcPr>
            <w:tcW w:w="1950"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 xml:space="preserve">На начало </w:t>
            </w:r>
            <w:smartTag w:uri="urn:schemas-microsoft-com:office:smarttags" w:element="metricconverter">
              <w:smartTagPr>
                <w:attr w:name="ProductID" w:val="2005 г"/>
              </w:smartTagPr>
              <w:r w:rsidRPr="00F227B8">
                <w:rPr>
                  <w:sz w:val="20"/>
                </w:rPr>
                <w:t>2005 г</w:t>
              </w:r>
            </w:smartTag>
            <w:r w:rsidRPr="00F227B8">
              <w:rPr>
                <w:sz w:val="20"/>
              </w:rPr>
              <w:t>.</w:t>
            </w:r>
          </w:p>
        </w:tc>
        <w:tc>
          <w:tcPr>
            <w:tcW w:w="1796"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 xml:space="preserve">На конец </w:t>
            </w:r>
            <w:smartTag w:uri="urn:schemas-microsoft-com:office:smarttags" w:element="metricconverter">
              <w:smartTagPr>
                <w:attr w:name="ProductID" w:val="2005 г"/>
              </w:smartTagPr>
              <w:r w:rsidRPr="00F227B8">
                <w:rPr>
                  <w:sz w:val="20"/>
                </w:rPr>
                <w:t>2005 г</w:t>
              </w:r>
            </w:smartTag>
            <w:r w:rsidRPr="00F227B8">
              <w:rPr>
                <w:sz w:val="20"/>
              </w:rPr>
              <w:t>.</w:t>
            </w:r>
          </w:p>
        </w:tc>
      </w:tr>
      <w:tr w:rsidR="00C001EF" w:rsidRPr="00F227B8" w:rsidTr="00F227B8">
        <w:trPr>
          <w:trHeight w:val="253"/>
          <w:jc w:val="center"/>
        </w:trPr>
        <w:tc>
          <w:tcPr>
            <w:tcW w:w="4631" w:type="dxa"/>
          </w:tcPr>
          <w:p w:rsidR="00C001EF" w:rsidRPr="00F227B8" w:rsidRDefault="00C001EF" w:rsidP="00F227B8">
            <w:pPr>
              <w:pStyle w:val="21"/>
              <w:shd w:val="clear" w:color="auto" w:fill="auto"/>
              <w:spacing w:line="240" w:lineRule="auto"/>
              <w:ind w:firstLine="0"/>
              <w:rPr>
                <w:sz w:val="20"/>
              </w:rPr>
            </w:pPr>
            <w:r w:rsidRPr="00F227B8">
              <w:rPr>
                <w:sz w:val="20"/>
              </w:rPr>
              <w:t>1</w:t>
            </w:r>
          </w:p>
        </w:tc>
        <w:tc>
          <w:tcPr>
            <w:tcW w:w="1950"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2</w:t>
            </w:r>
          </w:p>
        </w:tc>
        <w:tc>
          <w:tcPr>
            <w:tcW w:w="1796"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3</w:t>
            </w:r>
          </w:p>
        </w:tc>
      </w:tr>
      <w:tr w:rsidR="00C001EF" w:rsidRPr="00F227B8" w:rsidTr="00F227B8">
        <w:trPr>
          <w:trHeight w:val="253"/>
          <w:jc w:val="center"/>
        </w:trPr>
        <w:tc>
          <w:tcPr>
            <w:tcW w:w="4631" w:type="dxa"/>
          </w:tcPr>
          <w:p w:rsidR="00C001EF" w:rsidRPr="00F227B8" w:rsidRDefault="00C001EF" w:rsidP="00F227B8">
            <w:pPr>
              <w:pStyle w:val="21"/>
              <w:shd w:val="clear" w:color="auto" w:fill="auto"/>
              <w:spacing w:line="240" w:lineRule="auto"/>
              <w:ind w:firstLine="0"/>
              <w:rPr>
                <w:sz w:val="20"/>
              </w:rPr>
            </w:pPr>
            <w:r w:rsidRPr="00F227B8">
              <w:rPr>
                <w:sz w:val="20"/>
              </w:rPr>
              <w:t>Общая величина запасов (З</w:t>
            </w:r>
            <w:r w:rsidRPr="00F227B8">
              <w:rPr>
                <w:sz w:val="20"/>
                <w:vertAlign w:val="subscript"/>
              </w:rPr>
              <w:t>п</w:t>
            </w:r>
            <w:r w:rsidRPr="00F227B8">
              <w:rPr>
                <w:sz w:val="20"/>
              </w:rPr>
              <w:t>)</w:t>
            </w:r>
          </w:p>
        </w:tc>
        <w:tc>
          <w:tcPr>
            <w:tcW w:w="1950"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20256</w:t>
            </w:r>
          </w:p>
        </w:tc>
        <w:tc>
          <w:tcPr>
            <w:tcW w:w="1796"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10953</w:t>
            </w:r>
          </w:p>
        </w:tc>
      </w:tr>
      <w:tr w:rsidR="00C001EF" w:rsidRPr="00F227B8" w:rsidTr="00F227B8">
        <w:trPr>
          <w:trHeight w:val="253"/>
          <w:jc w:val="center"/>
        </w:trPr>
        <w:tc>
          <w:tcPr>
            <w:tcW w:w="4631" w:type="dxa"/>
            <w:tcBorders>
              <w:bottom w:val="nil"/>
            </w:tcBorders>
          </w:tcPr>
          <w:p w:rsidR="00C001EF" w:rsidRPr="00F227B8" w:rsidRDefault="00C001EF" w:rsidP="00F227B8">
            <w:pPr>
              <w:pStyle w:val="21"/>
              <w:shd w:val="clear" w:color="auto" w:fill="auto"/>
              <w:spacing w:line="240" w:lineRule="auto"/>
              <w:ind w:firstLine="0"/>
              <w:rPr>
                <w:sz w:val="20"/>
              </w:rPr>
            </w:pPr>
            <w:r w:rsidRPr="00F227B8">
              <w:rPr>
                <w:sz w:val="20"/>
              </w:rPr>
              <w:t>Наличие собственных оборотных средств (СОС)</w:t>
            </w:r>
          </w:p>
        </w:tc>
        <w:tc>
          <w:tcPr>
            <w:tcW w:w="1950" w:type="dxa"/>
            <w:tcBorders>
              <w:bottom w:val="nil"/>
            </w:tcBorders>
            <w:vAlign w:val="center"/>
          </w:tcPr>
          <w:p w:rsidR="00C001EF" w:rsidRPr="00F227B8" w:rsidRDefault="00C001EF" w:rsidP="00F227B8">
            <w:pPr>
              <w:pStyle w:val="21"/>
              <w:shd w:val="clear" w:color="auto" w:fill="auto"/>
              <w:spacing w:line="240" w:lineRule="auto"/>
              <w:ind w:firstLine="0"/>
              <w:rPr>
                <w:sz w:val="20"/>
              </w:rPr>
            </w:pPr>
            <w:r w:rsidRPr="00F227B8">
              <w:rPr>
                <w:sz w:val="20"/>
              </w:rPr>
              <w:t>89020</w:t>
            </w:r>
          </w:p>
        </w:tc>
        <w:tc>
          <w:tcPr>
            <w:tcW w:w="1796" w:type="dxa"/>
            <w:tcBorders>
              <w:bottom w:val="nil"/>
            </w:tcBorders>
            <w:vAlign w:val="center"/>
          </w:tcPr>
          <w:p w:rsidR="00C001EF" w:rsidRPr="00F227B8" w:rsidRDefault="00C001EF" w:rsidP="00F227B8">
            <w:pPr>
              <w:pStyle w:val="21"/>
              <w:shd w:val="clear" w:color="auto" w:fill="auto"/>
              <w:spacing w:line="240" w:lineRule="auto"/>
              <w:ind w:firstLine="0"/>
              <w:rPr>
                <w:sz w:val="20"/>
              </w:rPr>
            </w:pPr>
            <w:r w:rsidRPr="00F227B8">
              <w:rPr>
                <w:sz w:val="20"/>
              </w:rPr>
              <w:t>47490</w:t>
            </w:r>
          </w:p>
        </w:tc>
      </w:tr>
      <w:tr w:rsidR="00C001EF" w:rsidRPr="00F227B8" w:rsidTr="00F227B8">
        <w:trPr>
          <w:trHeight w:val="253"/>
          <w:jc w:val="center"/>
        </w:trPr>
        <w:tc>
          <w:tcPr>
            <w:tcW w:w="4631" w:type="dxa"/>
          </w:tcPr>
          <w:p w:rsidR="00C001EF" w:rsidRPr="00F227B8" w:rsidRDefault="00C001EF" w:rsidP="00F227B8">
            <w:pPr>
              <w:pStyle w:val="21"/>
              <w:shd w:val="clear" w:color="auto" w:fill="auto"/>
              <w:spacing w:line="240" w:lineRule="auto"/>
              <w:ind w:firstLine="0"/>
              <w:rPr>
                <w:sz w:val="20"/>
              </w:rPr>
            </w:pPr>
            <w:r w:rsidRPr="00F227B8">
              <w:rPr>
                <w:sz w:val="20"/>
              </w:rPr>
              <w:t>Функционирующий капитал (КФ)</w:t>
            </w:r>
          </w:p>
        </w:tc>
        <w:tc>
          <w:tcPr>
            <w:tcW w:w="1950"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89020</w:t>
            </w:r>
          </w:p>
        </w:tc>
        <w:tc>
          <w:tcPr>
            <w:tcW w:w="1796"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47490</w:t>
            </w:r>
          </w:p>
        </w:tc>
      </w:tr>
      <w:tr w:rsidR="00C001EF" w:rsidRPr="00F227B8" w:rsidTr="00F227B8">
        <w:trPr>
          <w:trHeight w:val="253"/>
          <w:jc w:val="center"/>
        </w:trPr>
        <w:tc>
          <w:tcPr>
            <w:tcW w:w="4631" w:type="dxa"/>
          </w:tcPr>
          <w:p w:rsidR="00C001EF" w:rsidRPr="00F227B8" w:rsidRDefault="00C001EF" w:rsidP="00F227B8">
            <w:pPr>
              <w:pStyle w:val="21"/>
              <w:shd w:val="clear" w:color="auto" w:fill="auto"/>
              <w:spacing w:line="240" w:lineRule="auto"/>
              <w:ind w:firstLine="0"/>
              <w:rPr>
                <w:sz w:val="20"/>
              </w:rPr>
            </w:pPr>
            <w:r w:rsidRPr="00F227B8">
              <w:rPr>
                <w:sz w:val="20"/>
              </w:rPr>
              <w:t>Общая величина источников (ВИ)</w:t>
            </w:r>
          </w:p>
        </w:tc>
        <w:tc>
          <w:tcPr>
            <w:tcW w:w="1950"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199024</w:t>
            </w:r>
          </w:p>
        </w:tc>
        <w:tc>
          <w:tcPr>
            <w:tcW w:w="1796"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165149</w:t>
            </w:r>
          </w:p>
        </w:tc>
      </w:tr>
      <w:tr w:rsidR="00C001EF" w:rsidRPr="00F227B8" w:rsidTr="00F227B8">
        <w:trPr>
          <w:trHeight w:val="253"/>
          <w:jc w:val="center"/>
        </w:trPr>
        <w:tc>
          <w:tcPr>
            <w:tcW w:w="4631" w:type="dxa"/>
          </w:tcPr>
          <w:p w:rsidR="00C001EF" w:rsidRPr="00F227B8" w:rsidRDefault="00C001EF" w:rsidP="00F227B8">
            <w:pPr>
              <w:pStyle w:val="21"/>
              <w:shd w:val="clear" w:color="auto" w:fill="auto"/>
              <w:spacing w:line="240" w:lineRule="auto"/>
              <w:ind w:firstLine="0"/>
              <w:rPr>
                <w:sz w:val="20"/>
              </w:rPr>
            </w:pPr>
            <w:r w:rsidRPr="00F227B8">
              <w:rPr>
                <w:sz w:val="20"/>
              </w:rPr>
              <w:t>±Ф</w:t>
            </w:r>
            <w:r w:rsidRPr="00F227B8">
              <w:rPr>
                <w:sz w:val="20"/>
                <w:vertAlign w:val="superscript"/>
              </w:rPr>
              <w:t>с</w:t>
            </w:r>
            <w:r w:rsidRPr="00F227B8">
              <w:rPr>
                <w:sz w:val="20"/>
              </w:rPr>
              <w:t xml:space="preserve"> = СОС – З</w:t>
            </w:r>
            <w:r w:rsidRPr="00F227B8">
              <w:rPr>
                <w:sz w:val="20"/>
                <w:vertAlign w:val="subscript"/>
              </w:rPr>
              <w:t>п</w:t>
            </w:r>
          </w:p>
        </w:tc>
        <w:tc>
          <w:tcPr>
            <w:tcW w:w="1950"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68764</w:t>
            </w:r>
          </w:p>
        </w:tc>
        <w:tc>
          <w:tcPr>
            <w:tcW w:w="1796" w:type="dxa"/>
            <w:vAlign w:val="center"/>
          </w:tcPr>
          <w:p w:rsidR="00C001EF" w:rsidRPr="00F227B8" w:rsidRDefault="00C001EF" w:rsidP="00F227B8">
            <w:pPr>
              <w:pStyle w:val="21"/>
              <w:shd w:val="clear" w:color="auto" w:fill="auto"/>
              <w:spacing w:line="240" w:lineRule="auto"/>
              <w:ind w:firstLine="0"/>
              <w:rPr>
                <w:sz w:val="20"/>
              </w:rPr>
            </w:pPr>
            <w:r w:rsidRPr="00F227B8">
              <w:rPr>
                <w:sz w:val="20"/>
              </w:rPr>
              <w:t>36537</w:t>
            </w:r>
          </w:p>
        </w:tc>
      </w:tr>
      <w:tr w:rsidR="00C001EF" w:rsidRPr="00F227B8" w:rsidTr="00F227B8">
        <w:trPr>
          <w:trHeight w:val="253"/>
          <w:jc w:val="center"/>
        </w:trPr>
        <w:tc>
          <w:tcPr>
            <w:tcW w:w="4631" w:type="dxa"/>
          </w:tcPr>
          <w:p w:rsidR="00C001EF" w:rsidRPr="00F227B8" w:rsidRDefault="00C001EF" w:rsidP="00F227B8">
            <w:pPr>
              <w:pStyle w:val="21"/>
              <w:shd w:val="clear" w:color="auto" w:fill="auto"/>
              <w:spacing w:line="240" w:lineRule="auto"/>
              <w:ind w:firstLine="0"/>
              <w:rPr>
                <w:sz w:val="20"/>
              </w:rPr>
            </w:pPr>
            <w:r w:rsidRPr="00F227B8">
              <w:rPr>
                <w:sz w:val="20"/>
              </w:rPr>
              <w:t>±Ф</w:t>
            </w:r>
            <w:r w:rsidRPr="00F227B8">
              <w:rPr>
                <w:sz w:val="20"/>
                <w:vertAlign w:val="superscript"/>
              </w:rPr>
              <w:t>т</w:t>
            </w:r>
            <w:r w:rsidRPr="00F227B8">
              <w:rPr>
                <w:sz w:val="20"/>
              </w:rPr>
              <w:t xml:space="preserve"> =КФ- З</w:t>
            </w:r>
            <w:r w:rsidRPr="00F227B8">
              <w:rPr>
                <w:sz w:val="20"/>
                <w:vertAlign w:val="subscript"/>
              </w:rPr>
              <w:t>п</w:t>
            </w:r>
          </w:p>
        </w:tc>
        <w:tc>
          <w:tcPr>
            <w:tcW w:w="1950" w:type="dxa"/>
          </w:tcPr>
          <w:p w:rsidR="00C001EF" w:rsidRPr="00F227B8" w:rsidRDefault="00C001EF" w:rsidP="00F227B8">
            <w:pPr>
              <w:pStyle w:val="21"/>
              <w:shd w:val="clear" w:color="auto" w:fill="auto"/>
              <w:spacing w:line="240" w:lineRule="auto"/>
              <w:ind w:firstLine="0"/>
              <w:rPr>
                <w:sz w:val="20"/>
              </w:rPr>
            </w:pPr>
            <w:r w:rsidRPr="00F227B8">
              <w:rPr>
                <w:sz w:val="20"/>
              </w:rPr>
              <w:t>68764</w:t>
            </w:r>
          </w:p>
        </w:tc>
        <w:tc>
          <w:tcPr>
            <w:tcW w:w="1796" w:type="dxa"/>
          </w:tcPr>
          <w:p w:rsidR="00C001EF" w:rsidRPr="00F227B8" w:rsidRDefault="00C001EF" w:rsidP="00F227B8">
            <w:pPr>
              <w:pStyle w:val="21"/>
              <w:shd w:val="clear" w:color="auto" w:fill="auto"/>
              <w:spacing w:line="240" w:lineRule="auto"/>
              <w:ind w:firstLine="0"/>
              <w:rPr>
                <w:sz w:val="20"/>
              </w:rPr>
            </w:pPr>
            <w:r w:rsidRPr="00F227B8">
              <w:rPr>
                <w:sz w:val="20"/>
              </w:rPr>
              <w:t>36537</w:t>
            </w:r>
          </w:p>
        </w:tc>
      </w:tr>
      <w:tr w:rsidR="00C001EF" w:rsidRPr="00F227B8" w:rsidTr="00F227B8">
        <w:trPr>
          <w:trHeight w:val="270"/>
          <w:jc w:val="center"/>
        </w:trPr>
        <w:tc>
          <w:tcPr>
            <w:tcW w:w="4631" w:type="dxa"/>
          </w:tcPr>
          <w:p w:rsidR="00C001EF" w:rsidRPr="00F227B8" w:rsidRDefault="00C001EF" w:rsidP="00F227B8">
            <w:pPr>
              <w:pStyle w:val="21"/>
              <w:shd w:val="clear" w:color="auto" w:fill="auto"/>
              <w:spacing w:line="240" w:lineRule="auto"/>
              <w:ind w:firstLine="0"/>
              <w:rPr>
                <w:sz w:val="20"/>
              </w:rPr>
            </w:pPr>
            <w:r w:rsidRPr="00F227B8">
              <w:rPr>
                <w:sz w:val="20"/>
              </w:rPr>
              <w:t>±Ф</w:t>
            </w:r>
            <w:r w:rsidRPr="00F227B8">
              <w:rPr>
                <w:sz w:val="20"/>
                <w:vertAlign w:val="superscript"/>
              </w:rPr>
              <w:t>о</w:t>
            </w:r>
            <w:r w:rsidRPr="00F227B8">
              <w:rPr>
                <w:sz w:val="20"/>
              </w:rPr>
              <w:t xml:space="preserve"> =ВИ- З</w:t>
            </w:r>
            <w:r w:rsidRPr="00F227B8">
              <w:rPr>
                <w:sz w:val="20"/>
                <w:vertAlign w:val="subscript"/>
              </w:rPr>
              <w:t>п</w:t>
            </w:r>
          </w:p>
        </w:tc>
        <w:tc>
          <w:tcPr>
            <w:tcW w:w="1950" w:type="dxa"/>
          </w:tcPr>
          <w:p w:rsidR="00C001EF" w:rsidRPr="00F227B8" w:rsidRDefault="00C001EF" w:rsidP="00F227B8">
            <w:pPr>
              <w:pStyle w:val="21"/>
              <w:shd w:val="clear" w:color="auto" w:fill="auto"/>
              <w:spacing w:line="240" w:lineRule="auto"/>
              <w:ind w:firstLine="0"/>
              <w:rPr>
                <w:sz w:val="20"/>
              </w:rPr>
            </w:pPr>
            <w:r w:rsidRPr="00F227B8">
              <w:rPr>
                <w:sz w:val="20"/>
              </w:rPr>
              <w:t>178768</w:t>
            </w:r>
          </w:p>
        </w:tc>
        <w:tc>
          <w:tcPr>
            <w:tcW w:w="1796" w:type="dxa"/>
          </w:tcPr>
          <w:p w:rsidR="00C001EF" w:rsidRPr="00F227B8" w:rsidRDefault="00C001EF" w:rsidP="00F227B8">
            <w:pPr>
              <w:pStyle w:val="21"/>
              <w:shd w:val="clear" w:color="auto" w:fill="auto"/>
              <w:spacing w:line="240" w:lineRule="auto"/>
              <w:ind w:firstLine="0"/>
              <w:rPr>
                <w:sz w:val="20"/>
              </w:rPr>
            </w:pPr>
            <w:r w:rsidRPr="00F227B8">
              <w:rPr>
                <w:sz w:val="20"/>
              </w:rPr>
              <w:t>154196</w:t>
            </w:r>
          </w:p>
        </w:tc>
      </w:tr>
    </w:tbl>
    <w:p w:rsidR="00F227B8" w:rsidRDefault="00F227B8" w:rsidP="000E5121">
      <w:pPr>
        <w:pStyle w:val="21"/>
        <w:rPr>
          <w:szCs w:val="28"/>
          <w:lang w:val="en-US"/>
        </w:rPr>
      </w:pPr>
    </w:p>
    <w:p w:rsidR="00C001EF" w:rsidRPr="000E5121" w:rsidRDefault="00C001EF" w:rsidP="000E5121">
      <w:pPr>
        <w:pStyle w:val="21"/>
        <w:rPr>
          <w:szCs w:val="28"/>
        </w:rPr>
      </w:pPr>
      <w:r w:rsidRPr="000E5121">
        <w:rPr>
          <w:szCs w:val="28"/>
        </w:rPr>
        <w:t>Данные таблицы говорят о том, что</w:t>
      </w:r>
      <w:r w:rsidR="000E5121">
        <w:rPr>
          <w:szCs w:val="28"/>
        </w:rPr>
        <w:t xml:space="preserve"> </w:t>
      </w:r>
      <w:r w:rsidRPr="000E5121">
        <w:rPr>
          <w:szCs w:val="28"/>
        </w:rPr>
        <w:t>на ОАО «ВЭЛТ-К» наблюдается абсолютная финансовая устойчивость и в начале, и в конце анализируемого периода. Абсолютная финансовая устойчивость на предприятии достигается путем значительного сокращения запасов.</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 xml:space="preserve">Проанализировав показатели ликвидности, платежеспособности и финансовой устойчивости и определив тип финансовой устойчивости мы пришли к противоречию. Практически все значения финансовых коэффициентов не только не соответствуют нормативному, но с каждым годом ухудшаются, что говорит о крайне неустойчивом финансовом положении предприятия. Но при анализе типа финансовой устойчивости мы наблюдаем абсолютную финансовую устойчивость. Она достигается за счет сокращения запасов и увеличения займов и кредиторской задолженности, существенная величина которой в совокупном капитале организации также является неблагоприятной тенденцией. Исходя из этого противоречия мы видим, что не достаточно определить тип финансовой устойчивости, которая может оказаться достаточно благоприятной, необходимо детально рассмотреть все финансовые показатели, позволяющие реалистично судить о положении предприятия и о тенденциях его развития. </w:t>
      </w:r>
    </w:p>
    <w:p w:rsidR="00C001EF" w:rsidRPr="000E5121" w:rsidRDefault="00C001EF" w:rsidP="000E5121">
      <w:pPr>
        <w:pStyle w:val="21"/>
        <w:rPr>
          <w:szCs w:val="28"/>
        </w:rPr>
      </w:pPr>
      <w:r w:rsidRPr="000E5121">
        <w:rPr>
          <w:szCs w:val="28"/>
        </w:rPr>
        <w:t>Финансовое положение предприятия, его ликвидность и платежеспособность непосредственно зависят от того, насколько быстро средства, вложенные в активы, превращаются в реальные деньги.</w:t>
      </w:r>
    </w:p>
    <w:p w:rsidR="00C001EF" w:rsidRPr="000E5121" w:rsidRDefault="00C001EF" w:rsidP="000E5121">
      <w:pPr>
        <w:pStyle w:val="21"/>
        <w:rPr>
          <w:szCs w:val="28"/>
        </w:rPr>
      </w:pPr>
      <w:r w:rsidRPr="000E5121">
        <w:rPr>
          <w:szCs w:val="28"/>
        </w:rPr>
        <w:t>Текущее расходование денежных средств и их поступления, как правило, не совпадают во времени – в результате у предприятия возникает потребность в большем или меньшем объеме финансирования в целях поддержания платежеспособности. Чем ниже скорость оборота оборотных активов, тем больше потребность в финансировании.</w:t>
      </w:r>
    </w:p>
    <w:p w:rsidR="00C001EF" w:rsidRPr="000E5121" w:rsidRDefault="00C001EF" w:rsidP="000E5121">
      <w:pPr>
        <w:pStyle w:val="21"/>
        <w:rPr>
          <w:szCs w:val="28"/>
        </w:rPr>
      </w:pPr>
      <w:r w:rsidRPr="000E5121">
        <w:rPr>
          <w:szCs w:val="28"/>
        </w:rPr>
        <w:t>Отдельные виды оборотных активов имеют различную скорость оборота. В общем случае оборачиваемость средств, вложенных в имущество, может оцениваться следующими основными показателями: скорость оборота (количество оборотов, которое совершают за анализируемый период капитал предприятия или его составляющие) и период оборота – средний срок, за который возвращаются вложенные предприятием денежные средства. Коэффициенты деловой активности представлены в таблице 1.14 (См. Приложение 16).</w:t>
      </w:r>
    </w:p>
    <w:p w:rsidR="00C001EF" w:rsidRPr="000E5121" w:rsidRDefault="00C001EF" w:rsidP="000E5121">
      <w:pPr>
        <w:pStyle w:val="21"/>
        <w:rPr>
          <w:szCs w:val="28"/>
        </w:rPr>
      </w:pPr>
      <w:r w:rsidRPr="000E5121">
        <w:rPr>
          <w:szCs w:val="28"/>
        </w:rPr>
        <w:t>Анализ коэффициентов оборачиваемости ОАО «ВЭЛТ-К» представлен в таблице 1.15 (См. Приложение 17).</w:t>
      </w:r>
    </w:p>
    <w:p w:rsidR="00C001EF" w:rsidRPr="000E5121" w:rsidRDefault="00C001EF" w:rsidP="000E5121">
      <w:pPr>
        <w:pStyle w:val="21"/>
        <w:rPr>
          <w:szCs w:val="28"/>
        </w:rPr>
      </w:pPr>
      <w:r w:rsidRPr="000E5121">
        <w:rPr>
          <w:szCs w:val="28"/>
        </w:rPr>
        <w:t>С 2003 по 2005 год произошло замедление оборачиваемости активов. Так коэффициент оборачиваемости активов упал с 0,29 до 0,008 раза и, соответственно, период оборота активов возрос со 1243,3 до 43382,2 дня. Значит, в организации медленнее совершался полный цикл производства и обращения, приносящий прибыль. Этот показатель деловой активности имеет большое аналитическое значение, так как он тесно связан с прибыльностью организации, а следовательно, влияет на результативность финансово-хозяйственной деятельности.</w:t>
      </w:r>
    </w:p>
    <w:p w:rsidR="00C001EF" w:rsidRPr="000E5121" w:rsidRDefault="00C001EF" w:rsidP="000E5121">
      <w:pPr>
        <w:pStyle w:val="21"/>
        <w:rPr>
          <w:szCs w:val="28"/>
        </w:rPr>
      </w:pPr>
      <w:r w:rsidRPr="000E5121">
        <w:rPr>
          <w:szCs w:val="28"/>
        </w:rPr>
        <w:t>Значительным стало снижение оборачиваемости оборотных активов. Коэффициент оборачиваемости оборотных активов снизился с 1,65 до 0,01 раза, а длительность периода оборота оборотных активов возросла с 221,8 до 36315,6 дня.</w:t>
      </w:r>
    </w:p>
    <w:p w:rsidR="00C001EF" w:rsidRPr="000E5121" w:rsidRDefault="00C001EF" w:rsidP="000E5121">
      <w:pPr>
        <w:pStyle w:val="21"/>
        <w:rPr>
          <w:szCs w:val="28"/>
        </w:rPr>
      </w:pPr>
      <w:r w:rsidRPr="000E5121">
        <w:rPr>
          <w:szCs w:val="28"/>
        </w:rPr>
        <w:t>Замедление оборачиваемости оборотных активов приводит к росту их остатков, ускорение оборачиваемости – к их сокращению.</w:t>
      </w:r>
    </w:p>
    <w:p w:rsidR="00C001EF" w:rsidRPr="000E5121" w:rsidRDefault="00C001EF" w:rsidP="000E5121">
      <w:pPr>
        <w:pStyle w:val="21"/>
        <w:rPr>
          <w:szCs w:val="28"/>
        </w:rPr>
      </w:pPr>
      <w:r w:rsidRPr="000E5121">
        <w:rPr>
          <w:szCs w:val="28"/>
        </w:rPr>
        <w:t>Продолжительность оборачиваемости запасов в 2005 году увеличилась, что говорит о затоваривании продукции. В условиях нормального функционирования рыночной экономики оптимальная величина оборачиваемости запасов 4-8 раз в год.</w:t>
      </w:r>
    </w:p>
    <w:p w:rsidR="00C001EF" w:rsidRPr="000E5121" w:rsidRDefault="00C001EF" w:rsidP="000E5121">
      <w:pPr>
        <w:pStyle w:val="21"/>
        <w:rPr>
          <w:szCs w:val="28"/>
        </w:rPr>
      </w:pPr>
      <w:r w:rsidRPr="000E5121">
        <w:rPr>
          <w:szCs w:val="28"/>
        </w:rPr>
        <w:t>Проведенный анализ коэффициентов оборачиваемости раскрывает причины изменения оборачиваемости оборотных активов. В первую очередь, следует отметить увеличение среднего срока расчетов с дебиторами с 61,1 до 33820,2 дней. Кроме того, вырос период хранения запасов с 93,6 до 7631,3 дня. Также увеличилась длительность периода оборота готовой продукции с 27,5 до 360,8 дня.</w:t>
      </w:r>
    </w:p>
    <w:p w:rsidR="00C001EF" w:rsidRPr="000E5121" w:rsidRDefault="00C001EF" w:rsidP="000E5121">
      <w:pPr>
        <w:pStyle w:val="21"/>
        <w:rPr>
          <w:szCs w:val="28"/>
        </w:rPr>
      </w:pPr>
      <w:r w:rsidRPr="000E5121">
        <w:rPr>
          <w:szCs w:val="28"/>
        </w:rPr>
        <w:t>Для формирования объективного представления об использовании оборотных активов следует сопоставить сложившийся уровень оборачиваемости дебиторской задолженности с уровнем оборачиваемости кредиторской задолженности.</w:t>
      </w:r>
    </w:p>
    <w:p w:rsidR="00C001EF" w:rsidRPr="000E5121" w:rsidRDefault="00C001EF" w:rsidP="000E5121">
      <w:pPr>
        <w:pStyle w:val="21"/>
        <w:rPr>
          <w:szCs w:val="28"/>
        </w:rPr>
      </w:pPr>
      <w:r w:rsidRPr="000E5121">
        <w:rPr>
          <w:szCs w:val="28"/>
        </w:rPr>
        <w:t>Как показывают расчеты, продолжительность оборачиваемости кредиторской задолженности в 2005 году меньше продолжительности оборачиваемости дебиторской задолженности. Следует все-таки сказать о значительном увеличении в 2005 году продолжительности оборачиваемости дебиторской</w:t>
      </w:r>
      <w:r w:rsidR="000E5121">
        <w:rPr>
          <w:szCs w:val="28"/>
        </w:rPr>
        <w:t xml:space="preserve"> </w:t>
      </w:r>
      <w:r w:rsidRPr="000E5121">
        <w:rPr>
          <w:szCs w:val="28"/>
        </w:rPr>
        <w:t>задолженности на 33759,1 дня (33820,2-61,1).</w:t>
      </w:r>
    </w:p>
    <w:p w:rsidR="00C001EF" w:rsidRPr="000E5121" w:rsidRDefault="00C001EF" w:rsidP="000E5121">
      <w:pPr>
        <w:pStyle w:val="21"/>
        <w:rPr>
          <w:szCs w:val="28"/>
        </w:rPr>
      </w:pPr>
      <w:r w:rsidRPr="000E5121">
        <w:rPr>
          <w:szCs w:val="28"/>
        </w:rPr>
        <w:t>Как свидетельствуют расчетные данные коэффициенты оборачиваемости как собственного, так и заемного капитала снизились к концу 2005 года, а продолжительность оборота увеличилась.</w:t>
      </w:r>
    </w:p>
    <w:p w:rsidR="00C001EF" w:rsidRPr="000E5121" w:rsidRDefault="00C001EF" w:rsidP="000E5121">
      <w:pPr>
        <w:pStyle w:val="21"/>
        <w:rPr>
          <w:szCs w:val="28"/>
        </w:rPr>
      </w:pPr>
      <w:r w:rsidRPr="000E5121">
        <w:rPr>
          <w:szCs w:val="28"/>
        </w:rPr>
        <w:t>Рентабельность – степень доходности, выгодности, прибыльность бизнеса. Она измеряется с помощью целой системы относительных показателей, характеризующих эффективность работы предприятия в целом, доходность различных направлений деятельности, выгодность производства отдельных видов продукции и услуг. Показатели рентабельности более полно, чем прибыль, характеризуют окончательные результаты хозяйствования, потому что их величина отражает соотношение эффекта с вложенным капиталом или потребленными ресурсами.</w:t>
      </w:r>
    </w:p>
    <w:p w:rsidR="00C001EF" w:rsidRPr="000E5121" w:rsidRDefault="00C001EF" w:rsidP="000E5121">
      <w:pPr>
        <w:pStyle w:val="21"/>
        <w:rPr>
          <w:szCs w:val="28"/>
        </w:rPr>
      </w:pPr>
      <w:r w:rsidRPr="000E5121">
        <w:rPr>
          <w:szCs w:val="28"/>
        </w:rPr>
        <w:t xml:space="preserve">Так как предприятие ОАО «ВЭЛТ-К» уже на протяжении нескольких лет получает убытки, то расчет показателей рентабельности не имеет смысла </w:t>
      </w:r>
      <w:r w:rsidRPr="000E5121">
        <w:rPr>
          <w:color w:val="000000"/>
          <w:szCs w:val="28"/>
        </w:rPr>
        <w:t>[26, с. 123]</w:t>
      </w:r>
      <w:r w:rsidRPr="000E5121">
        <w:rPr>
          <w:szCs w:val="28"/>
        </w:rPr>
        <w:t>.</w:t>
      </w:r>
    </w:p>
    <w:p w:rsidR="00C001EF" w:rsidRPr="000E5121" w:rsidRDefault="00C001EF" w:rsidP="000E5121">
      <w:pPr>
        <w:pStyle w:val="21"/>
        <w:rPr>
          <w:szCs w:val="28"/>
        </w:rPr>
      </w:pPr>
      <w:r w:rsidRPr="000E5121">
        <w:rPr>
          <w:szCs w:val="28"/>
        </w:rPr>
        <w:t xml:space="preserve">Для диагностики угрозы банкротства воспользуемся пятифакторной моделью </w:t>
      </w:r>
      <w:r w:rsidRPr="000E5121">
        <w:rPr>
          <w:szCs w:val="28"/>
          <w:lang w:val="en-US"/>
        </w:rPr>
        <w:t>credit</w:t>
      </w:r>
      <w:r w:rsidRPr="000E5121">
        <w:rPr>
          <w:szCs w:val="28"/>
        </w:rPr>
        <w:t>-</w:t>
      </w:r>
      <w:r w:rsidRPr="000E5121">
        <w:rPr>
          <w:szCs w:val="28"/>
          <w:lang w:val="en-US"/>
        </w:rPr>
        <w:t>men</w:t>
      </w:r>
      <w:r w:rsidRPr="000E5121">
        <w:rPr>
          <w:szCs w:val="28"/>
        </w:rPr>
        <w:t>, разработанный Ж. Депаляном (Франция). Она имеет вид (формула 8):</w:t>
      </w:r>
    </w:p>
    <w:p w:rsidR="00C001EF" w:rsidRPr="000E5121" w:rsidRDefault="00C001EF" w:rsidP="000E5121">
      <w:pPr>
        <w:pStyle w:val="21"/>
        <w:rPr>
          <w:szCs w:val="28"/>
        </w:rPr>
      </w:pPr>
      <w:r w:rsidRPr="000E5121">
        <w:rPr>
          <w:szCs w:val="28"/>
          <w:lang w:val="en-US"/>
        </w:rPr>
        <w:t>N</w:t>
      </w:r>
      <w:r w:rsidRPr="000E5121">
        <w:rPr>
          <w:szCs w:val="28"/>
        </w:rPr>
        <w:t>=25*</w:t>
      </w:r>
      <w:r w:rsidRPr="000E5121">
        <w:rPr>
          <w:szCs w:val="28"/>
          <w:lang w:val="en-US"/>
        </w:rPr>
        <w:t>R</w:t>
      </w:r>
      <w:r w:rsidRPr="000E5121">
        <w:rPr>
          <w:szCs w:val="28"/>
          <w:vertAlign w:val="subscript"/>
        </w:rPr>
        <w:t>1</w:t>
      </w:r>
      <w:r w:rsidRPr="000E5121">
        <w:rPr>
          <w:szCs w:val="28"/>
        </w:rPr>
        <w:t>+25*</w:t>
      </w:r>
      <w:r w:rsidRPr="000E5121">
        <w:rPr>
          <w:szCs w:val="28"/>
          <w:lang w:val="en-US"/>
        </w:rPr>
        <w:t>R</w:t>
      </w:r>
      <w:r w:rsidRPr="000E5121">
        <w:rPr>
          <w:szCs w:val="28"/>
          <w:vertAlign w:val="subscript"/>
        </w:rPr>
        <w:t>2</w:t>
      </w:r>
      <w:r w:rsidRPr="000E5121">
        <w:rPr>
          <w:szCs w:val="28"/>
        </w:rPr>
        <w:t>+10*</w:t>
      </w:r>
      <w:r w:rsidRPr="000E5121">
        <w:rPr>
          <w:szCs w:val="28"/>
          <w:lang w:val="en-US"/>
        </w:rPr>
        <w:t>R</w:t>
      </w:r>
      <w:r w:rsidRPr="000E5121">
        <w:rPr>
          <w:szCs w:val="28"/>
          <w:vertAlign w:val="subscript"/>
        </w:rPr>
        <w:t>3</w:t>
      </w:r>
      <w:r w:rsidRPr="000E5121">
        <w:rPr>
          <w:szCs w:val="28"/>
        </w:rPr>
        <w:t>+20*</w:t>
      </w:r>
      <w:r w:rsidRPr="000E5121">
        <w:rPr>
          <w:szCs w:val="28"/>
          <w:lang w:val="en-US"/>
        </w:rPr>
        <w:t>R</w:t>
      </w:r>
      <w:r w:rsidRPr="000E5121">
        <w:rPr>
          <w:szCs w:val="28"/>
          <w:vertAlign w:val="subscript"/>
        </w:rPr>
        <w:t>4</w:t>
      </w:r>
      <w:r w:rsidRPr="000E5121">
        <w:rPr>
          <w:szCs w:val="28"/>
        </w:rPr>
        <w:t xml:space="preserve"> +20*</w:t>
      </w:r>
      <w:r w:rsidRPr="000E5121">
        <w:rPr>
          <w:szCs w:val="28"/>
          <w:lang w:val="en-US"/>
        </w:rPr>
        <w:t>R</w:t>
      </w:r>
      <w:r w:rsidRPr="000E5121">
        <w:rPr>
          <w:szCs w:val="28"/>
          <w:vertAlign w:val="subscript"/>
        </w:rPr>
        <w:t>5</w:t>
      </w:r>
      <w:r w:rsidRPr="000E5121">
        <w:rPr>
          <w:szCs w:val="28"/>
        </w:rPr>
        <w:t>,</w:t>
      </w:r>
      <w:r w:rsidR="00154FC3">
        <w:rPr>
          <w:szCs w:val="28"/>
        </w:rPr>
        <w:t xml:space="preserve">        </w:t>
      </w:r>
      <w:r w:rsidRPr="000E5121">
        <w:rPr>
          <w:szCs w:val="28"/>
        </w:rPr>
        <w:t>(8)</w:t>
      </w:r>
    </w:p>
    <w:p w:rsidR="00C001EF" w:rsidRPr="000E5121" w:rsidRDefault="00C001EF" w:rsidP="000E5121">
      <w:pPr>
        <w:pStyle w:val="21"/>
        <w:rPr>
          <w:szCs w:val="28"/>
        </w:rPr>
      </w:pPr>
      <w:r w:rsidRPr="000E5121">
        <w:rPr>
          <w:szCs w:val="28"/>
        </w:rPr>
        <w:t xml:space="preserve">где </w:t>
      </w:r>
    </w:p>
    <w:p w:rsidR="00C001EF" w:rsidRPr="000E5121" w:rsidRDefault="00C001EF" w:rsidP="000E5121">
      <w:pPr>
        <w:pStyle w:val="21"/>
        <w:rPr>
          <w:szCs w:val="28"/>
        </w:rPr>
      </w:pPr>
      <w:r w:rsidRPr="000E5121">
        <w:rPr>
          <w:szCs w:val="28"/>
          <w:lang w:val="en-US"/>
        </w:rPr>
        <w:t>R</w:t>
      </w:r>
      <w:r w:rsidRPr="000E5121">
        <w:rPr>
          <w:szCs w:val="28"/>
          <w:vertAlign w:val="subscript"/>
        </w:rPr>
        <w:t xml:space="preserve">1 </w:t>
      </w:r>
      <w:r w:rsidRPr="000E5121">
        <w:rPr>
          <w:szCs w:val="28"/>
        </w:rPr>
        <w:t>= Дебиторская задолженность + Денежные средства + Краткосрочные финансовые вложения (стр. 240+250+260) / Краткосрочные обязательства (стр. 690-640, 650) = (1882+386)/215758 = 0,01</w:t>
      </w:r>
    </w:p>
    <w:p w:rsidR="00C001EF" w:rsidRPr="000E5121" w:rsidRDefault="00C001EF" w:rsidP="000E5121">
      <w:pPr>
        <w:pStyle w:val="21"/>
        <w:rPr>
          <w:szCs w:val="28"/>
        </w:rPr>
      </w:pPr>
      <w:r w:rsidRPr="000E5121">
        <w:rPr>
          <w:szCs w:val="28"/>
          <w:lang w:val="en-US"/>
        </w:rPr>
        <w:t>R</w:t>
      </w:r>
      <w:r w:rsidRPr="000E5121">
        <w:rPr>
          <w:szCs w:val="28"/>
          <w:vertAlign w:val="subscript"/>
        </w:rPr>
        <w:t>2</w:t>
      </w:r>
      <w:r w:rsidRPr="000E5121">
        <w:rPr>
          <w:szCs w:val="28"/>
        </w:rPr>
        <w:t xml:space="preserve">= Капитал и резервы (стр. 490) / Общие обязательства (стр. 590 и 690) = 92113/215758 = 0,43 </w:t>
      </w:r>
    </w:p>
    <w:p w:rsidR="00C001EF" w:rsidRPr="000E5121" w:rsidRDefault="00C001EF" w:rsidP="000E5121">
      <w:pPr>
        <w:pStyle w:val="21"/>
        <w:rPr>
          <w:szCs w:val="28"/>
        </w:rPr>
      </w:pPr>
      <w:r w:rsidRPr="000E5121">
        <w:rPr>
          <w:szCs w:val="28"/>
          <w:lang w:val="en-US"/>
        </w:rPr>
        <w:t>R</w:t>
      </w:r>
      <w:r w:rsidRPr="000E5121">
        <w:rPr>
          <w:szCs w:val="28"/>
          <w:vertAlign w:val="subscript"/>
        </w:rPr>
        <w:t>3</w:t>
      </w:r>
      <w:r w:rsidRPr="000E5121">
        <w:rPr>
          <w:szCs w:val="28"/>
        </w:rPr>
        <w:t>= Капитал и резервы (стр. 490) / Остаточная стоимость внеоборотных активов (стр. 190) = 92113/44623 = 2,064</w:t>
      </w:r>
    </w:p>
    <w:p w:rsidR="00C001EF" w:rsidRPr="000E5121" w:rsidRDefault="00C001EF" w:rsidP="000E5121">
      <w:pPr>
        <w:pStyle w:val="21"/>
        <w:rPr>
          <w:szCs w:val="28"/>
        </w:rPr>
      </w:pPr>
      <w:r w:rsidRPr="000E5121">
        <w:rPr>
          <w:szCs w:val="28"/>
          <w:lang w:val="en-US"/>
        </w:rPr>
        <w:t>R</w:t>
      </w:r>
      <w:r w:rsidRPr="000E5121">
        <w:rPr>
          <w:szCs w:val="28"/>
          <w:vertAlign w:val="subscript"/>
        </w:rPr>
        <w:t>4</w:t>
      </w:r>
      <w:r w:rsidRPr="000E5121">
        <w:rPr>
          <w:szCs w:val="28"/>
        </w:rPr>
        <w:t>= Себестоимость проданных товаров / Запасы (стр. 210) = -5051/10953 = -0,46</w:t>
      </w:r>
    </w:p>
    <w:p w:rsidR="00C001EF" w:rsidRPr="000E5121" w:rsidRDefault="00C001EF" w:rsidP="000E5121">
      <w:pPr>
        <w:pStyle w:val="21"/>
        <w:rPr>
          <w:szCs w:val="28"/>
        </w:rPr>
      </w:pPr>
      <w:r w:rsidRPr="000E5121">
        <w:rPr>
          <w:szCs w:val="28"/>
          <w:lang w:val="en-US"/>
        </w:rPr>
        <w:t>R</w:t>
      </w:r>
      <w:r w:rsidRPr="000E5121">
        <w:rPr>
          <w:szCs w:val="28"/>
          <w:vertAlign w:val="subscript"/>
        </w:rPr>
        <w:t>5</w:t>
      </w:r>
      <w:r w:rsidRPr="000E5121">
        <w:rPr>
          <w:szCs w:val="28"/>
        </w:rPr>
        <w:t>= Выручка (нетто) от продажи / Дебиторская задолженность (стр. 230+240)</w:t>
      </w:r>
    </w:p>
    <w:p w:rsidR="00C001EF" w:rsidRPr="000E5121" w:rsidRDefault="00C001EF" w:rsidP="000E5121">
      <w:pPr>
        <w:pStyle w:val="21"/>
        <w:rPr>
          <w:szCs w:val="28"/>
        </w:rPr>
      </w:pPr>
      <w:r w:rsidRPr="000E5121">
        <w:rPr>
          <w:szCs w:val="28"/>
        </w:rPr>
        <w:t>= 2855/(246780+1882) = 0,01</w:t>
      </w:r>
    </w:p>
    <w:p w:rsidR="00C001EF" w:rsidRPr="000E5121" w:rsidRDefault="00C001EF" w:rsidP="000E5121">
      <w:pPr>
        <w:pStyle w:val="21"/>
        <w:rPr>
          <w:szCs w:val="28"/>
        </w:rPr>
      </w:pPr>
      <w:r w:rsidRPr="000E5121">
        <w:rPr>
          <w:szCs w:val="28"/>
          <w:lang w:val="en-US"/>
        </w:rPr>
        <w:t>N</w:t>
      </w:r>
      <w:r w:rsidRPr="000E5121">
        <w:rPr>
          <w:szCs w:val="28"/>
        </w:rPr>
        <w:t>=25*0,01+25*0,43+10*2,064+20*(-0,46) +20*0,01 = 22,64</w:t>
      </w:r>
    </w:p>
    <w:p w:rsidR="00C001EF" w:rsidRPr="000E5121" w:rsidRDefault="00C001EF" w:rsidP="000E5121">
      <w:pPr>
        <w:pStyle w:val="21"/>
        <w:rPr>
          <w:szCs w:val="28"/>
        </w:rPr>
      </w:pPr>
      <w:r w:rsidRPr="000E5121">
        <w:rPr>
          <w:szCs w:val="28"/>
        </w:rPr>
        <w:t xml:space="preserve">Если </w:t>
      </w:r>
      <w:r w:rsidRPr="000E5121">
        <w:rPr>
          <w:szCs w:val="28"/>
          <w:lang w:val="en-US"/>
        </w:rPr>
        <w:t>N</w:t>
      </w:r>
      <w:r w:rsidRPr="000E5121">
        <w:rPr>
          <w:szCs w:val="28"/>
        </w:rPr>
        <w:t xml:space="preserve"> = 100, то финансовая ситуация предприятия нормальная, если </w:t>
      </w:r>
      <w:r w:rsidRPr="000E5121">
        <w:rPr>
          <w:szCs w:val="28"/>
          <w:lang w:val="en-US"/>
        </w:rPr>
        <w:t>N</w:t>
      </w:r>
      <w:r w:rsidRPr="000E5121">
        <w:rPr>
          <w:szCs w:val="28"/>
        </w:rPr>
        <w:t xml:space="preserve"> &gt; 100, то ситуация хорошая, если </w:t>
      </w:r>
      <w:r w:rsidRPr="000E5121">
        <w:rPr>
          <w:szCs w:val="28"/>
          <w:lang w:val="en-US"/>
        </w:rPr>
        <w:t>N</w:t>
      </w:r>
      <w:r w:rsidRPr="000E5121">
        <w:rPr>
          <w:szCs w:val="28"/>
        </w:rPr>
        <w:t xml:space="preserve"> &lt; 100, то ситуация на предприятии вызывает беспокойство [30, с. 112-113].</w:t>
      </w:r>
    </w:p>
    <w:p w:rsidR="00C001EF" w:rsidRPr="000E5121" w:rsidRDefault="00C001EF" w:rsidP="000E5121">
      <w:pPr>
        <w:widowControl/>
        <w:spacing w:line="360" w:lineRule="auto"/>
        <w:ind w:firstLine="720"/>
        <w:jc w:val="both"/>
        <w:rPr>
          <w:sz w:val="28"/>
          <w:szCs w:val="28"/>
        </w:rPr>
      </w:pPr>
      <w:r w:rsidRPr="000E5121">
        <w:rPr>
          <w:sz w:val="28"/>
          <w:szCs w:val="28"/>
        </w:rPr>
        <w:t xml:space="preserve">Полученное значение </w:t>
      </w:r>
      <w:r w:rsidRPr="000E5121">
        <w:rPr>
          <w:sz w:val="28"/>
          <w:szCs w:val="28"/>
          <w:lang w:val="en-US"/>
        </w:rPr>
        <w:t>N</w:t>
      </w:r>
      <w:r w:rsidRPr="000E5121">
        <w:rPr>
          <w:sz w:val="28"/>
          <w:szCs w:val="28"/>
        </w:rPr>
        <w:t xml:space="preserve"> для ОАО «ВЭЛТ-К» значительно ниже 100, что говорит о высокой угрозе банкротства. Данная модель оценки угрозы банкротства подтверждает вышесказанное о том, что предприятие находится на стадии банкротства.</w:t>
      </w:r>
    </w:p>
    <w:p w:rsidR="00C001EF" w:rsidRPr="00154FC3" w:rsidRDefault="00C001EF" w:rsidP="00F227B8">
      <w:pPr>
        <w:pStyle w:val="23"/>
        <w:tabs>
          <w:tab w:val="left" w:pos="709"/>
        </w:tabs>
        <w:spacing w:line="360" w:lineRule="auto"/>
        <w:ind w:left="709" w:firstLine="11"/>
        <w:jc w:val="both"/>
        <w:rPr>
          <w:b/>
          <w:color w:val="000000"/>
          <w:szCs w:val="28"/>
        </w:rPr>
      </w:pPr>
      <w:r w:rsidRPr="000E5121">
        <w:rPr>
          <w:color w:val="000000"/>
          <w:szCs w:val="28"/>
        </w:rPr>
        <w:br w:type="page"/>
      </w:r>
      <w:r w:rsidRPr="00F227B8">
        <w:rPr>
          <w:b/>
          <w:color w:val="000000"/>
          <w:szCs w:val="28"/>
        </w:rPr>
        <w:t>2 Теоретические и методологические вопросы учета расчетов с поставщиками и подрядчиками</w:t>
      </w:r>
    </w:p>
    <w:p w:rsidR="00F227B8" w:rsidRPr="00154FC3" w:rsidRDefault="00F227B8" w:rsidP="000E5121">
      <w:pPr>
        <w:pStyle w:val="23"/>
        <w:tabs>
          <w:tab w:val="left" w:pos="0"/>
        </w:tabs>
        <w:spacing w:line="360" w:lineRule="auto"/>
        <w:ind w:firstLine="720"/>
        <w:jc w:val="both"/>
        <w:rPr>
          <w:b/>
          <w:color w:val="000000"/>
          <w:szCs w:val="28"/>
        </w:rPr>
      </w:pPr>
    </w:p>
    <w:p w:rsidR="00C001EF" w:rsidRPr="00F227B8" w:rsidRDefault="00C001EF" w:rsidP="000E5121">
      <w:pPr>
        <w:widowControl/>
        <w:numPr>
          <w:ilvl w:val="1"/>
          <w:numId w:val="11"/>
        </w:numPr>
        <w:shd w:val="clear" w:color="auto" w:fill="FFFFFF"/>
        <w:spacing w:line="360" w:lineRule="auto"/>
        <w:ind w:left="0" w:firstLine="720"/>
        <w:jc w:val="both"/>
        <w:rPr>
          <w:b/>
          <w:color w:val="000000"/>
          <w:sz w:val="28"/>
          <w:szCs w:val="28"/>
        </w:rPr>
      </w:pPr>
      <w:r w:rsidRPr="00F227B8">
        <w:rPr>
          <w:b/>
          <w:color w:val="000000"/>
          <w:sz w:val="28"/>
          <w:szCs w:val="28"/>
        </w:rPr>
        <w:t xml:space="preserve"> Порядок расчетов с поставщиками и подрядчиками на основе</w:t>
      </w:r>
    </w:p>
    <w:p w:rsidR="00C001EF" w:rsidRPr="00F227B8" w:rsidRDefault="00C001EF" w:rsidP="000E5121">
      <w:pPr>
        <w:widowControl/>
        <w:shd w:val="clear" w:color="auto" w:fill="FFFFFF"/>
        <w:spacing w:line="360" w:lineRule="auto"/>
        <w:ind w:firstLine="720"/>
        <w:jc w:val="both"/>
        <w:rPr>
          <w:b/>
          <w:color w:val="000000"/>
          <w:sz w:val="28"/>
          <w:szCs w:val="28"/>
        </w:rPr>
      </w:pPr>
      <w:r w:rsidRPr="00F227B8">
        <w:rPr>
          <w:b/>
          <w:color w:val="000000"/>
          <w:sz w:val="28"/>
          <w:szCs w:val="28"/>
        </w:rPr>
        <w:t>действующего законодательства</w:t>
      </w:r>
    </w:p>
    <w:p w:rsidR="00C001EF" w:rsidRPr="00F227B8" w:rsidRDefault="00C001EF" w:rsidP="000E5121">
      <w:pPr>
        <w:pStyle w:val="a3"/>
        <w:spacing w:line="360" w:lineRule="auto"/>
        <w:rPr>
          <w:b/>
          <w:szCs w:val="28"/>
        </w:rPr>
      </w:pPr>
    </w:p>
    <w:p w:rsidR="00C001EF" w:rsidRPr="000E5121" w:rsidRDefault="00C001EF" w:rsidP="000E5121">
      <w:pPr>
        <w:pStyle w:val="a3"/>
        <w:spacing w:line="360" w:lineRule="auto"/>
        <w:rPr>
          <w:szCs w:val="28"/>
        </w:rPr>
      </w:pPr>
      <w:r w:rsidRPr="000E5121">
        <w:rPr>
          <w:szCs w:val="28"/>
        </w:rPr>
        <w:t>Осуществлять предпринимательскую деятельность, не вступая в договорные взаимоотношения по поставке товаров, выполнению работ и оказанию услуг, а также по финансовым расчетам по этим операциям, не представляется возможным. Контрагентами в соответствии с ГК РФ выступают поставщики, подрядчики, покупатели и заказчики.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Расчеты с поставщиками и подрядчиками относятся к одному из видов расчетов в зависимости от субъектов — участников отношений, возникающих в процессе финансово-хозяйственной деятельности (см. рис. 1). Учет расчетов с поставщиками и подрядчиками направлен на сбор и обобщение информации о расчетах за полученные покупателем товарно-материальные ценности, принятые заказчиком выполненные работы и потребленные услуги, расчетные документы по которым акцептованы и подлежат оплате через кредитную организацию.</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Поставщиками и подрядчиками являются организации, поставляющие товарно-материальные ценности (сырье и другие материалы, товары), оказывающие услуги (транспортные перевозки, обеспечение связи, коммунальные и прочие услуги), выполняющие работы (монтаж оборудования, погрузочно-разгрузочные работы и др.). Расчетный документ — это оформленное распоряжение плательщика (клиента или кредитной организации) о списании денежных средств со своего счета и перечислении их на счет получателя средств или на счет, указанный получателем средств (изыскателем).</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Другой стороной договора выступают покупатели материалов (товаров) и заказчики на строительство (приобретение объектов основных средств, выполнение проектных геолого-разведочных работ, проведение научных исследований и т. д.). В процессе инвестирования финансовых ресурсов во внеоборотные активы возможно совмещение функций заказчика и подрядчика в одном юридическом лице.</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В ГК РФ существует понятие обязательства как отношения, в силу которого должник обязан совершить в пользу кредитора соответствующее действие, оплатить товар, работы, услуги, а кредитор</w:t>
      </w:r>
      <w:r w:rsidRPr="000E5121">
        <w:rPr>
          <w:sz w:val="28"/>
          <w:szCs w:val="28"/>
        </w:rPr>
        <w:t xml:space="preserve"> </w:t>
      </w:r>
      <w:r w:rsidRPr="000E5121">
        <w:rPr>
          <w:color w:val="000000"/>
          <w:sz w:val="28"/>
          <w:szCs w:val="28"/>
        </w:rPr>
        <w:t>вправе требовать от должника исполнения его обязанности. Исходя из этого в бухгалтерском учете Российской Федерации, как и в</w:t>
      </w:r>
      <w:r w:rsidRPr="000E5121">
        <w:rPr>
          <w:sz w:val="28"/>
          <w:szCs w:val="28"/>
        </w:rPr>
        <w:t xml:space="preserve"> </w:t>
      </w:r>
      <w:r w:rsidRPr="000E5121">
        <w:rPr>
          <w:color w:val="000000"/>
          <w:sz w:val="28"/>
          <w:szCs w:val="28"/>
        </w:rPr>
        <w:t>мировой практике, под обязательствами понимают кредиторскую задолженность юридического лица, игнорируя то обстоятельство,</w:t>
      </w:r>
      <w:r w:rsidRPr="000E5121">
        <w:rPr>
          <w:sz w:val="28"/>
          <w:szCs w:val="28"/>
        </w:rPr>
        <w:t xml:space="preserve"> </w:t>
      </w:r>
      <w:r w:rsidRPr="000E5121">
        <w:rPr>
          <w:color w:val="000000"/>
          <w:sz w:val="28"/>
          <w:szCs w:val="28"/>
        </w:rPr>
        <w:t>что данная организация может иметь и дебиторскую задолженность,</w:t>
      </w:r>
      <w:r w:rsidRPr="000E5121">
        <w:rPr>
          <w:sz w:val="28"/>
          <w:szCs w:val="28"/>
        </w:rPr>
        <w:t xml:space="preserve"> </w:t>
      </w:r>
      <w:r w:rsidRPr="000E5121">
        <w:rPr>
          <w:color w:val="000000"/>
          <w:sz w:val="28"/>
          <w:szCs w:val="28"/>
        </w:rPr>
        <w:t>которую она обязана погасить в сроки, установленные договором</w:t>
      </w:r>
      <w:r w:rsidRPr="000E5121">
        <w:rPr>
          <w:sz w:val="28"/>
          <w:szCs w:val="28"/>
        </w:rPr>
        <w:t xml:space="preserve"> </w:t>
      </w:r>
      <w:r w:rsidRPr="000E5121">
        <w:rPr>
          <w:color w:val="000000"/>
          <w:sz w:val="28"/>
          <w:szCs w:val="28"/>
        </w:rPr>
        <w:t>или законом. Так что, строго говоря, дебиторская задолженность — это тоже обязательство. Однако будем пользоваться устоявшимся правилом: кредиторская задолженность — это обязательство, дебиторская — долги.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Обязательства перед другими юридическими лицами возможны и связи с приобретением материалов, товаров, приемкой выполненных работ и оказанных услуг, оплата которых еще не произошли. Иными словами, активы организации увеличиваются одновременно с возрастанием пассивов в балансе. Так, если поступление материалов, оборудования предшествует его оплате, то принятие на учет МПЗ, вложений во внеоборотные активы должно отражаться одновременно с увеличением задолженности поставщикам или подрядчикам.</w:t>
      </w:r>
    </w:p>
    <w:p w:rsidR="00C001EF" w:rsidRPr="000E5121" w:rsidRDefault="00C001EF" w:rsidP="000E5121">
      <w:pPr>
        <w:pStyle w:val="a5"/>
        <w:shd w:val="clear" w:color="auto" w:fill="FFFFFF"/>
        <w:spacing w:line="360" w:lineRule="auto"/>
        <w:ind w:firstLine="720"/>
        <w:jc w:val="both"/>
        <w:rPr>
          <w:b w:val="0"/>
          <w:i w:val="0"/>
          <w:color w:val="000000"/>
          <w:sz w:val="28"/>
          <w:szCs w:val="28"/>
        </w:rPr>
      </w:pPr>
      <w:r w:rsidRPr="000E5121">
        <w:rPr>
          <w:b w:val="0"/>
          <w:i w:val="0"/>
          <w:color w:val="000000"/>
          <w:sz w:val="28"/>
          <w:szCs w:val="28"/>
        </w:rPr>
        <w:t>Общие основания прекращения обязательств с точки зрения государственного законодательства следующие:</w:t>
      </w:r>
    </w:p>
    <w:p w:rsidR="00C001EF" w:rsidRPr="000E5121" w:rsidRDefault="00C001EF" w:rsidP="000E5121">
      <w:pPr>
        <w:widowControl/>
        <w:numPr>
          <w:ilvl w:val="0"/>
          <w:numId w:val="3"/>
        </w:numPr>
        <w:shd w:val="clear" w:color="auto" w:fill="FFFFFF"/>
        <w:spacing w:line="360" w:lineRule="auto"/>
        <w:ind w:firstLine="720"/>
        <w:jc w:val="both"/>
        <w:rPr>
          <w:color w:val="000000"/>
          <w:sz w:val="28"/>
          <w:szCs w:val="28"/>
        </w:rPr>
      </w:pPr>
      <w:r w:rsidRPr="000E5121">
        <w:rPr>
          <w:color w:val="000000"/>
          <w:sz w:val="28"/>
          <w:szCs w:val="28"/>
        </w:rPr>
        <w:t>надлежащее исполнение (ст. 408 ГК РФ);</w:t>
      </w:r>
    </w:p>
    <w:p w:rsidR="00C001EF" w:rsidRPr="000E5121" w:rsidRDefault="00C001EF" w:rsidP="000E5121">
      <w:pPr>
        <w:widowControl/>
        <w:numPr>
          <w:ilvl w:val="0"/>
          <w:numId w:val="3"/>
        </w:numPr>
        <w:shd w:val="clear" w:color="auto" w:fill="FFFFFF"/>
        <w:spacing w:line="360" w:lineRule="auto"/>
        <w:ind w:firstLine="720"/>
        <w:jc w:val="both"/>
        <w:rPr>
          <w:color w:val="000000"/>
          <w:sz w:val="28"/>
          <w:szCs w:val="28"/>
        </w:rPr>
      </w:pPr>
      <w:r w:rsidRPr="000E5121">
        <w:rPr>
          <w:color w:val="000000"/>
          <w:sz w:val="28"/>
          <w:szCs w:val="28"/>
        </w:rPr>
        <w:t>зачет (ст. 410 ГК РФ);</w:t>
      </w:r>
    </w:p>
    <w:p w:rsidR="00C001EF" w:rsidRPr="000E5121" w:rsidRDefault="00C001EF" w:rsidP="000E5121">
      <w:pPr>
        <w:widowControl/>
        <w:numPr>
          <w:ilvl w:val="0"/>
          <w:numId w:val="3"/>
        </w:numPr>
        <w:shd w:val="clear" w:color="auto" w:fill="FFFFFF"/>
        <w:spacing w:line="360" w:lineRule="auto"/>
        <w:ind w:firstLine="720"/>
        <w:jc w:val="both"/>
        <w:rPr>
          <w:color w:val="000000"/>
          <w:sz w:val="28"/>
          <w:szCs w:val="28"/>
        </w:rPr>
      </w:pPr>
      <w:r w:rsidRPr="000E5121">
        <w:rPr>
          <w:color w:val="000000"/>
          <w:sz w:val="28"/>
          <w:szCs w:val="28"/>
        </w:rPr>
        <w:t>новация (ст. 414 ГК РФ);</w:t>
      </w:r>
    </w:p>
    <w:p w:rsidR="00C001EF" w:rsidRPr="000E5121" w:rsidRDefault="00C001EF" w:rsidP="000E5121">
      <w:pPr>
        <w:widowControl/>
        <w:numPr>
          <w:ilvl w:val="0"/>
          <w:numId w:val="3"/>
        </w:numPr>
        <w:shd w:val="clear" w:color="auto" w:fill="FFFFFF"/>
        <w:spacing w:line="360" w:lineRule="auto"/>
        <w:ind w:firstLine="720"/>
        <w:jc w:val="both"/>
        <w:rPr>
          <w:color w:val="000000"/>
          <w:sz w:val="28"/>
          <w:szCs w:val="28"/>
        </w:rPr>
      </w:pPr>
      <w:r w:rsidRPr="000E5121">
        <w:rPr>
          <w:color w:val="000000"/>
          <w:sz w:val="28"/>
          <w:szCs w:val="28"/>
        </w:rPr>
        <w:t>прощение долга (ст. 415 ГК РФ);</w:t>
      </w:r>
    </w:p>
    <w:p w:rsidR="00C001EF" w:rsidRPr="000E5121" w:rsidRDefault="00C001EF" w:rsidP="000E5121">
      <w:pPr>
        <w:widowControl/>
        <w:numPr>
          <w:ilvl w:val="0"/>
          <w:numId w:val="3"/>
        </w:numPr>
        <w:shd w:val="clear" w:color="auto" w:fill="FFFFFF"/>
        <w:spacing w:line="360" w:lineRule="auto"/>
        <w:ind w:firstLine="720"/>
        <w:jc w:val="both"/>
        <w:rPr>
          <w:color w:val="000000"/>
          <w:sz w:val="28"/>
          <w:szCs w:val="28"/>
        </w:rPr>
      </w:pPr>
      <w:r w:rsidRPr="000E5121">
        <w:rPr>
          <w:color w:val="000000"/>
          <w:sz w:val="28"/>
          <w:szCs w:val="28"/>
        </w:rPr>
        <w:t>ликвидация организации, являющейся должником или кредитором в обязательстве, кроме случаев, когда правовыми актами исполнение обязательства ликвидированного юридического лица возлагается на другое лицо (ст. 419 ГК РФ).</w:t>
      </w:r>
    </w:p>
    <w:p w:rsidR="00C001EF" w:rsidRPr="000E5121" w:rsidRDefault="007C3177" w:rsidP="000E5121">
      <w:pPr>
        <w:pStyle w:val="31"/>
        <w:ind w:firstLine="720"/>
        <w:rPr>
          <w:szCs w:val="28"/>
        </w:rPr>
      </w:pPr>
      <w:r>
        <w:rPr>
          <w:noProof/>
        </w:rPr>
        <w:pict>
          <v:group id="_x0000_s1026" style="position:absolute;left:0;text-align:left;margin-left:33.2pt;margin-top:15.95pt;width:419.5pt;height:450pt;z-index:251655680" coordorigin="1701,1264" coordsize="8669,9000" o:allowincell="f">
            <v:rect id="_x0000_s1027" style="position:absolute;left:2134;top:2399;width:2021;height:709">
              <v:textbox style="mso-next-textbox:#_x0000_s1027">
                <w:txbxContent>
                  <w:p w:rsidR="00C001EF" w:rsidRDefault="00C001EF">
                    <w:pPr>
                      <w:widowControl/>
                      <w:jc w:val="center"/>
                      <w:rPr>
                        <w:color w:val="000000"/>
                        <w:sz w:val="22"/>
                      </w:rPr>
                    </w:pPr>
                    <w:r>
                      <w:rPr>
                        <w:sz w:val="22"/>
                      </w:rPr>
                      <w:t>С поставщиками и подрядчиками</w:t>
                    </w:r>
                  </w:p>
                </w:txbxContent>
              </v:textbox>
            </v:rect>
            <v:rect id="_x0000_s1028" style="position:absolute;left:2134;top:3250;width:2021;height:709">
              <v:textbox style="mso-next-textbox:#_x0000_s1028">
                <w:txbxContent>
                  <w:p w:rsidR="00C001EF" w:rsidRDefault="00C001EF">
                    <w:pPr>
                      <w:widowControl/>
                      <w:jc w:val="center"/>
                      <w:rPr>
                        <w:color w:val="000000"/>
                        <w:sz w:val="22"/>
                      </w:rPr>
                    </w:pPr>
                    <w:r>
                      <w:rPr>
                        <w:sz w:val="22"/>
                      </w:rPr>
                      <w:t>С покупателями и заказчиками</w:t>
                    </w:r>
                  </w:p>
                </w:txbxContent>
              </v:textbox>
            </v:rect>
            <v:rect id="_x0000_s1029" style="position:absolute;left:5310;top:1264;width:1588;height:709">
              <v:textbox style="mso-next-textbox:#_x0000_s1029">
                <w:txbxContent>
                  <w:p w:rsidR="00C001EF" w:rsidRDefault="00C001EF">
                    <w:pPr>
                      <w:widowControl/>
                      <w:jc w:val="center"/>
                      <w:rPr>
                        <w:sz w:val="22"/>
                      </w:rPr>
                    </w:pPr>
                    <w:r>
                      <w:rPr>
                        <w:sz w:val="22"/>
                      </w:rPr>
                      <w:t xml:space="preserve">Расчеты </w:t>
                    </w:r>
                    <w:r>
                      <w:rPr>
                        <w:color w:val="000000"/>
                        <w:sz w:val="22"/>
                      </w:rPr>
                      <w:t>организации</w:t>
                    </w:r>
                  </w:p>
                </w:txbxContent>
              </v:textbox>
            </v:rect>
            <v:rect id="_x0000_s1030" style="position:absolute;left:7909;top:2399;width:2021;height:567">
              <v:textbox style="mso-next-textbox:#_x0000_s1030">
                <w:txbxContent>
                  <w:p w:rsidR="00C001EF" w:rsidRDefault="00C001EF">
                    <w:pPr>
                      <w:pStyle w:val="33"/>
                      <w:rPr>
                        <w:color w:val="000000"/>
                      </w:rPr>
                    </w:pPr>
                    <w:r>
                      <w:rPr>
                        <w:color w:val="000000"/>
                      </w:rPr>
                      <w:t>По оплате труда</w:t>
                    </w:r>
                  </w:p>
                </w:txbxContent>
              </v:textbox>
            </v:rect>
            <v:rect id="_x0000_s1031" style="position:absolute;left:2134;top:4100;width:2021;height:710">
              <v:textbox style="mso-next-textbox:#_x0000_s1031">
                <w:txbxContent>
                  <w:p w:rsidR="00C001EF" w:rsidRDefault="00C001EF">
                    <w:pPr>
                      <w:pStyle w:val="33"/>
                      <w:rPr>
                        <w:color w:val="000000"/>
                      </w:rPr>
                    </w:pPr>
                    <w:r>
                      <w:rPr>
                        <w:color w:val="000000"/>
                      </w:rPr>
                      <w:t>По кредитам и займам</w:t>
                    </w:r>
                  </w:p>
                </w:txbxContent>
              </v:textbox>
            </v:rect>
            <v:rect id="_x0000_s1032" style="position:absolute;left:7909;top:3959;width:2021;height:992">
              <v:textbox style="mso-next-textbox:#_x0000_s1032">
                <w:txbxContent>
                  <w:p w:rsidR="00C001EF" w:rsidRDefault="00C001EF">
                    <w:pPr>
                      <w:pStyle w:val="33"/>
                      <w:rPr>
                        <w:color w:val="000000"/>
                      </w:rPr>
                    </w:pPr>
                    <w:r>
                      <w:rPr>
                        <w:color w:val="000000"/>
                      </w:rPr>
                      <w:t>С персоналом по прочим операциям</w:t>
                    </w:r>
                  </w:p>
                </w:txbxContent>
              </v:textbox>
            </v:rect>
            <v:rect id="_x0000_s1033" style="position:absolute;left:7909;top:3108;width:2021;height:709">
              <v:textbox style="mso-next-textbox:#_x0000_s1033">
                <w:txbxContent>
                  <w:p w:rsidR="00C001EF" w:rsidRDefault="00C001EF">
                    <w:pPr>
                      <w:pStyle w:val="33"/>
                      <w:rPr>
                        <w:color w:val="000000"/>
                      </w:rPr>
                    </w:pPr>
                    <w:r>
                      <w:rPr>
                        <w:color w:val="000000"/>
                      </w:rPr>
                      <w:t>С подотчетными лицами</w:t>
                    </w:r>
                  </w:p>
                </w:txbxContent>
              </v:textbox>
            </v:rect>
            <v:rect id="_x0000_s1034" style="position:absolute;left:2134;top:4951;width:2021;height:852">
              <v:textbox style="mso-next-textbox:#_x0000_s1034">
                <w:txbxContent>
                  <w:p w:rsidR="00C001EF" w:rsidRDefault="00C001EF">
                    <w:pPr>
                      <w:widowControl/>
                      <w:jc w:val="center"/>
                      <w:rPr>
                        <w:color w:val="000000"/>
                        <w:sz w:val="22"/>
                      </w:rPr>
                    </w:pPr>
                    <w:r>
                      <w:rPr>
                        <w:sz w:val="22"/>
                      </w:rPr>
                      <w:t>По сомнительным долгам</w:t>
                    </w:r>
                  </w:p>
                </w:txbxContent>
              </v:textbox>
            </v:rect>
            <v:rect id="_x0000_s1035" style="position:absolute;left:2134;top:5945;width:2021;height:709">
              <v:textbox style="mso-next-textbox:#_x0000_s1035">
                <w:txbxContent>
                  <w:p w:rsidR="00C001EF" w:rsidRDefault="00C001EF">
                    <w:pPr>
                      <w:pStyle w:val="33"/>
                      <w:rPr>
                        <w:color w:val="000000"/>
                      </w:rPr>
                    </w:pPr>
                    <w:r>
                      <w:rPr>
                        <w:color w:val="000000"/>
                      </w:rPr>
                      <w:t>По налогам и сборам</w:t>
                    </w:r>
                  </w:p>
                </w:txbxContent>
              </v:textbox>
            </v:rect>
            <v:rect id="_x0000_s1036" style="position:absolute;left:2134;top:6796;width:2021;height:709">
              <v:textbox style="mso-next-textbox:#_x0000_s1036">
                <w:txbxContent>
                  <w:p w:rsidR="00C001EF" w:rsidRDefault="00C001EF">
                    <w:pPr>
                      <w:widowControl/>
                      <w:jc w:val="center"/>
                      <w:rPr>
                        <w:color w:val="000000"/>
                        <w:sz w:val="22"/>
                      </w:rPr>
                    </w:pPr>
                    <w:r>
                      <w:rPr>
                        <w:sz w:val="22"/>
                      </w:rPr>
                      <w:t>По социальному обеспечению</w:t>
                    </w:r>
                  </w:p>
                </w:txbxContent>
              </v:textbox>
            </v:rect>
            <v:rect id="_x0000_s1037" style="position:absolute;left:7909;top:5093;width:2021;height:710">
              <v:textbox style="mso-next-textbox:#_x0000_s1037">
                <w:txbxContent>
                  <w:p w:rsidR="00C001EF" w:rsidRDefault="00C001EF">
                    <w:pPr>
                      <w:widowControl/>
                      <w:jc w:val="center"/>
                      <w:rPr>
                        <w:color w:val="000000"/>
                        <w:sz w:val="22"/>
                      </w:rPr>
                    </w:pPr>
                    <w:r>
                      <w:rPr>
                        <w:sz w:val="22"/>
                      </w:rPr>
                      <w:t>Внутрихозяйственные расчеты</w:t>
                    </w:r>
                  </w:p>
                </w:txbxContent>
              </v:textbox>
            </v:rect>
            <v:rect id="_x0000_s1038" style="position:absolute;left:5310;top:7789;width:1877;height:567">
              <v:textbox style="mso-next-textbox:#_x0000_s1038">
                <w:txbxContent>
                  <w:p w:rsidR="00C001EF" w:rsidRDefault="00C001EF">
                    <w:pPr>
                      <w:widowControl/>
                      <w:jc w:val="center"/>
                      <w:rPr>
                        <w:color w:val="000000"/>
                        <w:sz w:val="22"/>
                      </w:rPr>
                    </w:pPr>
                    <w:r>
                      <w:rPr>
                        <w:sz w:val="22"/>
                      </w:rPr>
                      <w:t>С учредителями</w:t>
                    </w:r>
                  </w:p>
                </w:txbxContent>
              </v:textbox>
            </v:rect>
            <v:rect id="_x0000_s1039" style="position:absolute;left:5310;top:8498;width:1877;height:998">
              <v:textbox style="mso-next-textbox:#_x0000_s1039">
                <w:txbxContent>
                  <w:p w:rsidR="00C001EF" w:rsidRDefault="00C001EF">
                    <w:pPr>
                      <w:pStyle w:val="33"/>
                      <w:rPr>
                        <w:color w:val="000000"/>
                      </w:rPr>
                    </w:pPr>
                    <w:r>
                      <w:rPr>
                        <w:color w:val="000000"/>
                      </w:rPr>
                      <w:t>С разными дебиторами и кредиторами</w:t>
                    </w:r>
                  </w:p>
                </w:txbxContent>
              </v:textbox>
            </v:rect>
            <v:line id="_x0000_s1040" style="position:absolute" from="1701,2257" to="5455,2257"/>
            <v:line id="_x0000_s1041" style="position:absolute;flip:y" from="5455,1973" to="5456,2257"/>
            <v:line id="_x0000_s1042" style="position:absolute" from="1701,2257" to="1702,8924"/>
            <v:line id="_x0000_s1043" style="position:absolute" from="1701,8924" to="5310,8924">
              <v:stroke endarrow="block"/>
            </v:line>
            <v:line id="_x0000_s1044" style="position:absolute" from="1701,8073" to="5310,8073">
              <v:stroke endarrow="block"/>
            </v:line>
            <v:line id="_x0000_s1045" style="position:absolute" from="6754,2257" to="10363,2257"/>
            <v:line id="_x0000_s1046" style="position:absolute;flip:y" from="6754,1973" to="6755,2257"/>
            <v:line id="_x0000_s1047" style="position:absolute" from="10363,2257" to="10364,8924"/>
            <v:line id="_x0000_s1048" style="position:absolute;flip:x" from="7187,8924" to="10363,8924">
              <v:stroke endarrow="block"/>
            </v:line>
            <v:line id="_x0000_s1049" style="position:absolute;flip:x" from="7187,8073" to="10363,8073">
              <v:stroke endarrow="block"/>
            </v:line>
            <v:line id="_x0000_s1050" style="position:absolute" from="1701,2682" to="2134,2682">
              <v:stroke endarrow="block"/>
            </v:line>
            <v:line id="_x0000_s1051" style="position:absolute" from="1701,3533" to="2134,3533">
              <v:stroke endarrow="block"/>
            </v:line>
            <v:line id="_x0000_s1052" style="position:absolute" from="1701,4384" to="2134,4384">
              <v:stroke endarrow="block"/>
            </v:line>
            <v:line id="_x0000_s1053" style="position:absolute" from="1701,6229" to="2134,6229">
              <v:stroke endarrow="block"/>
            </v:line>
            <v:line id="_x0000_s1054" style="position:absolute" from="1701,7222" to="2134,7222">
              <v:stroke endarrow="block"/>
            </v:line>
            <v:line id="_x0000_s1055" style="position:absolute" from="1705,5245" to="2138,5245">
              <v:stroke endarrow="block"/>
            </v:line>
            <v:line id="_x0000_s1056" style="position:absolute;flip:x" from="9930,2682" to="10363,2682">
              <v:stroke endarrow="block"/>
            </v:line>
            <v:line id="_x0000_s1057" style="position:absolute;flip:x" from="9930,3391" to="10363,3391">
              <v:stroke endarrow="block"/>
            </v:line>
            <v:line id="_x0000_s1058" style="position:absolute;flip:x" from="9937,4351" to="10370,4351">
              <v:stroke endarrow="block"/>
            </v:line>
            <v:line id="_x0000_s1059" style="position:absolute;flip:x" from="9930,5520" to="10363,5520">
              <v:stroke endarrow="block"/>
            </v:line>
            <v:rect id="_x0000_s1060" style="position:absolute;left:1701;top:1689;width:1877;height:426" strokecolor="white">
              <v:textbox style="mso-next-textbox:#_x0000_s1060">
                <w:txbxContent>
                  <w:p w:rsidR="00C001EF" w:rsidRDefault="00C001EF">
                    <w:pPr>
                      <w:widowControl/>
                      <w:rPr>
                        <w:color w:val="000000"/>
                        <w:sz w:val="22"/>
                      </w:rPr>
                    </w:pPr>
                    <w:r>
                      <w:rPr>
                        <w:sz w:val="22"/>
                      </w:rPr>
                      <w:t>Внешние</w:t>
                    </w:r>
                  </w:p>
                </w:txbxContent>
              </v:textbox>
            </v:rect>
            <v:rect id="_x0000_s1061" style="position:absolute;left:8486;top:1689;width:1877;height:426" strokecolor="white">
              <v:textbox style="mso-next-textbox:#_x0000_s1061">
                <w:txbxContent>
                  <w:p w:rsidR="00C001EF" w:rsidRDefault="00C001EF">
                    <w:pPr>
                      <w:widowControl/>
                      <w:jc w:val="right"/>
                      <w:rPr>
                        <w:color w:val="000000"/>
                        <w:sz w:val="22"/>
                      </w:rPr>
                    </w:pPr>
                    <w:r>
                      <w:rPr>
                        <w:sz w:val="22"/>
                      </w:rPr>
                      <w:t>Внутренние</w:t>
                    </w:r>
                  </w:p>
                </w:txbxContent>
              </v:textbox>
            </v:rect>
            <v:rect id="_x0000_s1062" style="position:absolute;left:2127;top:9643;width:7384;height:621" strokecolor="white">
              <v:textbox style="mso-next-textbox:#_x0000_s1062">
                <w:txbxContent>
                  <w:p w:rsidR="00C001EF" w:rsidRDefault="00C001EF">
                    <w:pPr>
                      <w:pStyle w:val="8"/>
                      <w:rPr>
                        <w:color w:val="000000"/>
                      </w:rPr>
                    </w:pPr>
                    <w:r>
                      <w:rPr>
                        <w:color w:val="000000"/>
                      </w:rPr>
                      <w:t>Рисунок  1 – Виды расчетов между организациями</w:t>
                    </w:r>
                  </w:p>
                </w:txbxContent>
              </v:textbox>
            </v:rect>
          </v:group>
        </w:pict>
      </w: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C001EF" w:rsidRPr="000E5121" w:rsidRDefault="00C001EF" w:rsidP="000E5121">
      <w:pPr>
        <w:pStyle w:val="31"/>
        <w:ind w:firstLine="720"/>
        <w:rPr>
          <w:szCs w:val="28"/>
        </w:rPr>
      </w:pPr>
    </w:p>
    <w:p w:rsidR="00F227B8" w:rsidRPr="00154FC3" w:rsidRDefault="00F227B8" w:rsidP="000E5121">
      <w:pPr>
        <w:pStyle w:val="31"/>
        <w:ind w:firstLine="720"/>
        <w:rPr>
          <w:szCs w:val="28"/>
        </w:rPr>
      </w:pPr>
    </w:p>
    <w:p w:rsidR="00F227B8" w:rsidRPr="00154FC3" w:rsidRDefault="00F227B8" w:rsidP="000E5121">
      <w:pPr>
        <w:pStyle w:val="31"/>
        <w:ind w:firstLine="720"/>
        <w:rPr>
          <w:szCs w:val="28"/>
        </w:rPr>
      </w:pPr>
    </w:p>
    <w:p w:rsidR="00C001EF" w:rsidRPr="000E5121" w:rsidRDefault="00C001EF" w:rsidP="000E5121">
      <w:pPr>
        <w:pStyle w:val="31"/>
        <w:ind w:firstLine="720"/>
        <w:rPr>
          <w:szCs w:val="28"/>
        </w:rPr>
      </w:pPr>
      <w:r w:rsidRPr="000E5121">
        <w:rPr>
          <w:szCs w:val="28"/>
        </w:rPr>
        <w:t>Для бухгалтерского учета расчетов с поставщиками и подрядчиками используется счет 60 «Расчеты с поставщиками и подрядчиками», на котором отражаются следующие сведения:</w:t>
      </w:r>
    </w:p>
    <w:p w:rsidR="00C001EF" w:rsidRPr="000E5121" w:rsidRDefault="00C001EF" w:rsidP="000E5121">
      <w:pPr>
        <w:pStyle w:val="31"/>
        <w:numPr>
          <w:ilvl w:val="0"/>
          <w:numId w:val="6"/>
        </w:numPr>
        <w:tabs>
          <w:tab w:val="clear" w:pos="360"/>
          <w:tab w:val="num" w:pos="1276"/>
        </w:tabs>
        <w:ind w:left="0" w:firstLine="720"/>
        <w:rPr>
          <w:szCs w:val="28"/>
        </w:rPr>
      </w:pPr>
      <w:r w:rsidRPr="000E5121">
        <w:rPr>
          <w:szCs w:val="28"/>
        </w:rPr>
        <w:t>о полученных товарно-материальные ценностях, принятых, выполненных работах и потребленных услугах, расчетные документы на которые акцептованы;</w:t>
      </w:r>
    </w:p>
    <w:p w:rsidR="00C001EF" w:rsidRPr="000E5121" w:rsidRDefault="00C001EF" w:rsidP="000E5121">
      <w:pPr>
        <w:pStyle w:val="31"/>
        <w:numPr>
          <w:ilvl w:val="0"/>
          <w:numId w:val="6"/>
        </w:numPr>
        <w:tabs>
          <w:tab w:val="clear" w:pos="360"/>
          <w:tab w:val="num" w:pos="1276"/>
        </w:tabs>
        <w:ind w:left="0" w:firstLine="720"/>
        <w:rPr>
          <w:szCs w:val="28"/>
        </w:rPr>
      </w:pPr>
      <w:r w:rsidRPr="000E5121">
        <w:rPr>
          <w:szCs w:val="28"/>
        </w:rPr>
        <w:t>о товарно-материальных ценностях, работах и услугах, на которые расчетные документы от поставщиков или подрядчиков не поступили (неотфактурованные поставки);</w:t>
      </w:r>
    </w:p>
    <w:p w:rsidR="00C001EF" w:rsidRPr="000E5121" w:rsidRDefault="00C001EF" w:rsidP="000E5121">
      <w:pPr>
        <w:pStyle w:val="31"/>
        <w:numPr>
          <w:ilvl w:val="0"/>
          <w:numId w:val="6"/>
        </w:numPr>
        <w:tabs>
          <w:tab w:val="clear" w:pos="360"/>
          <w:tab w:val="num" w:pos="1276"/>
        </w:tabs>
        <w:ind w:left="0" w:firstLine="720"/>
        <w:rPr>
          <w:szCs w:val="28"/>
        </w:rPr>
      </w:pPr>
      <w:r w:rsidRPr="000E5121">
        <w:rPr>
          <w:szCs w:val="28"/>
        </w:rPr>
        <w:t>об излишках товарно-материальных ценностей, выявленных при их приемке</w:t>
      </w:r>
    </w:p>
    <w:p w:rsidR="00C001EF" w:rsidRPr="000E5121" w:rsidRDefault="00C001EF" w:rsidP="000E5121">
      <w:pPr>
        <w:widowControl/>
        <w:numPr>
          <w:ilvl w:val="0"/>
          <w:numId w:val="10"/>
        </w:numPr>
        <w:shd w:val="clear" w:color="auto" w:fill="FFFFFF"/>
        <w:tabs>
          <w:tab w:val="clear" w:pos="360"/>
          <w:tab w:val="left" w:pos="426"/>
          <w:tab w:val="num" w:pos="1080"/>
        </w:tabs>
        <w:spacing w:line="360" w:lineRule="auto"/>
        <w:ind w:left="0" w:firstLine="720"/>
        <w:jc w:val="both"/>
        <w:rPr>
          <w:color w:val="000000"/>
          <w:sz w:val="28"/>
          <w:szCs w:val="28"/>
        </w:rPr>
      </w:pPr>
      <w:r w:rsidRPr="000E5121">
        <w:rPr>
          <w:color w:val="000000"/>
          <w:sz w:val="28"/>
          <w:szCs w:val="28"/>
        </w:rPr>
        <w:t>о выданных поставщикам и подрядчикам авансах;</w:t>
      </w:r>
    </w:p>
    <w:p w:rsidR="00C001EF" w:rsidRPr="000E5121" w:rsidRDefault="00C001EF" w:rsidP="000E5121">
      <w:pPr>
        <w:widowControl/>
        <w:numPr>
          <w:ilvl w:val="0"/>
          <w:numId w:val="7"/>
        </w:numPr>
        <w:shd w:val="clear" w:color="auto" w:fill="FFFFFF"/>
        <w:tabs>
          <w:tab w:val="clear" w:pos="360"/>
          <w:tab w:val="num" w:pos="1080"/>
          <w:tab w:val="left" w:pos="1985"/>
        </w:tabs>
        <w:spacing w:line="360" w:lineRule="auto"/>
        <w:ind w:left="0" w:firstLine="720"/>
        <w:jc w:val="both"/>
        <w:rPr>
          <w:color w:val="000000"/>
          <w:sz w:val="28"/>
          <w:szCs w:val="28"/>
        </w:rPr>
      </w:pPr>
      <w:r w:rsidRPr="000E5121">
        <w:rPr>
          <w:color w:val="000000"/>
          <w:sz w:val="28"/>
          <w:szCs w:val="28"/>
        </w:rPr>
        <w:t>о курсовых и суммовых разницах [20, с. 432].</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В табл. 2.1 приведены основные факты расчетов с поставщиками и подрядчиками и обусловленные ими корреспонденции счетов бухгалтерского учета.</w:t>
      </w:r>
    </w:p>
    <w:p w:rsidR="00F227B8" w:rsidRPr="00154FC3" w:rsidRDefault="00F227B8" w:rsidP="000E5121">
      <w:pPr>
        <w:pStyle w:val="1"/>
        <w:rPr>
          <w:szCs w:val="28"/>
        </w:rPr>
      </w:pPr>
    </w:p>
    <w:p w:rsidR="00C001EF" w:rsidRPr="000E5121" w:rsidRDefault="00C001EF" w:rsidP="000E5121">
      <w:pPr>
        <w:pStyle w:val="1"/>
        <w:rPr>
          <w:szCs w:val="28"/>
        </w:rPr>
      </w:pPr>
      <w:r w:rsidRPr="000E5121">
        <w:rPr>
          <w:szCs w:val="28"/>
        </w:rPr>
        <w:t>Таблица 2.1</w:t>
      </w:r>
    </w:p>
    <w:p w:rsidR="00C001EF" w:rsidRPr="000E5121" w:rsidRDefault="00C001EF" w:rsidP="00F227B8">
      <w:pPr>
        <w:pStyle w:val="1"/>
        <w:ind w:left="709" w:firstLine="11"/>
        <w:rPr>
          <w:szCs w:val="28"/>
        </w:rPr>
      </w:pPr>
      <w:r w:rsidRPr="000E5121">
        <w:rPr>
          <w:szCs w:val="28"/>
        </w:rPr>
        <w:t>Записи на счетах бухгалтерского учета расчетов с поставщиками и подрядчиками</w:t>
      </w:r>
    </w:p>
    <w:tbl>
      <w:tblPr>
        <w:tblW w:w="0" w:type="auto"/>
        <w:jc w:val="center"/>
        <w:tblLayout w:type="fixed"/>
        <w:tblCellMar>
          <w:left w:w="40" w:type="dxa"/>
          <w:right w:w="40" w:type="dxa"/>
        </w:tblCellMar>
        <w:tblLook w:val="0000" w:firstRow="0" w:lastRow="0" w:firstColumn="0" w:lastColumn="0" w:noHBand="0" w:noVBand="0"/>
      </w:tblPr>
      <w:tblGrid>
        <w:gridCol w:w="523"/>
        <w:gridCol w:w="3542"/>
        <w:gridCol w:w="1971"/>
        <w:gridCol w:w="1171"/>
        <w:gridCol w:w="1171"/>
      </w:tblGrid>
      <w:tr w:rsidR="00C001EF" w:rsidRPr="00E01688" w:rsidTr="00E01688">
        <w:trPr>
          <w:trHeight w:hRule="exact" w:val="542"/>
          <w:jc w:val="center"/>
        </w:trPr>
        <w:tc>
          <w:tcPr>
            <w:tcW w:w="523"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 п/п</w:t>
            </w:r>
          </w:p>
        </w:tc>
        <w:tc>
          <w:tcPr>
            <w:tcW w:w="3542"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pStyle w:val="4"/>
              <w:jc w:val="both"/>
              <w:rPr>
                <w:sz w:val="20"/>
              </w:rPr>
            </w:pPr>
            <w:r w:rsidRPr="00E01688">
              <w:rPr>
                <w:sz w:val="20"/>
              </w:rPr>
              <w:t>Хозяйственная операция</w:t>
            </w:r>
          </w:p>
        </w:tc>
        <w:tc>
          <w:tcPr>
            <w:tcW w:w="19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Документ-основание</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Дебет</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lang w:val="en-US"/>
              </w:rPr>
              <w:t>Кредит</w:t>
            </w:r>
          </w:p>
        </w:tc>
      </w:tr>
      <w:tr w:rsidR="00C001EF" w:rsidRPr="00E01688" w:rsidTr="00E01688">
        <w:trPr>
          <w:trHeight w:hRule="exact" w:val="754"/>
          <w:jc w:val="center"/>
        </w:trPr>
        <w:tc>
          <w:tcPr>
            <w:tcW w:w="523"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1</w:t>
            </w:r>
          </w:p>
        </w:tc>
        <w:tc>
          <w:tcPr>
            <w:tcW w:w="3542"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Перечислен аванс поставщику товарно-материальных ценностей</w:t>
            </w:r>
          </w:p>
        </w:tc>
        <w:tc>
          <w:tcPr>
            <w:tcW w:w="19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Выписка банка</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60</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51, 52</w:t>
            </w:r>
          </w:p>
        </w:tc>
      </w:tr>
      <w:tr w:rsidR="00C001EF" w:rsidRPr="00E01688" w:rsidTr="00E01688">
        <w:trPr>
          <w:trHeight w:hRule="exact" w:val="756"/>
          <w:jc w:val="center"/>
        </w:trPr>
        <w:tc>
          <w:tcPr>
            <w:tcW w:w="523"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2</w:t>
            </w:r>
          </w:p>
        </w:tc>
        <w:tc>
          <w:tcPr>
            <w:tcW w:w="3542"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Произведена оплата за поставленные товарно-материальные ценности</w:t>
            </w:r>
          </w:p>
        </w:tc>
        <w:tc>
          <w:tcPr>
            <w:tcW w:w="19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Выписка банка</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60</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51, 52</w:t>
            </w:r>
          </w:p>
        </w:tc>
      </w:tr>
      <w:tr w:rsidR="00C001EF" w:rsidRPr="00E01688" w:rsidTr="00E01688">
        <w:trPr>
          <w:trHeight w:hRule="exact" w:val="653"/>
          <w:jc w:val="center"/>
        </w:trPr>
        <w:tc>
          <w:tcPr>
            <w:tcW w:w="523"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3</w:t>
            </w:r>
          </w:p>
        </w:tc>
        <w:tc>
          <w:tcPr>
            <w:tcW w:w="3542"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Отражен НДС по приобретенным ценностям</w:t>
            </w:r>
          </w:p>
        </w:tc>
        <w:tc>
          <w:tcPr>
            <w:tcW w:w="19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Счет-фактура</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19, субсч. 19-3</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60</w:t>
            </w:r>
          </w:p>
        </w:tc>
      </w:tr>
      <w:tr w:rsidR="00C001EF" w:rsidRPr="00E01688" w:rsidTr="00E01688">
        <w:trPr>
          <w:trHeight w:hRule="exact" w:val="1191"/>
          <w:jc w:val="center"/>
        </w:trPr>
        <w:tc>
          <w:tcPr>
            <w:tcW w:w="523"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4</w:t>
            </w:r>
          </w:p>
        </w:tc>
        <w:tc>
          <w:tcPr>
            <w:tcW w:w="3542"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Зачтена задолженность поставщику товарно-материальных ценностей в счет поставки в его адрес продукции, товаров, работ, услуг</w:t>
            </w:r>
          </w:p>
        </w:tc>
        <w:tc>
          <w:tcPr>
            <w:tcW w:w="19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Акт взаимозачета, счета поставщиков, счета-фактуры</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60</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62</w:t>
            </w:r>
          </w:p>
        </w:tc>
      </w:tr>
      <w:tr w:rsidR="00C001EF" w:rsidRPr="00E01688" w:rsidTr="00E01688">
        <w:trPr>
          <w:trHeight w:hRule="exact" w:val="1197"/>
          <w:jc w:val="center"/>
        </w:trPr>
        <w:tc>
          <w:tcPr>
            <w:tcW w:w="523"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5</w:t>
            </w:r>
          </w:p>
        </w:tc>
        <w:tc>
          <w:tcPr>
            <w:tcW w:w="3542"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Начислены курсовые разницы, возникающие при расчетах в иностранной валюте:</w:t>
            </w:r>
          </w:p>
          <w:p w:rsidR="00C001EF" w:rsidRPr="00E01688" w:rsidRDefault="00C001EF" w:rsidP="00E01688">
            <w:pPr>
              <w:widowControl/>
              <w:shd w:val="clear" w:color="auto" w:fill="FFFFFF"/>
              <w:jc w:val="both"/>
              <w:rPr>
                <w:color w:val="000000"/>
              </w:rPr>
            </w:pPr>
            <w:r w:rsidRPr="00E01688">
              <w:rPr>
                <w:color w:val="000000"/>
              </w:rPr>
              <w:t>- положительные</w:t>
            </w:r>
          </w:p>
          <w:p w:rsidR="00C001EF" w:rsidRPr="00E01688" w:rsidRDefault="00C001EF" w:rsidP="00E01688">
            <w:pPr>
              <w:widowControl/>
              <w:shd w:val="clear" w:color="auto" w:fill="FFFFFF"/>
              <w:jc w:val="both"/>
              <w:rPr>
                <w:color w:val="000000"/>
              </w:rPr>
            </w:pPr>
            <w:r w:rsidRPr="00E01688">
              <w:rPr>
                <w:color w:val="000000"/>
              </w:rPr>
              <w:t>- отрицательные</w:t>
            </w:r>
          </w:p>
        </w:tc>
        <w:tc>
          <w:tcPr>
            <w:tcW w:w="19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Бухгалтерская справка, выписка банка</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p>
          <w:p w:rsidR="00C001EF" w:rsidRPr="00E01688" w:rsidRDefault="00C001EF" w:rsidP="00E01688">
            <w:pPr>
              <w:widowControl/>
              <w:shd w:val="clear" w:color="auto" w:fill="FFFFFF"/>
              <w:jc w:val="both"/>
              <w:rPr>
                <w:color w:val="000000"/>
              </w:rPr>
            </w:pPr>
            <w:r w:rsidRPr="00E01688">
              <w:rPr>
                <w:color w:val="000000"/>
              </w:rPr>
              <w:t>60 91,субсч. 91-2</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91,субсч. 91-1</w:t>
            </w:r>
          </w:p>
          <w:p w:rsidR="00C001EF" w:rsidRPr="00E01688" w:rsidRDefault="00C001EF" w:rsidP="00E01688">
            <w:pPr>
              <w:widowControl/>
              <w:shd w:val="clear" w:color="auto" w:fill="FFFFFF"/>
              <w:jc w:val="both"/>
              <w:rPr>
                <w:color w:val="000000"/>
              </w:rPr>
            </w:pPr>
            <w:r w:rsidRPr="00E01688">
              <w:rPr>
                <w:color w:val="000000"/>
              </w:rPr>
              <w:t>60</w:t>
            </w:r>
          </w:p>
        </w:tc>
      </w:tr>
      <w:tr w:rsidR="00C001EF" w:rsidRPr="00E01688" w:rsidTr="00E01688">
        <w:trPr>
          <w:trHeight w:hRule="exact" w:val="1495"/>
          <w:jc w:val="center"/>
        </w:trPr>
        <w:tc>
          <w:tcPr>
            <w:tcW w:w="523"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6</w:t>
            </w:r>
          </w:p>
        </w:tc>
        <w:tc>
          <w:tcPr>
            <w:tcW w:w="3542"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Начислены суммовые разницы в расчетах между российскими организациями за материальные ценности:</w:t>
            </w:r>
          </w:p>
          <w:p w:rsidR="00C001EF" w:rsidRPr="00E01688" w:rsidRDefault="00C001EF" w:rsidP="00E01688">
            <w:pPr>
              <w:widowControl/>
              <w:numPr>
                <w:ilvl w:val="0"/>
                <w:numId w:val="2"/>
              </w:numPr>
              <w:shd w:val="clear" w:color="auto" w:fill="FFFFFF"/>
              <w:ind w:left="0" w:firstLine="0"/>
              <w:jc w:val="both"/>
              <w:rPr>
                <w:color w:val="000000"/>
              </w:rPr>
            </w:pPr>
            <w:r w:rsidRPr="00E01688">
              <w:rPr>
                <w:color w:val="000000"/>
              </w:rPr>
              <w:t>положительные</w:t>
            </w:r>
          </w:p>
          <w:p w:rsidR="00C001EF" w:rsidRPr="00E01688" w:rsidRDefault="00C001EF" w:rsidP="00E01688">
            <w:pPr>
              <w:widowControl/>
              <w:numPr>
                <w:ilvl w:val="0"/>
                <w:numId w:val="2"/>
              </w:numPr>
              <w:shd w:val="clear" w:color="auto" w:fill="FFFFFF"/>
              <w:ind w:left="0" w:firstLine="0"/>
              <w:jc w:val="both"/>
              <w:rPr>
                <w:color w:val="000000"/>
              </w:rPr>
            </w:pPr>
            <w:r w:rsidRPr="00E01688">
              <w:rPr>
                <w:color w:val="000000"/>
              </w:rPr>
              <w:t>отрицательные</w:t>
            </w:r>
          </w:p>
        </w:tc>
        <w:tc>
          <w:tcPr>
            <w:tcW w:w="19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Счет поставщика, выписка банка</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p>
          <w:p w:rsidR="00C001EF" w:rsidRPr="00E01688" w:rsidRDefault="00C001EF" w:rsidP="00E01688">
            <w:pPr>
              <w:widowControl/>
              <w:shd w:val="clear" w:color="auto" w:fill="FFFFFF"/>
              <w:jc w:val="both"/>
              <w:rPr>
                <w:color w:val="000000"/>
              </w:rPr>
            </w:pPr>
          </w:p>
          <w:p w:rsidR="00C001EF" w:rsidRPr="00E01688" w:rsidRDefault="00C001EF" w:rsidP="00E01688">
            <w:pPr>
              <w:widowControl/>
              <w:shd w:val="clear" w:color="auto" w:fill="FFFFFF"/>
              <w:jc w:val="both"/>
              <w:rPr>
                <w:color w:val="000000"/>
              </w:rPr>
            </w:pPr>
            <w:r w:rsidRPr="00E01688">
              <w:rPr>
                <w:color w:val="000000"/>
              </w:rPr>
              <w:t xml:space="preserve"> 10</w:t>
            </w:r>
          </w:p>
          <w:p w:rsidR="00C001EF" w:rsidRPr="00E01688" w:rsidRDefault="00C001EF" w:rsidP="00E01688">
            <w:pPr>
              <w:widowControl/>
              <w:shd w:val="clear" w:color="auto" w:fill="FFFFFF"/>
              <w:jc w:val="both"/>
              <w:rPr>
                <w:color w:val="000000"/>
              </w:rPr>
            </w:pPr>
            <w:r w:rsidRPr="00E01688">
              <w:rPr>
                <w:color w:val="000000"/>
              </w:rPr>
              <w:t xml:space="preserve"> 10</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p>
          <w:p w:rsidR="00C001EF" w:rsidRPr="00E01688" w:rsidRDefault="00C001EF" w:rsidP="00E01688">
            <w:pPr>
              <w:widowControl/>
              <w:shd w:val="clear" w:color="auto" w:fill="FFFFFF"/>
              <w:jc w:val="both"/>
              <w:rPr>
                <w:color w:val="000000"/>
              </w:rPr>
            </w:pPr>
          </w:p>
          <w:p w:rsidR="00C001EF" w:rsidRPr="00E01688" w:rsidRDefault="00C001EF" w:rsidP="00E01688">
            <w:pPr>
              <w:widowControl/>
              <w:shd w:val="clear" w:color="auto" w:fill="FFFFFF"/>
              <w:jc w:val="both"/>
              <w:rPr>
                <w:color w:val="000000"/>
              </w:rPr>
            </w:pPr>
          </w:p>
          <w:p w:rsidR="00C001EF" w:rsidRPr="00E01688" w:rsidRDefault="00C001EF" w:rsidP="00E01688">
            <w:pPr>
              <w:widowControl/>
              <w:shd w:val="clear" w:color="auto" w:fill="FFFFFF"/>
              <w:jc w:val="both"/>
              <w:rPr>
                <w:color w:val="000000"/>
              </w:rPr>
            </w:pPr>
            <w:r w:rsidRPr="00E01688">
              <w:rPr>
                <w:color w:val="000000"/>
              </w:rPr>
              <w:t>60</w:t>
            </w:r>
          </w:p>
          <w:p w:rsidR="00C001EF" w:rsidRPr="00E01688" w:rsidRDefault="00C001EF" w:rsidP="00E01688">
            <w:pPr>
              <w:widowControl/>
              <w:shd w:val="clear" w:color="auto" w:fill="FFFFFF"/>
              <w:jc w:val="both"/>
              <w:rPr>
                <w:color w:val="000000"/>
              </w:rPr>
            </w:pPr>
            <w:r w:rsidRPr="00E01688">
              <w:rPr>
                <w:color w:val="000000"/>
              </w:rPr>
              <w:t>60</w:t>
            </w:r>
          </w:p>
          <w:p w:rsidR="00C001EF" w:rsidRPr="00E01688" w:rsidRDefault="00C001EF" w:rsidP="00E01688">
            <w:pPr>
              <w:widowControl/>
              <w:shd w:val="clear" w:color="auto" w:fill="FFFFFF"/>
              <w:jc w:val="both"/>
              <w:rPr>
                <w:color w:val="000000"/>
              </w:rPr>
            </w:pPr>
            <w:r w:rsidRPr="00E01688">
              <w:rPr>
                <w:color w:val="000000"/>
              </w:rPr>
              <w:t>(красное сторно)</w:t>
            </w:r>
          </w:p>
        </w:tc>
      </w:tr>
      <w:tr w:rsidR="00C001EF" w:rsidRPr="00E01688" w:rsidTr="00E01688">
        <w:trPr>
          <w:trHeight w:hRule="exact" w:val="974"/>
          <w:jc w:val="center"/>
        </w:trPr>
        <w:tc>
          <w:tcPr>
            <w:tcW w:w="523"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7</w:t>
            </w:r>
          </w:p>
        </w:tc>
        <w:tc>
          <w:tcPr>
            <w:tcW w:w="3542"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Приняты к зачету НДС по оприходованным и оплаченным товарно-материальным ценностям</w:t>
            </w:r>
          </w:p>
        </w:tc>
        <w:tc>
          <w:tcPr>
            <w:tcW w:w="19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Выписка банка, расчет НДС, приходный ордер (форма №М-4)</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68</w:t>
            </w:r>
          </w:p>
        </w:tc>
        <w:tc>
          <w:tcPr>
            <w:tcW w:w="1171"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19, субсч. 19-3</w:t>
            </w:r>
          </w:p>
        </w:tc>
      </w:tr>
    </w:tbl>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Счет 60 кредитуется на стоимость принимаемых к бухгалтерскому учету товарно-материальных ценностей, работ, услуг в корреспонденции со счетами учета этих ценностей либо соответствующих затрат. За услуги по доставке материальных ценностей, переработке материалов на стороне записи по кредиту счета 60 производятся в корреспонденции со счетами учета производственны</w:t>
      </w:r>
      <w:r w:rsidRPr="000E5121">
        <w:rPr>
          <w:color w:val="000000"/>
          <w:sz w:val="28"/>
          <w:szCs w:val="28"/>
          <w:lang w:val="en-US"/>
        </w:rPr>
        <w:t>x</w:t>
      </w:r>
      <w:r w:rsidRPr="000E5121">
        <w:rPr>
          <w:color w:val="000000"/>
          <w:sz w:val="28"/>
          <w:szCs w:val="28"/>
        </w:rPr>
        <w:t xml:space="preserve"> запасов, товаров, расходов на производство и продажу и др.</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Н</w:t>
      </w:r>
      <w:r w:rsidRPr="000E5121">
        <w:rPr>
          <w:color w:val="000000"/>
          <w:sz w:val="28"/>
          <w:szCs w:val="28"/>
          <w:lang w:val="en-US"/>
        </w:rPr>
        <w:t>a</w:t>
      </w:r>
      <w:r w:rsidRPr="000E5121">
        <w:rPr>
          <w:color w:val="000000"/>
          <w:sz w:val="28"/>
          <w:szCs w:val="28"/>
        </w:rPr>
        <w:t xml:space="preserve"> суммы НДС, подлежащие оплате поставщикам или подрядчикам, в бухгалтерском учете производится запись по дебету счета 19 «Налог на добавленную стоимость по приобретенным ценностям», субсчет 19-3 «Налог на добавленную стоимость по приобретенным материально-производственным запасам (МПЗ)» в корреспонденции с кредитом счета 60, если в соответствии с законодательством НДС подлежит вычету.</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При поступлении товарно-материальных ценностей, на которые не получены расчетные документы поставщиков, по кредиту счета 60 отражается стоимость ценностей, исходя из цены и других условий, предусмотренных договором. Если цена не указана и не может быть установлена исходя из условий договора, то для определения величины кредиторской задолженности принимается цена, по которой в сравнимых обстоятельствах организация обычно определяет цену в отношении аналогичных ценностей.</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Счет 60 дебетуется на суммы исполнения обязательств, включая авансы и предварительную оплату, в корреспонденции со счетами учета денежных средств, расчетов с покупателями, заказчиками, иными организациями. Возвращенные поставщиком неиспользованные суммы аванса отражают по дебету счетов учета денежных средств и кредиту счета 60. Ранее выданные, но не востребованные авансы списывают на убытки организации.</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В аналитическом учете по счету 60 ведется учет по каждому поставщику и подрядчику по отдельным договорам поставки с целью группировки и обобщения информации в разрезе:</w:t>
      </w:r>
    </w:p>
    <w:p w:rsidR="00C001EF" w:rsidRPr="000E5121" w:rsidRDefault="00C001EF" w:rsidP="00E01688">
      <w:pPr>
        <w:widowControl/>
        <w:numPr>
          <w:ilvl w:val="0"/>
          <w:numId w:val="8"/>
        </w:numPr>
        <w:shd w:val="clear" w:color="auto" w:fill="FFFFFF"/>
        <w:tabs>
          <w:tab w:val="left" w:pos="312"/>
        </w:tabs>
        <w:spacing w:line="360" w:lineRule="auto"/>
        <w:ind w:left="1418" w:hanging="698"/>
        <w:jc w:val="both"/>
        <w:rPr>
          <w:color w:val="000000"/>
          <w:sz w:val="28"/>
          <w:szCs w:val="28"/>
        </w:rPr>
      </w:pPr>
      <w:r w:rsidRPr="000E5121">
        <w:rPr>
          <w:color w:val="000000"/>
          <w:sz w:val="28"/>
          <w:szCs w:val="28"/>
        </w:rPr>
        <w:t>акцептованных расчетных документов, срок оплаты которых не</w:t>
      </w:r>
      <w:r w:rsidRPr="000E5121">
        <w:rPr>
          <w:color w:val="000000"/>
          <w:sz w:val="28"/>
          <w:szCs w:val="28"/>
        </w:rPr>
        <w:br/>
        <w:t>наступил;</w:t>
      </w:r>
    </w:p>
    <w:p w:rsidR="00C001EF" w:rsidRPr="000E5121" w:rsidRDefault="00C001EF" w:rsidP="000E5121">
      <w:pPr>
        <w:widowControl/>
        <w:numPr>
          <w:ilvl w:val="0"/>
          <w:numId w:val="8"/>
        </w:numPr>
        <w:shd w:val="clear" w:color="auto" w:fill="FFFFFF"/>
        <w:tabs>
          <w:tab w:val="left" w:pos="312"/>
        </w:tabs>
        <w:spacing w:line="360" w:lineRule="auto"/>
        <w:ind w:firstLine="720"/>
        <w:jc w:val="both"/>
        <w:rPr>
          <w:color w:val="000000"/>
          <w:sz w:val="28"/>
          <w:szCs w:val="28"/>
        </w:rPr>
      </w:pPr>
      <w:r w:rsidRPr="000E5121">
        <w:rPr>
          <w:color w:val="000000"/>
          <w:sz w:val="28"/>
          <w:szCs w:val="28"/>
        </w:rPr>
        <w:t>неоплаченных в срок расчетных документов;</w:t>
      </w:r>
    </w:p>
    <w:p w:rsidR="00C001EF" w:rsidRPr="000E5121" w:rsidRDefault="00C001EF" w:rsidP="000E5121">
      <w:pPr>
        <w:widowControl/>
        <w:numPr>
          <w:ilvl w:val="0"/>
          <w:numId w:val="8"/>
        </w:numPr>
        <w:shd w:val="clear" w:color="auto" w:fill="FFFFFF"/>
        <w:tabs>
          <w:tab w:val="left" w:pos="312"/>
        </w:tabs>
        <w:spacing w:line="360" w:lineRule="auto"/>
        <w:ind w:firstLine="720"/>
        <w:jc w:val="both"/>
        <w:rPr>
          <w:color w:val="000000"/>
          <w:sz w:val="28"/>
          <w:szCs w:val="28"/>
        </w:rPr>
      </w:pPr>
      <w:r w:rsidRPr="000E5121">
        <w:rPr>
          <w:color w:val="000000"/>
          <w:sz w:val="28"/>
          <w:szCs w:val="28"/>
        </w:rPr>
        <w:t>неотфактурованных поставок;</w:t>
      </w:r>
    </w:p>
    <w:p w:rsidR="00C001EF" w:rsidRPr="000E5121" w:rsidRDefault="00C001EF" w:rsidP="000E5121">
      <w:pPr>
        <w:widowControl/>
        <w:numPr>
          <w:ilvl w:val="0"/>
          <w:numId w:val="8"/>
        </w:numPr>
        <w:shd w:val="clear" w:color="auto" w:fill="FFFFFF"/>
        <w:tabs>
          <w:tab w:val="left" w:pos="312"/>
        </w:tabs>
        <w:spacing w:line="360" w:lineRule="auto"/>
        <w:ind w:firstLine="720"/>
        <w:jc w:val="both"/>
        <w:rPr>
          <w:color w:val="000000"/>
          <w:sz w:val="28"/>
          <w:szCs w:val="28"/>
        </w:rPr>
      </w:pPr>
      <w:r w:rsidRPr="000E5121">
        <w:rPr>
          <w:color w:val="000000"/>
          <w:sz w:val="28"/>
          <w:szCs w:val="28"/>
        </w:rPr>
        <w:t>авансов выданных;</w:t>
      </w:r>
    </w:p>
    <w:p w:rsidR="00C001EF" w:rsidRPr="000E5121" w:rsidRDefault="00C001EF" w:rsidP="000E5121">
      <w:pPr>
        <w:widowControl/>
        <w:numPr>
          <w:ilvl w:val="0"/>
          <w:numId w:val="8"/>
        </w:numPr>
        <w:shd w:val="clear" w:color="auto" w:fill="FFFFFF"/>
        <w:tabs>
          <w:tab w:val="left" w:pos="312"/>
        </w:tabs>
        <w:spacing w:line="360" w:lineRule="auto"/>
        <w:ind w:firstLine="720"/>
        <w:jc w:val="both"/>
        <w:rPr>
          <w:color w:val="000000"/>
          <w:sz w:val="28"/>
          <w:szCs w:val="28"/>
        </w:rPr>
      </w:pPr>
      <w:r w:rsidRPr="000E5121">
        <w:rPr>
          <w:color w:val="000000"/>
          <w:sz w:val="28"/>
          <w:szCs w:val="28"/>
        </w:rPr>
        <w:t>выданных векселей, срок оплаты которых не наступил;</w:t>
      </w:r>
    </w:p>
    <w:p w:rsidR="00C001EF" w:rsidRPr="000E5121" w:rsidRDefault="00C001EF" w:rsidP="000E5121">
      <w:pPr>
        <w:widowControl/>
        <w:numPr>
          <w:ilvl w:val="0"/>
          <w:numId w:val="8"/>
        </w:numPr>
        <w:shd w:val="clear" w:color="auto" w:fill="FFFFFF"/>
        <w:tabs>
          <w:tab w:val="left" w:pos="312"/>
        </w:tabs>
        <w:spacing w:line="360" w:lineRule="auto"/>
        <w:ind w:firstLine="720"/>
        <w:jc w:val="both"/>
        <w:rPr>
          <w:color w:val="000000"/>
          <w:sz w:val="28"/>
          <w:szCs w:val="28"/>
        </w:rPr>
      </w:pPr>
      <w:r w:rsidRPr="000E5121">
        <w:rPr>
          <w:color w:val="000000"/>
          <w:sz w:val="28"/>
          <w:szCs w:val="28"/>
        </w:rPr>
        <w:t>просроченных оплатой векселей;</w:t>
      </w:r>
    </w:p>
    <w:p w:rsidR="00C001EF" w:rsidRPr="000E5121" w:rsidRDefault="00C001EF" w:rsidP="000E5121">
      <w:pPr>
        <w:widowControl/>
        <w:numPr>
          <w:ilvl w:val="0"/>
          <w:numId w:val="8"/>
        </w:numPr>
        <w:shd w:val="clear" w:color="auto" w:fill="FFFFFF"/>
        <w:tabs>
          <w:tab w:val="left" w:pos="312"/>
        </w:tabs>
        <w:spacing w:line="360" w:lineRule="auto"/>
        <w:ind w:firstLine="720"/>
        <w:jc w:val="both"/>
        <w:rPr>
          <w:color w:val="000000"/>
          <w:sz w:val="28"/>
          <w:szCs w:val="28"/>
        </w:rPr>
      </w:pPr>
      <w:r w:rsidRPr="000E5121">
        <w:rPr>
          <w:color w:val="000000"/>
          <w:sz w:val="28"/>
          <w:szCs w:val="28"/>
        </w:rPr>
        <w:t>полученных коммерческих кредитов;</w:t>
      </w:r>
    </w:p>
    <w:p w:rsidR="00C001EF" w:rsidRPr="000E5121" w:rsidRDefault="00C001EF" w:rsidP="000E5121">
      <w:pPr>
        <w:widowControl/>
        <w:numPr>
          <w:ilvl w:val="0"/>
          <w:numId w:val="8"/>
        </w:numPr>
        <w:shd w:val="clear" w:color="auto" w:fill="FFFFFF"/>
        <w:tabs>
          <w:tab w:val="left" w:pos="312"/>
        </w:tabs>
        <w:spacing w:line="360" w:lineRule="auto"/>
        <w:ind w:firstLine="720"/>
        <w:jc w:val="both"/>
        <w:rPr>
          <w:color w:val="000000"/>
          <w:sz w:val="28"/>
          <w:szCs w:val="28"/>
        </w:rPr>
      </w:pPr>
      <w:r w:rsidRPr="000E5121">
        <w:rPr>
          <w:color w:val="000000"/>
          <w:sz w:val="28"/>
          <w:szCs w:val="28"/>
        </w:rPr>
        <w:t xml:space="preserve">других признаков </w:t>
      </w:r>
      <w:r w:rsidRPr="000E5121">
        <w:rPr>
          <w:color w:val="000000"/>
          <w:sz w:val="28"/>
          <w:szCs w:val="28"/>
          <w:lang w:val="en-US"/>
        </w:rPr>
        <w:t>[</w:t>
      </w:r>
      <w:r w:rsidRPr="000E5121">
        <w:rPr>
          <w:color w:val="000000"/>
          <w:sz w:val="28"/>
          <w:szCs w:val="28"/>
        </w:rPr>
        <w:t>29, с. 453</w:t>
      </w:r>
      <w:r w:rsidRPr="000E5121">
        <w:rPr>
          <w:color w:val="000000"/>
          <w:sz w:val="28"/>
          <w:szCs w:val="28"/>
          <w:lang w:val="en-US"/>
        </w:rPr>
        <w:t>]</w:t>
      </w:r>
      <w:r w:rsidRPr="000E5121">
        <w:rPr>
          <w:color w:val="000000"/>
          <w:sz w:val="28"/>
          <w:szCs w:val="28"/>
        </w:rPr>
        <w:t>.</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Статьей 410 ГК РФ предусмотрено, что обязательство прекращается полностью или частично зачетом встречного однородного требования, срок которого наступил или он не указан либо определен моментом востребования. Для зачета достаточно заявления одной стороны.</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Взаимозачет возможен лишь при соблюдении трех условий, предусмотренных ст. 410 ГК РФ:</w:t>
      </w:r>
    </w:p>
    <w:p w:rsidR="00C001EF" w:rsidRPr="000E5121" w:rsidRDefault="00C001EF" w:rsidP="000E5121">
      <w:pPr>
        <w:widowControl/>
        <w:numPr>
          <w:ilvl w:val="0"/>
          <w:numId w:val="4"/>
        </w:numPr>
        <w:shd w:val="clear" w:color="auto" w:fill="FFFFFF"/>
        <w:tabs>
          <w:tab w:val="left" w:pos="571"/>
        </w:tabs>
        <w:spacing w:line="360" w:lineRule="auto"/>
        <w:ind w:left="0" w:firstLine="720"/>
        <w:jc w:val="both"/>
        <w:rPr>
          <w:color w:val="000000"/>
          <w:sz w:val="28"/>
          <w:szCs w:val="28"/>
        </w:rPr>
      </w:pPr>
      <w:r w:rsidRPr="000E5121">
        <w:rPr>
          <w:color w:val="000000"/>
          <w:sz w:val="28"/>
          <w:szCs w:val="28"/>
        </w:rPr>
        <w:t>наличие встречных задолженностей, признаваемых сторонами;</w:t>
      </w:r>
    </w:p>
    <w:p w:rsidR="00C001EF" w:rsidRPr="000E5121" w:rsidRDefault="00C001EF" w:rsidP="000E5121">
      <w:pPr>
        <w:widowControl/>
        <w:numPr>
          <w:ilvl w:val="0"/>
          <w:numId w:val="4"/>
        </w:numPr>
        <w:shd w:val="clear" w:color="auto" w:fill="FFFFFF"/>
        <w:tabs>
          <w:tab w:val="left" w:pos="571"/>
        </w:tabs>
        <w:spacing w:line="360" w:lineRule="auto"/>
        <w:ind w:left="0" w:firstLine="720"/>
        <w:jc w:val="both"/>
        <w:rPr>
          <w:color w:val="000000"/>
          <w:sz w:val="28"/>
          <w:szCs w:val="28"/>
        </w:rPr>
      </w:pPr>
      <w:r w:rsidRPr="000E5121">
        <w:rPr>
          <w:color w:val="000000"/>
          <w:sz w:val="28"/>
          <w:szCs w:val="28"/>
        </w:rPr>
        <w:t>однородность встречных требований, которыми считаются их сопоставимость, приведенная к единому эквиваленту. При этом денежные обязательства признаются однородными независимо от оснований их возникновения;</w:t>
      </w:r>
    </w:p>
    <w:p w:rsidR="00C001EF" w:rsidRPr="000E5121" w:rsidRDefault="00C001EF" w:rsidP="000E5121">
      <w:pPr>
        <w:widowControl/>
        <w:numPr>
          <w:ilvl w:val="0"/>
          <w:numId w:val="4"/>
        </w:numPr>
        <w:shd w:val="clear" w:color="auto" w:fill="FFFFFF"/>
        <w:tabs>
          <w:tab w:val="left" w:pos="571"/>
        </w:tabs>
        <w:spacing w:line="360" w:lineRule="auto"/>
        <w:ind w:left="0" w:firstLine="720"/>
        <w:jc w:val="both"/>
        <w:rPr>
          <w:color w:val="000000"/>
          <w:sz w:val="28"/>
          <w:szCs w:val="28"/>
        </w:rPr>
      </w:pPr>
      <w:r w:rsidRPr="000E5121">
        <w:rPr>
          <w:color w:val="000000"/>
          <w:sz w:val="28"/>
          <w:szCs w:val="28"/>
        </w:rPr>
        <w:t>срок обязательства наступил или он не указан либо определен моментом востребования.</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Прекращение обязательства, учтенного на счете 60 «Расчеты с поставщиками и подрядчиками» зачетом, фиксируется в бухгалтерском учете по дебету счета 60 с кредитованием счета 62 «Расчеты с покупателями и заказчиками» или счета 76 «Расчеты с разными дебиторами и кредиторами».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При новации обязательство прекращается соглашением сторон о замене первоначального обязательства, существующего</w:t>
      </w:r>
      <w:r w:rsidRPr="000E5121">
        <w:rPr>
          <w:sz w:val="28"/>
          <w:szCs w:val="28"/>
        </w:rPr>
        <w:t xml:space="preserve"> </w:t>
      </w:r>
      <w:r w:rsidRPr="000E5121">
        <w:rPr>
          <w:color w:val="000000"/>
          <w:sz w:val="28"/>
          <w:szCs w:val="28"/>
        </w:rPr>
        <w:t>между ними, другим обязательством между теми же лицами, предусматривающим иной предмет или способ исполнения (ст. 414 ГК РФ).</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Основная особенность новации, позволяющая отличить ее от уступки требования и перевода долга, состоит в замене обязательства: вместо прекратившего существование обязательства возникает новое. Однако в первоначальном и вновь возникающем обязательстве выступают тот же кредитор и тот же должник. Имея в виду данное обстоятельство, а также то, что сумма нового обязательства но сравнению со старым остается неизменной, записи в синтетическом учете предприятия-должника не производятся: делают отметки лишь в аналитических показателях.</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ГК РФ предусматривает также такую форму прекращения обязательства, как прощение долга. Согласно ст. 415 ГК РФ обязательство прекращается освобождением кредитором должника от лежащих на нем обязанностей, если это не нарушает прав других лиц в отношении имущества кредитора. В связи с тем, что прощение долга превращается в один из видов дарения, оно должно подчиняться запретам и ограничениям, предусмотренным ст. 575 и 576 ГК РФ.</w:t>
      </w:r>
    </w:p>
    <w:p w:rsidR="00C001EF" w:rsidRPr="000E5121" w:rsidRDefault="00C001EF" w:rsidP="000E5121">
      <w:pPr>
        <w:pStyle w:val="a3"/>
        <w:spacing w:line="360" w:lineRule="auto"/>
        <w:rPr>
          <w:szCs w:val="28"/>
        </w:rPr>
      </w:pPr>
      <w:r w:rsidRPr="000E5121">
        <w:rPr>
          <w:szCs w:val="28"/>
        </w:rPr>
        <w:t>Прощение предприятию долга, возникающего при приобретении товаров (работ, услуг), по правилам бухгалтерского учета отражается как внереализационный доход корреспонденцией:</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Дебет 60 «Расчеты с поставщиками и подрядчиками»</w:t>
      </w:r>
      <w:r w:rsidRPr="000E5121">
        <w:rPr>
          <w:color w:val="000000"/>
          <w:sz w:val="28"/>
          <w:szCs w:val="28"/>
        </w:rPr>
        <w:tab/>
      </w:r>
    </w:p>
    <w:p w:rsidR="00C001EF" w:rsidRPr="000E5121" w:rsidRDefault="00C001EF" w:rsidP="000E5121">
      <w:pPr>
        <w:pStyle w:val="2"/>
        <w:rPr>
          <w:color w:val="000000"/>
          <w:szCs w:val="28"/>
        </w:rPr>
      </w:pPr>
      <w:r w:rsidRPr="000E5121">
        <w:rPr>
          <w:color w:val="000000"/>
          <w:szCs w:val="28"/>
        </w:rPr>
        <w:t>Кредит 91 «Прочие доходы и расходы».</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Такая же запись производится по балансу должника в случае прекращения обязательств по оплате приобретенных товаров (работ, услуг) вследствие ликвидации юридического лица-кредитора.</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Сумму кредиторской задолженности, по которой срок исковой давности истек (как правило, 3 года), следует списывать по каждому обязательству на основании материалов инвентаризации, письменного обоснования и распоряжения руководителя предприятия. Они увеличивают финансовые результаты должника.</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При документальном оформлении и учете операций, рассматриваемых в данной главе, кроме общих нормативных документов, перечисленных ранее, следует руководствоваться:</w:t>
      </w:r>
    </w:p>
    <w:p w:rsidR="00C001EF" w:rsidRPr="000E5121" w:rsidRDefault="00C001EF" w:rsidP="000E5121">
      <w:pPr>
        <w:widowControl/>
        <w:numPr>
          <w:ilvl w:val="0"/>
          <w:numId w:val="5"/>
        </w:numPr>
        <w:shd w:val="clear" w:color="auto" w:fill="FFFFFF"/>
        <w:spacing w:line="360" w:lineRule="auto"/>
        <w:ind w:left="0" w:firstLine="720"/>
        <w:jc w:val="both"/>
        <w:rPr>
          <w:color w:val="000000"/>
          <w:sz w:val="28"/>
          <w:szCs w:val="28"/>
        </w:rPr>
      </w:pPr>
      <w:r w:rsidRPr="000E5121">
        <w:rPr>
          <w:color w:val="000000"/>
          <w:sz w:val="28"/>
          <w:szCs w:val="28"/>
        </w:rPr>
        <w:t>главой 25 НК РФ;</w:t>
      </w:r>
    </w:p>
    <w:p w:rsidR="00C001EF" w:rsidRPr="000E5121" w:rsidRDefault="00C001EF" w:rsidP="000E5121">
      <w:pPr>
        <w:widowControl/>
        <w:numPr>
          <w:ilvl w:val="0"/>
          <w:numId w:val="5"/>
        </w:numPr>
        <w:shd w:val="clear" w:color="auto" w:fill="FFFFFF"/>
        <w:spacing w:line="360" w:lineRule="auto"/>
        <w:ind w:left="0" w:firstLine="720"/>
        <w:jc w:val="both"/>
        <w:rPr>
          <w:color w:val="000000"/>
          <w:sz w:val="28"/>
          <w:szCs w:val="28"/>
        </w:rPr>
      </w:pPr>
      <w:r w:rsidRPr="000E5121">
        <w:rPr>
          <w:color w:val="000000"/>
          <w:sz w:val="28"/>
          <w:szCs w:val="28"/>
        </w:rPr>
        <w:t xml:space="preserve">Положением ЦБ РФ от 3 октября </w:t>
      </w:r>
      <w:smartTag w:uri="urn:schemas-microsoft-com:office:smarttags" w:element="metricconverter">
        <w:smartTagPr>
          <w:attr w:name="ProductID" w:val="2002 г"/>
        </w:smartTagPr>
        <w:r w:rsidRPr="000E5121">
          <w:rPr>
            <w:color w:val="000000"/>
            <w:sz w:val="28"/>
            <w:szCs w:val="28"/>
          </w:rPr>
          <w:t>2002 г</w:t>
        </w:r>
      </w:smartTag>
      <w:r w:rsidRPr="000E5121">
        <w:rPr>
          <w:color w:val="000000"/>
          <w:sz w:val="28"/>
          <w:szCs w:val="28"/>
        </w:rPr>
        <w:t>. № 2-П «О безналичных расчетах в Российской Федерации»;</w:t>
      </w:r>
    </w:p>
    <w:p w:rsidR="00C001EF" w:rsidRPr="000E5121" w:rsidRDefault="00C001EF" w:rsidP="000E5121">
      <w:pPr>
        <w:widowControl/>
        <w:numPr>
          <w:ilvl w:val="0"/>
          <w:numId w:val="5"/>
        </w:numPr>
        <w:shd w:val="clear" w:color="auto" w:fill="FFFFFF"/>
        <w:spacing w:line="360" w:lineRule="auto"/>
        <w:ind w:left="0" w:firstLine="720"/>
        <w:jc w:val="both"/>
        <w:rPr>
          <w:color w:val="000000"/>
          <w:sz w:val="28"/>
          <w:szCs w:val="28"/>
        </w:rPr>
      </w:pPr>
      <w:r w:rsidRPr="000E5121">
        <w:rPr>
          <w:color w:val="000000"/>
          <w:sz w:val="28"/>
          <w:szCs w:val="28"/>
        </w:rPr>
        <w:t xml:space="preserve">Приказом МНС России, ГТК № 961, Минфина России № 80н от 1 октября </w:t>
      </w:r>
      <w:smartTag w:uri="urn:schemas-microsoft-com:office:smarttags" w:element="metricconverter">
        <w:smartTagPr>
          <w:attr w:name="ProductID" w:val="2001 г"/>
        </w:smartTagPr>
        <w:r w:rsidRPr="000E5121">
          <w:rPr>
            <w:color w:val="000000"/>
            <w:sz w:val="28"/>
            <w:szCs w:val="28"/>
          </w:rPr>
          <w:t>2001 г</w:t>
        </w:r>
      </w:smartTag>
      <w:r w:rsidRPr="000E5121">
        <w:rPr>
          <w:color w:val="000000"/>
          <w:sz w:val="28"/>
          <w:szCs w:val="28"/>
        </w:rPr>
        <w:t>. № БГ-3-10/373 «О заполнении отдельных полей расчетных документов».</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 xml:space="preserve">В соответствии с Положением Банка России № 2-П для осуществления безналичных расчетов следует использовать только стандартные формы документов, утвержденные этим ведомством. Формы документов зависят от способа безналичных расчетов, которым предусматривается договором между контрагентами за исключением расчетов, носящих принудительный характер (на основании постановления арбитражного суда, налоговых органов). </w:t>
      </w:r>
    </w:p>
    <w:p w:rsidR="00C001EF" w:rsidRPr="000E5121" w:rsidRDefault="00C001EF" w:rsidP="000E5121">
      <w:pPr>
        <w:pStyle w:val="a3"/>
        <w:spacing w:line="360" w:lineRule="auto"/>
        <w:rPr>
          <w:szCs w:val="28"/>
        </w:rPr>
      </w:pPr>
      <w:r w:rsidRPr="000E5121">
        <w:rPr>
          <w:szCs w:val="28"/>
        </w:rPr>
        <w:t>При использовании в организации журнально-ордерной формы учета расчеты с поставщиками и подрядчиками отражаются в журнале-ордере № 6 по предъявленным счетам [См. Приложение 8]. Аналитический учет расчетов с поставщиками при расчетах в порядке плановых платежей ведется в ведомости № 5. В конце месяца данные этой ведомости общими итогами по корреспондирующим счетам включают в журнал-ордер № 6 [19, с. 167].</w:t>
      </w:r>
    </w:p>
    <w:p w:rsidR="00C001EF" w:rsidRPr="000E5121" w:rsidRDefault="00C001EF" w:rsidP="000E5121">
      <w:pPr>
        <w:widowControl/>
        <w:shd w:val="clear" w:color="auto" w:fill="FFFFFF"/>
        <w:spacing w:line="360" w:lineRule="auto"/>
        <w:ind w:firstLine="720"/>
        <w:jc w:val="both"/>
        <w:rPr>
          <w:color w:val="000000"/>
          <w:sz w:val="28"/>
          <w:szCs w:val="28"/>
        </w:rPr>
      </w:pPr>
    </w:p>
    <w:p w:rsidR="00C001EF" w:rsidRPr="00E01688" w:rsidRDefault="00C001EF" w:rsidP="00E01688">
      <w:pPr>
        <w:pStyle w:val="a3"/>
        <w:numPr>
          <w:ilvl w:val="1"/>
          <w:numId w:val="11"/>
        </w:numPr>
        <w:spacing w:line="360" w:lineRule="auto"/>
        <w:ind w:left="709" w:firstLine="11"/>
        <w:rPr>
          <w:b/>
          <w:szCs w:val="28"/>
        </w:rPr>
      </w:pPr>
      <w:r w:rsidRPr="00E01688">
        <w:rPr>
          <w:b/>
          <w:szCs w:val="28"/>
        </w:rPr>
        <w:t xml:space="preserve"> Организация синтетического и аналитического учета расчетов с</w:t>
      </w:r>
      <w:r w:rsidR="00E01688" w:rsidRPr="00E01688">
        <w:rPr>
          <w:b/>
          <w:szCs w:val="28"/>
        </w:rPr>
        <w:t xml:space="preserve"> </w:t>
      </w:r>
      <w:r w:rsidRPr="00E01688">
        <w:rPr>
          <w:b/>
          <w:szCs w:val="28"/>
        </w:rPr>
        <w:t>поставщиками и подрядчиками</w:t>
      </w:r>
    </w:p>
    <w:p w:rsidR="00C001EF" w:rsidRPr="000E5121" w:rsidRDefault="00C001EF" w:rsidP="000E5121">
      <w:pPr>
        <w:widowControl/>
        <w:shd w:val="clear" w:color="auto" w:fill="FFFFFF"/>
        <w:spacing w:line="360" w:lineRule="auto"/>
        <w:ind w:firstLine="720"/>
        <w:jc w:val="both"/>
        <w:rPr>
          <w:sz w:val="28"/>
          <w:szCs w:val="28"/>
        </w:rPr>
      </w:pPr>
    </w:p>
    <w:p w:rsidR="00C001EF" w:rsidRPr="000E5121" w:rsidRDefault="00C001EF" w:rsidP="000E5121">
      <w:pPr>
        <w:pStyle w:val="a3"/>
        <w:spacing w:line="360" w:lineRule="auto"/>
        <w:rPr>
          <w:szCs w:val="28"/>
        </w:rPr>
      </w:pPr>
      <w:r w:rsidRPr="000E5121">
        <w:rPr>
          <w:szCs w:val="28"/>
        </w:rPr>
        <w:t>Обобщенная информация по состоянию расчетов по приобретению оборотных средств и вложений во внеоборотные активы у покупателей и инвесторов (застройщиков) формируется на счете 60 «Расчеты с поставщиками и подрядчиками» (пассивный). По его кредиту отражают возникновение обязательств по оплате принимаемых на бухгалтерский учет товарно-материальных ценностей, выполненных подрядчиком капитальных работ, потребленных плательщиком услуг и др. Одновременно дебетуют счета учета МПЗ (либо счет 15 «Заготовление и приобретение материальных ценностей»), вложений во внеоборотные активы, соответствующих затрат или расходов на продажу, а также счет 19 «Налог на добавленную стоимость по приобретенным ценностям» (если они в соответствии с ГК РФ подлежат возмещению из бюджета).</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Если в расчетных документах суммы указаны в условных единицах (далее — у. е.), возникает так называемая суммовая разница. Ее образование обусловлено тем, что:</w:t>
      </w:r>
    </w:p>
    <w:p w:rsidR="00C001EF" w:rsidRPr="000E5121" w:rsidRDefault="00C001EF" w:rsidP="000E5121">
      <w:pPr>
        <w:widowControl/>
        <w:numPr>
          <w:ilvl w:val="0"/>
          <w:numId w:val="9"/>
        </w:numPr>
        <w:shd w:val="clear" w:color="auto" w:fill="FFFFFF"/>
        <w:tabs>
          <w:tab w:val="clear" w:pos="360"/>
          <w:tab w:val="num" w:pos="567"/>
        </w:tabs>
        <w:spacing w:line="360" w:lineRule="auto"/>
        <w:ind w:left="0" w:firstLine="720"/>
        <w:jc w:val="both"/>
        <w:rPr>
          <w:color w:val="000000"/>
          <w:sz w:val="28"/>
          <w:szCs w:val="28"/>
        </w:rPr>
      </w:pPr>
      <w:r w:rsidRPr="000E5121">
        <w:rPr>
          <w:color w:val="000000"/>
          <w:sz w:val="28"/>
          <w:szCs w:val="28"/>
        </w:rPr>
        <w:t>официальный курс рубля, установленный ЦБ РФ, не совпадает с курсом иностранной валюты, принятым поставщиком (подрядчиком) при исчислении у. е.;</w:t>
      </w:r>
    </w:p>
    <w:p w:rsidR="00C001EF" w:rsidRPr="000E5121" w:rsidRDefault="00C001EF" w:rsidP="000E5121">
      <w:pPr>
        <w:widowControl/>
        <w:numPr>
          <w:ilvl w:val="0"/>
          <w:numId w:val="9"/>
        </w:numPr>
        <w:shd w:val="clear" w:color="auto" w:fill="FFFFFF"/>
        <w:tabs>
          <w:tab w:val="clear" w:pos="360"/>
          <w:tab w:val="num" w:pos="567"/>
        </w:tabs>
        <w:spacing w:line="360" w:lineRule="auto"/>
        <w:ind w:left="0" w:firstLine="720"/>
        <w:jc w:val="both"/>
        <w:rPr>
          <w:sz w:val="28"/>
          <w:szCs w:val="28"/>
        </w:rPr>
      </w:pPr>
      <w:r w:rsidRPr="000E5121">
        <w:rPr>
          <w:color w:val="000000"/>
          <w:sz w:val="28"/>
          <w:szCs w:val="28"/>
        </w:rPr>
        <w:t>официальный курс рубля на дату оплаты расчетных документов этого поставщика (подрядчика) отклоняется от курса валюты, лежащего в основе установления у. е.</w:t>
      </w:r>
    </w:p>
    <w:p w:rsidR="00C001EF" w:rsidRPr="000E5121" w:rsidRDefault="00C001EF" w:rsidP="000E5121">
      <w:pPr>
        <w:widowControl/>
        <w:shd w:val="clear" w:color="auto" w:fill="FFFFFF"/>
        <w:tabs>
          <w:tab w:val="left" w:pos="571"/>
          <w:tab w:val="left" w:pos="6192"/>
        </w:tabs>
        <w:spacing w:line="360" w:lineRule="auto"/>
        <w:ind w:firstLine="720"/>
        <w:jc w:val="both"/>
        <w:rPr>
          <w:sz w:val="28"/>
          <w:szCs w:val="28"/>
        </w:rPr>
      </w:pPr>
      <w:r w:rsidRPr="000E5121">
        <w:rPr>
          <w:color w:val="000000"/>
          <w:sz w:val="28"/>
          <w:szCs w:val="28"/>
        </w:rPr>
        <w:t>Следовательно, суммовые разницы при использовании у. е. формируются при принятии на учет активов, а также при оплате обязательств в случае, когда официальный курс рубля изменился.</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В отличие от суммовых разниц курсовые разницы образуются также (при изменении официального курса рубля) при составлении бухгалтерской отчетности на отчетную дату по сравнению с показателями отчетности за ближайший предыдущий отчетный период.</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Напомним, что исчисление как суммовых, так и курсовых разниц требует ведения аналитического учета в двух оценках: в у. д. е.</w:t>
      </w:r>
      <w:r w:rsidRPr="000E5121">
        <w:rPr>
          <w:sz w:val="28"/>
          <w:szCs w:val="28"/>
        </w:rPr>
        <w:t xml:space="preserve"> </w:t>
      </w:r>
      <w:r w:rsidRPr="000E5121">
        <w:rPr>
          <w:color w:val="000000"/>
          <w:sz w:val="28"/>
          <w:szCs w:val="28"/>
        </w:rPr>
        <w:t>и по официальному курсу валюты; в рублях и иностранной валюте,</w:t>
      </w:r>
      <w:r w:rsidRPr="000E5121">
        <w:rPr>
          <w:sz w:val="28"/>
          <w:szCs w:val="28"/>
        </w:rPr>
        <w:t xml:space="preserve"> </w:t>
      </w:r>
      <w:r w:rsidRPr="000E5121">
        <w:rPr>
          <w:color w:val="000000"/>
          <w:sz w:val="28"/>
          <w:szCs w:val="28"/>
        </w:rPr>
        <w:t>исчисленной по курсу Центробанка России.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Ниже приведены наиболее распространенные операции, вызывающие возникновение и возрастание обязательств (См. Таблицу 2.2).</w:t>
      </w:r>
    </w:p>
    <w:p w:rsidR="00E01688" w:rsidRDefault="00E01688" w:rsidP="000E5121">
      <w:pPr>
        <w:pStyle w:val="1"/>
        <w:rPr>
          <w:szCs w:val="28"/>
          <w:lang w:val="en-US"/>
        </w:rPr>
      </w:pPr>
    </w:p>
    <w:p w:rsidR="00C001EF" w:rsidRPr="000E5121" w:rsidRDefault="00C001EF" w:rsidP="000E5121">
      <w:pPr>
        <w:pStyle w:val="1"/>
        <w:rPr>
          <w:szCs w:val="28"/>
        </w:rPr>
      </w:pPr>
      <w:r w:rsidRPr="000E5121">
        <w:rPr>
          <w:szCs w:val="28"/>
        </w:rPr>
        <w:t>Таблица 2.2</w:t>
      </w:r>
    </w:p>
    <w:p w:rsidR="00C001EF" w:rsidRPr="000E5121" w:rsidRDefault="00C001EF" w:rsidP="000E5121">
      <w:pPr>
        <w:pStyle w:val="1"/>
        <w:rPr>
          <w:szCs w:val="28"/>
        </w:rPr>
      </w:pPr>
      <w:r w:rsidRPr="000E5121">
        <w:rPr>
          <w:szCs w:val="28"/>
        </w:rPr>
        <w:t>Отражение в бухгалтерском учете возникновения обязательств</w:t>
      </w:r>
    </w:p>
    <w:tbl>
      <w:tblPr>
        <w:tblW w:w="0" w:type="auto"/>
        <w:jc w:val="center"/>
        <w:tblLayout w:type="fixed"/>
        <w:tblCellMar>
          <w:left w:w="40" w:type="dxa"/>
          <w:right w:w="40" w:type="dxa"/>
        </w:tblCellMar>
        <w:tblLook w:val="0000" w:firstRow="0" w:lastRow="0" w:firstColumn="0" w:lastColumn="0" w:noHBand="0" w:noVBand="0"/>
      </w:tblPr>
      <w:tblGrid>
        <w:gridCol w:w="607"/>
        <w:gridCol w:w="4125"/>
        <w:gridCol w:w="1456"/>
        <w:gridCol w:w="1456"/>
      </w:tblGrid>
      <w:tr w:rsidR="00C001EF" w:rsidRPr="00E01688" w:rsidTr="00E01688">
        <w:trPr>
          <w:cantSplit/>
          <w:trHeight w:hRule="exact" w:val="294"/>
          <w:jc w:val="center"/>
        </w:trPr>
        <w:tc>
          <w:tcPr>
            <w:tcW w:w="607" w:type="dxa"/>
            <w:vMerge w:val="restart"/>
            <w:tcBorders>
              <w:top w:val="single" w:sz="6" w:space="0" w:color="auto"/>
              <w:left w:val="single" w:sz="6" w:space="0" w:color="auto"/>
              <w:bottom w:val="nil"/>
              <w:right w:val="single" w:sz="6" w:space="0" w:color="auto"/>
            </w:tcBorders>
            <w:shd w:val="clear" w:color="auto" w:fill="FFFFFF"/>
          </w:tcPr>
          <w:p w:rsidR="00C001EF" w:rsidRPr="00E01688" w:rsidRDefault="00C001EF" w:rsidP="00E01688">
            <w:pPr>
              <w:widowControl/>
              <w:shd w:val="clear" w:color="auto" w:fill="FFFFFF"/>
              <w:jc w:val="both"/>
              <w:rPr>
                <w:color w:val="000000"/>
              </w:rPr>
            </w:pPr>
            <w:r w:rsidRPr="00E01688">
              <w:rPr>
                <w:color w:val="000000"/>
              </w:rPr>
              <w:t>№ п/п</w:t>
            </w:r>
          </w:p>
        </w:tc>
        <w:tc>
          <w:tcPr>
            <w:tcW w:w="4125" w:type="dxa"/>
            <w:vMerge w:val="restart"/>
            <w:tcBorders>
              <w:top w:val="single" w:sz="6" w:space="0" w:color="auto"/>
              <w:left w:val="single" w:sz="6" w:space="0" w:color="auto"/>
              <w:bottom w:val="nil"/>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Наименование хозяйственных операций</w:t>
            </w:r>
          </w:p>
          <w:p w:rsidR="00C001EF" w:rsidRPr="00E01688" w:rsidRDefault="00C001EF" w:rsidP="00E01688">
            <w:pPr>
              <w:widowControl/>
              <w:jc w:val="both"/>
            </w:pPr>
          </w:p>
          <w:p w:rsidR="00C001EF" w:rsidRPr="00E01688" w:rsidRDefault="00C001EF" w:rsidP="00E01688">
            <w:pPr>
              <w:widowControl/>
              <w:jc w:val="both"/>
            </w:pPr>
          </w:p>
        </w:tc>
        <w:tc>
          <w:tcPr>
            <w:tcW w:w="291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Корреспондирующие счета</w:t>
            </w:r>
          </w:p>
        </w:tc>
      </w:tr>
      <w:tr w:rsidR="00C001EF" w:rsidRPr="00E01688" w:rsidTr="00E01688">
        <w:trPr>
          <w:cantSplit/>
          <w:trHeight w:hRule="exact" w:val="325"/>
          <w:jc w:val="center"/>
        </w:trPr>
        <w:tc>
          <w:tcPr>
            <w:tcW w:w="607" w:type="dxa"/>
            <w:vMerge/>
            <w:tcBorders>
              <w:top w:val="nil"/>
              <w:left w:val="single" w:sz="6" w:space="0" w:color="auto"/>
              <w:bottom w:val="single" w:sz="6" w:space="0" w:color="auto"/>
              <w:right w:val="single" w:sz="6" w:space="0" w:color="auto"/>
            </w:tcBorders>
          </w:tcPr>
          <w:p w:rsidR="00C001EF" w:rsidRPr="00E01688" w:rsidRDefault="00C001EF" w:rsidP="00E01688">
            <w:pPr>
              <w:widowControl/>
              <w:jc w:val="both"/>
            </w:pPr>
          </w:p>
        </w:tc>
        <w:tc>
          <w:tcPr>
            <w:tcW w:w="4125" w:type="dxa"/>
            <w:vMerge/>
            <w:tcBorders>
              <w:top w:val="nil"/>
              <w:left w:val="single" w:sz="6" w:space="0" w:color="auto"/>
              <w:bottom w:val="single" w:sz="6" w:space="0" w:color="auto"/>
              <w:right w:val="single" w:sz="6" w:space="0" w:color="auto"/>
            </w:tcBorders>
            <w:vAlign w:val="center"/>
          </w:tcPr>
          <w:p w:rsidR="00C001EF" w:rsidRPr="00E01688" w:rsidRDefault="00C001EF" w:rsidP="00E01688">
            <w:pPr>
              <w:widowControl/>
              <w:jc w:val="both"/>
            </w:pPr>
          </w:p>
        </w:tc>
        <w:tc>
          <w:tcPr>
            <w:tcW w:w="1456" w:type="dxa"/>
            <w:tcBorders>
              <w:top w:val="single" w:sz="4"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Дебет</w:t>
            </w:r>
          </w:p>
        </w:tc>
        <w:tc>
          <w:tcPr>
            <w:tcW w:w="1456"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Кредит</w:t>
            </w:r>
          </w:p>
        </w:tc>
      </w:tr>
      <w:tr w:rsidR="00C001EF" w:rsidRPr="00E01688" w:rsidTr="00E01688">
        <w:trPr>
          <w:trHeight w:hRule="exact" w:val="332"/>
          <w:jc w:val="center"/>
        </w:trPr>
        <w:tc>
          <w:tcPr>
            <w:tcW w:w="607" w:type="dxa"/>
            <w:tcBorders>
              <w:top w:val="single" w:sz="6" w:space="0" w:color="auto"/>
              <w:left w:val="single" w:sz="6" w:space="0" w:color="auto"/>
              <w:right w:val="single" w:sz="6" w:space="0" w:color="auto"/>
            </w:tcBorders>
            <w:shd w:val="clear" w:color="auto" w:fill="FFFFFF"/>
          </w:tcPr>
          <w:p w:rsidR="00C001EF" w:rsidRPr="00E01688" w:rsidRDefault="00C001EF" w:rsidP="00E01688">
            <w:pPr>
              <w:pStyle w:val="5"/>
              <w:jc w:val="both"/>
              <w:rPr>
                <w:sz w:val="20"/>
              </w:rPr>
            </w:pPr>
            <w:r w:rsidRPr="00E01688">
              <w:rPr>
                <w:sz w:val="20"/>
              </w:rPr>
              <w:t>А</w:t>
            </w:r>
          </w:p>
        </w:tc>
        <w:tc>
          <w:tcPr>
            <w:tcW w:w="4125"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Б</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1</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2</w:t>
            </w:r>
          </w:p>
        </w:tc>
      </w:tr>
      <w:tr w:rsidR="00C001EF" w:rsidRPr="00E01688" w:rsidTr="00E01688">
        <w:trPr>
          <w:trHeight w:hRule="exact" w:val="1401"/>
          <w:jc w:val="center"/>
        </w:trPr>
        <w:tc>
          <w:tcPr>
            <w:tcW w:w="607" w:type="dxa"/>
            <w:tcBorders>
              <w:top w:val="single" w:sz="6" w:space="0" w:color="auto"/>
              <w:left w:val="single" w:sz="6" w:space="0" w:color="auto"/>
              <w:right w:val="single" w:sz="6" w:space="0" w:color="auto"/>
            </w:tcBorders>
            <w:shd w:val="clear" w:color="auto" w:fill="FFFFFF"/>
          </w:tcPr>
          <w:p w:rsidR="00C001EF" w:rsidRPr="00E01688" w:rsidRDefault="00C001EF" w:rsidP="00E01688">
            <w:pPr>
              <w:widowControl/>
              <w:shd w:val="clear" w:color="auto" w:fill="FFFFFF"/>
              <w:jc w:val="both"/>
              <w:rPr>
                <w:color w:val="000000"/>
              </w:rPr>
            </w:pPr>
            <w:r w:rsidRPr="00E01688">
              <w:rPr>
                <w:color w:val="000000"/>
              </w:rPr>
              <w:t>1</w:t>
            </w:r>
          </w:p>
        </w:tc>
        <w:tc>
          <w:tcPr>
            <w:tcW w:w="4125"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Отражается задолженность за поступившие МПЗ, товары, оборудование к установке, объекты, принимаемые в качестве основных</w:t>
            </w:r>
            <w:r w:rsidRPr="00E01688">
              <w:t xml:space="preserve"> </w:t>
            </w:r>
            <w:r w:rsidRPr="00E01688">
              <w:rPr>
                <w:color w:val="000000"/>
              </w:rPr>
              <w:t>средств</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10, 41, 07,08</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r>
      <w:tr w:rsidR="00C001EF" w:rsidRPr="00E01688" w:rsidTr="00E01688">
        <w:trPr>
          <w:trHeight w:hRule="exact" w:val="1152"/>
          <w:jc w:val="center"/>
        </w:trPr>
        <w:tc>
          <w:tcPr>
            <w:tcW w:w="607" w:type="dxa"/>
            <w:tcBorders>
              <w:top w:val="single" w:sz="6" w:space="0" w:color="auto"/>
              <w:left w:val="single" w:sz="6" w:space="0" w:color="auto"/>
              <w:right w:val="single" w:sz="6" w:space="0" w:color="auto"/>
            </w:tcBorders>
            <w:shd w:val="clear" w:color="auto" w:fill="FFFFFF"/>
          </w:tcPr>
          <w:p w:rsidR="00C001EF" w:rsidRPr="00E01688" w:rsidRDefault="00C001EF" w:rsidP="00E01688">
            <w:pPr>
              <w:widowControl/>
              <w:shd w:val="clear" w:color="auto" w:fill="FFFFFF"/>
              <w:jc w:val="both"/>
              <w:rPr>
                <w:color w:val="000000"/>
              </w:rPr>
            </w:pPr>
            <w:r w:rsidRPr="00E01688">
              <w:rPr>
                <w:color w:val="000000"/>
              </w:rPr>
              <w:t>2</w:t>
            </w:r>
          </w:p>
        </w:tc>
        <w:tc>
          <w:tcPr>
            <w:tcW w:w="4125"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Принимается на учет стоимость оставшихся на конец месяца в пути</w:t>
            </w:r>
            <w:r w:rsidRPr="00E01688">
              <w:t xml:space="preserve"> </w:t>
            </w:r>
            <w:r w:rsidRPr="00E01688">
              <w:rPr>
                <w:color w:val="000000"/>
              </w:rPr>
              <w:t>неотфактурированной поставки по МПЗ или МПЗ,</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10</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r>
      <w:tr w:rsidR="00C001EF" w:rsidRPr="00E01688" w:rsidTr="00E01688">
        <w:trPr>
          <w:trHeight w:hRule="exact" w:val="517"/>
          <w:jc w:val="center"/>
        </w:trPr>
        <w:tc>
          <w:tcPr>
            <w:tcW w:w="607" w:type="dxa"/>
            <w:tcBorders>
              <w:top w:val="single" w:sz="6" w:space="0" w:color="auto"/>
              <w:left w:val="single" w:sz="6" w:space="0" w:color="auto"/>
              <w:bottom w:val="single" w:sz="6" w:space="0" w:color="auto"/>
              <w:right w:val="single" w:sz="6" w:space="0" w:color="auto"/>
            </w:tcBorders>
            <w:shd w:val="clear" w:color="auto" w:fill="FFFFFF"/>
          </w:tcPr>
          <w:p w:rsidR="00C001EF" w:rsidRPr="00E01688" w:rsidRDefault="00C001EF" w:rsidP="00E01688">
            <w:pPr>
              <w:widowControl/>
              <w:shd w:val="clear" w:color="auto" w:fill="FFFFFF"/>
              <w:jc w:val="both"/>
              <w:rPr>
                <w:color w:val="000000"/>
              </w:rPr>
            </w:pPr>
            <w:r w:rsidRPr="00E01688">
              <w:rPr>
                <w:color w:val="000000"/>
              </w:rPr>
              <w:t>3</w:t>
            </w:r>
          </w:p>
        </w:tc>
        <w:tc>
          <w:tcPr>
            <w:tcW w:w="4125"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 xml:space="preserve">Фиксируется оприходование НДС </w:t>
            </w:r>
          </w:p>
        </w:tc>
        <w:tc>
          <w:tcPr>
            <w:tcW w:w="1456"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19</w:t>
            </w:r>
          </w:p>
        </w:tc>
        <w:tc>
          <w:tcPr>
            <w:tcW w:w="1456"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r>
      <w:tr w:rsidR="00C001EF" w:rsidRPr="00E01688" w:rsidTr="00E01688">
        <w:trPr>
          <w:cantSplit/>
          <w:trHeight w:val="1878"/>
          <w:jc w:val="center"/>
        </w:trPr>
        <w:tc>
          <w:tcPr>
            <w:tcW w:w="607" w:type="dxa"/>
            <w:tcBorders>
              <w:top w:val="single" w:sz="6" w:space="0" w:color="auto"/>
              <w:left w:val="single" w:sz="6" w:space="0" w:color="auto"/>
              <w:right w:val="single" w:sz="6" w:space="0" w:color="auto"/>
            </w:tcBorders>
            <w:shd w:val="clear" w:color="auto" w:fill="FFFFFF"/>
          </w:tcPr>
          <w:p w:rsidR="00C001EF" w:rsidRPr="00E01688" w:rsidRDefault="00C001EF" w:rsidP="00E01688">
            <w:pPr>
              <w:widowControl/>
              <w:shd w:val="clear" w:color="auto" w:fill="FFFFFF"/>
              <w:jc w:val="both"/>
              <w:rPr>
                <w:color w:val="000000"/>
              </w:rPr>
            </w:pPr>
            <w:r w:rsidRPr="00E01688">
              <w:rPr>
                <w:color w:val="000000"/>
              </w:rPr>
              <w:t>4</w:t>
            </w:r>
          </w:p>
        </w:tc>
        <w:tc>
          <w:tcPr>
            <w:tcW w:w="4125"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rPr>
                <w:color w:val="000000"/>
              </w:rPr>
            </w:pPr>
            <w:r w:rsidRPr="00E01688">
              <w:rPr>
                <w:color w:val="000000"/>
              </w:rPr>
              <w:t>Принимаются к оплате расчетные документы поставщиков за коммунальные услуги, оказанные основным вспомогательным цехам,</w:t>
            </w:r>
            <w:r w:rsidRPr="00E01688">
              <w:t xml:space="preserve"> </w:t>
            </w:r>
            <w:r w:rsidRPr="00E01688">
              <w:rPr>
                <w:color w:val="000000"/>
              </w:rPr>
              <w:t>подсобному хозяйству, управлению структурными подразделениями и предприятием</w:t>
            </w:r>
            <w:r w:rsidRPr="00E01688">
              <w:t xml:space="preserve"> </w:t>
            </w:r>
            <w:r w:rsidRPr="00E01688">
              <w:rPr>
                <w:color w:val="000000"/>
              </w:rPr>
              <w:t>в целом, а также организации торговли</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20, 23, 25, 26, 29, 44</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r>
      <w:tr w:rsidR="00C001EF" w:rsidRPr="00E01688" w:rsidTr="00E01688">
        <w:trPr>
          <w:trHeight w:hRule="exact" w:val="538"/>
          <w:jc w:val="center"/>
        </w:trPr>
        <w:tc>
          <w:tcPr>
            <w:tcW w:w="607" w:type="dxa"/>
            <w:tcBorders>
              <w:top w:val="single" w:sz="6" w:space="0" w:color="auto"/>
              <w:left w:val="single" w:sz="6" w:space="0" w:color="auto"/>
              <w:bottom w:val="single" w:sz="6" w:space="0" w:color="auto"/>
              <w:right w:val="single" w:sz="6" w:space="0" w:color="auto"/>
            </w:tcBorders>
            <w:shd w:val="clear" w:color="auto" w:fill="FFFFFF"/>
          </w:tcPr>
          <w:p w:rsidR="00C001EF" w:rsidRPr="00E01688" w:rsidRDefault="00C001EF" w:rsidP="00E01688">
            <w:pPr>
              <w:widowControl/>
              <w:shd w:val="clear" w:color="auto" w:fill="FFFFFF"/>
              <w:jc w:val="both"/>
              <w:rPr>
                <w:color w:val="000000"/>
              </w:rPr>
            </w:pPr>
            <w:r w:rsidRPr="00E01688">
              <w:rPr>
                <w:color w:val="000000"/>
              </w:rPr>
              <w:t>5</w:t>
            </w:r>
          </w:p>
        </w:tc>
        <w:tc>
          <w:tcPr>
            <w:tcW w:w="4125"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Списаны потери в пределах норм</w:t>
            </w:r>
          </w:p>
        </w:tc>
        <w:tc>
          <w:tcPr>
            <w:tcW w:w="1456"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94</w:t>
            </w:r>
          </w:p>
        </w:tc>
        <w:tc>
          <w:tcPr>
            <w:tcW w:w="1456"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r>
      <w:tr w:rsidR="00C001EF" w:rsidRPr="00E01688" w:rsidTr="00E01688">
        <w:trPr>
          <w:trHeight w:val="1246"/>
          <w:jc w:val="center"/>
        </w:trPr>
        <w:tc>
          <w:tcPr>
            <w:tcW w:w="607" w:type="dxa"/>
            <w:tcBorders>
              <w:top w:val="single" w:sz="6" w:space="0" w:color="auto"/>
              <w:left w:val="single" w:sz="6" w:space="0" w:color="auto"/>
              <w:right w:val="single" w:sz="6" w:space="0" w:color="auto"/>
            </w:tcBorders>
            <w:shd w:val="clear" w:color="auto" w:fill="FFFFFF"/>
          </w:tcPr>
          <w:p w:rsidR="00C001EF" w:rsidRPr="00E01688" w:rsidRDefault="00C001EF" w:rsidP="00E01688">
            <w:pPr>
              <w:widowControl/>
              <w:shd w:val="clear" w:color="auto" w:fill="FFFFFF"/>
              <w:jc w:val="both"/>
              <w:rPr>
                <w:color w:val="000000"/>
              </w:rPr>
            </w:pPr>
            <w:r w:rsidRPr="00E01688">
              <w:rPr>
                <w:color w:val="000000"/>
              </w:rPr>
              <w:t>6</w:t>
            </w:r>
          </w:p>
        </w:tc>
        <w:tc>
          <w:tcPr>
            <w:tcW w:w="4125"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Предъявлены претензии поставщикам или</w:t>
            </w:r>
            <w:r w:rsidRPr="00E01688">
              <w:t xml:space="preserve"> </w:t>
            </w:r>
            <w:r w:rsidRPr="00E01688">
              <w:rPr>
                <w:color w:val="000000"/>
              </w:rPr>
              <w:t>транспортной организации с целью возмещения ущерба от недостачи МПЗ по их вине</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76</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r>
      <w:tr w:rsidR="00C001EF" w:rsidRPr="00E01688" w:rsidTr="00E01688">
        <w:trPr>
          <w:cantSplit/>
          <w:trHeight w:val="627"/>
          <w:jc w:val="center"/>
        </w:trPr>
        <w:tc>
          <w:tcPr>
            <w:tcW w:w="607" w:type="dxa"/>
            <w:tcBorders>
              <w:top w:val="single" w:sz="6" w:space="0" w:color="auto"/>
              <w:left w:val="single" w:sz="6" w:space="0" w:color="auto"/>
              <w:right w:val="single" w:sz="6" w:space="0" w:color="auto"/>
            </w:tcBorders>
            <w:shd w:val="clear" w:color="auto" w:fill="FFFFFF"/>
          </w:tcPr>
          <w:p w:rsidR="00C001EF" w:rsidRPr="00E01688" w:rsidRDefault="00C001EF" w:rsidP="00E01688">
            <w:pPr>
              <w:shd w:val="clear" w:color="auto" w:fill="FFFFFF"/>
              <w:jc w:val="both"/>
              <w:rPr>
                <w:color w:val="000000"/>
              </w:rPr>
            </w:pPr>
            <w:r w:rsidRPr="00E01688">
              <w:rPr>
                <w:color w:val="000000"/>
              </w:rPr>
              <w:t>7</w:t>
            </w:r>
          </w:p>
        </w:tc>
        <w:tc>
          <w:tcPr>
            <w:tcW w:w="4125"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shd w:val="clear" w:color="auto" w:fill="FFFFFF"/>
              <w:jc w:val="both"/>
            </w:pPr>
            <w:r w:rsidRPr="00E01688">
              <w:rPr>
                <w:color w:val="000000"/>
              </w:rPr>
              <w:t>Принимаются на учет расчетные документы на оплату работ (услуг), относящиеся к будущим расчетным периодам</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97</w:t>
            </w:r>
          </w:p>
        </w:tc>
        <w:tc>
          <w:tcPr>
            <w:tcW w:w="145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r>
      <w:tr w:rsidR="00C001EF" w:rsidRPr="00E01688" w:rsidTr="00E01688">
        <w:trPr>
          <w:cantSplit/>
          <w:trHeight w:val="464"/>
          <w:jc w:val="center"/>
        </w:trPr>
        <w:tc>
          <w:tcPr>
            <w:tcW w:w="607" w:type="dxa"/>
            <w:tcBorders>
              <w:top w:val="single" w:sz="6" w:space="0" w:color="auto"/>
              <w:left w:val="single" w:sz="6" w:space="0" w:color="auto"/>
              <w:bottom w:val="single" w:sz="4" w:space="0" w:color="auto"/>
              <w:right w:val="single" w:sz="6" w:space="0" w:color="auto"/>
            </w:tcBorders>
            <w:shd w:val="clear" w:color="auto" w:fill="FFFFFF"/>
          </w:tcPr>
          <w:p w:rsidR="00C001EF" w:rsidRPr="00E01688" w:rsidRDefault="00C001EF" w:rsidP="00E01688">
            <w:pPr>
              <w:shd w:val="clear" w:color="auto" w:fill="FFFFFF"/>
              <w:jc w:val="both"/>
              <w:rPr>
                <w:color w:val="000000"/>
              </w:rPr>
            </w:pPr>
            <w:r w:rsidRPr="00E01688">
              <w:rPr>
                <w:color w:val="000000"/>
              </w:rPr>
              <w:t>8</w:t>
            </w:r>
          </w:p>
        </w:tc>
        <w:tc>
          <w:tcPr>
            <w:tcW w:w="4125" w:type="dxa"/>
            <w:tcBorders>
              <w:top w:val="single" w:sz="6" w:space="0" w:color="auto"/>
              <w:left w:val="single" w:sz="6" w:space="0" w:color="auto"/>
              <w:bottom w:val="single" w:sz="4" w:space="0" w:color="auto"/>
              <w:right w:val="single" w:sz="6" w:space="0" w:color="auto"/>
            </w:tcBorders>
            <w:shd w:val="clear" w:color="auto" w:fill="FFFFFF"/>
            <w:vAlign w:val="center"/>
          </w:tcPr>
          <w:p w:rsidR="00C001EF" w:rsidRPr="00E01688" w:rsidRDefault="00C001EF" w:rsidP="00E01688">
            <w:pPr>
              <w:shd w:val="clear" w:color="auto" w:fill="FFFFFF"/>
              <w:jc w:val="both"/>
            </w:pPr>
            <w:r w:rsidRPr="00E01688">
              <w:rPr>
                <w:color w:val="000000"/>
              </w:rPr>
              <w:t>Отражаются отрицательные суммовые разницы при использовании в расчетах у. д. е.</w:t>
            </w:r>
          </w:p>
        </w:tc>
        <w:tc>
          <w:tcPr>
            <w:tcW w:w="1456" w:type="dxa"/>
            <w:tcBorders>
              <w:top w:val="single" w:sz="6" w:space="0" w:color="auto"/>
              <w:left w:val="single" w:sz="6" w:space="0" w:color="auto"/>
              <w:bottom w:val="single" w:sz="4"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91</w:t>
            </w:r>
          </w:p>
        </w:tc>
        <w:tc>
          <w:tcPr>
            <w:tcW w:w="1456" w:type="dxa"/>
            <w:tcBorders>
              <w:top w:val="single" w:sz="6" w:space="0" w:color="auto"/>
              <w:left w:val="single" w:sz="6" w:space="0" w:color="auto"/>
              <w:bottom w:val="single" w:sz="4"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r>
      <w:tr w:rsidR="00C001EF" w:rsidRPr="00E01688" w:rsidTr="00E01688">
        <w:trPr>
          <w:trHeight w:val="645"/>
          <w:jc w:val="center"/>
        </w:trPr>
        <w:tc>
          <w:tcPr>
            <w:tcW w:w="607" w:type="dxa"/>
            <w:tcBorders>
              <w:top w:val="single" w:sz="6" w:space="0" w:color="auto"/>
              <w:left w:val="single" w:sz="4" w:space="0" w:color="auto"/>
              <w:bottom w:val="single" w:sz="4" w:space="0" w:color="auto"/>
              <w:right w:val="single" w:sz="6" w:space="0" w:color="auto"/>
            </w:tcBorders>
            <w:shd w:val="clear" w:color="auto" w:fill="FFFFFF"/>
          </w:tcPr>
          <w:p w:rsidR="00C001EF" w:rsidRPr="00E01688" w:rsidRDefault="00C001EF" w:rsidP="00E01688">
            <w:pPr>
              <w:widowControl/>
              <w:shd w:val="clear" w:color="auto" w:fill="FFFFFF"/>
              <w:jc w:val="both"/>
              <w:rPr>
                <w:color w:val="000000"/>
              </w:rPr>
            </w:pPr>
            <w:r w:rsidRPr="00E01688">
              <w:rPr>
                <w:color w:val="000000"/>
              </w:rPr>
              <w:t>9</w:t>
            </w:r>
          </w:p>
        </w:tc>
        <w:tc>
          <w:tcPr>
            <w:tcW w:w="4125" w:type="dxa"/>
            <w:tcBorders>
              <w:top w:val="single" w:sz="6" w:space="0" w:color="auto"/>
              <w:left w:val="single" w:sz="6" w:space="0" w:color="auto"/>
              <w:bottom w:val="single" w:sz="4"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Отражаются отрицательные курсовые</w:t>
            </w:r>
          </w:p>
          <w:p w:rsidR="00C001EF" w:rsidRPr="00E01688" w:rsidRDefault="00C001EF" w:rsidP="00E01688">
            <w:pPr>
              <w:widowControl/>
              <w:shd w:val="clear" w:color="auto" w:fill="FFFFFF"/>
              <w:jc w:val="both"/>
            </w:pPr>
            <w:r w:rsidRPr="00E01688">
              <w:rPr>
                <w:color w:val="000000"/>
              </w:rPr>
              <w:t>разницы при расчетах за импортные</w:t>
            </w:r>
          </w:p>
          <w:p w:rsidR="00C001EF" w:rsidRPr="00E01688" w:rsidRDefault="00C001EF" w:rsidP="00E01688">
            <w:pPr>
              <w:widowControl/>
              <w:shd w:val="clear" w:color="auto" w:fill="FFFFFF"/>
              <w:jc w:val="both"/>
            </w:pPr>
            <w:r w:rsidRPr="00E01688">
              <w:rPr>
                <w:color w:val="000000"/>
              </w:rPr>
              <w:t>поставки в иностранной валюте</w:t>
            </w:r>
          </w:p>
        </w:tc>
        <w:tc>
          <w:tcPr>
            <w:tcW w:w="1456" w:type="dxa"/>
            <w:tcBorders>
              <w:top w:val="single" w:sz="6" w:space="0" w:color="auto"/>
              <w:left w:val="single" w:sz="6" w:space="0" w:color="auto"/>
              <w:bottom w:val="single" w:sz="4"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91</w:t>
            </w:r>
          </w:p>
        </w:tc>
        <w:tc>
          <w:tcPr>
            <w:tcW w:w="1456" w:type="dxa"/>
            <w:tcBorders>
              <w:top w:val="single" w:sz="6" w:space="0" w:color="auto"/>
              <w:left w:val="single" w:sz="6" w:space="0" w:color="auto"/>
              <w:bottom w:val="single" w:sz="4"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r>
    </w:tbl>
    <w:p w:rsidR="00C001EF" w:rsidRPr="000E5121" w:rsidRDefault="00C001EF" w:rsidP="000E5121">
      <w:pPr>
        <w:widowControl/>
        <w:shd w:val="clear" w:color="auto" w:fill="FFFFFF"/>
        <w:tabs>
          <w:tab w:val="left" w:pos="504"/>
        </w:tabs>
        <w:spacing w:line="360" w:lineRule="auto"/>
        <w:ind w:firstLine="720"/>
        <w:jc w:val="both"/>
        <w:rPr>
          <w:sz w:val="28"/>
          <w:szCs w:val="28"/>
        </w:rPr>
      </w:pPr>
    </w:p>
    <w:p w:rsidR="00C001EF" w:rsidRPr="000E5121" w:rsidRDefault="00C001EF" w:rsidP="000E5121">
      <w:pPr>
        <w:pStyle w:val="a3"/>
        <w:spacing w:line="360" w:lineRule="auto"/>
        <w:rPr>
          <w:szCs w:val="28"/>
        </w:rPr>
      </w:pPr>
      <w:r w:rsidRPr="000E5121">
        <w:rPr>
          <w:szCs w:val="28"/>
        </w:rPr>
        <w:t>Обязательства должны погашаться своевременно. Этого требует сохранение репутации надежного партнера в договорных отношениях. Кроме того, задержка в оплате расчетных документов поставщиков и подрядчиков грозит предъявлением санкций, прекращением поставок МПЗ или «замораживанием» строительства.</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Оплата расчетных документов поставщиков (подрядчиков) и другие способы погашения обязательств перед ними должны находить отражение в бухгалтерском учете (См. Таблицу 2.3).</w:t>
      </w:r>
    </w:p>
    <w:p w:rsidR="00E01688" w:rsidRPr="00154FC3" w:rsidRDefault="00E01688" w:rsidP="000E5121">
      <w:pPr>
        <w:pStyle w:val="a3"/>
        <w:spacing w:line="360" w:lineRule="auto"/>
        <w:rPr>
          <w:szCs w:val="28"/>
        </w:rPr>
      </w:pPr>
    </w:p>
    <w:p w:rsidR="00C001EF" w:rsidRPr="000E5121" w:rsidRDefault="00C001EF" w:rsidP="000E5121">
      <w:pPr>
        <w:pStyle w:val="a3"/>
        <w:spacing w:line="360" w:lineRule="auto"/>
        <w:rPr>
          <w:szCs w:val="28"/>
        </w:rPr>
      </w:pPr>
      <w:r w:rsidRPr="000E5121">
        <w:rPr>
          <w:szCs w:val="28"/>
        </w:rPr>
        <w:t>Таблица 2.3</w:t>
      </w:r>
    </w:p>
    <w:p w:rsidR="00C001EF" w:rsidRPr="000E5121" w:rsidRDefault="00C001EF" w:rsidP="000E5121">
      <w:pPr>
        <w:pStyle w:val="a3"/>
        <w:spacing w:line="360" w:lineRule="auto"/>
        <w:rPr>
          <w:szCs w:val="28"/>
        </w:rPr>
      </w:pPr>
      <w:r w:rsidRPr="000E5121">
        <w:rPr>
          <w:szCs w:val="28"/>
        </w:rPr>
        <w:t>Записи на счетах бухгалтерского учета погашения задолженности перед поставщиками и подрядчиками</w:t>
      </w:r>
    </w:p>
    <w:tbl>
      <w:tblPr>
        <w:tblW w:w="0" w:type="auto"/>
        <w:tblInd w:w="567" w:type="dxa"/>
        <w:tblLayout w:type="fixed"/>
        <w:tblCellMar>
          <w:left w:w="40" w:type="dxa"/>
          <w:right w:w="40" w:type="dxa"/>
        </w:tblCellMar>
        <w:tblLook w:val="0000" w:firstRow="0" w:lastRow="0" w:firstColumn="0" w:lastColumn="0" w:noHBand="0" w:noVBand="0"/>
      </w:tblPr>
      <w:tblGrid>
        <w:gridCol w:w="366"/>
        <w:gridCol w:w="5069"/>
        <w:gridCol w:w="1004"/>
        <w:gridCol w:w="1130"/>
      </w:tblGrid>
      <w:tr w:rsidR="00C001EF" w:rsidRPr="00E01688" w:rsidTr="00E01688">
        <w:trPr>
          <w:cantSplit/>
          <w:trHeight w:hRule="exact" w:val="460"/>
        </w:trPr>
        <w:tc>
          <w:tcPr>
            <w:tcW w:w="366" w:type="dxa"/>
            <w:vMerge w:val="restart"/>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w:t>
            </w:r>
            <w:r w:rsidRPr="00E01688">
              <w:t>п</w:t>
            </w:r>
            <w:r w:rsidRPr="00E01688">
              <w:rPr>
                <w:color w:val="000000"/>
              </w:rPr>
              <w:t>/п</w:t>
            </w:r>
          </w:p>
          <w:p w:rsidR="00C001EF" w:rsidRPr="00E01688" w:rsidRDefault="00C001EF" w:rsidP="00E01688">
            <w:pPr>
              <w:widowControl/>
              <w:jc w:val="both"/>
            </w:pPr>
          </w:p>
          <w:p w:rsidR="00C001EF" w:rsidRPr="00E01688" w:rsidRDefault="00C001EF" w:rsidP="00E01688">
            <w:pPr>
              <w:widowControl/>
              <w:jc w:val="both"/>
            </w:pPr>
          </w:p>
        </w:tc>
        <w:tc>
          <w:tcPr>
            <w:tcW w:w="5069" w:type="dxa"/>
            <w:vMerge w:val="restart"/>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Содержание операции</w:t>
            </w:r>
          </w:p>
          <w:p w:rsidR="00C001EF" w:rsidRPr="00E01688" w:rsidRDefault="00C001EF" w:rsidP="00E01688">
            <w:pPr>
              <w:widowControl/>
              <w:jc w:val="both"/>
            </w:pPr>
          </w:p>
          <w:p w:rsidR="00C001EF" w:rsidRPr="00E01688" w:rsidRDefault="00C001EF" w:rsidP="00E01688">
            <w:pPr>
              <w:widowControl/>
              <w:jc w:val="both"/>
            </w:pPr>
          </w:p>
        </w:tc>
        <w:tc>
          <w:tcPr>
            <w:tcW w:w="213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Корреспондирующие счета</w:t>
            </w:r>
          </w:p>
        </w:tc>
      </w:tr>
      <w:tr w:rsidR="00C001EF" w:rsidRPr="00E01688" w:rsidTr="00E01688">
        <w:trPr>
          <w:cantSplit/>
          <w:trHeight w:hRule="exact" w:val="229"/>
        </w:trPr>
        <w:tc>
          <w:tcPr>
            <w:tcW w:w="366" w:type="dxa"/>
            <w:vMerge/>
            <w:tcBorders>
              <w:left w:val="single" w:sz="6" w:space="0" w:color="auto"/>
              <w:bottom w:val="single" w:sz="6" w:space="0" w:color="auto"/>
              <w:right w:val="single" w:sz="6" w:space="0" w:color="auto"/>
            </w:tcBorders>
            <w:vAlign w:val="center"/>
          </w:tcPr>
          <w:p w:rsidR="00C001EF" w:rsidRPr="00E01688" w:rsidRDefault="00C001EF" w:rsidP="00E01688">
            <w:pPr>
              <w:widowControl/>
              <w:jc w:val="both"/>
            </w:pPr>
          </w:p>
        </w:tc>
        <w:tc>
          <w:tcPr>
            <w:tcW w:w="5069" w:type="dxa"/>
            <w:vMerge/>
            <w:tcBorders>
              <w:left w:val="single" w:sz="6" w:space="0" w:color="auto"/>
              <w:bottom w:val="single" w:sz="6" w:space="0" w:color="auto"/>
              <w:right w:val="single" w:sz="6" w:space="0" w:color="auto"/>
            </w:tcBorders>
            <w:vAlign w:val="center"/>
          </w:tcPr>
          <w:p w:rsidR="00C001EF" w:rsidRPr="00E01688" w:rsidRDefault="00C001EF" w:rsidP="00E01688">
            <w:pPr>
              <w:widowControl/>
              <w:jc w:val="both"/>
            </w:pPr>
          </w:p>
        </w:tc>
        <w:tc>
          <w:tcPr>
            <w:tcW w:w="1004"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Дебет</w:t>
            </w:r>
          </w:p>
        </w:tc>
        <w:tc>
          <w:tcPr>
            <w:tcW w:w="1129"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pStyle w:val="4"/>
              <w:jc w:val="both"/>
              <w:rPr>
                <w:sz w:val="20"/>
              </w:rPr>
            </w:pPr>
            <w:r w:rsidRPr="00E01688">
              <w:rPr>
                <w:sz w:val="20"/>
              </w:rPr>
              <w:t>Кредит</w:t>
            </w:r>
          </w:p>
        </w:tc>
      </w:tr>
      <w:tr w:rsidR="00C001EF" w:rsidRPr="00E01688" w:rsidTr="00E01688">
        <w:trPr>
          <w:cantSplit/>
          <w:trHeight w:val="1050"/>
        </w:trPr>
        <w:tc>
          <w:tcPr>
            <w:tcW w:w="36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1</w:t>
            </w:r>
          </w:p>
        </w:tc>
        <w:tc>
          <w:tcPr>
            <w:tcW w:w="5069"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Оплата</w:t>
            </w:r>
          </w:p>
          <w:p w:rsidR="00C001EF" w:rsidRPr="00E01688" w:rsidRDefault="00C001EF" w:rsidP="00E01688">
            <w:pPr>
              <w:widowControl/>
              <w:shd w:val="clear" w:color="auto" w:fill="FFFFFF"/>
              <w:jc w:val="both"/>
            </w:pPr>
            <w:r w:rsidRPr="00E01688">
              <w:rPr>
                <w:color w:val="000000"/>
              </w:rPr>
              <w:t>— наличными</w:t>
            </w:r>
          </w:p>
          <w:p w:rsidR="00C001EF" w:rsidRPr="00E01688" w:rsidRDefault="00C001EF" w:rsidP="00E01688">
            <w:pPr>
              <w:shd w:val="clear" w:color="auto" w:fill="FFFFFF"/>
              <w:jc w:val="both"/>
            </w:pPr>
            <w:r w:rsidRPr="00E01688">
              <w:rPr>
                <w:color w:val="000000"/>
              </w:rPr>
              <w:t>— векселями третьих лиц, ранее полученными по индоссаменту</w:t>
            </w:r>
          </w:p>
        </w:tc>
        <w:tc>
          <w:tcPr>
            <w:tcW w:w="1004"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p w:rsidR="00C001EF" w:rsidRPr="00E01688" w:rsidRDefault="00C001EF" w:rsidP="00E01688">
            <w:pPr>
              <w:widowControl/>
              <w:shd w:val="clear" w:color="auto" w:fill="FFFFFF"/>
              <w:jc w:val="both"/>
            </w:pPr>
            <w:r w:rsidRPr="00E01688">
              <w:rPr>
                <w:color w:val="000000"/>
              </w:rPr>
              <w:t>60</w:t>
            </w:r>
          </w:p>
        </w:tc>
        <w:tc>
          <w:tcPr>
            <w:tcW w:w="1129"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50</w:t>
            </w:r>
          </w:p>
          <w:p w:rsidR="00C001EF" w:rsidRPr="00E01688" w:rsidRDefault="00C001EF" w:rsidP="00E01688">
            <w:pPr>
              <w:widowControl/>
              <w:shd w:val="clear" w:color="auto" w:fill="FFFFFF"/>
              <w:jc w:val="both"/>
            </w:pPr>
            <w:r w:rsidRPr="00E01688">
              <w:rPr>
                <w:color w:val="000000"/>
              </w:rPr>
              <w:t>50/1</w:t>
            </w:r>
          </w:p>
        </w:tc>
      </w:tr>
      <w:tr w:rsidR="00C001EF" w:rsidRPr="00E01688" w:rsidTr="00E01688">
        <w:trPr>
          <w:trHeight w:val="933"/>
        </w:trPr>
        <w:tc>
          <w:tcPr>
            <w:tcW w:w="36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2</w:t>
            </w:r>
          </w:p>
        </w:tc>
        <w:tc>
          <w:tcPr>
            <w:tcW w:w="5069"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Погашение обязательств</w:t>
            </w:r>
          </w:p>
          <w:p w:rsidR="00C001EF" w:rsidRPr="00E01688" w:rsidRDefault="00C001EF" w:rsidP="00E01688">
            <w:pPr>
              <w:widowControl/>
              <w:shd w:val="clear" w:color="auto" w:fill="FFFFFF"/>
              <w:jc w:val="both"/>
            </w:pPr>
            <w:r w:rsidRPr="00E01688">
              <w:rPr>
                <w:color w:val="000000"/>
              </w:rPr>
              <w:t>— отечественной валютой</w:t>
            </w:r>
          </w:p>
          <w:p w:rsidR="00C001EF" w:rsidRPr="00E01688" w:rsidRDefault="00C001EF" w:rsidP="00E01688">
            <w:pPr>
              <w:widowControl/>
              <w:shd w:val="clear" w:color="auto" w:fill="FFFFFF"/>
              <w:jc w:val="both"/>
            </w:pPr>
            <w:r w:rsidRPr="00E01688">
              <w:rPr>
                <w:color w:val="000000"/>
              </w:rPr>
              <w:t>— ранее выданными векселями</w:t>
            </w:r>
          </w:p>
          <w:p w:rsidR="00C001EF" w:rsidRPr="00E01688" w:rsidRDefault="00C001EF" w:rsidP="00E01688">
            <w:pPr>
              <w:widowControl/>
              <w:shd w:val="clear" w:color="auto" w:fill="FFFFFF"/>
              <w:jc w:val="both"/>
            </w:pPr>
            <w:r w:rsidRPr="00E01688">
              <w:rPr>
                <w:color w:val="000000"/>
              </w:rPr>
              <w:t>— иностранной валютой</w:t>
            </w:r>
          </w:p>
          <w:p w:rsidR="00C001EF" w:rsidRPr="00E01688" w:rsidRDefault="00C001EF" w:rsidP="00E01688">
            <w:pPr>
              <w:widowControl/>
              <w:shd w:val="clear" w:color="auto" w:fill="FFFFFF"/>
              <w:jc w:val="both"/>
            </w:pPr>
            <w:r w:rsidRPr="00E01688">
              <w:rPr>
                <w:color w:val="000000"/>
              </w:rPr>
              <w:t>— векселями в валюте</w:t>
            </w:r>
          </w:p>
        </w:tc>
        <w:tc>
          <w:tcPr>
            <w:tcW w:w="1004"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p w:rsidR="00C001EF" w:rsidRPr="00E01688" w:rsidRDefault="00C001EF" w:rsidP="00E01688">
            <w:pPr>
              <w:widowControl/>
              <w:shd w:val="clear" w:color="auto" w:fill="FFFFFF"/>
              <w:jc w:val="both"/>
            </w:pPr>
            <w:r w:rsidRPr="00E01688">
              <w:rPr>
                <w:color w:val="000000"/>
              </w:rPr>
              <w:t>60</w:t>
            </w:r>
          </w:p>
          <w:p w:rsidR="00C001EF" w:rsidRPr="00E01688" w:rsidRDefault="00C001EF" w:rsidP="00E01688">
            <w:pPr>
              <w:widowControl/>
              <w:shd w:val="clear" w:color="auto" w:fill="FFFFFF"/>
              <w:jc w:val="both"/>
            </w:pPr>
            <w:r w:rsidRPr="00E01688">
              <w:rPr>
                <w:color w:val="000000"/>
              </w:rPr>
              <w:t>60</w:t>
            </w:r>
          </w:p>
          <w:p w:rsidR="00C001EF" w:rsidRPr="00E01688" w:rsidRDefault="00C001EF" w:rsidP="00E01688">
            <w:pPr>
              <w:widowControl/>
              <w:shd w:val="clear" w:color="auto" w:fill="FFFFFF"/>
              <w:jc w:val="both"/>
            </w:pPr>
            <w:r w:rsidRPr="00E01688">
              <w:rPr>
                <w:color w:val="000000"/>
              </w:rPr>
              <w:t>60</w:t>
            </w:r>
          </w:p>
        </w:tc>
        <w:tc>
          <w:tcPr>
            <w:tcW w:w="1129"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51</w:t>
            </w:r>
          </w:p>
          <w:p w:rsidR="00C001EF" w:rsidRPr="00E01688" w:rsidRDefault="00C001EF" w:rsidP="00E01688">
            <w:pPr>
              <w:widowControl/>
              <w:shd w:val="clear" w:color="auto" w:fill="FFFFFF"/>
              <w:jc w:val="both"/>
            </w:pPr>
            <w:r w:rsidRPr="00E01688">
              <w:rPr>
                <w:color w:val="000000"/>
              </w:rPr>
              <w:t>51</w:t>
            </w:r>
          </w:p>
          <w:p w:rsidR="00C001EF" w:rsidRPr="00E01688" w:rsidRDefault="00C001EF" w:rsidP="00E01688">
            <w:pPr>
              <w:widowControl/>
              <w:shd w:val="clear" w:color="auto" w:fill="FFFFFF"/>
              <w:jc w:val="both"/>
            </w:pPr>
            <w:r w:rsidRPr="00E01688">
              <w:rPr>
                <w:color w:val="000000"/>
              </w:rPr>
              <w:t>52</w:t>
            </w:r>
          </w:p>
          <w:p w:rsidR="00C001EF" w:rsidRPr="00E01688" w:rsidRDefault="00C001EF" w:rsidP="00E01688">
            <w:pPr>
              <w:widowControl/>
              <w:shd w:val="clear" w:color="auto" w:fill="FFFFFF"/>
              <w:jc w:val="both"/>
            </w:pPr>
            <w:r w:rsidRPr="00E01688">
              <w:rPr>
                <w:color w:val="000000"/>
              </w:rPr>
              <w:t>52</w:t>
            </w:r>
          </w:p>
        </w:tc>
      </w:tr>
      <w:tr w:rsidR="00C001EF" w:rsidRPr="00E01688" w:rsidTr="00E01688">
        <w:trPr>
          <w:trHeight w:val="598"/>
        </w:trPr>
        <w:tc>
          <w:tcPr>
            <w:tcW w:w="36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3</w:t>
            </w:r>
          </w:p>
        </w:tc>
        <w:tc>
          <w:tcPr>
            <w:tcW w:w="5069"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Отражение возникших курсовых разниц:</w:t>
            </w:r>
          </w:p>
          <w:p w:rsidR="00C001EF" w:rsidRPr="00E01688" w:rsidRDefault="00C001EF" w:rsidP="00E01688">
            <w:pPr>
              <w:widowControl/>
              <w:shd w:val="clear" w:color="auto" w:fill="FFFFFF"/>
              <w:jc w:val="both"/>
            </w:pPr>
            <w:r w:rsidRPr="00E01688">
              <w:rPr>
                <w:color w:val="000000"/>
              </w:rPr>
              <w:t>— положительных (курс рубля возрос)</w:t>
            </w:r>
          </w:p>
          <w:p w:rsidR="00C001EF" w:rsidRPr="00E01688" w:rsidRDefault="00C001EF" w:rsidP="00E01688">
            <w:pPr>
              <w:widowControl/>
              <w:shd w:val="clear" w:color="auto" w:fill="FFFFFF"/>
              <w:jc w:val="both"/>
            </w:pPr>
            <w:r w:rsidRPr="00E01688">
              <w:rPr>
                <w:color w:val="000000"/>
              </w:rPr>
              <w:t>— отрицательных</w:t>
            </w:r>
          </w:p>
        </w:tc>
        <w:tc>
          <w:tcPr>
            <w:tcW w:w="1004"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p w:rsidR="00C001EF" w:rsidRPr="00E01688" w:rsidRDefault="00C001EF" w:rsidP="00E01688">
            <w:pPr>
              <w:widowControl/>
              <w:shd w:val="clear" w:color="auto" w:fill="FFFFFF"/>
              <w:jc w:val="both"/>
            </w:pPr>
            <w:r w:rsidRPr="00E01688">
              <w:rPr>
                <w:color w:val="000000"/>
              </w:rPr>
              <w:t>91</w:t>
            </w:r>
          </w:p>
        </w:tc>
        <w:tc>
          <w:tcPr>
            <w:tcW w:w="1129"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91</w:t>
            </w:r>
          </w:p>
          <w:p w:rsidR="00C001EF" w:rsidRPr="00E01688" w:rsidRDefault="00C001EF" w:rsidP="00E01688">
            <w:pPr>
              <w:widowControl/>
              <w:shd w:val="clear" w:color="auto" w:fill="FFFFFF"/>
              <w:jc w:val="both"/>
            </w:pPr>
            <w:r w:rsidRPr="00E01688">
              <w:rPr>
                <w:color w:val="000000"/>
              </w:rPr>
              <w:t>60</w:t>
            </w:r>
          </w:p>
        </w:tc>
      </w:tr>
      <w:tr w:rsidR="00C001EF" w:rsidRPr="00E01688" w:rsidTr="00E01688">
        <w:trPr>
          <w:trHeight w:hRule="exact" w:val="393"/>
        </w:trPr>
        <w:tc>
          <w:tcPr>
            <w:tcW w:w="366"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4</w:t>
            </w:r>
          </w:p>
        </w:tc>
        <w:tc>
          <w:tcPr>
            <w:tcW w:w="5069"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Погашен долг по договору мены (бартера)</w:t>
            </w:r>
          </w:p>
        </w:tc>
        <w:tc>
          <w:tcPr>
            <w:tcW w:w="1004"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c>
          <w:tcPr>
            <w:tcW w:w="1129" w:type="dxa"/>
            <w:tcBorders>
              <w:top w:val="single" w:sz="6" w:space="0" w:color="auto"/>
              <w:left w:val="single" w:sz="6" w:space="0" w:color="auto"/>
              <w:bottom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62</w:t>
            </w:r>
          </w:p>
        </w:tc>
      </w:tr>
      <w:tr w:rsidR="00C001EF" w:rsidRPr="00E01688" w:rsidTr="00E01688">
        <w:trPr>
          <w:trHeight w:val="431"/>
        </w:trPr>
        <w:tc>
          <w:tcPr>
            <w:tcW w:w="36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5</w:t>
            </w:r>
          </w:p>
        </w:tc>
        <w:tc>
          <w:tcPr>
            <w:tcW w:w="5069"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Зачет ранее выданных поставщику</w:t>
            </w:r>
            <w:r w:rsidRPr="00E01688">
              <w:t xml:space="preserve"> </w:t>
            </w:r>
            <w:r w:rsidRPr="00E01688">
              <w:rPr>
                <w:color w:val="000000"/>
              </w:rPr>
              <w:t>(подрядчику) авансов</w:t>
            </w:r>
          </w:p>
        </w:tc>
        <w:tc>
          <w:tcPr>
            <w:tcW w:w="1004"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c>
          <w:tcPr>
            <w:tcW w:w="1129"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60/2</w:t>
            </w:r>
          </w:p>
        </w:tc>
      </w:tr>
      <w:tr w:rsidR="00C001EF" w:rsidRPr="00E01688" w:rsidTr="00E01688">
        <w:trPr>
          <w:trHeight w:val="431"/>
        </w:trPr>
        <w:tc>
          <w:tcPr>
            <w:tcW w:w="366"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w:t>
            </w:r>
          </w:p>
        </w:tc>
        <w:tc>
          <w:tcPr>
            <w:tcW w:w="5069"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Произведена оплата за счет ссуд банков или</w:t>
            </w:r>
            <w:r w:rsidRPr="00E01688">
              <w:t xml:space="preserve"> з</w:t>
            </w:r>
            <w:r w:rsidRPr="00E01688">
              <w:rPr>
                <w:color w:val="000000"/>
              </w:rPr>
              <w:t>аймов</w:t>
            </w:r>
          </w:p>
        </w:tc>
        <w:tc>
          <w:tcPr>
            <w:tcW w:w="1004"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c>
          <w:tcPr>
            <w:tcW w:w="1129" w:type="dxa"/>
            <w:tcBorders>
              <w:top w:val="single" w:sz="6" w:space="0" w:color="auto"/>
              <w:left w:val="single" w:sz="6"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66 (67)</w:t>
            </w:r>
          </w:p>
        </w:tc>
      </w:tr>
      <w:tr w:rsidR="00C001EF" w:rsidRPr="00E01688" w:rsidTr="00E01688">
        <w:trPr>
          <w:trHeight w:val="448"/>
        </w:trPr>
        <w:tc>
          <w:tcPr>
            <w:tcW w:w="366" w:type="dxa"/>
            <w:tcBorders>
              <w:top w:val="single" w:sz="6" w:space="0" w:color="auto"/>
              <w:left w:val="single" w:sz="6" w:space="0" w:color="auto"/>
              <w:bottom w:val="single" w:sz="2"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7</w:t>
            </w:r>
          </w:p>
        </w:tc>
        <w:tc>
          <w:tcPr>
            <w:tcW w:w="5069" w:type="dxa"/>
            <w:tcBorders>
              <w:top w:val="single" w:sz="6" w:space="0" w:color="auto"/>
              <w:left w:val="single" w:sz="6" w:space="0" w:color="auto"/>
              <w:bottom w:val="single" w:sz="2"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Списана кредиторская задолженность,</w:t>
            </w:r>
            <w:r w:rsidRPr="00E01688">
              <w:t xml:space="preserve"> </w:t>
            </w:r>
            <w:r w:rsidRPr="00E01688">
              <w:rPr>
                <w:color w:val="000000"/>
              </w:rPr>
              <w:t>по которой срок исковой давности истек</w:t>
            </w:r>
          </w:p>
        </w:tc>
        <w:tc>
          <w:tcPr>
            <w:tcW w:w="1004" w:type="dxa"/>
            <w:tcBorders>
              <w:top w:val="single" w:sz="6" w:space="0" w:color="auto"/>
              <w:left w:val="single" w:sz="6" w:space="0" w:color="auto"/>
              <w:bottom w:val="single" w:sz="2"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60</w:t>
            </w:r>
          </w:p>
        </w:tc>
        <w:tc>
          <w:tcPr>
            <w:tcW w:w="1129" w:type="dxa"/>
            <w:tcBorders>
              <w:top w:val="single" w:sz="6" w:space="0" w:color="auto"/>
              <w:left w:val="single" w:sz="6" w:space="0" w:color="auto"/>
              <w:bottom w:val="single" w:sz="2" w:space="0" w:color="auto"/>
              <w:right w:val="single" w:sz="6" w:space="0" w:color="auto"/>
            </w:tcBorders>
            <w:shd w:val="clear" w:color="auto" w:fill="FFFFFF"/>
            <w:vAlign w:val="center"/>
          </w:tcPr>
          <w:p w:rsidR="00C001EF" w:rsidRPr="00E01688" w:rsidRDefault="00C001EF" w:rsidP="00E01688">
            <w:pPr>
              <w:widowControl/>
              <w:shd w:val="clear" w:color="auto" w:fill="FFFFFF"/>
              <w:jc w:val="both"/>
            </w:pPr>
            <w:r w:rsidRPr="00E01688">
              <w:rPr>
                <w:color w:val="000000"/>
              </w:rPr>
              <w:t>91</w:t>
            </w:r>
          </w:p>
        </w:tc>
      </w:tr>
    </w:tbl>
    <w:p w:rsidR="00E01688" w:rsidRDefault="00E01688" w:rsidP="000E5121">
      <w:pPr>
        <w:pStyle w:val="21"/>
        <w:rPr>
          <w:color w:val="000000"/>
          <w:szCs w:val="28"/>
          <w:lang w:val="en-US"/>
        </w:rPr>
      </w:pPr>
    </w:p>
    <w:p w:rsidR="00C001EF" w:rsidRPr="000E5121" w:rsidRDefault="00C001EF" w:rsidP="000E5121">
      <w:pPr>
        <w:pStyle w:val="21"/>
        <w:rPr>
          <w:color w:val="000000"/>
          <w:szCs w:val="28"/>
        </w:rPr>
      </w:pPr>
      <w:r w:rsidRPr="000E5121">
        <w:rPr>
          <w:color w:val="000000"/>
          <w:szCs w:val="28"/>
        </w:rPr>
        <w:t>50/1 – Субсчет «Денежные документы».</w:t>
      </w:r>
    </w:p>
    <w:p w:rsidR="00C001EF" w:rsidRPr="000E5121" w:rsidRDefault="00C001EF" w:rsidP="000E5121">
      <w:pPr>
        <w:widowControl/>
        <w:shd w:val="clear" w:color="auto" w:fill="FFFFFF"/>
        <w:tabs>
          <w:tab w:val="left" w:pos="418"/>
        </w:tabs>
        <w:spacing w:line="360" w:lineRule="auto"/>
        <w:ind w:firstLine="720"/>
        <w:jc w:val="both"/>
        <w:rPr>
          <w:color w:val="000000"/>
          <w:sz w:val="28"/>
          <w:szCs w:val="28"/>
        </w:rPr>
      </w:pPr>
      <w:r w:rsidRPr="000E5121">
        <w:rPr>
          <w:color w:val="000000"/>
          <w:sz w:val="28"/>
          <w:szCs w:val="28"/>
        </w:rPr>
        <w:t>60/2 – Субсчет «Расчеты по авансам выданным».</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Аналитический учет по счету 60 ведут по каждому поставщику и подрядчику в разрезе расчетных документов. Бухгалтерская служба должна организовать учет таким образом, чтобы обеспечить «встречу» документов, поступивших от материально-ответственных лиц, оприходовавших МПЗ, и приложенных к выписке кредитной организации по счетам 51 и 52.</w:t>
      </w:r>
    </w:p>
    <w:p w:rsidR="00C001EF" w:rsidRPr="000E5121" w:rsidRDefault="00C001EF" w:rsidP="000E5121">
      <w:pPr>
        <w:pStyle w:val="a3"/>
        <w:spacing w:line="360" w:lineRule="auto"/>
        <w:rPr>
          <w:szCs w:val="28"/>
        </w:rPr>
      </w:pPr>
      <w:r w:rsidRPr="000E5121">
        <w:rPr>
          <w:szCs w:val="28"/>
        </w:rPr>
        <w:t>Рекомендуемая методика позволит контролировать полноту и своевременность оприходования ценностей, а также их оплату.</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Если в учетных регистрах по счету 60 будет содержаться аналитическая позиция по дебету при отсутствии записи по кредиту, то это означает наличие МПЗ, находящихся в пути или на складе поставщика и еще не вывезенных.</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Подобные «светлые пятна» в учетных регистрах — сигнал для менеджера взять на контроль соблюдение сроков доставки грузов и вывоза ценностей с таможенных терминалов или складов поставщика.</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Возможен и другой вариант: есть запись в аналитическом учете по кредиту счета 60 и нет по дебету. Следовательно, имеется неоплаченная задолженность поставщику. Тоже сигнал — разобраться в причинах неисполнения обязательств. Итоги аналитических позиций по счету 60 должны соответствовать показателям синтетического учета. Кроме того, состояние расчетов с каждым поставщиком (подрядчиком) следует периодически (при их банкротстве и составлении годового бухгалтерского отчета — в обязательном порядке) сверяться с оформлением двухстороннего акта (справки) [28, с. 340].</w:t>
      </w:r>
    </w:p>
    <w:p w:rsidR="00C001EF" w:rsidRPr="000E5121" w:rsidRDefault="00C001EF" w:rsidP="000E5121">
      <w:pPr>
        <w:widowControl/>
        <w:shd w:val="clear" w:color="auto" w:fill="FFFFFF"/>
        <w:spacing w:line="360" w:lineRule="auto"/>
        <w:ind w:firstLine="720"/>
        <w:jc w:val="both"/>
        <w:rPr>
          <w:color w:val="000000"/>
          <w:sz w:val="28"/>
          <w:szCs w:val="28"/>
        </w:rPr>
      </w:pPr>
    </w:p>
    <w:p w:rsidR="00C001EF" w:rsidRPr="00E01688" w:rsidRDefault="00C001EF" w:rsidP="00E01688">
      <w:pPr>
        <w:widowControl/>
        <w:shd w:val="clear" w:color="auto" w:fill="FFFFFF"/>
        <w:spacing w:line="360" w:lineRule="auto"/>
        <w:ind w:left="709" w:firstLine="11"/>
        <w:jc w:val="both"/>
        <w:rPr>
          <w:b/>
          <w:color w:val="000000"/>
          <w:sz w:val="28"/>
          <w:szCs w:val="28"/>
        </w:rPr>
      </w:pPr>
      <w:r w:rsidRPr="00E01688">
        <w:rPr>
          <w:b/>
          <w:color w:val="000000"/>
          <w:sz w:val="28"/>
          <w:szCs w:val="28"/>
        </w:rPr>
        <w:t>2.3 Типичные ошибки при расчетах с поставщиками и подрядчиками</w:t>
      </w:r>
    </w:p>
    <w:p w:rsidR="00C001EF" w:rsidRPr="000E5121" w:rsidRDefault="00C001EF" w:rsidP="000E5121">
      <w:pPr>
        <w:widowControl/>
        <w:shd w:val="clear" w:color="auto" w:fill="FFFFFF"/>
        <w:spacing w:line="360" w:lineRule="auto"/>
        <w:ind w:firstLine="720"/>
        <w:jc w:val="both"/>
        <w:rPr>
          <w:color w:val="000000"/>
          <w:sz w:val="28"/>
          <w:szCs w:val="28"/>
        </w:rPr>
      </w:pP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Возможны следующие ошибки и нарушения, свойственные первичному учету расчетов с поставщиками и подрядчиками:</w:t>
      </w:r>
    </w:p>
    <w:p w:rsidR="00C001EF" w:rsidRPr="000E5121" w:rsidRDefault="00C001EF" w:rsidP="000E5121">
      <w:pPr>
        <w:widowControl/>
        <w:numPr>
          <w:ilvl w:val="0"/>
          <w:numId w:val="12"/>
        </w:numPr>
        <w:spacing w:line="360" w:lineRule="auto"/>
        <w:ind w:firstLine="720"/>
        <w:jc w:val="both"/>
        <w:rPr>
          <w:color w:val="000000"/>
          <w:sz w:val="28"/>
          <w:szCs w:val="28"/>
        </w:rPr>
      </w:pPr>
      <w:r w:rsidRPr="000E5121">
        <w:rPr>
          <w:color w:val="000000"/>
          <w:sz w:val="28"/>
          <w:szCs w:val="28"/>
        </w:rPr>
        <w:t>арифметические ошибки при фиксировании оперативного факта (при измерении количества, веса, размеров и т. п.);</w:t>
      </w:r>
    </w:p>
    <w:p w:rsidR="00C001EF" w:rsidRPr="000E5121" w:rsidRDefault="00C001EF" w:rsidP="000E5121">
      <w:pPr>
        <w:widowControl/>
        <w:numPr>
          <w:ilvl w:val="0"/>
          <w:numId w:val="12"/>
        </w:numPr>
        <w:spacing w:line="360" w:lineRule="auto"/>
        <w:ind w:firstLine="720"/>
        <w:jc w:val="both"/>
        <w:rPr>
          <w:color w:val="000000"/>
          <w:sz w:val="28"/>
          <w:szCs w:val="28"/>
        </w:rPr>
      </w:pPr>
      <w:r w:rsidRPr="000E5121">
        <w:rPr>
          <w:color w:val="000000"/>
          <w:sz w:val="28"/>
          <w:szCs w:val="28"/>
        </w:rPr>
        <w:t>несвоевременная регистрация оперативного факта на носителе информации;</w:t>
      </w:r>
    </w:p>
    <w:p w:rsidR="00C001EF" w:rsidRPr="000E5121" w:rsidRDefault="00C001EF" w:rsidP="000E5121">
      <w:pPr>
        <w:widowControl/>
        <w:numPr>
          <w:ilvl w:val="0"/>
          <w:numId w:val="12"/>
        </w:numPr>
        <w:spacing w:line="360" w:lineRule="auto"/>
        <w:ind w:firstLine="720"/>
        <w:jc w:val="both"/>
        <w:rPr>
          <w:color w:val="000000"/>
          <w:sz w:val="28"/>
          <w:szCs w:val="28"/>
        </w:rPr>
      </w:pPr>
      <w:r w:rsidRPr="000E5121">
        <w:rPr>
          <w:color w:val="000000"/>
          <w:sz w:val="28"/>
          <w:szCs w:val="28"/>
        </w:rPr>
        <w:t>регистрация хозяйственных операций в документах неунифицированной формы (в случае если для данной операции унифицированный документ предусмотрен);</w:t>
      </w:r>
    </w:p>
    <w:p w:rsidR="00C001EF" w:rsidRPr="000E5121" w:rsidRDefault="00C001EF" w:rsidP="000E5121">
      <w:pPr>
        <w:widowControl/>
        <w:numPr>
          <w:ilvl w:val="0"/>
          <w:numId w:val="12"/>
        </w:numPr>
        <w:spacing w:line="360" w:lineRule="auto"/>
        <w:ind w:firstLine="720"/>
        <w:jc w:val="both"/>
        <w:rPr>
          <w:color w:val="000000"/>
          <w:sz w:val="28"/>
          <w:szCs w:val="28"/>
        </w:rPr>
      </w:pPr>
      <w:r w:rsidRPr="000E5121">
        <w:rPr>
          <w:color w:val="000000"/>
          <w:sz w:val="28"/>
          <w:szCs w:val="28"/>
        </w:rPr>
        <w:t>отсутствие необходимых реквизитов, придающих документу юридическую силу;</w:t>
      </w:r>
    </w:p>
    <w:p w:rsidR="00C001EF" w:rsidRPr="000E5121" w:rsidRDefault="00C001EF" w:rsidP="000E5121">
      <w:pPr>
        <w:widowControl/>
        <w:numPr>
          <w:ilvl w:val="0"/>
          <w:numId w:val="12"/>
        </w:numPr>
        <w:spacing w:line="360" w:lineRule="auto"/>
        <w:ind w:firstLine="720"/>
        <w:jc w:val="both"/>
        <w:rPr>
          <w:color w:val="000000"/>
          <w:sz w:val="28"/>
          <w:szCs w:val="28"/>
        </w:rPr>
      </w:pPr>
      <w:r w:rsidRPr="000E5121">
        <w:rPr>
          <w:color w:val="000000"/>
          <w:sz w:val="28"/>
          <w:szCs w:val="28"/>
        </w:rPr>
        <w:t>нарушения, допущенные при оформлении первичного документа (заполнение документов средствами, не допускающими их долговременное хранение, нарушения при внесении исправлений в первичный документ);</w:t>
      </w:r>
    </w:p>
    <w:p w:rsidR="00C001EF" w:rsidRPr="000E5121" w:rsidRDefault="00C001EF" w:rsidP="000E5121">
      <w:pPr>
        <w:widowControl/>
        <w:numPr>
          <w:ilvl w:val="0"/>
          <w:numId w:val="12"/>
        </w:numPr>
        <w:spacing w:line="360" w:lineRule="auto"/>
        <w:ind w:firstLine="720"/>
        <w:jc w:val="both"/>
        <w:rPr>
          <w:color w:val="000000"/>
          <w:sz w:val="28"/>
          <w:szCs w:val="28"/>
        </w:rPr>
      </w:pPr>
      <w:r w:rsidRPr="000E5121">
        <w:rPr>
          <w:color w:val="000000"/>
          <w:sz w:val="28"/>
          <w:szCs w:val="28"/>
        </w:rPr>
        <w:t>отсутствие графиков документооборота;</w:t>
      </w:r>
    </w:p>
    <w:p w:rsidR="00C001EF" w:rsidRPr="000E5121" w:rsidRDefault="00C001EF" w:rsidP="000E5121">
      <w:pPr>
        <w:widowControl/>
        <w:numPr>
          <w:ilvl w:val="0"/>
          <w:numId w:val="12"/>
        </w:numPr>
        <w:spacing w:line="360" w:lineRule="auto"/>
        <w:ind w:firstLine="720"/>
        <w:jc w:val="both"/>
        <w:rPr>
          <w:color w:val="000000"/>
          <w:sz w:val="28"/>
          <w:szCs w:val="28"/>
        </w:rPr>
      </w:pPr>
      <w:r w:rsidRPr="000E5121">
        <w:rPr>
          <w:color w:val="000000"/>
          <w:sz w:val="28"/>
          <w:szCs w:val="28"/>
        </w:rPr>
        <w:t>ошибки при регистрации документа (количественные либо качественные расхождения при переносе данных из документа в учетные регистры);</w:t>
      </w:r>
    </w:p>
    <w:p w:rsidR="00C001EF" w:rsidRPr="000E5121" w:rsidRDefault="00C001EF" w:rsidP="000E5121">
      <w:pPr>
        <w:widowControl/>
        <w:numPr>
          <w:ilvl w:val="0"/>
          <w:numId w:val="12"/>
        </w:numPr>
        <w:spacing w:line="360" w:lineRule="auto"/>
        <w:ind w:firstLine="720"/>
        <w:jc w:val="both"/>
        <w:rPr>
          <w:color w:val="000000"/>
          <w:sz w:val="28"/>
          <w:szCs w:val="28"/>
        </w:rPr>
      </w:pPr>
      <w:r w:rsidRPr="000E5121">
        <w:rPr>
          <w:color w:val="000000"/>
          <w:sz w:val="28"/>
          <w:szCs w:val="28"/>
        </w:rPr>
        <w:t>несвоевременная регистрация документа в учетном регистре (либо отсутствие данных в учетном регистре по отдельным первичным документам);</w:t>
      </w:r>
    </w:p>
    <w:p w:rsidR="00C001EF" w:rsidRPr="000E5121" w:rsidRDefault="00C001EF" w:rsidP="000E5121">
      <w:pPr>
        <w:widowControl/>
        <w:numPr>
          <w:ilvl w:val="0"/>
          <w:numId w:val="12"/>
        </w:numPr>
        <w:spacing w:line="360" w:lineRule="auto"/>
        <w:ind w:firstLine="720"/>
        <w:jc w:val="both"/>
        <w:rPr>
          <w:color w:val="000000"/>
          <w:sz w:val="28"/>
          <w:szCs w:val="28"/>
        </w:rPr>
      </w:pPr>
      <w:r w:rsidRPr="000E5121">
        <w:rPr>
          <w:color w:val="000000"/>
          <w:sz w:val="28"/>
          <w:szCs w:val="28"/>
        </w:rPr>
        <w:t>нарушения сроков хранения документации в архиве;</w:t>
      </w:r>
    </w:p>
    <w:p w:rsidR="00C001EF" w:rsidRPr="000E5121" w:rsidRDefault="00C001EF" w:rsidP="000E5121">
      <w:pPr>
        <w:widowControl/>
        <w:numPr>
          <w:ilvl w:val="0"/>
          <w:numId w:val="12"/>
        </w:numPr>
        <w:spacing w:line="360" w:lineRule="auto"/>
        <w:ind w:firstLine="720"/>
        <w:jc w:val="both"/>
        <w:rPr>
          <w:color w:val="000000"/>
          <w:sz w:val="28"/>
          <w:szCs w:val="28"/>
        </w:rPr>
      </w:pPr>
      <w:r w:rsidRPr="000E5121">
        <w:rPr>
          <w:color w:val="000000"/>
          <w:sz w:val="28"/>
          <w:szCs w:val="28"/>
        </w:rPr>
        <w:t>уничтожение первичных документов без акта о выделении документов к уничтожению;</w:t>
      </w:r>
    </w:p>
    <w:p w:rsidR="00C001EF" w:rsidRPr="000E5121" w:rsidRDefault="00C001EF" w:rsidP="000E5121">
      <w:pPr>
        <w:widowControl/>
        <w:numPr>
          <w:ilvl w:val="0"/>
          <w:numId w:val="13"/>
        </w:numPr>
        <w:shd w:val="clear" w:color="auto" w:fill="FFFFFF"/>
        <w:spacing w:line="360" w:lineRule="auto"/>
        <w:ind w:firstLine="720"/>
        <w:jc w:val="both"/>
        <w:rPr>
          <w:color w:val="000000"/>
          <w:sz w:val="28"/>
          <w:szCs w:val="28"/>
        </w:rPr>
      </w:pPr>
      <w:r w:rsidRPr="000E5121">
        <w:rPr>
          <w:color w:val="000000"/>
          <w:sz w:val="28"/>
          <w:szCs w:val="28"/>
        </w:rPr>
        <w:t>нарушения при оформлении дел с первичной учетной документацией (касается кассовых и банковских документов) [21, с. 51].</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Выдача денег поставщикам и подрядчикам производится по расходным кассовым ордерам, выписываемым отдельно на каждое лицо, или по отдельной ведомости на основании заключенных договоров.</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Выдача денег лицам, привлекаемым на сельскохозяйственные и погрузочно-разгрузочные работы, а также для ликвидации последствий стихийных бедствий, может производиться по ведомости. Ведомости составляются отдельно по каждой организации, работники которой были направлены на указанные работы, и заверяются, кроме подписи руководителя и главного бухгалтера предприятия – организатора работ, подписью уполномоченного соответствующей организации.</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Выдачу денег кассир, производит только лицу, указанному в расходном кассовом ордере или заменяющем его документе. Если выдача денег производится по доверенности, оформленной в установленном порядке, в тексте ордера после фамилии, имени и отчества получателя денег бухгалтерией указывается фамилия, имя и отчество лица, которому доверено получение денег. Если выдача денег производится по ведомости, перед распиской в получении денег кассир делает надпись: «По доверенности». Выдача денег по доверенности производится в соответствии с требованиями. Доверенность остается в документах дня, как приложение к расходному кассовому ордеру или ведомости.</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 xml:space="preserve"> Приходные кассовые ордера </w:t>
      </w:r>
      <w:r w:rsidRPr="000E5121">
        <w:rPr>
          <w:sz w:val="28"/>
          <w:szCs w:val="28"/>
        </w:rPr>
        <w:t>[См. Приложение 5]</w:t>
      </w:r>
      <w:r w:rsidRPr="000E5121">
        <w:rPr>
          <w:color w:val="000000"/>
          <w:sz w:val="28"/>
          <w:szCs w:val="28"/>
        </w:rPr>
        <w:t xml:space="preserve"> и квитанции к ним, а также расходные кассовые ордера </w:t>
      </w:r>
      <w:r w:rsidRPr="000E5121">
        <w:rPr>
          <w:sz w:val="28"/>
          <w:szCs w:val="28"/>
        </w:rPr>
        <w:t>[См. Приложение 6]</w:t>
      </w:r>
      <w:r w:rsidRPr="000E5121">
        <w:rPr>
          <w:color w:val="000000"/>
          <w:sz w:val="28"/>
          <w:szCs w:val="28"/>
        </w:rPr>
        <w:t xml:space="preserve"> и заменяющие их документы должны быть заполнены четко и ясно чернилами, шариковой ручкой или выписаны на машине (пишущей, вычислительной). Подчистки, помарки или исправления в этих документах не допускаются.</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В приходных и расходных кассовых ордерах указывается основание для их составления, и перечисляются прилагаемые к ним документы.</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Выдача приходных и расходных кассовых ордеров или заменяющих их документов на руки лицам, вносящим или получающим деньги, запрещается.</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 xml:space="preserve"> Прием и выдача денег по кассовым ордерам может производиться только в день их составления.</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При получении приходных и расходных кассовых ордеров или заменяющих их документов кассир обязан проверить:</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а) наличие и подлинность на документах подписи главного бухгалтера, а на расходном кассовом ордере или заменяющем его документе разрешительной надписи (подписи) руководителя предприятия или лиц на это уполномоченных;</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б) правильность оформления документов;</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в) наличие перечисленных в документах приложений.</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В случае несоблюдения одного из этих требований кассир возвращает документы в бухгалтерию для надлежащего оформления. Приходные и расходные кассовые ордера или заменяющие их документы немедленно после получения или выдачи по ним денег подписываются кассиром, а приложенные к ним документы погашаются штампом или надписью «Оплачено» с указанием даты (числа, месяца, года).</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Приходные и расходные кассовые ордера или заменяющие их документы до передачи в кассу регистрируются бухгалтерией в журнале регистрации приходных и расходных кассовых документов.</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Регистрация приходных и расходных кассовых документов может осуществляться с применением средств вычислительной техники. При этом в машинограмме за соответствующий день, обеспечивается также формирование данных для учета движения денежных средств по целевому назначению.</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Приходные и расходные кассовые ордера или заменяющие их документы до передачи в кассу регистрируются бухгалтерией в журнале регистрации приходных и расходных кассовых документов. В журнале регистрации (форма № КО-3) приходные и расходные кассовые ордера регистрируются раздельно. Приходные ордера регистрируются в разделе «Приходные документы», расходные в разделе «Расходные документы». По каждому документу составляется дата его составления, номер, сумма и целевое назначение. Нумерация осуществляется с начала года в порядке возрастания отдельно по приходу и расходу.</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Все поступления и выдачи наличных денег предприятия учитываются в кассовой книге [См. Приложение 7].</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Каждое предприятие ведет только кассовую книгу, которая должна быть пронумерована, прошнурована и опечатана сургучной или мастичной печатью. Количество листов в кассовой книге заверяется подписями руководителя и главного бухгалтера данного предприятия.</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Записи в кассовой книге ведутся в 2-х экземплярах через копировальную бумагу чернилами или шариковой ручкой. Вторые экземпляры листов должны быть отрывными и служат отчетом кассира. Первые экземпляры листов остаются в кассовой книге. Первые и вторые экземпляры листов нумеруются одинаковыми номерами.</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Подчистки и не оговоренные исправления в кассовой книге не допускаются. Сделанные исправления заверяются подписями кассира, а также главного бухгалтера предприятия или лица, его заменяющего.</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Все поступления и выдачи наличных денег предприятия учитываются в кассовой книге.</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Каждое предприятие ведет только кассовую книгу, которая должна быть пронумерована, прошнурована и опечатана сургучной или мастичной печатью. Количество листов в кассовой книге заверяется подписями руководителя и главного бухгалтера данного предприятия.</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 xml:space="preserve"> Записи в кассовой книге ведутся в 2-х экземплярах через копировальную бумагу чернилами или шариковой ручкой. Вторые экземпляры листов должны быть отрывными и служат отчетом кассира. Первые экземпляры листов остаются в кассовой книге. Первые и вторые экземпляры листов нумеруются одинаковыми номерами.</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Подчистки и не оговоренные исправления в кассовой книге не допускаются. Сделанные исправления заверяются подписями кассира, а также главного бухгалтера предприятия или лица, его заменяющего.</w:t>
      </w:r>
    </w:p>
    <w:p w:rsidR="00C001EF" w:rsidRPr="000E5121" w:rsidRDefault="00C001EF" w:rsidP="000E5121">
      <w:pPr>
        <w:spacing w:line="360" w:lineRule="auto"/>
        <w:ind w:firstLine="720"/>
        <w:jc w:val="both"/>
        <w:rPr>
          <w:color w:val="000000"/>
          <w:sz w:val="28"/>
          <w:szCs w:val="28"/>
        </w:rPr>
      </w:pPr>
      <w:r w:rsidRPr="000E5121">
        <w:rPr>
          <w:color w:val="000000"/>
          <w:sz w:val="28"/>
          <w:szCs w:val="28"/>
        </w:rPr>
        <w:t xml:space="preserve">Платежное поручение выписывается в случае, когда инициатива платежа исходит от плательщика при наличии на его расчетном счете денежных средств </w:t>
      </w:r>
      <w:r w:rsidRPr="000E5121">
        <w:rPr>
          <w:sz w:val="28"/>
          <w:szCs w:val="28"/>
        </w:rPr>
        <w:t>[См. Приложение 3]</w:t>
      </w:r>
      <w:r w:rsidRPr="000E5121">
        <w:rPr>
          <w:color w:val="000000"/>
          <w:sz w:val="28"/>
          <w:szCs w:val="28"/>
        </w:rPr>
        <w:t>. Оформление платежного поручения имеет место по таким операциям как уплата платежей в бюджет, во внебюджетные фонды. Срок предъявления платежного поручения в банк – не позднее 10 дней с даты выписки.</w:t>
      </w:r>
    </w:p>
    <w:p w:rsidR="00C001EF" w:rsidRPr="000E5121" w:rsidRDefault="00C001EF" w:rsidP="000E5121">
      <w:pPr>
        <w:spacing w:line="360" w:lineRule="auto"/>
        <w:ind w:firstLine="720"/>
        <w:jc w:val="both"/>
        <w:rPr>
          <w:color w:val="000000"/>
          <w:sz w:val="28"/>
          <w:szCs w:val="28"/>
        </w:rPr>
      </w:pPr>
      <w:r w:rsidRPr="000E5121">
        <w:rPr>
          <w:sz w:val="28"/>
          <w:szCs w:val="28"/>
        </w:rPr>
        <w:t>Платежное требование – расчетный документ, предусматривающий, что инициатива в погашении платежа в данном случае исходит от поставщика. Документ выписывается в трех экземплярах и вместе с отгрузочными документами при реестре направляется в банк покупателя. Последний оставляет у себя отгрузочные документы и помещает их в картотеку №1. Платежное требования направляются плательщику для акцепта, то есть согласия на оплату. При согласии оплатить плательщик заверяет все экземпляры платежных требований подписями лиц, уполномоченных распоряжаться счетом, и оттиском печати и возвращает в банк. Первый экземпляр служит основанием для списания средств с расчетного счета плательщика и после этого помещается в документы дня банка. Второй экземпляр направляется банку, обслуживающему поставщика. Третий экземпляр вместе с отгрузочными документами возвращается плательщику как расписка в приеме и совершении оплаты.</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sz w:val="28"/>
          <w:szCs w:val="28"/>
        </w:rPr>
        <w:t>Типичные ошибки при заполнении счетов-фактур.</w:t>
      </w:r>
    </w:p>
    <w:p w:rsidR="00C001EF" w:rsidRPr="000E5121" w:rsidRDefault="00C001EF" w:rsidP="000E5121">
      <w:pPr>
        <w:widowControl/>
        <w:shd w:val="clear" w:color="auto" w:fill="FFFFFF"/>
        <w:tabs>
          <w:tab w:val="left" w:pos="426"/>
        </w:tabs>
        <w:spacing w:line="360" w:lineRule="auto"/>
        <w:ind w:firstLine="720"/>
        <w:jc w:val="both"/>
        <w:rPr>
          <w:sz w:val="28"/>
          <w:szCs w:val="28"/>
        </w:rPr>
      </w:pPr>
      <w:r w:rsidRPr="000E5121">
        <w:rPr>
          <w:sz w:val="28"/>
          <w:szCs w:val="28"/>
        </w:rPr>
        <w:t>Счет-фактура служит основанием для принятия предъявленных сумм НДС к налоговому вычету (в соответствии с правилами ст. 171, 172 НК РФ), а также основанием к возмещению НДС (в соответствии со ст. 176 НК РФ) [См. Приложение 2].</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Порядок заполнения счетов-фактур до сих пор остается одним из самых наболевших вопро</w:t>
      </w:r>
      <w:r w:rsidRPr="000E5121">
        <w:rPr>
          <w:sz w:val="28"/>
          <w:szCs w:val="28"/>
        </w:rPr>
        <w:softHyphen/>
        <w:t>сов, связанных с возмещением НДС.</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Рассмотрим типичные ошибки, допускаемые при выставлении и оформлении счетов-фактур.</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Срок выставления счета-фактуры. При реализации товаров (работ, услуг) плательщик НДС обязан выставить покупателю счет-фактуру не позднее пяти дней, считая со дня отгрузки товара (выполнения работ, оказания услуг) (п. 3 ст. 168 НК РФ).</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Однако при выставлении счетов-фактур следует учитывать особенности условии заключения договоров поставки, учета и расчетов при отгрузке товаров (оказания услуг) в отдельных отраслях, связанных с непрерывными долгосрочными поставками в адрес одного и того же покупателя, такие, как непрерывный отпуск товаров и оказание услуг по транспортировке одним и тем же покупателям электроэнергии, нефти, газа, оказание услуг электросвязи, банковских услуг, ежедневная многократная реализация в адрес одного покупателя хлеба и хлебобулочных изделий, скоропортящихся продуктов питания и т. д.</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В этих случаях допускается составление счетов-фактур в соответствии с условиями договора поставки, заключенного между продавцом и покупателем товаров (услуг), актами сверки осуществленных поставок и выставление счетов-фактур покупателям одновременно с платежно-расчетными документами, но не реже одного раза в месяц и не позднее 5-го числа месяца следующего за истекшим месяцем.</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Составление счетов-фактур и регистрацию их в книге продаж следует производить в том налоговом периоде, в котором состоялась реализация этих товаров (оказание услуг) в соответствии с принятой организацией учетной политикой для целей налогообложения.</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Заполнение счета-фактуры. Требования к оформлению счетов-фактур изложены в п. 5 и 6 ст.169 НК РФ, а также в приложении 1 к Правилам ведения журналов учета полученных и выстеленных счетов-фактур, книг покупок и книг продаж при расчетах по налогу на добавленную стоимость, утвержденным постановлением Правительства РФ от 02. 12. 2000</w:t>
      </w:r>
      <w:r w:rsidR="000E5121">
        <w:rPr>
          <w:sz w:val="28"/>
          <w:szCs w:val="28"/>
        </w:rPr>
        <w:t xml:space="preserve"> </w:t>
      </w:r>
      <w:r w:rsidRPr="000E5121">
        <w:rPr>
          <w:sz w:val="28"/>
          <w:szCs w:val="28"/>
        </w:rPr>
        <w:t>№ 914 (далее — Привила).</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Невыполнение требований, не указанных в п. 5 и 6 ст. 169 НК РФ, не является основанием для отказа в принятии к вычету суммы НДС, предъявленной продавцом (изготовителем, подрядчиком, исполнителем).</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 xml:space="preserve">В счете-фактуре должны быть указаны: </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1. Порядковый номер (он ведется в соответствии с делопроизводством, организованным у налогоплательщика) и дата выписки счета-фактуры (указывается календарная дата (число, месяц, год), когда продавец (изготовитель, исполнитель и т. п.) выставляет счет-фактуру).</w:t>
      </w:r>
    </w:p>
    <w:p w:rsidR="00C001EF" w:rsidRPr="000E5121" w:rsidRDefault="00C001EF" w:rsidP="000E5121">
      <w:pPr>
        <w:widowControl/>
        <w:shd w:val="clear" w:color="auto" w:fill="FFFFFF"/>
        <w:tabs>
          <w:tab w:val="left" w:pos="571"/>
        </w:tabs>
        <w:spacing w:line="360" w:lineRule="auto"/>
        <w:ind w:firstLine="720"/>
        <w:jc w:val="both"/>
        <w:rPr>
          <w:sz w:val="28"/>
          <w:szCs w:val="28"/>
        </w:rPr>
      </w:pPr>
      <w:r w:rsidRPr="000E5121">
        <w:rPr>
          <w:sz w:val="28"/>
          <w:szCs w:val="28"/>
        </w:rPr>
        <w:t>2.</w:t>
      </w:r>
      <w:r w:rsidRPr="000E5121">
        <w:rPr>
          <w:sz w:val="28"/>
          <w:szCs w:val="28"/>
        </w:rPr>
        <w:tab/>
        <w:t>Наименование (для коммерческих организаций — фирменное наименование, для индивидуальных предпринимателей — имя), адрес (для индивидуальных предпринимателей место жительства, для юридических лиц — место нахождения покупателя в соответствии с учредительными документами), идентификационный номер налогоплательщика и покупателя Указанные сведения необходимо определять исходя из норм ст. 19, 20, 54 ГК РФ и ст. 84 НК РФ Показатели «ИНН покупателя» и «ИНН продавца» дополнены кодом причины постановки на учет (КПП).</w:t>
      </w:r>
    </w:p>
    <w:p w:rsidR="00C001EF" w:rsidRPr="000E5121" w:rsidRDefault="00C001EF" w:rsidP="000E5121">
      <w:pPr>
        <w:widowControl/>
        <w:shd w:val="clear" w:color="auto" w:fill="FFFFFF"/>
        <w:tabs>
          <w:tab w:val="left" w:pos="610"/>
        </w:tabs>
        <w:spacing w:line="360" w:lineRule="auto"/>
        <w:ind w:firstLine="720"/>
        <w:jc w:val="both"/>
        <w:rPr>
          <w:sz w:val="28"/>
          <w:szCs w:val="28"/>
        </w:rPr>
      </w:pPr>
      <w:r w:rsidRPr="000E5121">
        <w:rPr>
          <w:sz w:val="28"/>
          <w:szCs w:val="28"/>
        </w:rPr>
        <w:t>3.</w:t>
      </w:r>
      <w:r w:rsidRPr="000E5121">
        <w:rPr>
          <w:sz w:val="28"/>
          <w:szCs w:val="28"/>
        </w:rPr>
        <w:tab/>
        <w:t>Наименование и адрес грузоотправителя и грузополучателя. При оказании услуг, когда отсутствуют понятия «грузоотправитель» и грузополучатель", в соответствующих строках ставятся прочерки.</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Указанный метод заполнения счета-фактуры продавцом не распространяется на заполнение им соответствующих строк счета-фактуры, касающихся информации о покупателе, являющемся одновременно грузополучателем. В данном случае при реализации товаров в стр. 4 счета-фактуры продавец указывает полное или сокращенное наименование грузополучателя в соответствии с учредительными документами и его почтовый адрес, а в стр. 6 — полное или сокращенное наименование покупателя в соответствии с учредительными документами</w:t>
      </w:r>
    </w:p>
    <w:p w:rsidR="00C001EF" w:rsidRPr="000E5121" w:rsidRDefault="00C001EF" w:rsidP="000E5121">
      <w:pPr>
        <w:widowControl/>
        <w:shd w:val="clear" w:color="auto" w:fill="FFFFFF"/>
        <w:tabs>
          <w:tab w:val="left" w:pos="610"/>
        </w:tabs>
        <w:spacing w:line="360" w:lineRule="auto"/>
        <w:ind w:firstLine="720"/>
        <w:jc w:val="both"/>
        <w:rPr>
          <w:sz w:val="28"/>
          <w:szCs w:val="28"/>
        </w:rPr>
      </w:pPr>
      <w:r w:rsidRPr="000E5121">
        <w:rPr>
          <w:sz w:val="28"/>
          <w:szCs w:val="28"/>
        </w:rPr>
        <w:t>4.</w:t>
      </w:r>
      <w:r w:rsidRPr="000E5121">
        <w:rPr>
          <w:sz w:val="28"/>
          <w:szCs w:val="28"/>
        </w:rPr>
        <w:tab/>
        <w:t>Номер платежно-расчетного документа в случае получения покупателем (подрядчиком, исполнителем) аванса или иных платежей (например, задатка) в счет предстоящих поставок (или выполнения работ, оказания услуг).</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Здесь может возникнуть вопрос, какие документы относятся к «платежно-расчетным» при оформлении счета-фактуры. Это зависит от того, какую форму расчетов с поставщиком применяет организация. Если используется безналичная форма расчета то согласно п. 2.3 Положения о безналичных расчетах в Российской Федерации, утвержденного Центральным банком РФ от 03. 10. 02 № 2-П, при осуществлении безналичных форм расчетов используются следующие расчетные документы платежные поручения, аккредитивы, чеки, платежные требования, инкассовые поручения.</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Если расчеты осуществляются с использованием наличных денежных средств, то согласно Федеральному закону от 22. 05. 2003 № 54-ФЗ «О применении контрольно-кассовой техники» при осуществлении наличных денежных расчетов и (или) расчетов с использованием платежных карт в стр. 5 счета-фактуры должен быть указан номер чека и дата покупки.</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При получении авансовых или иных платежей в счет предстоящих поставок товаров (выполнения работ, оказания услуг) в счете-фактуре, выписываемом в одном экземпляре, по стр. 5 указываются реквизиты расчетных документов, на основании которых осуществляются операции по перечислению денежных средств на счет поставщика товаров (работ, услуг).</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При отгрузке товаров (выполнении работ, оказании услуг) в счет ранее полученных авансовых платежей в счете-фактуре также следует указывать номер платежно-расчетного документа, на основании которого был получен платеж.</w:t>
      </w:r>
    </w:p>
    <w:p w:rsidR="00C001EF" w:rsidRPr="000E5121" w:rsidRDefault="00C001EF" w:rsidP="000E5121">
      <w:pPr>
        <w:widowControl/>
        <w:shd w:val="clear" w:color="auto" w:fill="FFFFFF"/>
        <w:tabs>
          <w:tab w:val="left" w:pos="725"/>
        </w:tabs>
        <w:spacing w:line="360" w:lineRule="auto"/>
        <w:ind w:firstLine="720"/>
        <w:jc w:val="both"/>
        <w:rPr>
          <w:sz w:val="28"/>
          <w:szCs w:val="28"/>
        </w:rPr>
      </w:pPr>
      <w:r w:rsidRPr="000E5121">
        <w:rPr>
          <w:sz w:val="28"/>
          <w:szCs w:val="28"/>
        </w:rPr>
        <w:t>5.</w:t>
      </w:r>
      <w:r w:rsidRPr="000E5121">
        <w:rPr>
          <w:sz w:val="28"/>
          <w:szCs w:val="28"/>
        </w:rPr>
        <w:tab/>
        <w:t>Наименование поставляемых товаров (с употреблением их общепринятых названий и в необходимых случаях — кодов, например, кодов ТН ВЭД), видов выполненных работ, оказанных услуг и единицы измерения (в штуках, литрах, тоннах, килограммах и т. п.).</w:t>
      </w:r>
    </w:p>
    <w:p w:rsidR="00C001EF" w:rsidRPr="000E5121" w:rsidRDefault="00C001EF" w:rsidP="000E5121">
      <w:pPr>
        <w:widowControl/>
        <w:numPr>
          <w:ilvl w:val="0"/>
          <w:numId w:val="43"/>
        </w:numPr>
        <w:shd w:val="clear" w:color="auto" w:fill="FFFFFF"/>
        <w:tabs>
          <w:tab w:val="left" w:pos="624"/>
        </w:tabs>
        <w:spacing w:line="360" w:lineRule="auto"/>
        <w:ind w:firstLine="720"/>
        <w:jc w:val="both"/>
        <w:rPr>
          <w:sz w:val="28"/>
          <w:szCs w:val="28"/>
        </w:rPr>
      </w:pPr>
      <w:r w:rsidRPr="000E5121">
        <w:rPr>
          <w:sz w:val="28"/>
          <w:szCs w:val="28"/>
        </w:rPr>
        <w:t xml:space="preserve">. Количество (объем) поставленных (отгруженных) товаров, работ, услуг по данному счету-фактуре исходя из принятых по этому документу единиц измерения (например, 20 т., </w:t>
      </w:r>
      <w:smartTag w:uri="urn:schemas-microsoft-com:office:smarttags" w:element="metricconverter">
        <w:smartTagPr>
          <w:attr w:name="ProductID" w:val="40 л"/>
        </w:smartTagPr>
        <w:r w:rsidRPr="000E5121">
          <w:rPr>
            <w:sz w:val="28"/>
            <w:szCs w:val="28"/>
          </w:rPr>
          <w:t>40 л</w:t>
        </w:r>
      </w:smartTag>
      <w:r w:rsidRPr="000E5121">
        <w:rPr>
          <w:sz w:val="28"/>
          <w:szCs w:val="28"/>
        </w:rPr>
        <w:t xml:space="preserve">., </w:t>
      </w:r>
      <w:smartTag w:uri="urn:schemas-microsoft-com:office:smarttags" w:element="metricconverter">
        <w:smartTagPr>
          <w:attr w:name="ProductID" w:val="50 м"/>
        </w:smartTagPr>
        <w:r w:rsidRPr="000E5121">
          <w:rPr>
            <w:sz w:val="28"/>
            <w:szCs w:val="28"/>
          </w:rPr>
          <w:t>50 м</w:t>
        </w:r>
      </w:smartTag>
      <w:r w:rsidRPr="000E5121">
        <w:rPr>
          <w:sz w:val="28"/>
          <w:szCs w:val="28"/>
        </w:rPr>
        <w:t>. и т. д.).</w:t>
      </w:r>
    </w:p>
    <w:p w:rsidR="00C001EF" w:rsidRPr="000E5121" w:rsidRDefault="00C001EF" w:rsidP="000E5121">
      <w:pPr>
        <w:widowControl/>
        <w:numPr>
          <w:ilvl w:val="0"/>
          <w:numId w:val="43"/>
        </w:numPr>
        <w:shd w:val="clear" w:color="auto" w:fill="FFFFFF"/>
        <w:tabs>
          <w:tab w:val="left" w:pos="624"/>
        </w:tabs>
        <w:spacing w:line="360" w:lineRule="auto"/>
        <w:ind w:firstLine="720"/>
        <w:jc w:val="both"/>
        <w:rPr>
          <w:sz w:val="28"/>
          <w:szCs w:val="28"/>
        </w:rPr>
      </w:pPr>
      <w:r w:rsidRPr="000E5121">
        <w:rPr>
          <w:sz w:val="28"/>
          <w:szCs w:val="28"/>
        </w:rPr>
        <w:t>. Цена (тариф) за единицу измерения по договору (контракту) без включения в нее НДС и в случаях применения государственных регулируемых цен (тарифов), включающих в себя НДС, с учетом налога.</w:t>
      </w:r>
    </w:p>
    <w:p w:rsidR="00C001EF" w:rsidRPr="000E5121" w:rsidRDefault="00C001EF" w:rsidP="000E5121">
      <w:pPr>
        <w:widowControl/>
        <w:numPr>
          <w:ilvl w:val="0"/>
          <w:numId w:val="43"/>
        </w:numPr>
        <w:shd w:val="clear" w:color="auto" w:fill="FFFFFF"/>
        <w:tabs>
          <w:tab w:val="left" w:pos="624"/>
        </w:tabs>
        <w:spacing w:line="360" w:lineRule="auto"/>
        <w:ind w:firstLine="720"/>
        <w:jc w:val="both"/>
        <w:rPr>
          <w:sz w:val="28"/>
          <w:szCs w:val="28"/>
        </w:rPr>
      </w:pPr>
      <w:r w:rsidRPr="000E5121">
        <w:rPr>
          <w:sz w:val="28"/>
          <w:szCs w:val="28"/>
        </w:rPr>
        <w:t>. Стоимость товаров (работ, услуг) за все количество поставляемых (отгружаемых) но счету-фактуре товаров (работ, услуг) без включении в нее НДС.</w:t>
      </w:r>
    </w:p>
    <w:p w:rsidR="00C001EF" w:rsidRPr="000E5121" w:rsidRDefault="00C001EF" w:rsidP="000E5121">
      <w:pPr>
        <w:widowControl/>
        <w:numPr>
          <w:ilvl w:val="0"/>
          <w:numId w:val="43"/>
        </w:numPr>
        <w:shd w:val="clear" w:color="auto" w:fill="FFFFFF"/>
        <w:tabs>
          <w:tab w:val="left" w:pos="624"/>
        </w:tabs>
        <w:spacing w:line="360" w:lineRule="auto"/>
        <w:ind w:firstLine="720"/>
        <w:jc w:val="both"/>
        <w:rPr>
          <w:sz w:val="28"/>
          <w:szCs w:val="28"/>
        </w:rPr>
      </w:pPr>
      <w:r w:rsidRPr="000E5121">
        <w:rPr>
          <w:sz w:val="28"/>
          <w:szCs w:val="28"/>
        </w:rPr>
        <w:t>. Сумма акцизов (только подакцизным товарам).</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10. Налоговая ставка (ее размер определяется в соответствии со ст. 164 НК РФ) При этом если установлена нулевая ставка, то и ее нужно указывать.</w:t>
      </w:r>
    </w:p>
    <w:p w:rsidR="00C001EF" w:rsidRPr="000E5121" w:rsidRDefault="00C001EF" w:rsidP="000E5121">
      <w:pPr>
        <w:widowControl/>
        <w:numPr>
          <w:ilvl w:val="0"/>
          <w:numId w:val="44"/>
        </w:numPr>
        <w:shd w:val="clear" w:color="auto" w:fill="FFFFFF"/>
        <w:tabs>
          <w:tab w:val="left" w:pos="648"/>
        </w:tabs>
        <w:spacing w:line="360" w:lineRule="auto"/>
        <w:ind w:firstLine="720"/>
        <w:jc w:val="both"/>
        <w:rPr>
          <w:sz w:val="28"/>
          <w:szCs w:val="28"/>
        </w:rPr>
      </w:pPr>
      <w:r w:rsidRPr="000E5121">
        <w:rPr>
          <w:sz w:val="28"/>
          <w:szCs w:val="28"/>
        </w:rPr>
        <w:t>. Сумма НДС, предъявляемая покупателю (заказчику) товаров (работ, услуг) и определяемая исходя из применяемых налоговых ставок.</w:t>
      </w:r>
    </w:p>
    <w:p w:rsidR="00C001EF" w:rsidRPr="000E5121" w:rsidRDefault="00C001EF" w:rsidP="000E5121">
      <w:pPr>
        <w:widowControl/>
        <w:numPr>
          <w:ilvl w:val="0"/>
          <w:numId w:val="44"/>
        </w:numPr>
        <w:shd w:val="clear" w:color="auto" w:fill="FFFFFF"/>
        <w:tabs>
          <w:tab w:val="left" w:pos="648"/>
        </w:tabs>
        <w:spacing w:line="360" w:lineRule="auto"/>
        <w:ind w:firstLine="720"/>
        <w:jc w:val="both"/>
        <w:rPr>
          <w:sz w:val="28"/>
          <w:szCs w:val="28"/>
        </w:rPr>
      </w:pPr>
      <w:r w:rsidRPr="000E5121">
        <w:rPr>
          <w:sz w:val="28"/>
          <w:szCs w:val="28"/>
        </w:rPr>
        <w:t>. Стоимость всего количества поставляемых (отгружаемых) по счету-фактуре товаров (работ, услуг) с включением в нее суммы НДС.</w:t>
      </w:r>
    </w:p>
    <w:p w:rsidR="00C001EF" w:rsidRPr="000E5121" w:rsidRDefault="00C001EF" w:rsidP="000E5121">
      <w:pPr>
        <w:widowControl/>
        <w:numPr>
          <w:ilvl w:val="0"/>
          <w:numId w:val="44"/>
        </w:numPr>
        <w:shd w:val="clear" w:color="auto" w:fill="FFFFFF"/>
        <w:tabs>
          <w:tab w:val="left" w:pos="648"/>
        </w:tabs>
        <w:spacing w:line="360" w:lineRule="auto"/>
        <w:ind w:firstLine="720"/>
        <w:jc w:val="both"/>
        <w:rPr>
          <w:sz w:val="28"/>
          <w:szCs w:val="28"/>
        </w:rPr>
      </w:pPr>
      <w:r w:rsidRPr="000E5121">
        <w:rPr>
          <w:sz w:val="28"/>
          <w:szCs w:val="28"/>
        </w:rPr>
        <w:t>. Страна происхождения товара (если это отечественный товар, то не нужно указывать Россию).</w:t>
      </w:r>
    </w:p>
    <w:p w:rsidR="00C001EF" w:rsidRPr="000E5121" w:rsidRDefault="00C001EF" w:rsidP="000E5121">
      <w:pPr>
        <w:widowControl/>
        <w:numPr>
          <w:ilvl w:val="0"/>
          <w:numId w:val="44"/>
        </w:numPr>
        <w:shd w:val="clear" w:color="auto" w:fill="FFFFFF"/>
        <w:tabs>
          <w:tab w:val="left" w:pos="648"/>
        </w:tabs>
        <w:spacing w:line="360" w:lineRule="auto"/>
        <w:ind w:firstLine="720"/>
        <w:jc w:val="both"/>
        <w:rPr>
          <w:sz w:val="28"/>
          <w:szCs w:val="28"/>
        </w:rPr>
      </w:pPr>
      <w:r w:rsidRPr="000E5121">
        <w:rPr>
          <w:sz w:val="28"/>
          <w:szCs w:val="28"/>
        </w:rPr>
        <w:t>. Номер грузовой таможенной декларации (если товар ввезен на таможенную территорию Российской Федерации).</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При реализации товаров, страной происхождении которых не является Россия, обязательно заполняются гр. 10 и 11.</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Если нет возможности, то можно не указывать единицу измерения товаров (работ, услуг), количество товаров (работ, услуг), цену (тариф) за единицу измерения.</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Такие реквизиты, как «Страна происхождения» и «№ ГТД» указываются только по импортным товарам. При этом, если поставщиком в гр. 10 «Страна происхождения» указана "Россия", это не является нарушением при заполнении счета-фактуры. Следует учесть, что Налоговым кодексом РФ не предусмотрено обязательного проставления прочерков в случае не указания отдельных сведений в счете-фактуре.</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 xml:space="preserve">Счет-фактуру обязательно должны подписать (п. 6 </w:t>
      </w:r>
      <w:r w:rsidRPr="000E5121">
        <w:rPr>
          <w:sz w:val="28"/>
          <w:szCs w:val="28"/>
          <w:lang w:val="en-US"/>
        </w:rPr>
        <w:t>c</w:t>
      </w:r>
      <w:r w:rsidRPr="000E5121">
        <w:rPr>
          <w:sz w:val="28"/>
          <w:szCs w:val="28"/>
        </w:rPr>
        <w:t>т. 169 НК РФ):</w:t>
      </w:r>
    </w:p>
    <w:p w:rsidR="00C001EF" w:rsidRPr="000E5121" w:rsidRDefault="00C001EF" w:rsidP="000E5121">
      <w:pPr>
        <w:widowControl/>
        <w:numPr>
          <w:ilvl w:val="0"/>
          <w:numId w:val="45"/>
        </w:numPr>
        <w:shd w:val="clear" w:color="auto" w:fill="FFFFFF"/>
        <w:tabs>
          <w:tab w:val="left" w:pos="437"/>
        </w:tabs>
        <w:spacing w:line="360" w:lineRule="auto"/>
        <w:ind w:firstLine="720"/>
        <w:jc w:val="both"/>
        <w:rPr>
          <w:sz w:val="28"/>
          <w:szCs w:val="28"/>
        </w:rPr>
      </w:pPr>
      <w:r w:rsidRPr="000E5121">
        <w:rPr>
          <w:sz w:val="28"/>
          <w:szCs w:val="28"/>
        </w:rPr>
        <w:t>Руководитель организации. При этом нужно указывать наименование этого органа в полном соответствии с учредительными документами организации (например, генеральный директор ОАО) Если в организации создан Единоличный исполнительный орган, то он и подписывает счет-фактуру, если в организации существует Коллективный исполнительный орган (и Единоличного исполнительного органа нет), то счет-фактуру подписывает лицо, возглавляющее коллективный исполнительный орган организации (например, председатель правления полного товарищества и т. д.);</w:t>
      </w:r>
    </w:p>
    <w:p w:rsidR="00C001EF" w:rsidRPr="000E5121" w:rsidRDefault="00C001EF" w:rsidP="000E5121">
      <w:pPr>
        <w:widowControl/>
        <w:numPr>
          <w:ilvl w:val="0"/>
          <w:numId w:val="45"/>
        </w:numPr>
        <w:shd w:val="clear" w:color="auto" w:fill="FFFFFF"/>
        <w:tabs>
          <w:tab w:val="left" w:pos="437"/>
        </w:tabs>
        <w:spacing w:line="360" w:lineRule="auto"/>
        <w:ind w:firstLine="720"/>
        <w:jc w:val="both"/>
        <w:rPr>
          <w:sz w:val="28"/>
          <w:szCs w:val="28"/>
        </w:rPr>
      </w:pPr>
      <w:r w:rsidRPr="000E5121">
        <w:rPr>
          <w:sz w:val="28"/>
          <w:szCs w:val="28"/>
        </w:rPr>
        <w:t>главный бухгалтер организации. Он подчиняется непосредственно руководителю организации и подписывает документы, в частности счет-фактуру.</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Если счет-фактуру выставляет индивидуальный предприниматель то он и подписывает этот документ с указанием реквизитов свидетельства о государственной регистрации, к которым относятся регистрационный номер, дата выдачи свидетельства, наименование органа власти, выдавшего его, номер и дата решения о регистрации, т. е. данные, которые позволяют точно идентифицировать налогоплательщика.</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Подписать счет-фактуру вместо руководителя и (или) главного бухгалтера вправе также и иные лица, уполномоченные на то приказом (иным распорядительным документом) по организации или доверенностью от имени организации. Данное положение не распространяется на индивидуальных предпринимателей.</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При подписании счетов-фактур для расшифровки подписи продавцу следует указывать инициалы и фамилию.</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Налогоплательщики могут вносить в счет-фактуру изменения, но они не должны нарушать последовательность расположения и число показателей счета-фактуры, в том числе счет-фактура может быть заполнен комбинированно (компьютерным и ручным способом).</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Не подлежат регистрации в книге покупок и книге продаж счета-фактуры, имеющие подчистки и помарки (п. 29 Правил). Исправления, внесенные в счета-фактуры, должны быть заверены подписью руководителя и печатью продавца с указанием даты внесения исправления. Регистрация в книге покупок счетов-фактур с внесенными в них исправлениями производится в том налоговом периоде, в котором счета-фактуры с указанными исправлениями получены.</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Особенности составления счетов-фактур.</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Реализация товаров (работ, услуг) через обособленные подразделения. Если организация реализует товары (выполняет работы, оказывает услуги) через обособленные подразделения, счета-фактуры оформляются в соответствии с разъяснениями, указанными в письме МНС России № ВГ-6-03/404 от 21.05.01:</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счета-фактуры на отгруженные товары (выполненные работы, оказанные услуги) выставляются покупателям обособленными структурными подразделениями;</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счета-фактуры нумеруются в порядке возрастания номеров в целом по организации.</w:t>
      </w:r>
    </w:p>
    <w:p w:rsidR="00C001EF" w:rsidRPr="000E5121" w:rsidRDefault="00C001EF" w:rsidP="000E5121">
      <w:pPr>
        <w:widowControl/>
        <w:shd w:val="clear" w:color="auto" w:fill="FFFFFF"/>
        <w:spacing w:line="360" w:lineRule="auto"/>
        <w:ind w:firstLine="720"/>
        <w:jc w:val="both"/>
        <w:rPr>
          <w:sz w:val="28"/>
          <w:szCs w:val="28"/>
        </w:rPr>
      </w:pPr>
      <w:r w:rsidRPr="000E5121">
        <w:rPr>
          <w:sz w:val="28"/>
          <w:szCs w:val="28"/>
        </w:rPr>
        <w:t>Возможно как резервирование номеров по мере их выборки, так и присвоение составных номеров с индексом обособленного подразделения, журналы учета полученных и выставленных счетов-фактур, книги покупок и продаж ведутся обособленными подразделениями в виде разделов единых журналов учета полученных и выставленных счетов-фактур, книг покупок и продаж организации. По истечении налогового периода (месяца или квартала) указанные разделы книг покупок и книг продаж обособленные подразделения представляют для оформления единых книг покупок и продаж налогоплательщика и составления налоговой декларации.</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sz w:val="28"/>
          <w:szCs w:val="28"/>
        </w:rPr>
        <w:t xml:space="preserve">Порядок оформления счетов-фактур, книг покупок и продаж у таких организаций должен быть отражен в учетной политике для целей налогообложения </w:t>
      </w:r>
      <w:r w:rsidRPr="000E5121">
        <w:rPr>
          <w:color w:val="000000"/>
          <w:sz w:val="28"/>
          <w:szCs w:val="28"/>
        </w:rPr>
        <w:t>[32, с. 31 - 35]</w:t>
      </w:r>
      <w:r w:rsidRPr="000E5121">
        <w:rPr>
          <w:sz w:val="28"/>
          <w:szCs w:val="28"/>
        </w:rPr>
        <w:t>.</w:t>
      </w:r>
    </w:p>
    <w:p w:rsidR="00C001EF" w:rsidRPr="004F241F" w:rsidRDefault="00C001EF" w:rsidP="000E5121">
      <w:pPr>
        <w:widowControl/>
        <w:shd w:val="clear" w:color="auto" w:fill="FFFFFF"/>
        <w:spacing w:line="360" w:lineRule="auto"/>
        <w:ind w:firstLine="720"/>
        <w:jc w:val="both"/>
        <w:rPr>
          <w:b/>
          <w:color w:val="000000"/>
          <w:spacing w:val="-1"/>
          <w:sz w:val="28"/>
          <w:szCs w:val="28"/>
        </w:rPr>
      </w:pPr>
      <w:r w:rsidRPr="000E5121">
        <w:rPr>
          <w:sz w:val="28"/>
          <w:szCs w:val="28"/>
        </w:rPr>
        <w:br w:type="page"/>
      </w:r>
      <w:r w:rsidRPr="004F241F">
        <w:rPr>
          <w:b/>
          <w:color w:val="000000"/>
          <w:spacing w:val="-1"/>
          <w:sz w:val="28"/>
          <w:szCs w:val="28"/>
        </w:rPr>
        <w:t>3 Практика учета расчетов на ОАО «ВЭЛТ-К»</w:t>
      </w:r>
    </w:p>
    <w:p w:rsidR="004F241F" w:rsidRPr="00154FC3" w:rsidRDefault="004F241F" w:rsidP="000E5121">
      <w:pPr>
        <w:widowControl/>
        <w:shd w:val="clear" w:color="auto" w:fill="FFFFFF"/>
        <w:spacing w:line="360" w:lineRule="auto"/>
        <w:ind w:firstLine="720"/>
        <w:jc w:val="both"/>
        <w:rPr>
          <w:b/>
          <w:color w:val="000000"/>
          <w:spacing w:val="-1"/>
          <w:sz w:val="28"/>
          <w:szCs w:val="28"/>
        </w:rPr>
      </w:pPr>
    </w:p>
    <w:p w:rsidR="00C001EF" w:rsidRPr="004F241F" w:rsidRDefault="00C001EF" w:rsidP="000E5121">
      <w:pPr>
        <w:widowControl/>
        <w:shd w:val="clear" w:color="auto" w:fill="FFFFFF"/>
        <w:spacing w:line="360" w:lineRule="auto"/>
        <w:ind w:firstLine="720"/>
        <w:jc w:val="both"/>
        <w:rPr>
          <w:b/>
          <w:color w:val="000000"/>
          <w:spacing w:val="-1"/>
          <w:sz w:val="28"/>
          <w:szCs w:val="28"/>
        </w:rPr>
      </w:pPr>
      <w:r w:rsidRPr="004F241F">
        <w:rPr>
          <w:b/>
          <w:color w:val="000000"/>
          <w:spacing w:val="-1"/>
          <w:sz w:val="28"/>
          <w:szCs w:val="28"/>
        </w:rPr>
        <w:t>3.1 Порядок учета расчетов на ОАО «ВЭЛТ-К»</w:t>
      </w:r>
    </w:p>
    <w:p w:rsidR="00C001EF" w:rsidRPr="000E5121" w:rsidRDefault="00C001EF" w:rsidP="000E5121">
      <w:pPr>
        <w:widowControl/>
        <w:shd w:val="clear" w:color="auto" w:fill="FFFFFF"/>
        <w:spacing w:line="360" w:lineRule="auto"/>
        <w:ind w:firstLine="720"/>
        <w:jc w:val="both"/>
        <w:rPr>
          <w:color w:val="000000"/>
          <w:spacing w:val="-1"/>
          <w:sz w:val="28"/>
          <w:szCs w:val="28"/>
        </w:rPr>
      </w:pP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pacing w:val="-1"/>
          <w:sz w:val="28"/>
          <w:szCs w:val="28"/>
        </w:rPr>
        <w:t>Операции движения материальных ценностей должны оформ</w:t>
      </w:r>
      <w:r w:rsidRPr="000E5121">
        <w:rPr>
          <w:color w:val="000000"/>
          <w:spacing w:val="-2"/>
          <w:sz w:val="28"/>
          <w:szCs w:val="28"/>
        </w:rPr>
        <w:t xml:space="preserve">ляться </w:t>
      </w:r>
      <w:r w:rsidRPr="000E5121">
        <w:rPr>
          <w:color w:val="000000"/>
          <w:sz w:val="28"/>
          <w:szCs w:val="28"/>
        </w:rPr>
        <w:t xml:space="preserve">унифицированными формами первичной учетной документации, утвержденными Госкомстатом России (постановление ГК РФ по статистике от 30 октября </w:t>
      </w:r>
      <w:smartTag w:uri="urn:schemas-microsoft-com:office:smarttags" w:element="metricconverter">
        <w:smartTagPr>
          <w:attr w:name="ProductID" w:val="1997 г"/>
        </w:smartTagPr>
        <w:r w:rsidRPr="000E5121">
          <w:rPr>
            <w:color w:val="000000"/>
            <w:sz w:val="28"/>
            <w:szCs w:val="28"/>
          </w:rPr>
          <w:t>1997 г</w:t>
        </w:r>
      </w:smartTag>
      <w:r w:rsidRPr="000E5121">
        <w:rPr>
          <w:color w:val="000000"/>
          <w:sz w:val="28"/>
          <w:szCs w:val="28"/>
        </w:rPr>
        <w:t xml:space="preserve">. № 71а, в редакции от 6 апреля </w:t>
      </w:r>
      <w:smartTag w:uri="urn:schemas-microsoft-com:office:smarttags" w:element="metricconverter">
        <w:smartTagPr>
          <w:attr w:name="ProductID" w:val="2001 г"/>
        </w:smartTagPr>
        <w:r w:rsidRPr="000E5121">
          <w:rPr>
            <w:color w:val="000000"/>
            <w:sz w:val="28"/>
            <w:szCs w:val="28"/>
          </w:rPr>
          <w:t>2001 г</w:t>
        </w:r>
      </w:smartTag>
      <w:r w:rsidRPr="000E5121">
        <w:rPr>
          <w:color w:val="000000"/>
          <w:sz w:val="28"/>
          <w:szCs w:val="28"/>
        </w:rPr>
        <w:t>. № 26), а при их отсутствии — отраслевыми формами, утверждаемыми соответствующими министерствами и иными органами исполнительной власти. Если унифицированные и отраслевые формы первичных документов не предусмотрены, их разрабатывают и утверждают организации самостоятельно в соответствии с требованиями, сформулированными в Федеральном законе «О бухгалтерском учете».</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На поступающие материалы организация, как правило, получает от поставщика (грузоотправителя) расчетные и сопроводительные документы. В соответствии с графиком документооборота необходимо:</w:t>
      </w:r>
    </w:p>
    <w:p w:rsidR="00C001EF" w:rsidRPr="000E5121" w:rsidRDefault="00C001EF" w:rsidP="000E5121">
      <w:pPr>
        <w:numPr>
          <w:ilvl w:val="0"/>
          <w:numId w:val="14"/>
        </w:numPr>
        <w:shd w:val="clear" w:color="auto" w:fill="FFFFFF"/>
        <w:tabs>
          <w:tab w:val="left" w:pos="317"/>
        </w:tabs>
        <w:autoSpaceDE w:val="0"/>
        <w:autoSpaceDN w:val="0"/>
        <w:adjustRightInd w:val="0"/>
        <w:spacing w:line="360" w:lineRule="auto"/>
        <w:ind w:firstLine="720"/>
        <w:jc w:val="both"/>
        <w:rPr>
          <w:color w:val="000000"/>
          <w:sz w:val="28"/>
          <w:szCs w:val="28"/>
        </w:rPr>
      </w:pPr>
      <w:r w:rsidRPr="000E5121">
        <w:rPr>
          <w:color w:val="000000"/>
          <w:sz w:val="28"/>
          <w:szCs w:val="28"/>
        </w:rPr>
        <w:t>зарегистрировать документы в журнале учета поступающих грузов;</w:t>
      </w:r>
    </w:p>
    <w:p w:rsidR="00C001EF" w:rsidRPr="000E5121" w:rsidRDefault="00C001EF" w:rsidP="000E5121">
      <w:pPr>
        <w:numPr>
          <w:ilvl w:val="0"/>
          <w:numId w:val="14"/>
        </w:numPr>
        <w:shd w:val="clear" w:color="auto" w:fill="FFFFFF"/>
        <w:tabs>
          <w:tab w:val="left" w:pos="317"/>
        </w:tabs>
        <w:autoSpaceDE w:val="0"/>
        <w:autoSpaceDN w:val="0"/>
        <w:adjustRightInd w:val="0"/>
        <w:spacing w:line="360" w:lineRule="auto"/>
        <w:ind w:firstLine="720"/>
        <w:jc w:val="both"/>
        <w:rPr>
          <w:color w:val="000000"/>
          <w:sz w:val="28"/>
          <w:szCs w:val="28"/>
        </w:rPr>
      </w:pPr>
      <w:r w:rsidRPr="000E5121">
        <w:rPr>
          <w:color w:val="000000"/>
          <w:sz w:val="28"/>
          <w:szCs w:val="28"/>
        </w:rPr>
        <w:t>проверить соответствие данных документов договорам по ассортименту, ценам и количеству материалов, способу и срокам отгрузки и другим условиям поставки;</w:t>
      </w:r>
    </w:p>
    <w:p w:rsidR="00C001EF" w:rsidRPr="000E5121" w:rsidRDefault="00C001EF" w:rsidP="000E5121">
      <w:pPr>
        <w:numPr>
          <w:ilvl w:val="0"/>
          <w:numId w:val="14"/>
        </w:numPr>
        <w:shd w:val="clear" w:color="auto" w:fill="FFFFFF"/>
        <w:tabs>
          <w:tab w:val="left" w:pos="317"/>
        </w:tabs>
        <w:autoSpaceDE w:val="0"/>
        <w:autoSpaceDN w:val="0"/>
        <w:adjustRightInd w:val="0"/>
        <w:spacing w:line="360" w:lineRule="auto"/>
        <w:ind w:firstLine="720"/>
        <w:jc w:val="both"/>
        <w:rPr>
          <w:color w:val="000000"/>
          <w:sz w:val="28"/>
          <w:szCs w:val="28"/>
        </w:rPr>
      </w:pPr>
      <w:r w:rsidRPr="000E5121">
        <w:rPr>
          <w:color w:val="000000"/>
          <w:sz w:val="28"/>
          <w:szCs w:val="28"/>
        </w:rPr>
        <w:t>проверить правильность информации в расчетных документах;</w:t>
      </w:r>
    </w:p>
    <w:p w:rsidR="00C001EF" w:rsidRPr="000E5121" w:rsidRDefault="00C001EF" w:rsidP="000E5121">
      <w:pPr>
        <w:numPr>
          <w:ilvl w:val="0"/>
          <w:numId w:val="14"/>
        </w:numPr>
        <w:shd w:val="clear" w:color="auto" w:fill="FFFFFF"/>
        <w:tabs>
          <w:tab w:val="left" w:pos="317"/>
        </w:tabs>
        <w:autoSpaceDE w:val="0"/>
        <w:autoSpaceDN w:val="0"/>
        <w:adjustRightInd w:val="0"/>
        <w:spacing w:line="360" w:lineRule="auto"/>
        <w:ind w:firstLine="720"/>
        <w:jc w:val="both"/>
        <w:rPr>
          <w:color w:val="000000"/>
          <w:sz w:val="28"/>
          <w:szCs w:val="28"/>
        </w:rPr>
      </w:pPr>
      <w:r w:rsidRPr="000E5121">
        <w:rPr>
          <w:color w:val="000000"/>
          <w:sz w:val="28"/>
          <w:szCs w:val="28"/>
        </w:rPr>
        <w:t>акцептовать (оплатить) расчетные документы полностью или частично или мотивированно отказаться от акцепта (от оплаты);</w:t>
      </w:r>
    </w:p>
    <w:p w:rsidR="00C001EF" w:rsidRPr="000E5121" w:rsidRDefault="00C001EF" w:rsidP="000E5121">
      <w:pPr>
        <w:numPr>
          <w:ilvl w:val="0"/>
          <w:numId w:val="14"/>
        </w:numPr>
        <w:shd w:val="clear" w:color="auto" w:fill="FFFFFF"/>
        <w:tabs>
          <w:tab w:val="left" w:pos="317"/>
        </w:tabs>
        <w:autoSpaceDE w:val="0"/>
        <w:autoSpaceDN w:val="0"/>
        <w:adjustRightInd w:val="0"/>
        <w:spacing w:line="360" w:lineRule="auto"/>
        <w:ind w:firstLine="720"/>
        <w:jc w:val="both"/>
        <w:rPr>
          <w:color w:val="000000"/>
          <w:sz w:val="28"/>
          <w:szCs w:val="28"/>
        </w:rPr>
      </w:pPr>
      <w:r w:rsidRPr="000E5121">
        <w:rPr>
          <w:color w:val="000000"/>
          <w:sz w:val="28"/>
          <w:szCs w:val="28"/>
        </w:rPr>
        <w:t>определить фактические размеры ответственности в случае нарушения условий договора;</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 передать своевременно документы в подразделения организации для последующей обработки.</w:t>
      </w:r>
    </w:p>
    <w:p w:rsidR="00C001EF" w:rsidRPr="000E5121" w:rsidRDefault="00C001EF" w:rsidP="000E5121">
      <w:pPr>
        <w:widowControl/>
        <w:spacing w:line="360" w:lineRule="auto"/>
        <w:ind w:firstLine="720"/>
        <w:jc w:val="both"/>
        <w:rPr>
          <w:sz w:val="28"/>
          <w:szCs w:val="28"/>
        </w:rPr>
      </w:pPr>
      <w:r w:rsidRPr="000E5121">
        <w:rPr>
          <w:color w:val="000000"/>
          <w:sz w:val="28"/>
          <w:szCs w:val="28"/>
        </w:rPr>
        <w:t>В расчетах за приобретенные организацией материальные цен</w:t>
      </w:r>
      <w:r w:rsidRPr="000E5121">
        <w:rPr>
          <w:color w:val="000000"/>
          <w:sz w:val="28"/>
          <w:szCs w:val="28"/>
        </w:rPr>
        <w:softHyphen/>
        <w:t>ности применяются:</w:t>
      </w:r>
    </w:p>
    <w:p w:rsidR="00C001EF" w:rsidRPr="000E5121" w:rsidRDefault="00C001EF" w:rsidP="004F241F">
      <w:pPr>
        <w:numPr>
          <w:ilvl w:val="0"/>
          <w:numId w:val="15"/>
        </w:numPr>
        <w:shd w:val="clear" w:color="auto" w:fill="FFFFFF"/>
        <w:tabs>
          <w:tab w:val="clear" w:pos="1018"/>
          <w:tab w:val="left" w:pos="298"/>
          <w:tab w:val="num" w:pos="1418"/>
        </w:tabs>
        <w:autoSpaceDE w:val="0"/>
        <w:autoSpaceDN w:val="0"/>
        <w:adjustRightInd w:val="0"/>
        <w:spacing w:line="360" w:lineRule="auto"/>
        <w:ind w:left="1418" w:hanging="698"/>
        <w:jc w:val="both"/>
        <w:rPr>
          <w:color w:val="000000"/>
          <w:sz w:val="28"/>
          <w:szCs w:val="28"/>
        </w:rPr>
      </w:pPr>
      <w:r w:rsidRPr="000E5121">
        <w:rPr>
          <w:color w:val="000000"/>
          <w:sz w:val="28"/>
          <w:szCs w:val="28"/>
        </w:rPr>
        <w:t xml:space="preserve">товарно-транспортная накладная (форма № 1-Т) </w:t>
      </w:r>
      <w:r w:rsidRPr="000E5121">
        <w:rPr>
          <w:sz w:val="28"/>
          <w:szCs w:val="28"/>
        </w:rPr>
        <w:t>[См. Приложение 4</w:t>
      </w:r>
      <w:r w:rsidRPr="000E5121">
        <w:rPr>
          <w:sz w:val="28"/>
          <w:szCs w:val="28"/>
          <w:lang w:val="en-US"/>
        </w:rPr>
        <w:t>]</w:t>
      </w:r>
      <w:r w:rsidRPr="000E5121">
        <w:rPr>
          <w:color w:val="000000"/>
          <w:sz w:val="28"/>
          <w:szCs w:val="28"/>
        </w:rPr>
        <w:t>;</w:t>
      </w:r>
    </w:p>
    <w:p w:rsidR="00C001EF" w:rsidRPr="000E5121" w:rsidRDefault="00C001EF" w:rsidP="004F241F">
      <w:pPr>
        <w:numPr>
          <w:ilvl w:val="0"/>
          <w:numId w:val="15"/>
        </w:numPr>
        <w:shd w:val="clear" w:color="auto" w:fill="FFFFFF"/>
        <w:tabs>
          <w:tab w:val="clear" w:pos="1018"/>
          <w:tab w:val="left" w:pos="298"/>
          <w:tab w:val="num" w:pos="1418"/>
        </w:tabs>
        <w:autoSpaceDE w:val="0"/>
        <w:autoSpaceDN w:val="0"/>
        <w:adjustRightInd w:val="0"/>
        <w:spacing w:line="360" w:lineRule="auto"/>
        <w:ind w:left="1418" w:hanging="698"/>
        <w:jc w:val="both"/>
        <w:rPr>
          <w:color w:val="000000"/>
          <w:sz w:val="28"/>
          <w:szCs w:val="28"/>
        </w:rPr>
      </w:pPr>
      <w:r w:rsidRPr="000E5121">
        <w:rPr>
          <w:color w:val="000000"/>
          <w:sz w:val="28"/>
          <w:szCs w:val="28"/>
        </w:rPr>
        <w:t>счет-фактура;</w:t>
      </w:r>
    </w:p>
    <w:p w:rsidR="00C001EF" w:rsidRPr="000E5121" w:rsidRDefault="00C001EF" w:rsidP="004F241F">
      <w:pPr>
        <w:numPr>
          <w:ilvl w:val="0"/>
          <w:numId w:val="15"/>
        </w:numPr>
        <w:shd w:val="clear" w:color="auto" w:fill="FFFFFF"/>
        <w:tabs>
          <w:tab w:val="clear" w:pos="1018"/>
          <w:tab w:val="left" w:pos="298"/>
          <w:tab w:val="num" w:pos="1418"/>
        </w:tabs>
        <w:autoSpaceDE w:val="0"/>
        <w:autoSpaceDN w:val="0"/>
        <w:adjustRightInd w:val="0"/>
        <w:spacing w:line="360" w:lineRule="auto"/>
        <w:ind w:left="1418" w:hanging="698"/>
        <w:jc w:val="both"/>
        <w:rPr>
          <w:color w:val="000000"/>
          <w:sz w:val="28"/>
          <w:szCs w:val="28"/>
        </w:rPr>
      </w:pPr>
      <w:r w:rsidRPr="000E5121">
        <w:rPr>
          <w:color w:val="000000"/>
          <w:sz w:val="28"/>
          <w:szCs w:val="28"/>
        </w:rPr>
        <w:t>расчетно-платежные документы по банку;</w:t>
      </w:r>
    </w:p>
    <w:p w:rsidR="00C001EF" w:rsidRPr="000E5121" w:rsidRDefault="00C001EF" w:rsidP="004F241F">
      <w:pPr>
        <w:numPr>
          <w:ilvl w:val="0"/>
          <w:numId w:val="15"/>
        </w:numPr>
        <w:shd w:val="clear" w:color="auto" w:fill="FFFFFF"/>
        <w:tabs>
          <w:tab w:val="clear" w:pos="1018"/>
          <w:tab w:val="left" w:pos="298"/>
          <w:tab w:val="num" w:pos="1418"/>
        </w:tabs>
        <w:autoSpaceDE w:val="0"/>
        <w:autoSpaceDN w:val="0"/>
        <w:adjustRightInd w:val="0"/>
        <w:spacing w:line="360" w:lineRule="auto"/>
        <w:ind w:left="1418" w:hanging="698"/>
        <w:jc w:val="both"/>
        <w:rPr>
          <w:color w:val="000000"/>
          <w:sz w:val="28"/>
          <w:szCs w:val="28"/>
        </w:rPr>
      </w:pPr>
      <w:r w:rsidRPr="000E5121">
        <w:rPr>
          <w:color w:val="000000"/>
          <w:sz w:val="28"/>
          <w:szCs w:val="28"/>
        </w:rPr>
        <w:t>приходный и расходный кассовые ордера;</w:t>
      </w:r>
    </w:p>
    <w:p w:rsidR="00C001EF" w:rsidRPr="000E5121" w:rsidRDefault="00C001EF" w:rsidP="004F241F">
      <w:pPr>
        <w:numPr>
          <w:ilvl w:val="0"/>
          <w:numId w:val="15"/>
        </w:numPr>
        <w:shd w:val="clear" w:color="auto" w:fill="FFFFFF"/>
        <w:tabs>
          <w:tab w:val="clear" w:pos="1018"/>
          <w:tab w:val="left" w:pos="298"/>
          <w:tab w:val="num" w:pos="1418"/>
        </w:tabs>
        <w:autoSpaceDE w:val="0"/>
        <w:autoSpaceDN w:val="0"/>
        <w:adjustRightInd w:val="0"/>
        <w:spacing w:line="360" w:lineRule="auto"/>
        <w:ind w:left="1418" w:hanging="698"/>
        <w:jc w:val="both"/>
        <w:rPr>
          <w:color w:val="000000"/>
          <w:sz w:val="28"/>
          <w:szCs w:val="28"/>
        </w:rPr>
      </w:pPr>
      <w:r w:rsidRPr="000E5121">
        <w:rPr>
          <w:color w:val="000000"/>
          <w:sz w:val="28"/>
          <w:szCs w:val="28"/>
        </w:rPr>
        <w:t>и др.</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pacing w:val="-1"/>
          <w:sz w:val="28"/>
          <w:szCs w:val="28"/>
        </w:rPr>
        <w:t>Для получения материалов со склада поставщика или от транс</w:t>
      </w:r>
      <w:r w:rsidRPr="000E5121">
        <w:rPr>
          <w:color w:val="000000"/>
          <w:sz w:val="28"/>
          <w:szCs w:val="28"/>
        </w:rPr>
        <w:t>портной организации уполномоченному лицу выдаются соответ</w:t>
      </w:r>
      <w:r w:rsidRPr="000E5121">
        <w:rPr>
          <w:color w:val="000000"/>
          <w:spacing w:val="1"/>
          <w:sz w:val="28"/>
          <w:szCs w:val="28"/>
        </w:rPr>
        <w:t xml:space="preserve">ствующие документы и доверенность на их получение. Приемка </w:t>
      </w:r>
      <w:r w:rsidRPr="000E5121">
        <w:rPr>
          <w:color w:val="000000"/>
          <w:sz w:val="28"/>
          <w:szCs w:val="28"/>
        </w:rPr>
        <w:t>материалов от организаций транспорта по количеству и качеству осуществляется по действующим в названных организациях пра</w:t>
      </w:r>
      <w:r w:rsidRPr="000E5121">
        <w:rPr>
          <w:color w:val="000000"/>
          <w:spacing w:val="2"/>
          <w:sz w:val="28"/>
          <w:szCs w:val="28"/>
        </w:rPr>
        <w:t xml:space="preserve">вилам с учетом условий договоров купли-продажи и перевозки </w:t>
      </w:r>
      <w:r w:rsidRPr="000E5121">
        <w:rPr>
          <w:color w:val="000000"/>
          <w:spacing w:val="-10"/>
          <w:sz w:val="28"/>
          <w:szCs w:val="28"/>
        </w:rPr>
        <w:t>груза.</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pacing w:val="5"/>
          <w:sz w:val="28"/>
          <w:szCs w:val="28"/>
        </w:rPr>
        <w:t xml:space="preserve">Сопроводительные документы на поступившие покупателю </w:t>
      </w:r>
      <w:r w:rsidRPr="000E5121">
        <w:rPr>
          <w:color w:val="000000"/>
          <w:sz w:val="28"/>
          <w:szCs w:val="28"/>
        </w:rPr>
        <w:t xml:space="preserve">грузы передаются соответствующему подразделению организации </w:t>
      </w:r>
      <w:r w:rsidRPr="000E5121">
        <w:rPr>
          <w:color w:val="000000"/>
          <w:spacing w:val="1"/>
          <w:sz w:val="28"/>
          <w:szCs w:val="28"/>
        </w:rPr>
        <w:t>(отделу материально-технического снабжения, складу) для при</w:t>
      </w:r>
      <w:r w:rsidRPr="000E5121">
        <w:rPr>
          <w:color w:val="000000"/>
          <w:spacing w:val="2"/>
          <w:sz w:val="28"/>
          <w:szCs w:val="28"/>
        </w:rPr>
        <w:t>емки и оприходования материалов. На складе проверяется соотв</w:t>
      </w:r>
      <w:r w:rsidRPr="000E5121">
        <w:rPr>
          <w:color w:val="000000"/>
          <w:spacing w:val="-2"/>
          <w:sz w:val="28"/>
          <w:szCs w:val="28"/>
        </w:rPr>
        <w:t xml:space="preserve">етствие качества, ассортимента и количества материалов данным </w:t>
      </w:r>
      <w:r w:rsidRPr="000E5121">
        <w:rPr>
          <w:color w:val="000000"/>
          <w:spacing w:val="-1"/>
          <w:sz w:val="28"/>
          <w:szCs w:val="28"/>
        </w:rPr>
        <w:t xml:space="preserve">расчетных и сопроводительных документов поставщика. Порядок </w:t>
      </w:r>
      <w:r w:rsidRPr="000E5121">
        <w:rPr>
          <w:color w:val="000000"/>
          <w:spacing w:val="2"/>
          <w:sz w:val="28"/>
          <w:szCs w:val="28"/>
        </w:rPr>
        <w:t>и сроки приемки материалов по количеству и качеству устана</w:t>
      </w:r>
      <w:r w:rsidRPr="000E5121">
        <w:rPr>
          <w:color w:val="000000"/>
          <w:spacing w:val="1"/>
          <w:sz w:val="28"/>
          <w:szCs w:val="28"/>
        </w:rPr>
        <w:t>вливаются специальными нормативными документами.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 xml:space="preserve">При перевозке грузов автотранспортом приемка поступающих </w:t>
      </w:r>
      <w:r w:rsidRPr="000E5121">
        <w:rPr>
          <w:color w:val="000000"/>
          <w:spacing w:val="1"/>
          <w:sz w:val="28"/>
          <w:szCs w:val="28"/>
        </w:rPr>
        <w:t>материалов осуществляется на основе товарно-транспортной на</w:t>
      </w:r>
      <w:r w:rsidRPr="000E5121">
        <w:rPr>
          <w:color w:val="000000"/>
          <w:sz w:val="28"/>
          <w:szCs w:val="28"/>
        </w:rPr>
        <w:t>кладной, получаемой от грузоотправителя.</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pacing w:val="-1"/>
          <w:sz w:val="28"/>
          <w:szCs w:val="28"/>
        </w:rPr>
        <w:t>Некоторые материалы, перечень которых устанавливается распорядительным документом организации, могут направляться не</w:t>
      </w:r>
      <w:r w:rsidRPr="000E5121">
        <w:rPr>
          <w:color w:val="000000"/>
          <w:spacing w:val="5"/>
          <w:sz w:val="28"/>
          <w:szCs w:val="28"/>
        </w:rPr>
        <w:t xml:space="preserve">посредственно в подразделения, минуя склад. Например, на </w:t>
      </w:r>
      <w:r w:rsidRPr="000E5121">
        <w:rPr>
          <w:color w:val="000000"/>
          <w:spacing w:val="4"/>
          <w:sz w:val="28"/>
          <w:szCs w:val="28"/>
        </w:rPr>
        <w:t xml:space="preserve">стройках строительные материалы, конструкции и детали, как </w:t>
      </w:r>
      <w:r w:rsidRPr="000E5121">
        <w:rPr>
          <w:color w:val="000000"/>
          <w:spacing w:val="2"/>
          <w:sz w:val="28"/>
          <w:szCs w:val="28"/>
        </w:rPr>
        <w:t xml:space="preserve">правило, завозятся непосредственно на объекты строительства. Такие материалы отражаются в учете как поступившие на склад </w:t>
      </w:r>
      <w:r w:rsidRPr="000E5121">
        <w:rPr>
          <w:color w:val="000000"/>
          <w:spacing w:val="1"/>
          <w:sz w:val="28"/>
          <w:szCs w:val="28"/>
        </w:rPr>
        <w:t>и переданные в подразделение организации, в приходных и рас</w:t>
      </w:r>
      <w:r w:rsidRPr="000E5121">
        <w:rPr>
          <w:color w:val="000000"/>
          <w:sz w:val="28"/>
          <w:szCs w:val="28"/>
        </w:rPr>
        <w:t>ходных документах склада и приходных документах подразделе</w:t>
      </w:r>
      <w:r w:rsidRPr="000E5121">
        <w:rPr>
          <w:color w:val="000000"/>
          <w:spacing w:val="1"/>
          <w:sz w:val="28"/>
          <w:szCs w:val="28"/>
        </w:rPr>
        <w:t>ния организации делается отметка о том, что материалы получе</w:t>
      </w:r>
      <w:r w:rsidRPr="000E5121">
        <w:rPr>
          <w:color w:val="000000"/>
          <w:spacing w:val="-2"/>
          <w:sz w:val="28"/>
          <w:szCs w:val="28"/>
        </w:rPr>
        <w:t xml:space="preserve">ны от поставщика и выданы подразделению без завоза их на склад </w:t>
      </w:r>
      <w:r w:rsidRPr="000E5121">
        <w:rPr>
          <w:color w:val="000000"/>
          <w:spacing w:val="-1"/>
          <w:sz w:val="28"/>
          <w:szCs w:val="28"/>
        </w:rPr>
        <w:t>(транзитом)</w:t>
      </w:r>
      <w:r w:rsidRPr="000E5121">
        <w:rPr>
          <w:color w:val="000000"/>
          <w:sz w:val="28"/>
          <w:szCs w:val="28"/>
        </w:rPr>
        <w:t xml:space="preserve"> [27, с. 346]</w:t>
      </w:r>
      <w:r w:rsidRPr="000E5121">
        <w:rPr>
          <w:color w:val="000000"/>
          <w:spacing w:val="-1"/>
          <w:sz w:val="28"/>
          <w:szCs w:val="28"/>
        </w:rPr>
        <w:t>.</w:t>
      </w:r>
    </w:p>
    <w:p w:rsidR="00C001EF" w:rsidRPr="000E5121" w:rsidRDefault="00C001EF" w:rsidP="000E5121">
      <w:pPr>
        <w:widowControl/>
        <w:shd w:val="clear" w:color="auto" w:fill="FFFFFF"/>
        <w:spacing w:line="360" w:lineRule="auto"/>
        <w:ind w:firstLine="720"/>
        <w:jc w:val="both"/>
        <w:rPr>
          <w:spacing w:val="1"/>
          <w:sz w:val="28"/>
          <w:szCs w:val="28"/>
        </w:rPr>
      </w:pPr>
      <w:r w:rsidRPr="000E5121">
        <w:rPr>
          <w:spacing w:val="1"/>
          <w:sz w:val="28"/>
          <w:szCs w:val="28"/>
        </w:rPr>
        <w:t>Счет-фактура служит основанием для принятия предъявленных сумм НДС к налоговому вычету (в соответствии с правилами ст. 171, 172 НК РФ), а также основанием к возмещению НДС (в соответствии со ст. 176 НК РФ).</w:t>
      </w:r>
    </w:p>
    <w:p w:rsidR="00C001EF" w:rsidRPr="000E5121" w:rsidRDefault="00C001EF" w:rsidP="000E5121">
      <w:pPr>
        <w:widowControl/>
        <w:spacing w:line="360" w:lineRule="auto"/>
        <w:ind w:firstLine="720"/>
        <w:jc w:val="both"/>
        <w:rPr>
          <w:spacing w:val="1"/>
          <w:sz w:val="28"/>
          <w:szCs w:val="28"/>
        </w:rPr>
      </w:pPr>
      <w:r w:rsidRPr="000E5121">
        <w:rPr>
          <w:spacing w:val="1"/>
          <w:sz w:val="28"/>
          <w:szCs w:val="28"/>
        </w:rPr>
        <w:t>При реализации товаров (работ, услуг) плательщик НДС обязан выставить покупателю счет-фактуру не позднее пяти дней, считая со дня отгрузки товара (выполнения работ, оказания услуг) (п. 3 ст. 168 НК РФ).</w:t>
      </w:r>
    </w:p>
    <w:p w:rsidR="00C001EF" w:rsidRPr="000E5121" w:rsidRDefault="00C001EF" w:rsidP="000E5121">
      <w:pPr>
        <w:widowControl/>
        <w:shd w:val="clear" w:color="auto" w:fill="FFFFFF"/>
        <w:tabs>
          <w:tab w:val="left" w:pos="259"/>
        </w:tabs>
        <w:spacing w:line="360" w:lineRule="auto"/>
        <w:ind w:firstLine="720"/>
        <w:jc w:val="both"/>
        <w:rPr>
          <w:spacing w:val="1"/>
          <w:sz w:val="28"/>
          <w:szCs w:val="28"/>
        </w:rPr>
      </w:pPr>
      <w:r w:rsidRPr="000E5121">
        <w:rPr>
          <w:spacing w:val="1"/>
          <w:sz w:val="28"/>
          <w:szCs w:val="28"/>
        </w:rPr>
        <w:t>Составление счетов-фактур и регистрацию их в книге продаж следует производить в том налоговом периоде, в котором состоялась реализация этих товаров (оказание услуг) в соответствии с принятой организацией учетной политикой для целей налогообложения.</w:t>
      </w:r>
    </w:p>
    <w:p w:rsidR="00C001EF" w:rsidRPr="000E5121" w:rsidRDefault="00C001EF" w:rsidP="000E5121">
      <w:pPr>
        <w:widowControl/>
        <w:shd w:val="clear" w:color="auto" w:fill="FFFFFF"/>
        <w:tabs>
          <w:tab w:val="left" w:pos="259"/>
        </w:tabs>
        <w:spacing w:line="360" w:lineRule="auto"/>
        <w:ind w:firstLine="720"/>
        <w:jc w:val="both"/>
        <w:rPr>
          <w:sz w:val="28"/>
          <w:szCs w:val="28"/>
        </w:rPr>
      </w:pPr>
      <w:r w:rsidRPr="000E5121">
        <w:rPr>
          <w:sz w:val="28"/>
          <w:szCs w:val="28"/>
        </w:rPr>
        <w:t xml:space="preserve">Если поставка соответствует условиям договора, материально </w:t>
      </w:r>
      <w:r w:rsidRPr="000E5121">
        <w:rPr>
          <w:spacing w:val="1"/>
          <w:sz w:val="28"/>
          <w:szCs w:val="28"/>
        </w:rPr>
        <w:t>ответственным лицом на складе выписывается приходный ордер (форма № М-4).</w:t>
      </w:r>
      <w:r w:rsidRPr="000E5121">
        <w:rPr>
          <w:spacing w:val="-1"/>
          <w:sz w:val="28"/>
          <w:szCs w:val="28"/>
        </w:rPr>
        <w:t xml:space="preserve"> Он </w:t>
      </w:r>
      <w:r w:rsidRPr="000E5121">
        <w:rPr>
          <w:color w:val="000000"/>
          <w:spacing w:val="3"/>
          <w:w w:val="106"/>
          <w:sz w:val="28"/>
          <w:szCs w:val="28"/>
        </w:rPr>
        <w:t xml:space="preserve">используется для </w:t>
      </w:r>
      <w:r w:rsidRPr="000E5121">
        <w:rPr>
          <w:color w:val="000000"/>
          <w:sz w:val="28"/>
          <w:szCs w:val="28"/>
        </w:rPr>
        <w:t>учета материалов, поступающих от поставщиков или из переработки. Приходный кассовый ордер составляется в одном экземпляре материально ответственным лицом в день поступления ценностей на склад. При неоднократном получении в течение дня однородного груза можно выписывать один приходный ордер за день. На оборотной стороне приходного ордера делается отметка о каждой партии с подведением итога за день.</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 xml:space="preserve">Для сокращения количества первичных учетных документов и снижения трудоемкости начальной стадии учета по усмотрению руководства организации вместо приходного ордера могут использоваться сопроводительные документы поставщика (спецификация, сертификат, удостоверения качества и др.), в которых на обратной стороне работником склада проставляется штамп с указанием даты приемки, количества материалов и подписи материально ответственного лица. </w:t>
      </w:r>
      <w:r w:rsidRPr="000E5121">
        <w:rPr>
          <w:sz w:val="28"/>
          <w:szCs w:val="28"/>
        </w:rPr>
        <w:t>При поступлении материалов, приобретенных подотчетными лицами за наличный расчет в розничной торговле либо у физических лиц на рынках, основанием для оформления приходного ордера являются товарный чек магазина, квитанция приходного кассового ордера, акт (справка) о покупке на рынке или у населения.</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Если при приемке материалов от поставщиков установлено расхождение с данными сопроводительных документов либо условиями договоров (недостача, излишки, пересортица, вмятины, поломка, бой), а также в случае неотфактурованной поставки, специальной комиссией с участием представителя поставщика или независимой организации составляется акт о приемке материалом (форма № М-7) в двух экземплярах. При этом приходный ордер не выписывается, приемный акт является одновременно приходным документом и основанием для предъявления претензий и исков к поставщику или транспортной организации, уточнения расчетов с поставщиком.</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Акт о приемке материалов предназначен для оформления поступивших материальных ценностей в тех случаях, когда имеются расхождения по количеству, качеству, ассортименту с данными сопроводительных документов поставщика, а также при приемке материалов, поступивших без документов поставщика (неотфактурованных поставок). Акт является юридическим основанием для предъявления</w:t>
      </w:r>
      <w:r w:rsidR="000E5121">
        <w:rPr>
          <w:color w:val="000000"/>
          <w:sz w:val="28"/>
          <w:szCs w:val="28"/>
        </w:rPr>
        <w:t xml:space="preserve"> </w:t>
      </w:r>
      <w:r w:rsidRPr="000E5121">
        <w:rPr>
          <w:color w:val="000000"/>
          <w:sz w:val="28"/>
          <w:szCs w:val="28"/>
        </w:rPr>
        <w:t>претензии</w:t>
      </w:r>
      <w:r w:rsidR="000E5121">
        <w:rPr>
          <w:color w:val="000000"/>
          <w:sz w:val="28"/>
          <w:szCs w:val="28"/>
        </w:rPr>
        <w:t xml:space="preserve"> </w:t>
      </w:r>
      <w:r w:rsidRPr="000E5121">
        <w:rPr>
          <w:color w:val="000000"/>
          <w:sz w:val="28"/>
          <w:szCs w:val="28"/>
        </w:rPr>
        <w:t>поставщику,</w:t>
      </w:r>
      <w:r w:rsidR="00154FC3">
        <w:rPr>
          <w:color w:val="000000"/>
          <w:sz w:val="28"/>
          <w:szCs w:val="28"/>
        </w:rPr>
        <w:t xml:space="preserve"> </w:t>
      </w:r>
      <w:r w:rsidRPr="000E5121">
        <w:rPr>
          <w:color w:val="000000"/>
          <w:sz w:val="28"/>
          <w:szCs w:val="28"/>
        </w:rPr>
        <w:t>составляется</w:t>
      </w:r>
      <w:r w:rsidR="000E5121">
        <w:rPr>
          <w:color w:val="000000"/>
          <w:sz w:val="28"/>
          <w:szCs w:val="28"/>
        </w:rPr>
        <w:t xml:space="preserve"> </w:t>
      </w:r>
      <w:r w:rsidRPr="000E5121">
        <w:rPr>
          <w:color w:val="000000"/>
          <w:sz w:val="28"/>
          <w:szCs w:val="28"/>
        </w:rPr>
        <w:t>членами комиссии по приему материалов с обязательным участием материально ответственного лица и представителя поставщика либо незаинтересованной организации. Утверждается руководителем организации или другим уполномоченным лицом. Один экземпляр акта передается в бухгалтерию для учета движения материальных ценностей, другой — в отдел снабжения или в бухгалтерию для направления претензии поставщику.</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Порядок формирования и движения документов должен соответствовать графику документооборота, который разрабатывает</w:t>
      </w:r>
      <w:r w:rsidRPr="000E5121">
        <w:rPr>
          <w:color w:val="000000"/>
          <w:sz w:val="28"/>
          <w:szCs w:val="28"/>
        </w:rPr>
        <w:softHyphen/>
        <w:t>ся организацией с учетом условий поставок, транспортировки, организационной структуры и функциональных обязанностей подразделений и должностных лиц.</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Первичные учетные документы могут составляться на бу</w:t>
      </w:r>
      <w:r w:rsidRPr="000E5121">
        <w:rPr>
          <w:color w:val="000000"/>
          <w:sz w:val="28"/>
          <w:szCs w:val="28"/>
        </w:rPr>
        <w:softHyphen/>
        <w:t>мажных и машинных носителях информации. Программы ко</w:t>
      </w:r>
      <w:r w:rsidRPr="000E5121">
        <w:rPr>
          <w:color w:val="000000"/>
          <w:sz w:val="28"/>
          <w:szCs w:val="28"/>
        </w:rPr>
        <w:softHyphen/>
        <w:t>дирования, идентификации и машинной обработки данных до</w:t>
      </w:r>
      <w:r w:rsidRPr="000E5121">
        <w:rPr>
          <w:color w:val="000000"/>
          <w:sz w:val="28"/>
          <w:szCs w:val="28"/>
        </w:rPr>
        <w:softHyphen/>
        <w:t>кументов на машинных носителях должны обладать системой защиты и храниться в организации в течение срока, установ</w:t>
      </w:r>
      <w:r w:rsidRPr="000E5121">
        <w:rPr>
          <w:color w:val="000000"/>
          <w:sz w:val="28"/>
          <w:szCs w:val="28"/>
        </w:rPr>
        <w:softHyphen/>
        <w:t>ленного для хранения соответствующих первичных учетных документов.</w:t>
      </w:r>
    </w:p>
    <w:p w:rsidR="004F241F" w:rsidRPr="00154FC3" w:rsidRDefault="004F241F" w:rsidP="000E5121">
      <w:pPr>
        <w:widowControl/>
        <w:shd w:val="clear" w:color="auto" w:fill="FFFFFF"/>
        <w:spacing w:line="360" w:lineRule="auto"/>
        <w:ind w:firstLine="720"/>
        <w:jc w:val="both"/>
        <w:rPr>
          <w:color w:val="000000"/>
          <w:sz w:val="28"/>
          <w:szCs w:val="28"/>
        </w:rPr>
      </w:pPr>
    </w:p>
    <w:p w:rsidR="00C001EF" w:rsidRPr="004F241F" w:rsidRDefault="00C001EF" w:rsidP="004F241F">
      <w:pPr>
        <w:widowControl/>
        <w:shd w:val="clear" w:color="auto" w:fill="FFFFFF"/>
        <w:spacing w:line="360" w:lineRule="auto"/>
        <w:ind w:left="709" w:firstLine="11"/>
        <w:jc w:val="both"/>
        <w:rPr>
          <w:b/>
          <w:color w:val="000000"/>
          <w:sz w:val="28"/>
          <w:szCs w:val="28"/>
        </w:rPr>
      </w:pPr>
      <w:r w:rsidRPr="004F241F">
        <w:rPr>
          <w:b/>
          <w:color w:val="000000"/>
          <w:sz w:val="28"/>
          <w:szCs w:val="28"/>
        </w:rPr>
        <w:t>3.2 Формы расчетов с поставщиками и подрядчиками на предприятии</w:t>
      </w:r>
    </w:p>
    <w:p w:rsidR="00C001EF" w:rsidRPr="000E5121" w:rsidRDefault="00C001EF" w:rsidP="000E5121">
      <w:pPr>
        <w:pStyle w:val="ConsNonformat"/>
        <w:widowControl/>
        <w:spacing w:line="360" w:lineRule="auto"/>
        <w:ind w:right="0" w:firstLine="720"/>
        <w:jc w:val="both"/>
        <w:rPr>
          <w:rFonts w:ascii="Times New Roman" w:hAnsi="Times New Roman"/>
          <w:color w:val="000000"/>
          <w:sz w:val="28"/>
          <w:szCs w:val="28"/>
        </w:rPr>
      </w:pP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Расчеты с участием граждан, не связанные с осуществлением ими предпринимательской деятельности, могут производиться наличными деньгами (ст. 140 ГК РФ) без ограничения суммы или в безналичном порядке.</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Расчеты между юридическими лицами, а также расчеты с участием граждан, связанные с осуществлением ими предпринимательской деятельности, производятся в безналичном порядке. Расчеты между этими лицами могут производиться также наличными деньгами, если иное не установлено законом.</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Безналичные расчеты производятся через банки, иные кредитные организации (далее - банки), в которых открыты соответствующие счета, если иное не вытекает из закона и не обусловлено используемой формой расчетов (ст. 861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При осуществлении безналичных расчетов допускаются расчеты платежными поручениями, по аккредитиву, чеками, расчеты по инкассо, а также расчеты в иных формах, предусмотренных законом, установленными в соответствии с ним банковскими правилами и применяемыми в банковской практике обычаями делового оборота.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Стороны по договору вправе избрать и установить в договоре любую из форм расчетов, указанных выше (ст. 862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При расчетах платежным поручением банк обязуется по поручению плательщика за счет средств, находящихся на его счете, перевести определенную денежную сумму на счет указанного плательщиком лица в этом или в ином банке в срок, предусмотренный законом или устанавливаемый в соответствии с ним, если более короткий срок не предусмотрен договором банковского счета либо не определяется применяемыми в банковской практике обычаями делового оборота.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Правила настоящего параграфа применяются к отношениям, связанным с перечислением денежных средств через банк лицом, не имеющим счет в данном банке, если иное не предусмотрено законом, установленными в соответствии с ним банковскими правилами или не вытекает из существа этих отношений.</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Порядок осуществления расчетов платежными поручениями регулируется законом, а также установленными в соответствии с ним банковскими правилами и применяемыми в банковской практике обычаями делового оборота (ст. 863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Содержание платежного поручения и представляемых вместе с ним расчетных документов и их форма должны соответствовать требованиям, предусмотренным законом и установленными в соответствии с ним банковскими правилами.</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При несоответствии платежного поручения требованиям, указаннным выше, банк может уточнить содержание поручения. Такой запрос должен быть сделан плательщику незамедлительно по получении поручения. При неполучении ответа в срок, предусмотренный законом или установленными в соответствии с ним банковскими правилами, а при их отсутствии - в разумный срок банк может оставить поручение без исполнения и возвратить его плательщику, если иное не предусмотрено законом, установленными в соответствии с ним банковскими правилами или договором между банком и плательщиком (ст. 864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При расчетах по аккредитиву банк, действующий по поручению плательщика об открытии аккредитива и в соответствии с его указанием (банк-эмитент), обязуется произвести платежи получателю средств или оплатить, акцептовать или учесть переводной вексель либо дать полномочие другому банку (исполняющему банку) произвести платежи получателю средств или оплатить, акцептовать или учесть переводной вексель.</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К банку-эмитенту, производящему платежи получателю средств либо оплачивающему, акцептующему или учитывающему переводной вексель, применяются правила об исполняющем банке.</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В случае открытия покрытого (депонированного) аккредитива банк-эмитент при его открытии обязан перечислить сумму аккредитива (покрытие) за счет плательщика либо предоставленного ему кредита в распоряжение исполняющего банка на весь срок действия обязательства банка-эмитента.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В случае открытия непокрытого (гарантированного) аккредитива исполняющему банку предоставляется право списывать всю сумму аккредитива с ведущегося у него счета банка-эмитента.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Порядок осуществления расчетов по аккредитиву регулируется законом, а также установленными в соответствии с ним банковскими правилами и применяемыми в банковской практике обычаями делового оборота (ст. 867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Отзывным признается аккредитив, который может быть изменен или отменен банком-эмитентом без предварительного уведомления получателя средств. Отзыв аккредитива не создает каких-либо обязательств банка-эмитента перед получателем средств.</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Исполняющий банк обязан осуществить платеж или иные операции по отзывному аккредитиву, если к моменту их совершения им не получено уведомление об изменении условий или отмене аккредитива.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Аккредитив является отзывным, если в его тексте прямо не установлено иное (ст. 868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Безотзывным признается аккредитив, который не может быть отменен без согласия получателя средств.</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По просьбе банка-эмитента исполняющий банк, участвующий в проведении аккредитивной операции, может подтвердить безотзывный аккредитив (подтвержденный аккредитив). Такое подтверждение означает принятие исполняющим банком дополнительного к обязательству банка-эмитента обязательства произвести платеж в соответствии с условиями аккредитива.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Безотзывный аккредитив, подтвержденный исполняющим банком, не может быть изменен или отменен без согласия исполняющего банка (ст. 869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Для исполнения аккредитива получатель средств представляет в исполняющий банк документы, подтверждающие выполнение всех условий аккредитива. При нарушении хотя бы одного из этих условий исполнение аккредитива не производится.</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Если исполняющий банк произвел платеж или осуществил иную операцию в соответствии с условиями аккредитива, банк-эмитент обязан возместить ему понесенные расходы. Указанные расходы, а также все иные расходы банка-эмитента, связанные с исполнением аккредитива, возмещаются плательщиком (ст. 870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При расчетах по инкассо банк (банк-эмитент) обязуется по поручению клиента осуществить за счет клиента действия по получению от плательщика платежа и (или) акцепта платежа.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Банк-эмитент, получивший поручение клиента, вправе привлекать для его выполнения иной банк (исполняющий банк).</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Порядок осуществления расчетов по инкассо регулируется законом, установленными в соответствии с ним банковскими правилами и применяемыми в банковской практике обычаями делового оборота.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В случае неисполнения или ненадлежащего исполнения поручения клиента банк-эмитент несет перед ним ответственность по основаниям и в размере, которые предусмотрены главой 25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Если неисполнение или ненадлежащее исполнение поручения клиента имело место в связи с нарушением правил совершения расчетных операций исполняющим банком, ответственность перед клиентом может быть возложена на этот банк (ст. 874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При отсутствии какого-либо документа или несоответствии документов по внешним признакам инкассовому поручению исполняющий банк обязан немедленно известить об этом лицо, от которого было получено инкассовое поручение. В случае неустранения указанных недостатков банк вправе возвратить документы без исполнения.</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Документы представляются плательщику в той форме, в которой они получены, за исключением отметок и надписей банков, необходимых для оформления инкассовой операции.</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Если документы подлежат оплате по предъявлении, исполняющий банк должен сделать представление к платежу немедленно по получении инкассового поручения.</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Если документы подлежат оплате в иной срок, исполняющий банк должен для получения акцепта плательщика представить документы к акцепту немедленно по получении инкассового поручения, а требование платежа должно быть сделано не позднее дня наступления указанного в документе срока платежа.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Частичные платежи могут быть приняты в случаях, когда это установлено банковскими правилами, либо при наличии специального разрешения в инкассовом поручении.</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Полученные (инкассированные) суммы должны быть немедленно переданы исполняющим банком в распоряжение банку-эмитенту, который обязан зачислить эти суммы на счет клиента. Исполняющий банк вправе удержать из инкассированных сумм причитающиеся ему вознаграждение и возмещение расходов (ст. 875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Чеком признается ценная бумага, содержащая ничем не обусловленное распоряжение чекодателя банку произвести платеж указанной в нем суммы чекодержателю.</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В качестве плательщика по чеку может быть указан только банк, где чекодатель имеет средства, которыми он вправе распоряжаться путем выставления чеков.</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Отзыв чека до истечения срока для его предъявления не допускается.</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Выдача чека не погашает денежного обязательства, во исполнение которого он выдан.</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Порядок и условия использования чеков в платежном обороте регулируются ГК РФ, а в части, им не урегулированной, другими законами и устанавливаемыми в соответствии с ними банковскими правилами (ст. 877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Чек должен содержать следующие реквизиты:</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1) наименование "чек", включенное в текст документа;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2) поручение плательщику выплатить определенную денежную сумму;</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3) наименование плательщика и указание счета, с которого должен быть произведен платеж;</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4) указание валюты платежа;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5) указание даты и места составления чека;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6) подпись лица, выписавшего чек, - чекодателя.</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Отсутствие в документе какого-либо из указанных реквизитов лишает его силы чека.</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Чек, не содержащий указание места его составления, рассматривается как подписанный в месте нахождения чекодателя.</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Форма чека и порядок его заполнения определяются законом и установленными в соответствии с ним банковскими правилами (ст. 878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Чек оплачивается за счет средств чекодателя.</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В случае депонирования средств порядок и условия депонирования средств для покрытия чека устанавливаются банковскими правилами.</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Чек подлежит оплате плательщиком при условии предъявления его к оплате в срок, установленный законом.</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Плательщик по чеку обязан удостовериться всеми доступными ему способами в подлинности чека, а также в том, что предъявитель чека является уполномоченным по нему лицом.</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При оплате индоссированного чека плательщик обязан проверить правильность индоссаментов, но не подписи индоссантов.</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Убытки, возникшие вследствие оплаты плательщиком подложного, похищенного или утраченного чека, возлагаются на плательщика или чекодателя в зависимости от того, по чьей вине они были причинены.</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Лицо, оплатившее чек, вправе потребовать передачи ему чека с распиской в получении платежа (ст. 879 ГК РФ).</w:t>
      </w:r>
    </w:p>
    <w:p w:rsidR="00C001EF" w:rsidRPr="000E5121" w:rsidRDefault="00C001EF" w:rsidP="000E5121">
      <w:pPr>
        <w:pStyle w:val="ConsNormal"/>
        <w:widowControl/>
        <w:spacing w:line="360" w:lineRule="auto"/>
        <w:ind w:right="0"/>
        <w:jc w:val="both"/>
        <w:rPr>
          <w:rFonts w:ascii="Times New Roman" w:hAnsi="Times New Roman"/>
          <w:color w:val="000000"/>
          <w:sz w:val="28"/>
          <w:szCs w:val="28"/>
        </w:rPr>
      </w:pPr>
      <w:r w:rsidRPr="000E5121">
        <w:rPr>
          <w:rFonts w:ascii="Times New Roman" w:hAnsi="Times New Roman"/>
          <w:color w:val="000000"/>
          <w:sz w:val="28"/>
          <w:szCs w:val="28"/>
        </w:rPr>
        <w:t>В случае отказа плательщика от оплаты чека чекодержатель вправе по своему выбору предъявить иск к одному, нескольким или ко всем обязанным по чеку лицам (чекодателю, авалистам, индоссантам), которые несут перед ним солидарную ответственность (ст. 885 ГК РФ).</w:t>
      </w:r>
    </w:p>
    <w:p w:rsidR="00C001EF" w:rsidRPr="000E5121" w:rsidRDefault="00C001EF" w:rsidP="000E5121">
      <w:pPr>
        <w:pStyle w:val="ConsNonformat"/>
        <w:widowControl/>
        <w:spacing w:line="360" w:lineRule="auto"/>
        <w:ind w:right="0" w:firstLine="720"/>
        <w:jc w:val="both"/>
        <w:rPr>
          <w:rFonts w:ascii="Times New Roman" w:hAnsi="Times New Roman"/>
          <w:color w:val="000000"/>
          <w:sz w:val="28"/>
          <w:szCs w:val="28"/>
        </w:rPr>
      </w:pPr>
    </w:p>
    <w:p w:rsidR="00C001EF" w:rsidRPr="004F241F" w:rsidRDefault="00C001EF" w:rsidP="000E5121">
      <w:pPr>
        <w:widowControl/>
        <w:shd w:val="clear" w:color="auto" w:fill="FFFFFF"/>
        <w:spacing w:line="360" w:lineRule="auto"/>
        <w:ind w:firstLine="720"/>
        <w:jc w:val="both"/>
        <w:rPr>
          <w:b/>
          <w:color w:val="000000"/>
          <w:sz w:val="28"/>
          <w:szCs w:val="28"/>
        </w:rPr>
      </w:pPr>
      <w:r w:rsidRPr="004F241F">
        <w:rPr>
          <w:b/>
          <w:color w:val="000000"/>
          <w:sz w:val="28"/>
          <w:szCs w:val="28"/>
        </w:rPr>
        <w:t>3.3 Аудит расчетов с поставщиками и подрядчиками</w:t>
      </w:r>
    </w:p>
    <w:p w:rsidR="00C001EF" w:rsidRPr="000E5121" w:rsidRDefault="00C001EF" w:rsidP="000E5121">
      <w:pPr>
        <w:widowControl/>
        <w:shd w:val="clear" w:color="auto" w:fill="FFFFFF"/>
        <w:spacing w:line="360" w:lineRule="auto"/>
        <w:ind w:firstLine="720"/>
        <w:jc w:val="both"/>
        <w:rPr>
          <w:color w:val="000000"/>
          <w:sz w:val="28"/>
          <w:szCs w:val="28"/>
        </w:rPr>
      </w:pPr>
    </w:p>
    <w:p w:rsidR="00C001EF" w:rsidRPr="000E5121" w:rsidRDefault="00C001EF" w:rsidP="000E5121">
      <w:pPr>
        <w:widowControl/>
        <w:shd w:val="clear" w:color="auto" w:fill="FFFFFF"/>
        <w:tabs>
          <w:tab w:val="left" w:pos="4915"/>
        </w:tabs>
        <w:spacing w:line="360" w:lineRule="auto"/>
        <w:ind w:firstLine="720"/>
        <w:jc w:val="both"/>
        <w:rPr>
          <w:sz w:val="28"/>
          <w:szCs w:val="28"/>
        </w:rPr>
      </w:pPr>
      <w:r w:rsidRPr="000E5121">
        <w:rPr>
          <w:color w:val="000000"/>
          <w:sz w:val="28"/>
          <w:szCs w:val="28"/>
        </w:rPr>
        <w:t>Аудит расчетов с поставщиками и подрядчиками проводится в общей для всех расчетных операций последовательности.</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 xml:space="preserve">Проверку на соответствие учетных и отчетных данных начинают с установления тождества информации баланса и учетных </w:t>
      </w:r>
      <w:r w:rsidRPr="000E5121">
        <w:rPr>
          <w:color w:val="000000"/>
          <w:sz w:val="28"/>
          <w:szCs w:val="28"/>
          <w:lang w:val="en-US"/>
        </w:rPr>
        <w:t>pe</w:t>
      </w:r>
      <w:r w:rsidRPr="000E5121">
        <w:rPr>
          <w:color w:val="000000"/>
          <w:sz w:val="28"/>
          <w:szCs w:val="28"/>
        </w:rPr>
        <w:t>гистров.</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br w:type="page"/>
        <w:t>Планирование аудиторской проверки учредительных документов и расчетов с учредителями осуществляется на основе сводного общего плана и сводной программы аудита экономического субъекта.</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План и программа проведения аудита учета расчетов с поставщиками и подрядчиками строятся с учетом результатов проверки системы внутреннего контроля. При этом план аудита должен охватить следующие основные направления проверки:</w:t>
      </w:r>
    </w:p>
    <w:p w:rsidR="00C001EF" w:rsidRPr="000E5121" w:rsidRDefault="00C001EF" w:rsidP="000E5121">
      <w:pPr>
        <w:widowControl/>
        <w:numPr>
          <w:ilvl w:val="0"/>
          <w:numId w:val="53"/>
        </w:numPr>
        <w:shd w:val="clear" w:color="auto" w:fill="FFFFFF"/>
        <w:tabs>
          <w:tab w:val="clear" w:pos="360"/>
          <w:tab w:val="num" w:pos="0"/>
        </w:tabs>
        <w:spacing w:line="360" w:lineRule="auto"/>
        <w:ind w:left="0" w:firstLine="720"/>
        <w:jc w:val="both"/>
        <w:rPr>
          <w:color w:val="000000"/>
          <w:sz w:val="28"/>
          <w:szCs w:val="28"/>
        </w:rPr>
      </w:pPr>
      <w:r w:rsidRPr="000E5121">
        <w:rPr>
          <w:color w:val="000000"/>
          <w:sz w:val="28"/>
          <w:szCs w:val="28"/>
        </w:rPr>
        <w:t>правовая оценка договоров с поставщиками и подрядчиками с позиций действующего законодательства;</w:t>
      </w:r>
    </w:p>
    <w:p w:rsidR="00C001EF" w:rsidRPr="000E5121" w:rsidRDefault="00C001EF" w:rsidP="000E5121">
      <w:pPr>
        <w:widowControl/>
        <w:numPr>
          <w:ilvl w:val="0"/>
          <w:numId w:val="53"/>
        </w:numPr>
        <w:shd w:val="clear" w:color="auto" w:fill="FFFFFF"/>
        <w:tabs>
          <w:tab w:val="clear" w:pos="360"/>
          <w:tab w:val="num" w:pos="0"/>
        </w:tabs>
        <w:spacing w:line="360" w:lineRule="auto"/>
        <w:ind w:left="0" w:firstLine="720"/>
        <w:jc w:val="both"/>
        <w:rPr>
          <w:color w:val="000000"/>
          <w:sz w:val="28"/>
          <w:szCs w:val="28"/>
        </w:rPr>
      </w:pPr>
      <w:r w:rsidRPr="000E5121">
        <w:rPr>
          <w:color w:val="000000"/>
          <w:sz w:val="28"/>
          <w:szCs w:val="28"/>
        </w:rPr>
        <w:t>организация первичного учета операций по расчетам с поставщиками и подрядчиками;</w:t>
      </w:r>
    </w:p>
    <w:p w:rsidR="00C001EF" w:rsidRPr="000E5121" w:rsidRDefault="00C001EF" w:rsidP="000E5121">
      <w:pPr>
        <w:widowControl/>
        <w:numPr>
          <w:ilvl w:val="0"/>
          <w:numId w:val="53"/>
        </w:numPr>
        <w:shd w:val="clear" w:color="auto" w:fill="FFFFFF"/>
        <w:tabs>
          <w:tab w:val="clear" w:pos="360"/>
          <w:tab w:val="num" w:pos="0"/>
        </w:tabs>
        <w:spacing w:line="360" w:lineRule="auto"/>
        <w:ind w:left="0" w:firstLine="720"/>
        <w:jc w:val="both"/>
        <w:rPr>
          <w:color w:val="000000"/>
          <w:sz w:val="28"/>
          <w:szCs w:val="28"/>
        </w:rPr>
      </w:pPr>
      <w:r w:rsidRPr="000E5121">
        <w:rPr>
          <w:color w:val="000000"/>
          <w:sz w:val="28"/>
          <w:szCs w:val="28"/>
        </w:rPr>
        <w:t>организация бухгалтерского учета операций по расчетам с поставщиками и подрядчиками;</w:t>
      </w:r>
    </w:p>
    <w:p w:rsidR="00C001EF" w:rsidRPr="000E5121" w:rsidRDefault="00C001EF" w:rsidP="000E5121">
      <w:pPr>
        <w:widowControl/>
        <w:numPr>
          <w:ilvl w:val="0"/>
          <w:numId w:val="53"/>
        </w:numPr>
        <w:shd w:val="clear" w:color="auto" w:fill="FFFFFF"/>
        <w:tabs>
          <w:tab w:val="clear" w:pos="360"/>
          <w:tab w:val="num" w:pos="0"/>
        </w:tabs>
        <w:spacing w:line="360" w:lineRule="auto"/>
        <w:ind w:left="0" w:firstLine="720"/>
        <w:jc w:val="both"/>
        <w:rPr>
          <w:color w:val="000000"/>
          <w:sz w:val="28"/>
          <w:szCs w:val="28"/>
        </w:rPr>
      </w:pPr>
      <w:r w:rsidRPr="000E5121">
        <w:rPr>
          <w:color w:val="000000"/>
          <w:sz w:val="28"/>
          <w:szCs w:val="28"/>
        </w:rPr>
        <w:t>организация налогового учета операций по расчетам с поставщиками и подрядчиками.</w:t>
      </w:r>
    </w:p>
    <w:p w:rsidR="00C001EF" w:rsidRPr="000E5121" w:rsidRDefault="00C001EF" w:rsidP="000E5121">
      <w:pPr>
        <w:pStyle w:val="31"/>
        <w:tabs>
          <w:tab w:val="clear" w:pos="312"/>
        </w:tabs>
        <w:ind w:firstLine="720"/>
        <w:rPr>
          <w:szCs w:val="28"/>
        </w:rPr>
      </w:pPr>
      <w:r w:rsidRPr="000E5121">
        <w:rPr>
          <w:szCs w:val="28"/>
        </w:rPr>
        <w:t>Содержание плана и программы проверки учета расчетов с поставщиками и подрядчиками приведены в таблицах 3.1 и 3.2.</w:t>
      </w:r>
    </w:p>
    <w:p w:rsidR="00C001EF" w:rsidRPr="000E5121" w:rsidRDefault="00C001EF" w:rsidP="000E5121">
      <w:pPr>
        <w:pStyle w:val="31"/>
        <w:tabs>
          <w:tab w:val="clear" w:pos="312"/>
        </w:tabs>
        <w:ind w:firstLine="720"/>
        <w:rPr>
          <w:szCs w:val="28"/>
        </w:rPr>
      </w:pPr>
      <w:r w:rsidRPr="000E5121">
        <w:rPr>
          <w:szCs w:val="28"/>
        </w:rPr>
        <w:t>Первый этап проведения аудита по расчетам с поставщиками и подрядчиками – правовая оценка договоров с позиций действующего законодательства. Необходимость проведения данной процедуры обусловлена тем, что в зависимости от правовой формы и условий договора различаются и варианты отражения в учете операций с поставщиками и подрядчиками.</w:t>
      </w:r>
    </w:p>
    <w:p w:rsidR="00C001EF" w:rsidRPr="000E5121" w:rsidRDefault="00C001EF" w:rsidP="000E5121">
      <w:pPr>
        <w:pStyle w:val="31"/>
        <w:tabs>
          <w:tab w:val="clear" w:pos="312"/>
        </w:tabs>
        <w:ind w:firstLine="720"/>
        <w:rPr>
          <w:szCs w:val="28"/>
        </w:rPr>
      </w:pPr>
      <w:r w:rsidRPr="000E5121">
        <w:rPr>
          <w:szCs w:val="28"/>
        </w:rPr>
        <w:t>При проверке учета расчетов с поставщиками и подрядчиками аудитору необходимо оценить качество первичной информации, поступающей в систему бухгалтерского учета. Связано это с тем, что практически все документы данного раздела поступают на предприятие извне, увеличивая внутрихозяйственный и контрольный риски при проведении аудита.</w:t>
      </w:r>
    </w:p>
    <w:p w:rsidR="00C001EF" w:rsidRPr="000E5121" w:rsidRDefault="00C001EF" w:rsidP="000E5121">
      <w:pPr>
        <w:pStyle w:val="31"/>
        <w:tabs>
          <w:tab w:val="clear" w:pos="312"/>
        </w:tabs>
        <w:ind w:firstLine="720"/>
        <w:rPr>
          <w:szCs w:val="28"/>
        </w:rPr>
      </w:pPr>
      <w:r w:rsidRPr="000E5121">
        <w:rPr>
          <w:szCs w:val="28"/>
        </w:rPr>
        <w:t>Результаты организации первичного учета позволят ответить на вопрос о качестве первичной учетной документации, которая будет использоваться аудитором в качестве аудиторских доказательств.</w:t>
      </w:r>
    </w:p>
    <w:p w:rsidR="00C001EF" w:rsidRPr="000E5121" w:rsidRDefault="00C001EF" w:rsidP="000E5121">
      <w:pPr>
        <w:widowControl/>
        <w:spacing w:line="360" w:lineRule="auto"/>
        <w:ind w:firstLine="720"/>
        <w:jc w:val="both"/>
        <w:rPr>
          <w:sz w:val="28"/>
          <w:szCs w:val="28"/>
        </w:rPr>
      </w:pPr>
      <w:r w:rsidRPr="000E5121">
        <w:rPr>
          <w:sz w:val="28"/>
          <w:szCs w:val="28"/>
        </w:rPr>
        <w:br w:type="page"/>
        <w:t>Таблица 3.1</w:t>
      </w:r>
    </w:p>
    <w:p w:rsidR="00C001EF" w:rsidRPr="000E5121" w:rsidRDefault="00C001EF" w:rsidP="000E5121">
      <w:pPr>
        <w:pStyle w:val="2"/>
        <w:rPr>
          <w:szCs w:val="28"/>
        </w:rPr>
      </w:pPr>
      <w:r w:rsidRPr="000E5121">
        <w:rPr>
          <w:szCs w:val="28"/>
        </w:rPr>
        <w:t>План аудита учета расчетов с поставщиками и подрядчиками</w:t>
      </w:r>
    </w:p>
    <w:p w:rsidR="00C001EF" w:rsidRPr="000E5121" w:rsidRDefault="00C001EF" w:rsidP="000E5121">
      <w:pPr>
        <w:widowControl/>
        <w:spacing w:line="360" w:lineRule="auto"/>
        <w:ind w:firstLine="720"/>
        <w:jc w:val="both"/>
        <w:rPr>
          <w:sz w:val="28"/>
          <w:szCs w:val="28"/>
        </w:rPr>
      </w:pPr>
      <w:r w:rsidRPr="000E5121">
        <w:rPr>
          <w:sz w:val="28"/>
          <w:szCs w:val="28"/>
        </w:rPr>
        <w:t>Проверяемая организация</w:t>
      </w:r>
      <w:r w:rsidR="00154FC3">
        <w:rPr>
          <w:sz w:val="28"/>
          <w:szCs w:val="28"/>
        </w:rPr>
        <w:t xml:space="preserve">              </w:t>
      </w:r>
      <w:r w:rsidRPr="000E5121">
        <w:rPr>
          <w:sz w:val="28"/>
          <w:szCs w:val="28"/>
        </w:rPr>
        <w:t xml:space="preserve"> ОАО «ВЭЛТ - Кинескоп»</w:t>
      </w:r>
    </w:p>
    <w:p w:rsidR="00C001EF" w:rsidRPr="000E5121" w:rsidRDefault="00C001EF" w:rsidP="000E5121">
      <w:pPr>
        <w:widowControl/>
        <w:spacing w:line="360" w:lineRule="auto"/>
        <w:ind w:firstLine="720"/>
        <w:jc w:val="both"/>
        <w:rPr>
          <w:sz w:val="28"/>
          <w:szCs w:val="28"/>
        </w:rPr>
      </w:pPr>
      <w:r w:rsidRPr="000E5121">
        <w:rPr>
          <w:sz w:val="28"/>
          <w:szCs w:val="28"/>
        </w:rPr>
        <w:t>Период аудита</w:t>
      </w:r>
      <w:r w:rsidR="00154FC3">
        <w:rPr>
          <w:sz w:val="28"/>
          <w:szCs w:val="28"/>
        </w:rPr>
        <w:t xml:space="preserve">                      </w:t>
      </w:r>
      <w:r w:rsidRPr="000E5121">
        <w:rPr>
          <w:sz w:val="28"/>
          <w:szCs w:val="28"/>
        </w:rPr>
        <w:t>01.03.05 – 30.03.05</w:t>
      </w:r>
    </w:p>
    <w:p w:rsidR="00C001EF" w:rsidRPr="000E5121" w:rsidRDefault="00C001EF" w:rsidP="000E5121">
      <w:pPr>
        <w:widowControl/>
        <w:spacing w:line="360" w:lineRule="auto"/>
        <w:ind w:firstLine="720"/>
        <w:jc w:val="both"/>
        <w:rPr>
          <w:sz w:val="28"/>
          <w:szCs w:val="28"/>
        </w:rPr>
      </w:pPr>
      <w:r w:rsidRPr="000E5121">
        <w:rPr>
          <w:sz w:val="28"/>
          <w:szCs w:val="28"/>
        </w:rPr>
        <w:t>Количество человеко-часов</w:t>
      </w:r>
      <w:r w:rsidR="00154FC3">
        <w:rPr>
          <w:sz w:val="28"/>
          <w:szCs w:val="28"/>
        </w:rPr>
        <w:t xml:space="preserve">                       </w:t>
      </w:r>
      <w:r w:rsidRPr="000E5121">
        <w:rPr>
          <w:sz w:val="28"/>
          <w:szCs w:val="28"/>
        </w:rPr>
        <w:t>120</w:t>
      </w:r>
    </w:p>
    <w:p w:rsidR="00C001EF" w:rsidRPr="000E5121" w:rsidRDefault="00C001EF" w:rsidP="000E5121">
      <w:pPr>
        <w:widowControl/>
        <w:spacing w:line="360" w:lineRule="auto"/>
        <w:ind w:firstLine="720"/>
        <w:jc w:val="both"/>
        <w:rPr>
          <w:sz w:val="28"/>
          <w:szCs w:val="28"/>
        </w:rPr>
      </w:pPr>
      <w:r w:rsidRPr="000E5121">
        <w:rPr>
          <w:sz w:val="28"/>
          <w:szCs w:val="28"/>
        </w:rPr>
        <w:t>Руководитель аудиторской группы</w:t>
      </w:r>
      <w:r w:rsidR="00154FC3">
        <w:rPr>
          <w:sz w:val="28"/>
          <w:szCs w:val="28"/>
        </w:rPr>
        <w:t xml:space="preserve">               </w:t>
      </w:r>
      <w:r w:rsidRPr="000E5121">
        <w:rPr>
          <w:sz w:val="28"/>
          <w:szCs w:val="28"/>
        </w:rPr>
        <w:t xml:space="preserve"> Сидоров П. П.</w:t>
      </w:r>
    </w:p>
    <w:p w:rsidR="00C001EF" w:rsidRPr="000E5121" w:rsidRDefault="00C001EF" w:rsidP="000E5121">
      <w:pPr>
        <w:widowControl/>
        <w:spacing w:line="360" w:lineRule="auto"/>
        <w:ind w:firstLine="720"/>
        <w:jc w:val="both"/>
        <w:rPr>
          <w:sz w:val="28"/>
          <w:szCs w:val="28"/>
        </w:rPr>
      </w:pPr>
      <w:r w:rsidRPr="000E5121">
        <w:rPr>
          <w:sz w:val="28"/>
          <w:szCs w:val="28"/>
        </w:rPr>
        <w:t>Состав аудиторской группы</w:t>
      </w:r>
      <w:r w:rsidR="00154FC3">
        <w:rPr>
          <w:sz w:val="28"/>
          <w:szCs w:val="28"/>
        </w:rPr>
        <w:t xml:space="preserve">            </w:t>
      </w:r>
      <w:r w:rsidRPr="000E5121">
        <w:rPr>
          <w:sz w:val="28"/>
          <w:szCs w:val="28"/>
        </w:rPr>
        <w:t>Сидоров П. П., Петрова Л. В.</w:t>
      </w:r>
    </w:p>
    <w:p w:rsidR="00C001EF" w:rsidRPr="000E5121" w:rsidRDefault="00C001EF" w:rsidP="000E5121">
      <w:pPr>
        <w:widowControl/>
        <w:spacing w:line="360" w:lineRule="auto"/>
        <w:ind w:firstLine="720"/>
        <w:jc w:val="both"/>
        <w:rPr>
          <w:sz w:val="28"/>
          <w:szCs w:val="28"/>
        </w:rPr>
      </w:pPr>
      <w:r w:rsidRPr="000E5121">
        <w:rPr>
          <w:sz w:val="28"/>
          <w:szCs w:val="28"/>
        </w:rPr>
        <w:t>Планируемый аудиторский риск</w:t>
      </w:r>
      <w:r w:rsidR="00154FC3">
        <w:rPr>
          <w:sz w:val="28"/>
          <w:szCs w:val="28"/>
        </w:rPr>
        <w:t xml:space="preserve">                     </w:t>
      </w:r>
      <w:r w:rsidRPr="000E5121">
        <w:rPr>
          <w:sz w:val="28"/>
          <w:szCs w:val="28"/>
        </w:rPr>
        <w:t>4%</w:t>
      </w:r>
    </w:p>
    <w:p w:rsidR="00C001EF" w:rsidRPr="00154FC3" w:rsidRDefault="00C001EF" w:rsidP="000E5121">
      <w:pPr>
        <w:widowControl/>
        <w:spacing w:line="360" w:lineRule="auto"/>
        <w:ind w:firstLine="720"/>
        <w:jc w:val="both"/>
        <w:rPr>
          <w:sz w:val="28"/>
          <w:szCs w:val="28"/>
        </w:rPr>
      </w:pPr>
      <w:r w:rsidRPr="000E5121">
        <w:rPr>
          <w:sz w:val="28"/>
          <w:szCs w:val="28"/>
        </w:rPr>
        <w:t>Планируемый уровень существенности</w:t>
      </w:r>
      <w:r w:rsidR="00154FC3">
        <w:rPr>
          <w:sz w:val="28"/>
          <w:szCs w:val="28"/>
        </w:rPr>
        <w:t xml:space="preserve">                  </w:t>
      </w:r>
      <w:r w:rsidRPr="000E5121">
        <w:rPr>
          <w:sz w:val="28"/>
          <w:szCs w:val="28"/>
        </w:rPr>
        <w:t>1%</w:t>
      </w:r>
    </w:p>
    <w:p w:rsidR="004F241F" w:rsidRPr="00154FC3" w:rsidRDefault="004F241F" w:rsidP="000E5121">
      <w:pPr>
        <w:widowControl/>
        <w:spacing w:line="360" w:lineRule="auto"/>
        <w:ind w:firstLine="720"/>
        <w:jc w:val="both"/>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8"/>
        <w:gridCol w:w="3882"/>
        <w:gridCol w:w="1213"/>
        <w:gridCol w:w="1461"/>
        <w:gridCol w:w="1783"/>
      </w:tblGrid>
      <w:tr w:rsidR="00C001EF" w:rsidRPr="004F241F" w:rsidTr="004F241F">
        <w:trPr>
          <w:trHeight w:val="550"/>
          <w:jc w:val="center"/>
        </w:trPr>
        <w:tc>
          <w:tcPr>
            <w:tcW w:w="578" w:type="dxa"/>
          </w:tcPr>
          <w:p w:rsidR="00C001EF" w:rsidRPr="004F241F" w:rsidRDefault="00C001EF" w:rsidP="004F241F">
            <w:pPr>
              <w:widowControl/>
              <w:jc w:val="both"/>
            </w:pPr>
            <w:r w:rsidRPr="004F241F">
              <w:t>№ п/п</w:t>
            </w:r>
          </w:p>
        </w:tc>
        <w:tc>
          <w:tcPr>
            <w:tcW w:w="3882" w:type="dxa"/>
          </w:tcPr>
          <w:p w:rsidR="00C001EF" w:rsidRPr="004F241F" w:rsidRDefault="00C001EF" w:rsidP="004F241F">
            <w:pPr>
              <w:pStyle w:val="4"/>
              <w:jc w:val="both"/>
              <w:rPr>
                <w:sz w:val="20"/>
              </w:rPr>
            </w:pPr>
            <w:r w:rsidRPr="004F241F">
              <w:rPr>
                <w:sz w:val="20"/>
              </w:rPr>
              <w:t>Планируемые виды работ</w:t>
            </w:r>
          </w:p>
        </w:tc>
        <w:tc>
          <w:tcPr>
            <w:tcW w:w="1213" w:type="dxa"/>
          </w:tcPr>
          <w:p w:rsidR="00C001EF" w:rsidRPr="004F241F" w:rsidRDefault="00C001EF" w:rsidP="004F241F">
            <w:pPr>
              <w:widowControl/>
              <w:jc w:val="both"/>
            </w:pPr>
            <w:r w:rsidRPr="004F241F">
              <w:t>Период проведения аудита</w:t>
            </w:r>
          </w:p>
        </w:tc>
        <w:tc>
          <w:tcPr>
            <w:tcW w:w="1461" w:type="dxa"/>
          </w:tcPr>
          <w:p w:rsidR="00C001EF" w:rsidRPr="004F241F" w:rsidRDefault="00C001EF" w:rsidP="004F241F">
            <w:pPr>
              <w:widowControl/>
              <w:jc w:val="both"/>
            </w:pPr>
            <w:r w:rsidRPr="004F241F">
              <w:t>Исполнитель</w:t>
            </w:r>
          </w:p>
        </w:tc>
        <w:tc>
          <w:tcPr>
            <w:tcW w:w="1783" w:type="dxa"/>
          </w:tcPr>
          <w:p w:rsidR="00C001EF" w:rsidRPr="004F241F" w:rsidRDefault="00C001EF" w:rsidP="004F241F">
            <w:pPr>
              <w:widowControl/>
              <w:jc w:val="both"/>
            </w:pPr>
            <w:r w:rsidRPr="004F241F">
              <w:t>Примечания</w:t>
            </w:r>
          </w:p>
        </w:tc>
      </w:tr>
      <w:tr w:rsidR="00C001EF" w:rsidRPr="004F241F" w:rsidTr="004F241F">
        <w:trPr>
          <w:trHeight w:val="730"/>
          <w:jc w:val="center"/>
        </w:trPr>
        <w:tc>
          <w:tcPr>
            <w:tcW w:w="578" w:type="dxa"/>
          </w:tcPr>
          <w:p w:rsidR="00C001EF" w:rsidRPr="004F241F" w:rsidRDefault="00C001EF" w:rsidP="004F241F">
            <w:pPr>
              <w:widowControl/>
              <w:jc w:val="both"/>
            </w:pPr>
            <w:r w:rsidRPr="004F241F">
              <w:t>1.</w:t>
            </w:r>
          </w:p>
        </w:tc>
        <w:tc>
          <w:tcPr>
            <w:tcW w:w="3882" w:type="dxa"/>
          </w:tcPr>
          <w:p w:rsidR="00C001EF" w:rsidRPr="004F241F" w:rsidRDefault="00C001EF" w:rsidP="004F241F">
            <w:pPr>
              <w:widowControl/>
              <w:jc w:val="both"/>
            </w:pPr>
            <w:r w:rsidRPr="004F241F">
              <w:t>Правовая оценка договоров с поставщиками и подрядчиками</w:t>
            </w:r>
          </w:p>
        </w:tc>
        <w:tc>
          <w:tcPr>
            <w:tcW w:w="1213" w:type="dxa"/>
          </w:tcPr>
          <w:p w:rsidR="00C001EF" w:rsidRPr="004F241F" w:rsidRDefault="00C001EF" w:rsidP="004F241F">
            <w:pPr>
              <w:widowControl/>
              <w:jc w:val="both"/>
            </w:pPr>
            <w:r w:rsidRPr="004F241F">
              <w:t>01.03.05 – 03.03.05</w:t>
            </w:r>
          </w:p>
        </w:tc>
        <w:tc>
          <w:tcPr>
            <w:tcW w:w="1461" w:type="dxa"/>
          </w:tcPr>
          <w:p w:rsidR="00C001EF" w:rsidRPr="004F241F" w:rsidRDefault="00C001EF" w:rsidP="004F241F">
            <w:pPr>
              <w:widowControl/>
              <w:jc w:val="both"/>
            </w:pPr>
            <w:r w:rsidRPr="004F241F">
              <w:t>Сидоров П. П.</w:t>
            </w:r>
          </w:p>
        </w:tc>
        <w:tc>
          <w:tcPr>
            <w:tcW w:w="1783" w:type="dxa"/>
          </w:tcPr>
          <w:p w:rsidR="00C001EF" w:rsidRPr="004F241F" w:rsidRDefault="00C001EF" w:rsidP="004F241F">
            <w:pPr>
              <w:widowControl/>
              <w:jc w:val="both"/>
            </w:pPr>
            <w:r w:rsidRPr="004F241F">
              <w:t>При возникновении необходимости – привлечение эксперта</w:t>
            </w:r>
          </w:p>
        </w:tc>
      </w:tr>
      <w:tr w:rsidR="00C001EF" w:rsidRPr="004F241F" w:rsidTr="004F241F">
        <w:trPr>
          <w:trHeight w:val="371"/>
          <w:jc w:val="center"/>
        </w:trPr>
        <w:tc>
          <w:tcPr>
            <w:tcW w:w="578" w:type="dxa"/>
          </w:tcPr>
          <w:p w:rsidR="00C001EF" w:rsidRPr="004F241F" w:rsidRDefault="00C001EF" w:rsidP="004F241F">
            <w:pPr>
              <w:widowControl/>
              <w:jc w:val="both"/>
            </w:pPr>
            <w:r w:rsidRPr="004F241F">
              <w:t>2.</w:t>
            </w:r>
          </w:p>
        </w:tc>
        <w:tc>
          <w:tcPr>
            <w:tcW w:w="3882" w:type="dxa"/>
          </w:tcPr>
          <w:p w:rsidR="00C001EF" w:rsidRPr="004F241F" w:rsidRDefault="00C001EF" w:rsidP="004F241F">
            <w:pPr>
              <w:widowControl/>
              <w:jc w:val="both"/>
            </w:pPr>
            <w:r w:rsidRPr="004F241F">
              <w:t>Аудит организации первичного учета расчетов с поставщиками и подрядчиками</w:t>
            </w:r>
          </w:p>
        </w:tc>
        <w:tc>
          <w:tcPr>
            <w:tcW w:w="1213" w:type="dxa"/>
          </w:tcPr>
          <w:p w:rsidR="00C001EF" w:rsidRPr="004F241F" w:rsidRDefault="00C001EF" w:rsidP="004F241F">
            <w:pPr>
              <w:widowControl/>
              <w:jc w:val="both"/>
            </w:pPr>
            <w:r w:rsidRPr="004F241F">
              <w:t>01.03.05 – 06.03.05</w:t>
            </w:r>
          </w:p>
        </w:tc>
        <w:tc>
          <w:tcPr>
            <w:tcW w:w="1461" w:type="dxa"/>
          </w:tcPr>
          <w:p w:rsidR="00C001EF" w:rsidRPr="004F241F" w:rsidRDefault="00C001EF" w:rsidP="004F241F">
            <w:pPr>
              <w:widowControl/>
              <w:jc w:val="both"/>
            </w:pPr>
            <w:r w:rsidRPr="004F241F">
              <w:t>Петрова Л. В.</w:t>
            </w:r>
          </w:p>
        </w:tc>
        <w:tc>
          <w:tcPr>
            <w:tcW w:w="1783" w:type="dxa"/>
          </w:tcPr>
          <w:p w:rsidR="00C001EF" w:rsidRPr="004F241F" w:rsidRDefault="00C001EF" w:rsidP="004F241F">
            <w:pPr>
              <w:widowControl/>
              <w:jc w:val="both"/>
            </w:pPr>
          </w:p>
        </w:tc>
      </w:tr>
      <w:tr w:rsidR="00C001EF" w:rsidRPr="004F241F" w:rsidTr="004F241F">
        <w:trPr>
          <w:trHeight w:val="359"/>
          <w:jc w:val="center"/>
        </w:trPr>
        <w:tc>
          <w:tcPr>
            <w:tcW w:w="578" w:type="dxa"/>
          </w:tcPr>
          <w:p w:rsidR="00C001EF" w:rsidRPr="004F241F" w:rsidRDefault="00C001EF" w:rsidP="004F241F">
            <w:pPr>
              <w:widowControl/>
              <w:jc w:val="both"/>
            </w:pPr>
            <w:r w:rsidRPr="004F241F">
              <w:t>3.</w:t>
            </w:r>
          </w:p>
        </w:tc>
        <w:tc>
          <w:tcPr>
            <w:tcW w:w="3882" w:type="dxa"/>
          </w:tcPr>
          <w:p w:rsidR="00C001EF" w:rsidRPr="004F241F" w:rsidRDefault="00C001EF" w:rsidP="004F241F">
            <w:pPr>
              <w:widowControl/>
              <w:jc w:val="both"/>
            </w:pPr>
            <w:r w:rsidRPr="004F241F">
              <w:t>Аудит состояния задолженности перед поставщиками и подрядчиками</w:t>
            </w:r>
          </w:p>
        </w:tc>
        <w:tc>
          <w:tcPr>
            <w:tcW w:w="1213" w:type="dxa"/>
          </w:tcPr>
          <w:p w:rsidR="00C001EF" w:rsidRPr="004F241F" w:rsidRDefault="00C001EF" w:rsidP="004F241F">
            <w:pPr>
              <w:widowControl/>
              <w:jc w:val="both"/>
            </w:pPr>
            <w:r w:rsidRPr="004F241F">
              <w:t>04.03.05 – 06.03.05</w:t>
            </w:r>
          </w:p>
        </w:tc>
        <w:tc>
          <w:tcPr>
            <w:tcW w:w="1461" w:type="dxa"/>
          </w:tcPr>
          <w:p w:rsidR="00C001EF" w:rsidRPr="004F241F" w:rsidRDefault="00C001EF" w:rsidP="004F241F">
            <w:pPr>
              <w:widowControl/>
              <w:jc w:val="both"/>
            </w:pPr>
            <w:r w:rsidRPr="004F241F">
              <w:t>Сидоров П. П.</w:t>
            </w:r>
          </w:p>
        </w:tc>
        <w:tc>
          <w:tcPr>
            <w:tcW w:w="1783" w:type="dxa"/>
          </w:tcPr>
          <w:p w:rsidR="00C001EF" w:rsidRPr="004F241F" w:rsidRDefault="00C001EF" w:rsidP="004F241F">
            <w:pPr>
              <w:widowControl/>
              <w:jc w:val="both"/>
            </w:pPr>
          </w:p>
        </w:tc>
      </w:tr>
      <w:tr w:rsidR="00C001EF" w:rsidRPr="004F241F" w:rsidTr="004F241F">
        <w:trPr>
          <w:trHeight w:val="550"/>
          <w:jc w:val="center"/>
        </w:trPr>
        <w:tc>
          <w:tcPr>
            <w:tcW w:w="578" w:type="dxa"/>
          </w:tcPr>
          <w:p w:rsidR="00C001EF" w:rsidRPr="004F241F" w:rsidRDefault="00C001EF" w:rsidP="004F241F">
            <w:pPr>
              <w:widowControl/>
              <w:jc w:val="both"/>
            </w:pPr>
            <w:r w:rsidRPr="004F241F">
              <w:t>4.</w:t>
            </w:r>
          </w:p>
        </w:tc>
        <w:tc>
          <w:tcPr>
            <w:tcW w:w="3882" w:type="dxa"/>
          </w:tcPr>
          <w:p w:rsidR="00C001EF" w:rsidRPr="004F241F" w:rsidRDefault="00C001EF" w:rsidP="004F241F">
            <w:pPr>
              <w:widowControl/>
              <w:jc w:val="both"/>
            </w:pPr>
            <w:r w:rsidRPr="004F241F">
              <w:t>Проверка правильности отражения в бухгалтерском учете различных операций по расчетам с поставщиками и подрядчиками</w:t>
            </w:r>
          </w:p>
        </w:tc>
        <w:tc>
          <w:tcPr>
            <w:tcW w:w="1213" w:type="dxa"/>
          </w:tcPr>
          <w:p w:rsidR="00C001EF" w:rsidRPr="004F241F" w:rsidRDefault="00C001EF" w:rsidP="004F241F">
            <w:pPr>
              <w:widowControl/>
              <w:jc w:val="both"/>
            </w:pPr>
            <w:r w:rsidRPr="004F241F">
              <w:t>07.03.05 – 25.03.05</w:t>
            </w:r>
          </w:p>
        </w:tc>
        <w:tc>
          <w:tcPr>
            <w:tcW w:w="1461" w:type="dxa"/>
          </w:tcPr>
          <w:p w:rsidR="00C001EF" w:rsidRPr="004F241F" w:rsidRDefault="00C001EF" w:rsidP="004F241F">
            <w:pPr>
              <w:widowControl/>
              <w:jc w:val="both"/>
            </w:pPr>
            <w:r w:rsidRPr="004F241F">
              <w:t>Сидоров П. П.</w:t>
            </w:r>
          </w:p>
          <w:p w:rsidR="00C001EF" w:rsidRPr="004F241F" w:rsidRDefault="00C001EF" w:rsidP="004F241F">
            <w:pPr>
              <w:widowControl/>
              <w:jc w:val="both"/>
            </w:pPr>
            <w:r w:rsidRPr="004F241F">
              <w:t>Петрова Л. В.</w:t>
            </w:r>
          </w:p>
        </w:tc>
        <w:tc>
          <w:tcPr>
            <w:tcW w:w="1783" w:type="dxa"/>
          </w:tcPr>
          <w:p w:rsidR="00C001EF" w:rsidRPr="004F241F" w:rsidRDefault="00C001EF" w:rsidP="004F241F">
            <w:pPr>
              <w:widowControl/>
              <w:jc w:val="both"/>
            </w:pPr>
          </w:p>
        </w:tc>
      </w:tr>
      <w:tr w:rsidR="00C001EF" w:rsidRPr="004F241F" w:rsidTr="004F241F">
        <w:trPr>
          <w:trHeight w:val="550"/>
          <w:jc w:val="center"/>
        </w:trPr>
        <w:tc>
          <w:tcPr>
            <w:tcW w:w="578" w:type="dxa"/>
          </w:tcPr>
          <w:p w:rsidR="00C001EF" w:rsidRPr="004F241F" w:rsidRDefault="00C001EF" w:rsidP="004F241F">
            <w:pPr>
              <w:widowControl/>
              <w:jc w:val="both"/>
            </w:pPr>
            <w:r w:rsidRPr="004F241F">
              <w:t>5.</w:t>
            </w:r>
          </w:p>
        </w:tc>
        <w:tc>
          <w:tcPr>
            <w:tcW w:w="3882" w:type="dxa"/>
          </w:tcPr>
          <w:p w:rsidR="00C001EF" w:rsidRPr="004F241F" w:rsidRDefault="00C001EF" w:rsidP="004F241F">
            <w:pPr>
              <w:widowControl/>
              <w:jc w:val="both"/>
            </w:pPr>
            <w:r w:rsidRPr="004F241F">
              <w:t>Проверка соответствия данных аналитического учета расчетов с поставщиками и подрядчиками данным сводного (синтетического) учета</w:t>
            </w:r>
          </w:p>
        </w:tc>
        <w:tc>
          <w:tcPr>
            <w:tcW w:w="1213" w:type="dxa"/>
          </w:tcPr>
          <w:p w:rsidR="00C001EF" w:rsidRPr="004F241F" w:rsidRDefault="00C001EF" w:rsidP="004F241F">
            <w:pPr>
              <w:widowControl/>
              <w:jc w:val="both"/>
            </w:pPr>
            <w:r w:rsidRPr="004F241F">
              <w:t>26.03.05 – 27.03.05</w:t>
            </w:r>
          </w:p>
        </w:tc>
        <w:tc>
          <w:tcPr>
            <w:tcW w:w="1461" w:type="dxa"/>
          </w:tcPr>
          <w:p w:rsidR="00C001EF" w:rsidRPr="004F241F" w:rsidRDefault="00C001EF" w:rsidP="004F241F">
            <w:pPr>
              <w:widowControl/>
              <w:jc w:val="both"/>
            </w:pPr>
            <w:r w:rsidRPr="004F241F">
              <w:t>Петрова Л. В.</w:t>
            </w:r>
          </w:p>
        </w:tc>
        <w:tc>
          <w:tcPr>
            <w:tcW w:w="1783" w:type="dxa"/>
          </w:tcPr>
          <w:p w:rsidR="00C001EF" w:rsidRPr="004F241F" w:rsidRDefault="00C001EF" w:rsidP="004F241F">
            <w:pPr>
              <w:widowControl/>
              <w:jc w:val="both"/>
            </w:pPr>
          </w:p>
        </w:tc>
      </w:tr>
      <w:tr w:rsidR="00C001EF" w:rsidRPr="004F241F" w:rsidTr="004F241F">
        <w:trPr>
          <w:trHeight w:val="371"/>
          <w:jc w:val="center"/>
        </w:trPr>
        <w:tc>
          <w:tcPr>
            <w:tcW w:w="578" w:type="dxa"/>
          </w:tcPr>
          <w:p w:rsidR="00C001EF" w:rsidRPr="004F241F" w:rsidRDefault="00C001EF" w:rsidP="004F241F">
            <w:pPr>
              <w:widowControl/>
              <w:jc w:val="both"/>
            </w:pPr>
            <w:r w:rsidRPr="004F241F">
              <w:t>6.</w:t>
            </w:r>
          </w:p>
        </w:tc>
        <w:tc>
          <w:tcPr>
            <w:tcW w:w="3882" w:type="dxa"/>
          </w:tcPr>
          <w:p w:rsidR="00C001EF" w:rsidRPr="004F241F" w:rsidRDefault="00C001EF" w:rsidP="004F241F">
            <w:pPr>
              <w:widowControl/>
              <w:jc w:val="both"/>
            </w:pPr>
            <w:r w:rsidRPr="004F241F">
              <w:t>Проверка организации налогового учета по расчетам с поставщиками и подрядчиками</w:t>
            </w:r>
          </w:p>
        </w:tc>
        <w:tc>
          <w:tcPr>
            <w:tcW w:w="1213" w:type="dxa"/>
          </w:tcPr>
          <w:p w:rsidR="00C001EF" w:rsidRPr="004F241F" w:rsidRDefault="00C001EF" w:rsidP="004F241F">
            <w:pPr>
              <w:widowControl/>
              <w:jc w:val="both"/>
            </w:pPr>
            <w:r w:rsidRPr="004F241F">
              <w:t>26.03.05 – 30.03.05</w:t>
            </w:r>
          </w:p>
        </w:tc>
        <w:tc>
          <w:tcPr>
            <w:tcW w:w="1461" w:type="dxa"/>
          </w:tcPr>
          <w:p w:rsidR="00C001EF" w:rsidRPr="004F241F" w:rsidRDefault="00C001EF" w:rsidP="004F241F">
            <w:pPr>
              <w:widowControl/>
              <w:jc w:val="both"/>
            </w:pPr>
            <w:r w:rsidRPr="004F241F">
              <w:t>Сидоров П. П.</w:t>
            </w:r>
          </w:p>
        </w:tc>
        <w:tc>
          <w:tcPr>
            <w:tcW w:w="1783" w:type="dxa"/>
          </w:tcPr>
          <w:p w:rsidR="00C001EF" w:rsidRPr="004F241F" w:rsidRDefault="00C001EF" w:rsidP="004F241F">
            <w:pPr>
              <w:widowControl/>
              <w:jc w:val="both"/>
            </w:pPr>
          </w:p>
        </w:tc>
      </w:tr>
    </w:tbl>
    <w:p w:rsidR="00C001EF" w:rsidRPr="000E5121" w:rsidRDefault="00C001EF" w:rsidP="000E5121">
      <w:pPr>
        <w:widowControl/>
        <w:spacing w:line="360" w:lineRule="auto"/>
        <w:ind w:firstLine="720"/>
        <w:jc w:val="both"/>
        <w:rPr>
          <w:sz w:val="28"/>
          <w:szCs w:val="28"/>
        </w:rPr>
      </w:pPr>
    </w:p>
    <w:p w:rsidR="00C001EF" w:rsidRPr="000E5121" w:rsidRDefault="007C3177" w:rsidP="000E5121">
      <w:pPr>
        <w:widowControl/>
        <w:spacing w:line="360" w:lineRule="auto"/>
        <w:ind w:firstLine="720"/>
        <w:jc w:val="both"/>
        <w:rPr>
          <w:sz w:val="28"/>
          <w:szCs w:val="28"/>
          <w:u w:val="single"/>
        </w:rPr>
      </w:pPr>
      <w:r>
        <w:rPr>
          <w:noProof/>
        </w:rPr>
        <w:pict>
          <v:rect id="_x0000_s1063" style="position:absolute;left:0;text-align:left;margin-left:285.05pt;margin-top:16.7pt;width:64.8pt;height:21.6pt;z-index:-251658752" o:allowincell="f" strokecolor="white">
            <v:textbox>
              <w:txbxContent>
                <w:p w:rsidR="00C001EF" w:rsidRDefault="00C001EF">
                  <w:pPr>
                    <w:widowControl/>
                  </w:pPr>
                  <w:r>
                    <w:t>(подпись)</w:t>
                  </w:r>
                </w:p>
              </w:txbxContent>
            </v:textbox>
          </v:rect>
        </w:pict>
      </w:r>
      <w:r w:rsidR="00C001EF" w:rsidRPr="000E5121">
        <w:rPr>
          <w:sz w:val="28"/>
          <w:szCs w:val="28"/>
        </w:rPr>
        <w:t>Руководитель аудиторской организации</w:t>
      </w:r>
      <w:r w:rsidR="00154FC3">
        <w:rPr>
          <w:sz w:val="28"/>
          <w:szCs w:val="28"/>
        </w:rPr>
        <w:t xml:space="preserve">       </w:t>
      </w:r>
      <w:r w:rsidR="000E5121">
        <w:rPr>
          <w:sz w:val="28"/>
          <w:szCs w:val="28"/>
        </w:rPr>
        <w:t xml:space="preserve"> </w:t>
      </w:r>
      <w:r w:rsidR="00C001EF" w:rsidRPr="000E5121">
        <w:rPr>
          <w:sz w:val="28"/>
          <w:szCs w:val="28"/>
          <w:u w:val="single"/>
        </w:rPr>
        <w:t>Прохоров О. И.</w:t>
      </w:r>
    </w:p>
    <w:p w:rsidR="00C001EF" w:rsidRPr="000E5121" w:rsidRDefault="00C001EF" w:rsidP="000E5121">
      <w:pPr>
        <w:widowControl/>
        <w:spacing w:line="360" w:lineRule="auto"/>
        <w:ind w:firstLine="720"/>
        <w:jc w:val="both"/>
        <w:rPr>
          <w:sz w:val="28"/>
          <w:szCs w:val="28"/>
        </w:rPr>
      </w:pPr>
    </w:p>
    <w:p w:rsidR="00C001EF" w:rsidRPr="000E5121" w:rsidRDefault="007C3177" w:rsidP="000E5121">
      <w:pPr>
        <w:widowControl/>
        <w:spacing w:line="360" w:lineRule="auto"/>
        <w:ind w:firstLine="720"/>
        <w:jc w:val="both"/>
        <w:rPr>
          <w:sz w:val="28"/>
          <w:szCs w:val="28"/>
          <w:u w:val="single"/>
        </w:rPr>
      </w:pPr>
      <w:r>
        <w:rPr>
          <w:noProof/>
        </w:rPr>
        <w:pict>
          <v:rect id="_x0000_s1064" style="position:absolute;left:0;text-align:left;margin-left:276.9pt;margin-top:12.1pt;width:64.8pt;height:21.6pt;z-index:-251659776" o:allowincell="f" strokecolor="white">
            <v:textbox>
              <w:txbxContent>
                <w:p w:rsidR="00C001EF" w:rsidRDefault="00C001EF">
                  <w:pPr>
                    <w:widowControl/>
                  </w:pPr>
                  <w:r>
                    <w:t>(подпись)</w:t>
                  </w:r>
                </w:p>
              </w:txbxContent>
            </v:textbox>
          </v:rect>
        </w:pict>
      </w:r>
      <w:r w:rsidR="00C001EF" w:rsidRPr="000E5121">
        <w:rPr>
          <w:sz w:val="28"/>
          <w:szCs w:val="28"/>
        </w:rPr>
        <w:t>Руководитель аудиторской группы</w:t>
      </w:r>
      <w:r w:rsidR="00154FC3">
        <w:rPr>
          <w:sz w:val="28"/>
          <w:szCs w:val="28"/>
        </w:rPr>
        <w:t xml:space="preserve">            </w:t>
      </w:r>
      <w:r w:rsidR="000E5121">
        <w:rPr>
          <w:sz w:val="28"/>
          <w:szCs w:val="28"/>
        </w:rPr>
        <w:t xml:space="preserve"> </w:t>
      </w:r>
      <w:r w:rsidR="00C001EF" w:rsidRPr="000E5121">
        <w:rPr>
          <w:sz w:val="28"/>
          <w:szCs w:val="28"/>
          <w:u w:val="single"/>
        </w:rPr>
        <w:t>Сидоров П. П.</w:t>
      </w:r>
    </w:p>
    <w:p w:rsidR="00C001EF" w:rsidRPr="000E5121" w:rsidRDefault="00C001EF" w:rsidP="000E5121">
      <w:pPr>
        <w:widowControl/>
        <w:spacing w:line="360" w:lineRule="auto"/>
        <w:ind w:firstLine="720"/>
        <w:jc w:val="both"/>
        <w:rPr>
          <w:sz w:val="28"/>
          <w:szCs w:val="28"/>
        </w:rPr>
      </w:pPr>
      <w:r w:rsidRPr="000E5121">
        <w:rPr>
          <w:sz w:val="28"/>
          <w:szCs w:val="28"/>
          <w:u w:val="single"/>
        </w:rPr>
        <w:br w:type="page"/>
      </w:r>
      <w:r w:rsidRPr="000E5121">
        <w:rPr>
          <w:sz w:val="28"/>
          <w:szCs w:val="28"/>
        </w:rPr>
        <w:t>Таблица 3.2</w:t>
      </w:r>
    </w:p>
    <w:p w:rsidR="00C001EF" w:rsidRPr="000E5121" w:rsidRDefault="00C001EF" w:rsidP="000E5121">
      <w:pPr>
        <w:pStyle w:val="1"/>
        <w:rPr>
          <w:szCs w:val="28"/>
        </w:rPr>
      </w:pPr>
      <w:r w:rsidRPr="000E5121">
        <w:rPr>
          <w:szCs w:val="28"/>
        </w:rPr>
        <w:t>Программа аудита учета расчетов с поставщиками и подрядчиками</w:t>
      </w:r>
    </w:p>
    <w:p w:rsidR="00C001EF" w:rsidRPr="000E5121" w:rsidRDefault="00C001EF" w:rsidP="000E5121">
      <w:pPr>
        <w:widowControl/>
        <w:spacing w:line="360" w:lineRule="auto"/>
        <w:ind w:firstLine="720"/>
        <w:jc w:val="both"/>
        <w:rPr>
          <w:sz w:val="28"/>
          <w:szCs w:val="28"/>
        </w:rPr>
      </w:pPr>
      <w:r w:rsidRPr="000E5121">
        <w:rPr>
          <w:sz w:val="28"/>
          <w:szCs w:val="28"/>
        </w:rPr>
        <w:t>Проверяемая организация</w:t>
      </w:r>
      <w:r w:rsidR="00154FC3">
        <w:rPr>
          <w:sz w:val="28"/>
          <w:szCs w:val="28"/>
        </w:rPr>
        <w:t xml:space="preserve">            </w:t>
      </w:r>
      <w:r w:rsidRPr="000E5121">
        <w:rPr>
          <w:sz w:val="28"/>
          <w:szCs w:val="28"/>
        </w:rPr>
        <w:t>ОАО «ВЭЛТ - Кинескоп»</w:t>
      </w:r>
    </w:p>
    <w:p w:rsidR="00C001EF" w:rsidRPr="000E5121" w:rsidRDefault="00C001EF" w:rsidP="000E5121">
      <w:pPr>
        <w:widowControl/>
        <w:spacing w:line="360" w:lineRule="auto"/>
        <w:ind w:firstLine="720"/>
        <w:jc w:val="both"/>
        <w:rPr>
          <w:sz w:val="28"/>
          <w:szCs w:val="28"/>
        </w:rPr>
      </w:pPr>
      <w:r w:rsidRPr="000E5121">
        <w:rPr>
          <w:sz w:val="28"/>
          <w:szCs w:val="28"/>
        </w:rPr>
        <w:t>Период аудита</w:t>
      </w:r>
      <w:r w:rsidR="00154FC3">
        <w:rPr>
          <w:sz w:val="28"/>
          <w:szCs w:val="28"/>
        </w:rPr>
        <w:t xml:space="preserve">                      </w:t>
      </w:r>
      <w:r w:rsidRPr="000E5121">
        <w:rPr>
          <w:sz w:val="28"/>
          <w:szCs w:val="28"/>
        </w:rPr>
        <w:t>01.03.05 – 30.03.05</w:t>
      </w:r>
    </w:p>
    <w:p w:rsidR="00C001EF" w:rsidRPr="000E5121" w:rsidRDefault="00C001EF" w:rsidP="000E5121">
      <w:pPr>
        <w:widowControl/>
        <w:spacing w:line="360" w:lineRule="auto"/>
        <w:ind w:firstLine="720"/>
        <w:jc w:val="both"/>
        <w:rPr>
          <w:sz w:val="28"/>
          <w:szCs w:val="28"/>
        </w:rPr>
      </w:pPr>
      <w:r w:rsidRPr="000E5121">
        <w:rPr>
          <w:sz w:val="28"/>
          <w:szCs w:val="28"/>
        </w:rPr>
        <w:t>Количество человеко-часов</w:t>
      </w:r>
      <w:r w:rsidR="00154FC3">
        <w:rPr>
          <w:sz w:val="28"/>
          <w:szCs w:val="28"/>
        </w:rPr>
        <w:t xml:space="preserve">                       </w:t>
      </w:r>
      <w:r w:rsidRPr="000E5121">
        <w:rPr>
          <w:sz w:val="28"/>
          <w:szCs w:val="28"/>
        </w:rPr>
        <w:t>120</w:t>
      </w:r>
    </w:p>
    <w:p w:rsidR="00C001EF" w:rsidRPr="000E5121" w:rsidRDefault="00C001EF" w:rsidP="000E5121">
      <w:pPr>
        <w:widowControl/>
        <w:spacing w:line="360" w:lineRule="auto"/>
        <w:ind w:firstLine="720"/>
        <w:jc w:val="both"/>
        <w:rPr>
          <w:sz w:val="28"/>
          <w:szCs w:val="28"/>
        </w:rPr>
      </w:pPr>
      <w:r w:rsidRPr="000E5121">
        <w:rPr>
          <w:sz w:val="28"/>
          <w:szCs w:val="28"/>
        </w:rPr>
        <w:t>Руководитель аудиторской группы</w:t>
      </w:r>
      <w:r w:rsidR="00154FC3">
        <w:rPr>
          <w:sz w:val="28"/>
          <w:szCs w:val="28"/>
        </w:rPr>
        <w:t xml:space="preserve">      </w:t>
      </w:r>
      <w:r w:rsidRPr="000E5121">
        <w:rPr>
          <w:sz w:val="28"/>
          <w:szCs w:val="28"/>
        </w:rPr>
        <w:t>Сидоров П. П.</w:t>
      </w:r>
    </w:p>
    <w:p w:rsidR="00C001EF" w:rsidRPr="000E5121" w:rsidRDefault="00C001EF" w:rsidP="000E5121">
      <w:pPr>
        <w:widowControl/>
        <w:spacing w:line="360" w:lineRule="auto"/>
        <w:ind w:firstLine="720"/>
        <w:jc w:val="both"/>
        <w:rPr>
          <w:sz w:val="28"/>
          <w:szCs w:val="28"/>
        </w:rPr>
      </w:pPr>
      <w:r w:rsidRPr="000E5121">
        <w:rPr>
          <w:sz w:val="28"/>
          <w:szCs w:val="28"/>
        </w:rPr>
        <w:t>Состав аудиторской группы</w:t>
      </w:r>
      <w:r w:rsidR="00154FC3">
        <w:rPr>
          <w:sz w:val="28"/>
          <w:szCs w:val="28"/>
        </w:rPr>
        <w:t xml:space="preserve">            </w:t>
      </w:r>
      <w:r w:rsidRPr="000E5121">
        <w:rPr>
          <w:sz w:val="28"/>
          <w:szCs w:val="28"/>
        </w:rPr>
        <w:t>Сидоров П. П., Петрова Л. В.</w:t>
      </w:r>
    </w:p>
    <w:p w:rsidR="00C001EF" w:rsidRPr="000E5121" w:rsidRDefault="00C001EF" w:rsidP="000E5121">
      <w:pPr>
        <w:widowControl/>
        <w:spacing w:line="360" w:lineRule="auto"/>
        <w:ind w:firstLine="720"/>
        <w:jc w:val="both"/>
        <w:rPr>
          <w:sz w:val="28"/>
          <w:szCs w:val="28"/>
        </w:rPr>
      </w:pPr>
      <w:r w:rsidRPr="000E5121">
        <w:rPr>
          <w:sz w:val="28"/>
          <w:szCs w:val="28"/>
        </w:rPr>
        <w:t>Планируемый аудиторский риск</w:t>
      </w:r>
      <w:r w:rsidR="00154FC3">
        <w:rPr>
          <w:sz w:val="28"/>
          <w:szCs w:val="28"/>
        </w:rPr>
        <w:t xml:space="preserve">                     </w:t>
      </w:r>
      <w:r w:rsidRPr="000E5121">
        <w:rPr>
          <w:sz w:val="28"/>
          <w:szCs w:val="28"/>
        </w:rPr>
        <w:t>4%</w:t>
      </w:r>
    </w:p>
    <w:p w:rsidR="00C001EF" w:rsidRPr="00154FC3" w:rsidRDefault="00C001EF" w:rsidP="000E5121">
      <w:pPr>
        <w:widowControl/>
        <w:spacing w:line="360" w:lineRule="auto"/>
        <w:ind w:firstLine="720"/>
        <w:jc w:val="both"/>
        <w:rPr>
          <w:sz w:val="28"/>
          <w:szCs w:val="28"/>
        </w:rPr>
      </w:pPr>
      <w:r w:rsidRPr="000E5121">
        <w:rPr>
          <w:sz w:val="28"/>
          <w:szCs w:val="28"/>
        </w:rPr>
        <w:t>Планируемый уровень существенности</w:t>
      </w:r>
      <w:r w:rsidR="00154FC3">
        <w:rPr>
          <w:sz w:val="28"/>
          <w:szCs w:val="28"/>
        </w:rPr>
        <w:t xml:space="preserve">                </w:t>
      </w:r>
      <w:r w:rsidRPr="000E5121">
        <w:rPr>
          <w:sz w:val="28"/>
          <w:szCs w:val="28"/>
        </w:rPr>
        <w:t>1%</w:t>
      </w:r>
    </w:p>
    <w:p w:rsidR="004F241F" w:rsidRPr="00154FC3" w:rsidRDefault="004F241F" w:rsidP="000E5121">
      <w:pPr>
        <w:widowControl/>
        <w:spacing w:line="360" w:lineRule="auto"/>
        <w:ind w:firstLine="720"/>
        <w:jc w:val="both"/>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3"/>
        <w:gridCol w:w="2816"/>
        <w:gridCol w:w="1222"/>
        <w:gridCol w:w="1517"/>
        <w:gridCol w:w="1896"/>
        <w:gridCol w:w="1355"/>
      </w:tblGrid>
      <w:tr w:rsidR="00C001EF" w:rsidRPr="004F241F" w:rsidTr="00E15221">
        <w:trPr>
          <w:trHeight w:val="138"/>
          <w:jc w:val="center"/>
        </w:trPr>
        <w:tc>
          <w:tcPr>
            <w:tcW w:w="483" w:type="dxa"/>
          </w:tcPr>
          <w:p w:rsidR="00C001EF" w:rsidRPr="004F241F" w:rsidRDefault="00C001EF" w:rsidP="004F241F">
            <w:pPr>
              <w:widowControl/>
              <w:jc w:val="both"/>
            </w:pPr>
            <w:r w:rsidRPr="004F241F">
              <w:t>№ п/п</w:t>
            </w:r>
          </w:p>
        </w:tc>
        <w:tc>
          <w:tcPr>
            <w:tcW w:w="2816" w:type="dxa"/>
          </w:tcPr>
          <w:p w:rsidR="00C001EF" w:rsidRPr="004F241F" w:rsidRDefault="00C001EF" w:rsidP="004F241F">
            <w:pPr>
              <w:widowControl/>
              <w:jc w:val="both"/>
            </w:pPr>
            <w:r w:rsidRPr="004F241F">
              <w:t>Перечень аудиторских процедур по разделам аудита</w:t>
            </w:r>
          </w:p>
        </w:tc>
        <w:tc>
          <w:tcPr>
            <w:tcW w:w="1222" w:type="dxa"/>
          </w:tcPr>
          <w:p w:rsidR="00C001EF" w:rsidRPr="004F241F" w:rsidRDefault="00C001EF" w:rsidP="004F241F">
            <w:pPr>
              <w:widowControl/>
              <w:jc w:val="both"/>
            </w:pPr>
            <w:r w:rsidRPr="004F241F">
              <w:t>Период проведе-ния аудита</w:t>
            </w:r>
          </w:p>
        </w:tc>
        <w:tc>
          <w:tcPr>
            <w:tcW w:w="1517" w:type="dxa"/>
          </w:tcPr>
          <w:p w:rsidR="00C001EF" w:rsidRPr="004F241F" w:rsidRDefault="00C001EF" w:rsidP="004F241F">
            <w:pPr>
              <w:widowControl/>
              <w:jc w:val="both"/>
            </w:pPr>
            <w:r w:rsidRPr="004F241F">
              <w:t>Исполнитель</w:t>
            </w:r>
          </w:p>
        </w:tc>
        <w:tc>
          <w:tcPr>
            <w:tcW w:w="1896" w:type="dxa"/>
          </w:tcPr>
          <w:p w:rsidR="00C001EF" w:rsidRPr="004F241F" w:rsidRDefault="00C001EF" w:rsidP="004F241F">
            <w:pPr>
              <w:widowControl/>
              <w:jc w:val="both"/>
            </w:pPr>
            <w:r w:rsidRPr="004F241F">
              <w:t>Рабочие документы аудитора</w:t>
            </w:r>
          </w:p>
        </w:tc>
        <w:tc>
          <w:tcPr>
            <w:tcW w:w="1355" w:type="dxa"/>
          </w:tcPr>
          <w:p w:rsidR="00C001EF" w:rsidRPr="004F241F" w:rsidRDefault="00C001EF" w:rsidP="004F241F">
            <w:pPr>
              <w:widowControl/>
              <w:jc w:val="both"/>
            </w:pPr>
            <w:r w:rsidRPr="004F241F">
              <w:t>Примеча-ния</w:t>
            </w:r>
          </w:p>
        </w:tc>
      </w:tr>
      <w:tr w:rsidR="00C001EF" w:rsidRPr="004F241F" w:rsidTr="00E15221">
        <w:trPr>
          <w:trHeight w:val="138"/>
          <w:jc w:val="center"/>
        </w:trPr>
        <w:tc>
          <w:tcPr>
            <w:tcW w:w="483" w:type="dxa"/>
          </w:tcPr>
          <w:p w:rsidR="00C001EF" w:rsidRPr="004F241F" w:rsidRDefault="00C001EF" w:rsidP="004F241F">
            <w:pPr>
              <w:widowControl/>
              <w:jc w:val="both"/>
            </w:pPr>
            <w:r w:rsidRPr="004F241F">
              <w:t>1.</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1.1</w:t>
            </w:r>
          </w:p>
          <w:p w:rsidR="00C001EF" w:rsidRPr="004F241F" w:rsidRDefault="00C001EF" w:rsidP="004F241F">
            <w:pPr>
              <w:widowControl/>
              <w:jc w:val="both"/>
            </w:pPr>
          </w:p>
          <w:p w:rsidR="00C001EF" w:rsidRPr="004F241F" w:rsidRDefault="00C001EF" w:rsidP="004F241F">
            <w:pPr>
              <w:widowControl/>
              <w:jc w:val="both"/>
            </w:pPr>
            <w:r w:rsidRPr="004F241F">
              <w:t>1.2</w:t>
            </w:r>
          </w:p>
        </w:tc>
        <w:tc>
          <w:tcPr>
            <w:tcW w:w="2816" w:type="dxa"/>
          </w:tcPr>
          <w:p w:rsidR="00C001EF" w:rsidRPr="004F241F" w:rsidRDefault="00C001EF" w:rsidP="004F241F">
            <w:pPr>
              <w:widowControl/>
              <w:jc w:val="both"/>
            </w:pPr>
            <w:r w:rsidRPr="004F241F">
              <w:t>Правовая оценка договоров с поставщиками и подрядчиками</w:t>
            </w:r>
          </w:p>
          <w:p w:rsidR="00C001EF" w:rsidRPr="004F241F" w:rsidRDefault="00C001EF" w:rsidP="004F241F">
            <w:pPr>
              <w:widowControl/>
              <w:jc w:val="both"/>
            </w:pPr>
            <w:r w:rsidRPr="004F241F">
              <w:t>Экспертиза договоров с поставщиками</w:t>
            </w:r>
          </w:p>
          <w:p w:rsidR="00C001EF" w:rsidRPr="004F241F" w:rsidRDefault="00C001EF" w:rsidP="004F241F">
            <w:pPr>
              <w:widowControl/>
              <w:jc w:val="both"/>
            </w:pPr>
            <w:r w:rsidRPr="004F241F">
              <w:t>Экспертиза договоров с подрядчиками</w:t>
            </w:r>
          </w:p>
        </w:tc>
        <w:tc>
          <w:tcPr>
            <w:tcW w:w="1222" w:type="dxa"/>
          </w:tcPr>
          <w:p w:rsidR="00C001EF" w:rsidRPr="004F241F" w:rsidRDefault="00C001EF" w:rsidP="004F241F">
            <w:pPr>
              <w:widowControl/>
              <w:jc w:val="both"/>
            </w:pPr>
            <w:r w:rsidRPr="004F241F">
              <w:t>01.03.05 – 03.03.05</w:t>
            </w:r>
          </w:p>
        </w:tc>
        <w:tc>
          <w:tcPr>
            <w:tcW w:w="1517" w:type="dxa"/>
          </w:tcPr>
          <w:p w:rsidR="00C001EF" w:rsidRPr="004F241F" w:rsidRDefault="00C001EF" w:rsidP="004F241F">
            <w:pPr>
              <w:widowControl/>
              <w:jc w:val="both"/>
            </w:pPr>
            <w:r w:rsidRPr="004F241F">
              <w:t>Сидоров П. П.</w:t>
            </w:r>
          </w:p>
        </w:tc>
        <w:tc>
          <w:tcPr>
            <w:tcW w:w="1896" w:type="dxa"/>
          </w:tcPr>
          <w:p w:rsidR="00C001EF" w:rsidRPr="004F241F" w:rsidRDefault="00C001EF" w:rsidP="004F241F">
            <w:pPr>
              <w:widowControl/>
              <w:jc w:val="both"/>
            </w:pPr>
            <w:r w:rsidRPr="004F241F">
              <w:t>Договор, соглашения, контракты; копии переписки или заключение эксперта (в случае его привлечения)</w:t>
            </w:r>
          </w:p>
        </w:tc>
        <w:tc>
          <w:tcPr>
            <w:tcW w:w="1355" w:type="dxa"/>
          </w:tcPr>
          <w:p w:rsidR="00C001EF" w:rsidRPr="004F241F" w:rsidRDefault="00C001EF" w:rsidP="004F241F">
            <w:pPr>
              <w:widowControl/>
              <w:jc w:val="both"/>
            </w:pPr>
            <w:r w:rsidRPr="004F241F">
              <w:t xml:space="preserve">При проверке применять непредста-вительную выборку </w:t>
            </w:r>
          </w:p>
        </w:tc>
      </w:tr>
      <w:tr w:rsidR="00C001EF" w:rsidRPr="004F241F" w:rsidTr="00E15221">
        <w:trPr>
          <w:trHeight w:val="138"/>
          <w:jc w:val="center"/>
        </w:trPr>
        <w:tc>
          <w:tcPr>
            <w:tcW w:w="483" w:type="dxa"/>
            <w:tcBorders>
              <w:bottom w:val="nil"/>
            </w:tcBorders>
          </w:tcPr>
          <w:p w:rsidR="00C001EF" w:rsidRPr="004F241F" w:rsidRDefault="00C001EF" w:rsidP="004F241F">
            <w:pPr>
              <w:widowControl/>
              <w:jc w:val="both"/>
            </w:pPr>
            <w:r w:rsidRPr="004F241F">
              <w:t>2.</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2.1</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2.2</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2.3</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2.4</w:t>
            </w:r>
          </w:p>
          <w:p w:rsidR="00C001EF" w:rsidRPr="004F241F" w:rsidRDefault="00C001EF" w:rsidP="004F241F">
            <w:pPr>
              <w:widowControl/>
              <w:jc w:val="both"/>
            </w:pPr>
          </w:p>
          <w:p w:rsidR="00C001EF" w:rsidRPr="004F241F" w:rsidRDefault="00C001EF" w:rsidP="004F241F">
            <w:pPr>
              <w:widowControl/>
              <w:jc w:val="both"/>
            </w:pPr>
            <w:r w:rsidRPr="004F241F">
              <w:t>2.5</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2.6</w:t>
            </w:r>
          </w:p>
        </w:tc>
        <w:tc>
          <w:tcPr>
            <w:tcW w:w="2816" w:type="dxa"/>
            <w:tcBorders>
              <w:bottom w:val="nil"/>
            </w:tcBorders>
          </w:tcPr>
          <w:p w:rsidR="00C001EF" w:rsidRPr="004F241F" w:rsidRDefault="00C001EF" w:rsidP="004F241F">
            <w:pPr>
              <w:widowControl/>
              <w:jc w:val="both"/>
            </w:pPr>
            <w:r w:rsidRPr="004F241F">
              <w:t>Аудит организации первичного учета расчетов с поставщиками и подрядчиками</w:t>
            </w:r>
          </w:p>
          <w:p w:rsidR="00C001EF" w:rsidRPr="004F241F" w:rsidRDefault="00C001EF" w:rsidP="004F241F">
            <w:pPr>
              <w:widowControl/>
              <w:jc w:val="both"/>
            </w:pPr>
            <w:r w:rsidRPr="004F241F">
              <w:t>Проверка достоверности (полноты и точности) фактов оприходования ТМЦ, принятия к учету работ, услуг</w:t>
            </w:r>
          </w:p>
          <w:p w:rsidR="00C001EF" w:rsidRPr="004F241F" w:rsidRDefault="00C001EF" w:rsidP="004F241F">
            <w:pPr>
              <w:widowControl/>
              <w:jc w:val="both"/>
            </w:pPr>
            <w:r w:rsidRPr="004F241F">
              <w:t>Проверка оперативности регистрации фактов поступления сырья и материалов, оказания услуг</w:t>
            </w:r>
          </w:p>
          <w:p w:rsidR="00C001EF" w:rsidRPr="004F241F" w:rsidRDefault="00C001EF" w:rsidP="004F241F">
            <w:pPr>
              <w:widowControl/>
              <w:jc w:val="both"/>
            </w:pPr>
            <w:r w:rsidRPr="004F241F">
              <w:t>Проверка законности первичной учетной документации (ПУД)</w:t>
            </w:r>
          </w:p>
          <w:p w:rsidR="00C001EF" w:rsidRPr="004F241F" w:rsidRDefault="00C001EF" w:rsidP="004F241F">
            <w:pPr>
              <w:widowControl/>
              <w:jc w:val="both"/>
            </w:pPr>
            <w:r w:rsidRPr="004F241F">
              <w:t>Проверка соблюдения графика документооборота</w:t>
            </w:r>
          </w:p>
          <w:p w:rsidR="00C001EF" w:rsidRPr="004F241F" w:rsidRDefault="00C001EF" w:rsidP="004F241F">
            <w:pPr>
              <w:widowControl/>
              <w:jc w:val="both"/>
            </w:pPr>
            <w:r w:rsidRPr="004F241F">
              <w:t>Проверка полноты и точности регистрации документа в учетных регистрах</w:t>
            </w:r>
          </w:p>
          <w:p w:rsidR="00C001EF" w:rsidRPr="004F241F" w:rsidRDefault="00C001EF" w:rsidP="004F241F">
            <w:pPr>
              <w:widowControl/>
              <w:jc w:val="both"/>
            </w:pPr>
            <w:r w:rsidRPr="004F241F">
              <w:t>Проверка организации хранения документов и организации доступа к ПУД</w:t>
            </w:r>
          </w:p>
        </w:tc>
        <w:tc>
          <w:tcPr>
            <w:tcW w:w="1222" w:type="dxa"/>
            <w:tcBorders>
              <w:bottom w:val="nil"/>
            </w:tcBorders>
          </w:tcPr>
          <w:p w:rsidR="00C001EF" w:rsidRPr="004F241F" w:rsidRDefault="00C001EF" w:rsidP="004F241F">
            <w:pPr>
              <w:widowControl/>
              <w:jc w:val="both"/>
            </w:pPr>
            <w:r w:rsidRPr="004F241F">
              <w:t>01.03.05 – 06.03.05</w:t>
            </w:r>
          </w:p>
        </w:tc>
        <w:tc>
          <w:tcPr>
            <w:tcW w:w="1517" w:type="dxa"/>
            <w:tcBorders>
              <w:bottom w:val="nil"/>
            </w:tcBorders>
          </w:tcPr>
          <w:p w:rsidR="00C001EF" w:rsidRPr="004F241F" w:rsidRDefault="00C001EF" w:rsidP="004F241F">
            <w:pPr>
              <w:widowControl/>
              <w:jc w:val="both"/>
            </w:pPr>
            <w:r w:rsidRPr="004F241F">
              <w:t>Петрова Л. В.</w:t>
            </w:r>
          </w:p>
        </w:tc>
        <w:tc>
          <w:tcPr>
            <w:tcW w:w="1896" w:type="dxa"/>
            <w:tcBorders>
              <w:bottom w:val="nil"/>
            </w:tcBorders>
          </w:tcPr>
          <w:p w:rsidR="00C001EF" w:rsidRPr="004F241F" w:rsidRDefault="00C001EF" w:rsidP="004F241F">
            <w:pPr>
              <w:widowControl/>
              <w:jc w:val="both"/>
            </w:pPr>
            <w:r w:rsidRPr="004F241F">
              <w:t>Первичные документы (накладные, счета-фактуры, акты сдачи-приемки), договоры, данные складского учета, данные бухгалтерского учета, книга покупок, графики документо-оборота, организационно-распорядительная документация по вопросам хранения и доступа к ПУД</w:t>
            </w:r>
          </w:p>
        </w:tc>
        <w:tc>
          <w:tcPr>
            <w:tcW w:w="1355" w:type="dxa"/>
            <w:tcBorders>
              <w:bottom w:val="nil"/>
            </w:tcBorders>
          </w:tcPr>
          <w:p w:rsidR="00C001EF" w:rsidRPr="004F241F" w:rsidRDefault="00C001EF" w:rsidP="004F241F">
            <w:pPr>
              <w:widowControl/>
              <w:jc w:val="both"/>
            </w:pPr>
            <w:r w:rsidRPr="004F241F">
              <w:t>При осуществле-нии провер-ки по пос-туплению ТМЦ – применять репрезента-тивную выборку (метод системати-ческого отбора), операции по принятию к учету услуг (работ) – выборка непредста-вительная</w:t>
            </w:r>
          </w:p>
        </w:tc>
      </w:tr>
      <w:tr w:rsidR="00C001EF" w:rsidRPr="004F241F" w:rsidTr="00E15221">
        <w:trPr>
          <w:cantSplit/>
          <w:trHeight w:val="138"/>
          <w:jc w:val="center"/>
        </w:trPr>
        <w:tc>
          <w:tcPr>
            <w:tcW w:w="9289" w:type="dxa"/>
            <w:gridSpan w:val="6"/>
            <w:tcBorders>
              <w:top w:val="nil"/>
              <w:left w:val="nil"/>
              <w:bottom w:val="nil"/>
              <w:right w:val="nil"/>
            </w:tcBorders>
          </w:tcPr>
          <w:p w:rsidR="00C001EF" w:rsidRPr="004F241F" w:rsidRDefault="00C001EF" w:rsidP="004F241F">
            <w:pPr>
              <w:pStyle w:val="5"/>
              <w:jc w:val="both"/>
              <w:rPr>
                <w:sz w:val="20"/>
              </w:rPr>
            </w:pPr>
            <w:r w:rsidRPr="004F241F">
              <w:rPr>
                <w:sz w:val="20"/>
              </w:rPr>
              <w:t>Продолжение таблицы 3.2</w:t>
            </w:r>
          </w:p>
        </w:tc>
      </w:tr>
      <w:tr w:rsidR="00C001EF" w:rsidRPr="004F241F" w:rsidTr="00E15221">
        <w:trPr>
          <w:trHeight w:val="138"/>
          <w:jc w:val="center"/>
        </w:trPr>
        <w:tc>
          <w:tcPr>
            <w:tcW w:w="483" w:type="dxa"/>
          </w:tcPr>
          <w:p w:rsidR="00C001EF" w:rsidRPr="004F241F" w:rsidRDefault="00C001EF" w:rsidP="004F241F">
            <w:pPr>
              <w:widowControl/>
              <w:jc w:val="both"/>
            </w:pPr>
            <w:r w:rsidRPr="004F241F">
              <w:t>№ п/п</w:t>
            </w:r>
          </w:p>
        </w:tc>
        <w:tc>
          <w:tcPr>
            <w:tcW w:w="2816" w:type="dxa"/>
          </w:tcPr>
          <w:p w:rsidR="00C001EF" w:rsidRPr="004F241F" w:rsidRDefault="00C001EF" w:rsidP="004F241F">
            <w:pPr>
              <w:widowControl/>
              <w:jc w:val="both"/>
            </w:pPr>
            <w:r w:rsidRPr="004F241F">
              <w:t>Перечень аудиторских процедур по разделам аудита</w:t>
            </w:r>
          </w:p>
        </w:tc>
        <w:tc>
          <w:tcPr>
            <w:tcW w:w="1222" w:type="dxa"/>
          </w:tcPr>
          <w:p w:rsidR="00C001EF" w:rsidRPr="004F241F" w:rsidRDefault="00C001EF" w:rsidP="004F241F">
            <w:pPr>
              <w:widowControl/>
              <w:jc w:val="both"/>
            </w:pPr>
            <w:r w:rsidRPr="004F241F">
              <w:t>Период проведе-ния аудита</w:t>
            </w:r>
          </w:p>
        </w:tc>
        <w:tc>
          <w:tcPr>
            <w:tcW w:w="1517" w:type="dxa"/>
          </w:tcPr>
          <w:p w:rsidR="00C001EF" w:rsidRPr="004F241F" w:rsidRDefault="00C001EF" w:rsidP="004F241F">
            <w:pPr>
              <w:widowControl/>
              <w:jc w:val="both"/>
            </w:pPr>
            <w:r w:rsidRPr="004F241F">
              <w:t>Исполнитель</w:t>
            </w:r>
          </w:p>
        </w:tc>
        <w:tc>
          <w:tcPr>
            <w:tcW w:w="1896" w:type="dxa"/>
          </w:tcPr>
          <w:p w:rsidR="00C001EF" w:rsidRPr="004F241F" w:rsidRDefault="00C001EF" w:rsidP="004F241F">
            <w:pPr>
              <w:widowControl/>
              <w:jc w:val="both"/>
            </w:pPr>
            <w:r w:rsidRPr="004F241F">
              <w:t>Рабочие документы аудитора</w:t>
            </w:r>
          </w:p>
        </w:tc>
        <w:tc>
          <w:tcPr>
            <w:tcW w:w="1355" w:type="dxa"/>
          </w:tcPr>
          <w:p w:rsidR="00C001EF" w:rsidRPr="004F241F" w:rsidRDefault="00C001EF" w:rsidP="004F241F">
            <w:pPr>
              <w:widowControl/>
              <w:jc w:val="both"/>
            </w:pPr>
            <w:r w:rsidRPr="004F241F">
              <w:t>Примеча-ния</w:t>
            </w:r>
          </w:p>
        </w:tc>
      </w:tr>
      <w:tr w:rsidR="00C001EF" w:rsidRPr="004F241F" w:rsidTr="00E15221">
        <w:trPr>
          <w:trHeight w:val="138"/>
          <w:jc w:val="center"/>
        </w:trPr>
        <w:tc>
          <w:tcPr>
            <w:tcW w:w="483" w:type="dxa"/>
          </w:tcPr>
          <w:p w:rsidR="00C001EF" w:rsidRPr="004F241F" w:rsidRDefault="00C001EF" w:rsidP="004F241F">
            <w:pPr>
              <w:widowControl/>
              <w:jc w:val="both"/>
            </w:pPr>
            <w:r w:rsidRPr="004F241F">
              <w:t>3.</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3.1</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3.2</w:t>
            </w:r>
          </w:p>
        </w:tc>
        <w:tc>
          <w:tcPr>
            <w:tcW w:w="2816" w:type="dxa"/>
          </w:tcPr>
          <w:p w:rsidR="00C001EF" w:rsidRPr="004F241F" w:rsidRDefault="00C001EF" w:rsidP="004F241F">
            <w:pPr>
              <w:widowControl/>
              <w:jc w:val="both"/>
            </w:pPr>
            <w:r w:rsidRPr="004F241F">
              <w:t>Аудит состояния задолженности перед поставщиками и подрядчиками</w:t>
            </w:r>
          </w:p>
          <w:p w:rsidR="00C001EF" w:rsidRPr="004F241F" w:rsidRDefault="00C001EF" w:rsidP="004F241F">
            <w:pPr>
              <w:widowControl/>
              <w:jc w:val="both"/>
            </w:pPr>
            <w:r w:rsidRPr="004F241F">
              <w:t>Проверка реальности дебиторской и кредиторской задолженности</w:t>
            </w:r>
          </w:p>
          <w:p w:rsidR="00C001EF" w:rsidRPr="004F241F" w:rsidRDefault="00C001EF" w:rsidP="004F241F">
            <w:pPr>
              <w:widowControl/>
              <w:jc w:val="both"/>
            </w:pPr>
            <w:r w:rsidRPr="004F241F">
              <w:t>Проверка правильности списания дебиторской задолженности, безнадежной ко взысканию</w:t>
            </w:r>
          </w:p>
        </w:tc>
        <w:tc>
          <w:tcPr>
            <w:tcW w:w="1222" w:type="dxa"/>
          </w:tcPr>
          <w:p w:rsidR="00C001EF" w:rsidRPr="004F241F" w:rsidRDefault="00C001EF" w:rsidP="004F241F">
            <w:pPr>
              <w:widowControl/>
              <w:jc w:val="both"/>
            </w:pPr>
            <w:r w:rsidRPr="004F241F">
              <w:t>04.03.05 – 06.03.05</w:t>
            </w:r>
          </w:p>
        </w:tc>
        <w:tc>
          <w:tcPr>
            <w:tcW w:w="1517" w:type="dxa"/>
          </w:tcPr>
          <w:p w:rsidR="00C001EF" w:rsidRPr="004F241F" w:rsidRDefault="00C001EF" w:rsidP="004F241F">
            <w:pPr>
              <w:widowControl/>
              <w:jc w:val="both"/>
            </w:pPr>
            <w:r w:rsidRPr="004F241F">
              <w:t>Сидоров П. П.</w:t>
            </w:r>
          </w:p>
        </w:tc>
        <w:tc>
          <w:tcPr>
            <w:tcW w:w="1896" w:type="dxa"/>
          </w:tcPr>
          <w:p w:rsidR="00C001EF" w:rsidRPr="004F241F" w:rsidRDefault="00C001EF" w:rsidP="004F241F">
            <w:pPr>
              <w:widowControl/>
              <w:jc w:val="both"/>
            </w:pPr>
            <w:r w:rsidRPr="004F241F">
              <w:t>Регистры бухгалтерского учета, акты сверок, ответы на запросы поставщикам, решения судов в части признания задолженности безнадежной ко взысканию</w:t>
            </w:r>
          </w:p>
        </w:tc>
        <w:tc>
          <w:tcPr>
            <w:tcW w:w="1355" w:type="dxa"/>
          </w:tcPr>
          <w:p w:rsidR="00C001EF" w:rsidRPr="004F241F" w:rsidRDefault="00C001EF" w:rsidP="004F241F">
            <w:pPr>
              <w:widowControl/>
              <w:jc w:val="both"/>
            </w:pPr>
            <w:r w:rsidRPr="004F241F">
              <w:t>Провести выбороч-ную инвен-таризацию задолжен-ности, списанные безнадеж-ные долги проверять сплошным методом</w:t>
            </w:r>
          </w:p>
        </w:tc>
      </w:tr>
      <w:tr w:rsidR="00C001EF" w:rsidRPr="004F241F" w:rsidTr="00E15221">
        <w:trPr>
          <w:trHeight w:val="2862"/>
          <w:jc w:val="center"/>
        </w:trPr>
        <w:tc>
          <w:tcPr>
            <w:tcW w:w="483" w:type="dxa"/>
          </w:tcPr>
          <w:p w:rsidR="00C001EF" w:rsidRPr="004F241F" w:rsidRDefault="00C001EF" w:rsidP="004F241F">
            <w:pPr>
              <w:widowControl/>
              <w:jc w:val="both"/>
            </w:pPr>
            <w:r w:rsidRPr="004F241F">
              <w:t>4.</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4.1</w:t>
            </w:r>
          </w:p>
          <w:p w:rsidR="00C001EF" w:rsidRPr="004F241F" w:rsidRDefault="00C001EF" w:rsidP="004F241F">
            <w:pPr>
              <w:widowControl/>
              <w:jc w:val="both"/>
            </w:pPr>
          </w:p>
          <w:p w:rsidR="00C001EF" w:rsidRPr="004F241F" w:rsidRDefault="00C001EF" w:rsidP="004F241F">
            <w:pPr>
              <w:widowControl/>
              <w:jc w:val="both"/>
            </w:pPr>
            <w:r w:rsidRPr="004F241F">
              <w:t>4.2</w:t>
            </w:r>
          </w:p>
          <w:p w:rsidR="00C001EF" w:rsidRPr="004F241F" w:rsidRDefault="00C001EF" w:rsidP="004F241F">
            <w:pPr>
              <w:widowControl/>
              <w:jc w:val="both"/>
            </w:pPr>
          </w:p>
          <w:p w:rsidR="00C001EF" w:rsidRPr="004F241F" w:rsidRDefault="00C001EF" w:rsidP="004F241F">
            <w:pPr>
              <w:widowControl/>
              <w:jc w:val="both"/>
            </w:pPr>
            <w:r w:rsidRPr="004F241F">
              <w:t>4.3</w:t>
            </w:r>
          </w:p>
          <w:p w:rsidR="00C001EF" w:rsidRPr="004F241F" w:rsidRDefault="00C001EF" w:rsidP="004F241F">
            <w:pPr>
              <w:widowControl/>
              <w:jc w:val="both"/>
            </w:pPr>
          </w:p>
          <w:p w:rsidR="00C001EF" w:rsidRPr="004F241F" w:rsidRDefault="00C001EF" w:rsidP="004F241F">
            <w:pPr>
              <w:widowControl/>
              <w:jc w:val="both"/>
            </w:pPr>
            <w:r w:rsidRPr="004F241F">
              <w:t>4.4</w:t>
            </w:r>
          </w:p>
          <w:p w:rsidR="00C001EF" w:rsidRPr="004F241F" w:rsidRDefault="00C001EF" w:rsidP="004F241F">
            <w:pPr>
              <w:widowControl/>
              <w:jc w:val="both"/>
            </w:pPr>
            <w:r w:rsidRPr="004F241F">
              <w:t>4.5</w:t>
            </w:r>
          </w:p>
        </w:tc>
        <w:tc>
          <w:tcPr>
            <w:tcW w:w="2816" w:type="dxa"/>
          </w:tcPr>
          <w:p w:rsidR="00C001EF" w:rsidRPr="004F241F" w:rsidRDefault="00C001EF" w:rsidP="004F241F">
            <w:pPr>
              <w:widowControl/>
              <w:jc w:val="both"/>
            </w:pPr>
            <w:r w:rsidRPr="004F241F">
              <w:t>Проверка правильности отражения в бухгалтерском учете отдельных операций по расчетам с поставщиками и подрядчиками</w:t>
            </w:r>
          </w:p>
          <w:p w:rsidR="00C001EF" w:rsidRPr="004F241F" w:rsidRDefault="00C001EF" w:rsidP="004F241F">
            <w:pPr>
              <w:widowControl/>
              <w:jc w:val="both"/>
            </w:pPr>
            <w:r w:rsidRPr="004F241F">
              <w:t>Проверка расчетов по неотфактурованным поставкам</w:t>
            </w:r>
          </w:p>
          <w:p w:rsidR="00C001EF" w:rsidRPr="004F241F" w:rsidRDefault="00C001EF" w:rsidP="004F241F">
            <w:pPr>
              <w:widowControl/>
              <w:jc w:val="both"/>
            </w:pPr>
            <w:r w:rsidRPr="004F241F">
              <w:t>Проверка расчетов по векселям выданным</w:t>
            </w:r>
          </w:p>
          <w:p w:rsidR="00C001EF" w:rsidRPr="004F241F" w:rsidRDefault="00C001EF" w:rsidP="004F241F">
            <w:pPr>
              <w:widowControl/>
              <w:jc w:val="both"/>
            </w:pPr>
            <w:r w:rsidRPr="004F241F">
              <w:t>Проверка расчетов по коммерческим кредитам</w:t>
            </w:r>
          </w:p>
          <w:p w:rsidR="00C001EF" w:rsidRPr="004F241F" w:rsidRDefault="00C001EF" w:rsidP="004F241F">
            <w:pPr>
              <w:widowControl/>
              <w:jc w:val="both"/>
            </w:pPr>
            <w:r w:rsidRPr="004F241F">
              <w:t>Проверка расчетов по претензиям</w:t>
            </w:r>
          </w:p>
          <w:p w:rsidR="00C001EF" w:rsidRPr="004F241F" w:rsidRDefault="00C001EF" w:rsidP="004F241F">
            <w:pPr>
              <w:widowControl/>
              <w:jc w:val="both"/>
            </w:pPr>
            <w:r w:rsidRPr="004F241F">
              <w:t>Проверка учета курсовых и суммовых разниц</w:t>
            </w:r>
          </w:p>
        </w:tc>
        <w:tc>
          <w:tcPr>
            <w:tcW w:w="1222" w:type="dxa"/>
          </w:tcPr>
          <w:p w:rsidR="00C001EF" w:rsidRPr="004F241F" w:rsidRDefault="00C001EF" w:rsidP="004F241F">
            <w:pPr>
              <w:widowControl/>
              <w:jc w:val="both"/>
            </w:pPr>
            <w:r w:rsidRPr="004F241F">
              <w:t>07.03.05 – 25.03.05</w:t>
            </w:r>
          </w:p>
        </w:tc>
        <w:tc>
          <w:tcPr>
            <w:tcW w:w="1517" w:type="dxa"/>
          </w:tcPr>
          <w:p w:rsidR="00C001EF" w:rsidRPr="004F241F" w:rsidRDefault="00C001EF" w:rsidP="004F241F">
            <w:pPr>
              <w:widowControl/>
              <w:jc w:val="both"/>
            </w:pPr>
            <w:r w:rsidRPr="004F241F">
              <w:t>Сидоров П. П.</w:t>
            </w:r>
          </w:p>
          <w:p w:rsidR="00C001EF" w:rsidRPr="004F241F" w:rsidRDefault="00C001EF" w:rsidP="004F241F">
            <w:pPr>
              <w:widowControl/>
              <w:jc w:val="both"/>
            </w:pPr>
            <w:r w:rsidRPr="004F241F">
              <w:t>Петрова Л. В.</w:t>
            </w:r>
          </w:p>
        </w:tc>
        <w:tc>
          <w:tcPr>
            <w:tcW w:w="1896" w:type="dxa"/>
          </w:tcPr>
          <w:p w:rsidR="00C001EF" w:rsidRPr="004F241F" w:rsidRDefault="00C001EF" w:rsidP="004F241F">
            <w:pPr>
              <w:widowControl/>
              <w:jc w:val="both"/>
            </w:pPr>
            <w:r w:rsidRPr="004F241F">
              <w:t>Регистры бухгалтерского учета, первичные документы (накладные, счета-фактуры, акты сдачи-приемки), договоры, претензионные письма с приглашающейся документацией</w:t>
            </w:r>
          </w:p>
        </w:tc>
        <w:tc>
          <w:tcPr>
            <w:tcW w:w="1355" w:type="dxa"/>
          </w:tcPr>
          <w:p w:rsidR="00C001EF" w:rsidRPr="004F241F" w:rsidRDefault="00C001EF" w:rsidP="004F241F">
            <w:pPr>
              <w:widowControl/>
              <w:jc w:val="both"/>
            </w:pPr>
            <w:r w:rsidRPr="004F241F">
              <w:t>Проверку проводить сплошным методом</w:t>
            </w:r>
          </w:p>
        </w:tc>
      </w:tr>
      <w:tr w:rsidR="00C001EF" w:rsidRPr="004F241F" w:rsidTr="00E15221">
        <w:trPr>
          <w:trHeight w:val="2862"/>
          <w:jc w:val="center"/>
        </w:trPr>
        <w:tc>
          <w:tcPr>
            <w:tcW w:w="483" w:type="dxa"/>
          </w:tcPr>
          <w:p w:rsidR="00C001EF" w:rsidRPr="004F241F" w:rsidRDefault="00C001EF" w:rsidP="004F241F">
            <w:pPr>
              <w:widowControl/>
              <w:jc w:val="both"/>
            </w:pPr>
            <w:r w:rsidRPr="004F241F">
              <w:t>5.</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5.1</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5.2</w:t>
            </w:r>
          </w:p>
        </w:tc>
        <w:tc>
          <w:tcPr>
            <w:tcW w:w="2816" w:type="dxa"/>
          </w:tcPr>
          <w:p w:rsidR="00C001EF" w:rsidRPr="004F241F" w:rsidRDefault="00C001EF" w:rsidP="004F241F">
            <w:pPr>
              <w:widowControl/>
              <w:jc w:val="both"/>
            </w:pPr>
            <w:r w:rsidRPr="004F241F">
              <w:t>Проверка соответствия данных аналитического учета расчетов с поставщиками и подрядчиками данным сводного (аналитического) учета</w:t>
            </w:r>
          </w:p>
          <w:p w:rsidR="00C001EF" w:rsidRPr="004F241F" w:rsidRDefault="00C001EF" w:rsidP="004F241F">
            <w:pPr>
              <w:widowControl/>
              <w:jc w:val="both"/>
            </w:pPr>
            <w:r w:rsidRPr="004F241F">
              <w:t>Проверка соответствия данных аналитического учета оборотам и остаткам по счетам синтетического учета</w:t>
            </w:r>
          </w:p>
          <w:p w:rsidR="00C001EF" w:rsidRPr="004F241F" w:rsidRDefault="00C001EF" w:rsidP="004F241F">
            <w:pPr>
              <w:widowControl/>
              <w:jc w:val="both"/>
            </w:pPr>
            <w:r w:rsidRPr="004F241F">
              <w:t>Проверка правильности отражения в отчетности итоговых данных по расчетам с поставщиками и подрядчиками</w:t>
            </w:r>
          </w:p>
        </w:tc>
        <w:tc>
          <w:tcPr>
            <w:tcW w:w="1222" w:type="dxa"/>
          </w:tcPr>
          <w:p w:rsidR="00C001EF" w:rsidRPr="004F241F" w:rsidRDefault="00C001EF" w:rsidP="004F241F">
            <w:pPr>
              <w:widowControl/>
              <w:jc w:val="both"/>
            </w:pPr>
            <w:r w:rsidRPr="004F241F">
              <w:t>26.03.05 – 27.03.05</w:t>
            </w:r>
          </w:p>
        </w:tc>
        <w:tc>
          <w:tcPr>
            <w:tcW w:w="1517" w:type="dxa"/>
          </w:tcPr>
          <w:p w:rsidR="00C001EF" w:rsidRPr="004F241F" w:rsidRDefault="00C001EF" w:rsidP="004F241F">
            <w:pPr>
              <w:widowControl/>
              <w:jc w:val="both"/>
            </w:pPr>
            <w:r w:rsidRPr="004F241F">
              <w:t>Петрова Л. В.</w:t>
            </w:r>
          </w:p>
        </w:tc>
        <w:tc>
          <w:tcPr>
            <w:tcW w:w="1896" w:type="dxa"/>
          </w:tcPr>
          <w:p w:rsidR="00C001EF" w:rsidRPr="004F241F" w:rsidRDefault="00C001EF" w:rsidP="004F241F">
            <w:pPr>
              <w:widowControl/>
              <w:jc w:val="both"/>
            </w:pPr>
            <w:r w:rsidRPr="004F241F">
              <w:t>Регистры аналитического учета, регистры синтетического (сводного) учета, отчетность</w:t>
            </w:r>
          </w:p>
        </w:tc>
        <w:tc>
          <w:tcPr>
            <w:tcW w:w="1355" w:type="dxa"/>
          </w:tcPr>
          <w:p w:rsidR="00C001EF" w:rsidRPr="004F241F" w:rsidRDefault="00C001EF" w:rsidP="004F241F">
            <w:pPr>
              <w:widowControl/>
              <w:pBdr>
                <w:bottom w:val="single" w:sz="6" w:space="1" w:color="auto"/>
              </w:pBdr>
              <w:jc w:val="both"/>
            </w:pPr>
          </w:p>
          <w:p w:rsidR="00C001EF" w:rsidRPr="004F241F" w:rsidRDefault="00C001EF" w:rsidP="004F241F">
            <w:pPr>
              <w:widowControl/>
              <w:jc w:val="both"/>
            </w:pPr>
          </w:p>
        </w:tc>
      </w:tr>
      <w:tr w:rsidR="00C001EF" w:rsidRPr="004F241F" w:rsidTr="00E15221">
        <w:trPr>
          <w:cantSplit/>
          <w:trHeight w:val="446"/>
          <w:jc w:val="center"/>
        </w:trPr>
        <w:tc>
          <w:tcPr>
            <w:tcW w:w="9289" w:type="dxa"/>
            <w:gridSpan w:val="6"/>
            <w:tcBorders>
              <w:top w:val="nil"/>
              <w:left w:val="nil"/>
              <w:bottom w:val="nil"/>
              <w:right w:val="nil"/>
            </w:tcBorders>
          </w:tcPr>
          <w:p w:rsidR="00C001EF" w:rsidRPr="004F241F" w:rsidRDefault="00C001EF" w:rsidP="004F241F">
            <w:pPr>
              <w:pStyle w:val="5"/>
              <w:jc w:val="both"/>
              <w:rPr>
                <w:sz w:val="20"/>
              </w:rPr>
            </w:pPr>
          </w:p>
        </w:tc>
      </w:tr>
      <w:tr w:rsidR="00C001EF" w:rsidRPr="004F241F" w:rsidTr="00E15221">
        <w:trPr>
          <w:trHeight w:val="647"/>
          <w:jc w:val="center"/>
        </w:trPr>
        <w:tc>
          <w:tcPr>
            <w:tcW w:w="483" w:type="dxa"/>
          </w:tcPr>
          <w:p w:rsidR="00C001EF" w:rsidRPr="004F241F" w:rsidRDefault="00C001EF" w:rsidP="004F241F">
            <w:pPr>
              <w:widowControl/>
              <w:jc w:val="both"/>
            </w:pPr>
            <w:r w:rsidRPr="004F241F">
              <w:t>№ п/п</w:t>
            </w:r>
          </w:p>
        </w:tc>
        <w:tc>
          <w:tcPr>
            <w:tcW w:w="2816" w:type="dxa"/>
          </w:tcPr>
          <w:p w:rsidR="00C001EF" w:rsidRPr="004F241F" w:rsidRDefault="00C001EF" w:rsidP="004F241F">
            <w:pPr>
              <w:widowControl/>
              <w:jc w:val="both"/>
            </w:pPr>
            <w:r w:rsidRPr="004F241F">
              <w:t>Перечень аудиторских процедур по разделам аудита</w:t>
            </w:r>
          </w:p>
        </w:tc>
        <w:tc>
          <w:tcPr>
            <w:tcW w:w="1222" w:type="dxa"/>
          </w:tcPr>
          <w:p w:rsidR="00C001EF" w:rsidRPr="004F241F" w:rsidRDefault="00C001EF" w:rsidP="004F241F">
            <w:pPr>
              <w:widowControl/>
              <w:jc w:val="both"/>
            </w:pPr>
            <w:r w:rsidRPr="004F241F">
              <w:t>Период проведе-ния аудита</w:t>
            </w:r>
          </w:p>
        </w:tc>
        <w:tc>
          <w:tcPr>
            <w:tcW w:w="1517" w:type="dxa"/>
          </w:tcPr>
          <w:p w:rsidR="00C001EF" w:rsidRPr="004F241F" w:rsidRDefault="00C001EF" w:rsidP="004F241F">
            <w:pPr>
              <w:widowControl/>
              <w:jc w:val="both"/>
            </w:pPr>
            <w:r w:rsidRPr="004F241F">
              <w:t>Исполнитель</w:t>
            </w:r>
          </w:p>
        </w:tc>
        <w:tc>
          <w:tcPr>
            <w:tcW w:w="1896" w:type="dxa"/>
          </w:tcPr>
          <w:p w:rsidR="00C001EF" w:rsidRPr="004F241F" w:rsidRDefault="00C001EF" w:rsidP="004F241F">
            <w:pPr>
              <w:widowControl/>
              <w:jc w:val="both"/>
            </w:pPr>
            <w:r w:rsidRPr="004F241F">
              <w:t>Рабочие документы аудитора</w:t>
            </w:r>
          </w:p>
        </w:tc>
        <w:tc>
          <w:tcPr>
            <w:tcW w:w="1355" w:type="dxa"/>
          </w:tcPr>
          <w:p w:rsidR="00C001EF" w:rsidRPr="004F241F" w:rsidRDefault="00C001EF" w:rsidP="004F241F">
            <w:pPr>
              <w:widowControl/>
              <w:jc w:val="both"/>
            </w:pPr>
            <w:r w:rsidRPr="004F241F">
              <w:t>Примеча-ния</w:t>
            </w:r>
          </w:p>
        </w:tc>
      </w:tr>
      <w:tr w:rsidR="00C001EF" w:rsidRPr="004F241F" w:rsidTr="00E15221">
        <w:trPr>
          <w:trHeight w:val="2876"/>
          <w:jc w:val="center"/>
        </w:trPr>
        <w:tc>
          <w:tcPr>
            <w:tcW w:w="483" w:type="dxa"/>
          </w:tcPr>
          <w:p w:rsidR="00C001EF" w:rsidRPr="004F241F" w:rsidRDefault="00C001EF" w:rsidP="004F241F">
            <w:pPr>
              <w:widowControl/>
              <w:jc w:val="both"/>
            </w:pPr>
            <w:r w:rsidRPr="004F241F">
              <w:t>6.</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6.1</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6.2</w:t>
            </w:r>
          </w:p>
          <w:p w:rsidR="00C001EF" w:rsidRPr="004F241F" w:rsidRDefault="00C001EF" w:rsidP="004F241F">
            <w:pPr>
              <w:widowControl/>
              <w:jc w:val="both"/>
            </w:pPr>
          </w:p>
          <w:p w:rsidR="00C001EF" w:rsidRPr="004F241F" w:rsidRDefault="00C001EF" w:rsidP="004F241F">
            <w:pPr>
              <w:widowControl/>
              <w:jc w:val="both"/>
            </w:pPr>
          </w:p>
          <w:p w:rsidR="00C001EF" w:rsidRPr="004F241F" w:rsidRDefault="00C001EF" w:rsidP="004F241F">
            <w:pPr>
              <w:widowControl/>
              <w:jc w:val="both"/>
            </w:pPr>
            <w:r w:rsidRPr="004F241F">
              <w:t>6.3</w:t>
            </w:r>
          </w:p>
          <w:p w:rsidR="00C001EF" w:rsidRPr="004F241F" w:rsidRDefault="00C001EF" w:rsidP="004F241F">
            <w:pPr>
              <w:widowControl/>
              <w:jc w:val="both"/>
            </w:pPr>
          </w:p>
          <w:p w:rsidR="00C001EF" w:rsidRPr="004F241F" w:rsidRDefault="00C001EF" w:rsidP="004F241F">
            <w:pPr>
              <w:widowControl/>
              <w:jc w:val="both"/>
            </w:pPr>
            <w:r w:rsidRPr="004F241F">
              <w:t>6.4</w:t>
            </w:r>
          </w:p>
        </w:tc>
        <w:tc>
          <w:tcPr>
            <w:tcW w:w="2816" w:type="dxa"/>
          </w:tcPr>
          <w:p w:rsidR="00C001EF" w:rsidRPr="004F241F" w:rsidRDefault="00C001EF" w:rsidP="004F241F">
            <w:pPr>
              <w:widowControl/>
              <w:jc w:val="both"/>
            </w:pPr>
            <w:r w:rsidRPr="004F241F">
              <w:t>Проверка организации налогового учета по расчетам с поставщиками и подрядчиками</w:t>
            </w:r>
          </w:p>
          <w:p w:rsidR="00C001EF" w:rsidRPr="004F241F" w:rsidRDefault="00C001EF" w:rsidP="004F241F">
            <w:pPr>
              <w:widowControl/>
              <w:jc w:val="both"/>
            </w:pPr>
            <w:r w:rsidRPr="004F241F">
              <w:t>Налоговый учет процентов по векселям и коммерческим кредитам</w:t>
            </w:r>
          </w:p>
          <w:p w:rsidR="00C001EF" w:rsidRPr="004F241F" w:rsidRDefault="00C001EF" w:rsidP="004F241F">
            <w:pPr>
              <w:widowControl/>
              <w:jc w:val="both"/>
            </w:pPr>
            <w:r w:rsidRPr="004F241F">
              <w:t>Налоговый учет по сомнительной задолженности</w:t>
            </w:r>
          </w:p>
          <w:p w:rsidR="00C001EF" w:rsidRPr="004F241F" w:rsidRDefault="00C001EF" w:rsidP="004F241F">
            <w:pPr>
              <w:widowControl/>
              <w:jc w:val="both"/>
            </w:pPr>
            <w:r w:rsidRPr="004F241F">
              <w:t>Налоговый учет суммовых разниц</w:t>
            </w:r>
          </w:p>
          <w:p w:rsidR="00C001EF" w:rsidRPr="004F241F" w:rsidRDefault="00C001EF" w:rsidP="004F241F">
            <w:pPr>
              <w:widowControl/>
              <w:jc w:val="both"/>
            </w:pPr>
            <w:r w:rsidRPr="004F241F">
              <w:t>Учет налога на добавленную стоимость</w:t>
            </w:r>
          </w:p>
        </w:tc>
        <w:tc>
          <w:tcPr>
            <w:tcW w:w="1222" w:type="dxa"/>
          </w:tcPr>
          <w:p w:rsidR="00C001EF" w:rsidRPr="004F241F" w:rsidRDefault="00C001EF" w:rsidP="004F241F">
            <w:pPr>
              <w:widowControl/>
              <w:jc w:val="both"/>
            </w:pPr>
            <w:r w:rsidRPr="004F241F">
              <w:t>26.03.05 – 30.03.05</w:t>
            </w:r>
          </w:p>
        </w:tc>
        <w:tc>
          <w:tcPr>
            <w:tcW w:w="1517" w:type="dxa"/>
          </w:tcPr>
          <w:p w:rsidR="00C001EF" w:rsidRPr="004F241F" w:rsidRDefault="00C001EF" w:rsidP="004F241F">
            <w:pPr>
              <w:widowControl/>
              <w:jc w:val="both"/>
            </w:pPr>
            <w:r w:rsidRPr="004F241F">
              <w:t>Сидоров П. П.</w:t>
            </w:r>
          </w:p>
        </w:tc>
        <w:tc>
          <w:tcPr>
            <w:tcW w:w="1896" w:type="dxa"/>
          </w:tcPr>
          <w:p w:rsidR="00C001EF" w:rsidRPr="004F241F" w:rsidRDefault="00C001EF" w:rsidP="004F241F">
            <w:pPr>
              <w:widowControl/>
              <w:jc w:val="both"/>
            </w:pPr>
            <w:r w:rsidRPr="004F241F">
              <w:t>Регистры налогового учета, регистры бухгалтерского учета, договоры, первичные документы</w:t>
            </w:r>
          </w:p>
        </w:tc>
        <w:tc>
          <w:tcPr>
            <w:tcW w:w="1355" w:type="dxa"/>
          </w:tcPr>
          <w:p w:rsidR="00C001EF" w:rsidRPr="004F241F" w:rsidRDefault="00C001EF" w:rsidP="004F241F">
            <w:pPr>
              <w:widowControl/>
              <w:pBdr>
                <w:bottom w:val="single" w:sz="6" w:space="1" w:color="auto"/>
              </w:pBdr>
              <w:jc w:val="both"/>
            </w:pPr>
          </w:p>
          <w:p w:rsidR="00C001EF" w:rsidRPr="004F241F" w:rsidRDefault="00C001EF" w:rsidP="004F241F">
            <w:pPr>
              <w:widowControl/>
              <w:jc w:val="both"/>
            </w:pPr>
          </w:p>
        </w:tc>
      </w:tr>
    </w:tbl>
    <w:p w:rsidR="00C001EF" w:rsidRPr="000E5121" w:rsidRDefault="00C001EF" w:rsidP="000E5121">
      <w:pPr>
        <w:widowControl/>
        <w:spacing w:line="360" w:lineRule="auto"/>
        <w:ind w:firstLine="720"/>
        <w:jc w:val="both"/>
        <w:rPr>
          <w:sz w:val="28"/>
          <w:szCs w:val="28"/>
        </w:rPr>
      </w:pPr>
    </w:p>
    <w:p w:rsidR="00C001EF" w:rsidRPr="000E5121" w:rsidRDefault="007C3177" w:rsidP="000E5121">
      <w:pPr>
        <w:widowControl/>
        <w:spacing w:line="360" w:lineRule="auto"/>
        <w:ind w:firstLine="720"/>
        <w:jc w:val="both"/>
        <w:rPr>
          <w:sz w:val="28"/>
          <w:szCs w:val="28"/>
          <w:u w:val="single"/>
        </w:rPr>
      </w:pPr>
      <w:r>
        <w:rPr>
          <w:noProof/>
        </w:rPr>
        <w:pict>
          <v:rect id="_x0000_s1065" style="position:absolute;left:0;text-align:left;margin-left:292.55pt;margin-top:5.95pt;width:64.8pt;height:21.6pt;z-index:-251656704" o:allowincell="f" strokecolor="white">
            <v:textbox>
              <w:txbxContent>
                <w:p w:rsidR="00C001EF" w:rsidRDefault="00C001EF">
                  <w:pPr>
                    <w:widowControl/>
                  </w:pPr>
                  <w:r>
                    <w:t>(подпись)</w:t>
                  </w:r>
                </w:p>
              </w:txbxContent>
            </v:textbox>
          </v:rect>
        </w:pict>
      </w:r>
      <w:r w:rsidR="00C001EF" w:rsidRPr="000E5121">
        <w:rPr>
          <w:sz w:val="28"/>
          <w:szCs w:val="28"/>
        </w:rPr>
        <w:t>Руководитель аудиторской организации</w:t>
      </w:r>
      <w:r w:rsidR="00154FC3">
        <w:rPr>
          <w:sz w:val="28"/>
          <w:szCs w:val="28"/>
        </w:rPr>
        <w:t xml:space="preserve">            </w:t>
      </w:r>
      <w:r w:rsidR="000E5121">
        <w:rPr>
          <w:sz w:val="28"/>
          <w:szCs w:val="28"/>
        </w:rPr>
        <w:t xml:space="preserve"> </w:t>
      </w:r>
      <w:r w:rsidR="00C001EF" w:rsidRPr="000E5121">
        <w:rPr>
          <w:sz w:val="28"/>
          <w:szCs w:val="28"/>
          <w:u w:val="single"/>
        </w:rPr>
        <w:t>Прохоров О. И.</w:t>
      </w:r>
    </w:p>
    <w:p w:rsidR="00C001EF" w:rsidRPr="000E5121" w:rsidRDefault="007C3177" w:rsidP="000E5121">
      <w:pPr>
        <w:widowControl/>
        <w:spacing w:line="360" w:lineRule="auto"/>
        <w:ind w:firstLine="720"/>
        <w:jc w:val="both"/>
        <w:rPr>
          <w:sz w:val="28"/>
          <w:szCs w:val="28"/>
          <w:u w:val="single"/>
        </w:rPr>
      </w:pPr>
      <w:r>
        <w:rPr>
          <w:noProof/>
        </w:rPr>
        <w:pict>
          <v:rect id="_x0000_s1066" style="position:absolute;left:0;text-align:left;margin-left:286.65pt;margin-top:12.1pt;width:64.8pt;height:21.6pt;z-index:-251657728" o:allowincell="f" strokecolor="white">
            <v:textbox style="mso-next-textbox:#_x0000_s1066">
              <w:txbxContent>
                <w:p w:rsidR="00C001EF" w:rsidRDefault="00C001EF">
                  <w:pPr>
                    <w:widowControl/>
                  </w:pPr>
                  <w:r>
                    <w:t>(подпись)</w:t>
                  </w:r>
                </w:p>
              </w:txbxContent>
            </v:textbox>
          </v:rect>
        </w:pict>
      </w:r>
      <w:r w:rsidR="00C001EF" w:rsidRPr="000E5121">
        <w:rPr>
          <w:sz w:val="28"/>
          <w:szCs w:val="28"/>
        </w:rPr>
        <w:t>Руководитель аудиторской группы</w:t>
      </w:r>
      <w:r w:rsidR="00154FC3">
        <w:rPr>
          <w:sz w:val="28"/>
          <w:szCs w:val="28"/>
        </w:rPr>
        <w:t xml:space="preserve">               </w:t>
      </w:r>
      <w:r w:rsidR="00C001EF" w:rsidRPr="000E5121">
        <w:rPr>
          <w:sz w:val="28"/>
          <w:szCs w:val="28"/>
        </w:rPr>
        <w:t xml:space="preserve"> </w:t>
      </w:r>
      <w:r w:rsidR="00C001EF" w:rsidRPr="000E5121">
        <w:rPr>
          <w:sz w:val="28"/>
          <w:szCs w:val="28"/>
          <w:u w:val="single"/>
        </w:rPr>
        <w:t>Сидоров П. П.</w:t>
      </w:r>
    </w:p>
    <w:p w:rsidR="00C001EF" w:rsidRPr="000E5121" w:rsidRDefault="00C001EF" w:rsidP="000E5121">
      <w:pPr>
        <w:widowControl/>
        <w:spacing w:line="360" w:lineRule="auto"/>
        <w:ind w:firstLine="720"/>
        <w:jc w:val="both"/>
        <w:rPr>
          <w:sz w:val="28"/>
          <w:szCs w:val="28"/>
        </w:rPr>
      </w:pPr>
      <w:r w:rsidRPr="000E5121">
        <w:rPr>
          <w:sz w:val="28"/>
          <w:szCs w:val="28"/>
        </w:rPr>
        <w:t>Различают две группы договоров: с поставщиками и с подрядчиками.</w:t>
      </w:r>
    </w:p>
    <w:p w:rsidR="00C001EF" w:rsidRPr="000E5121" w:rsidRDefault="00C001EF" w:rsidP="000E5121">
      <w:pPr>
        <w:widowControl/>
        <w:spacing w:line="360" w:lineRule="auto"/>
        <w:ind w:firstLine="720"/>
        <w:jc w:val="both"/>
        <w:rPr>
          <w:sz w:val="28"/>
          <w:szCs w:val="28"/>
        </w:rPr>
      </w:pPr>
      <w:r w:rsidRPr="000E5121">
        <w:rPr>
          <w:sz w:val="28"/>
          <w:szCs w:val="28"/>
        </w:rPr>
        <w:t>Экспертиза договоров с поставщиками. Договоры этой группы оформляют операции по поступлению на предприятие различных товарно-материальных ценностей и имущественных прав. Сюда относятся: договор купли-продажи, договор поставки, договор электроснабжения, договор мены. Аудитору в ходе проведения аудита надлежит убедиться в том, что форма заключенного договора полностью соответствует экономическому смыслу совершенной предприятием сделки. Кроме того, должна быть получена уверенность в том, что договор содержит все существенные условия и риск признания договора недействительным отсутствует.</w:t>
      </w:r>
    </w:p>
    <w:p w:rsidR="00C001EF" w:rsidRPr="000E5121" w:rsidRDefault="00C001EF" w:rsidP="000E5121">
      <w:pPr>
        <w:pStyle w:val="31"/>
        <w:tabs>
          <w:tab w:val="clear" w:pos="312"/>
        </w:tabs>
        <w:ind w:firstLine="720"/>
        <w:rPr>
          <w:szCs w:val="28"/>
        </w:rPr>
      </w:pPr>
      <w:r w:rsidRPr="000E5121">
        <w:rPr>
          <w:szCs w:val="28"/>
        </w:rPr>
        <w:t>Экспертиза договоров с подрядчиками. Гораздо более трудоемкая процедура – подтверждение факта выполнения работ, оказания услуг по договорам с подрядчиками. Здесь наиболее распространены: договор подряда, договор возмездного оказания услуг, договор на выполнение НИОКР.</w:t>
      </w:r>
    </w:p>
    <w:p w:rsidR="00C001EF" w:rsidRPr="000E5121" w:rsidRDefault="00C001EF" w:rsidP="000E5121">
      <w:pPr>
        <w:pStyle w:val="31"/>
        <w:tabs>
          <w:tab w:val="clear" w:pos="312"/>
        </w:tabs>
        <w:ind w:firstLine="720"/>
        <w:rPr>
          <w:szCs w:val="28"/>
        </w:rPr>
      </w:pPr>
      <w:r w:rsidRPr="000E5121">
        <w:rPr>
          <w:szCs w:val="28"/>
        </w:rPr>
        <w:t>Если при выполнении процедуры сверки учетных и отчетных данных выявляются несоответствия, то аудитор устанавливает их существенность и причины образования.</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 xml:space="preserve">Пример. Сальдо счета 60 «Расчеты с поставщиками и подрядчиками» в регистре аналитического учета меньше, чем сальдо по этому счету в регистре синтетического учета и Главной книге на </w:t>
      </w:r>
      <w:r w:rsidRPr="000E5121">
        <w:rPr>
          <w:color w:val="000000"/>
          <w:sz w:val="28"/>
          <w:szCs w:val="28"/>
          <w:lang w:val="en-US"/>
        </w:rPr>
        <w:t>n</w:t>
      </w:r>
      <w:r w:rsidRPr="000E5121">
        <w:rPr>
          <w:color w:val="000000"/>
          <w:sz w:val="28"/>
          <w:szCs w:val="28"/>
        </w:rPr>
        <w:t>-сумму, равную 12% статьи баланса «Расчеты с поставщиками и подрядчиками». Величина отклонений для данной статьи может рассматриваться как существенная. При анализе данных регистра аналитического учета (оборотной ведомости) выявлено отсутствие записей по поставщику «А», с которым имеется заключенный договор. В ходе</w:t>
      </w:r>
      <w:r w:rsidRPr="000E5121">
        <w:rPr>
          <w:i/>
          <w:color w:val="000000"/>
          <w:sz w:val="28"/>
          <w:szCs w:val="28"/>
        </w:rPr>
        <w:t xml:space="preserve"> </w:t>
      </w:r>
      <w:r w:rsidRPr="000E5121">
        <w:rPr>
          <w:color w:val="000000"/>
          <w:sz w:val="28"/>
          <w:szCs w:val="28"/>
        </w:rPr>
        <w:t>проверке установлено, что карточка учета расчетов с поставщиком «А» не включена в оборотную ведомость, так как была ошибочно помещена в картотеку другого счета. Таким образом, причина несоответствий выявлена и устранена.</w:t>
      </w:r>
    </w:p>
    <w:p w:rsidR="00C001EF" w:rsidRPr="000E5121" w:rsidRDefault="00C001EF" w:rsidP="000E5121">
      <w:pPr>
        <w:pStyle w:val="a3"/>
        <w:tabs>
          <w:tab w:val="left" w:pos="6979"/>
        </w:tabs>
        <w:spacing w:line="360" w:lineRule="auto"/>
        <w:rPr>
          <w:szCs w:val="28"/>
        </w:rPr>
      </w:pPr>
      <w:r w:rsidRPr="000E5121">
        <w:rPr>
          <w:szCs w:val="28"/>
        </w:rPr>
        <w:t>Установив тождество учетных и отчетных данных, аудитор оценивает реальность сальдо расчетов с поставщиками и подрядчиками. С этой целью проверяется документальная обоснованность числящихся обязательств:</w:t>
      </w:r>
    </w:p>
    <w:p w:rsidR="00C001EF" w:rsidRPr="000E5121" w:rsidRDefault="00C001EF" w:rsidP="000E5121">
      <w:pPr>
        <w:widowControl/>
        <w:numPr>
          <w:ilvl w:val="0"/>
          <w:numId w:val="1"/>
        </w:numPr>
        <w:shd w:val="clear" w:color="auto" w:fill="FFFFFF"/>
        <w:tabs>
          <w:tab w:val="left" w:pos="749"/>
          <w:tab w:val="left" w:pos="7008"/>
        </w:tabs>
        <w:spacing w:line="360" w:lineRule="auto"/>
        <w:ind w:firstLine="720"/>
        <w:jc w:val="both"/>
        <w:rPr>
          <w:color w:val="000000"/>
          <w:sz w:val="28"/>
          <w:szCs w:val="28"/>
        </w:rPr>
      </w:pPr>
      <w:r w:rsidRPr="000E5121">
        <w:rPr>
          <w:color w:val="000000"/>
          <w:sz w:val="28"/>
          <w:szCs w:val="28"/>
        </w:rPr>
        <w:t>имеются ли в регистрах аналитического учета данные о номерах и датах договоров и первичных документов;</w:t>
      </w:r>
    </w:p>
    <w:p w:rsidR="00C001EF" w:rsidRPr="000E5121" w:rsidRDefault="00C001EF" w:rsidP="000E5121">
      <w:pPr>
        <w:widowControl/>
        <w:numPr>
          <w:ilvl w:val="0"/>
          <w:numId w:val="1"/>
        </w:numPr>
        <w:shd w:val="clear" w:color="auto" w:fill="FFFFFF"/>
        <w:tabs>
          <w:tab w:val="left" w:pos="749"/>
          <w:tab w:val="left" w:pos="7013"/>
        </w:tabs>
        <w:spacing w:line="360" w:lineRule="auto"/>
        <w:ind w:firstLine="720"/>
        <w:jc w:val="both"/>
        <w:rPr>
          <w:color w:val="000000"/>
          <w:sz w:val="28"/>
          <w:szCs w:val="28"/>
        </w:rPr>
      </w:pPr>
      <w:r w:rsidRPr="000E5121">
        <w:rPr>
          <w:color w:val="000000"/>
          <w:sz w:val="28"/>
          <w:szCs w:val="28"/>
        </w:rPr>
        <w:t>существуют ли указанные в регистре договоры и первичные документы (выборочно);</w:t>
      </w:r>
    </w:p>
    <w:p w:rsidR="00C001EF" w:rsidRPr="000E5121" w:rsidRDefault="00C001EF" w:rsidP="000E5121">
      <w:pPr>
        <w:widowControl/>
        <w:numPr>
          <w:ilvl w:val="0"/>
          <w:numId w:val="1"/>
        </w:numPr>
        <w:shd w:val="clear" w:color="auto" w:fill="FFFFFF"/>
        <w:tabs>
          <w:tab w:val="left" w:pos="749"/>
          <w:tab w:val="left" w:pos="6998"/>
        </w:tabs>
        <w:spacing w:line="360" w:lineRule="auto"/>
        <w:ind w:firstLine="720"/>
        <w:jc w:val="both"/>
        <w:rPr>
          <w:color w:val="000000"/>
          <w:sz w:val="28"/>
          <w:szCs w:val="28"/>
        </w:rPr>
      </w:pPr>
      <w:r w:rsidRPr="000E5121">
        <w:rPr>
          <w:color w:val="000000"/>
          <w:sz w:val="28"/>
          <w:szCs w:val="28"/>
        </w:rPr>
        <w:t>соответствуют ли данные по первичным документам и учетным регистрам (выборочно).</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Суммы обязательств, не подтвержденные документально, относятся к сомнительной задолженности. Реальность такой задолженности может быть подтверждена инвентаризацией расчетов.</w:t>
      </w:r>
    </w:p>
    <w:p w:rsidR="00C001EF" w:rsidRPr="000E5121" w:rsidRDefault="00C001EF" w:rsidP="000E5121">
      <w:pPr>
        <w:pStyle w:val="a3"/>
        <w:spacing w:line="360" w:lineRule="auto"/>
        <w:rPr>
          <w:szCs w:val="28"/>
        </w:rPr>
      </w:pPr>
      <w:r w:rsidRPr="000E5121">
        <w:rPr>
          <w:szCs w:val="28"/>
        </w:rPr>
        <w:t>При оценке реальности задолженности по расчетам с поставщиками контролируются сроки ее возникновения:</w:t>
      </w:r>
    </w:p>
    <w:p w:rsidR="00C001EF" w:rsidRPr="000E5121" w:rsidRDefault="00C001EF" w:rsidP="000E5121">
      <w:pPr>
        <w:widowControl/>
        <w:numPr>
          <w:ilvl w:val="0"/>
          <w:numId w:val="1"/>
        </w:numPr>
        <w:shd w:val="clear" w:color="auto" w:fill="FFFFFF"/>
        <w:tabs>
          <w:tab w:val="left" w:pos="749"/>
        </w:tabs>
        <w:spacing w:line="360" w:lineRule="auto"/>
        <w:ind w:firstLine="720"/>
        <w:jc w:val="both"/>
        <w:rPr>
          <w:color w:val="000000"/>
          <w:sz w:val="28"/>
          <w:szCs w:val="28"/>
        </w:rPr>
      </w:pPr>
      <w:r w:rsidRPr="000E5121">
        <w:rPr>
          <w:color w:val="000000"/>
          <w:sz w:val="28"/>
          <w:szCs w:val="28"/>
        </w:rPr>
        <w:t>нет ли задолженности с истекшими сроками исковой давности;</w:t>
      </w:r>
    </w:p>
    <w:p w:rsidR="00C001EF" w:rsidRPr="000E5121" w:rsidRDefault="00C001EF" w:rsidP="000E5121">
      <w:pPr>
        <w:widowControl/>
        <w:numPr>
          <w:ilvl w:val="0"/>
          <w:numId w:val="1"/>
        </w:numPr>
        <w:shd w:val="clear" w:color="auto" w:fill="FFFFFF"/>
        <w:tabs>
          <w:tab w:val="left" w:pos="749"/>
        </w:tabs>
        <w:spacing w:line="360" w:lineRule="auto"/>
        <w:ind w:firstLine="720"/>
        <w:jc w:val="both"/>
        <w:rPr>
          <w:color w:val="000000"/>
          <w:sz w:val="28"/>
          <w:szCs w:val="28"/>
        </w:rPr>
      </w:pPr>
      <w:r w:rsidRPr="000E5121">
        <w:rPr>
          <w:color w:val="000000"/>
          <w:sz w:val="28"/>
          <w:szCs w:val="28"/>
        </w:rPr>
        <w:t>нет ли неистребованной дебиторской задолженности, по которой истек установленный срок исполнения обязательств по расчетам.</w:t>
      </w:r>
    </w:p>
    <w:p w:rsidR="00C001EF" w:rsidRPr="000E5121" w:rsidRDefault="00C001EF" w:rsidP="000E5121">
      <w:pPr>
        <w:pStyle w:val="a3"/>
        <w:spacing w:line="360" w:lineRule="auto"/>
        <w:rPr>
          <w:szCs w:val="28"/>
        </w:rPr>
      </w:pPr>
      <w:r w:rsidRPr="000E5121">
        <w:rPr>
          <w:szCs w:val="28"/>
        </w:rPr>
        <w:t>Важное значение для оценки реальности сальдо расчетов с поставщиками и подрядчиками имеет проверка материалов инвентаризации расчетов. При этом выясняется: со всеми ли поставщиками проведена инвентаризация расчетов, имеются ли акты, соблюдены ли правила их оформления, правильность отражения результатов и документальная обоснованность обязательств по расчетам. Если материалы инвентаризации по отдельным поставщикам отсутствуют (или инвентаризация расчетов с поставщиками не проводилась), аудитор направляет поставщикам запросы от имени проверяемой организации для подтверждения обязательств по расчетам. Обобщая результаты проведенных процедур, аудитор определяет суммы нереальной задолженности.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Проверка операций по расчетам с поставщиками и подрядчиками проводится по следующим направлениям:</w:t>
      </w:r>
    </w:p>
    <w:p w:rsidR="00C001EF" w:rsidRPr="000E5121" w:rsidRDefault="00C001EF" w:rsidP="000E5121">
      <w:pPr>
        <w:widowControl/>
        <w:numPr>
          <w:ilvl w:val="0"/>
          <w:numId w:val="1"/>
        </w:numPr>
        <w:shd w:val="clear" w:color="auto" w:fill="FFFFFF"/>
        <w:tabs>
          <w:tab w:val="left" w:pos="725"/>
        </w:tabs>
        <w:spacing w:line="360" w:lineRule="auto"/>
        <w:ind w:firstLine="720"/>
        <w:jc w:val="both"/>
        <w:rPr>
          <w:color w:val="000000"/>
          <w:sz w:val="28"/>
          <w:szCs w:val="28"/>
        </w:rPr>
      </w:pPr>
      <w:r w:rsidRPr="000E5121">
        <w:rPr>
          <w:color w:val="000000"/>
          <w:sz w:val="28"/>
          <w:szCs w:val="28"/>
        </w:rPr>
        <w:t>наличие и правильность оформления договоров;</w:t>
      </w:r>
    </w:p>
    <w:p w:rsidR="00C001EF" w:rsidRPr="000E5121" w:rsidRDefault="00C001EF" w:rsidP="000E5121">
      <w:pPr>
        <w:widowControl/>
        <w:numPr>
          <w:ilvl w:val="0"/>
          <w:numId w:val="1"/>
        </w:numPr>
        <w:shd w:val="clear" w:color="auto" w:fill="FFFFFF"/>
        <w:tabs>
          <w:tab w:val="left" w:pos="725"/>
        </w:tabs>
        <w:spacing w:line="360" w:lineRule="auto"/>
        <w:ind w:firstLine="720"/>
        <w:jc w:val="both"/>
        <w:rPr>
          <w:color w:val="000000"/>
          <w:sz w:val="28"/>
          <w:szCs w:val="28"/>
        </w:rPr>
      </w:pPr>
      <w:r w:rsidRPr="000E5121">
        <w:rPr>
          <w:color w:val="000000"/>
          <w:sz w:val="28"/>
          <w:szCs w:val="28"/>
        </w:rPr>
        <w:t>полнота и правильность оприходования полученных материальных ценностей (работ, услуг);</w:t>
      </w:r>
    </w:p>
    <w:p w:rsidR="00C001EF" w:rsidRPr="000E5121" w:rsidRDefault="00C001EF" w:rsidP="000E5121">
      <w:pPr>
        <w:widowControl/>
        <w:numPr>
          <w:ilvl w:val="0"/>
          <w:numId w:val="1"/>
        </w:numPr>
        <w:shd w:val="clear" w:color="auto" w:fill="FFFFFF"/>
        <w:tabs>
          <w:tab w:val="left" w:pos="725"/>
        </w:tabs>
        <w:spacing w:line="360" w:lineRule="auto"/>
        <w:ind w:firstLine="720"/>
        <w:jc w:val="both"/>
        <w:rPr>
          <w:color w:val="000000"/>
          <w:sz w:val="28"/>
          <w:szCs w:val="28"/>
        </w:rPr>
      </w:pPr>
      <w:r w:rsidRPr="000E5121">
        <w:rPr>
          <w:color w:val="000000"/>
          <w:sz w:val="28"/>
          <w:szCs w:val="28"/>
        </w:rPr>
        <w:t>своевременность и правильность оплаты материальных ценностей (работ, услуг).</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Аудитор устанавливает прежде всего наличие договоров поставки продукции и других хозяйственных договоров на оказание услуг и выполнение работ, а также правильность оформления договоров. Договоры должны соответствовать требованиям действующего законодательства. К основным из них относятся:</w:t>
      </w:r>
    </w:p>
    <w:p w:rsidR="00C001EF" w:rsidRPr="000E5121" w:rsidRDefault="00C001EF" w:rsidP="000E5121">
      <w:pPr>
        <w:widowControl/>
        <w:numPr>
          <w:ilvl w:val="0"/>
          <w:numId w:val="1"/>
        </w:numPr>
        <w:shd w:val="clear" w:color="auto" w:fill="FFFFFF"/>
        <w:tabs>
          <w:tab w:val="left" w:pos="725"/>
        </w:tabs>
        <w:spacing w:line="360" w:lineRule="auto"/>
        <w:ind w:firstLine="720"/>
        <w:jc w:val="both"/>
        <w:rPr>
          <w:color w:val="000000"/>
          <w:sz w:val="28"/>
          <w:szCs w:val="28"/>
        </w:rPr>
      </w:pPr>
      <w:r w:rsidRPr="000E5121">
        <w:rPr>
          <w:color w:val="000000"/>
          <w:sz w:val="28"/>
          <w:szCs w:val="28"/>
        </w:rPr>
        <w:t>соблюдение формы договора;</w:t>
      </w:r>
    </w:p>
    <w:p w:rsidR="00C001EF" w:rsidRPr="000E5121" w:rsidRDefault="00C001EF" w:rsidP="000E5121">
      <w:pPr>
        <w:widowControl/>
        <w:numPr>
          <w:ilvl w:val="0"/>
          <w:numId w:val="1"/>
        </w:numPr>
        <w:shd w:val="clear" w:color="auto" w:fill="FFFFFF"/>
        <w:tabs>
          <w:tab w:val="left" w:pos="725"/>
        </w:tabs>
        <w:spacing w:line="360" w:lineRule="auto"/>
        <w:ind w:firstLine="720"/>
        <w:jc w:val="both"/>
        <w:rPr>
          <w:color w:val="000000"/>
          <w:sz w:val="28"/>
          <w:szCs w:val="28"/>
        </w:rPr>
      </w:pPr>
      <w:r w:rsidRPr="000E5121">
        <w:rPr>
          <w:color w:val="000000"/>
          <w:sz w:val="28"/>
          <w:szCs w:val="28"/>
        </w:rPr>
        <w:t>определение срока исполнения обязательств;</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 полнота и своевременность исполнения обязательств сторонами.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Сделки, осуществляемые сторонами умышленно без соблюдения установленной ГК РФ формы, не в полном объеме или несвоевременно, считаются ничтожными (недействительными). Аудиторы выясняют, нет ли подобных сделок в проверяемой организации, и оценивают риски, связанные с такими сделками.</w:t>
      </w:r>
    </w:p>
    <w:p w:rsidR="00C001EF" w:rsidRPr="000E5121" w:rsidRDefault="00C001EF" w:rsidP="000E5121">
      <w:pPr>
        <w:pStyle w:val="a3"/>
        <w:spacing w:line="360" w:lineRule="auto"/>
        <w:rPr>
          <w:szCs w:val="28"/>
        </w:rPr>
      </w:pPr>
      <w:r w:rsidRPr="000E5121">
        <w:rPr>
          <w:szCs w:val="28"/>
        </w:rPr>
        <w:t>Далее необходимо получить доказательства, что расчеты с поставщиками и подрядчиками за полученные материальные ценности (работы, услуги) отражены в полном объеме, в соответствующем периоде, правильно оценены и отражены в учетных регистрах.</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Расчеты за полученные материально-производственные запасы (услуги, работы) должны быть подтверждены сопроводительными документами (товарно-транспортными накладными, товарными накладными, счетами, таможенными декларациями, актами сдачи выполненных работ и т. п.). Аудитор устанавливает подлинность этих документов и правильность оформления.</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Сопоставляя данные договора (цена, количество, условия доставки, момент перехода права собственности и др.) с данными первичных документов (заказа, счета-фактуры, проектно-сметной документацией), аудитор получает подтверждения о полноте, своевременности и правильности оприходования полученных материальных ценностей (работ, услуг).</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При проверке первичных документов обращается внимание на выделение отдельной строкой НДС во всех расчетно-платежных документах и недопустимость выделения сумм НДС расчетным путем (кроме случаев, обусловленных нормативными документами). Проверяя соблюдение этих требований, аудитор получает подтверждения обоснованности предъявления к зачету НДС по полученным материальным ресурсам и услугам. Его возмещение производится по оплаченным, оприходованным и использованным в производственных целях ценностям.</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Завышение задолженности подрядчиками (следовательно, завышение себестоимости продукции или стоимости объектов капитальных вложений) путем приписки объемов выполненных работ может быть выявлено посредством проведения контрольных обмеров выполненных работ.</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При проверке неотфактурованных поставок (расчетные документы не получены) выясняется, не числятся ли эти поступившие ценности как оплаченные, но находящиеся в пути (дебиторская задолженность).</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По сомнительным документам и суммам можно провести встречную сверку документов у поставщика, опрос материально ответственных лиц и специалистов.</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По расчетам за импортные поставки дополнительно требуется проверить правильность определения момента перехода права собственности, курса ЦБ РФ иностранной валюты на дату оприходования ценностей и оплату платежных документов, курсовых разниц, сумм НДС и условий франкировки.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По расчетам за продукцию (товары, работы, услуги), стоимость которых выражена в условных единицах, потребуется проверить правильность оценки обязательств в соответствии с условиями договора и правильность отражения в учете суммовых разниц [33, с. 245].</w:t>
      </w:r>
    </w:p>
    <w:p w:rsidR="00C001EF" w:rsidRPr="000E5121" w:rsidRDefault="00C001EF" w:rsidP="000E5121">
      <w:pPr>
        <w:pStyle w:val="1"/>
        <w:rPr>
          <w:szCs w:val="28"/>
        </w:rPr>
      </w:pPr>
      <w:r w:rsidRPr="000E5121">
        <w:rPr>
          <w:szCs w:val="28"/>
        </w:rPr>
        <w:t>Проверка оплаты счетов поставщиков и подрядчиков.</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При проверке аудитор устанавливает:</w:t>
      </w:r>
    </w:p>
    <w:p w:rsidR="00C001EF" w:rsidRPr="000E5121" w:rsidRDefault="00C001EF" w:rsidP="000E5121">
      <w:pPr>
        <w:widowControl/>
        <w:numPr>
          <w:ilvl w:val="0"/>
          <w:numId w:val="1"/>
        </w:numPr>
        <w:shd w:val="clear" w:color="auto" w:fill="FFFFFF"/>
        <w:tabs>
          <w:tab w:val="left" w:pos="730"/>
        </w:tabs>
        <w:spacing w:line="360" w:lineRule="auto"/>
        <w:ind w:firstLine="720"/>
        <w:jc w:val="both"/>
        <w:rPr>
          <w:color w:val="000000"/>
          <w:sz w:val="28"/>
          <w:szCs w:val="28"/>
        </w:rPr>
      </w:pPr>
      <w:r w:rsidRPr="000E5121">
        <w:rPr>
          <w:color w:val="000000"/>
          <w:sz w:val="28"/>
          <w:szCs w:val="28"/>
        </w:rPr>
        <w:t>подтверждены ли операции по погашению задолженности соответствующими платежными документами (квитанциями к приходному кассовому ордеру, выписками банка и платежными поручениями, актами зачета взаимных требований, векселями, чеками и т. п.);</w:t>
      </w:r>
    </w:p>
    <w:p w:rsidR="00C001EF" w:rsidRPr="000E5121" w:rsidRDefault="00C001EF" w:rsidP="000E5121">
      <w:pPr>
        <w:widowControl/>
        <w:numPr>
          <w:ilvl w:val="0"/>
          <w:numId w:val="1"/>
        </w:numPr>
        <w:shd w:val="clear" w:color="auto" w:fill="FFFFFF"/>
        <w:tabs>
          <w:tab w:val="left" w:pos="730"/>
        </w:tabs>
        <w:spacing w:line="360" w:lineRule="auto"/>
        <w:ind w:firstLine="720"/>
        <w:jc w:val="both"/>
        <w:rPr>
          <w:color w:val="000000"/>
          <w:sz w:val="28"/>
          <w:szCs w:val="28"/>
        </w:rPr>
      </w:pPr>
      <w:r w:rsidRPr="000E5121">
        <w:rPr>
          <w:color w:val="000000"/>
          <w:sz w:val="28"/>
          <w:szCs w:val="28"/>
        </w:rPr>
        <w:t>подлинность и правильность оформления платежных документов (наличие всех обязательных реквизитов, выделение сумм НДС отдельной строкой, штампы банка, заверенный перевод документов, оформленных на иностранных языках и т. п.);</w:t>
      </w:r>
    </w:p>
    <w:p w:rsidR="00C001EF" w:rsidRPr="000E5121" w:rsidRDefault="00C001EF" w:rsidP="000E5121">
      <w:pPr>
        <w:widowControl/>
        <w:numPr>
          <w:ilvl w:val="0"/>
          <w:numId w:val="1"/>
        </w:numPr>
        <w:shd w:val="clear" w:color="auto" w:fill="FFFFFF"/>
        <w:tabs>
          <w:tab w:val="left" w:pos="730"/>
        </w:tabs>
        <w:spacing w:line="360" w:lineRule="auto"/>
        <w:ind w:firstLine="720"/>
        <w:jc w:val="both"/>
        <w:rPr>
          <w:color w:val="000000"/>
          <w:sz w:val="28"/>
          <w:szCs w:val="28"/>
        </w:rPr>
      </w:pPr>
      <w:r w:rsidRPr="000E5121">
        <w:rPr>
          <w:color w:val="000000"/>
          <w:sz w:val="28"/>
          <w:szCs w:val="28"/>
        </w:rPr>
        <w:t>соответствие данных платежных документов записям в учетных регистрах по счету 60 «Расчеты с поставщиками и подрядчиками»;</w:t>
      </w:r>
    </w:p>
    <w:p w:rsidR="00C001EF" w:rsidRPr="000E5121" w:rsidRDefault="00C001EF" w:rsidP="000E5121">
      <w:pPr>
        <w:widowControl/>
        <w:numPr>
          <w:ilvl w:val="0"/>
          <w:numId w:val="1"/>
        </w:numPr>
        <w:shd w:val="clear" w:color="auto" w:fill="FFFFFF"/>
        <w:tabs>
          <w:tab w:val="left" w:pos="730"/>
        </w:tabs>
        <w:spacing w:line="360" w:lineRule="auto"/>
        <w:ind w:firstLine="720"/>
        <w:jc w:val="both"/>
        <w:rPr>
          <w:color w:val="000000"/>
          <w:sz w:val="28"/>
          <w:szCs w:val="28"/>
        </w:rPr>
      </w:pPr>
      <w:r w:rsidRPr="000E5121">
        <w:rPr>
          <w:color w:val="000000"/>
          <w:sz w:val="28"/>
          <w:szCs w:val="28"/>
        </w:rPr>
        <w:t>соответствие данных регистра по счету 60 «Расчеты с поставщиками и подрядчиками» взаимосвязанным регистрам по счетам 50 «Касса», 51 «Расчетные счета», 52 «Валютные счета». 62 «Расчеты с покупателями и заказчиками», 71 «Расчеты с подотчетными лицами», 76 «Расчеты с разными дебиторами и кредиторами».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Проверяя погашение задолженности в порядке взаимных расчетов, аудитор устанавливает наличие оснований для них (договор, письмо одной из сторон с просьбой произвести оплату в порядке взаимных расчетов), сумму и дату погашения задолженности, а так</w:t>
      </w:r>
      <w:r w:rsidRPr="000E5121">
        <w:rPr>
          <w:color w:val="000000"/>
          <w:sz w:val="28"/>
          <w:szCs w:val="28"/>
        </w:rPr>
        <w:softHyphen/>
        <w:t>же правильность отражения в учетных регистрах.</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При проверке операций по зачету взаимных требований необходимо выяснить соблюдение условий, определяемых законодательством:</w:t>
      </w:r>
    </w:p>
    <w:p w:rsidR="00C001EF" w:rsidRPr="000E5121" w:rsidRDefault="00C001EF" w:rsidP="000E5121">
      <w:pPr>
        <w:widowControl/>
        <w:shd w:val="clear" w:color="auto" w:fill="FFFFFF"/>
        <w:tabs>
          <w:tab w:val="left" w:pos="730"/>
        </w:tabs>
        <w:spacing w:line="360" w:lineRule="auto"/>
        <w:ind w:firstLine="720"/>
        <w:jc w:val="both"/>
        <w:rPr>
          <w:sz w:val="28"/>
          <w:szCs w:val="28"/>
        </w:rPr>
      </w:pPr>
      <w:r w:rsidRPr="000E5121">
        <w:rPr>
          <w:color w:val="000000"/>
          <w:sz w:val="28"/>
          <w:szCs w:val="28"/>
        </w:rPr>
        <w:t>—наличие встречных задолженностей, признанных и не оспариваемых сторонами (образование встречной дебиторской и кредиторской задолженности);</w:t>
      </w:r>
    </w:p>
    <w:p w:rsidR="00C001EF" w:rsidRPr="000E5121" w:rsidRDefault="00C001EF" w:rsidP="000E5121">
      <w:pPr>
        <w:widowControl/>
        <w:shd w:val="clear" w:color="auto" w:fill="FFFFFF"/>
        <w:tabs>
          <w:tab w:val="left" w:pos="758"/>
        </w:tabs>
        <w:spacing w:line="360" w:lineRule="auto"/>
        <w:ind w:firstLine="720"/>
        <w:jc w:val="both"/>
        <w:rPr>
          <w:sz w:val="28"/>
          <w:szCs w:val="28"/>
        </w:rPr>
      </w:pPr>
      <w:r w:rsidRPr="000E5121">
        <w:rPr>
          <w:color w:val="000000"/>
          <w:sz w:val="28"/>
          <w:szCs w:val="28"/>
        </w:rPr>
        <w:t>—однородность встречных требований (например, денежные обязательства, с одной стороны, и вещные — с другой, не являются</w:t>
      </w:r>
      <w:r w:rsidRPr="000E5121">
        <w:rPr>
          <w:sz w:val="28"/>
          <w:szCs w:val="28"/>
        </w:rPr>
        <w:t xml:space="preserve"> </w:t>
      </w:r>
      <w:r w:rsidRPr="000E5121">
        <w:rPr>
          <w:color w:val="000000"/>
          <w:sz w:val="28"/>
          <w:szCs w:val="28"/>
        </w:rPr>
        <w:t>однородными);</w:t>
      </w:r>
    </w:p>
    <w:p w:rsidR="00C001EF" w:rsidRPr="000E5121" w:rsidRDefault="00C001EF" w:rsidP="000E5121">
      <w:pPr>
        <w:widowControl/>
        <w:numPr>
          <w:ilvl w:val="0"/>
          <w:numId w:val="1"/>
        </w:numPr>
        <w:shd w:val="clear" w:color="auto" w:fill="FFFFFF"/>
        <w:tabs>
          <w:tab w:val="left" w:pos="720"/>
        </w:tabs>
        <w:spacing w:line="360" w:lineRule="auto"/>
        <w:ind w:firstLine="720"/>
        <w:jc w:val="both"/>
        <w:rPr>
          <w:color w:val="000000"/>
          <w:sz w:val="28"/>
          <w:szCs w:val="28"/>
        </w:rPr>
      </w:pPr>
      <w:r w:rsidRPr="000E5121">
        <w:rPr>
          <w:color w:val="000000"/>
          <w:sz w:val="28"/>
          <w:szCs w:val="28"/>
        </w:rPr>
        <w:t>взаимозачету подлежат задолженности, срок которых наступил, не указан или определен моментом востребования;</w:t>
      </w:r>
    </w:p>
    <w:p w:rsidR="00C001EF" w:rsidRPr="000E5121" w:rsidRDefault="00C001EF" w:rsidP="000E5121">
      <w:pPr>
        <w:widowControl/>
        <w:numPr>
          <w:ilvl w:val="0"/>
          <w:numId w:val="1"/>
        </w:numPr>
        <w:shd w:val="clear" w:color="auto" w:fill="FFFFFF"/>
        <w:tabs>
          <w:tab w:val="left" w:pos="720"/>
        </w:tabs>
        <w:spacing w:line="360" w:lineRule="auto"/>
        <w:ind w:firstLine="720"/>
        <w:jc w:val="both"/>
        <w:rPr>
          <w:color w:val="000000"/>
          <w:sz w:val="28"/>
          <w:szCs w:val="28"/>
        </w:rPr>
      </w:pPr>
      <w:r w:rsidRPr="000E5121">
        <w:rPr>
          <w:color w:val="000000"/>
          <w:sz w:val="28"/>
          <w:szCs w:val="28"/>
        </w:rPr>
        <w:t>документальная обоснованность факта взаимозачета задолженности.</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Важно проверить правильность документального оформления таких операций. Например, некорректное оформление (отсутствие подписей должностных лиц, печатей организации и т. п.) актов сверки, писем может привести к признанию операции недействительной и необоснованному предъявлению НДС к зачету.</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Зачет взаимных требований оформляется актом сверки расчетов или письмом (заявлением) одной из сторон о зачете взаимных требований, оформленных в двухстороннем порядке.</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В актах, кроме обязательных реквизитов, должны быть указаны данные договоров и первичных документов, по которым возникли задолженности, с выделением НДС отдельной строкой.</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Не допускается зачет требований в отношении задолженности, срок исковой давности которой истек (ст. 411 ГК РФ).</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Проверяя законность проведенных взаимозачетов задолженности, особое внимание уделяется установлению обоснованности принятия к зачету НДС по оприходованным и оплаченным материальным ценностям (Дебет</w:t>
      </w:r>
      <w:r w:rsidR="000E5121">
        <w:rPr>
          <w:color w:val="000000"/>
          <w:sz w:val="28"/>
          <w:szCs w:val="28"/>
        </w:rPr>
        <w:t xml:space="preserve"> </w:t>
      </w:r>
      <w:r w:rsidRPr="000E5121">
        <w:rPr>
          <w:color w:val="000000"/>
          <w:sz w:val="28"/>
          <w:szCs w:val="28"/>
        </w:rPr>
        <w:t>68 «Расчеты по налогам и сборам» Кредит 19 «Налог на добавленную стоимость по приобретенным ценностям») и полноты начисления НДС по реализованным товарам (работам, услугам), (Дебет 76 «Расчеты с разными дебиторами и кредиторами», 90 «Продажи» Кредит 68 «Расчеты по налогам и сборам»)</w:t>
      </w:r>
      <w:r w:rsidRPr="000E5121">
        <w:rPr>
          <w:sz w:val="28"/>
          <w:szCs w:val="28"/>
        </w:rPr>
        <w:t>.</w:t>
      </w:r>
    </w:p>
    <w:p w:rsidR="00C001EF" w:rsidRPr="000E5121" w:rsidRDefault="00C001EF" w:rsidP="000E5121">
      <w:pPr>
        <w:pStyle w:val="a3"/>
        <w:spacing w:line="360" w:lineRule="auto"/>
        <w:rPr>
          <w:szCs w:val="28"/>
        </w:rPr>
      </w:pPr>
      <w:r w:rsidRPr="000E5121">
        <w:rPr>
          <w:szCs w:val="28"/>
        </w:rPr>
        <w:t>Проверка расчетов по авансам выданным осуществляется по данным регистра субсчета «Расчеты по авансам выданным», выпискам банка и договорам. При этом устанавливаются своевременность и правильность отражения выданных поставщикам авансов (Дебет счета 60 «Расчеты по авансам выданным» Кредит счета 51 «Расчетные сче</w:t>
      </w:r>
      <w:r w:rsidRPr="000E5121">
        <w:rPr>
          <w:szCs w:val="28"/>
        </w:rPr>
        <w:softHyphen/>
        <w:t>та», 52 «Валютные счета») и зачета при расчетах за полученные ценности (Дебет счета 60 Кредит счета 60 субсчет «Расчеты по авансам выданным»). Анализируя сальдо счета 60 по субсчетам в регистрах аналитического учета, аудитор выясняет, по всем ли выданным авансам произведен зачет при выполнении поставки материальных ценностей (выполнении работ и услуг). Контроль за соблюдением этого требования необходим не только для реальности отражения дебиторской и кредиторской задолженностей, но и для своевременности предъявления к зачету НДС, правильности определения курсовой и суммовой разниц по авансам, выданным в иностранной валюте.</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При расчетах с поставщиками с использованием условных единиц аудитор проверяет правильность отражения суммовых разниц и соблюдение следующих условий.</w:t>
      </w:r>
    </w:p>
    <w:p w:rsidR="00C001EF" w:rsidRPr="000E5121" w:rsidRDefault="00C001EF" w:rsidP="000E5121">
      <w:pPr>
        <w:widowControl/>
        <w:shd w:val="clear" w:color="auto" w:fill="FFFFFF"/>
        <w:tabs>
          <w:tab w:val="left" w:pos="734"/>
        </w:tabs>
        <w:spacing w:line="360" w:lineRule="auto"/>
        <w:ind w:firstLine="720"/>
        <w:jc w:val="both"/>
        <w:rPr>
          <w:sz w:val="28"/>
          <w:szCs w:val="28"/>
        </w:rPr>
      </w:pPr>
      <w:r w:rsidRPr="000E5121">
        <w:rPr>
          <w:color w:val="000000"/>
          <w:sz w:val="28"/>
          <w:szCs w:val="28"/>
        </w:rPr>
        <w:t>1)</w:t>
      </w:r>
      <w:r w:rsidRPr="000E5121">
        <w:rPr>
          <w:color w:val="000000"/>
          <w:sz w:val="28"/>
          <w:szCs w:val="28"/>
        </w:rPr>
        <w:tab/>
        <w:t>суммовые разницы отражаются на дату признания расхода в бугалтерском учете (п. 6.6 ПБУ 10/99), т. е. влияют на формирование задолженности и ее изменения (записи по счету 60);</w:t>
      </w:r>
    </w:p>
    <w:p w:rsidR="00C001EF" w:rsidRPr="000E5121" w:rsidRDefault="00C001EF" w:rsidP="000E5121">
      <w:pPr>
        <w:widowControl/>
        <w:shd w:val="clear" w:color="auto" w:fill="FFFFFF"/>
        <w:tabs>
          <w:tab w:val="left" w:pos="734"/>
        </w:tabs>
        <w:spacing w:line="360" w:lineRule="auto"/>
        <w:ind w:firstLine="720"/>
        <w:jc w:val="both"/>
        <w:rPr>
          <w:sz w:val="28"/>
          <w:szCs w:val="28"/>
        </w:rPr>
      </w:pPr>
      <w:r w:rsidRPr="000E5121">
        <w:rPr>
          <w:color w:val="000000"/>
          <w:sz w:val="28"/>
          <w:szCs w:val="28"/>
        </w:rPr>
        <w:t>2)</w:t>
      </w:r>
      <w:r w:rsidRPr="000E5121">
        <w:rPr>
          <w:color w:val="000000"/>
          <w:sz w:val="28"/>
          <w:szCs w:val="28"/>
        </w:rPr>
        <w:tab/>
        <w:t>фактической себестоимостью МПЗ и основных средств (ПБУ 5/01 и ПБУ 6/01) признается сумма фактических затрат, т. е. на суммовые разницы корректируется стоимость оприходованных материальных ресурсов и задолженность поставщикам:</w:t>
      </w:r>
    </w:p>
    <w:p w:rsidR="00C001EF" w:rsidRPr="000E5121" w:rsidRDefault="00C001EF" w:rsidP="000E5121">
      <w:pPr>
        <w:widowControl/>
        <w:numPr>
          <w:ilvl w:val="0"/>
          <w:numId w:val="1"/>
        </w:numPr>
        <w:shd w:val="clear" w:color="auto" w:fill="FFFFFF"/>
        <w:tabs>
          <w:tab w:val="left" w:pos="739"/>
        </w:tabs>
        <w:spacing w:line="360" w:lineRule="auto"/>
        <w:ind w:firstLine="720"/>
        <w:jc w:val="both"/>
        <w:rPr>
          <w:color w:val="000000"/>
          <w:sz w:val="28"/>
          <w:szCs w:val="28"/>
        </w:rPr>
      </w:pPr>
      <w:r w:rsidRPr="000E5121">
        <w:rPr>
          <w:color w:val="000000"/>
          <w:sz w:val="28"/>
          <w:szCs w:val="28"/>
        </w:rPr>
        <w:t>положительные суммовые разницы увеличивают стоимость оприходованных ценностей (Дебет счета 08 «Вложения во внеоборотные активы», 10 «Материалы», 41 «Товары» Кредит счета 60 «Расчеты с поставщиками и подрядчиками» и Дебет счета 19 «Налог на добавленную стоимость по приобретенным ценностям» Кредит счета 60 «Расчеты с поставщиками и подрядчиками» — НДС),</w:t>
      </w:r>
    </w:p>
    <w:p w:rsidR="00C001EF" w:rsidRPr="000E5121" w:rsidRDefault="00C001EF" w:rsidP="000E5121">
      <w:pPr>
        <w:widowControl/>
        <w:numPr>
          <w:ilvl w:val="0"/>
          <w:numId w:val="1"/>
        </w:numPr>
        <w:shd w:val="clear" w:color="auto" w:fill="FFFFFF"/>
        <w:tabs>
          <w:tab w:val="left" w:pos="739"/>
        </w:tabs>
        <w:spacing w:line="360" w:lineRule="auto"/>
        <w:ind w:firstLine="720"/>
        <w:jc w:val="both"/>
        <w:rPr>
          <w:color w:val="000000"/>
          <w:sz w:val="28"/>
          <w:szCs w:val="28"/>
        </w:rPr>
      </w:pPr>
      <w:r w:rsidRPr="000E5121">
        <w:rPr>
          <w:color w:val="000000"/>
          <w:sz w:val="28"/>
          <w:szCs w:val="28"/>
        </w:rPr>
        <w:t xml:space="preserve">отрицательные суммовые разницы уменьшают стоимость </w:t>
      </w:r>
      <w:r w:rsidRPr="000E5121">
        <w:rPr>
          <w:color w:val="000000"/>
          <w:sz w:val="28"/>
          <w:szCs w:val="28"/>
          <w:lang w:val="en-US"/>
        </w:rPr>
        <w:t>o</w:t>
      </w:r>
      <w:r w:rsidRPr="000E5121">
        <w:rPr>
          <w:color w:val="000000"/>
          <w:sz w:val="28"/>
          <w:szCs w:val="28"/>
        </w:rPr>
        <w:t>приходованных ценностей Дебет счета 08 «Вложения во внеоборотные активы», 10 «Материалы», 41 «Товары» Кредит счета 60 «Расчеты с поставщиками и подрядчиками» «красное сторно» и Дебет счета 19 «Налог на добавленную стоимость по приобретенным ценностям», Кредит счета 60 «Расчеты с поставщиками и подрядчиками» — НДС «красное сторно»;</w:t>
      </w:r>
    </w:p>
    <w:p w:rsidR="00C001EF" w:rsidRPr="000E5121" w:rsidRDefault="00C001EF" w:rsidP="000E5121">
      <w:pPr>
        <w:widowControl/>
        <w:shd w:val="clear" w:color="auto" w:fill="FFFFFF"/>
        <w:tabs>
          <w:tab w:val="left" w:pos="754"/>
        </w:tabs>
        <w:spacing w:line="360" w:lineRule="auto"/>
        <w:ind w:firstLine="720"/>
        <w:jc w:val="both"/>
        <w:rPr>
          <w:sz w:val="28"/>
          <w:szCs w:val="28"/>
        </w:rPr>
      </w:pPr>
      <w:r w:rsidRPr="000E5121">
        <w:rPr>
          <w:color w:val="000000"/>
          <w:sz w:val="28"/>
          <w:szCs w:val="28"/>
        </w:rPr>
        <w:t>—</w:t>
      </w:r>
      <w:r w:rsidRPr="000E5121">
        <w:rPr>
          <w:color w:val="000000"/>
          <w:sz w:val="28"/>
          <w:szCs w:val="28"/>
        </w:rPr>
        <w:tab/>
        <w:t>если ценности реализованы или переданы в производство Дебет счета 20 «Основное производство». 44 «Расходы на продажу» Кредит счета 60 «Расчеты с поставщиками и подрядчиками» и Дебет счета 19 «Налог на добавленную стоимость по приобретенным ценностям» Кредит счета 60 «Расчеты с поставщиками и подрядчиками» — НДС.</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При проверке расчетов с поставщиками по договору мены устанавливается соблюдение условий:</w:t>
      </w:r>
    </w:p>
    <w:p w:rsidR="00C001EF" w:rsidRPr="000E5121" w:rsidRDefault="00C001EF" w:rsidP="000E5121">
      <w:pPr>
        <w:widowControl/>
        <w:shd w:val="clear" w:color="auto" w:fill="FFFFFF"/>
        <w:tabs>
          <w:tab w:val="left" w:pos="754"/>
          <w:tab w:val="left" w:pos="6826"/>
        </w:tabs>
        <w:spacing w:line="360" w:lineRule="auto"/>
        <w:ind w:firstLine="720"/>
        <w:jc w:val="both"/>
        <w:rPr>
          <w:sz w:val="28"/>
          <w:szCs w:val="28"/>
        </w:rPr>
      </w:pPr>
      <w:r w:rsidRPr="000E5121">
        <w:rPr>
          <w:color w:val="000000"/>
          <w:sz w:val="28"/>
          <w:szCs w:val="28"/>
        </w:rPr>
        <w:t>—перехода права собственности (одновременно после исполнения обязательств передать соответствующие материальные ценности обеим сторонам, если законом или договором мены не предусмотрено иное). До момента перехода права собственности полученные ценности учитываются за балансом и, соответственно, задолженность поставщику не отражается;</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 полученные в результате обмена ценности приходуются в соответствии с п. 10 ПБУ 5/01 и п. 11 ПБУ 6/01 по стоимости переданного имущества, исходя из цены, по которой в сравнимых обстоятельствах обычно организация определяет стоимость аналогичных активов.</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При невозможности установить стоимость активов, переданных или подлежащих передаче, их стоимость определяется исходя из цены, по которой в сравнимых обстоятельствах приобретаются аналогичные МПЗ.</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Разница между ценой, указанной в договоре мены, и балансовой стоимостью оприходованных ценностей отражается на счете 91 «Прочие доходы и расходы», а полученный убыток не уменьшает налогооблагаемую прибыль [18, с. 368] .</w:t>
      </w:r>
    </w:p>
    <w:p w:rsidR="00C001EF" w:rsidRPr="000E5121" w:rsidRDefault="00C001EF" w:rsidP="000E5121">
      <w:pPr>
        <w:widowControl/>
        <w:shd w:val="clear" w:color="auto" w:fill="FFFFFF"/>
        <w:spacing w:line="360" w:lineRule="auto"/>
        <w:ind w:firstLine="720"/>
        <w:jc w:val="both"/>
        <w:rPr>
          <w:sz w:val="28"/>
          <w:szCs w:val="28"/>
        </w:rPr>
      </w:pPr>
      <w:r w:rsidRPr="000E5121">
        <w:rPr>
          <w:color w:val="000000"/>
          <w:sz w:val="28"/>
          <w:szCs w:val="28"/>
        </w:rPr>
        <w:t>Завершая проверку расчетов с поставщиками и подрядчиками, аудитор обобщает выявленные отклонения и несоответствия с учетом границы существенности, принятой при планировании, и уточняет предварительную оценку реальности сальдо.</w:t>
      </w:r>
    </w:p>
    <w:p w:rsidR="00C001EF" w:rsidRPr="00E15221" w:rsidRDefault="00C001EF" w:rsidP="00E15221">
      <w:pPr>
        <w:pStyle w:val="1"/>
        <w:jc w:val="center"/>
        <w:rPr>
          <w:b/>
          <w:szCs w:val="28"/>
        </w:rPr>
      </w:pPr>
      <w:r w:rsidRPr="000E5121">
        <w:rPr>
          <w:spacing w:val="1"/>
          <w:w w:val="74"/>
          <w:szCs w:val="28"/>
        </w:rPr>
        <w:br w:type="page"/>
      </w:r>
      <w:bookmarkStart w:id="9" w:name="_Toc106478395"/>
      <w:r w:rsidRPr="00E15221">
        <w:rPr>
          <w:b/>
          <w:szCs w:val="28"/>
        </w:rPr>
        <w:t>Заключение</w:t>
      </w:r>
      <w:bookmarkEnd w:id="9"/>
    </w:p>
    <w:p w:rsidR="00C001EF" w:rsidRPr="000E5121" w:rsidRDefault="00C001EF" w:rsidP="000E5121">
      <w:pPr>
        <w:widowControl/>
        <w:spacing w:line="360" w:lineRule="auto"/>
        <w:ind w:firstLine="720"/>
        <w:jc w:val="both"/>
        <w:rPr>
          <w:color w:val="000000"/>
          <w:sz w:val="28"/>
          <w:szCs w:val="28"/>
        </w:rPr>
      </w:pPr>
    </w:p>
    <w:p w:rsidR="00C001EF" w:rsidRPr="000E5121" w:rsidRDefault="00C001EF" w:rsidP="000E5121">
      <w:pPr>
        <w:pStyle w:val="a5"/>
        <w:spacing w:line="360" w:lineRule="auto"/>
        <w:ind w:firstLine="720"/>
        <w:jc w:val="both"/>
        <w:rPr>
          <w:b w:val="0"/>
          <w:i w:val="0"/>
          <w:color w:val="000000"/>
          <w:sz w:val="28"/>
          <w:szCs w:val="28"/>
        </w:rPr>
      </w:pPr>
      <w:r w:rsidRPr="000E5121">
        <w:rPr>
          <w:b w:val="0"/>
          <w:i w:val="0"/>
          <w:color w:val="000000"/>
          <w:sz w:val="28"/>
          <w:szCs w:val="28"/>
        </w:rPr>
        <w:t>При написании выпускной квалификационной работы были раскрыты поставленные задачи и вопросы.</w:t>
      </w:r>
    </w:p>
    <w:p w:rsidR="00C001EF" w:rsidRPr="000E5121" w:rsidRDefault="00C001EF" w:rsidP="000E5121">
      <w:pPr>
        <w:pStyle w:val="a5"/>
        <w:spacing w:line="360" w:lineRule="auto"/>
        <w:ind w:firstLine="720"/>
        <w:jc w:val="both"/>
        <w:rPr>
          <w:b w:val="0"/>
          <w:i w:val="0"/>
          <w:color w:val="000000"/>
          <w:sz w:val="28"/>
          <w:szCs w:val="28"/>
        </w:rPr>
      </w:pPr>
      <w:r w:rsidRPr="000E5121">
        <w:rPr>
          <w:b w:val="0"/>
          <w:i w:val="0"/>
          <w:color w:val="000000"/>
          <w:sz w:val="28"/>
          <w:szCs w:val="28"/>
        </w:rPr>
        <w:t>В первой части работы был проведен анализ финансово-хозяйственной деятельности предприятия, главная цель которого - оценка прошлой деятельности и положения предприятия на данный момент, а также стратегия развития будущего его потенциала.</w:t>
      </w:r>
    </w:p>
    <w:p w:rsidR="00C001EF" w:rsidRPr="000E5121" w:rsidRDefault="00C001EF" w:rsidP="000E5121">
      <w:pPr>
        <w:pStyle w:val="a3"/>
        <w:spacing w:line="360" w:lineRule="auto"/>
        <w:rPr>
          <w:spacing w:val="-3"/>
          <w:w w:val="101"/>
          <w:szCs w:val="28"/>
        </w:rPr>
      </w:pPr>
      <w:r w:rsidRPr="000E5121">
        <w:rPr>
          <w:szCs w:val="28"/>
        </w:rPr>
        <w:t>Анализ баланса показал, что и</w:t>
      </w:r>
      <w:r w:rsidRPr="000E5121">
        <w:rPr>
          <w:spacing w:val="-3"/>
          <w:w w:val="101"/>
          <w:szCs w:val="28"/>
        </w:rPr>
        <w:t>мущественная масса предприятия уменьшилась за счет снижения внеоборотных активов, краткосрочные обязательства к концу 2005 года выросли, также выросла доля кредиторская задолженность.</w:t>
      </w:r>
    </w:p>
    <w:p w:rsidR="00C001EF" w:rsidRPr="000E5121" w:rsidRDefault="00C001EF" w:rsidP="000E5121">
      <w:pPr>
        <w:pStyle w:val="a3"/>
        <w:spacing w:line="360" w:lineRule="auto"/>
        <w:rPr>
          <w:szCs w:val="28"/>
        </w:rPr>
      </w:pPr>
      <w:r w:rsidRPr="000E5121">
        <w:rPr>
          <w:szCs w:val="28"/>
        </w:rPr>
        <w:t>Анализ отчета о прибылях и убытках выявил, что в структуре доходов (расходов) ОАО «ВЭЛТ-К» 2005 году наибольший удельный вес составляют операционные доходы (расходы). В целом темпы прироста расходов выше темпов прироста доходов, что является неблагоприятным.</w:t>
      </w:r>
    </w:p>
    <w:p w:rsidR="00C001EF" w:rsidRPr="000E5121" w:rsidRDefault="00C001EF" w:rsidP="000E5121">
      <w:pPr>
        <w:pStyle w:val="31"/>
        <w:ind w:firstLine="720"/>
        <w:rPr>
          <w:szCs w:val="28"/>
        </w:rPr>
      </w:pPr>
      <w:r w:rsidRPr="000E5121">
        <w:rPr>
          <w:szCs w:val="28"/>
        </w:rPr>
        <w:t>В ходе проведенного анализа финансового состояния предприятия с помощью финансовых коэффициентов было выявлено, что оно не стабильно. Практически все показатели не соответствуют оптимальному значению, а в 2005 году они ухудшили свое значение по сравнению с 2003.</w:t>
      </w:r>
    </w:p>
    <w:p w:rsidR="00C001EF" w:rsidRPr="000E5121" w:rsidRDefault="00C001EF" w:rsidP="000E5121">
      <w:pPr>
        <w:pStyle w:val="a3"/>
        <w:spacing w:line="360" w:lineRule="auto"/>
        <w:rPr>
          <w:szCs w:val="28"/>
        </w:rPr>
      </w:pPr>
      <w:r w:rsidRPr="000E5121">
        <w:rPr>
          <w:szCs w:val="28"/>
        </w:rPr>
        <w:t>Во второй части диплома были раскрыты основные понятия, теоретические и методологические вопросы учета расчетов с поставщиками и подрядчиками.</w:t>
      </w:r>
    </w:p>
    <w:p w:rsidR="00C001EF" w:rsidRPr="000E5121" w:rsidRDefault="00C001EF" w:rsidP="000E5121">
      <w:pPr>
        <w:pStyle w:val="a5"/>
        <w:shd w:val="clear" w:color="auto" w:fill="FFFFFF"/>
        <w:spacing w:line="360" w:lineRule="auto"/>
        <w:ind w:firstLine="720"/>
        <w:jc w:val="both"/>
        <w:rPr>
          <w:b w:val="0"/>
          <w:i w:val="0"/>
          <w:color w:val="000000"/>
          <w:sz w:val="28"/>
          <w:szCs w:val="28"/>
        </w:rPr>
      </w:pPr>
      <w:r w:rsidRPr="000E5121">
        <w:rPr>
          <w:b w:val="0"/>
          <w:i w:val="0"/>
          <w:color w:val="000000"/>
          <w:sz w:val="28"/>
          <w:szCs w:val="28"/>
        </w:rPr>
        <w:t xml:space="preserve">Поставщики и подрядчики - это организации, поставляющие сырьё, материалы и другие товарно-материальные ценности, а также оказывающие различные виды услуг (отпуск электроэнергии, пара, воды, газа и др.) и выполняющие разные работы (капитальный и текущий ремонт основных средств и др.). </w:t>
      </w:r>
    </w:p>
    <w:p w:rsidR="00C001EF" w:rsidRPr="000E5121" w:rsidRDefault="00C001EF" w:rsidP="000E5121">
      <w:pPr>
        <w:pStyle w:val="a5"/>
        <w:shd w:val="clear" w:color="auto" w:fill="FFFFFF"/>
        <w:spacing w:line="360" w:lineRule="auto"/>
        <w:ind w:firstLine="720"/>
        <w:jc w:val="both"/>
        <w:rPr>
          <w:b w:val="0"/>
          <w:i w:val="0"/>
          <w:color w:val="000000"/>
          <w:sz w:val="28"/>
          <w:szCs w:val="28"/>
        </w:rPr>
      </w:pPr>
      <w:r w:rsidRPr="000E5121">
        <w:rPr>
          <w:b w:val="0"/>
          <w:i w:val="0"/>
          <w:color w:val="000000"/>
          <w:sz w:val="28"/>
          <w:szCs w:val="28"/>
        </w:rPr>
        <w:t>Для бухгалтерского учета расчетов с поставщиками и подрядчиками используется пассивный счет 60 «Расчеты с поставщиками и подрядчиками». Аналитический учет ведется по каждому поставщику и подрядчику в разрезе расчетных документов.</w:t>
      </w:r>
    </w:p>
    <w:p w:rsidR="00E15221" w:rsidRDefault="00C001EF" w:rsidP="000E5121">
      <w:pPr>
        <w:pStyle w:val="a5"/>
        <w:shd w:val="clear" w:color="auto" w:fill="FFFFFF"/>
        <w:spacing w:line="360" w:lineRule="auto"/>
        <w:ind w:firstLine="720"/>
        <w:jc w:val="both"/>
        <w:rPr>
          <w:b w:val="0"/>
          <w:i w:val="0"/>
          <w:color w:val="000000"/>
          <w:sz w:val="28"/>
          <w:szCs w:val="28"/>
          <w:lang w:val="en-US"/>
        </w:rPr>
      </w:pPr>
      <w:r w:rsidRPr="000E5121">
        <w:rPr>
          <w:b w:val="0"/>
          <w:i w:val="0"/>
          <w:color w:val="000000"/>
          <w:sz w:val="28"/>
          <w:szCs w:val="28"/>
        </w:rPr>
        <w:t xml:space="preserve">Расчёты с поставщиками и подрядчиками осуществляют после отгрузки им товарно-материальных ценностей, выполнения работ или оказания услуг либо одновременно с ними с согласия предприятия или по его поручению. </w:t>
      </w:r>
    </w:p>
    <w:p w:rsidR="00C001EF" w:rsidRPr="000E5121" w:rsidRDefault="00C001EF" w:rsidP="000E5121">
      <w:pPr>
        <w:pStyle w:val="a5"/>
        <w:shd w:val="clear" w:color="auto" w:fill="FFFFFF"/>
        <w:spacing w:line="360" w:lineRule="auto"/>
        <w:ind w:firstLine="720"/>
        <w:jc w:val="both"/>
        <w:rPr>
          <w:b w:val="0"/>
          <w:i w:val="0"/>
          <w:color w:val="000000"/>
          <w:sz w:val="28"/>
          <w:szCs w:val="28"/>
        </w:rPr>
      </w:pPr>
      <w:r w:rsidRPr="000E5121">
        <w:rPr>
          <w:b w:val="0"/>
          <w:i w:val="0"/>
          <w:color w:val="000000"/>
          <w:sz w:val="28"/>
          <w:szCs w:val="28"/>
        </w:rPr>
        <w:t xml:space="preserve">В настоящее время организации сами выбирают форму расчётов за поставленную продукцию или оказанные услуги. В Положении о безналичных расчётах в РФ предложена новая форма расчётов, основанная на использовании выписываемого поставщиком платёжного требования-поручения. </w:t>
      </w:r>
    </w:p>
    <w:p w:rsidR="00C001EF" w:rsidRPr="000E5121" w:rsidRDefault="00C001EF" w:rsidP="000E5121">
      <w:pPr>
        <w:pStyle w:val="a5"/>
        <w:shd w:val="clear" w:color="auto" w:fill="FFFFFF"/>
        <w:spacing w:line="360" w:lineRule="auto"/>
        <w:ind w:firstLine="720"/>
        <w:jc w:val="both"/>
        <w:rPr>
          <w:b w:val="0"/>
          <w:i w:val="0"/>
          <w:color w:val="000000"/>
          <w:sz w:val="28"/>
          <w:szCs w:val="28"/>
        </w:rPr>
      </w:pPr>
      <w:r w:rsidRPr="000E5121">
        <w:rPr>
          <w:b w:val="0"/>
          <w:i w:val="0"/>
          <w:color w:val="000000"/>
          <w:sz w:val="28"/>
          <w:szCs w:val="28"/>
        </w:rPr>
        <w:t>Расчеты отражаются в журнале-ордере № 6 по предъявленным счетам.</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 xml:space="preserve">Существуют ошибки и нарушения, свойственные первичному учету расчетов с поставщиками и подрядчиками: арифметические ошибки при фиксировании оперативного факта, несвоевременная регистрация оперативного факта на носителе информации, регистрация хозяйственных операций в документах неунифицированной формы, отсутствие необходимых реквизитов, нарушения, допущенные при оформлении первичного документа, отсутствие графиков документооборота, ошибки при регистрации документа и другие. </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В третьей главе также был рассмотрен аудит расчетов с поставщиками и подрядчиками. Было определено, что проверка расчетов с поставщиками и подрядчиками носит комплексный характер и включает контроль соблюдения нормативно-правовых актов.</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 недостатками ведения бухгалтерского учета на предприятии можно отнести: ведение учета без использования автоматизированных систем, либо с использованием устаревших программ; неполное отражение информации в пояснительной записке к бухгалтерской отчетности; отсутствие управленческого учета.</w:t>
      </w:r>
    </w:p>
    <w:p w:rsidR="00C001EF" w:rsidRPr="000E5121" w:rsidRDefault="00C001EF" w:rsidP="000E5121">
      <w:pPr>
        <w:widowControl/>
        <w:shd w:val="clear" w:color="auto" w:fill="FFFFFF"/>
        <w:spacing w:line="360" w:lineRule="auto"/>
        <w:ind w:firstLine="720"/>
        <w:jc w:val="both"/>
        <w:rPr>
          <w:color w:val="000000"/>
          <w:spacing w:val="1"/>
          <w:w w:val="74"/>
          <w:sz w:val="28"/>
          <w:szCs w:val="28"/>
        </w:rPr>
      </w:pPr>
      <w:r w:rsidRPr="000E5121">
        <w:rPr>
          <w:color w:val="000000"/>
          <w:sz w:val="28"/>
          <w:szCs w:val="28"/>
        </w:rPr>
        <w:t>Для преодоления этих недостатков могут быть предложены следующие рекомендации. Во-первых, использование современных бухгалтерских программ, например «1С: Предприятие», которые позволяют сэкономить время и силы за счет автоматизации рутинных операций, найти арифметические ошибки в учете и отчетности, оценить текущее финансовое положение предприятия и его перспективы; обеспечивают подготовку, заполнение, проверку и распечатку первичных и отчетных документов произвольной формы; осуществляют безошибочный перенос данных из одной печатной формы в другую; обеспечивают обращение к данным и отчетам за прошлые периоды. Во-вторых, в пояснительной записке необходимо отражать существенную информацию об организации, ее финансовом положении, показатели деловой активности, оценки финансовых результатов и другую необходимую информацию, не нашедшую отражения в бухгалтерской отчетности. В пояснительной записке ОАО «ВЭЛТ-К» значимые факты и информация отражены в недостаточном объеме. В-третьих, на предприятии необходимо ведение управленческого учета, который является важным элементом системы управления организацией. Управленческий учет – это связующее звено между учетным процессом и управлением предприятием. С помощью управленческого учета можно контролировать затраты по подразделениям, калькулировать оптимальную себестоимость продукции, составлять различные бюджеты, принимать управленческие решения.</w:t>
      </w:r>
    </w:p>
    <w:p w:rsidR="00C001EF" w:rsidRPr="00E15221" w:rsidRDefault="00C001EF" w:rsidP="00E15221">
      <w:pPr>
        <w:spacing w:line="360" w:lineRule="auto"/>
        <w:ind w:firstLine="720"/>
        <w:jc w:val="center"/>
        <w:rPr>
          <w:b/>
          <w:color w:val="000000"/>
          <w:sz w:val="28"/>
          <w:szCs w:val="28"/>
        </w:rPr>
      </w:pPr>
      <w:r w:rsidRPr="000E5121">
        <w:rPr>
          <w:color w:val="000000"/>
          <w:sz w:val="28"/>
          <w:szCs w:val="28"/>
        </w:rPr>
        <w:br w:type="page"/>
      </w:r>
      <w:r w:rsidRPr="00E15221">
        <w:rPr>
          <w:b/>
          <w:color w:val="000000"/>
          <w:sz w:val="28"/>
          <w:szCs w:val="28"/>
        </w:rPr>
        <w:t>Список использованной литературы</w:t>
      </w:r>
    </w:p>
    <w:p w:rsidR="00C001EF" w:rsidRPr="000E5121" w:rsidRDefault="00C001EF" w:rsidP="000E5121">
      <w:pPr>
        <w:widowControl/>
        <w:spacing w:line="360" w:lineRule="auto"/>
        <w:ind w:firstLine="720"/>
        <w:jc w:val="both"/>
        <w:rPr>
          <w:sz w:val="28"/>
          <w:szCs w:val="28"/>
        </w:rPr>
      </w:pPr>
    </w:p>
    <w:p w:rsidR="00C001EF" w:rsidRPr="000E5121" w:rsidRDefault="00C001EF" w:rsidP="00F73AE9">
      <w:pPr>
        <w:widowControl/>
        <w:numPr>
          <w:ilvl w:val="0"/>
          <w:numId w:val="55"/>
        </w:numPr>
        <w:shd w:val="clear" w:color="auto" w:fill="FFFFFF"/>
        <w:tabs>
          <w:tab w:val="left" w:pos="709"/>
        </w:tabs>
        <w:spacing w:line="360" w:lineRule="auto"/>
        <w:ind w:left="709" w:hanging="709"/>
        <w:jc w:val="both"/>
        <w:rPr>
          <w:color w:val="000000"/>
          <w:sz w:val="28"/>
          <w:szCs w:val="28"/>
        </w:rPr>
      </w:pPr>
      <w:r w:rsidRPr="000E5121">
        <w:rPr>
          <w:color w:val="000000"/>
          <w:sz w:val="28"/>
          <w:szCs w:val="28"/>
        </w:rPr>
        <w:t>Гражданский кодекс Российской Федерации, чч. 1, 2, 3.</w:t>
      </w:r>
    </w:p>
    <w:p w:rsidR="00C001EF" w:rsidRPr="000E5121" w:rsidRDefault="00C001EF" w:rsidP="00F73AE9">
      <w:pPr>
        <w:widowControl/>
        <w:numPr>
          <w:ilvl w:val="0"/>
          <w:numId w:val="55"/>
        </w:numPr>
        <w:shd w:val="clear" w:color="auto" w:fill="FFFFFF"/>
        <w:tabs>
          <w:tab w:val="left" w:pos="709"/>
        </w:tabs>
        <w:spacing w:line="360" w:lineRule="auto"/>
        <w:ind w:left="709" w:hanging="709"/>
        <w:jc w:val="both"/>
        <w:rPr>
          <w:color w:val="000000"/>
          <w:sz w:val="28"/>
          <w:szCs w:val="28"/>
        </w:rPr>
      </w:pPr>
      <w:r w:rsidRPr="000E5121">
        <w:rPr>
          <w:color w:val="000000"/>
          <w:sz w:val="28"/>
          <w:szCs w:val="28"/>
        </w:rPr>
        <w:t>Налоговый кодекс Российской Федерации, чч. 1, 2.</w:t>
      </w:r>
    </w:p>
    <w:p w:rsidR="00C001EF" w:rsidRPr="000E5121" w:rsidRDefault="00C001EF" w:rsidP="00F73AE9">
      <w:pPr>
        <w:widowControl/>
        <w:numPr>
          <w:ilvl w:val="0"/>
          <w:numId w:val="55"/>
        </w:numPr>
        <w:shd w:val="clear" w:color="auto" w:fill="FFFFFF"/>
        <w:tabs>
          <w:tab w:val="left" w:pos="709"/>
        </w:tabs>
        <w:spacing w:line="360" w:lineRule="auto"/>
        <w:ind w:left="709" w:hanging="709"/>
        <w:jc w:val="both"/>
        <w:rPr>
          <w:color w:val="000000"/>
          <w:sz w:val="28"/>
          <w:szCs w:val="28"/>
        </w:rPr>
      </w:pPr>
      <w:r w:rsidRPr="000E5121">
        <w:rPr>
          <w:color w:val="000000"/>
          <w:sz w:val="28"/>
          <w:szCs w:val="28"/>
        </w:rPr>
        <w:t xml:space="preserve">Федеральный закон Российской Федерации № 208-ФЗ от 26 декабря </w:t>
      </w:r>
      <w:smartTag w:uri="urn:schemas-microsoft-com:office:smarttags" w:element="metricconverter">
        <w:smartTagPr>
          <w:attr w:name="ProductID" w:val="1995 г"/>
        </w:smartTagPr>
        <w:r w:rsidRPr="000E5121">
          <w:rPr>
            <w:color w:val="000000"/>
            <w:sz w:val="28"/>
            <w:szCs w:val="28"/>
          </w:rPr>
          <w:t>1995 г</w:t>
        </w:r>
      </w:smartTag>
      <w:r w:rsidRPr="000E5121">
        <w:rPr>
          <w:color w:val="000000"/>
          <w:sz w:val="28"/>
          <w:szCs w:val="28"/>
        </w:rPr>
        <w:t>. «Об акционерных обществах» (с измен. от 05.01.06 №7-ФЗ).</w:t>
      </w:r>
    </w:p>
    <w:p w:rsidR="00C001EF" w:rsidRPr="000E5121" w:rsidRDefault="00C001EF" w:rsidP="00F73AE9">
      <w:pPr>
        <w:widowControl/>
        <w:numPr>
          <w:ilvl w:val="0"/>
          <w:numId w:val="55"/>
        </w:numPr>
        <w:shd w:val="clear" w:color="auto" w:fill="FFFFFF"/>
        <w:tabs>
          <w:tab w:val="left" w:pos="709"/>
        </w:tabs>
        <w:spacing w:line="360" w:lineRule="auto"/>
        <w:ind w:left="709" w:hanging="709"/>
        <w:jc w:val="both"/>
        <w:rPr>
          <w:color w:val="000000"/>
          <w:sz w:val="28"/>
          <w:szCs w:val="28"/>
        </w:rPr>
      </w:pPr>
      <w:r w:rsidRPr="000E5121">
        <w:rPr>
          <w:color w:val="000000"/>
          <w:sz w:val="28"/>
          <w:szCs w:val="28"/>
        </w:rPr>
        <w:t xml:space="preserve">Федеральный закон № 129-ФЗ от 21 ноября </w:t>
      </w:r>
      <w:smartTag w:uri="urn:schemas-microsoft-com:office:smarttags" w:element="metricconverter">
        <w:smartTagPr>
          <w:attr w:name="ProductID" w:val="1996 г"/>
        </w:smartTagPr>
        <w:r w:rsidRPr="000E5121">
          <w:rPr>
            <w:color w:val="000000"/>
            <w:sz w:val="28"/>
            <w:szCs w:val="28"/>
          </w:rPr>
          <w:t>1996 г</w:t>
        </w:r>
      </w:smartTag>
      <w:r w:rsidRPr="000E5121">
        <w:rPr>
          <w:color w:val="000000"/>
          <w:sz w:val="28"/>
          <w:szCs w:val="28"/>
        </w:rPr>
        <w:t>. «О бухгалтерском учете» (в ред. Федеральных законов от 23.07.1998</w:t>
      </w:r>
      <w:r w:rsidR="000E5121">
        <w:rPr>
          <w:color w:val="000000"/>
          <w:sz w:val="28"/>
          <w:szCs w:val="28"/>
        </w:rPr>
        <w:t xml:space="preserve"> </w:t>
      </w:r>
      <w:r w:rsidRPr="000E5121">
        <w:rPr>
          <w:color w:val="000000"/>
          <w:sz w:val="28"/>
          <w:szCs w:val="28"/>
        </w:rPr>
        <w:t>№ 123-ФЗ; от 28.03.2002 № 32-ФЗ; от 31.12.02 № 187-ФЗ; от 31.12.02 № 191-ФЗ; от 10.01.03 № 8-ФЗ; от 30.06.03 № 86-ФЗ).</w:t>
      </w:r>
    </w:p>
    <w:p w:rsidR="00C001EF" w:rsidRPr="000E5121" w:rsidRDefault="00C001EF" w:rsidP="00F73AE9">
      <w:pPr>
        <w:widowControl/>
        <w:numPr>
          <w:ilvl w:val="0"/>
          <w:numId w:val="55"/>
        </w:numPr>
        <w:shd w:val="clear" w:color="auto" w:fill="FFFFFF"/>
        <w:tabs>
          <w:tab w:val="left" w:pos="709"/>
        </w:tabs>
        <w:spacing w:line="360" w:lineRule="auto"/>
        <w:ind w:left="709" w:hanging="709"/>
        <w:jc w:val="both"/>
        <w:rPr>
          <w:color w:val="000000"/>
          <w:sz w:val="28"/>
          <w:szCs w:val="28"/>
        </w:rPr>
      </w:pPr>
      <w:r w:rsidRPr="000E5121">
        <w:rPr>
          <w:color w:val="000000"/>
          <w:sz w:val="28"/>
          <w:szCs w:val="28"/>
        </w:rPr>
        <w:t xml:space="preserve">Федеральный закон № 119-ФЗ от 7 августа </w:t>
      </w:r>
      <w:smartTag w:uri="urn:schemas-microsoft-com:office:smarttags" w:element="metricconverter">
        <w:smartTagPr>
          <w:attr w:name="ProductID" w:val="2001 г"/>
        </w:smartTagPr>
        <w:r w:rsidRPr="000E5121">
          <w:rPr>
            <w:color w:val="000000"/>
            <w:sz w:val="28"/>
            <w:szCs w:val="28"/>
          </w:rPr>
          <w:t>2001 г</w:t>
        </w:r>
      </w:smartTag>
      <w:r w:rsidRPr="000E5121">
        <w:rPr>
          <w:color w:val="000000"/>
          <w:sz w:val="28"/>
          <w:szCs w:val="28"/>
        </w:rPr>
        <w:t xml:space="preserve">. </w:t>
      </w:r>
      <w:r w:rsidR="00B863EA">
        <w:rPr>
          <w:color w:val="000000"/>
          <w:sz w:val="28"/>
          <w:szCs w:val="28"/>
        </w:rPr>
        <w:t>«Об аудиторской деятельности» (</w:t>
      </w:r>
      <w:r w:rsidRPr="000E5121">
        <w:rPr>
          <w:color w:val="000000"/>
          <w:sz w:val="28"/>
          <w:szCs w:val="28"/>
        </w:rPr>
        <w:t>ред. Федеральных законов от 14.12.01 № 164-ФЗ; от 30.12.01 № 196-ФЗ; от 30.12.04 № 219-ФЗ).</w:t>
      </w:r>
    </w:p>
    <w:p w:rsidR="00C001EF" w:rsidRPr="000E5121" w:rsidRDefault="00C001EF" w:rsidP="00F73AE9">
      <w:pPr>
        <w:widowControl/>
        <w:numPr>
          <w:ilvl w:val="0"/>
          <w:numId w:val="55"/>
        </w:numPr>
        <w:shd w:val="clear" w:color="auto" w:fill="FFFFFF"/>
        <w:tabs>
          <w:tab w:val="left" w:pos="709"/>
        </w:tabs>
        <w:spacing w:line="360" w:lineRule="auto"/>
        <w:ind w:left="709" w:hanging="709"/>
        <w:jc w:val="both"/>
        <w:rPr>
          <w:color w:val="000000"/>
          <w:sz w:val="28"/>
          <w:szCs w:val="28"/>
        </w:rPr>
      </w:pPr>
      <w:r w:rsidRPr="000E5121">
        <w:rPr>
          <w:color w:val="000000"/>
          <w:sz w:val="28"/>
          <w:szCs w:val="28"/>
        </w:rPr>
        <w:t>Федеральный закон № 203-ФЗ от 29 декабря 2004г. «О внесени изменений в часть вторую Налогового кодекса Российской Федерации».</w:t>
      </w:r>
    </w:p>
    <w:p w:rsidR="00C001EF" w:rsidRPr="000E5121" w:rsidRDefault="00C001EF" w:rsidP="00F73AE9">
      <w:pPr>
        <w:widowControl/>
        <w:numPr>
          <w:ilvl w:val="0"/>
          <w:numId w:val="55"/>
        </w:numPr>
        <w:shd w:val="clear" w:color="auto" w:fill="FFFFFF"/>
        <w:tabs>
          <w:tab w:val="left" w:pos="709"/>
        </w:tabs>
        <w:spacing w:line="360" w:lineRule="auto"/>
        <w:ind w:left="709" w:hanging="709"/>
        <w:jc w:val="both"/>
        <w:rPr>
          <w:color w:val="000000"/>
          <w:sz w:val="28"/>
          <w:szCs w:val="28"/>
        </w:rPr>
      </w:pPr>
      <w:r w:rsidRPr="000E5121">
        <w:rPr>
          <w:color w:val="000000"/>
          <w:sz w:val="28"/>
          <w:szCs w:val="28"/>
        </w:rPr>
        <w:t xml:space="preserve">Положение по ведению бухгалтерского учета и бухгалтерской отчетности в РФ (утв. Приказом Министерства финансов РФ от 29 июля </w:t>
      </w:r>
      <w:smartTag w:uri="urn:schemas-microsoft-com:office:smarttags" w:element="metricconverter">
        <w:smartTagPr>
          <w:attr w:name="ProductID" w:val="1998 г"/>
        </w:smartTagPr>
        <w:r w:rsidRPr="000E5121">
          <w:rPr>
            <w:color w:val="000000"/>
            <w:sz w:val="28"/>
            <w:szCs w:val="28"/>
          </w:rPr>
          <w:t>1998 г</w:t>
        </w:r>
      </w:smartTag>
      <w:r w:rsidRPr="000E5121">
        <w:rPr>
          <w:color w:val="000000"/>
          <w:sz w:val="28"/>
          <w:szCs w:val="28"/>
        </w:rPr>
        <w:t>. № 34 н (в ред. Приказов Минфина РФ от 30.12.1999 № 107 н, от 24.03.2000 № 31 н)).</w:t>
      </w:r>
    </w:p>
    <w:p w:rsidR="00C001EF" w:rsidRPr="000E5121" w:rsidRDefault="00C001EF" w:rsidP="00F73AE9">
      <w:pPr>
        <w:widowControl/>
        <w:numPr>
          <w:ilvl w:val="0"/>
          <w:numId w:val="55"/>
        </w:numPr>
        <w:shd w:val="clear" w:color="auto" w:fill="FFFFFF"/>
        <w:tabs>
          <w:tab w:val="left" w:pos="709"/>
        </w:tabs>
        <w:spacing w:line="360" w:lineRule="auto"/>
        <w:ind w:left="709" w:hanging="709"/>
        <w:jc w:val="both"/>
        <w:rPr>
          <w:color w:val="000000"/>
          <w:sz w:val="28"/>
          <w:szCs w:val="28"/>
        </w:rPr>
      </w:pPr>
      <w:r w:rsidRPr="000E5121">
        <w:rPr>
          <w:color w:val="000000"/>
          <w:sz w:val="28"/>
          <w:szCs w:val="28"/>
        </w:rPr>
        <w:t xml:space="preserve">Положение по бухгалтерскому учету «Учетная политика организации» (ПБУ 1/98) (утв. Приказом Министерства финансов РФ от 9 декабря </w:t>
      </w:r>
      <w:smartTag w:uri="urn:schemas-microsoft-com:office:smarttags" w:element="metricconverter">
        <w:smartTagPr>
          <w:attr w:name="ProductID" w:val="1998 г"/>
        </w:smartTagPr>
        <w:r w:rsidRPr="000E5121">
          <w:rPr>
            <w:color w:val="000000"/>
            <w:sz w:val="28"/>
            <w:szCs w:val="28"/>
          </w:rPr>
          <w:t>1998 г</w:t>
        </w:r>
      </w:smartTag>
      <w:r w:rsidRPr="000E5121">
        <w:rPr>
          <w:color w:val="000000"/>
          <w:sz w:val="28"/>
          <w:szCs w:val="28"/>
        </w:rPr>
        <w:t>. № 60 н (в ред. Приказов Минфина РФ от 30.12.1999 № 107 н)).</w:t>
      </w:r>
    </w:p>
    <w:p w:rsidR="00C001EF" w:rsidRPr="000E5121" w:rsidRDefault="00C001EF" w:rsidP="00F73AE9">
      <w:pPr>
        <w:widowControl/>
        <w:numPr>
          <w:ilvl w:val="0"/>
          <w:numId w:val="55"/>
        </w:numPr>
        <w:shd w:val="clear" w:color="auto" w:fill="FFFFFF"/>
        <w:tabs>
          <w:tab w:val="left" w:pos="709"/>
        </w:tabs>
        <w:spacing w:line="360" w:lineRule="auto"/>
        <w:ind w:left="709" w:hanging="709"/>
        <w:jc w:val="both"/>
        <w:rPr>
          <w:color w:val="000000"/>
          <w:sz w:val="28"/>
          <w:szCs w:val="28"/>
        </w:rPr>
      </w:pPr>
      <w:r w:rsidRPr="000E5121">
        <w:rPr>
          <w:color w:val="000000"/>
          <w:sz w:val="28"/>
          <w:szCs w:val="28"/>
        </w:rPr>
        <w:t>Положение по бухгалтерскому учету «Бухгалтерская отчетность организации» (ПБУ 4/99) (утв. Приказом Министерства финансов РФ от 6 июля 1999г. № 43 н).</w:t>
      </w:r>
    </w:p>
    <w:p w:rsidR="00C001EF" w:rsidRPr="000E5121" w:rsidRDefault="00C001EF" w:rsidP="00F73AE9">
      <w:pPr>
        <w:widowControl/>
        <w:numPr>
          <w:ilvl w:val="0"/>
          <w:numId w:val="55"/>
        </w:numPr>
        <w:shd w:val="clear" w:color="auto" w:fill="FFFFFF"/>
        <w:tabs>
          <w:tab w:val="left" w:pos="709"/>
        </w:tabs>
        <w:spacing w:line="360" w:lineRule="auto"/>
        <w:ind w:left="709" w:hanging="709"/>
        <w:jc w:val="both"/>
        <w:rPr>
          <w:color w:val="000000"/>
          <w:sz w:val="28"/>
          <w:szCs w:val="28"/>
        </w:rPr>
      </w:pPr>
      <w:r w:rsidRPr="000E5121">
        <w:rPr>
          <w:color w:val="000000"/>
          <w:sz w:val="28"/>
          <w:szCs w:val="28"/>
        </w:rPr>
        <w:t xml:space="preserve">Положение по бухгалтерскому учету «Доходы организации» (ПБУ 9/99) (утв. Приказом Министерства финансов РФ от 6 мая </w:t>
      </w:r>
      <w:smartTag w:uri="urn:schemas-microsoft-com:office:smarttags" w:element="metricconverter">
        <w:smartTagPr>
          <w:attr w:name="ProductID" w:val="1999 г"/>
        </w:smartTagPr>
        <w:r w:rsidRPr="000E5121">
          <w:rPr>
            <w:color w:val="000000"/>
            <w:sz w:val="28"/>
            <w:szCs w:val="28"/>
          </w:rPr>
          <w:t>1999 г</w:t>
        </w:r>
      </w:smartTag>
      <w:r w:rsidRPr="000E5121">
        <w:rPr>
          <w:color w:val="000000"/>
          <w:sz w:val="28"/>
          <w:szCs w:val="28"/>
        </w:rPr>
        <w:t>. № 32 н (в ред. Приказов Минфина РФ от 30.12.1999 № 107 н, от 30.03.2001 № 27 н)).</w:t>
      </w:r>
    </w:p>
    <w:p w:rsidR="00C001EF" w:rsidRPr="000E5121" w:rsidRDefault="00C001EF" w:rsidP="00F73AE9">
      <w:pPr>
        <w:widowControl/>
        <w:numPr>
          <w:ilvl w:val="0"/>
          <w:numId w:val="55"/>
        </w:numPr>
        <w:shd w:val="clear" w:color="auto" w:fill="FFFFFF"/>
        <w:tabs>
          <w:tab w:val="left" w:pos="709"/>
        </w:tabs>
        <w:spacing w:line="360" w:lineRule="auto"/>
        <w:ind w:left="709" w:hanging="709"/>
        <w:jc w:val="both"/>
        <w:rPr>
          <w:color w:val="000000"/>
          <w:sz w:val="28"/>
          <w:szCs w:val="28"/>
        </w:rPr>
      </w:pPr>
      <w:r w:rsidRPr="000E5121">
        <w:rPr>
          <w:color w:val="000000"/>
          <w:sz w:val="28"/>
          <w:szCs w:val="28"/>
        </w:rPr>
        <w:t xml:space="preserve">Положение по бухгалтерскому учету «Расходы организации» (ПБУ 10/99) (утв. Приказом Министерства финансов РФ от 6 мая </w:t>
      </w:r>
      <w:smartTag w:uri="urn:schemas-microsoft-com:office:smarttags" w:element="metricconverter">
        <w:smartTagPr>
          <w:attr w:name="ProductID" w:val="1999 г"/>
        </w:smartTagPr>
        <w:r w:rsidRPr="000E5121">
          <w:rPr>
            <w:color w:val="000000"/>
            <w:sz w:val="28"/>
            <w:szCs w:val="28"/>
          </w:rPr>
          <w:t>1999 г</w:t>
        </w:r>
      </w:smartTag>
      <w:r w:rsidRPr="000E5121">
        <w:rPr>
          <w:color w:val="000000"/>
          <w:sz w:val="28"/>
          <w:szCs w:val="28"/>
        </w:rPr>
        <w:t>. № 33 н (в ред. Приказов Минфина РФ от 30.12.1999 № 107 н, от 30.03.2001 № 27 н)).</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Положение по бухгалтерскому учету «Учет расчетов по налогу на</w:t>
      </w:r>
      <w:r w:rsidR="00F73AE9">
        <w:rPr>
          <w:color w:val="000000"/>
          <w:sz w:val="28"/>
          <w:szCs w:val="28"/>
        </w:rPr>
        <w:t xml:space="preserve"> </w:t>
      </w:r>
      <w:r w:rsidRPr="00F73AE9">
        <w:rPr>
          <w:color w:val="000000"/>
          <w:sz w:val="28"/>
          <w:szCs w:val="28"/>
        </w:rPr>
        <w:t xml:space="preserve">прибыль» (ПБУ 18/02) (утв. Приказом Министерства финансов РФ от 19 ноября </w:t>
      </w:r>
      <w:smartTag w:uri="urn:schemas-microsoft-com:office:smarttags" w:element="metricconverter">
        <w:smartTagPr>
          <w:attr w:name="ProductID" w:val="2002 г"/>
        </w:smartTagPr>
        <w:r w:rsidRPr="00F73AE9">
          <w:rPr>
            <w:color w:val="000000"/>
            <w:sz w:val="28"/>
            <w:szCs w:val="28"/>
          </w:rPr>
          <w:t>2002 г</w:t>
        </w:r>
      </w:smartTag>
      <w:r w:rsidRPr="00F73AE9">
        <w:rPr>
          <w:color w:val="000000"/>
          <w:sz w:val="28"/>
          <w:szCs w:val="28"/>
        </w:rPr>
        <w:t>. № 114 н).</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sz w:val="28"/>
          <w:szCs w:val="28"/>
        </w:rPr>
      </w:pPr>
      <w:r w:rsidRPr="00F73AE9">
        <w:rPr>
          <w:color w:val="000000"/>
          <w:sz w:val="28"/>
          <w:szCs w:val="28"/>
        </w:rPr>
        <w:t>Положение о правилах организации наличного денежного обращения на</w:t>
      </w:r>
      <w:r w:rsidR="00F73AE9">
        <w:rPr>
          <w:color w:val="000000"/>
          <w:sz w:val="28"/>
          <w:szCs w:val="28"/>
        </w:rPr>
        <w:t xml:space="preserve"> </w:t>
      </w:r>
      <w:r w:rsidRPr="00F73AE9">
        <w:rPr>
          <w:sz w:val="28"/>
          <w:szCs w:val="28"/>
        </w:rPr>
        <w:t>территории Российской Федерации. Утверждено Банком России 5 января 1998г. № 14-П.</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Положение о порядке осуществления безналичных расчетов с физическими</w:t>
      </w:r>
      <w:r w:rsidR="00F73AE9">
        <w:rPr>
          <w:color w:val="000000"/>
          <w:sz w:val="28"/>
          <w:szCs w:val="28"/>
        </w:rPr>
        <w:t xml:space="preserve"> </w:t>
      </w:r>
      <w:r w:rsidRPr="00F73AE9">
        <w:rPr>
          <w:color w:val="000000"/>
          <w:sz w:val="28"/>
          <w:szCs w:val="28"/>
        </w:rPr>
        <w:t>лицами в</w:t>
      </w:r>
      <w:r w:rsidR="000E5121" w:rsidRPr="00F73AE9">
        <w:rPr>
          <w:color w:val="000000"/>
          <w:sz w:val="28"/>
          <w:szCs w:val="28"/>
        </w:rPr>
        <w:t xml:space="preserve"> </w:t>
      </w:r>
      <w:r w:rsidRPr="00F73AE9">
        <w:rPr>
          <w:color w:val="000000"/>
          <w:sz w:val="28"/>
          <w:szCs w:val="28"/>
        </w:rPr>
        <w:t xml:space="preserve">Российской Федерации. Утверждено Банком России 1 апреля </w:t>
      </w:r>
      <w:smartTag w:uri="urn:schemas-microsoft-com:office:smarttags" w:element="metricconverter">
        <w:smartTagPr>
          <w:attr w:name="ProductID" w:val="2003 г"/>
        </w:smartTagPr>
        <w:r w:rsidRPr="00F73AE9">
          <w:rPr>
            <w:color w:val="000000"/>
            <w:sz w:val="28"/>
            <w:szCs w:val="28"/>
          </w:rPr>
          <w:t>2003 г</w:t>
        </w:r>
      </w:smartTag>
      <w:r w:rsidRPr="00F73AE9">
        <w:rPr>
          <w:color w:val="000000"/>
          <w:sz w:val="28"/>
          <w:szCs w:val="28"/>
        </w:rPr>
        <w:t>. № 222-П.</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Положение о безналичных расчетах в Российской Федерации. Утверждено</w:t>
      </w:r>
      <w:r w:rsidR="00F73AE9">
        <w:rPr>
          <w:color w:val="000000"/>
          <w:sz w:val="28"/>
          <w:szCs w:val="28"/>
        </w:rPr>
        <w:t xml:space="preserve"> </w:t>
      </w:r>
      <w:r w:rsidRPr="00F73AE9">
        <w:rPr>
          <w:color w:val="000000"/>
          <w:sz w:val="28"/>
          <w:szCs w:val="28"/>
        </w:rPr>
        <w:t xml:space="preserve">Банком России 3 октября </w:t>
      </w:r>
      <w:smartTag w:uri="urn:schemas-microsoft-com:office:smarttags" w:element="metricconverter">
        <w:smartTagPr>
          <w:attr w:name="ProductID" w:val="2002 г"/>
        </w:smartTagPr>
        <w:r w:rsidRPr="00F73AE9">
          <w:rPr>
            <w:color w:val="000000"/>
            <w:sz w:val="28"/>
            <w:szCs w:val="28"/>
          </w:rPr>
          <w:t>2002 г</w:t>
        </w:r>
      </w:smartTag>
      <w:r w:rsidRPr="00F73AE9">
        <w:rPr>
          <w:color w:val="000000"/>
          <w:sz w:val="28"/>
          <w:szCs w:val="28"/>
        </w:rPr>
        <w:t>. № 2-П.</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План счетов бухгалтерского учета финансово-хозяйственной деятельности</w:t>
      </w:r>
      <w:r w:rsidR="00F73AE9">
        <w:rPr>
          <w:color w:val="000000"/>
          <w:sz w:val="28"/>
          <w:szCs w:val="28"/>
        </w:rPr>
        <w:t xml:space="preserve"> </w:t>
      </w:r>
      <w:r w:rsidRPr="00F73AE9">
        <w:rPr>
          <w:color w:val="000000"/>
          <w:sz w:val="28"/>
          <w:szCs w:val="28"/>
        </w:rPr>
        <w:t>организации и Инструкция по его применению. Утверждены приказом Минфина РФ от 31.10.2000 г. №94н.</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Астахов В.П. Бухгалтерский (финансовый) учет.- Ростов-на-Дону:</w:t>
      </w:r>
      <w:r w:rsidR="00F73AE9">
        <w:rPr>
          <w:color w:val="000000"/>
          <w:sz w:val="28"/>
          <w:szCs w:val="28"/>
        </w:rPr>
        <w:t xml:space="preserve"> </w:t>
      </w:r>
      <w:r w:rsidRPr="00F73AE9">
        <w:rPr>
          <w:color w:val="000000"/>
          <w:sz w:val="28"/>
          <w:szCs w:val="28"/>
        </w:rPr>
        <w:t>Издательский центр «МарТ», 2002. – 832 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Аудит: Учебник для вузов / В. И. Подольский, А. А. Савин, Л. В. Сотникова</w:t>
      </w:r>
      <w:r w:rsidR="00F73AE9">
        <w:rPr>
          <w:color w:val="000000"/>
          <w:sz w:val="28"/>
          <w:szCs w:val="28"/>
        </w:rPr>
        <w:t xml:space="preserve"> </w:t>
      </w:r>
      <w:r w:rsidRPr="00F73AE9">
        <w:rPr>
          <w:color w:val="000000"/>
          <w:sz w:val="28"/>
          <w:szCs w:val="28"/>
        </w:rPr>
        <w:t>и др.; Под ред. проф. В. И. Подольского. – 3-е изд., перераб. и доп. – М.: ЮНИТИ-ДАНА, Аудит, 2006. – 583 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Бабаев Ю.А. Бухгалтерский финансовый учет. – М.; Вузовский учебник,</w:t>
      </w:r>
      <w:r w:rsidR="00F73AE9">
        <w:rPr>
          <w:color w:val="000000"/>
          <w:sz w:val="28"/>
          <w:szCs w:val="28"/>
        </w:rPr>
        <w:t xml:space="preserve"> </w:t>
      </w:r>
      <w:r w:rsidRPr="00F73AE9">
        <w:rPr>
          <w:color w:val="000000"/>
          <w:sz w:val="28"/>
          <w:szCs w:val="28"/>
        </w:rPr>
        <w:t>2003. – 525 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Безруких П.С. Бухгалтерский учет: Учебник.-2-е изд., перераб. и доп. – М:</w:t>
      </w:r>
      <w:r w:rsidR="00F73AE9">
        <w:rPr>
          <w:color w:val="000000"/>
          <w:sz w:val="28"/>
          <w:szCs w:val="28"/>
        </w:rPr>
        <w:t xml:space="preserve"> </w:t>
      </w:r>
      <w:r w:rsidRPr="00F73AE9">
        <w:rPr>
          <w:color w:val="000000"/>
          <w:sz w:val="28"/>
          <w:szCs w:val="28"/>
        </w:rPr>
        <w:t>БУ, 1996. – 576 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Бухарин С. В. Аудит: Учебное пособие / С. В. Бухарин, Н. В. Зубкова. –</w:t>
      </w:r>
      <w:r w:rsidR="00F73AE9">
        <w:rPr>
          <w:color w:val="000000"/>
          <w:sz w:val="28"/>
          <w:szCs w:val="28"/>
        </w:rPr>
        <w:t xml:space="preserve"> </w:t>
      </w:r>
      <w:r w:rsidRPr="00F73AE9">
        <w:rPr>
          <w:color w:val="000000"/>
          <w:sz w:val="28"/>
          <w:szCs w:val="28"/>
        </w:rPr>
        <w:t>Воронеж: АОНО «Институт менеджмента, маркетинга</w:t>
      </w:r>
      <w:r w:rsidR="000E5121" w:rsidRPr="00F73AE9">
        <w:rPr>
          <w:color w:val="000000"/>
          <w:sz w:val="28"/>
          <w:szCs w:val="28"/>
        </w:rPr>
        <w:t xml:space="preserve"> </w:t>
      </w:r>
      <w:r w:rsidRPr="00F73AE9">
        <w:rPr>
          <w:color w:val="000000"/>
          <w:sz w:val="28"/>
          <w:szCs w:val="28"/>
        </w:rPr>
        <w:t xml:space="preserve">и финансов», 2004. – 103с. </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Бухарин С.В. Лабораторный практикум по бухгалтерскому учету: «1С:</w:t>
      </w:r>
      <w:r w:rsidR="00F73AE9">
        <w:rPr>
          <w:color w:val="000000"/>
          <w:sz w:val="28"/>
          <w:szCs w:val="28"/>
        </w:rPr>
        <w:t xml:space="preserve"> </w:t>
      </w:r>
      <w:r w:rsidRPr="00F73AE9">
        <w:rPr>
          <w:color w:val="000000"/>
          <w:sz w:val="28"/>
          <w:szCs w:val="28"/>
        </w:rPr>
        <w:t>Бухгалтерия»: Учебное пособие / С.В. Бухарин, Ю.Г.Ионов. – Воронеж: АОНО «ИММиФ». – 2003. – 71с.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Вакуленко Т.Г., Фомина Л.Ф. Анализ бухгалтерской (финансовой)</w:t>
      </w:r>
      <w:r w:rsidR="00F73AE9">
        <w:rPr>
          <w:color w:val="000000"/>
          <w:sz w:val="28"/>
          <w:szCs w:val="28"/>
        </w:rPr>
        <w:t xml:space="preserve"> </w:t>
      </w:r>
      <w:r w:rsidRPr="00F73AE9">
        <w:rPr>
          <w:color w:val="000000"/>
          <w:sz w:val="28"/>
          <w:szCs w:val="28"/>
        </w:rPr>
        <w:t>отчетности для принятия управленческих решений. – СПб.: «Издательский дом Герда»,2001.– 288 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Гиляровская Л.Т. Экономический анализ: Учебник для вузов / Л.Т.</w:t>
      </w:r>
      <w:r w:rsidR="00F73AE9">
        <w:rPr>
          <w:color w:val="000000"/>
          <w:sz w:val="28"/>
          <w:szCs w:val="28"/>
        </w:rPr>
        <w:t xml:space="preserve"> </w:t>
      </w:r>
      <w:r w:rsidRPr="00F73AE9">
        <w:rPr>
          <w:color w:val="000000"/>
          <w:sz w:val="28"/>
          <w:szCs w:val="28"/>
        </w:rPr>
        <w:t>Гиляровская. – 2-е изд., доп. – М.: ЮНИТИ-ДАНА, 2003. – 615 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Донцова Л.В., Никифорова Н.А. Анализ финансовой отчетности: Учебное</w:t>
      </w:r>
      <w:r w:rsidR="00F73AE9">
        <w:rPr>
          <w:color w:val="000000"/>
          <w:sz w:val="28"/>
          <w:szCs w:val="28"/>
        </w:rPr>
        <w:t xml:space="preserve"> </w:t>
      </w:r>
      <w:r w:rsidRPr="00F73AE9">
        <w:rPr>
          <w:color w:val="000000"/>
          <w:sz w:val="28"/>
          <w:szCs w:val="28"/>
        </w:rPr>
        <w:t>пособие. – М.: издательство «Депо и Сервис», 2003. – 336 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Ефимова О.В., Мельник М.В. Анализ финансовой отчетности: Учебное</w:t>
      </w:r>
      <w:r w:rsidR="00F73AE9">
        <w:rPr>
          <w:color w:val="000000"/>
          <w:sz w:val="28"/>
          <w:szCs w:val="28"/>
        </w:rPr>
        <w:t xml:space="preserve"> </w:t>
      </w:r>
      <w:r w:rsidRPr="00F73AE9">
        <w:rPr>
          <w:color w:val="000000"/>
          <w:sz w:val="28"/>
          <w:szCs w:val="28"/>
        </w:rPr>
        <w:t>пососбие / О.В.Ефимова. – М.: Омега-Л, 2044. – 408 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Каморджанова Н.А., Карташова И.В. Бухгалтерский финансовый учет. 2-е</w:t>
      </w:r>
      <w:r w:rsidR="00F73AE9">
        <w:rPr>
          <w:color w:val="000000"/>
          <w:sz w:val="28"/>
          <w:szCs w:val="28"/>
        </w:rPr>
        <w:t xml:space="preserve"> </w:t>
      </w:r>
      <w:r w:rsidRPr="00F73AE9">
        <w:rPr>
          <w:color w:val="000000"/>
          <w:sz w:val="28"/>
          <w:szCs w:val="28"/>
        </w:rPr>
        <w:t>изд.. – СПб.: Питер, 2003. – 464 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z w:val="28"/>
          <w:szCs w:val="28"/>
        </w:rPr>
      </w:pPr>
      <w:r w:rsidRPr="00F73AE9">
        <w:rPr>
          <w:color w:val="000000"/>
          <w:sz w:val="28"/>
          <w:szCs w:val="28"/>
        </w:rPr>
        <w:t>Камышанов П.И., Камышанов А.П. Бухгалтерский финансовый учет:</w:t>
      </w:r>
      <w:r w:rsidR="00F73AE9">
        <w:rPr>
          <w:color w:val="000000"/>
          <w:sz w:val="28"/>
          <w:szCs w:val="28"/>
        </w:rPr>
        <w:t xml:space="preserve"> </w:t>
      </w:r>
      <w:r w:rsidRPr="00F73AE9">
        <w:rPr>
          <w:color w:val="000000"/>
          <w:sz w:val="28"/>
          <w:szCs w:val="28"/>
        </w:rPr>
        <w:t>Учебное пособие: - М.: Омега-Л, 2004. – 640 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pacing w:val="1"/>
          <w:w w:val="74"/>
          <w:sz w:val="28"/>
          <w:szCs w:val="28"/>
        </w:rPr>
      </w:pPr>
      <w:r w:rsidRPr="00F73AE9">
        <w:rPr>
          <w:color w:val="000000"/>
          <w:sz w:val="28"/>
          <w:szCs w:val="28"/>
        </w:rPr>
        <w:t>Кондраков Н.П. Бухгалтерский</w:t>
      </w:r>
      <w:r w:rsidR="000E5121" w:rsidRPr="00F73AE9">
        <w:rPr>
          <w:color w:val="000000"/>
          <w:sz w:val="28"/>
          <w:szCs w:val="28"/>
        </w:rPr>
        <w:t xml:space="preserve"> </w:t>
      </w:r>
      <w:r w:rsidRPr="00F73AE9">
        <w:rPr>
          <w:color w:val="000000"/>
          <w:sz w:val="28"/>
          <w:szCs w:val="28"/>
        </w:rPr>
        <w:t xml:space="preserve">учет: Учебное пособие. – 4-е изд., доп. </w:t>
      </w:r>
      <w:r w:rsidR="00F73AE9" w:rsidRPr="00F73AE9">
        <w:rPr>
          <w:color w:val="000000"/>
          <w:sz w:val="28"/>
          <w:szCs w:val="28"/>
        </w:rPr>
        <w:t>И</w:t>
      </w:r>
      <w:r w:rsidR="00F73AE9">
        <w:rPr>
          <w:color w:val="000000"/>
          <w:sz w:val="28"/>
          <w:szCs w:val="28"/>
        </w:rPr>
        <w:t xml:space="preserve"> </w:t>
      </w:r>
      <w:r w:rsidRPr="00F73AE9">
        <w:rPr>
          <w:color w:val="000000"/>
          <w:sz w:val="28"/>
          <w:szCs w:val="28"/>
        </w:rPr>
        <w:t xml:space="preserve">перераб. – М.: ИНФРА-М, 2003. – 640 с. </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pacing w:val="1"/>
          <w:w w:val="74"/>
          <w:sz w:val="28"/>
          <w:szCs w:val="28"/>
        </w:rPr>
      </w:pPr>
      <w:r w:rsidRPr="00F73AE9">
        <w:rPr>
          <w:color w:val="000000"/>
          <w:sz w:val="28"/>
          <w:szCs w:val="28"/>
        </w:rPr>
        <w:t>Кукукина И.Г., Астраханцева И.А. Учет и анализ банкротств: Учебное пособие. – 2-е изд., испр. и доп./Под ред. И.Г. Кукукиной. – М.: Финансы и статистика, 2005. – 304 с.: ил.</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pacing w:val="1"/>
          <w:w w:val="74"/>
          <w:sz w:val="28"/>
          <w:szCs w:val="28"/>
        </w:rPr>
      </w:pPr>
      <w:r w:rsidRPr="00F73AE9">
        <w:rPr>
          <w:color w:val="000000"/>
          <w:sz w:val="28"/>
          <w:szCs w:val="28"/>
        </w:rPr>
        <w:t>Савицкая Г.В. Экономический анализ: Учеб. / Г.В. Савицкая. – 9-е изд.,</w:t>
      </w:r>
      <w:r w:rsidR="00F73AE9">
        <w:rPr>
          <w:color w:val="000000"/>
          <w:sz w:val="28"/>
          <w:szCs w:val="28"/>
        </w:rPr>
        <w:t xml:space="preserve"> </w:t>
      </w:r>
      <w:r w:rsidRPr="00F73AE9">
        <w:rPr>
          <w:color w:val="000000"/>
          <w:sz w:val="28"/>
          <w:szCs w:val="28"/>
        </w:rPr>
        <w:t>испр. – М.: Новое знание, 2004. – 640 с.</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pacing w:val="1"/>
          <w:w w:val="74"/>
          <w:sz w:val="28"/>
          <w:szCs w:val="28"/>
        </w:rPr>
      </w:pPr>
      <w:r w:rsidRPr="00F73AE9">
        <w:rPr>
          <w:color w:val="000000"/>
          <w:sz w:val="28"/>
          <w:szCs w:val="28"/>
        </w:rPr>
        <w:t>Сергеева С. В. Типичные ошибки при заполнении счетов-фактур.//</w:t>
      </w:r>
      <w:r w:rsidR="00F73AE9">
        <w:rPr>
          <w:color w:val="000000"/>
          <w:sz w:val="28"/>
          <w:szCs w:val="28"/>
        </w:rPr>
        <w:t xml:space="preserve"> </w:t>
      </w:r>
      <w:r w:rsidRPr="00F73AE9">
        <w:rPr>
          <w:color w:val="000000"/>
          <w:sz w:val="28"/>
          <w:szCs w:val="28"/>
        </w:rPr>
        <w:t>Бухгалтерский учет. – 2005. - №3 – с. 31 – 35.</w:t>
      </w:r>
    </w:p>
    <w:p w:rsidR="00C001EF" w:rsidRPr="00F73AE9" w:rsidRDefault="00C001EF" w:rsidP="00F73AE9">
      <w:pPr>
        <w:widowControl/>
        <w:numPr>
          <w:ilvl w:val="0"/>
          <w:numId w:val="52"/>
        </w:numPr>
        <w:shd w:val="clear" w:color="auto" w:fill="FFFFFF"/>
        <w:tabs>
          <w:tab w:val="left" w:pos="709"/>
        </w:tabs>
        <w:spacing w:line="360" w:lineRule="auto"/>
        <w:ind w:left="709" w:hanging="709"/>
        <w:jc w:val="both"/>
        <w:rPr>
          <w:color w:val="000000"/>
          <w:spacing w:val="1"/>
          <w:w w:val="74"/>
          <w:sz w:val="28"/>
          <w:szCs w:val="28"/>
        </w:rPr>
      </w:pPr>
      <w:r w:rsidRPr="00F73AE9">
        <w:rPr>
          <w:color w:val="000000"/>
          <w:sz w:val="28"/>
          <w:szCs w:val="28"/>
        </w:rPr>
        <w:t>Шеремет А. Д., Суйц В. П. Аудит: Учебник. – 5-е изд., перераб. и доп. – М.:</w:t>
      </w:r>
      <w:r w:rsidR="00F73AE9">
        <w:rPr>
          <w:color w:val="000000"/>
          <w:sz w:val="28"/>
          <w:szCs w:val="28"/>
        </w:rPr>
        <w:t xml:space="preserve"> </w:t>
      </w:r>
      <w:r w:rsidRPr="00F73AE9">
        <w:rPr>
          <w:color w:val="000000"/>
          <w:sz w:val="28"/>
          <w:szCs w:val="28"/>
        </w:rPr>
        <w:t>ИНФРА-М, 2005. – 448 с.</w:t>
      </w:r>
    </w:p>
    <w:p w:rsidR="00C001EF" w:rsidRPr="000E5121" w:rsidRDefault="00C001EF" w:rsidP="000E5121">
      <w:pPr>
        <w:pStyle w:val="31"/>
        <w:ind w:firstLine="720"/>
        <w:rPr>
          <w:spacing w:val="1"/>
          <w:w w:val="74"/>
          <w:szCs w:val="28"/>
        </w:rPr>
        <w:sectPr w:rsidR="00C001EF" w:rsidRPr="000E5121" w:rsidSect="000E5121">
          <w:headerReference w:type="even" r:id="rId8"/>
          <w:headerReference w:type="default" r:id="rId9"/>
          <w:footerReference w:type="even" r:id="rId10"/>
          <w:footerReference w:type="default" r:id="rId11"/>
          <w:headerReference w:type="first" r:id="rId12"/>
          <w:type w:val="nextColumn"/>
          <w:pgSz w:w="11907" w:h="16840" w:code="9"/>
          <w:pgMar w:top="1134" w:right="851" w:bottom="1134" w:left="1701" w:header="720" w:footer="720" w:gutter="0"/>
          <w:pgNumType w:start="1"/>
          <w:cols w:space="720"/>
          <w:titlePg/>
        </w:sectPr>
      </w:pPr>
    </w:p>
    <w:p w:rsidR="00C001EF" w:rsidRPr="000E5121" w:rsidRDefault="00C001EF" w:rsidP="000E5121">
      <w:pPr>
        <w:pStyle w:val="31"/>
        <w:ind w:firstLine="720"/>
        <w:rPr>
          <w:szCs w:val="28"/>
        </w:rPr>
      </w:pPr>
      <w:r w:rsidRPr="000E5121">
        <w:rPr>
          <w:szCs w:val="28"/>
        </w:rPr>
        <w:t>Таблица 1.1</w:t>
      </w:r>
    </w:p>
    <w:p w:rsidR="00C001EF" w:rsidRPr="000E5121" w:rsidRDefault="00C001EF" w:rsidP="000E5121">
      <w:pPr>
        <w:pStyle w:val="31"/>
        <w:ind w:firstLine="720"/>
        <w:rPr>
          <w:szCs w:val="28"/>
        </w:rPr>
      </w:pPr>
      <w:r w:rsidRPr="000E5121">
        <w:rPr>
          <w:szCs w:val="28"/>
        </w:rPr>
        <w:t>Горизонтальный и вертикальный анализ баланса ОАО «ВЭЛТ-К»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25"/>
        <w:gridCol w:w="662"/>
        <w:gridCol w:w="1058"/>
        <w:gridCol w:w="794"/>
        <w:gridCol w:w="1058"/>
        <w:gridCol w:w="795"/>
        <w:gridCol w:w="1058"/>
        <w:gridCol w:w="794"/>
        <w:gridCol w:w="1058"/>
        <w:gridCol w:w="1059"/>
      </w:tblGrid>
      <w:tr w:rsidR="00C001EF" w:rsidRPr="00B863EA" w:rsidTr="00B863EA">
        <w:trPr>
          <w:cantSplit/>
          <w:trHeight w:val="140"/>
        </w:trPr>
        <w:tc>
          <w:tcPr>
            <w:tcW w:w="5525" w:type="dxa"/>
            <w:vMerge w:val="restart"/>
            <w:vAlign w:val="center"/>
          </w:tcPr>
          <w:p w:rsidR="00C001EF" w:rsidRPr="00B863EA" w:rsidRDefault="00C001EF" w:rsidP="00B863EA">
            <w:pPr>
              <w:widowControl/>
              <w:rPr>
                <w:color w:val="000000"/>
              </w:rPr>
            </w:pPr>
            <w:r w:rsidRPr="00B863EA">
              <w:rPr>
                <w:color w:val="000000"/>
              </w:rPr>
              <w:t>Актив</w:t>
            </w:r>
          </w:p>
        </w:tc>
        <w:tc>
          <w:tcPr>
            <w:tcW w:w="662" w:type="dxa"/>
            <w:vMerge w:val="restart"/>
            <w:vAlign w:val="center"/>
          </w:tcPr>
          <w:p w:rsidR="00C001EF" w:rsidRPr="00B863EA" w:rsidRDefault="00C001EF" w:rsidP="00B863EA">
            <w:pPr>
              <w:widowControl/>
              <w:rPr>
                <w:color w:val="000000"/>
              </w:rPr>
            </w:pPr>
            <w:r w:rsidRPr="00B863EA">
              <w:rPr>
                <w:color w:val="000000"/>
              </w:rPr>
              <w:t>Код строки</w:t>
            </w:r>
          </w:p>
        </w:tc>
        <w:tc>
          <w:tcPr>
            <w:tcW w:w="1852" w:type="dxa"/>
            <w:gridSpan w:val="2"/>
            <w:vAlign w:val="center"/>
          </w:tcPr>
          <w:p w:rsidR="00C001EF" w:rsidRPr="00B863EA" w:rsidRDefault="00C001EF" w:rsidP="00B863EA">
            <w:pPr>
              <w:widowControl/>
              <w:rPr>
                <w:color w:val="000000"/>
              </w:rPr>
            </w:pPr>
            <w:r w:rsidRPr="00B863EA">
              <w:rPr>
                <w:color w:val="000000"/>
              </w:rPr>
              <w:t xml:space="preserve">На конец </w:t>
            </w:r>
            <w:smartTag w:uri="urn:schemas-microsoft-com:office:smarttags" w:element="metricconverter">
              <w:smartTagPr>
                <w:attr w:name="ProductID" w:val="2003 г"/>
              </w:smartTagPr>
              <w:r w:rsidRPr="00B863EA">
                <w:rPr>
                  <w:color w:val="000000"/>
                </w:rPr>
                <w:t>2003 г</w:t>
              </w:r>
            </w:smartTag>
            <w:r w:rsidRPr="00B863EA">
              <w:rPr>
                <w:color w:val="000000"/>
              </w:rPr>
              <w:t>.</w:t>
            </w:r>
          </w:p>
        </w:tc>
        <w:tc>
          <w:tcPr>
            <w:tcW w:w="1853" w:type="dxa"/>
            <w:gridSpan w:val="2"/>
            <w:vAlign w:val="center"/>
          </w:tcPr>
          <w:p w:rsidR="00C001EF" w:rsidRPr="00B863EA" w:rsidRDefault="00C001EF" w:rsidP="00B863EA">
            <w:pPr>
              <w:widowControl/>
              <w:rPr>
                <w:color w:val="000000"/>
              </w:rPr>
            </w:pPr>
            <w:r w:rsidRPr="00B863EA">
              <w:rPr>
                <w:color w:val="000000"/>
              </w:rPr>
              <w:t xml:space="preserve">На конец </w:t>
            </w:r>
            <w:smartTag w:uri="urn:schemas-microsoft-com:office:smarttags" w:element="metricconverter">
              <w:smartTagPr>
                <w:attr w:name="ProductID" w:val="2004 г"/>
              </w:smartTagPr>
              <w:r w:rsidRPr="00B863EA">
                <w:rPr>
                  <w:color w:val="000000"/>
                </w:rPr>
                <w:t>2004 г</w:t>
              </w:r>
            </w:smartTag>
            <w:r w:rsidRPr="00B863EA">
              <w:rPr>
                <w:color w:val="000000"/>
              </w:rPr>
              <w:t>.</w:t>
            </w:r>
          </w:p>
        </w:tc>
        <w:tc>
          <w:tcPr>
            <w:tcW w:w="1852" w:type="dxa"/>
            <w:gridSpan w:val="2"/>
          </w:tcPr>
          <w:p w:rsidR="00C001EF" w:rsidRPr="00B863EA" w:rsidRDefault="00C001EF" w:rsidP="00B863EA">
            <w:pPr>
              <w:widowControl/>
              <w:rPr>
                <w:color w:val="000000"/>
              </w:rPr>
            </w:pPr>
            <w:r w:rsidRPr="00B863EA">
              <w:rPr>
                <w:color w:val="000000"/>
              </w:rPr>
              <w:t xml:space="preserve">На конец </w:t>
            </w:r>
            <w:smartTag w:uri="urn:schemas-microsoft-com:office:smarttags" w:element="metricconverter">
              <w:smartTagPr>
                <w:attr w:name="ProductID" w:val="2005 г"/>
              </w:smartTagPr>
              <w:r w:rsidRPr="00B863EA">
                <w:rPr>
                  <w:color w:val="000000"/>
                </w:rPr>
                <w:t>2005 г</w:t>
              </w:r>
            </w:smartTag>
            <w:r w:rsidRPr="00B863EA">
              <w:rPr>
                <w:color w:val="000000"/>
              </w:rPr>
              <w:t>.</w:t>
            </w:r>
          </w:p>
        </w:tc>
        <w:tc>
          <w:tcPr>
            <w:tcW w:w="2117" w:type="dxa"/>
            <w:gridSpan w:val="2"/>
            <w:vAlign w:val="center"/>
          </w:tcPr>
          <w:p w:rsidR="00C001EF" w:rsidRPr="00B863EA" w:rsidRDefault="00C001EF" w:rsidP="00B863EA">
            <w:pPr>
              <w:widowControl/>
              <w:rPr>
                <w:color w:val="000000"/>
              </w:rPr>
            </w:pPr>
            <w:r w:rsidRPr="00B863EA">
              <w:rPr>
                <w:color w:val="000000"/>
              </w:rPr>
              <w:t xml:space="preserve">Изменение </w:t>
            </w:r>
          </w:p>
        </w:tc>
      </w:tr>
      <w:tr w:rsidR="00C001EF" w:rsidRPr="00B863EA" w:rsidTr="00B863EA">
        <w:trPr>
          <w:cantSplit/>
          <w:trHeight w:val="89"/>
        </w:trPr>
        <w:tc>
          <w:tcPr>
            <w:tcW w:w="5525" w:type="dxa"/>
            <w:vMerge/>
          </w:tcPr>
          <w:p w:rsidR="00C001EF" w:rsidRPr="00B863EA" w:rsidRDefault="00C001EF" w:rsidP="00B863EA">
            <w:pPr>
              <w:widowControl/>
              <w:rPr>
                <w:color w:val="000000"/>
              </w:rPr>
            </w:pPr>
          </w:p>
        </w:tc>
        <w:tc>
          <w:tcPr>
            <w:tcW w:w="662" w:type="dxa"/>
            <w:vMerge/>
            <w:vAlign w:val="center"/>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r w:rsidRPr="00B863EA">
              <w:rPr>
                <w:color w:val="000000"/>
              </w:rPr>
              <w:t>Тыс.руб.</w:t>
            </w:r>
          </w:p>
        </w:tc>
        <w:tc>
          <w:tcPr>
            <w:tcW w:w="794" w:type="dxa"/>
            <w:vAlign w:val="center"/>
          </w:tcPr>
          <w:p w:rsidR="00C001EF" w:rsidRPr="00B863EA" w:rsidRDefault="00C001EF" w:rsidP="00B863EA">
            <w:pPr>
              <w:widowControl/>
              <w:rPr>
                <w:color w:val="000000"/>
              </w:rPr>
            </w:pPr>
            <w:r w:rsidRPr="00B863EA">
              <w:rPr>
                <w:color w:val="000000"/>
              </w:rPr>
              <w:t>%</w:t>
            </w:r>
          </w:p>
        </w:tc>
        <w:tc>
          <w:tcPr>
            <w:tcW w:w="1058" w:type="dxa"/>
            <w:vAlign w:val="center"/>
          </w:tcPr>
          <w:p w:rsidR="00C001EF" w:rsidRPr="00B863EA" w:rsidRDefault="00C001EF" w:rsidP="00B863EA">
            <w:pPr>
              <w:widowControl/>
              <w:rPr>
                <w:color w:val="000000"/>
              </w:rPr>
            </w:pPr>
            <w:r w:rsidRPr="00B863EA">
              <w:rPr>
                <w:color w:val="000000"/>
              </w:rPr>
              <w:t>Тыс.руб.</w:t>
            </w:r>
          </w:p>
        </w:tc>
        <w:tc>
          <w:tcPr>
            <w:tcW w:w="795" w:type="dxa"/>
          </w:tcPr>
          <w:p w:rsidR="00C001EF" w:rsidRPr="00B863EA" w:rsidRDefault="00C001EF" w:rsidP="00B863EA">
            <w:pPr>
              <w:widowControl/>
              <w:rPr>
                <w:color w:val="000000"/>
              </w:rPr>
            </w:pPr>
            <w:r w:rsidRPr="00B863EA">
              <w:rPr>
                <w:color w:val="000000"/>
              </w:rPr>
              <w:t>%</w:t>
            </w:r>
          </w:p>
        </w:tc>
        <w:tc>
          <w:tcPr>
            <w:tcW w:w="1058" w:type="dxa"/>
            <w:vAlign w:val="center"/>
          </w:tcPr>
          <w:p w:rsidR="00C001EF" w:rsidRPr="00B863EA" w:rsidRDefault="00C001EF" w:rsidP="00B863EA">
            <w:pPr>
              <w:widowControl/>
              <w:rPr>
                <w:color w:val="000000"/>
              </w:rPr>
            </w:pPr>
            <w:r w:rsidRPr="00B863EA">
              <w:rPr>
                <w:color w:val="000000"/>
              </w:rPr>
              <w:t>Тыс.руб.</w:t>
            </w:r>
          </w:p>
        </w:tc>
        <w:tc>
          <w:tcPr>
            <w:tcW w:w="794" w:type="dxa"/>
            <w:vAlign w:val="center"/>
          </w:tcPr>
          <w:p w:rsidR="00C001EF" w:rsidRPr="00B863EA" w:rsidRDefault="00C001EF" w:rsidP="00B863EA">
            <w:pPr>
              <w:widowControl/>
              <w:rPr>
                <w:color w:val="000000"/>
              </w:rPr>
            </w:pPr>
            <w:r w:rsidRPr="00B863EA">
              <w:rPr>
                <w:color w:val="000000"/>
              </w:rPr>
              <w:t>%</w:t>
            </w:r>
          </w:p>
        </w:tc>
        <w:tc>
          <w:tcPr>
            <w:tcW w:w="1058" w:type="dxa"/>
            <w:vAlign w:val="center"/>
          </w:tcPr>
          <w:p w:rsidR="00C001EF" w:rsidRPr="00B863EA" w:rsidRDefault="00C001EF" w:rsidP="00B863EA">
            <w:pPr>
              <w:widowControl/>
              <w:rPr>
                <w:color w:val="000000"/>
              </w:rPr>
            </w:pPr>
            <w:r w:rsidRPr="00B863EA">
              <w:rPr>
                <w:color w:val="000000"/>
              </w:rPr>
              <w:t>Тыс.руб.</w:t>
            </w:r>
          </w:p>
          <w:p w:rsidR="00C001EF" w:rsidRPr="00B863EA" w:rsidRDefault="00C001EF" w:rsidP="00B863EA">
            <w:pPr>
              <w:widowControl/>
              <w:rPr>
                <w:color w:val="000000"/>
              </w:rPr>
            </w:pPr>
            <w:r w:rsidRPr="00B863EA">
              <w:rPr>
                <w:color w:val="000000"/>
              </w:rPr>
              <w:t>гр.6-гр.2</w:t>
            </w:r>
          </w:p>
        </w:tc>
        <w:tc>
          <w:tcPr>
            <w:tcW w:w="1059" w:type="dxa"/>
            <w:vAlign w:val="center"/>
          </w:tcPr>
          <w:p w:rsidR="00C001EF" w:rsidRPr="00B863EA" w:rsidRDefault="00C001EF" w:rsidP="00B863EA">
            <w:pPr>
              <w:widowControl/>
              <w:rPr>
                <w:color w:val="000000"/>
              </w:rPr>
            </w:pPr>
            <w:r w:rsidRPr="00B863EA">
              <w:rPr>
                <w:color w:val="000000"/>
              </w:rPr>
              <w:t>%</w:t>
            </w:r>
          </w:p>
          <w:p w:rsidR="00C001EF" w:rsidRPr="00B863EA" w:rsidRDefault="00C001EF" w:rsidP="00B863EA">
            <w:pPr>
              <w:widowControl/>
              <w:rPr>
                <w:color w:val="000000"/>
              </w:rPr>
            </w:pPr>
            <w:r w:rsidRPr="00B863EA">
              <w:rPr>
                <w:color w:val="000000"/>
              </w:rPr>
              <w:t>гр.7-гр.3</w:t>
            </w:r>
          </w:p>
        </w:tc>
      </w:tr>
      <w:tr w:rsidR="00C001EF" w:rsidRPr="00B863EA" w:rsidTr="00B863EA">
        <w:trPr>
          <w:trHeight w:val="209"/>
        </w:trPr>
        <w:tc>
          <w:tcPr>
            <w:tcW w:w="5525" w:type="dxa"/>
          </w:tcPr>
          <w:p w:rsidR="00C001EF" w:rsidRPr="00B863EA" w:rsidRDefault="00C001EF" w:rsidP="00B863EA">
            <w:pPr>
              <w:widowControl/>
              <w:rPr>
                <w:color w:val="000000"/>
              </w:rPr>
            </w:pPr>
            <w:r w:rsidRPr="00B863EA">
              <w:rPr>
                <w:color w:val="000000"/>
              </w:rPr>
              <w:t>А</w:t>
            </w:r>
          </w:p>
        </w:tc>
        <w:tc>
          <w:tcPr>
            <w:tcW w:w="662" w:type="dxa"/>
          </w:tcPr>
          <w:p w:rsidR="00C001EF" w:rsidRPr="00B863EA" w:rsidRDefault="00C001EF" w:rsidP="00B863EA">
            <w:pPr>
              <w:widowControl/>
              <w:rPr>
                <w:color w:val="000000"/>
              </w:rPr>
            </w:pPr>
            <w:r w:rsidRPr="00B863EA">
              <w:rPr>
                <w:color w:val="000000"/>
              </w:rPr>
              <w:t>1</w:t>
            </w:r>
          </w:p>
        </w:tc>
        <w:tc>
          <w:tcPr>
            <w:tcW w:w="1058" w:type="dxa"/>
          </w:tcPr>
          <w:p w:rsidR="00C001EF" w:rsidRPr="00B863EA" w:rsidRDefault="00C001EF" w:rsidP="00B863EA">
            <w:pPr>
              <w:widowControl/>
              <w:rPr>
                <w:color w:val="000000"/>
              </w:rPr>
            </w:pPr>
            <w:r w:rsidRPr="00B863EA">
              <w:rPr>
                <w:color w:val="000000"/>
              </w:rPr>
              <w:t>2</w:t>
            </w:r>
          </w:p>
        </w:tc>
        <w:tc>
          <w:tcPr>
            <w:tcW w:w="794" w:type="dxa"/>
          </w:tcPr>
          <w:p w:rsidR="00C001EF" w:rsidRPr="00B863EA" w:rsidRDefault="00C001EF" w:rsidP="00B863EA">
            <w:pPr>
              <w:widowControl/>
              <w:rPr>
                <w:color w:val="000000"/>
              </w:rPr>
            </w:pPr>
            <w:r w:rsidRPr="00B863EA">
              <w:rPr>
                <w:color w:val="000000"/>
              </w:rPr>
              <w:t>3</w:t>
            </w:r>
          </w:p>
        </w:tc>
        <w:tc>
          <w:tcPr>
            <w:tcW w:w="1058" w:type="dxa"/>
          </w:tcPr>
          <w:p w:rsidR="00C001EF" w:rsidRPr="00B863EA" w:rsidRDefault="00C001EF" w:rsidP="00B863EA">
            <w:pPr>
              <w:widowControl/>
              <w:rPr>
                <w:color w:val="000000"/>
              </w:rPr>
            </w:pPr>
            <w:r w:rsidRPr="00B863EA">
              <w:rPr>
                <w:color w:val="000000"/>
              </w:rPr>
              <w:t>4</w:t>
            </w:r>
          </w:p>
        </w:tc>
        <w:tc>
          <w:tcPr>
            <w:tcW w:w="795" w:type="dxa"/>
          </w:tcPr>
          <w:p w:rsidR="00C001EF" w:rsidRPr="00B863EA" w:rsidRDefault="00C001EF" w:rsidP="00B863EA">
            <w:pPr>
              <w:widowControl/>
              <w:rPr>
                <w:color w:val="000000"/>
              </w:rPr>
            </w:pPr>
            <w:r w:rsidRPr="00B863EA">
              <w:rPr>
                <w:color w:val="000000"/>
              </w:rPr>
              <w:t>5</w:t>
            </w:r>
          </w:p>
        </w:tc>
        <w:tc>
          <w:tcPr>
            <w:tcW w:w="1058" w:type="dxa"/>
          </w:tcPr>
          <w:p w:rsidR="00C001EF" w:rsidRPr="00B863EA" w:rsidRDefault="00C001EF" w:rsidP="00B863EA">
            <w:pPr>
              <w:widowControl/>
              <w:rPr>
                <w:color w:val="000000"/>
              </w:rPr>
            </w:pPr>
            <w:r w:rsidRPr="00B863EA">
              <w:rPr>
                <w:color w:val="000000"/>
              </w:rPr>
              <w:t>6</w:t>
            </w:r>
          </w:p>
        </w:tc>
        <w:tc>
          <w:tcPr>
            <w:tcW w:w="794" w:type="dxa"/>
          </w:tcPr>
          <w:p w:rsidR="00C001EF" w:rsidRPr="00B863EA" w:rsidRDefault="00C001EF" w:rsidP="00B863EA">
            <w:pPr>
              <w:widowControl/>
              <w:rPr>
                <w:color w:val="000000"/>
              </w:rPr>
            </w:pPr>
            <w:r w:rsidRPr="00B863EA">
              <w:rPr>
                <w:color w:val="000000"/>
              </w:rPr>
              <w:t>7</w:t>
            </w:r>
          </w:p>
        </w:tc>
        <w:tc>
          <w:tcPr>
            <w:tcW w:w="1058" w:type="dxa"/>
          </w:tcPr>
          <w:p w:rsidR="00C001EF" w:rsidRPr="00B863EA" w:rsidRDefault="00C001EF" w:rsidP="00B863EA">
            <w:pPr>
              <w:widowControl/>
              <w:rPr>
                <w:color w:val="000000"/>
              </w:rPr>
            </w:pPr>
            <w:r w:rsidRPr="00B863EA">
              <w:rPr>
                <w:color w:val="000000"/>
              </w:rPr>
              <w:t>8</w:t>
            </w:r>
          </w:p>
        </w:tc>
        <w:tc>
          <w:tcPr>
            <w:tcW w:w="1059" w:type="dxa"/>
          </w:tcPr>
          <w:p w:rsidR="00C001EF" w:rsidRPr="00B863EA" w:rsidRDefault="00C001EF" w:rsidP="00B863EA">
            <w:pPr>
              <w:widowControl/>
              <w:rPr>
                <w:color w:val="000000"/>
              </w:rPr>
            </w:pPr>
            <w:r w:rsidRPr="00B863EA">
              <w:rPr>
                <w:color w:val="000000"/>
              </w:rPr>
              <w:t>9</w:t>
            </w:r>
          </w:p>
        </w:tc>
      </w:tr>
      <w:tr w:rsidR="00C001EF" w:rsidRPr="00B863EA" w:rsidTr="00B863EA">
        <w:trPr>
          <w:trHeight w:val="198"/>
        </w:trPr>
        <w:tc>
          <w:tcPr>
            <w:tcW w:w="5525" w:type="dxa"/>
            <w:tcBorders>
              <w:bottom w:val="nil"/>
            </w:tcBorders>
            <w:vAlign w:val="center"/>
          </w:tcPr>
          <w:p w:rsidR="00C001EF" w:rsidRPr="00B863EA" w:rsidRDefault="00C001EF" w:rsidP="00B863EA">
            <w:pPr>
              <w:widowControl/>
              <w:rPr>
                <w:color w:val="000000"/>
              </w:rPr>
            </w:pPr>
            <w:r w:rsidRPr="00B863EA">
              <w:rPr>
                <w:color w:val="000000"/>
                <w:lang w:val="en-US"/>
              </w:rPr>
              <w:t xml:space="preserve">I </w:t>
            </w:r>
            <w:r w:rsidRPr="00B863EA">
              <w:rPr>
                <w:color w:val="000000"/>
              </w:rPr>
              <w:t>Внеоборотные активы</w:t>
            </w:r>
          </w:p>
        </w:tc>
        <w:tc>
          <w:tcPr>
            <w:tcW w:w="662" w:type="dxa"/>
            <w:tcBorders>
              <w:bottom w:val="nil"/>
            </w:tcBorders>
            <w:vAlign w:val="center"/>
          </w:tcPr>
          <w:p w:rsidR="00C001EF" w:rsidRPr="00B863EA" w:rsidRDefault="00C001EF" w:rsidP="00B863EA">
            <w:pPr>
              <w:widowControl/>
              <w:rPr>
                <w:color w:val="000000"/>
              </w:rPr>
            </w:pPr>
          </w:p>
        </w:tc>
        <w:tc>
          <w:tcPr>
            <w:tcW w:w="1058" w:type="dxa"/>
            <w:tcBorders>
              <w:bottom w:val="nil"/>
            </w:tcBorders>
            <w:vAlign w:val="center"/>
          </w:tcPr>
          <w:p w:rsidR="00C001EF" w:rsidRPr="00B863EA" w:rsidRDefault="00C001EF" w:rsidP="00B863EA">
            <w:pPr>
              <w:widowControl/>
              <w:rPr>
                <w:color w:val="000000"/>
              </w:rPr>
            </w:pPr>
          </w:p>
        </w:tc>
        <w:tc>
          <w:tcPr>
            <w:tcW w:w="794" w:type="dxa"/>
            <w:tcBorders>
              <w:bottom w:val="nil"/>
            </w:tcBorders>
            <w:vAlign w:val="center"/>
          </w:tcPr>
          <w:p w:rsidR="00C001EF" w:rsidRPr="00B863EA" w:rsidRDefault="00C001EF" w:rsidP="00B863EA">
            <w:pPr>
              <w:widowControl/>
              <w:rPr>
                <w:color w:val="000000"/>
              </w:rPr>
            </w:pPr>
          </w:p>
        </w:tc>
        <w:tc>
          <w:tcPr>
            <w:tcW w:w="1058" w:type="dxa"/>
            <w:tcBorders>
              <w:bottom w:val="nil"/>
            </w:tcBorders>
          </w:tcPr>
          <w:p w:rsidR="00C001EF" w:rsidRPr="00B863EA" w:rsidRDefault="00C001EF" w:rsidP="00B863EA">
            <w:pPr>
              <w:widowControl/>
              <w:rPr>
                <w:color w:val="000000"/>
              </w:rPr>
            </w:pPr>
          </w:p>
        </w:tc>
        <w:tc>
          <w:tcPr>
            <w:tcW w:w="795" w:type="dxa"/>
            <w:tcBorders>
              <w:bottom w:val="nil"/>
            </w:tcBorders>
          </w:tcPr>
          <w:p w:rsidR="00C001EF" w:rsidRPr="00B863EA" w:rsidRDefault="00C001EF" w:rsidP="00B863EA">
            <w:pPr>
              <w:widowControl/>
              <w:rPr>
                <w:color w:val="000000"/>
              </w:rPr>
            </w:pPr>
          </w:p>
        </w:tc>
        <w:tc>
          <w:tcPr>
            <w:tcW w:w="1058" w:type="dxa"/>
            <w:tcBorders>
              <w:bottom w:val="nil"/>
            </w:tcBorders>
            <w:vAlign w:val="center"/>
          </w:tcPr>
          <w:p w:rsidR="00C001EF" w:rsidRPr="00B863EA" w:rsidRDefault="00C001EF" w:rsidP="00B863EA">
            <w:pPr>
              <w:widowControl/>
              <w:rPr>
                <w:color w:val="000000"/>
              </w:rPr>
            </w:pPr>
          </w:p>
        </w:tc>
        <w:tc>
          <w:tcPr>
            <w:tcW w:w="794" w:type="dxa"/>
            <w:tcBorders>
              <w:bottom w:val="nil"/>
            </w:tcBorders>
            <w:vAlign w:val="center"/>
          </w:tcPr>
          <w:p w:rsidR="00C001EF" w:rsidRPr="00B863EA" w:rsidRDefault="00C001EF" w:rsidP="00B863EA">
            <w:pPr>
              <w:widowControl/>
              <w:rPr>
                <w:color w:val="000000"/>
              </w:rPr>
            </w:pPr>
          </w:p>
        </w:tc>
        <w:tc>
          <w:tcPr>
            <w:tcW w:w="1058" w:type="dxa"/>
            <w:tcBorders>
              <w:bottom w:val="nil"/>
            </w:tcBorders>
            <w:vAlign w:val="center"/>
          </w:tcPr>
          <w:p w:rsidR="00C001EF" w:rsidRPr="00B863EA" w:rsidRDefault="00C001EF" w:rsidP="00B863EA">
            <w:pPr>
              <w:widowControl/>
              <w:rPr>
                <w:color w:val="000000"/>
              </w:rPr>
            </w:pPr>
          </w:p>
        </w:tc>
        <w:tc>
          <w:tcPr>
            <w:tcW w:w="1059" w:type="dxa"/>
            <w:tcBorders>
              <w:bottom w:val="nil"/>
            </w:tcBorders>
            <w:vAlign w:val="center"/>
          </w:tcPr>
          <w:p w:rsidR="00C001EF" w:rsidRPr="00B863EA" w:rsidRDefault="00C001EF" w:rsidP="00B863EA">
            <w:pPr>
              <w:widowControl/>
              <w:rPr>
                <w:color w:val="000000"/>
              </w:rPr>
            </w:pPr>
          </w:p>
        </w:tc>
      </w:tr>
      <w:tr w:rsidR="00C001EF" w:rsidRPr="00B863EA" w:rsidTr="00B863EA">
        <w:trPr>
          <w:trHeight w:val="126"/>
        </w:trPr>
        <w:tc>
          <w:tcPr>
            <w:tcW w:w="5525" w:type="dxa"/>
            <w:vAlign w:val="center"/>
          </w:tcPr>
          <w:p w:rsidR="00C001EF" w:rsidRPr="00B863EA" w:rsidRDefault="00C001EF" w:rsidP="00B863EA">
            <w:pPr>
              <w:widowControl/>
              <w:rPr>
                <w:color w:val="000000"/>
              </w:rPr>
            </w:pPr>
            <w:r w:rsidRPr="00B863EA">
              <w:rPr>
                <w:color w:val="000000"/>
              </w:rPr>
              <w:t>Основные средства</w:t>
            </w:r>
          </w:p>
        </w:tc>
        <w:tc>
          <w:tcPr>
            <w:tcW w:w="662" w:type="dxa"/>
            <w:vAlign w:val="center"/>
          </w:tcPr>
          <w:p w:rsidR="00C001EF" w:rsidRPr="00B863EA" w:rsidRDefault="00C001EF" w:rsidP="00B863EA">
            <w:pPr>
              <w:widowControl/>
              <w:rPr>
                <w:color w:val="000000"/>
              </w:rPr>
            </w:pPr>
            <w:r w:rsidRPr="00B863EA">
              <w:rPr>
                <w:color w:val="000000"/>
              </w:rPr>
              <w:t>120</w:t>
            </w:r>
          </w:p>
        </w:tc>
        <w:tc>
          <w:tcPr>
            <w:tcW w:w="1058" w:type="dxa"/>
            <w:vAlign w:val="center"/>
          </w:tcPr>
          <w:p w:rsidR="00C001EF" w:rsidRPr="00B863EA" w:rsidRDefault="00C001EF" w:rsidP="00B863EA">
            <w:pPr>
              <w:widowControl/>
              <w:rPr>
                <w:color w:val="000000"/>
              </w:rPr>
            </w:pPr>
            <w:r w:rsidRPr="00B863EA">
              <w:rPr>
                <w:color w:val="000000"/>
              </w:rPr>
              <w:t>322081</w:t>
            </w:r>
          </w:p>
        </w:tc>
        <w:tc>
          <w:tcPr>
            <w:tcW w:w="794" w:type="dxa"/>
            <w:vAlign w:val="center"/>
          </w:tcPr>
          <w:p w:rsidR="00C001EF" w:rsidRPr="00B863EA" w:rsidRDefault="00C001EF" w:rsidP="00B863EA">
            <w:pPr>
              <w:widowControl/>
              <w:rPr>
                <w:color w:val="000000"/>
              </w:rPr>
            </w:pPr>
            <w:r w:rsidRPr="00B863EA">
              <w:rPr>
                <w:color w:val="000000"/>
              </w:rPr>
              <w:t>79,75</w:t>
            </w:r>
          </w:p>
        </w:tc>
        <w:tc>
          <w:tcPr>
            <w:tcW w:w="1058" w:type="dxa"/>
          </w:tcPr>
          <w:p w:rsidR="00C001EF" w:rsidRPr="00B863EA" w:rsidRDefault="00C001EF" w:rsidP="00B863EA">
            <w:pPr>
              <w:widowControl/>
              <w:rPr>
                <w:color w:val="000000"/>
              </w:rPr>
            </w:pPr>
            <w:r w:rsidRPr="00B863EA">
              <w:rPr>
                <w:color w:val="000000"/>
              </w:rPr>
              <w:t>24663</w:t>
            </w:r>
          </w:p>
        </w:tc>
        <w:tc>
          <w:tcPr>
            <w:tcW w:w="795" w:type="dxa"/>
          </w:tcPr>
          <w:p w:rsidR="00C001EF" w:rsidRPr="00B863EA" w:rsidRDefault="00C001EF" w:rsidP="00B863EA">
            <w:pPr>
              <w:widowControl/>
              <w:rPr>
                <w:color w:val="000000"/>
              </w:rPr>
            </w:pPr>
            <w:r w:rsidRPr="00B863EA">
              <w:rPr>
                <w:color w:val="000000"/>
              </w:rPr>
              <w:t>6,65</w:t>
            </w:r>
          </w:p>
        </w:tc>
        <w:tc>
          <w:tcPr>
            <w:tcW w:w="1058" w:type="dxa"/>
            <w:vAlign w:val="center"/>
          </w:tcPr>
          <w:p w:rsidR="00C001EF" w:rsidRPr="00B863EA" w:rsidRDefault="00C001EF" w:rsidP="00B863EA">
            <w:pPr>
              <w:widowControl/>
              <w:rPr>
                <w:color w:val="000000"/>
              </w:rPr>
            </w:pPr>
            <w:r w:rsidRPr="00B863EA">
              <w:rPr>
                <w:color w:val="000000"/>
              </w:rPr>
              <w:t>8011</w:t>
            </w:r>
          </w:p>
        </w:tc>
        <w:tc>
          <w:tcPr>
            <w:tcW w:w="794" w:type="dxa"/>
            <w:vAlign w:val="center"/>
          </w:tcPr>
          <w:p w:rsidR="00C001EF" w:rsidRPr="00B863EA" w:rsidRDefault="00C001EF" w:rsidP="00B863EA">
            <w:pPr>
              <w:widowControl/>
              <w:rPr>
                <w:color w:val="000000"/>
              </w:rPr>
            </w:pPr>
            <w:r w:rsidRPr="00B863EA">
              <w:rPr>
                <w:color w:val="000000"/>
              </w:rPr>
              <w:t>2,61</w:t>
            </w:r>
          </w:p>
        </w:tc>
        <w:tc>
          <w:tcPr>
            <w:tcW w:w="1058" w:type="dxa"/>
            <w:vAlign w:val="center"/>
          </w:tcPr>
          <w:p w:rsidR="00C001EF" w:rsidRPr="00B863EA" w:rsidRDefault="00C001EF" w:rsidP="00B863EA">
            <w:pPr>
              <w:widowControl/>
              <w:rPr>
                <w:color w:val="000000"/>
              </w:rPr>
            </w:pPr>
            <w:r w:rsidRPr="00B863EA">
              <w:rPr>
                <w:color w:val="000000"/>
              </w:rPr>
              <w:t>-314070</w:t>
            </w:r>
          </w:p>
        </w:tc>
        <w:tc>
          <w:tcPr>
            <w:tcW w:w="1059" w:type="dxa"/>
            <w:vAlign w:val="center"/>
          </w:tcPr>
          <w:p w:rsidR="00C001EF" w:rsidRPr="00B863EA" w:rsidRDefault="00C001EF" w:rsidP="00B863EA">
            <w:pPr>
              <w:widowControl/>
              <w:rPr>
                <w:color w:val="000000"/>
              </w:rPr>
            </w:pPr>
            <w:r w:rsidRPr="00B863EA">
              <w:rPr>
                <w:color w:val="000000"/>
              </w:rPr>
              <w:t>-77,14</w:t>
            </w:r>
          </w:p>
        </w:tc>
      </w:tr>
      <w:tr w:rsidR="00C001EF" w:rsidRPr="00B863EA" w:rsidTr="00B863EA">
        <w:trPr>
          <w:trHeight w:val="140"/>
        </w:trPr>
        <w:tc>
          <w:tcPr>
            <w:tcW w:w="5525" w:type="dxa"/>
            <w:vAlign w:val="center"/>
          </w:tcPr>
          <w:p w:rsidR="00C001EF" w:rsidRPr="00B863EA" w:rsidRDefault="00C001EF" w:rsidP="00B863EA">
            <w:pPr>
              <w:widowControl/>
              <w:rPr>
                <w:color w:val="000000"/>
              </w:rPr>
            </w:pPr>
            <w:r w:rsidRPr="00B863EA">
              <w:rPr>
                <w:color w:val="000000"/>
              </w:rPr>
              <w:t>Незавершенное строительство</w:t>
            </w:r>
          </w:p>
        </w:tc>
        <w:tc>
          <w:tcPr>
            <w:tcW w:w="662" w:type="dxa"/>
            <w:vAlign w:val="center"/>
          </w:tcPr>
          <w:p w:rsidR="00C001EF" w:rsidRPr="00B863EA" w:rsidRDefault="00C001EF" w:rsidP="00B863EA">
            <w:pPr>
              <w:widowControl/>
              <w:rPr>
                <w:color w:val="000000"/>
              </w:rPr>
            </w:pPr>
            <w:r w:rsidRPr="00B863EA">
              <w:rPr>
                <w:color w:val="000000"/>
              </w:rPr>
              <w:t>130</w:t>
            </w:r>
          </w:p>
        </w:tc>
        <w:tc>
          <w:tcPr>
            <w:tcW w:w="1058" w:type="dxa"/>
            <w:vAlign w:val="center"/>
          </w:tcPr>
          <w:p w:rsidR="00C001EF" w:rsidRPr="00B863EA" w:rsidRDefault="00C001EF" w:rsidP="00B863EA">
            <w:pPr>
              <w:widowControl/>
              <w:rPr>
                <w:color w:val="000000"/>
              </w:rPr>
            </w:pPr>
            <w:r w:rsidRPr="00B863EA">
              <w:rPr>
                <w:color w:val="000000"/>
              </w:rPr>
              <w:t>8994</w:t>
            </w:r>
          </w:p>
        </w:tc>
        <w:tc>
          <w:tcPr>
            <w:tcW w:w="794" w:type="dxa"/>
            <w:vAlign w:val="center"/>
          </w:tcPr>
          <w:p w:rsidR="00C001EF" w:rsidRPr="00B863EA" w:rsidRDefault="00C001EF" w:rsidP="00B863EA">
            <w:pPr>
              <w:widowControl/>
              <w:rPr>
                <w:color w:val="000000"/>
              </w:rPr>
            </w:pPr>
            <w:r w:rsidRPr="00B863EA">
              <w:rPr>
                <w:color w:val="000000"/>
              </w:rPr>
              <w:t>2,23</w:t>
            </w:r>
          </w:p>
        </w:tc>
        <w:tc>
          <w:tcPr>
            <w:tcW w:w="1058" w:type="dxa"/>
          </w:tcPr>
          <w:p w:rsidR="00C001EF" w:rsidRPr="00B863EA" w:rsidRDefault="00C001EF" w:rsidP="00B863EA">
            <w:pPr>
              <w:widowControl/>
              <w:rPr>
                <w:color w:val="000000"/>
              </w:rPr>
            </w:pPr>
            <w:r w:rsidRPr="00B863EA">
              <w:rPr>
                <w:color w:val="000000"/>
              </w:rPr>
              <w:t>5405</w:t>
            </w:r>
          </w:p>
        </w:tc>
        <w:tc>
          <w:tcPr>
            <w:tcW w:w="795" w:type="dxa"/>
          </w:tcPr>
          <w:p w:rsidR="00C001EF" w:rsidRPr="00B863EA" w:rsidRDefault="00C001EF" w:rsidP="00B863EA">
            <w:pPr>
              <w:widowControl/>
              <w:rPr>
                <w:color w:val="000000"/>
              </w:rPr>
            </w:pPr>
            <w:r w:rsidRPr="00B863EA">
              <w:rPr>
                <w:color w:val="000000"/>
              </w:rPr>
              <w:t>1,46</w:t>
            </w:r>
          </w:p>
        </w:tc>
        <w:tc>
          <w:tcPr>
            <w:tcW w:w="1058" w:type="dxa"/>
            <w:vAlign w:val="center"/>
          </w:tcPr>
          <w:p w:rsidR="00C001EF" w:rsidRPr="00B863EA" w:rsidRDefault="00C001EF" w:rsidP="00B863EA">
            <w:pPr>
              <w:widowControl/>
              <w:rPr>
                <w:color w:val="000000"/>
              </w:rPr>
            </w:pPr>
            <w:r w:rsidRPr="00B863EA">
              <w:rPr>
                <w:color w:val="000000"/>
              </w:rPr>
              <w:t>753</w:t>
            </w:r>
          </w:p>
        </w:tc>
        <w:tc>
          <w:tcPr>
            <w:tcW w:w="794" w:type="dxa"/>
            <w:vAlign w:val="center"/>
          </w:tcPr>
          <w:p w:rsidR="00C001EF" w:rsidRPr="00B863EA" w:rsidRDefault="00C001EF" w:rsidP="00B863EA">
            <w:pPr>
              <w:widowControl/>
              <w:rPr>
                <w:color w:val="000000"/>
              </w:rPr>
            </w:pPr>
            <w:r w:rsidRPr="00B863EA">
              <w:rPr>
                <w:color w:val="000000"/>
              </w:rPr>
              <w:t>0,24</w:t>
            </w:r>
          </w:p>
        </w:tc>
        <w:tc>
          <w:tcPr>
            <w:tcW w:w="1058" w:type="dxa"/>
            <w:vAlign w:val="center"/>
          </w:tcPr>
          <w:p w:rsidR="00C001EF" w:rsidRPr="00B863EA" w:rsidRDefault="00C001EF" w:rsidP="00B863EA">
            <w:pPr>
              <w:widowControl/>
              <w:rPr>
                <w:color w:val="000000"/>
              </w:rPr>
            </w:pPr>
            <w:r w:rsidRPr="00B863EA">
              <w:rPr>
                <w:color w:val="000000"/>
              </w:rPr>
              <w:t>-8241</w:t>
            </w:r>
          </w:p>
        </w:tc>
        <w:tc>
          <w:tcPr>
            <w:tcW w:w="1059" w:type="dxa"/>
            <w:vAlign w:val="center"/>
          </w:tcPr>
          <w:p w:rsidR="00C001EF" w:rsidRPr="00B863EA" w:rsidRDefault="00C001EF" w:rsidP="00B863EA">
            <w:pPr>
              <w:widowControl/>
              <w:rPr>
                <w:color w:val="000000"/>
              </w:rPr>
            </w:pPr>
            <w:r w:rsidRPr="00B863EA">
              <w:rPr>
                <w:color w:val="000000"/>
              </w:rPr>
              <w:t>-1,99</w:t>
            </w:r>
          </w:p>
        </w:tc>
      </w:tr>
      <w:tr w:rsidR="00C001EF" w:rsidRPr="00B863EA" w:rsidTr="00B863EA">
        <w:trPr>
          <w:trHeight w:val="176"/>
        </w:trPr>
        <w:tc>
          <w:tcPr>
            <w:tcW w:w="5525" w:type="dxa"/>
            <w:vAlign w:val="center"/>
          </w:tcPr>
          <w:p w:rsidR="00C001EF" w:rsidRPr="00B863EA" w:rsidRDefault="00C001EF" w:rsidP="00B863EA">
            <w:pPr>
              <w:widowControl/>
              <w:rPr>
                <w:color w:val="000000"/>
              </w:rPr>
            </w:pPr>
            <w:r w:rsidRPr="00B863EA">
              <w:rPr>
                <w:color w:val="000000"/>
              </w:rPr>
              <w:t>Долгосрочные финансовые вложения</w:t>
            </w:r>
          </w:p>
        </w:tc>
        <w:tc>
          <w:tcPr>
            <w:tcW w:w="662" w:type="dxa"/>
            <w:vAlign w:val="center"/>
          </w:tcPr>
          <w:p w:rsidR="00C001EF" w:rsidRPr="00B863EA" w:rsidRDefault="00C001EF" w:rsidP="00B863EA">
            <w:pPr>
              <w:widowControl/>
              <w:rPr>
                <w:color w:val="000000"/>
              </w:rPr>
            </w:pPr>
            <w:r w:rsidRPr="00B863EA">
              <w:rPr>
                <w:color w:val="000000"/>
              </w:rPr>
              <w:t>140</w:t>
            </w:r>
          </w:p>
        </w:tc>
        <w:tc>
          <w:tcPr>
            <w:tcW w:w="1058" w:type="dxa"/>
            <w:vAlign w:val="center"/>
          </w:tcPr>
          <w:p w:rsidR="00C001EF" w:rsidRPr="00B863EA" w:rsidRDefault="00C001EF" w:rsidP="00B863EA">
            <w:pPr>
              <w:widowControl/>
              <w:rPr>
                <w:color w:val="000000"/>
              </w:rPr>
            </w:pPr>
            <w:r w:rsidRPr="00B863EA">
              <w:rPr>
                <w:color w:val="000000"/>
              </w:rPr>
              <w:t>3610</w:t>
            </w:r>
          </w:p>
        </w:tc>
        <w:tc>
          <w:tcPr>
            <w:tcW w:w="794" w:type="dxa"/>
            <w:vAlign w:val="center"/>
          </w:tcPr>
          <w:p w:rsidR="00C001EF" w:rsidRPr="00B863EA" w:rsidRDefault="00C001EF" w:rsidP="00B863EA">
            <w:pPr>
              <w:widowControl/>
              <w:rPr>
                <w:color w:val="000000"/>
              </w:rPr>
            </w:pPr>
            <w:r w:rsidRPr="00B863EA">
              <w:rPr>
                <w:color w:val="000000"/>
              </w:rPr>
              <w:t>0,89</w:t>
            </w:r>
          </w:p>
        </w:tc>
        <w:tc>
          <w:tcPr>
            <w:tcW w:w="1058" w:type="dxa"/>
          </w:tcPr>
          <w:p w:rsidR="00C001EF" w:rsidRPr="00B863EA" w:rsidRDefault="00C001EF" w:rsidP="00B863EA">
            <w:pPr>
              <w:widowControl/>
              <w:rPr>
                <w:color w:val="000000"/>
              </w:rPr>
            </w:pPr>
            <w:r w:rsidRPr="00B863EA">
              <w:rPr>
                <w:color w:val="000000"/>
              </w:rPr>
              <w:t>35859</w:t>
            </w:r>
          </w:p>
        </w:tc>
        <w:tc>
          <w:tcPr>
            <w:tcW w:w="795" w:type="dxa"/>
          </w:tcPr>
          <w:p w:rsidR="00C001EF" w:rsidRPr="00B863EA" w:rsidRDefault="00C001EF" w:rsidP="00B863EA">
            <w:pPr>
              <w:widowControl/>
              <w:rPr>
                <w:color w:val="000000"/>
              </w:rPr>
            </w:pPr>
            <w:r w:rsidRPr="00B863EA">
              <w:rPr>
                <w:color w:val="000000"/>
              </w:rPr>
              <w:t>9,67</w:t>
            </w:r>
          </w:p>
        </w:tc>
        <w:tc>
          <w:tcPr>
            <w:tcW w:w="1058" w:type="dxa"/>
            <w:vAlign w:val="center"/>
          </w:tcPr>
          <w:p w:rsidR="00C001EF" w:rsidRPr="00B863EA" w:rsidRDefault="00C001EF" w:rsidP="00B863EA">
            <w:pPr>
              <w:widowControl/>
              <w:rPr>
                <w:color w:val="000000"/>
              </w:rPr>
            </w:pPr>
            <w:r w:rsidRPr="00B863EA">
              <w:rPr>
                <w:color w:val="000000"/>
              </w:rPr>
              <w:t>35859</w:t>
            </w:r>
          </w:p>
        </w:tc>
        <w:tc>
          <w:tcPr>
            <w:tcW w:w="794" w:type="dxa"/>
            <w:vAlign w:val="center"/>
          </w:tcPr>
          <w:p w:rsidR="00C001EF" w:rsidRPr="00B863EA" w:rsidRDefault="00C001EF" w:rsidP="00B863EA">
            <w:pPr>
              <w:widowControl/>
              <w:rPr>
                <w:color w:val="000000"/>
              </w:rPr>
            </w:pPr>
            <w:r w:rsidRPr="00B863EA">
              <w:rPr>
                <w:color w:val="000000"/>
              </w:rPr>
              <w:t>11,65</w:t>
            </w:r>
          </w:p>
        </w:tc>
        <w:tc>
          <w:tcPr>
            <w:tcW w:w="1058" w:type="dxa"/>
            <w:vAlign w:val="center"/>
          </w:tcPr>
          <w:p w:rsidR="00C001EF" w:rsidRPr="00B863EA" w:rsidRDefault="00C001EF" w:rsidP="00B863EA">
            <w:pPr>
              <w:widowControl/>
              <w:rPr>
                <w:color w:val="000000"/>
              </w:rPr>
            </w:pPr>
            <w:r w:rsidRPr="00B863EA">
              <w:rPr>
                <w:color w:val="000000"/>
              </w:rPr>
              <w:t>32249</w:t>
            </w:r>
          </w:p>
        </w:tc>
        <w:tc>
          <w:tcPr>
            <w:tcW w:w="1059" w:type="dxa"/>
            <w:vAlign w:val="center"/>
          </w:tcPr>
          <w:p w:rsidR="00C001EF" w:rsidRPr="00B863EA" w:rsidRDefault="00C001EF" w:rsidP="00B863EA">
            <w:pPr>
              <w:widowControl/>
              <w:rPr>
                <w:color w:val="000000"/>
              </w:rPr>
            </w:pPr>
            <w:r w:rsidRPr="00B863EA">
              <w:rPr>
                <w:color w:val="000000"/>
              </w:rPr>
              <w:t>10,76</w:t>
            </w:r>
          </w:p>
        </w:tc>
      </w:tr>
      <w:tr w:rsidR="00C001EF" w:rsidRPr="00B863EA" w:rsidTr="00B863EA">
        <w:trPr>
          <w:trHeight w:val="281"/>
        </w:trPr>
        <w:tc>
          <w:tcPr>
            <w:tcW w:w="5525" w:type="dxa"/>
            <w:tcBorders>
              <w:bottom w:val="nil"/>
            </w:tcBorders>
            <w:vAlign w:val="center"/>
          </w:tcPr>
          <w:p w:rsidR="00C001EF" w:rsidRPr="00B863EA" w:rsidRDefault="00C001EF" w:rsidP="00B863EA">
            <w:pPr>
              <w:widowControl/>
              <w:rPr>
                <w:color w:val="000000"/>
              </w:rPr>
            </w:pPr>
            <w:r w:rsidRPr="00B863EA">
              <w:rPr>
                <w:color w:val="000000"/>
              </w:rPr>
              <w:t xml:space="preserve">Итого по разделу </w:t>
            </w:r>
            <w:r w:rsidRPr="00B863EA">
              <w:rPr>
                <w:color w:val="000000"/>
                <w:lang w:val="en-US"/>
              </w:rPr>
              <w:t>I</w:t>
            </w:r>
          </w:p>
        </w:tc>
        <w:tc>
          <w:tcPr>
            <w:tcW w:w="662" w:type="dxa"/>
            <w:tcBorders>
              <w:bottom w:val="nil"/>
            </w:tcBorders>
            <w:vAlign w:val="center"/>
          </w:tcPr>
          <w:p w:rsidR="00C001EF" w:rsidRPr="00B863EA" w:rsidRDefault="00C001EF" w:rsidP="00B863EA">
            <w:pPr>
              <w:widowControl/>
              <w:rPr>
                <w:color w:val="000000"/>
              </w:rPr>
            </w:pPr>
            <w:r w:rsidRPr="00B863EA">
              <w:rPr>
                <w:color w:val="000000"/>
              </w:rPr>
              <w:t>190</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334685</w:t>
            </w:r>
          </w:p>
        </w:tc>
        <w:tc>
          <w:tcPr>
            <w:tcW w:w="794" w:type="dxa"/>
            <w:tcBorders>
              <w:bottom w:val="nil"/>
            </w:tcBorders>
            <w:vAlign w:val="center"/>
          </w:tcPr>
          <w:p w:rsidR="00C001EF" w:rsidRPr="00B863EA" w:rsidRDefault="00C001EF" w:rsidP="00B863EA">
            <w:pPr>
              <w:widowControl/>
              <w:rPr>
                <w:color w:val="000000"/>
              </w:rPr>
            </w:pPr>
            <w:r w:rsidRPr="00B863EA">
              <w:rPr>
                <w:color w:val="000000"/>
              </w:rPr>
              <w:t>82,87</w:t>
            </w:r>
          </w:p>
        </w:tc>
        <w:tc>
          <w:tcPr>
            <w:tcW w:w="1058" w:type="dxa"/>
            <w:tcBorders>
              <w:bottom w:val="nil"/>
            </w:tcBorders>
          </w:tcPr>
          <w:p w:rsidR="00C001EF" w:rsidRPr="00B863EA" w:rsidRDefault="00C001EF" w:rsidP="00B863EA">
            <w:pPr>
              <w:widowControl/>
              <w:rPr>
                <w:color w:val="000000"/>
              </w:rPr>
            </w:pPr>
            <w:r w:rsidRPr="00B863EA">
              <w:rPr>
                <w:color w:val="000000"/>
              </w:rPr>
              <w:t>65927</w:t>
            </w:r>
          </w:p>
        </w:tc>
        <w:tc>
          <w:tcPr>
            <w:tcW w:w="795" w:type="dxa"/>
            <w:tcBorders>
              <w:bottom w:val="nil"/>
            </w:tcBorders>
          </w:tcPr>
          <w:p w:rsidR="00C001EF" w:rsidRPr="00B863EA" w:rsidRDefault="00C001EF" w:rsidP="00B863EA">
            <w:pPr>
              <w:widowControl/>
              <w:rPr>
                <w:color w:val="000000"/>
              </w:rPr>
            </w:pPr>
            <w:r w:rsidRPr="00B863EA">
              <w:rPr>
                <w:color w:val="000000"/>
              </w:rPr>
              <w:t>17,78</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44623</w:t>
            </w:r>
          </w:p>
        </w:tc>
        <w:tc>
          <w:tcPr>
            <w:tcW w:w="794" w:type="dxa"/>
            <w:tcBorders>
              <w:bottom w:val="nil"/>
            </w:tcBorders>
            <w:vAlign w:val="center"/>
          </w:tcPr>
          <w:p w:rsidR="00C001EF" w:rsidRPr="00B863EA" w:rsidRDefault="00C001EF" w:rsidP="00B863EA">
            <w:pPr>
              <w:widowControl/>
              <w:rPr>
                <w:color w:val="000000"/>
              </w:rPr>
            </w:pPr>
            <w:r w:rsidRPr="00B863EA">
              <w:rPr>
                <w:color w:val="000000"/>
              </w:rPr>
              <w:t>14,5</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-290062</w:t>
            </w:r>
          </w:p>
        </w:tc>
        <w:tc>
          <w:tcPr>
            <w:tcW w:w="1059" w:type="dxa"/>
            <w:tcBorders>
              <w:bottom w:val="nil"/>
            </w:tcBorders>
            <w:vAlign w:val="center"/>
          </w:tcPr>
          <w:p w:rsidR="00C001EF" w:rsidRPr="00B863EA" w:rsidRDefault="00C001EF" w:rsidP="00B863EA">
            <w:pPr>
              <w:widowControl/>
              <w:rPr>
                <w:color w:val="000000"/>
              </w:rPr>
            </w:pPr>
            <w:r w:rsidRPr="00B863EA">
              <w:rPr>
                <w:color w:val="000000"/>
              </w:rPr>
              <w:t>-68,37</w:t>
            </w:r>
          </w:p>
        </w:tc>
      </w:tr>
      <w:tr w:rsidR="00C001EF" w:rsidRPr="00B863EA" w:rsidTr="00B863EA">
        <w:trPr>
          <w:trHeight w:val="266"/>
        </w:trPr>
        <w:tc>
          <w:tcPr>
            <w:tcW w:w="5525" w:type="dxa"/>
            <w:vAlign w:val="center"/>
          </w:tcPr>
          <w:p w:rsidR="00C001EF" w:rsidRPr="00B863EA" w:rsidRDefault="00C001EF" w:rsidP="00B863EA">
            <w:pPr>
              <w:widowControl/>
              <w:rPr>
                <w:color w:val="000000"/>
              </w:rPr>
            </w:pPr>
            <w:r w:rsidRPr="00B863EA">
              <w:rPr>
                <w:color w:val="000000"/>
                <w:lang w:val="en-US"/>
              </w:rPr>
              <w:t>II</w:t>
            </w:r>
            <w:r w:rsidRPr="00B863EA">
              <w:rPr>
                <w:color w:val="000000"/>
              </w:rPr>
              <w:t xml:space="preserve"> Оборотные активы</w:t>
            </w:r>
          </w:p>
        </w:tc>
        <w:tc>
          <w:tcPr>
            <w:tcW w:w="662" w:type="dxa"/>
            <w:vAlign w:val="center"/>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794" w:type="dxa"/>
            <w:vAlign w:val="center"/>
          </w:tcPr>
          <w:p w:rsidR="00C001EF" w:rsidRPr="00B863EA" w:rsidRDefault="00C001EF" w:rsidP="00B863EA">
            <w:pPr>
              <w:widowControl/>
              <w:rPr>
                <w:color w:val="000000"/>
              </w:rPr>
            </w:pPr>
          </w:p>
        </w:tc>
        <w:tc>
          <w:tcPr>
            <w:tcW w:w="1058" w:type="dxa"/>
          </w:tcPr>
          <w:p w:rsidR="00C001EF" w:rsidRPr="00B863EA" w:rsidRDefault="00C001EF" w:rsidP="00B863EA">
            <w:pPr>
              <w:widowControl/>
              <w:rPr>
                <w:color w:val="000000"/>
              </w:rPr>
            </w:pPr>
          </w:p>
        </w:tc>
        <w:tc>
          <w:tcPr>
            <w:tcW w:w="795" w:type="dxa"/>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794" w:type="dxa"/>
            <w:vAlign w:val="center"/>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1059" w:type="dxa"/>
            <w:vAlign w:val="center"/>
          </w:tcPr>
          <w:p w:rsidR="00C001EF" w:rsidRPr="00B863EA" w:rsidRDefault="00C001EF" w:rsidP="00B863EA">
            <w:pPr>
              <w:widowControl/>
              <w:rPr>
                <w:color w:val="000000"/>
              </w:rPr>
            </w:pPr>
          </w:p>
        </w:tc>
      </w:tr>
      <w:tr w:rsidR="00C001EF" w:rsidRPr="00B863EA" w:rsidTr="00B863EA">
        <w:trPr>
          <w:trHeight w:val="209"/>
        </w:trPr>
        <w:tc>
          <w:tcPr>
            <w:tcW w:w="5525" w:type="dxa"/>
            <w:tcBorders>
              <w:bottom w:val="nil"/>
            </w:tcBorders>
            <w:vAlign w:val="center"/>
          </w:tcPr>
          <w:p w:rsidR="00C001EF" w:rsidRPr="00B863EA" w:rsidRDefault="00C001EF" w:rsidP="00B863EA">
            <w:pPr>
              <w:widowControl/>
              <w:rPr>
                <w:color w:val="000000"/>
              </w:rPr>
            </w:pPr>
            <w:r w:rsidRPr="00B863EA">
              <w:rPr>
                <w:color w:val="000000"/>
              </w:rPr>
              <w:t>Запасы</w:t>
            </w:r>
          </w:p>
        </w:tc>
        <w:tc>
          <w:tcPr>
            <w:tcW w:w="662" w:type="dxa"/>
            <w:tcBorders>
              <w:bottom w:val="nil"/>
            </w:tcBorders>
            <w:vAlign w:val="center"/>
          </w:tcPr>
          <w:p w:rsidR="00C001EF" w:rsidRPr="00B863EA" w:rsidRDefault="00C001EF" w:rsidP="00B863EA">
            <w:pPr>
              <w:widowControl/>
              <w:rPr>
                <w:color w:val="000000"/>
              </w:rPr>
            </w:pPr>
            <w:r w:rsidRPr="00B863EA">
              <w:rPr>
                <w:color w:val="000000"/>
              </w:rPr>
              <w:t>210</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36933</w:t>
            </w:r>
          </w:p>
        </w:tc>
        <w:tc>
          <w:tcPr>
            <w:tcW w:w="794" w:type="dxa"/>
            <w:tcBorders>
              <w:bottom w:val="nil"/>
            </w:tcBorders>
            <w:vAlign w:val="center"/>
          </w:tcPr>
          <w:p w:rsidR="00C001EF" w:rsidRPr="00B863EA" w:rsidRDefault="00C001EF" w:rsidP="00B863EA">
            <w:pPr>
              <w:widowControl/>
              <w:rPr>
                <w:color w:val="000000"/>
              </w:rPr>
            </w:pPr>
            <w:r w:rsidRPr="00B863EA">
              <w:rPr>
                <w:color w:val="000000"/>
              </w:rPr>
              <w:t>9,15</w:t>
            </w:r>
          </w:p>
        </w:tc>
        <w:tc>
          <w:tcPr>
            <w:tcW w:w="1058" w:type="dxa"/>
            <w:tcBorders>
              <w:bottom w:val="nil"/>
            </w:tcBorders>
          </w:tcPr>
          <w:p w:rsidR="00C001EF" w:rsidRPr="00B863EA" w:rsidRDefault="00C001EF" w:rsidP="00B863EA">
            <w:pPr>
              <w:widowControl/>
              <w:rPr>
                <w:color w:val="000000"/>
              </w:rPr>
            </w:pPr>
            <w:r w:rsidRPr="00B863EA">
              <w:rPr>
                <w:color w:val="000000"/>
              </w:rPr>
              <w:t>20256</w:t>
            </w:r>
          </w:p>
        </w:tc>
        <w:tc>
          <w:tcPr>
            <w:tcW w:w="795" w:type="dxa"/>
            <w:tcBorders>
              <w:bottom w:val="nil"/>
            </w:tcBorders>
          </w:tcPr>
          <w:p w:rsidR="00C001EF" w:rsidRPr="00B863EA" w:rsidRDefault="00C001EF" w:rsidP="00B863EA">
            <w:pPr>
              <w:widowControl/>
              <w:rPr>
                <w:color w:val="000000"/>
              </w:rPr>
            </w:pPr>
            <w:r w:rsidRPr="00B863EA">
              <w:rPr>
                <w:color w:val="000000"/>
              </w:rPr>
              <w:t>5,46</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10953</w:t>
            </w:r>
          </w:p>
        </w:tc>
        <w:tc>
          <w:tcPr>
            <w:tcW w:w="794" w:type="dxa"/>
            <w:tcBorders>
              <w:bottom w:val="nil"/>
            </w:tcBorders>
            <w:vAlign w:val="center"/>
          </w:tcPr>
          <w:p w:rsidR="00C001EF" w:rsidRPr="00B863EA" w:rsidRDefault="00C001EF" w:rsidP="00B863EA">
            <w:pPr>
              <w:widowControl/>
              <w:rPr>
                <w:color w:val="000000"/>
              </w:rPr>
            </w:pPr>
            <w:r w:rsidRPr="00B863EA">
              <w:rPr>
                <w:color w:val="000000"/>
              </w:rPr>
              <w:t>3,56</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-25980</w:t>
            </w:r>
          </w:p>
        </w:tc>
        <w:tc>
          <w:tcPr>
            <w:tcW w:w="1059" w:type="dxa"/>
            <w:tcBorders>
              <w:bottom w:val="nil"/>
            </w:tcBorders>
            <w:vAlign w:val="center"/>
          </w:tcPr>
          <w:p w:rsidR="00C001EF" w:rsidRPr="00B863EA" w:rsidRDefault="00C001EF" w:rsidP="00B863EA">
            <w:pPr>
              <w:widowControl/>
              <w:rPr>
                <w:color w:val="000000"/>
              </w:rPr>
            </w:pPr>
            <w:r w:rsidRPr="00B863EA">
              <w:rPr>
                <w:color w:val="000000"/>
              </w:rPr>
              <w:t>-5,59</w:t>
            </w:r>
          </w:p>
        </w:tc>
      </w:tr>
      <w:tr w:rsidR="00C001EF" w:rsidRPr="00B863EA" w:rsidTr="00B863EA">
        <w:trPr>
          <w:trHeight w:val="314"/>
        </w:trPr>
        <w:tc>
          <w:tcPr>
            <w:tcW w:w="5525" w:type="dxa"/>
            <w:vAlign w:val="center"/>
          </w:tcPr>
          <w:p w:rsidR="00C001EF" w:rsidRPr="00B863EA" w:rsidRDefault="00C001EF" w:rsidP="00B863EA">
            <w:pPr>
              <w:widowControl/>
              <w:rPr>
                <w:color w:val="000000"/>
              </w:rPr>
            </w:pPr>
            <w:r w:rsidRPr="00B863EA">
              <w:rPr>
                <w:color w:val="000000"/>
              </w:rPr>
              <w:t>в том числе:</w:t>
            </w:r>
          </w:p>
          <w:p w:rsidR="00C001EF" w:rsidRPr="00B863EA" w:rsidRDefault="00C001EF" w:rsidP="00B863EA">
            <w:pPr>
              <w:widowControl/>
              <w:rPr>
                <w:color w:val="000000"/>
              </w:rPr>
            </w:pPr>
            <w:r w:rsidRPr="00B863EA">
              <w:rPr>
                <w:color w:val="000000"/>
              </w:rPr>
              <w:t>сырье, материалы и другие аналогичные ценности</w:t>
            </w:r>
          </w:p>
        </w:tc>
        <w:tc>
          <w:tcPr>
            <w:tcW w:w="662"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211</w:t>
            </w:r>
          </w:p>
        </w:tc>
        <w:tc>
          <w:tcPr>
            <w:tcW w:w="1058"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17861</w:t>
            </w:r>
          </w:p>
        </w:tc>
        <w:tc>
          <w:tcPr>
            <w:tcW w:w="794"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4,42</w:t>
            </w:r>
          </w:p>
        </w:tc>
        <w:tc>
          <w:tcPr>
            <w:tcW w:w="1058" w:type="dxa"/>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12331</w:t>
            </w:r>
          </w:p>
        </w:tc>
        <w:tc>
          <w:tcPr>
            <w:tcW w:w="795" w:type="dxa"/>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3,33</w:t>
            </w:r>
          </w:p>
        </w:tc>
        <w:tc>
          <w:tcPr>
            <w:tcW w:w="1058"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5848</w:t>
            </w:r>
          </w:p>
        </w:tc>
        <w:tc>
          <w:tcPr>
            <w:tcW w:w="794"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1,9</w:t>
            </w:r>
          </w:p>
        </w:tc>
        <w:tc>
          <w:tcPr>
            <w:tcW w:w="1058"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-12013</w:t>
            </w:r>
          </w:p>
        </w:tc>
        <w:tc>
          <w:tcPr>
            <w:tcW w:w="1059"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-2,52</w:t>
            </w:r>
          </w:p>
        </w:tc>
      </w:tr>
      <w:tr w:rsidR="00C001EF" w:rsidRPr="00B863EA" w:rsidTr="00B863EA">
        <w:trPr>
          <w:trHeight w:val="140"/>
        </w:trPr>
        <w:tc>
          <w:tcPr>
            <w:tcW w:w="5525" w:type="dxa"/>
            <w:tcBorders>
              <w:bottom w:val="nil"/>
            </w:tcBorders>
            <w:vAlign w:val="center"/>
          </w:tcPr>
          <w:p w:rsidR="00C001EF" w:rsidRPr="00B863EA" w:rsidRDefault="00C001EF" w:rsidP="00B863EA">
            <w:pPr>
              <w:widowControl/>
              <w:rPr>
                <w:color w:val="000000"/>
              </w:rPr>
            </w:pPr>
            <w:r w:rsidRPr="00B863EA">
              <w:rPr>
                <w:color w:val="000000"/>
              </w:rPr>
              <w:t>затраты в незавершенном производстве</w:t>
            </w:r>
          </w:p>
        </w:tc>
        <w:tc>
          <w:tcPr>
            <w:tcW w:w="662" w:type="dxa"/>
            <w:tcBorders>
              <w:bottom w:val="nil"/>
            </w:tcBorders>
            <w:vAlign w:val="center"/>
          </w:tcPr>
          <w:p w:rsidR="00C001EF" w:rsidRPr="00B863EA" w:rsidRDefault="00C001EF" w:rsidP="00B863EA">
            <w:pPr>
              <w:widowControl/>
              <w:rPr>
                <w:color w:val="000000"/>
              </w:rPr>
            </w:pPr>
            <w:r w:rsidRPr="00B863EA">
              <w:rPr>
                <w:color w:val="000000"/>
              </w:rPr>
              <w:t>213</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6562</w:t>
            </w:r>
          </w:p>
        </w:tc>
        <w:tc>
          <w:tcPr>
            <w:tcW w:w="794" w:type="dxa"/>
            <w:tcBorders>
              <w:bottom w:val="nil"/>
            </w:tcBorders>
            <w:vAlign w:val="center"/>
          </w:tcPr>
          <w:p w:rsidR="00C001EF" w:rsidRPr="00B863EA" w:rsidRDefault="00C001EF" w:rsidP="00B863EA">
            <w:pPr>
              <w:widowControl/>
              <w:rPr>
                <w:color w:val="000000"/>
              </w:rPr>
            </w:pPr>
            <w:r w:rsidRPr="00B863EA">
              <w:rPr>
                <w:color w:val="000000"/>
              </w:rPr>
              <w:t>1,62</w:t>
            </w:r>
          </w:p>
        </w:tc>
        <w:tc>
          <w:tcPr>
            <w:tcW w:w="1058" w:type="dxa"/>
            <w:tcBorders>
              <w:bottom w:val="nil"/>
            </w:tcBorders>
          </w:tcPr>
          <w:p w:rsidR="00C001EF" w:rsidRPr="00B863EA" w:rsidRDefault="00C001EF" w:rsidP="00B863EA">
            <w:pPr>
              <w:widowControl/>
              <w:rPr>
                <w:color w:val="000000"/>
              </w:rPr>
            </w:pPr>
            <w:r w:rsidRPr="00B863EA">
              <w:rPr>
                <w:color w:val="000000"/>
              </w:rPr>
              <w:t>2589</w:t>
            </w:r>
          </w:p>
        </w:tc>
        <w:tc>
          <w:tcPr>
            <w:tcW w:w="795" w:type="dxa"/>
            <w:tcBorders>
              <w:bottom w:val="nil"/>
            </w:tcBorders>
          </w:tcPr>
          <w:p w:rsidR="00C001EF" w:rsidRPr="00B863EA" w:rsidRDefault="00C001EF" w:rsidP="00B863EA">
            <w:pPr>
              <w:widowControl/>
              <w:rPr>
                <w:color w:val="000000"/>
              </w:rPr>
            </w:pPr>
            <w:r w:rsidRPr="00B863EA">
              <w:rPr>
                <w:color w:val="000000"/>
              </w:rPr>
              <w:t>0,7</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132</w:t>
            </w:r>
          </w:p>
        </w:tc>
        <w:tc>
          <w:tcPr>
            <w:tcW w:w="794" w:type="dxa"/>
            <w:tcBorders>
              <w:bottom w:val="nil"/>
            </w:tcBorders>
            <w:vAlign w:val="center"/>
          </w:tcPr>
          <w:p w:rsidR="00C001EF" w:rsidRPr="00B863EA" w:rsidRDefault="00C001EF" w:rsidP="00B863EA">
            <w:pPr>
              <w:widowControl/>
              <w:rPr>
                <w:color w:val="000000"/>
              </w:rPr>
            </w:pPr>
            <w:r w:rsidRPr="00B863EA">
              <w:rPr>
                <w:color w:val="000000"/>
              </w:rPr>
              <w:t>0,04</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-6430</w:t>
            </w:r>
          </w:p>
        </w:tc>
        <w:tc>
          <w:tcPr>
            <w:tcW w:w="1059" w:type="dxa"/>
            <w:tcBorders>
              <w:bottom w:val="nil"/>
            </w:tcBorders>
            <w:vAlign w:val="center"/>
          </w:tcPr>
          <w:p w:rsidR="00C001EF" w:rsidRPr="00B863EA" w:rsidRDefault="00C001EF" w:rsidP="00B863EA">
            <w:pPr>
              <w:widowControl/>
              <w:rPr>
                <w:color w:val="000000"/>
              </w:rPr>
            </w:pPr>
            <w:r w:rsidRPr="00B863EA">
              <w:rPr>
                <w:color w:val="000000"/>
              </w:rPr>
              <w:t>-1,58</w:t>
            </w:r>
          </w:p>
        </w:tc>
      </w:tr>
      <w:tr w:rsidR="00C001EF" w:rsidRPr="00B863EA" w:rsidTr="00B863EA">
        <w:trPr>
          <w:trHeight w:val="140"/>
        </w:trPr>
        <w:tc>
          <w:tcPr>
            <w:tcW w:w="5525" w:type="dxa"/>
            <w:tcBorders>
              <w:bottom w:val="nil"/>
            </w:tcBorders>
            <w:vAlign w:val="center"/>
          </w:tcPr>
          <w:p w:rsidR="00C001EF" w:rsidRPr="00B863EA" w:rsidRDefault="00C001EF" w:rsidP="00B863EA">
            <w:pPr>
              <w:widowControl/>
              <w:rPr>
                <w:color w:val="000000"/>
              </w:rPr>
            </w:pPr>
            <w:r w:rsidRPr="00B863EA">
              <w:rPr>
                <w:color w:val="000000"/>
              </w:rPr>
              <w:t>готовая продукция и товары для перепродажи</w:t>
            </w:r>
          </w:p>
        </w:tc>
        <w:tc>
          <w:tcPr>
            <w:tcW w:w="662" w:type="dxa"/>
            <w:tcBorders>
              <w:bottom w:val="nil"/>
            </w:tcBorders>
            <w:vAlign w:val="center"/>
          </w:tcPr>
          <w:p w:rsidR="00C001EF" w:rsidRPr="00B863EA" w:rsidRDefault="00C001EF" w:rsidP="00B863EA">
            <w:pPr>
              <w:widowControl/>
              <w:rPr>
                <w:color w:val="000000"/>
              </w:rPr>
            </w:pPr>
            <w:r w:rsidRPr="00B863EA">
              <w:rPr>
                <w:color w:val="000000"/>
              </w:rPr>
              <w:t>214</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11987</w:t>
            </w:r>
          </w:p>
        </w:tc>
        <w:tc>
          <w:tcPr>
            <w:tcW w:w="794" w:type="dxa"/>
            <w:tcBorders>
              <w:bottom w:val="nil"/>
            </w:tcBorders>
            <w:vAlign w:val="center"/>
          </w:tcPr>
          <w:p w:rsidR="00C001EF" w:rsidRPr="00B863EA" w:rsidRDefault="00C001EF" w:rsidP="00B863EA">
            <w:pPr>
              <w:widowControl/>
              <w:rPr>
                <w:color w:val="000000"/>
              </w:rPr>
            </w:pPr>
            <w:r w:rsidRPr="00B863EA">
              <w:rPr>
                <w:color w:val="000000"/>
              </w:rPr>
              <w:t>2,98</w:t>
            </w:r>
          </w:p>
        </w:tc>
        <w:tc>
          <w:tcPr>
            <w:tcW w:w="1058" w:type="dxa"/>
            <w:tcBorders>
              <w:bottom w:val="nil"/>
            </w:tcBorders>
          </w:tcPr>
          <w:p w:rsidR="00C001EF" w:rsidRPr="00B863EA" w:rsidRDefault="00C001EF" w:rsidP="00B863EA">
            <w:pPr>
              <w:widowControl/>
              <w:rPr>
                <w:color w:val="000000"/>
              </w:rPr>
            </w:pPr>
            <w:r w:rsidRPr="00B863EA">
              <w:rPr>
                <w:color w:val="000000"/>
              </w:rPr>
              <w:t>5060</w:t>
            </w:r>
          </w:p>
        </w:tc>
        <w:tc>
          <w:tcPr>
            <w:tcW w:w="795" w:type="dxa"/>
            <w:tcBorders>
              <w:bottom w:val="nil"/>
            </w:tcBorders>
          </w:tcPr>
          <w:p w:rsidR="00C001EF" w:rsidRPr="00B863EA" w:rsidRDefault="00C001EF" w:rsidP="00B863EA">
            <w:pPr>
              <w:widowControl/>
              <w:rPr>
                <w:color w:val="000000"/>
              </w:rPr>
            </w:pPr>
            <w:r w:rsidRPr="00B863EA">
              <w:rPr>
                <w:color w:val="000000"/>
              </w:rPr>
              <w:t>1,36</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4925</w:t>
            </w:r>
          </w:p>
        </w:tc>
        <w:tc>
          <w:tcPr>
            <w:tcW w:w="794" w:type="dxa"/>
            <w:tcBorders>
              <w:bottom w:val="nil"/>
            </w:tcBorders>
            <w:vAlign w:val="center"/>
          </w:tcPr>
          <w:p w:rsidR="00C001EF" w:rsidRPr="00B863EA" w:rsidRDefault="00C001EF" w:rsidP="00B863EA">
            <w:pPr>
              <w:widowControl/>
              <w:rPr>
                <w:color w:val="000000"/>
              </w:rPr>
            </w:pPr>
            <w:r w:rsidRPr="00B863EA">
              <w:rPr>
                <w:color w:val="000000"/>
              </w:rPr>
              <w:t>1,6</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-7062</w:t>
            </w:r>
          </w:p>
        </w:tc>
        <w:tc>
          <w:tcPr>
            <w:tcW w:w="1059" w:type="dxa"/>
            <w:tcBorders>
              <w:bottom w:val="nil"/>
            </w:tcBorders>
            <w:vAlign w:val="center"/>
          </w:tcPr>
          <w:p w:rsidR="00C001EF" w:rsidRPr="00B863EA" w:rsidRDefault="00C001EF" w:rsidP="00B863EA">
            <w:pPr>
              <w:widowControl/>
              <w:rPr>
                <w:color w:val="000000"/>
              </w:rPr>
            </w:pPr>
            <w:r w:rsidRPr="00B863EA">
              <w:rPr>
                <w:color w:val="000000"/>
              </w:rPr>
              <w:t>-1,38</w:t>
            </w:r>
          </w:p>
        </w:tc>
      </w:tr>
      <w:tr w:rsidR="00C001EF" w:rsidRPr="00B863EA" w:rsidTr="00B863EA">
        <w:trPr>
          <w:trHeight w:val="140"/>
        </w:trPr>
        <w:tc>
          <w:tcPr>
            <w:tcW w:w="5525" w:type="dxa"/>
            <w:vAlign w:val="center"/>
          </w:tcPr>
          <w:p w:rsidR="00C001EF" w:rsidRPr="00B863EA" w:rsidRDefault="00C001EF" w:rsidP="00B863EA">
            <w:pPr>
              <w:widowControl/>
              <w:rPr>
                <w:color w:val="000000"/>
              </w:rPr>
            </w:pPr>
            <w:r w:rsidRPr="00B863EA">
              <w:rPr>
                <w:color w:val="000000"/>
              </w:rPr>
              <w:t>товары отгруженные</w:t>
            </w:r>
          </w:p>
        </w:tc>
        <w:tc>
          <w:tcPr>
            <w:tcW w:w="662" w:type="dxa"/>
            <w:vAlign w:val="center"/>
          </w:tcPr>
          <w:p w:rsidR="00C001EF" w:rsidRPr="00B863EA" w:rsidRDefault="00C001EF" w:rsidP="00B863EA">
            <w:pPr>
              <w:widowControl/>
              <w:rPr>
                <w:color w:val="000000"/>
              </w:rPr>
            </w:pPr>
            <w:r w:rsidRPr="00B863EA">
              <w:rPr>
                <w:color w:val="000000"/>
              </w:rPr>
              <w:t>215</w:t>
            </w:r>
          </w:p>
        </w:tc>
        <w:tc>
          <w:tcPr>
            <w:tcW w:w="1058" w:type="dxa"/>
            <w:vAlign w:val="center"/>
          </w:tcPr>
          <w:p w:rsidR="00C001EF" w:rsidRPr="00B863EA" w:rsidRDefault="00C001EF" w:rsidP="00B863EA">
            <w:pPr>
              <w:widowControl/>
              <w:rPr>
                <w:color w:val="000000"/>
              </w:rPr>
            </w:pPr>
            <w:r w:rsidRPr="00B863EA">
              <w:rPr>
                <w:color w:val="000000"/>
              </w:rPr>
              <w:t>94</w:t>
            </w:r>
          </w:p>
        </w:tc>
        <w:tc>
          <w:tcPr>
            <w:tcW w:w="794" w:type="dxa"/>
            <w:vAlign w:val="center"/>
          </w:tcPr>
          <w:p w:rsidR="00C001EF" w:rsidRPr="00B863EA" w:rsidRDefault="00C001EF" w:rsidP="00B863EA">
            <w:pPr>
              <w:widowControl/>
              <w:rPr>
                <w:color w:val="000000"/>
              </w:rPr>
            </w:pPr>
            <w:r w:rsidRPr="00B863EA">
              <w:rPr>
                <w:color w:val="000000"/>
              </w:rPr>
              <w:t>0,02</w:t>
            </w:r>
          </w:p>
        </w:tc>
        <w:tc>
          <w:tcPr>
            <w:tcW w:w="1058" w:type="dxa"/>
          </w:tcPr>
          <w:p w:rsidR="00C001EF" w:rsidRPr="00B863EA" w:rsidRDefault="00C001EF" w:rsidP="00B863EA">
            <w:pPr>
              <w:widowControl/>
              <w:rPr>
                <w:color w:val="000000"/>
              </w:rPr>
            </w:pPr>
            <w:r w:rsidRPr="00B863EA">
              <w:rPr>
                <w:color w:val="000000"/>
              </w:rPr>
              <w:t>84</w:t>
            </w:r>
          </w:p>
        </w:tc>
        <w:tc>
          <w:tcPr>
            <w:tcW w:w="795" w:type="dxa"/>
          </w:tcPr>
          <w:p w:rsidR="00C001EF" w:rsidRPr="00B863EA" w:rsidRDefault="00C001EF" w:rsidP="00B863EA">
            <w:pPr>
              <w:widowControl/>
              <w:rPr>
                <w:color w:val="000000"/>
              </w:rPr>
            </w:pPr>
            <w:r w:rsidRPr="00B863EA">
              <w:rPr>
                <w:color w:val="000000"/>
              </w:rPr>
              <w:t>0,02</w:t>
            </w:r>
          </w:p>
        </w:tc>
        <w:tc>
          <w:tcPr>
            <w:tcW w:w="1058" w:type="dxa"/>
            <w:vAlign w:val="center"/>
          </w:tcPr>
          <w:p w:rsidR="00C001EF" w:rsidRPr="00B863EA" w:rsidRDefault="00C001EF" w:rsidP="00B863EA">
            <w:pPr>
              <w:widowControl/>
              <w:rPr>
                <w:color w:val="000000"/>
              </w:rPr>
            </w:pPr>
            <w:r w:rsidRPr="00B863EA">
              <w:rPr>
                <w:color w:val="000000"/>
              </w:rPr>
              <w:t>-</w:t>
            </w:r>
          </w:p>
        </w:tc>
        <w:tc>
          <w:tcPr>
            <w:tcW w:w="794" w:type="dxa"/>
            <w:vAlign w:val="center"/>
          </w:tcPr>
          <w:p w:rsidR="00C001EF" w:rsidRPr="00B863EA" w:rsidRDefault="00C001EF" w:rsidP="00B863EA">
            <w:pPr>
              <w:widowControl/>
              <w:rPr>
                <w:color w:val="000000"/>
              </w:rPr>
            </w:pPr>
            <w:r w:rsidRPr="00B863EA">
              <w:rPr>
                <w:color w:val="000000"/>
              </w:rPr>
              <w:t>-</w:t>
            </w:r>
          </w:p>
        </w:tc>
        <w:tc>
          <w:tcPr>
            <w:tcW w:w="1058" w:type="dxa"/>
            <w:vAlign w:val="center"/>
          </w:tcPr>
          <w:p w:rsidR="00C001EF" w:rsidRPr="00B863EA" w:rsidRDefault="00C001EF" w:rsidP="00B863EA">
            <w:pPr>
              <w:widowControl/>
              <w:rPr>
                <w:color w:val="000000"/>
              </w:rPr>
            </w:pPr>
            <w:r w:rsidRPr="00B863EA">
              <w:rPr>
                <w:color w:val="000000"/>
              </w:rPr>
              <w:t>-94</w:t>
            </w:r>
          </w:p>
        </w:tc>
        <w:tc>
          <w:tcPr>
            <w:tcW w:w="1059" w:type="dxa"/>
            <w:vAlign w:val="center"/>
          </w:tcPr>
          <w:p w:rsidR="00C001EF" w:rsidRPr="00B863EA" w:rsidRDefault="00C001EF" w:rsidP="00B863EA">
            <w:pPr>
              <w:widowControl/>
              <w:rPr>
                <w:color w:val="000000"/>
              </w:rPr>
            </w:pPr>
            <w:r w:rsidRPr="00B863EA">
              <w:rPr>
                <w:color w:val="000000"/>
              </w:rPr>
              <w:t>-0,02</w:t>
            </w:r>
          </w:p>
        </w:tc>
      </w:tr>
      <w:tr w:rsidR="00C001EF" w:rsidRPr="00B863EA" w:rsidTr="00B863EA">
        <w:trPr>
          <w:trHeight w:val="140"/>
        </w:trPr>
        <w:tc>
          <w:tcPr>
            <w:tcW w:w="5525" w:type="dxa"/>
            <w:tcBorders>
              <w:top w:val="nil"/>
            </w:tcBorders>
            <w:vAlign w:val="center"/>
          </w:tcPr>
          <w:p w:rsidR="00C001EF" w:rsidRPr="00B863EA" w:rsidRDefault="00C001EF" w:rsidP="00B863EA">
            <w:pPr>
              <w:widowControl/>
              <w:rPr>
                <w:color w:val="000000"/>
              </w:rPr>
            </w:pPr>
            <w:r w:rsidRPr="00B863EA">
              <w:rPr>
                <w:color w:val="000000"/>
              </w:rPr>
              <w:t>расходы будущих периодов</w:t>
            </w:r>
          </w:p>
        </w:tc>
        <w:tc>
          <w:tcPr>
            <w:tcW w:w="662" w:type="dxa"/>
            <w:tcBorders>
              <w:top w:val="nil"/>
            </w:tcBorders>
            <w:vAlign w:val="center"/>
          </w:tcPr>
          <w:p w:rsidR="00C001EF" w:rsidRPr="00B863EA" w:rsidRDefault="00C001EF" w:rsidP="00B863EA">
            <w:pPr>
              <w:widowControl/>
              <w:rPr>
                <w:color w:val="000000"/>
              </w:rPr>
            </w:pPr>
            <w:r w:rsidRPr="00B863EA">
              <w:rPr>
                <w:color w:val="000000"/>
              </w:rPr>
              <w:t>216</w:t>
            </w:r>
          </w:p>
        </w:tc>
        <w:tc>
          <w:tcPr>
            <w:tcW w:w="1058" w:type="dxa"/>
            <w:tcBorders>
              <w:top w:val="nil"/>
            </w:tcBorders>
            <w:vAlign w:val="center"/>
          </w:tcPr>
          <w:p w:rsidR="00C001EF" w:rsidRPr="00B863EA" w:rsidRDefault="00C001EF" w:rsidP="00B863EA">
            <w:pPr>
              <w:widowControl/>
              <w:rPr>
                <w:color w:val="000000"/>
              </w:rPr>
            </w:pPr>
            <w:r w:rsidRPr="00B863EA">
              <w:rPr>
                <w:color w:val="000000"/>
              </w:rPr>
              <w:t>426</w:t>
            </w:r>
          </w:p>
        </w:tc>
        <w:tc>
          <w:tcPr>
            <w:tcW w:w="794" w:type="dxa"/>
            <w:tcBorders>
              <w:top w:val="nil"/>
            </w:tcBorders>
            <w:vAlign w:val="center"/>
          </w:tcPr>
          <w:p w:rsidR="00C001EF" w:rsidRPr="00B863EA" w:rsidRDefault="00C001EF" w:rsidP="00B863EA">
            <w:pPr>
              <w:widowControl/>
              <w:rPr>
                <w:color w:val="000000"/>
              </w:rPr>
            </w:pPr>
            <w:r w:rsidRPr="00B863EA">
              <w:rPr>
                <w:color w:val="000000"/>
              </w:rPr>
              <w:t>0,11</w:t>
            </w:r>
          </w:p>
        </w:tc>
        <w:tc>
          <w:tcPr>
            <w:tcW w:w="1058" w:type="dxa"/>
            <w:tcBorders>
              <w:top w:val="nil"/>
            </w:tcBorders>
          </w:tcPr>
          <w:p w:rsidR="00C001EF" w:rsidRPr="00B863EA" w:rsidRDefault="00C001EF" w:rsidP="00B863EA">
            <w:pPr>
              <w:widowControl/>
              <w:rPr>
                <w:color w:val="000000"/>
              </w:rPr>
            </w:pPr>
            <w:r w:rsidRPr="00B863EA">
              <w:rPr>
                <w:color w:val="000000"/>
              </w:rPr>
              <w:t>192</w:t>
            </w:r>
          </w:p>
        </w:tc>
        <w:tc>
          <w:tcPr>
            <w:tcW w:w="795" w:type="dxa"/>
            <w:tcBorders>
              <w:top w:val="nil"/>
            </w:tcBorders>
          </w:tcPr>
          <w:p w:rsidR="00C001EF" w:rsidRPr="00B863EA" w:rsidRDefault="00C001EF" w:rsidP="00B863EA">
            <w:pPr>
              <w:widowControl/>
              <w:rPr>
                <w:color w:val="000000"/>
              </w:rPr>
            </w:pPr>
            <w:r w:rsidRPr="00B863EA">
              <w:rPr>
                <w:color w:val="000000"/>
              </w:rPr>
              <w:t>0,052</w:t>
            </w:r>
          </w:p>
        </w:tc>
        <w:tc>
          <w:tcPr>
            <w:tcW w:w="1058" w:type="dxa"/>
            <w:tcBorders>
              <w:top w:val="nil"/>
            </w:tcBorders>
            <w:vAlign w:val="center"/>
          </w:tcPr>
          <w:p w:rsidR="00C001EF" w:rsidRPr="00B863EA" w:rsidRDefault="00C001EF" w:rsidP="00B863EA">
            <w:pPr>
              <w:widowControl/>
              <w:rPr>
                <w:color w:val="000000"/>
              </w:rPr>
            </w:pPr>
            <w:r w:rsidRPr="00B863EA">
              <w:rPr>
                <w:color w:val="000000"/>
              </w:rPr>
              <w:t>48</w:t>
            </w:r>
          </w:p>
        </w:tc>
        <w:tc>
          <w:tcPr>
            <w:tcW w:w="794" w:type="dxa"/>
            <w:tcBorders>
              <w:top w:val="nil"/>
            </w:tcBorders>
            <w:vAlign w:val="center"/>
          </w:tcPr>
          <w:p w:rsidR="00C001EF" w:rsidRPr="00B863EA" w:rsidRDefault="00C001EF" w:rsidP="00B863EA">
            <w:pPr>
              <w:widowControl/>
              <w:rPr>
                <w:color w:val="000000"/>
              </w:rPr>
            </w:pPr>
            <w:r w:rsidRPr="00B863EA">
              <w:rPr>
                <w:color w:val="000000"/>
              </w:rPr>
              <w:t>0,02</w:t>
            </w:r>
          </w:p>
        </w:tc>
        <w:tc>
          <w:tcPr>
            <w:tcW w:w="1058" w:type="dxa"/>
            <w:tcBorders>
              <w:top w:val="nil"/>
            </w:tcBorders>
            <w:vAlign w:val="center"/>
          </w:tcPr>
          <w:p w:rsidR="00C001EF" w:rsidRPr="00B863EA" w:rsidRDefault="00C001EF" w:rsidP="00B863EA">
            <w:pPr>
              <w:widowControl/>
              <w:rPr>
                <w:color w:val="000000"/>
              </w:rPr>
            </w:pPr>
            <w:r w:rsidRPr="00B863EA">
              <w:rPr>
                <w:color w:val="000000"/>
              </w:rPr>
              <w:t>-378</w:t>
            </w:r>
          </w:p>
        </w:tc>
        <w:tc>
          <w:tcPr>
            <w:tcW w:w="1059" w:type="dxa"/>
            <w:tcBorders>
              <w:top w:val="nil"/>
            </w:tcBorders>
            <w:vAlign w:val="center"/>
          </w:tcPr>
          <w:p w:rsidR="00C001EF" w:rsidRPr="00B863EA" w:rsidRDefault="00C001EF" w:rsidP="00B863EA">
            <w:pPr>
              <w:widowControl/>
              <w:rPr>
                <w:color w:val="000000"/>
              </w:rPr>
            </w:pPr>
            <w:r w:rsidRPr="00B863EA">
              <w:rPr>
                <w:color w:val="000000"/>
              </w:rPr>
              <w:t>-0,09</w:t>
            </w:r>
          </w:p>
        </w:tc>
      </w:tr>
      <w:tr w:rsidR="00C001EF" w:rsidRPr="00B863EA" w:rsidTr="00B863EA">
        <w:trPr>
          <w:trHeight w:val="101"/>
        </w:trPr>
        <w:tc>
          <w:tcPr>
            <w:tcW w:w="5525" w:type="dxa"/>
            <w:vAlign w:val="center"/>
          </w:tcPr>
          <w:p w:rsidR="00C001EF" w:rsidRPr="00B863EA" w:rsidRDefault="00C001EF" w:rsidP="00B863EA">
            <w:pPr>
              <w:widowControl/>
              <w:rPr>
                <w:color w:val="000000"/>
              </w:rPr>
            </w:pPr>
            <w:r w:rsidRPr="00B863EA">
              <w:rPr>
                <w:color w:val="000000"/>
              </w:rPr>
              <w:t>Налог на добавленную стоимость</w:t>
            </w:r>
          </w:p>
        </w:tc>
        <w:tc>
          <w:tcPr>
            <w:tcW w:w="662" w:type="dxa"/>
            <w:vAlign w:val="center"/>
          </w:tcPr>
          <w:p w:rsidR="00C001EF" w:rsidRPr="00B863EA" w:rsidRDefault="00C001EF" w:rsidP="00B863EA">
            <w:pPr>
              <w:widowControl/>
              <w:rPr>
                <w:color w:val="000000"/>
              </w:rPr>
            </w:pPr>
            <w:r w:rsidRPr="00B863EA">
              <w:rPr>
                <w:color w:val="000000"/>
              </w:rPr>
              <w:t>220</w:t>
            </w:r>
          </w:p>
        </w:tc>
        <w:tc>
          <w:tcPr>
            <w:tcW w:w="1058" w:type="dxa"/>
            <w:vAlign w:val="center"/>
          </w:tcPr>
          <w:p w:rsidR="00C001EF" w:rsidRPr="00B863EA" w:rsidRDefault="00C001EF" w:rsidP="00B863EA">
            <w:pPr>
              <w:widowControl/>
              <w:rPr>
                <w:color w:val="000000"/>
              </w:rPr>
            </w:pPr>
            <w:r w:rsidRPr="00B863EA">
              <w:rPr>
                <w:color w:val="000000"/>
              </w:rPr>
              <w:t>5681</w:t>
            </w:r>
          </w:p>
        </w:tc>
        <w:tc>
          <w:tcPr>
            <w:tcW w:w="794" w:type="dxa"/>
            <w:vAlign w:val="center"/>
          </w:tcPr>
          <w:p w:rsidR="00C001EF" w:rsidRPr="00B863EA" w:rsidRDefault="00C001EF" w:rsidP="00B863EA">
            <w:pPr>
              <w:widowControl/>
              <w:rPr>
                <w:color w:val="000000"/>
              </w:rPr>
            </w:pPr>
            <w:r w:rsidRPr="00B863EA">
              <w:rPr>
                <w:color w:val="000000"/>
              </w:rPr>
              <w:t>1,41</w:t>
            </w:r>
          </w:p>
        </w:tc>
        <w:tc>
          <w:tcPr>
            <w:tcW w:w="1058" w:type="dxa"/>
          </w:tcPr>
          <w:p w:rsidR="00C001EF" w:rsidRPr="00B863EA" w:rsidRDefault="00C001EF" w:rsidP="00B863EA">
            <w:pPr>
              <w:widowControl/>
              <w:rPr>
                <w:color w:val="000000"/>
              </w:rPr>
            </w:pPr>
            <w:r w:rsidRPr="00B863EA">
              <w:rPr>
                <w:color w:val="000000"/>
              </w:rPr>
              <w:t>4168</w:t>
            </w:r>
          </w:p>
        </w:tc>
        <w:tc>
          <w:tcPr>
            <w:tcW w:w="795" w:type="dxa"/>
          </w:tcPr>
          <w:p w:rsidR="00C001EF" w:rsidRPr="00B863EA" w:rsidRDefault="00C001EF" w:rsidP="00B863EA">
            <w:pPr>
              <w:widowControl/>
              <w:rPr>
                <w:color w:val="000000"/>
              </w:rPr>
            </w:pPr>
            <w:r w:rsidRPr="00B863EA">
              <w:rPr>
                <w:color w:val="000000"/>
              </w:rPr>
              <w:t>1,13</w:t>
            </w:r>
          </w:p>
        </w:tc>
        <w:tc>
          <w:tcPr>
            <w:tcW w:w="1058" w:type="dxa"/>
            <w:vAlign w:val="center"/>
          </w:tcPr>
          <w:p w:rsidR="00C001EF" w:rsidRPr="00B863EA" w:rsidRDefault="00C001EF" w:rsidP="00B863EA">
            <w:pPr>
              <w:widowControl/>
              <w:rPr>
                <w:color w:val="000000"/>
              </w:rPr>
            </w:pPr>
            <w:r w:rsidRPr="00B863EA">
              <w:rPr>
                <w:color w:val="000000"/>
              </w:rPr>
              <w:t>3247</w:t>
            </w:r>
          </w:p>
        </w:tc>
        <w:tc>
          <w:tcPr>
            <w:tcW w:w="794" w:type="dxa"/>
            <w:vAlign w:val="center"/>
          </w:tcPr>
          <w:p w:rsidR="00C001EF" w:rsidRPr="00B863EA" w:rsidRDefault="00C001EF" w:rsidP="00B863EA">
            <w:pPr>
              <w:widowControl/>
              <w:rPr>
                <w:color w:val="000000"/>
              </w:rPr>
            </w:pPr>
            <w:r w:rsidRPr="00B863EA">
              <w:rPr>
                <w:color w:val="000000"/>
              </w:rPr>
              <w:t>1,05</w:t>
            </w:r>
          </w:p>
        </w:tc>
        <w:tc>
          <w:tcPr>
            <w:tcW w:w="1058" w:type="dxa"/>
            <w:vAlign w:val="center"/>
          </w:tcPr>
          <w:p w:rsidR="00C001EF" w:rsidRPr="00B863EA" w:rsidRDefault="00C001EF" w:rsidP="00B863EA">
            <w:pPr>
              <w:widowControl/>
              <w:rPr>
                <w:color w:val="000000"/>
              </w:rPr>
            </w:pPr>
            <w:r w:rsidRPr="00B863EA">
              <w:rPr>
                <w:color w:val="000000"/>
              </w:rPr>
              <w:t>-2434</w:t>
            </w:r>
          </w:p>
        </w:tc>
        <w:tc>
          <w:tcPr>
            <w:tcW w:w="1059" w:type="dxa"/>
            <w:vAlign w:val="center"/>
          </w:tcPr>
          <w:p w:rsidR="00C001EF" w:rsidRPr="00B863EA" w:rsidRDefault="00C001EF" w:rsidP="00B863EA">
            <w:pPr>
              <w:widowControl/>
              <w:rPr>
                <w:color w:val="000000"/>
              </w:rPr>
            </w:pPr>
            <w:r w:rsidRPr="00B863EA">
              <w:rPr>
                <w:color w:val="000000"/>
              </w:rPr>
              <w:t>-0,36</w:t>
            </w:r>
          </w:p>
        </w:tc>
      </w:tr>
      <w:tr w:rsidR="00C001EF" w:rsidRPr="00B863EA" w:rsidTr="00B863EA">
        <w:trPr>
          <w:trHeight w:val="312"/>
        </w:trPr>
        <w:tc>
          <w:tcPr>
            <w:tcW w:w="5525" w:type="dxa"/>
          </w:tcPr>
          <w:p w:rsidR="00C001EF" w:rsidRPr="00B863EA" w:rsidRDefault="00C001EF" w:rsidP="00B863EA">
            <w:pPr>
              <w:widowControl/>
              <w:rPr>
                <w:color w:val="000000"/>
              </w:rPr>
            </w:pPr>
            <w:r w:rsidRPr="00B863EA">
              <w:rPr>
                <w:color w:val="000000"/>
              </w:rPr>
              <w:t>Дебиторская задолженность (платежи по которой ожи-даются более чем через 12 месяцев после отчетной даты)</w:t>
            </w:r>
          </w:p>
        </w:tc>
        <w:tc>
          <w:tcPr>
            <w:tcW w:w="662" w:type="dxa"/>
            <w:vAlign w:val="center"/>
          </w:tcPr>
          <w:p w:rsidR="00C001EF" w:rsidRPr="00B863EA" w:rsidRDefault="00C001EF" w:rsidP="00B863EA">
            <w:pPr>
              <w:widowControl/>
              <w:rPr>
                <w:color w:val="000000"/>
              </w:rPr>
            </w:pPr>
            <w:r w:rsidRPr="00B863EA">
              <w:rPr>
                <w:color w:val="000000"/>
              </w:rPr>
              <w:t>230</w:t>
            </w:r>
          </w:p>
        </w:tc>
        <w:tc>
          <w:tcPr>
            <w:tcW w:w="1058" w:type="dxa"/>
            <w:vAlign w:val="center"/>
          </w:tcPr>
          <w:p w:rsidR="00C001EF" w:rsidRPr="00B863EA" w:rsidRDefault="00C001EF" w:rsidP="00B863EA">
            <w:pPr>
              <w:widowControl/>
              <w:rPr>
                <w:color w:val="000000"/>
              </w:rPr>
            </w:pPr>
            <w:r w:rsidRPr="00B863EA">
              <w:rPr>
                <w:color w:val="000000"/>
              </w:rPr>
              <w:t>-</w:t>
            </w:r>
          </w:p>
        </w:tc>
        <w:tc>
          <w:tcPr>
            <w:tcW w:w="794" w:type="dxa"/>
            <w:vAlign w:val="center"/>
          </w:tcPr>
          <w:p w:rsidR="00C001EF" w:rsidRPr="00B863EA" w:rsidRDefault="00C001EF" w:rsidP="00B863EA">
            <w:pPr>
              <w:widowControl/>
              <w:rPr>
                <w:color w:val="000000"/>
              </w:rPr>
            </w:pPr>
            <w:r w:rsidRPr="00B863EA">
              <w:rPr>
                <w:color w:val="000000"/>
              </w:rPr>
              <w:t>-</w:t>
            </w:r>
          </w:p>
        </w:tc>
        <w:tc>
          <w:tcPr>
            <w:tcW w:w="1058" w:type="dxa"/>
            <w:vAlign w:val="center"/>
          </w:tcPr>
          <w:p w:rsidR="00C001EF" w:rsidRPr="00B863EA" w:rsidRDefault="00C001EF" w:rsidP="00B863EA">
            <w:pPr>
              <w:widowControl/>
              <w:rPr>
                <w:color w:val="000000"/>
              </w:rPr>
            </w:pPr>
            <w:r w:rsidRPr="00B863EA">
              <w:rPr>
                <w:color w:val="000000"/>
              </w:rPr>
              <w:t>270348</w:t>
            </w:r>
          </w:p>
        </w:tc>
        <w:tc>
          <w:tcPr>
            <w:tcW w:w="795" w:type="dxa"/>
            <w:vAlign w:val="center"/>
          </w:tcPr>
          <w:p w:rsidR="00C001EF" w:rsidRPr="00B863EA" w:rsidRDefault="00C001EF" w:rsidP="00B863EA">
            <w:pPr>
              <w:widowControl/>
              <w:rPr>
                <w:color w:val="000000"/>
              </w:rPr>
            </w:pPr>
            <w:r w:rsidRPr="00B863EA">
              <w:rPr>
                <w:color w:val="000000"/>
              </w:rPr>
              <w:t>72,9</w:t>
            </w:r>
          </w:p>
        </w:tc>
        <w:tc>
          <w:tcPr>
            <w:tcW w:w="1058" w:type="dxa"/>
            <w:vAlign w:val="center"/>
          </w:tcPr>
          <w:p w:rsidR="00C001EF" w:rsidRPr="00B863EA" w:rsidRDefault="00C001EF" w:rsidP="00B863EA">
            <w:pPr>
              <w:widowControl/>
              <w:rPr>
                <w:color w:val="000000"/>
              </w:rPr>
            </w:pPr>
            <w:r w:rsidRPr="00B863EA">
              <w:rPr>
                <w:color w:val="000000"/>
              </w:rPr>
              <w:t>246780</w:t>
            </w:r>
          </w:p>
        </w:tc>
        <w:tc>
          <w:tcPr>
            <w:tcW w:w="794" w:type="dxa"/>
            <w:vAlign w:val="center"/>
          </w:tcPr>
          <w:p w:rsidR="00C001EF" w:rsidRPr="00B863EA" w:rsidRDefault="00C001EF" w:rsidP="00B863EA">
            <w:pPr>
              <w:widowControl/>
              <w:rPr>
                <w:color w:val="000000"/>
              </w:rPr>
            </w:pPr>
            <w:r w:rsidRPr="00B863EA">
              <w:rPr>
                <w:color w:val="000000"/>
              </w:rPr>
              <w:t>80,16</w:t>
            </w:r>
          </w:p>
        </w:tc>
        <w:tc>
          <w:tcPr>
            <w:tcW w:w="1058" w:type="dxa"/>
            <w:vAlign w:val="center"/>
          </w:tcPr>
          <w:p w:rsidR="00C001EF" w:rsidRPr="00B863EA" w:rsidRDefault="00C001EF" w:rsidP="00B863EA">
            <w:pPr>
              <w:widowControl/>
              <w:rPr>
                <w:color w:val="000000"/>
              </w:rPr>
            </w:pPr>
            <w:r w:rsidRPr="00B863EA">
              <w:rPr>
                <w:color w:val="000000"/>
              </w:rPr>
              <w:t>246780</w:t>
            </w:r>
          </w:p>
        </w:tc>
        <w:tc>
          <w:tcPr>
            <w:tcW w:w="1059" w:type="dxa"/>
            <w:vAlign w:val="center"/>
          </w:tcPr>
          <w:p w:rsidR="00C001EF" w:rsidRPr="00B863EA" w:rsidRDefault="00C001EF" w:rsidP="00B863EA">
            <w:pPr>
              <w:widowControl/>
              <w:rPr>
                <w:color w:val="000000"/>
              </w:rPr>
            </w:pPr>
            <w:r w:rsidRPr="00B863EA">
              <w:rPr>
                <w:color w:val="000000"/>
              </w:rPr>
              <w:t>80,16</w:t>
            </w:r>
          </w:p>
        </w:tc>
      </w:tr>
      <w:tr w:rsidR="00C001EF" w:rsidRPr="00B863EA" w:rsidTr="00B863EA">
        <w:trPr>
          <w:trHeight w:val="280"/>
        </w:trPr>
        <w:tc>
          <w:tcPr>
            <w:tcW w:w="5525" w:type="dxa"/>
          </w:tcPr>
          <w:p w:rsidR="00C001EF" w:rsidRPr="00B863EA" w:rsidRDefault="00C001EF" w:rsidP="00B863EA">
            <w:pPr>
              <w:widowControl/>
              <w:rPr>
                <w:color w:val="000000"/>
              </w:rPr>
            </w:pPr>
            <w:r w:rsidRPr="00B863EA">
              <w:rPr>
                <w:color w:val="000000"/>
              </w:rPr>
              <w:t>Дебиторская задолженность (платежи по которой ожидаются в течение 12 месяцев после отчетной даты)</w:t>
            </w:r>
          </w:p>
        </w:tc>
        <w:tc>
          <w:tcPr>
            <w:tcW w:w="662" w:type="dxa"/>
            <w:vAlign w:val="center"/>
          </w:tcPr>
          <w:p w:rsidR="00C001EF" w:rsidRPr="00B863EA" w:rsidRDefault="00C001EF" w:rsidP="00B863EA">
            <w:pPr>
              <w:widowControl/>
              <w:rPr>
                <w:color w:val="000000"/>
              </w:rPr>
            </w:pPr>
            <w:r w:rsidRPr="00B863EA">
              <w:rPr>
                <w:color w:val="000000"/>
              </w:rPr>
              <w:t>240</w:t>
            </w:r>
          </w:p>
        </w:tc>
        <w:tc>
          <w:tcPr>
            <w:tcW w:w="1058" w:type="dxa"/>
            <w:vAlign w:val="center"/>
          </w:tcPr>
          <w:p w:rsidR="00C001EF" w:rsidRPr="00B863EA" w:rsidRDefault="00C001EF" w:rsidP="00B863EA">
            <w:pPr>
              <w:widowControl/>
              <w:rPr>
                <w:color w:val="000000"/>
              </w:rPr>
            </w:pPr>
            <w:r w:rsidRPr="00B863EA">
              <w:rPr>
                <w:color w:val="000000"/>
              </w:rPr>
              <w:t>25293</w:t>
            </w:r>
          </w:p>
        </w:tc>
        <w:tc>
          <w:tcPr>
            <w:tcW w:w="794" w:type="dxa"/>
            <w:vAlign w:val="center"/>
          </w:tcPr>
          <w:p w:rsidR="00C001EF" w:rsidRPr="00B863EA" w:rsidRDefault="00C001EF" w:rsidP="00B863EA">
            <w:pPr>
              <w:widowControl/>
              <w:rPr>
                <w:color w:val="000000"/>
              </w:rPr>
            </w:pPr>
            <w:r w:rsidRPr="00B863EA">
              <w:rPr>
                <w:color w:val="000000"/>
              </w:rPr>
              <w:t>6,26</w:t>
            </w:r>
          </w:p>
        </w:tc>
        <w:tc>
          <w:tcPr>
            <w:tcW w:w="1058" w:type="dxa"/>
            <w:vAlign w:val="center"/>
          </w:tcPr>
          <w:p w:rsidR="00C001EF" w:rsidRPr="00B863EA" w:rsidRDefault="00C001EF" w:rsidP="00B863EA">
            <w:pPr>
              <w:widowControl/>
              <w:rPr>
                <w:color w:val="000000"/>
              </w:rPr>
            </w:pPr>
            <w:r w:rsidRPr="00B863EA">
              <w:rPr>
                <w:color w:val="000000"/>
              </w:rPr>
              <w:t>10068</w:t>
            </w:r>
          </w:p>
        </w:tc>
        <w:tc>
          <w:tcPr>
            <w:tcW w:w="795" w:type="dxa"/>
            <w:vAlign w:val="center"/>
          </w:tcPr>
          <w:p w:rsidR="00C001EF" w:rsidRPr="00B863EA" w:rsidRDefault="00C001EF" w:rsidP="00B863EA">
            <w:pPr>
              <w:widowControl/>
              <w:rPr>
                <w:color w:val="000000"/>
              </w:rPr>
            </w:pPr>
            <w:r w:rsidRPr="00B863EA">
              <w:rPr>
                <w:color w:val="000000"/>
              </w:rPr>
              <w:t>2,72</w:t>
            </w:r>
          </w:p>
        </w:tc>
        <w:tc>
          <w:tcPr>
            <w:tcW w:w="1058" w:type="dxa"/>
            <w:vAlign w:val="center"/>
          </w:tcPr>
          <w:p w:rsidR="00C001EF" w:rsidRPr="00B863EA" w:rsidRDefault="00C001EF" w:rsidP="00B863EA">
            <w:pPr>
              <w:widowControl/>
              <w:rPr>
                <w:color w:val="000000"/>
              </w:rPr>
            </w:pPr>
            <w:r w:rsidRPr="00B863EA">
              <w:rPr>
                <w:color w:val="000000"/>
              </w:rPr>
              <w:t>1882</w:t>
            </w:r>
          </w:p>
        </w:tc>
        <w:tc>
          <w:tcPr>
            <w:tcW w:w="794" w:type="dxa"/>
            <w:vAlign w:val="center"/>
          </w:tcPr>
          <w:p w:rsidR="00C001EF" w:rsidRPr="00B863EA" w:rsidRDefault="00C001EF" w:rsidP="00B863EA">
            <w:pPr>
              <w:widowControl/>
              <w:rPr>
                <w:color w:val="000000"/>
              </w:rPr>
            </w:pPr>
            <w:r w:rsidRPr="00B863EA">
              <w:rPr>
                <w:color w:val="000000"/>
              </w:rPr>
              <w:t>0,6</w:t>
            </w:r>
          </w:p>
        </w:tc>
        <w:tc>
          <w:tcPr>
            <w:tcW w:w="1058" w:type="dxa"/>
            <w:vAlign w:val="center"/>
          </w:tcPr>
          <w:p w:rsidR="00C001EF" w:rsidRPr="00B863EA" w:rsidRDefault="00C001EF" w:rsidP="00B863EA">
            <w:pPr>
              <w:widowControl/>
              <w:rPr>
                <w:color w:val="000000"/>
              </w:rPr>
            </w:pPr>
            <w:r w:rsidRPr="00B863EA">
              <w:rPr>
                <w:color w:val="000000"/>
              </w:rPr>
              <w:t>-23411</w:t>
            </w:r>
          </w:p>
        </w:tc>
        <w:tc>
          <w:tcPr>
            <w:tcW w:w="1059" w:type="dxa"/>
            <w:vAlign w:val="center"/>
          </w:tcPr>
          <w:p w:rsidR="00C001EF" w:rsidRPr="00B863EA" w:rsidRDefault="00C001EF" w:rsidP="00B863EA">
            <w:pPr>
              <w:widowControl/>
              <w:rPr>
                <w:color w:val="000000"/>
              </w:rPr>
            </w:pPr>
            <w:r w:rsidRPr="00B863EA">
              <w:rPr>
                <w:color w:val="000000"/>
              </w:rPr>
              <w:t>-5,66</w:t>
            </w:r>
          </w:p>
        </w:tc>
      </w:tr>
      <w:tr w:rsidR="00C001EF" w:rsidRPr="00B863EA" w:rsidTr="00B863EA">
        <w:trPr>
          <w:trHeight w:val="140"/>
        </w:trPr>
        <w:tc>
          <w:tcPr>
            <w:tcW w:w="5525" w:type="dxa"/>
            <w:tcBorders>
              <w:bottom w:val="nil"/>
            </w:tcBorders>
            <w:vAlign w:val="center"/>
          </w:tcPr>
          <w:p w:rsidR="00C001EF" w:rsidRPr="00B863EA" w:rsidRDefault="00C001EF" w:rsidP="00B863EA">
            <w:pPr>
              <w:widowControl/>
              <w:rPr>
                <w:color w:val="000000"/>
              </w:rPr>
            </w:pPr>
            <w:r w:rsidRPr="00B863EA">
              <w:rPr>
                <w:color w:val="000000"/>
              </w:rPr>
              <w:t>Денежные средства</w:t>
            </w:r>
          </w:p>
        </w:tc>
        <w:tc>
          <w:tcPr>
            <w:tcW w:w="662" w:type="dxa"/>
            <w:tcBorders>
              <w:bottom w:val="nil"/>
            </w:tcBorders>
            <w:vAlign w:val="center"/>
          </w:tcPr>
          <w:p w:rsidR="00C001EF" w:rsidRPr="00B863EA" w:rsidRDefault="00C001EF" w:rsidP="00B863EA">
            <w:pPr>
              <w:widowControl/>
              <w:rPr>
                <w:color w:val="000000"/>
              </w:rPr>
            </w:pPr>
            <w:r w:rsidRPr="00B863EA">
              <w:rPr>
                <w:color w:val="000000"/>
              </w:rPr>
              <w:t>260</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1069</w:t>
            </w:r>
          </w:p>
        </w:tc>
        <w:tc>
          <w:tcPr>
            <w:tcW w:w="794" w:type="dxa"/>
            <w:tcBorders>
              <w:bottom w:val="nil"/>
            </w:tcBorders>
            <w:vAlign w:val="center"/>
          </w:tcPr>
          <w:p w:rsidR="00C001EF" w:rsidRPr="00B863EA" w:rsidRDefault="00C001EF" w:rsidP="00B863EA">
            <w:pPr>
              <w:widowControl/>
              <w:rPr>
                <w:color w:val="000000"/>
              </w:rPr>
            </w:pPr>
            <w:r w:rsidRPr="00B863EA">
              <w:rPr>
                <w:color w:val="000000"/>
              </w:rPr>
              <w:t>0,26</w:t>
            </w:r>
          </w:p>
        </w:tc>
        <w:tc>
          <w:tcPr>
            <w:tcW w:w="1058" w:type="dxa"/>
            <w:tcBorders>
              <w:bottom w:val="nil"/>
            </w:tcBorders>
          </w:tcPr>
          <w:p w:rsidR="00C001EF" w:rsidRPr="00B863EA" w:rsidRDefault="00C001EF" w:rsidP="00B863EA">
            <w:pPr>
              <w:widowControl/>
              <w:rPr>
                <w:color w:val="000000"/>
              </w:rPr>
            </w:pPr>
            <w:r w:rsidRPr="00B863EA">
              <w:rPr>
                <w:color w:val="000000"/>
              </w:rPr>
              <w:t>14</w:t>
            </w:r>
          </w:p>
        </w:tc>
        <w:tc>
          <w:tcPr>
            <w:tcW w:w="795" w:type="dxa"/>
            <w:tcBorders>
              <w:bottom w:val="nil"/>
            </w:tcBorders>
          </w:tcPr>
          <w:p w:rsidR="00C001EF" w:rsidRPr="00B863EA" w:rsidRDefault="00C001EF" w:rsidP="00B863EA">
            <w:pPr>
              <w:widowControl/>
              <w:rPr>
                <w:color w:val="000000"/>
              </w:rPr>
            </w:pPr>
            <w:r w:rsidRPr="00B863EA">
              <w:rPr>
                <w:color w:val="000000"/>
              </w:rPr>
              <w:t>0,004</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386</w:t>
            </w:r>
          </w:p>
        </w:tc>
        <w:tc>
          <w:tcPr>
            <w:tcW w:w="794" w:type="dxa"/>
            <w:tcBorders>
              <w:bottom w:val="nil"/>
            </w:tcBorders>
            <w:vAlign w:val="center"/>
          </w:tcPr>
          <w:p w:rsidR="00C001EF" w:rsidRPr="00B863EA" w:rsidRDefault="00C001EF" w:rsidP="00B863EA">
            <w:pPr>
              <w:widowControl/>
              <w:rPr>
                <w:color w:val="000000"/>
              </w:rPr>
            </w:pPr>
            <w:r w:rsidRPr="00B863EA">
              <w:rPr>
                <w:color w:val="000000"/>
              </w:rPr>
              <w:t>0,13</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-683</w:t>
            </w:r>
          </w:p>
        </w:tc>
        <w:tc>
          <w:tcPr>
            <w:tcW w:w="1059" w:type="dxa"/>
            <w:tcBorders>
              <w:bottom w:val="nil"/>
            </w:tcBorders>
            <w:vAlign w:val="center"/>
          </w:tcPr>
          <w:p w:rsidR="00C001EF" w:rsidRPr="00B863EA" w:rsidRDefault="00C001EF" w:rsidP="00B863EA">
            <w:pPr>
              <w:widowControl/>
              <w:rPr>
                <w:color w:val="000000"/>
              </w:rPr>
            </w:pPr>
            <w:r w:rsidRPr="00B863EA">
              <w:rPr>
                <w:color w:val="000000"/>
              </w:rPr>
              <w:t>-0,13</w:t>
            </w:r>
          </w:p>
        </w:tc>
      </w:tr>
    </w:tbl>
    <w:p w:rsidR="00B863EA" w:rsidRDefault="00B863EA" w:rsidP="00B863EA">
      <w:pPr>
        <w:widowControl/>
        <w:sectPr w:rsidR="00B863EA" w:rsidSect="000E5121">
          <w:type w:val="nextColumn"/>
          <w:pgSz w:w="16840" w:h="11907" w:orient="landscape" w:code="9"/>
          <w:pgMar w:top="1134" w:right="851" w:bottom="1134" w:left="1701" w:header="720" w:footer="720" w:gutter="0"/>
          <w:pgNumType w:start="2"/>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13"/>
        <w:gridCol w:w="927"/>
        <w:gridCol w:w="1058"/>
        <w:gridCol w:w="793"/>
        <w:gridCol w:w="1058"/>
        <w:gridCol w:w="794"/>
        <w:gridCol w:w="1058"/>
        <w:gridCol w:w="793"/>
        <w:gridCol w:w="1058"/>
        <w:gridCol w:w="709"/>
      </w:tblGrid>
      <w:tr w:rsidR="00C001EF" w:rsidRPr="00B863EA" w:rsidTr="00B863EA">
        <w:trPr>
          <w:cantSplit/>
          <w:trHeight w:val="140"/>
        </w:trPr>
        <w:tc>
          <w:tcPr>
            <w:tcW w:w="13861" w:type="dxa"/>
            <w:gridSpan w:val="10"/>
            <w:tcBorders>
              <w:top w:val="nil"/>
              <w:left w:val="nil"/>
              <w:right w:val="nil"/>
            </w:tcBorders>
            <w:vAlign w:val="center"/>
          </w:tcPr>
          <w:p w:rsidR="00C001EF" w:rsidRPr="00B863EA" w:rsidRDefault="00C001EF" w:rsidP="00B863EA">
            <w:pPr>
              <w:widowControl/>
              <w:rPr>
                <w:color w:val="000000"/>
              </w:rPr>
            </w:pPr>
            <w:r w:rsidRPr="00B863EA">
              <w:rPr>
                <w:color w:val="000000"/>
              </w:rPr>
              <w:t>Продолжение таблицы 1.1</w:t>
            </w:r>
          </w:p>
        </w:tc>
      </w:tr>
      <w:tr w:rsidR="00C001EF" w:rsidRPr="00B863EA" w:rsidTr="00B863EA">
        <w:trPr>
          <w:trHeight w:val="140"/>
        </w:trPr>
        <w:tc>
          <w:tcPr>
            <w:tcW w:w="5613" w:type="dxa"/>
            <w:tcBorders>
              <w:top w:val="nil"/>
            </w:tcBorders>
            <w:vAlign w:val="center"/>
          </w:tcPr>
          <w:p w:rsidR="00C001EF" w:rsidRPr="00B863EA" w:rsidRDefault="00C001EF" w:rsidP="00B863EA">
            <w:pPr>
              <w:widowControl/>
              <w:rPr>
                <w:color w:val="000000"/>
              </w:rPr>
            </w:pPr>
            <w:r w:rsidRPr="00B863EA">
              <w:rPr>
                <w:color w:val="000000"/>
              </w:rPr>
              <w:t>А</w:t>
            </w:r>
          </w:p>
        </w:tc>
        <w:tc>
          <w:tcPr>
            <w:tcW w:w="927" w:type="dxa"/>
            <w:tcBorders>
              <w:top w:val="nil"/>
            </w:tcBorders>
            <w:vAlign w:val="center"/>
          </w:tcPr>
          <w:p w:rsidR="00C001EF" w:rsidRPr="00B863EA" w:rsidRDefault="00C001EF" w:rsidP="00B863EA">
            <w:pPr>
              <w:widowControl/>
              <w:rPr>
                <w:color w:val="000000"/>
              </w:rPr>
            </w:pPr>
            <w:r w:rsidRPr="00B863EA">
              <w:rPr>
                <w:color w:val="000000"/>
              </w:rPr>
              <w:t>1</w:t>
            </w:r>
          </w:p>
        </w:tc>
        <w:tc>
          <w:tcPr>
            <w:tcW w:w="1058" w:type="dxa"/>
            <w:tcBorders>
              <w:top w:val="nil"/>
            </w:tcBorders>
            <w:vAlign w:val="center"/>
          </w:tcPr>
          <w:p w:rsidR="00C001EF" w:rsidRPr="00B863EA" w:rsidRDefault="00C001EF" w:rsidP="00B863EA">
            <w:pPr>
              <w:widowControl/>
              <w:rPr>
                <w:color w:val="000000"/>
              </w:rPr>
            </w:pPr>
            <w:r w:rsidRPr="00B863EA">
              <w:rPr>
                <w:color w:val="000000"/>
              </w:rPr>
              <w:t>2</w:t>
            </w:r>
          </w:p>
        </w:tc>
        <w:tc>
          <w:tcPr>
            <w:tcW w:w="793" w:type="dxa"/>
            <w:tcBorders>
              <w:top w:val="nil"/>
            </w:tcBorders>
            <w:vAlign w:val="center"/>
          </w:tcPr>
          <w:p w:rsidR="00C001EF" w:rsidRPr="00B863EA" w:rsidRDefault="00C001EF" w:rsidP="00B863EA">
            <w:pPr>
              <w:widowControl/>
              <w:rPr>
                <w:color w:val="000000"/>
              </w:rPr>
            </w:pPr>
            <w:r w:rsidRPr="00B863EA">
              <w:rPr>
                <w:color w:val="000000"/>
              </w:rPr>
              <w:t>3</w:t>
            </w:r>
          </w:p>
        </w:tc>
        <w:tc>
          <w:tcPr>
            <w:tcW w:w="1058" w:type="dxa"/>
            <w:tcBorders>
              <w:top w:val="nil"/>
            </w:tcBorders>
          </w:tcPr>
          <w:p w:rsidR="00C001EF" w:rsidRPr="00B863EA" w:rsidRDefault="00C001EF" w:rsidP="00B863EA">
            <w:pPr>
              <w:widowControl/>
              <w:rPr>
                <w:color w:val="000000"/>
              </w:rPr>
            </w:pPr>
            <w:r w:rsidRPr="00B863EA">
              <w:rPr>
                <w:color w:val="000000"/>
              </w:rPr>
              <w:t>4</w:t>
            </w:r>
          </w:p>
        </w:tc>
        <w:tc>
          <w:tcPr>
            <w:tcW w:w="794" w:type="dxa"/>
            <w:tcBorders>
              <w:top w:val="nil"/>
            </w:tcBorders>
          </w:tcPr>
          <w:p w:rsidR="00C001EF" w:rsidRPr="00B863EA" w:rsidRDefault="00C001EF" w:rsidP="00B863EA">
            <w:pPr>
              <w:widowControl/>
              <w:rPr>
                <w:color w:val="000000"/>
              </w:rPr>
            </w:pPr>
            <w:r w:rsidRPr="00B863EA">
              <w:rPr>
                <w:color w:val="000000"/>
              </w:rPr>
              <w:t>5</w:t>
            </w:r>
          </w:p>
        </w:tc>
        <w:tc>
          <w:tcPr>
            <w:tcW w:w="1058" w:type="dxa"/>
            <w:tcBorders>
              <w:top w:val="nil"/>
            </w:tcBorders>
            <w:vAlign w:val="center"/>
          </w:tcPr>
          <w:p w:rsidR="00C001EF" w:rsidRPr="00B863EA" w:rsidRDefault="00C001EF" w:rsidP="00B863EA">
            <w:pPr>
              <w:widowControl/>
              <w:rPr>
                <w:color w:val="000000"/>
              </w:rPr>
            </w:pPr>
            <w:r w:rsidRPr="00B863EA">
              <w:rPr>
                <w:color w:val="000000"/>
              </w:rPr>
              <w:t>6</w:t>
            </w:r>
          </w:p>
        </w:tc>
        <w:tc>
          <w:tcPr>
            <w:tcW w:w="793" w:type="dxa"/>
            <w:tcBorders>
              <w:top w:val="nil"/>
            </w:tcBorders>
            <w:vAlign w:val="center"/>
          </w:tcPr>
          <w:p w:rsidR="00C001EF" w:rsidRPr="00B863EA" w:rsidRDefault="00C001EF" w:rsidP="00B863EA">
            <w:pPr>
              <w:widowControl/>
              <w:rPr>
                <w:color w:val="000000"/>
              </w:rPr>
            </w:pPr>
            <w:r w:rsidRPr="00B863EA">
              <w:rPr>
                <w:color w:val="000000"/>
              </w:rPr>
              <w:t>7</w:t>
            </w:r>
          </w:p>
        </w:tc>
        <w:tc>
          <w:tcPr>
            <w:tcW w:w="1058" w:type="dxa"/>
            <w:tcBorders>
              <w:top w:val="nil"/>
            </w:tcBorders>
            <w:vAlign w:val="center"/>
          </w:tcPr>
          <w:p w:rsidR="00C001EF" w:rsidRPr="00B863EA" w:rsidRDefault="00C001EF" w:rsidP="00B863EA">
            <w:pPr>
              <w:widowControl/>
              <w:rPr>
                <w:color w:val="000000"/>
              </w:rPr>
            </w:pPr>
            <w:r w:rsidRPr="00B863EA">
              <w:rPr>
                <w:color w:val="000000"/>
              </w:rPr>
              <w:t>8</w:t>
            </w:r>
          </w:p>
        </w:tc>
        <w:tc>
          <w:tcPr>
            <w:tcW w:w="709" w:type="dxa"/>
            <w:tcBorders>
              <w:top w:val="nil"/>
            </w:tcBorders>
            <w:vAlign w:val="center"/>
          </w:tcPr>
          <w:p w:rsidR="00C001EF" w:rsidRPr="00B863EA" w:rsidRDefault="00C001EF" w:rsidP="00B863EA">
            <w:pPr>
              <w:widowControl/>
              <w:rPr>
                <w:color w:val="000000"/>
              </w:rPr>
            </w:pPr>
            <w:r w:rsidRPr="00B863EA">
              <w:rPr>
                <w:color w:val="000000"/>
              </w:rPr>
              <w:t>9</w:t>
            </w:r>
          </w:p>
        </w:tc>
      </w:tr>
      <w:tr w:rsidR="00C001EF" w:rsidRPr="00B863EA" w:rsidTr="00B863EA">
        <w:trPr>
          <w:trHeight w:val="140"/>
        </w:trPr>
        <w:tc>
          <w:tcPr>
            <w:tcW w:w="5613" w:type="dxa"/>
            <w:vAlign w:val="center"/>
          </w:tcPr>
          <w:p w:rsidR="00C001EF" w:rsidRPr="00B863EA" w:rsidRDefault="00C001EF" w:rsidP="00B863EA">
            <w:pPr>
              <w:widowControl/>
              <w:rPr>
                <w:color w:val="000000"/>
              </w:rPr>
            </w:pPr>
            <w:r w:rsidRPr="00B863EA">
              <w:rPr>
                <w:color w:val="000000"/>
              </w:rPr>
              <w:t>Прочие оборотные активы</w:t>
            </w:r>
          </w:p>
        </w:tc>
        <w:tc>
          <w:tcPr>
            <w:tcW w:w="927" w:type="dxa"/>
            <w:vAlign w:val="center"/>
          </w:tcPr>
          <w:p w:rsidR="00C001EF" w:rsidRPr="00B863EA" w:rsidRDefault="00C001EF" w:rsidP="00B863EA">
            <w:pPr>
              <w:widowControl/>
              <w:rPr>
                <w:color w:val="000000"/>
              </w:rPr>
            </w:pPr>
            <w:r w:rsidRPr="00B863EA">
              <w:rPr>
                <w:color w:val="000000"/>
              </w:rPr>
              <w:t>270</w:t>
            </w:r>
          </w:p>
        </w:tc>
        <w:tc>
          <w:tcPr>
            <w:tcW w:w="1058" w:type="dxa"/>
            <w:vAlign w:val="center"/>
          </w:tcPr>
          <w:p w:rsidR="00C001EF" w:rsidRPr="00B863EA" w:rsidRDefault="00C001EF" w:rsidP="00B863EA">
            <w:pPr>
              <w:widowControl/>
              <w:rPr>
                <w:color w:val="000000"/>
              </w:rPr>
            </w:pPr>
            <w:r w:rsidRPr="00B863EA">
              <w:rPr>
                <w:color w:val="000000"/>
              </w:rPr>
              <w:t>202</w:t>
            </w:r>
          </w:p>
        </w:tc>
        <w:tc>
          <w:tcPr>
            <w:tcW w:w="793" w:type="dxa"/>
            <w:vAlign w:val="center"/>
          </w:tcPr>
          <w:p w:rsidR="00C001EF" w:rsidRPr="00B863EA" w:rsidRDefault="00C001EF" w:rsidP="00B863EA">
            <w:pPr>
              <w:widowControl/>
              <w:rPr>
                <w:color w:val="000000"/>
              </w:rPr>
            </w:pPr>
            <w:r w:rsidRPr="00B863EA">
              <w:rPr>
                <w:color w:val="000000"/>
              </w:rPr>
              <w:t>0,05</w:t>
            </w:r>
          </w:p>
        </w:tc>
        <w:tc>
          <w:tcPr>
            <w:tcW w:w="1058" w:type="dxa"/>
          </w:tcPr>
          <w:p w:rsidR="00C001EF" w:rsidRPr="00B863EA" w:rsidRDefault="00C001EF" w:rsidP="00B863EA">
            <w:pPr>
              <w:widowControl/>
              <w:rPr>
                <w:color w:val="000000"/>
              </w:rPr>
            </w:pPr>
            <w:r w:rsidRPr="00B863EA">
              <w:rPr>
                <w:color w:val="000000"/>
              </w:rPr>
              <w:t>13</w:t>
            </w:r>
          </w:p>
        </w:tc>
        <w:tc>
          <w:tcPr>
            <w:tcW w:w="794" w:type="dxa"/>
          </w:tcPr>
          <w:p w:rsidR="00C001EF" w:rsidRPr="00B863EA" w:rsidRDefault="00C001EF" w:rsidP="00B863EA">
            <w:pPr>
              <w:widowControl/>
              <w:rPr>
                <w:color w:val="000000"/>
              </w:rPr>
            </w:pPr>
            <w:r w:rsidRPr="00B863EA">
              <w:rPr>
                <w:color w:val="000000"/>
              </w:rPr>
              <w:t>0,004</w:t>
            </w:r>
          </w:p>
        </w:tc>
        <w:tc>
          <w:tcPr>
            <w:tcW w:w="1058" w:type="dxa"/>
            <w:vAlign w:val="center"/>
          </w:tcPr>
          <w:p w:rsidR="00C001EF" w:rsidRPr="00B863EA" w:rsidRDefault="00C001EF" w:rsidP="00B863EA">
            <w:pPr>
              <w:widowControl/>
              <w:rPr>
                <w:color w:val="000000"/>
              </w:rPr>
            </w:pPr>
            <w:r w:rsidRPr="00B863EA">
              <w:rPr>
                <w:color w:val="000000"/>
              </w:rPr>
              <w:t>-</w:t>
            </w:r>
          </w:p>
        </w:tc>
        <w:tc>
          <w:tcPr>
            <w:tcW w:w="793" w:type="dxa"/>
            <w:vAlign w:val="center"/>
          </w:tcPr>
          <w:p w:rsidR="00C001EF" w:rsidRPr="00B863EA" w:rsidRDefault="00C001EF" w:rsidP="00B863EA">
            <w:pPr>
              <w:widowControl/>
              <w:rPr>
                <w:color w:val="000000"/>
              </w:rPr>
            </w:pPr>
            <w:r w:rsidRPr="00B863EA">
              <w:rPr>
                <w:color w:val="000000"/>
              </w:rPr>
              <w:t>-</w:t>
            </w:r>
          </w:p>
        </w:tc>
        <w:tc>
          <w:tcPr>
            <w:tcW w:w="1058" w:type="dxa"/>
            <w:vAlign w:val="center"/>
          </w:tcPr>
          <w:p w:rsidR="00C001EF" w:rsidRPr="00B863EA" w:rsidRDefault="00C001EF" w:rsidP="00B863EA">
            <w:pPr>
              <w:widowControl/>
              <w:rPr>
                <w:color w:val="000000"/>
              </w:rPr>
            </w:pPr>
            <w:r w:rsidRPr="00B863EA">
              <w:rPr>
                <w:color w:val="000000"/>
              </w:rPr>
              <w:t>-202</w:t>
            </w:r>
          </w:p>
        </w:tc>
        <w:tc>
          <w:tcPr>
            <w:tcW w:w="709" w:type="dxa"/>
            <w:vAlign w:val="center"/>
          </w:tcPr>
          <w:p w:rsidR="00C001EF" w:rsidRPr="00B863EA" w:rsidRDefault="00C001EF" w:rsidP="00B863EA">
            <w:pPr>
              <w:widowControl/>
              <w:rPr>
                <w:color w:val="000000"/>
              </w:rPr>
            </w:pPr>
            <w:r w:rsidRPr="00B863EA">
              <w:rPr>
                <w:color w:val="000000"/>
              </w:rPr>
              <w:t>-0,05</w:t>
            </w:r>
          </w:p>
        </w:tc>
      </w:tr>
      <w:tr w:rsidR="00C001EF" w:rsidRPr="00B863EA" w:rsidTr="00B863EA">
        <w:trPr>
          <w:trHeight w:val="321"/>
        </w:trPr>
        <w:tc>
          <w:tcPr>
            <w:tcW w:w="5613" w:type="dxa"/>
            <w:vAlign w:val="center"/>
          </w:tcPr>
          <w:p w:rsidR="00C001EF" w:rsidRPr="00B863EA" w:rsidRDefault="00C001EF" w:rsidP="00B863EA">
            <w:pPr>
              <w:widowControl/>
              <w:rPr>
                <w:color w:val="000000"/>
              </w:rPr>
            </w:pPr>
            <w:r w:rsidRPr="00B863EA">
              <w:rPr>
                <w:color w:val="000000"/>
              </w:rPr>
              <w:t xml:space="preserve">Итого по разделу </w:t>
            </w:r>
            <w:r w:rsidRPr="00B863EA">
              <w:rPr>
                <w:color w:val="000000"/>
                <w:lang w:val="en-US"/>
              </w:rPr>
              <w:t>II</w:t>
            </w:r>
          </w:p>
        </w:tc>
        <w:tc>
          <w:tcPr>
            <w:tcW w:w="927" w:type="dxa"/>
            <w:vAlign w:val="center"/>
          </w:tcPr>
          <w:p w:rsidR="00C001EF" w:rsidRPr="00B863EA" w:rsidRDefault="00C001EF" w:rsidP="00B863EA">
            <w:pPr>
              <w:widowControl/>
              <w:rPr>
                <w:color w:val="000000"/>
              </w:rPr>
            </w:pPr>
            <w:r w:rsidRPr="00B863EA">
              <w:rPr>
                <w:color w:val="000000"/>
              </w:rPr>
              <w:t>290</w:t>
            </w:r>
          </w:p>
        </w:tc>
        <w:tc>
          <w:tcPr>
            <w:tcW w:w="1058" w:type="dxa"/>
            <w:vAlign w:val="center"/>
          </w:tcPr>
          <w:p w:rsidR="00C001EF" w:rsidRPr="00B863EA" w:rsidRDefault="00C001EF" w:rsidP="00B863EA">
            <w:pPr>
              <w:widowControl/>
              <w:rPr>
                <w:color w:val="000000"/>
              </w:rPr>
            </w:pPr>
            <w:r w:rsidRPr="00B863EA">
              <w:rPr>
                <w:color w:val="000000"/>
              </w:rPr>
              <w:t>69178</w:t>
            </w:r>
          </w:p>
        </w:tc>
        <w:tc>
          <w:tcPr>
            <w:tcW w:w="793" w:type="dxa"/>
            <w:vAlign w:val="center"/>
          </w:tcPr>
          <w:p w:rsidR="00C001EF" w:rsidRPr="00B863EA" w:rsidRDefault="00C001EF" w:rsidP="00B863EA">
            <w:pPr>
              <w:widowControl/>
              <w:rPr>
                <w:color w:val="000000"/>
              </w:rPr>
            </w:pPr>
            <w:r w:rsidRPr="00B863EA">
              <w:rPr>
                <w:color w:val="000000"/>
              </w:rPr>
              <w:t>17,13</w:t>
            </w:r>
          </w:p>
        </w:tc>
        <w:tc>
          <w:tcPr>
            <w:tcW w:w="1058" w:type="dxa"/>
            <w:vAlign w:val="center"/>
          </w:tcPr>
          <w:p w:rsidR="00C001EF" w:rsidRPr="00B863EA" w:rsidRDefault="00C001EF" w:rsidP="00B863EA">
            <w:pPr>
              <w:widowControl/>
              <w:rPr>
                <w:color w:val="000000"/>
              </w:rPr>
            </w:pPr>
            <w:r w:rsidRPr="00B863EA">
              <w:rPr>
                <w:color w:val="000000"/>
              </w:rPr>
              <w:t>304867</w:t>
            </w:r>
          </w:p>
        </w:tc>
        <w:tc>
          <w:tcPr>
            <w:tcW w:w="794" w:type="dxa"/>
            <w:vAlign w:val="center"/>
          </w:tcPr>
          <w:p w:rsidR="00C001EF" w:rsidRPr="00B863EA" w:rsidRDefault="00C001EF" w:rsidP="00B863EA">
            <w:pPr>
              <w:widowControl/>
              <w:rPr>
                <w:color w:val="000000"/>
              </w:rPr>
            </w:pPr>
            <w:r w:rsidRPr="00B863EA">
              <w:rPr>
                <w:color w:val="000000"/>
              </w:rPr>
              <w:t>82,22</w:t>
            </w:r>
          </w:p>
        </w:tc>
        <w:tc>
          <w:tcPr>
            <w:tcW w:w="1058" w:type="dxa"/>
            <w:vAlign w:val="center"/>
          </w:tcPr>
          <w:p w:rsidR="00C001EF" w:rsidRPr="00B863EA" w:rsidRDefault="00C001EF" w:rsidP="00B863EA">
            <w:pPr>
              <w:widowControl/>
              <w:rPr>
                <w:color w:val="000000"/>
              </w:rPr>
            </w:pPr>
            <w:r w:rsidRPr="00B863EA">
              <w:rPr>
                <w:color w:val="000000"/>
              </w:rPr>
              <w:t>263248</w:t>
            </w:r>
          </w:p>
        </w:tc>
        <w:tc>
          <w:tcPr>
            <w:tcW w:w="793" w:type="dxa"/>
            <w:vAlign w:val="center"/>
          </w:tcPr>
          <w:p w:rsidR="00C001EF" w:rsidRPr="00B863EA" w:rsidRDefault="00C001EF" w:rsidP="00B863EA">
            <w:pPr>
              <w:widowControl/>
              <w:rPr>
                <w:color w:val="000000"/>
              </w:rPr>
            </w:pPr>
            <w:r w:rsidRPr="00B863EA">
              <w:rPr>
                <w:color w:val="000000"/>
              </w:rPr>
              <w:t>85,5</w:t>
            </w:r>
          </w:p>
        </w:tc>
        <w:tc>
          <w:tcPr>
            <w:tcW w:w="1058" w:type="dxa"/>
            <w:vAlign w:val="center"/>
          </w:tcPr>
          <w:p w:rsidR="00C001EF" w:rsidRPr="00B863EA" w:rsidRDefault="00C001EF" w:rsidP="00B863EA">
            <w:pPr>
              <w:widowControl/>
              <w:rPr>
                <w:color w:val="000000"/>
              </w:rPr>
            </w:pPr>
            <w:r w:rsidRPr="00B863EA">
              <w:rPr>
                <w:color w:val="000000"/>
              </w:rPr>
              <w:t>194070</w:t>
            </w:r>
          </w:p>
        </w:tc>
        <w:tc>
          <w:tcPr>
            <w:tcW w:w="709" w:type="dxa"/>
            <w:vAlign w:val="center"/>
          </w:tcPr>
          <w:p w:rsidR="00C001EF" w:rsidRPr="00B863EA" w:rsidRDefault="00C001EF" w:rsidP="00B863EA">
            <w:pPr>
              <w:widowControl/>
              <w:rPr>
                <w:color w:val="000000"/>
              </w:rPr>
            </w:pPr>
            <w:r w:rsidRPr="00B863EA">
              <w:rPr>
                <w:color w:val="000000"/>
              </w:rPr>
              <w:t>68,37</w:t>
            </w:r>
          </w:p>
        </w:tc>
      </w:tr>
      <w:tr w:rsidR="00C001EF" w:rsidRPr="00B863EA" w:rsidTr="00B863EA">
        <w:trPr>
          <w:trHeight w:val="140"/>
        </w:trPr>
        <w:tc>
          <w:tcPr>
            <w:tcW w:w="5613" w:type="dxa"/>
            <w:tcBorders>
              <w:bottom w:val="nil"/>
            </w:tcBorders>
            <w:vAlign w:val="center"/>
          </w:tcPr>
          <w:p w:rsidR="00C001EF" w:rsidRPr="00B863EA" w:rsidRDefault="00C001EF" w:rsidP="00B863EA">
            <w:pPr>
              <w:widowControl/>
              <w:rPr>
                <w:color w:val="000000"/>
              </w:rPr>
            </w:pPr>
            <w:r w:rsidRPr="00B863EA">
              <w:rPr>
                <w:color w:val="000000"/>
              </w:rPr>
              <w:t>БАЛАНС</w:t>
            </w:r>
          </w:p>
        </w:tc>
        <w:tc>
          <w:tcPr>
            <w:tcW w:w="927" w:type="dxa"/>
            <w:tcBorders>
              <w:bottom w:val="nil"/>
            </w:tcBorders>
            <w:vAlign w:val="center"/>
          </w:tcPr>
          <w:p w:rsidR="00C001EF" w:rsidRPr="00B863EA" w:rsidRDefault="00C001EF" w:rsidP="00B863EA">
            <w:pPr>
              <w:widowControl/>
              <w:rPr>
                <w:color w:val="000000"/>
              </w:rPr>
            </w:pPr>
            <w:r w:rsidRPr="00B863EA">
              <w:rPr>
                <w:color w:val="000000"/>
              </w:rPr>
              <w:t>300</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403863</w:t>
            </w:r>
          </w:p>
        </w:tc>
        <w:tc>
          <w:tcPr>
            <w:tcW w:w="793" w:type="dxa"/>
            <w:tcBorders>
              <w:bottom w:val="nil"/>
            </w:tcBorders>
            <w:vAlign w:val="center"/>
          </w:tcPr>
          <w:p w:rsidR="00C001EF" w:rsidRPr="00B863EA" w:rsidRDefault="00C001EF" w:rsidP="00B863EA">
            <w:pPr>
              <w:widowControl/>
              <w:rPr>
                <w:color w:val="000000"/>
              </w:rPr>
            </w:pPr>
            <w:r w:rsidRPr="00B863EA">
              <w:rPr>
                <w:color w:val="000000"/>
              </w:rPr>
              <w:t>100</w:t>
            </w:r>
          </w:p>
        </w:tc>
        <w:tc>
          <w:tcPr>
            <w:tcW w:w="1058" w:type="dxa"/>
            <w:tcBorders>
              <w:bottom w:val="nil"/>
            </w:tcBorders>
          </w:tcPr>
          <w:p w:rsidR="00C001EF" w:rsidRPr="00B863EA" w:rsidRDefault="00C001EF" w:rsidP="00B863EA">
            <w:pPr>
              <w:widowControl/>
              <w:rPr>
                <w:color w:val="000000"/>
              </w:rPr>
            </w:pPr>
            <w:r w:rsidRPr="00B863EA">
              <w:rPr>
                <w:color w:val="000000"/>
              </w:rPr>
              <w:t>370794</w:t>
            </w:r>
          </w:p>
        </w:tc>
        <w:tc>
          <w:tcPr>
            <w:tcW w:w="794" w:type="dxa"/>
            <w:tcBorders>
              <w:bottom w:val="nil"/>
            </w:tcBorders>
          </w:tcPr>
          <w:p w:rsidR="00C001EF" w:rsidRPr="00B863EA" w:rsidRDefault="00C001EF" w:rsidP="00B863EA">
            <w:pPr>
              <w:widowControl/>
              <w:rPr>
                <w:color w:val="000000"/>
              </w:rPr>
            </w:pPr>
            <w:r w:rsidRPr="00B863EA">
              <w:rPr>
                <w:color w:val="000000"/>
              </w:rPr>
              <w:t>100</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307871</w:t>
            </w:r>
          </w:p>
        </w:tc>
        <w:tc>
          <w:tcPr>
            <w:tcW w:w="793" w:type="dxa"/>
            <w:tcBorders>
              <w:bottom w:val="nil"/>
            </w:tcBorders>
            <w:vAlign w:val="center"/>
          </w:tcPr>
          <w:p w:rsidR="00C001EF" w:rsidRPr="00B863EA" w:rsidRDefault="00C001EF" w:rsidP="00B863EA">
            <w:pPr>
              <w:widowControl/>
              <w:rPr>
                <w:color w:val="000000"/>
              </w:rPr>
            </w:pPr>
            <w:r w:rsidRPr="00B863EA">
              <w:rPr>
                <w:color w:val="000000"/>
              </w:rPr>
              <w:t>100</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-95992</w:t>
            </w:r>
          </w:p>
        </w:tc>
        <w:tc>
          <w:tcPr>
            <w:tcW w:w="709" w:type="dxa"/>
            <w:tcBorders>
              <w:bottom w:val="nil"/>
            </w:tcBorders>
            <w:vAlign w:val="center"/>
          </w:tcPr>
          <w:p w:rsidR="00C001EF" w:rsidRPr="00B863EA" w:rsidRDefault="00C001EF" w:rsidP="00B863EA">
            <w:pPr>
              <w:widowControl/>
              <w:rPr>
                <w:color w:val="000000"/>
              </w:rPr>
            </w:pPr>
            <w:r w:rsidRPr="00B863EA">
              <w:rPr>
                <w:color w:val="000000"/>
              </w:rPr>
              <w:t>-</w:t>
            </w:r>
          </w:p>
        </w:tc>
      </w:tr>
      <w:tr w:rsidR="00C001EF" w:rsidRPr="00B863EA" w:rsidTr="00B863EA">
        <w:trPr>
          <w:trHeight w:val="140"/>
        </w:trPr>
        <w:tc>
          <w:tcPr>
            <w:tcW w:w="5613" w:type="dxa"/>
            <w:vAlign w:val="center"/>
          </w:tcPr>
          <w:p w:rsidR="00C001EF" w:rsidRPr="00B863EA" w:rsidRDefault="00C001EF" w:rsidP="00B863EA">
            <w:pPr>
              <w:widowControl/>
              <w:rPr>
                <w:color w:val="000000"/>
              </w:rPr>
            </w:pPr>
            <w:r w:rsidRPr="00B863EA">
              <w:rPr>
                <w:color w:val="000000"/>
              </w:rPr>
              <w:t>Пассив</w:t>
            </w:r>
          </w:p>
        </w:tc>
        <w:tc>
          <w:tcPr>
            <w:tcW w:w="927" w:type="dxa"/>
            <w:vAlign w:val="center"/>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793" w:type="dxa"/>
            <w:vAlign w:val="center"/>
          </w:tcPr>
          <w:p w:rsidR="00C001EF" w:rsidRPr="00B863EA" w:rsidRDefault="00C001EF" w:rsidP="00B863EA">
            <w:pPr>
              <w:widowControl/>
              <w:rPr>
                <w:color w:val="000000"/>
              </w:rPr>
            </w:pPr>
          </w:p>
        </w:tc>
        <w:tc>
          <w:tcPr>
            <w:tcW w:w="1058" w:type="dxa"/>
          </w:tcPr>
          <w:p w:rsidR="00C001EF" w:rsidRPr="00B863EA" w:rsidRDefault="00C001EF" w:rsidP="00B863EA">
            <w:pPr>
              <w:widowControl/>
              <w:rPr>
                <w:color w:val="000000"/>
              </w:rPr>
            </w:pPr>
          </w:p>
        </w:tc>
        <w:tc>
          <w:tcPr>
            <w:tcW w:w="794" w:type="dxa"/>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793" w:type="dxa"/>
            <w:vAlign w:val="center"/>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709" w:type="dxa"/>
            <w:vAlign w:val="center"/>
          </w:tcPr>
          <w:p w:rsidR="00C001EF" w:rsidRPr="00B863EA" w:rsidRDefault="00C001EF" w:rsidP="00B863EA">
            <w:pPr>
              <w:widowControl/>
              <w:rPr>
                <w:color w:val="000000"/>
              </w:rPr>
            </w:pPr>
          </w:p>
        </w:tc>
      </w:tr>
      <w:tr w:rsidR="00C001EF" w:rsidRPr="00B863EA" w:rsidTr="00B863EA">
        <w:trPr>
          <w:trHeight w:val="305"/>
        </w:trPr>
        <w:tc>
          <w:tcPr>
            <w:tcW w:w="5613" w:type="dxa"/>
            <w:vAlign w:val="center"/>
          </w:tcPr>
          <w:p w:rsidR="00C001EF" w:rsidRPr="00B863EA" w:rsidRDefault="00C001EF" w:rsidP="00B863EA">
            <w:pPr>
              <w:widowControl/>
              <w:rPr>
                <w:color w:val="000000"/>
              </w:rPr>
            </w:pPr>
            <w:r w:rsidRPr="00B863EA">
              <w:rPr>
                <w:color w:val="000000"/>
                <w:lang w:val="en-US"/>
              </w:rPr>
              <w:t>III</w:t>
            </w:r>
            <w:r w:rsidRPr="00B863EA">
              <w:rPr>
                <w:color w:val="000000"/>
              </w:rPr>
              <w:t xml:space="preserve"> Капитал и резервы</w:t>
            </w:r>
          </w:p>
        </w:tc>
        <w:tc>
          <w:tcPr>
            <w:tcW w:w="927" w:type="dxa"/>
            <w:vAlign w:val="center"/>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793" w:type="dxa"/>
            <w:vAlign w:val="center"/>
          </w:tcPr>
          <w:p w:rsidR="00C001EF" w:rsidRPr="00B863EA" w:rsidRDefault="00C001EF" w:rsidP="00B863EA">
            <w:pPr>
              <w:widowControl/>
              <w:rPr>
                <w:color w:val="000000"/>
              </w:rPr>
            </w:pPr>
          </w:p>
        </w:tc>
        <w:tc>
          <w:tcPr>
            <w:tcW w:w="1058" w:type="dxa"/>
          </w:tcPr>
          <w:p w:rsidR="00C001EF" w:rsidRPr="00B863EA" w:rsidRDefault="00C001EF" w:rsidP="00B863EA">
            <w:pPr>
              <w:widowControl/>
              <w:rPr>
                <w:color w:val="000000"/>
              </w:rPr>
            </w:pPr>
          </w:p>
        </w:tc>
        <w:tc>
          <w:tcPr>
            <w:tcW w:w="794" w:type="dxa"/>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793" w:type="dxa"/>
            <w:vAlign w:val="center"/>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709" w:type="dxa"/>
            <w:vAlign w:val="center"/>
          </w:tcPr>
          <w:p w:rsidR="00C001EF" w:rsidRPr="00B863EA" w:rsidRDefault="00C001EF" w:rsidP="00B863EA">
            <w:pPr>
              <w:widowControl/>
              <w:rPr>
                <w:color w:val="000000"/>
              </w:rPr>
            </w:pPr>
          </w:p>
        </w:tc>
      </w:tr>
      <w:tr w:rsidR="00C001EF" w:rsidRPr="00B863EA" w:rsidTr="00B863EA">
        <w:trPr>
          <w:trHeight w:val="140"/>
        </w:trPr>
        <w:tc>
          <w:tcPr>
            <w:tcW w:w="5613" w:type="dxa"/>
            <w:vAlign w:val="center"/>
          </w:tcPr>
          <w:p w:rsidR="00C001EF" w:rsidRPr="00B863EA" w:rsidRDefault="00C001EF" w:rsidP="00B863EA">
            <w:pPr>
              <w:widowControl/>
              <w:rPr>
                <w:color w:val="000000"/>
              </w:rPr>
            </w:pPr>
            <w:r w:rsidRPr="00B863EA">
              <w:rPr>
                <w:color w:val="000000"/>
              </w:rPr>
              <w:t>Уставный капитал</w:t>
            </w:r>
          </w:p>
        </w:tc>
        <w:tc>
          <w:tcPr>
            <w:tcW w:w="927" w:type="dxa"/>
            <w:vAlign w:val="center"/>
          </w:tcPr>
          <w:p w:rsidR="00C001EF" w:rsidRPr="00B863EA" w:rsidRDefault="00C001EF" w:rsidP="00B863EA">
            <w:pPr>
              <w:widowControl/>
              <w:rPr>
                <w:color w:val="000000"/>
              </w:rPr>
            </w:pPr>
            <w:r w:rsidRPr="00B863EA">
              <w:rPr>
                <w:color w:val="000000"/>
              </w:rPr>
              <w:t>410</w:t>
            </w:r>
          </w:p>
        </w:tc>
        <w:tc>
          <w:tcPr>
            <w:tcW w:w="1058" w:type="dxa"/>
            <w:vAlign w:val="center"/>
          </w:tcPr>
          <w:p w:rsidR="00C001EF" w:rsidRPr="00B863EA" w:rsidRDefault="00C001EF" w:rsidP="00B863EA">
            <w:pPr>
              <w:widowControl/>
              <w:rPr>
                <w:color w:val="000000"/>
              </w:rPr>
            </w:pPr>
            <w:r w:rsidRPr="00B863EA">
              <w:rPr>
                <w:color w:val="000000"/>
              </w:rPr>
              <w:t>234300</w:t>
            </w:r>
          </w:p>
        </w:tc>
        <w:tc>
          <w:tcPr>
            <w:tcW w:w="793" w:type="dxa"/>
            <w:vAlign w:val="center"/>
          </w:tcPr>
          <w:p w:rsidR="00C001EF" w:rsidRPr="00B863EA" w:rsidRDefault="00C001EF" w:rsidP="00B863EA">
            <w:pPr>
              <w:widowControl/>
              <w:rPr>
                <w:color w:val="000000"/>
              </w:rPr>
            </w:pPr>
            <w:r w:rsidRPr="00B863EA">
              <w:rPr>
                <w:color w:val="000000"/>
              </w:rPr>
              <w:t>58</w:t>
            </w:r>
          </w:p>
        </w:tc>
        <w:tc>
          <w:tcPr>
            <w:tcW w:w="1058" w:type="dxa"/>
          </w:tcPr>
          <w:p w:rsidR="00C001EF" w:rsidRPr="00B863EA" w:rsidRDefault="00C001EF" w:rsidP="00B863EA">
            <w:pPr>
              <w:widowControl/>
              <w:rPr>
                <w:color w:val="000000"/>
              </w:rPr>
            </w:pPr>
            <w:r w:rsidRPr="00B863EA">
              <w:rPr>
                <w:color w:val="000000"/>
              </w:rPr>
              <w:t>234300</w:t>
            </w:r>
          </w:p>
        </w:tc>
        <w:tc>
          <w:tcPr>
            <w:tcW w:w="794" w:type="dxa"/>
          </w:tcPr>
          <w:p w:rsidR="00C001EF" w:rsidRPr="00B863EA" w:rsidRDefault="00C001EF" w:rsidP="00B863EA">
            <w:pPr>
              <w:widowControl/>
              <w:rPr>
                <w:color w:val="000000"/>
              </w:rPr>
            </w:pPr>
            <w:r w:rsidRPr="00B863EA">
              <w:rPr>
                <w:color w:val="000000"/>
              </w:rPr>
              <w:t>63,19</w:t>
            </w:r>
          </w:p>
        </w:tc>
        <w:tc>
          <w:tcPr>
            <w:tcW w:w="1058" w:type="dxa"/>
            <w:vAlign w:val="center"/>
          </w:tcPr>
          <w:p w:rsidR="00C001EF" w:rsidRPr="00B863EA" w:rsidRDefault="00C001EF" w:rsidP="00B863EA">
            <w:pPr>
              <w:widowControl/>
              <w:rPr>
                <w:color w:val="000000"/>
              </w:rPr>
            </w:pPr>
            <w:r w:rsidRPr="00B863EA">
              <w:rPr>
                <w:color w:val="000000"/>
              </w:rPr>
              <w:t>234300</w:t>
            </w:r>
          </w:p>
        </w:tc>
        <w:tc>
          <w:tcPr>
            <w:tcW w:w="793" w:type="dxa"/>
            <w:vAlign w:val="center"/>
          </w:tcPr>
          <w:p w:rsidR="00C001EF" w:rsidRPr="00B863EA" w:rsidRDefault="00C001EF" w:rsidP="00B863EA">
            <w:pPr>
              <w:widowControl/>
              <w:rPr>
                <w:color w:val="000000"/>
              </w:rPr>
            </w:pPr>
            <w:r w:rsidRPr="00B863EA">
              <w:rPr>
                <w:color w:val="000000"/>
              </w:rPr>
              <w:t>76,1</w:t>
            </w:r>
          </w:p>
        </w:tc>
        <w:tc>
          <w:tcPr>
            <w:tcW w:w="1058" w:type="dxa"/>
            <w:vAlign w:val="center"/>
          </w:tcPr>
          <w:p w:rsidR="00C001EF" w:rsidRPr="00B863EA" w:rsidRDefault="00C001EF" w:rsidP="00B863EA">
            <w:pPr>
              <w:widowControl/>
              <w:rPr>
                <w:color w:val="000000"/>
              </w:rPr>
            </w:pPr>
            <w:r w:rsidRPr="00B863EA">
              <w:rPr>
                <w:color w:val="000000"/>
              </w:rPr>
              <w:t>-</w:t>
            </w:r>
          </w:p>
        </w:tc>
        <w:tc>
          <w:tcPr>
            <w:tcW w:w="709" w:type="dxa"/>
            <w:vAlign w:val="center"/>
          </w:tcPr>
          <w:p w:rsidR="00C001EF" w:rsidRPr="00B863EA" w:rsidRDefault="00C001EF" w:rsidP="00B863EA">
            <w:pPr>
              <w:widowControl/>
              <w:rPr>
                <w:color w:val="000000"/>
              </w:rPr>
            </w:pPr>
            <w:r w:rsidRPr="00B863EA">
              <w:rPr>
                <w:color w:val="000000"/>
              </w:rPr>
              <w:t>18,1</w:t>
            </w:r>
          </w:p>
        </w:tc>
      </w:tr>
      <w:tr w:rsidR="00C001EF" w:rsidRPr="00B863EA" w:rsidTr="00B863EA">
        <w:trPr>
          <w:trHeight w:val="140"/>
        </w:trPr>
        <w:tc>
          <w:tcPr>
            <w:tcW w:w="5613" w:type="dxa"/>
            <w:vAlign w:val="center"/>
          </w:tcPr>
          <w:p w:rsidR="00C001EF" w:rsidRPr="00B863EA" w:rsidRDefault="00C001EF" w:rsidP="00B863EA">
            <w:pPr>
              <w:widowControl/>
              <w:rPr>
                <w:color w:val="000000"/>
              </w:rPr>
            </w:pPr>
            <w:r w:rsidRPr="00B863EA">
              <w:rPr>
                <w:color w:val="000000"/>
              </w:rPr>
              <w:t>Собственные акции, выкупленные у акционеров</w:t>
            </w:r>
          </w:p>
        </w:tc>
        <w:tc>
          <w:tcPr>
            <w:tcW w:w="927" w:type="dxa"/>
            <w:vAlign w:val="center"/>
          </w:tcPr>
          <w:p w:rsidR="00C001EF" w:rsidRPr="00B863EA" w:rsidRDefault="00C001EF" w:rsidP="00B863EA">
            <w:pPr>
              <w:widowControl/>
              <w:rPr>
                <w:color w:val="000000"/>
              </w:rPr>
            </w:pPr>
            <w:r w:rsidRPr="00B863EA">
              <w:rPr>
                <w:color w:val="000000"/>
              </w:rPr>
              <w:t>411</w:t>
            </w:r>
          </w:p>
        </w:tc>
        <w:tc>
          <w:tcPr>
            <w:tcW w:w="1058" w:type="dxa"/>
            <w:vAlign w:val="center"/>
          </w:tcPr>
          <w:p w:rsidR="00C001EF" w:rsidRPr="00B863EA" w:rsidRDefault="00C001EF" w:rsidP="00B863EA">
            <w:pPr>
              <w:widowControl/>
              <w:rPr>
                <w:color w:val="000000"/>
              </w:rPr>
            </w:pPr>
            <w:r w:rsidRPr="00B863EA">
              <w:rPr>
                <w:color w:val="000000"/>
              </w:rPr>
              <w:t>-</w:t>
            </w:r>
          </w:p>
        </w:tc>
        <w:tc>
          <w:tcPr>
            <w:tcW w:w="793" w:type="dxa"/>
            <w:vAlign w:val="center"/>
          </w:tcPr>
          <w:p w:rsidR="00C001EF" w:rsidRPr="00B863EA" w:rsidRDefault="00C001EF" w:rsidP="00B863EA">
            <w:pPr>
              <w:widowControl/>
              <w:rPr>
                <w:color w:val="000000"/>
              </w:rPr>
            </w:pPr>
            <w:r w:rsidRPr="00B863EA">
              <w:rPr>
                <w:color w:val="000000"/>
              </w:rPr>
              <w:t>-</w:t>
            </w:r>
          </w:p>
        </w:tc>
        <w:tc>
          <w:tcPr>
            <w:tcW w:w="1058" w:type="dxa"/>
          </w:tcPr>
          <w:p w:rsidR="00C001EF" w:rsidRPr="00B863EA" w:rsidRDefault="00C001EF" w:rsidP="00B863EA">
            <w:pPr>
              <w:widowControl/>
              <w:rPr>
                <w:color w:val="000000"/>
              </w:rPr>
            </w:pPr>
            <w:r w:rsidRPr="00B863EA">
              <w:rPr>
                <w:color w:val="000000"/>
              </w:rPr>
              <w:t>-</w:t>
            </w:r>
          </w:p>
        </w:tc>
        <w:tc>
          <w:tcPr>
            <w:tcW w:w="794" w:type="dxa"/>
          </w:tcPr>
          <w:p w:rsidR="00C001EF" w:rsidRPr="00B863EA" w:rsidRDefault="00C001EF" w:rsidP="00B863EA">
            <w:pPr>
              <w:widowControl/>
              <w:rPr>
                <w:color w:val="000000"/>
              </w:rPr>
            </w:pPr>
            <w:r w:rsidRPr="00B863EA">
              <w:rPr>
                <w:color w:val="000000"/>
              </w:rPr>
              <w:t>-</w:t>
            </w:r>
          </w:p>
        </w:tc>
        <w:tc>
          <w:tcPr>
            <w:tcW w:w="1058" w:type="dxa"/>
            <w:vAlign w:val="center"/>
          </w:tcPr>
          <w:p w:rsidR="00C001EF" w:rsidRPr="00B863EA" w:rsidRDefault="00C001EF" w:rsidP="00B863EA">
            <w:pPr>
              <w:widowControl/>
              <w:rPr>
                <w:color w:val="000000"/>
              </w:rPr>
            </w:pPr>
            <w:r w:rsidRPr="00B863EA">
              <w:rPr>
                <w:color w:val="000000"/>
              </w:rPr>
              <w:t>(1800)</w:t>
            </w:r>
          </w:p>
        </w:tc>
        <w:tc>
          <w:tcPr>
            <w:tcW w:w="793" w:type="dxa"/>
            <w:vAlign w:val="center"/>
          </w:tcPr>
          <w:p w:rsidR="00C001EF" w:rsidRPr="00B863EA" w:rsidRDefault="00C001EF" w:rsidP="00B863EA">
            <w:pPr>
              <w:widowControl/>
              <w:rPr>
                <w:color w:val="000000"/>
              </w:rPr>
            </w:pPr>
            <w:r w:rsidRPr="00B863EA">
              <w:rPr>
                <w:color w:val="000000"/>
              </w:rPr>
              <w:t>0,58</w:t>
            </w:r>
          </w:p>
        </w:tc>
        <w:tc>
          <w:tcPr>
            <w:tcW w:w="1058" w:type="dxa"/>
            <w:vAlign w:val="center"/>
          </w:tcPr>
          <w:p w:rsidR="00C001EF" w:rsidRPr="00B863EA" w:rsidRDefault="00C001EF" w:rsidP="00B863EA">
            <w:pPr>
              <w:widowControl/>
              <w:rPr>
                <w:color w:val="000000"/>
              </w:rPr>
            </w:pPr>
            <w:r w:rsidRPr="00B863EA">
              <w:rPr>
                <w:color w:val="000000"/>
              </w:rPr>
              <w:t>-1800</w:t>
            </w:r>
          </w:p>
        </w:tc>
        <w:tc>
          <w:tcPr>
            <w:tcW w:w="709" w:type="dxa"/>
            <w:vAlign w:val="center"/>
          </w:tcPr>
          <w:p w:rsidR="00C001EF" w:rsidRPr="00B863EA" w:rsidRDefault="00C001EF" w:rsidP="00B863EA">
            <w:pPr>
              <w:widowControl/>
              <w:rPr>
                <w:color w:val="000000"/>
              </w:rPr>
            </w:pPr>
            <w:r w:rsidRPr="00B863EA">
              <w:rPr>
                <w:color w:val="000000"/>
              </w:rPr>
              <w:t>0,58</w:t>
            </w:r>
          </w:p>
        </w:tc>
      </w:tr>
      <w:tr w:rsidR="00C001EF" w:rsidRPr="00B863EA" w:rsidTr="00B863EA">
        <w:trPr>
          <w:trHeight w:val="140"/>
        </w:trPr>
        <w:tc>
          <w:tcPr>
            <w:tcW w:w="5613" w:type="dxa"/>
            <w:vAlign w:val="center"/>
          </w:tcPr>
          <w:p w:rsidR="00C001EF" w:rsidRPr="00B863EA" w:rsidRDefault="00C001EF" w:rsidP="00B863EA">
            <w:pPr>
              <w:widowControl/>
              <w:rPr>
                <w:color w:val="000000"/>
              </w:rPr>
            </w:pPr>
            <w:r w:rsidRPr="00B863EA">
              <w:rPr>
                <w:color w:val="000000"/>
              </w:rPr>
              <w:t>Добавочный капитал</w:t>
            </w:r>
          </w:p>
        </w:tc>
        <w:tc>
          <w:tcPr>
            <w:tcW w:w="927" w:type="dxa"/>
            <w:vAlign w:val="center"/>
          </w:tcPr>
          <w:p w:rsidR="00C001EF" w:rsidRPr="00B863EA" w:rsidRDefault="00C001EF" w:rsidP="00B863EA">
            <w:pPr>
              <w:widowControl/>
              <w:rPr>
                <w:color w:val="000000"/>
              </w:rPr>
            </w:pPr>
            <w:r w:rsidRPr="00B863EA">
              <w:rPr>
                <w:color w:val="000000"/>
              </w:rPr>
              <w:t>420</w:t>
            </w:r>
          </w:p>
        </w:tc>
        <w:tc>
          <w:tcPr>
            <w:tcW w:w="1058" w:type="dxa"/>
            <w:vAlign w:val="center"/>
          </w:tcPr>
          <w:p w:rsidR="00C001EF" w:rsidRPr="00B863EA" w:rsidRDefault="00C001EF" w:rsidP="00B863EA">
            <w:pPr>
              <w:widowControl/>
              <w:rPr>
                <w:color w:val="000000"/>
              </w:rPr>
            </w:pPr>
            <w:r w:rsidRPr="00B863EA">
              <w:rPr>
                <w:color w:val="000000"/>
              </w:rPr>
              <w:t>155670</w:t>
            </w:r>
          </w:p>
        </w:tc>
        <w:tc>
          <w:tcPr>
            <w:tcW w:w="793" w:type="dxa"/>
            <w:vAlign w:val="center"/>
          </w:tcPr>
          <w:p w:rsidR="00C001EF" w:rsidRPr="00B863EA" w:rsidRDefault="00C001EF" w:rsidP="00B863EA">
            <w:pPr>
              <w:widowControl/>
              <w:rPr>
                <w:color w:val="000000"/>
              </w:rPr>
            </w:pPr>
            <w:r w:rsidRPr="00B863EA">
              <w:rPr>
                <w:color w:val="000000"/>
              </w:rPr>
              <w:t>38,55</w:t>
            </w:r>
          </w:p>
        </w:tc>
        <w:tc>
          <w:tcPr>
            <w:tcW w:w="1058" w:type="dxa"/>
            <w:vAlign w:val="center"/>
          </w:tcPr>
          <w:p w:rsidR="00C001EF" w:rsidRPr="00B863EA" w:rsidRDefault="00C001EF" w:rsidP="00B863EA">
            <w:pPr>
              <w:widowControl/>
              <w:rPr>
                <w:color w:val="000000"/>
              </w:rPr>
            </w:pPr>
            <w:r w:rsidRPr="00B863EA">
              <w:rPr>
                <w:color w:val="000000"/>
              </w:rPr>
              <w:t>5608</w:t>
            </w:r>
          </w:p>
        </w:tc>
        <w:tc>
          <w:tcPr>
            <w:tcW w:w="794" w:type="dxa"/>
            <w:vAlign w:val="center"/>
          </w:tcPr>
          <w:p w:rsidR="00C001EF" w:rsidRPr="00B863EA" w:rsidRDefault="00C001EF" w:rsidP="00B863EA">
            <w:pPr>
              <w:widowControl/>
              <w:rPr>
                <w:color w:val="000000"/>
              </w:rPr>
            </w:pPr>
            <w:r w:rsidRPr="00B863EA">
              <w:rPr>
                <w:color w:val="000000"/>
              </w:rPr>
              <w:t>1,5</w:t>
            </w:r>
          </w:p>
        </w:tc>
        <w:tc>
          <w:tcPr>
            <w:tcW w:w="1058" w:type="dxa"/>
            <w:vAlign w:val="center"/>
          </w:tcPr>
          <w:p w:rsidR="00C001EF" w:rsidRPr="00B863EA" w:rsidRDefault="00C001EF" w:rsidP="00B863EA">
            <w:pPr>
              <w:widowControl/>
              <w:rPr>
                <w:color w:val="000000"/>
              </w:rPr>
            </w:pPr>
            <w:r w:rsidRPr="00B863EA">
              <w:rPr>
                <w:color w:val="000000"/>
              </w:rPr>
              <w:t>-</w:t>
            </w:r>
          </w:p>
        </w:tc>
        <w:tc>
          <w:tcPr>
            <w:tcW w:w="793" w:type="dxa"/>
            <w:vAlign w:val="center"/>
          </w:tcPr>
          <w:p w:rsidR="00C001EF" w:rsidRPr="00B863EA" w:rsidRDefault="00C001EF" w:rsidP="00B863EA">
            <w:pPr>
              <w:widowControl/>
              <w:rPr>
                <w:color w:val="000000"/>
              </w:rPr>
            </w:pPr>
            <w:r w:rsidRPr="00B863EA">
              <w:rPr>
                <w:color w:val="000000"/>
              </w:rPr>
              <w:t>-</w:t>
            </w:r>
          </w:p>
        </w:tc>
        <w:tc>
          <w:tcPr>
            <w:tcW w:w="1058" w:type="dxa"/>
            <w:vAlign w:val="center"/>
          </w:tcPr>
          <w:p w:rsidR="00C001EF" w:rsidRPr="00B863EA" w:rsidRDefault="00C001EF" w:rsidP="00B863EA">
            <w:pPr>
              <w:widowControl/>
              <w:rPr>
                <w:color w:val="000000"/>
              </w:rPr>
            </w:pPr>
            <w:r w:rsidRPr="00B863EA">
              <w:rPr>
                <w:color w:val="000000"/>
              </w:rPr>
              <w:t>-155670</w:t>
            </w:r>
          </w:p>
        </w:tc>
        <w:tc>
          <w:tcPr>
            <w:tcW w:w="709" w:type="dxa"/>
            <w:vAlign w:val="center"/>
          </w:tcPr>
          <w:p w:rsidR="00C001EF" w:rsidRPr="00B863EA" w:rsidRDefault="00C001EF" w:rsidP="00B863EA">
            <w:pPr>
              <w:widowControl/>
              <w:rPr>
                <w:color w:val="000000"/>
              </w:rPr>
            </w:pPr>
            <w:r w:rsidRPr="00B863EA">
              <w:rPr>
                <w:color w:val="000000"/>
              </w:rPr>
              <w:t>-38,55</w:t>
            </w:r>
          </w:p>
        </w:tc>
      </w:tr>
      <w:tr w:rsidR="00C001EF" w:rsidRPr="00B863EA" w:rsidTr="00B863EA">
        <w:trPr>
          <w:trHeight w:val="140"/>
        </w:trPr>
        <w:tc>
          <w:tcPr>
            <w:tcW w:w="5613" w:type="dxa"/>
            <w:vAlign w:val="center"/>
          </w:tcPr>
          <w:p w:rsidR="00C001EF" w:rsidRPr="00B863EA" w:rsidRDefault="00C001EF" w:rsidP="00B863EA">
            <w:pPr>
              <w:widowControl/>
              <w:rPr>
                <w:color w:val="000000"/>
              </w:rPr>
            </w:pPr>
            <w:r w:rsidRPr="00B863EA">
              <w:rPr>
                <w:color w:val="000000"/>
              </w:rPr>
              <w:t>Нераспределенная прибыль (непокрытый убыток)</w:t>
            </w:r>
          </w:p>
        </w:tc>
        <w:tc>
          <w:tcPr>
            <w:tcW w:w="927" w:type="dxa"/>
            <w:vAlign w:val="center"/>
          </w:tcPr>
          <w:p w:rsidR="00C001EF" w:rsidRPr="00B863EA" w:rsidRDefault="00C001EF" w:rsidP="00B863EA">
            <w:pPr>
              <w:widowControl/>
              <w:rPr>
                <w:color w:val="000000"/>
              </w:rPr>
            </w:pPr>
            <w:r w:rsidRPr="00B863EA">
              <w:rPr>
                <w:color w:val="000000"/>
              </w:rPr>
              <w:t>470</w:t>
            </w:r>
          </w:p>
        </w:tc>
        <w:tc>
          <w:tcPr>
            <w:tcW w:w="1058" w:type="dxa"/>
            <w:vAlign w:val="center"/>
          </w:tcPr>
          <w:p w:rsidR="00C001EF" w:rsidRPr="00B863EA" w:rsidRDefault="00C001EF" w:rsidP="00B863EA">
            <w:pPr>
              <w:widowControl/>
              <w:rPr>
                <w:color w:val="000000"/>
              </w:rPr>
            </w:pPr>
            <w:r w:rsidRPr="00B863EA">
              <w:rPr>
                <w:color w:val="000000"/>
              </w:rPr>
              <w:t>(155304)</w:t>
            </w:r>
          </w:p>
        </w:tc>
        <w:tc>
          <w:tcPr>
            <w:tcW w:w="793" w:type="dxa"/>
            <w:vAlign w:val="center"/>
          </w:tcPr>
          <w:p w:rsidR="00C001EF" w:rsidRPr="00B863EA" w:rsidRDefault="00C001EF" w:rsidP="00B863EA">
            <w:pPr>
              <w:widowControl/>
              <w:rPr>
                <w:color w:val="000000"/>
              </w:rPr>
            </w:pPr>
            <w:r w:rsidRPr="00B863EA">
              <w:rPr>
                <w:color w:val="000000"/>
              </w:rPr>
              <w:t>38,45</w:t>
            </w:r>
          </w:p>
        </w:tc>
        <w:tc>
          <w:tcPr>
            <w:tcW w:w="1058" w:type="dxa"/>
          </w:tcPr>
          <w:p w:rsidR="00C001EF" w:rsidRPr="00B863EA" w:rsidRDefault="00C001EF" w:rsidP="00B863EA">
            <w:pPr>
              <w:widowControl/>
              <w:rPr>
                <w:color w:val="000000"/>
              </w:rPr>
            </w:pPr>
            <w:r w:rsidRPr="00B863EA">
              <w:rPr>
                <w:color w:val="000000"/>
              </w:rPr>
              <w:t>(84961)</w:t>
            </w:r>
          </w:p>
        </w:tc>
        <w:tc>
          <w:tcPr>
            <w:tcW w:w="794" w:type="dxa"/>
          </w:tcPr>
          <w:p w:rsidR="00C001EF" w:rsidRPr="00B863EA" w:rsidRDefault="00C001EF" w:rsidP="00B863EA">
            <w:pPr>
              <w:widowControl/>
              <w:rPr>
                <w:color w:val="000000"/>
              </w:rPr>
            </w:pPr>
            <w:r w:rsidRPr="00B863EA">
              <w:rPr>
                <w:color w:val="000000"/>
              </w:rPr>
              <w:t>22,9</w:t>
            </w:r>
          </w:p>
        </w:tc>
        <w:tc>
          <w:tcPr>
            <w:tcW w:w="1058" w:type="dxa"/>
            <w:vAlign w:val="center"/>
          </w:tcPr>
          <w:p w:rsidR="00C001EF" w:rsidRPr="00B863EA" w:rsidRDefault="00C001EF" w:rsidP="00B863EA">
            <w:pPr>
              <w:widowControl/>
              <w:rPr>
                <w:color w:val="000000"/>
              </w:rPr>
            </w:pPr>
            <w:r w:rsidRPr="00B863EA">
              <w:rPr>
                <w:color w:val="000000"/>
              </w:rPr>
              <w:t>(140387)</w:t>
            </w:r>
          </w:p>
        </w:tc>
        <w:tc>
          <w:tcPr>
            <w:tcW w:w="793" w:type="dxa"/>
            <w:vAlign w:val="center"/>
          </w:tcPr>
          <w:p w:rsidR="00C001EF" w:rsidRPr="00B863EA" w:rsidRDefault="00C001EF" w:rsidP="00B863EA">
            <w:pPr>
              <w:widowControl/>
              <w:rPr>
                <w:color w:val="000000"/>
              </w:rPr>
            </w:pPr>
            <w:r w:rsidRPr="00B863EA">
              <w:rPr>
                <w:color w:val="000000"/>
              </w:rPr>
              <w:t>45,6</w:t>
            </w:r>
          </w:p>
        </w:tc>
        <w:tc>
          <w:tcPr>
            <w:tcW w:w="1058" w:type="dxa"/>
            <w:vAlign w:val="center"/>
          </w:tcPr>
          <w:p w:rsidR="00C001EF" w:rsidRPr="00B863EA" w:rsidRDefault="00C001EF" w:rsidP="00B863EA">
            <w:pPr>
              <w:widowControl/>
              <w:rPr>
                <w:color w:val="000000"/>
              </w:rPr>
            </w:pPr>
            <w:r w:rsidRPr="00B863EA">
              <w:rPr>
                <w:color w:val="000000"/>
              </w:rPr>
              <w:t xml:space="preserve"> 14917</w:t>
            </w:r>
          </w:p>
        </w:tc>
        <w:tc>
          <w:tcPr>
            <w:tcW w:w="709" w:type="dxa"/>
            <w:vAlign w:val="center"/>
          </w:tcPr>
          <w:p w:rsidR="00C001EF" w:rsidRPr="00B863EA" w:rsidRDefault="00C001EF" w:rsidP="00B863EA">
            <w:pPr>
              <w:widowControl/>
              <w:rPr>
                <w:color w:val="000000"/>
              </w:rPr>
            </w:pPr>
            <w:r w:rsidRPr="00B863EA">
              <w:rPr>
                <w:color w:val="000000"/>
              </w:rPr>
              <w:t>7,15</w:t>
            </w:r>
          </w:p>
        </w:tc>
      </w:tr>
      <w:tr w:rsidR="00C001EF" w:rsidRPr="00B863EA" w:rsidTr="00B863EA">
        <w:trPr>
          <w:trHeight w:val="350"/>
        </w:trPr>
        <w:tc>
          <w:tcPr>
            <w:tcW w:w="5613" w:type="dxa"/>
            <w:vAlign w:val="center"/>
          </w:tcPr>
          <w:p w:rsidR="00C001EF" w:rsidRPr="00B863EA" w:rsidRDefault="00C001EF" w:rsidP="00B863EA">
            <w:pPr>
              <w:widowControl/>
              <w:rPr>
                <w:color w:val="000000"/>
              </w:rPr>
            </w:pPr>
            <w:r w:rsidRPr="00B863EA">
              <w:rPr>
                <w:color w:val="000000"/>
              </w:rPr>
              <w:t xml:space="preserve">Итого по разделу </w:t>
            </w:r>
            <w:r w:rsidRPr="00B863EA">
              <w:rPr>
                <w:color w:val="000000"/>
                <w:lang w:val="en-US"/>
              </w:rPr>
              <w:t>III</w:t>
            </w:r>
          </w:p>
        </w:tc>
        <w:tc>
          <w:tcPr>
            <w:tcW w:w="927" w:type="dxa"/>
            <w:vAlign w:val="center"/>
          </w:tcPr>
          <w:p w:rsidR="00C001EF" w:rsidRPr="00B863EA" w:rsidRDefault="00C001EF" w:rsidP="00B863EA">
            <w:pPr>
              <w:widowControl/>
              <w:rPr>
                <w:color w:val="000000"/>
              </w:rPr>
            </w:pPr>
            <w:r w:rsidRPr="00B863EA">
              <w:rPr>
                <w:color w:val="000000"/>
              </w:rPr>
              <w:t>490</w:t>
            </w:r>
          </w:p>
        </w:tc>
        <w:tc>
          <w:tcPr>
            <w:tcW w:w="1058" w:type="dxa"/>
            <w:vAlign w:val="center"/>
          </w:tcPr>
          <w:p w:rsidR="00C001EF" w:rsidRPr="00B863EA" w:rsidRDefault="00C001EF" w:rsidP="00B863EA">
            <w:pPr>
              <w:widowControl/>
              <w:rPr>
                <w:color w:val="000000"/>
              </w:rPr>
            </w:pPr>
            <w:r w:rsidRPr="00B863EA">
              <w:rPr>
                <w:color w:val="000000"/>
              </w:rPr>
              <w:t>234666</w:t>
            </w:r>
          </w:p>
        </w:tc>
        <w:tc>
          <w:tcPr>
            <w:tcW w:w="793" w:type="dxa"/>
            <w:vAlign w:val="center"/>
          </w:tcPr>
          <w:p w:rsidR="00C001EF" w:rsidRPr="00B863EA" w:rsidRDefault="00C001EF" w:rsidP="00B863EA">
            <w:pPr>
              <w:widowControl/>
              <w:rPr>
                <w:color w:val="000000"/>
              </w:rPr>
            </w:pPr>
            <w:r w:rsidRPr="00B863EA">
              <w:rPr>
                <w:color w:val="000000"/>
              </w:rPr>
              <w:t>58,1</w:t>
            </w:r>
          </w:p>
        </w:tc>
        <w:tc>
          <w:tcPr>
            <w:tcW w:w="1058" w:type="dxa"/>
            <w:vAlign w:val="center"/>
          </w:tcPr>
          <w:p w:rsidR="00C001EF" w:rsidRPr="00B863EA" w:rsidRDefault="00C001EF" w:rsidP="00B863EA">
            <w:pPr>
              <w:widowControl/>
              <w:rPr>
                <w:color w:val="000000"/>
              </w:rPr>
            </w:pPr>
            <w:r w:rsidRPr="00B863EA">
              <w:rPr>
                <w:color w:val="000000"/>
              </w:rPr>
              <w:t>154947</w:t>
            </w:r>
          </w:p>
        </w:tc>
        <w:tc>
          <w:tcPr>
            <w:tcW w:w="794" w:type="dxa"/>
            <w:vAlign w:val="center"/>
          </w:tcPr>
          <w:p w:rsidR="00C001EF" w:rsidRPr="00B863EA" w:rsidRDefault="00C001EF" w:rsidP="00B863EA">
            <w:pPr>
              <w:widowControl/>
              <w:rPr>
                <w:color w:val="000000"/>
              </w:rPr>
            </w:pPr>
            <w:r w:rsidRPr="00B863EA">
              <w:rPr>
                <w:color w:val="000000"/>
              </w:rPr>
              <w:t>41,79</w:t>
            </w:r>
          </w:p>
        </w:tc>
        <w:tc>
          <w:tcPr>
            <w:tcW w:w="1058" w:type="dxa"/>
            <w:vAlign w:val="center"/>
          </w:tcPr>
          <w:p w:rsidR="00C001EF" w:rsidRPr="00B863EA" w:rsidRDefault="00C001EF" w:rsidP="00B863EA">
            <w:pPr>
              <w:widowControl/>
              <w:rPr>
                <w:color w:val="000000"/>
              </w:rPr>
            </w:pPr>
            <w:r w:rsidRPr="00B863EA">
              <w:rPr>
                <w:color w:val="000000"/>
              </w:rPr>
              <w:t>92113</w:t>
            </w:r>
          </w:p>
        </w:tc>
        <w:tc>
          <w:tcPr>
            <w:tcW w:w="793" w:type="dxa"/>
            <w:vAlign w:val="center"/>
          </w:tcPr>
          <w:p w:rsidR="00C001EF" w:rsidRPr="00B863EA" w:rsidRDefault="00C001EF" w:rsidP="00B863EA">
            <w:pPr>
              <w:widowControl/>
              <w:rPr>
                <w:color w:val="000000"/>
              </w:rPr>
            </w:pPr>
            <w:r w:rsidRPr="00B863EA">
              <w:rPr>
                <w:color w:val="000000"/>
              </w:rPr>
              <w:t>29,9</w:t>
            </w:r>
          </w:p>
        </w:tc>
        <w:tc>
          <w:tcPr>
            <w:tcW w:w="1058" w:type="dxa"/>
            <w:vAlign w:val="center"/>
          </w:tcPr>
          <w:p w:rsidR="00C001EF" w:rsidRPr="00B863EA" w:rsidRDefault="00C001EF" w:rsidP="00B863EA">
            <w:pPr>
              <w:widowControl/>
              <w:rPr>
                <w:color w:val="000000"/>
              </w:rPr>
            </w:pPr>
            <w:r w:rsidRPr="00B863EA">
              <w:rPr>
                <w:color w:val="000000"/>
              </w:rPr>
              <w:t>-142553</w:t>
            </w:r>
          </w:p>
        </w:tc>
        <w:tc>
          <w:tcPr>
            <w:tcW w:w="709" w:type="dxa"/>
            <w:vAlign w:val="center"/>
          </w:tcPr>
          <w:p w:rsidR="00C001EF" w:rsidRPr="00B863EA" w:rsidRDefault="00C001EF" w:rsidP="00B863EA">
            <w:pPr>
              <w:widowControl/>
              <w:rPr>
                <w:color w:val="000000"/>
              </w:rPr>
            </w:pPr>
            <w:r w:rsidRPr="00B863EA">
              <w:rPr>
                <w:color w:val="000000"/>
              </w:rPr>
              <w:t>-28,2</w:t>
            </w:r>
          </w:p>
        </w:tc>
      </w:tr>
      <w:tr w:rsidR="00C001EF" w:rsidRPr="00B863EA" w:rsidTr="00B863EA">
        <w:trPr>
          <w:trHeight w:val="291"/>
        </w:trPr>
        <w:tc>
          <w:tcPr>
            <w:tcW w:w="5613" w:type="dxa"/>
            <w:vAlign w:val="center"/>
          </w:tcPr>
          <w:p w:rsidR="00C001EF" w:rsidRPr="00B863EA" w:rsidRDefault="00C001EF" w:rsidP="00B863EA">
            <w:pPr>
              <w:widowControl/>
              <w:rPr>
                <w:color w:val="000000"/>
              </w:rPr>
            </w:pPr>
            <w:r w:rsidRPr="00B863EA">
              <w:rPr>
                <w:color w:val="000000"/>
                <w:lang w:val="en-US"/>
              </w:rPr>
              <w:t>V Краткосрочные обязательства</w:t>
            </w:r>
          </w:p>
        </w:tc>
        <w:tc>
          <w:tcPr>
            <w:tcW w:w="927" w:type="dxa"/>
            <w:vAlign w:val="center"/>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793" w:type="dxa"/>
            <w:vAlign w:val="center"/>
          </w:tcPr>
          <w:p w:rsidR="00C001EF" w:rsidRPr="00B863EA" w:rsidRDefault="00C001EF" w:rsidP="00B863EA">
            <w:pPr>
              <w:widowControl/>
              <w:rPr>
                <w:color w:val="000000"/>
              </w:rPr>
            </w:pPr>
          </w:p>
        </w:tc>
        <w:tc>
          <w:tcPr>
            <w:tcW w:w="1058" w:type="dxa"/>
          </w:tcPr>
          <w:p w:rsidR="00C001EF" w:rsidRPr="00B863EA" w:rsidRDefault="00C001EF" w:rsidP="00B863EA">
            <w:pPr>
              <w:widowControl/>
              <w:rPr>
                <w:color w:val="000000"/>
              </w:rPr>
            </w:pPr>
          </w:p>
        </w:tc>
        <w:tc>
          <w:tcPr>
            <w:tcW w:w="794" w:type="dxa"/>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793" w:type="dxa"/>
            <w:vAlign w:val="center"/>
          </w:tcPr>
          <w:p w:rsidR="00C001EF" w:rsidRPr="00B863EA" w:rsidRDefault="00C001EF" w:rsidP="00B863EA">
            <w:pPr>
              <w:widowControl/>
              <w:rPr>
                <w:color w:val="000000"/>
              </w:rPr>
            </w:pPr>
          </w:p>
        </w:tc>
        <w:tc>
          <w:tcPr>
            <w:tcW w:w="1058" w:type="dxa"/>
            <w:vAlign w:val="center"/>
          </w:tcPr>
          <w:p w:rsidR="00C001EF" w:rsidRPr="00B863EA" w:rsidRDefault="00C001EF" w:rsidP="00B863EA">
            <w:pPr>
              <w:widowControl/>
              <w:rPr>
                <w:color w:val="000000"/>
              </w:rPr>
            </w:pPr>
          </w:p>
        </w:tc>
        <w:tc>
          <w:tcPr>
            <w:tcW w:w="709" w:type="dxa"/>
            <w:vAlign w:val="center"/>
          </w:tcPr>
          <w:p w:rsidR="00C001EF" w:rsidRPr="00B863EA" w:rsidRDefault="00C001EF" w:rsidP="00B863EA">
            <w:pPr>
              <w:widowControl/>
              <w:rPr>
                <w:color w:val="000000"/>
              </w:rPr>
            </w:pPr>
          </w:p>
        </w:tc>
      </w:tr>
      <w:tr w:rsidR="00C001EF" w:rsidRPr="00B863EA" w:rsidTr="00B863EA">
        <w:trPr>
          <w:trHeight w:val="140"/>
        </w:trPr>
        <w:tc>
          <w:tcPr>
            <w:tcW w:w="5613" w:type="dxa"/>
            <w:tcBorders>
              <w:bottom w:val="nil"/>
            </w:tcBorders>
            <w:vAlign w:val="center"/>
          </w:tcPr>
          <w:p w:rsidR="00C001EF" w:rsidRPr="00B863EA" w:rsidRDefault="00C001EF" w:rsidP="00B863EA">
            <w:pPr>
              <w:widowControl/>
              <w:rPr>
                <w:color w:val="000000"/>
              </w:rPr>
            </w:pPr>
            <w:r w:rsidRPr="00B863EA">
              <w:rPr>
                <w:color w:val="000000"/>
              </w:rPr>
              <w:t>Займы и кредиты</w:t>
            </w:r>
          </w:p>
        </w:tc>
        <w:tc>
          <w:tcPr>
            <w:tcW w:w="927" w:type="dxa"/>
            <w:tcBorders>
              <w:bottom w:val="nil"/>
            </w:tcBorders>
            <w:vAlign w:val="center"/>
          </w:tcPr>
          <w:p w:rsidR="00C001EF" w:rsidRPr="00B863EA" w:rsidRDefault="00C001EF" w:rsidP="00B863EA">
            <w:pPr>
              <w:widowControl/>
              <w:rPr>
                <w:color w:val="000000"/>
              </w:rPr>
            </w:pPr>
            <w:r w:rsidRPr="00B863EA">
              <w:rPr>
                <w:color w:val="000000"/>
              </w:rPr>
              <w:t>610</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109565</w:t>
            </w:r>
          </w:p>
        </w:tc>
        <w:tc>
          <w:tcPr>
            <w:tcW w:w="793" w:type="dxa"/>
            <w:tcBorders>
              <w:bottom w:val="nil"/>
            </w:tcBorders>
            <w:vAlign w:val="center"/>
          </w:tcPr>
          <w:p w:rsidR="00C001EF" w:rsidRPr="00B863EA" w:rsidRDefault="00C001EF" w:rsidP="00B863EA">
            <w:pPr>
              <w:widowControl/>
              <w:rPr>
                <w:color w:val="000000"/>
              </w:rPr>
            </w:pPr>
            <w:r w:rsidRPr="00B863EA">
              <w:rPr>
                <w:color w:val="000000"/>
              </w:rPr>
              <w:t>27,13</w:t>
            </w:r>
          </w:p>
        </w:tc>
        <w:tc>
          <w:tcPr>
            <w:tcW w:w="1058" w:type="dxa"/>
            <w:tcBorders>
              <w:bottom w:val="nil"/>
            </w:tcBorders>
          </w:tcPr>
          <w:p w:rsidR="00C001EF" w:rsidRPr="00B863EA" w:rsidRDefault="00C001EF" w:rsidP="00B863EA">
            <w:pPr>
              <w:widowControl/>
              <w:rPr>
                <w:color w:val="000000"/>
              </w:rPr>
            </w:pPr>
            <w:r w:rsidRPr="00B863EA">
              <w:rPr>
                <w:color w:val="000000"/>
              </w:rPr>
              <w:t>110004</w:t>
            </w:r>
          </w:p>
        </w:tc>
        <w:tc>
          <w:tcPr>
            <w:tcW w:w="794" w:type="dxa"/>
            <w:tcBorders>
              <w:bottom w:val="nil"/>
            </w:tcBorders>
          </w:tcPr>
          <w:p w:rsidR="00C001EF" w:rsidRPr="00B863EA" w:rsidRDefault="00C001EF" w:rsidP="00B863EA">
            <w:pPr>
              <w:widowControl/>
              <w:rPr>
                <w:color w:val="000000"/>
              </w:rPr>
            </w:pPr>
            <w:r w:rsidRPr="00B863EA">
              <w:rPr>
                <w:color w:val="000000"/>
              </w:rPr>
              <w:t>29,67</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117659</w:t>
            </w:r>
          </w:p>
        </w:tc>
        <w:tc>
          <w:tcPr>
            <w:tcW w:w="793" w:type="dxa"/>
            <w:tcBorders>
              <w:bottom w:val="nil"/>
            </w:tcBorders>
            <w:vAlign w:val="center"/>
          </w:tcPr>
          <w:p w:rsidR="00C001EF" w:rsidRPr="00B863EA" w:rsidRDefault="00C001EF" w:rsidP="00B863EA">
            <w:pPr>
              <w:widowControl/>
              <w:rPr>
                <w:color w:val="000000"/>
              </w:rPr>
            </w:pPr>
            <w:r w:rsidRPr="00B863EA">
              <w:rPr>
                <w:color w:val="000000"/>
              </w:rPr>
              <w:t>38,2</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8094</w:t>
            </w:r>
          </w:p>
        </w:tc>
        <w:tc>
          <w:tcPr>
            <w:tcW w:w="709" w:type="dxa"/>
            <w:tcBorders>
              <w:bottom w:val="nil"/>
            </w:tcBorders>
            <w:vAlign w:val="center"/>
          </w:tcPr>
          <w:p w:rsidR="00C001EF" w:rsidRPr="00B863EA" w:rsidRDefault="00C001EF" w:rsidP="00B863EA">
            <w:pPr>
              <w:widowControl/>
              <w:rPr>
                <w:color w:val="000000"/>
              </w:rPr>
            </w:pPr>
            <w:r w:rsidRPr="00B863EA">
              <w:rPr>
                <w:color w:val="000000"/>
              </w:rPr>
              <w:t>11,07</w:t>
            </w:r>
          </w:p>
        </w:tc>
      </w:tr>
      <w:tr w:rsidR="00C001EF" w:rsidRPr="00B863EA" w:rsidTr="00B863EA">
        <w:trPr>
          <w:trHeight w:val="140"/>
        </w:trPr>
        <w:tc>
          <w:tcPr>
            <w:tcW w:w="5613" w:type="dxa"/>
            <w:tcBorders>
              <w:bottom w:val="nil"/>
            </w:tcBorders>
            <w:vAlign w:val="center"/>
          </w:tcPr>
          <w:p w:rsidR="00C001EF" w:rsidRPr="00B863EA" w:rsidRDefault="00C001EF" w:rsidP="00B863EA">
            <w:pPr>
              <w:widowControl/>
              <w:rPr>
                <w:color w:val="000000"/>
              </w:rPr>
            </w:pPr>
            <w:r w:rsidRPr="00B863EA">
              <w:rPr>
                <w:color w:val="000000"/>
              </w:rPr>
              <w:t>Кредиторская задолженность</w:t>
            </w:r>
          </w:p>
        </w:tc>
        <w:tc>
          <w:tcPr>
            <w:tcW w:w="927" w:type="dxa"/>
            <w:tcBorders>
              <w:bottom w:val="nil"/>
            </w:tcBorders>
            <w:vAlign w:val="center"/>
          </w:tcPr>
          <w:p w:rsidR="00C001EF" w:rsidRPr="00B863EA" w:rsidRDefault="00C001EF" w:rsidP="00B863EA">
            <w:pPr>
              <w:widowControl/>
              <w:rPr>
                <w:color w:val="000000"/>
              </w:rPr>
            </w:pPr>
            <w:r w:rsidRPr="00B863EA">
              <w:rPr>
                <w:color w:val="000000"/>
              </w:rPr>
              <w:t>620</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59632</w:t>
            </w:r>
          </w:p>
        </w:tc>
        <w:tc>
          <w:tcPr>
            <w:tcW w:w="793" w:type="dxa"/>
            <w:tcBorders>
              <w:bottom w:val="nil"/>
            </w:tcBorders>
            <w:vAlign w:val="center"/>
          </w:tcPr>
          <w:p w:rsidR="00C001EF" w:rsidRPr="00B863EA" w:rsidRDefault="00C001EF" w:rsidP="00B863EA">
            <w:pPr>
              <w:widowControl/>
              <w:rPr>
                <w:color w:val="000000"/>
              </w:rPr>
            </w:pPr>
            <w:r w:rsidRPr="00B863EA">
              <w:rPr>
                <w:color w:val="000000"/>
              </w:rPr>
              <w:t>14,77</w:t>
            </w:r>
          </w:p>
        </w:tc>
        <w:tc>
          <w:tcPr>
            <w:tcW w:w="1058" w:type="dxa"/>
            <w:tcBorders>
              <w:bottom w:val="nil"/>
            </w:tcBorders>
          </w:tcPr>
          <w:p w:rsidR="00C001EF" w:rsidRPr="00B863EA" w:rsidRDefault="00C001EF" w:rsidP="00B863EA">
            <w:pPr>
              <w:widowControl/>
              <w:rPr>
                <w:color w:val="000000"/>
              </w:rPr>
            </w:pPr>
            <w:r w:rsidRPr="00B863EA">
              <w:rPr>
                <w:color w:val="000000"/>
              </w:rPr>
              <w:t>105843</w:t>
            </w:r>
          </w:p>
        </w:tc>
        <w:tc>
          <w:tcPr>
            <w:tcW w:w="794" w:type="dxa"/>
            <w:tcBorders>
              <w:bottom w:val="nil"/>
            </w:tcBorders>
          </w:tcPr>
          <w:p w:rsidR="00C001EF" w:rsidRPr="00B863EA" w:rsidRDefault="00C001EF" w:rsidP="00B863EA">
            <w:pPr>
              <w:widowControl/>
              <w:rPr>
                <w:color w:val="000000"/>
              </w:rPr>
            </w:pPr>
            <w:r w:rsidRPr="00B863EA">
              <w:rPr>
                <w:color w:val="000000"/>
              </w:rPr>
              <w:t>28,54</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98099</w:t>
            </w:r>
          </w:p>
        </w:tc>
        <w:tc>
          <w:tcPr>
            <w:tcW w:w="793" w:type="dxa"/>
            <w:tcBorders>
              <w:bottom w:val="nil"/>
            </w:tcBorders>
            <w:vAlign w:val="center"/>
          </w:tcPr>
          <w:p w:rsidR="00C001EF" w:rsidRPr="00B863EA" w:rsidRDefault="00C001EF" w:rsidP="00B863EA">
            <w:pPr>
              <w:widowControl/>
              <w:rPr>
                <w:color w:val="000000"/>
              </w:rPr>
            </w:pPr>
            <w:r w:rsidRPr="00B863EA">
              <w:rPr>
                <w:color w:val="000000"/>
              </w:rPr>
              <w:t>31,8</w:t>
            </w:r>
          </w:p>
        </w:tc>
        <w:tc>
          <w:tcPr>
            <w:tcW w:w="1058" w:type="dxa"/>
            <w:tcBorders>
              <w:bottom w:val="nil"/>
            </w:tcBorders>
            <w:vAlign w:val="center"/>
          </w:tcPr>
          <w:p w:rsidR="00C001EF" w:rsidRPr="00B863EA" w:rsidRDefault="00C001EF" w:rsidP="00B863EA">
            <w:pPr>
              <w:widowControl/>
              <w:rPr>
                <w:color w:val="000000"/>
              </w:rPr>
            </w:pPr>
            <w:r w:rsidRPr="00B863EA">
              <w:rPr>
                <w:color w:val="000000"/>
              </w:rPr>
              <w:t>38467</w:t>
            </w:r>
          </w:p>
        </w:tc>
        <w:tc>
          <w:tcPr>
            <w:tcW w:w="709" w:type="dxa"/>
            <w:tcBorders>
              <w:bottom w:val="nil"/>
            </w:tcBorders>
            <w:vAlign w:val="center"/>
          </w:tcPr>
          <w:p w:rsidR="00C001EF" w:rsidRPr="00B863EA" w:rsidRDefault="00C001EF" w:rsidP="00B863EA">
            <w:pPr>
              <w:widowControl/>
              <w:rPr>
                <w:color w:val="000000"/>
              </w:rPr>
            </w:pPr>
            <w:r w:rsidRPr="00B863EA">
              <w:rPr>
                <w:color w:val="000000"/>
              </w:rPr>
              <w:t>17,03</w:t>
            </w:r>
          </w:p>
        </w:tc>
      </w:tr>
      <w:tr w:rsidR="00C001EF" w:rsidRPr="00B863EA" w:rsidTr="00B863EA">
        <w:trPr>
          <w:trHeight w:val="280"/>
        </w:trPr>
        <w:tc>
          <w:tcPr>
            <w:tcW w:w="5613" w:type="dxa"/>
            <w:tcBorders>
              <w:bottom w:val="nil"/>
            </w:tcBorders>
            <w:vAlign w:val="center"/>
          </w:tcPr>
          <w:p w:rsidR="00C001EF" w:rsidRPr="00B863EA" w:rsidRDefault="00C001EF" w:rsidP="00B863EA">
            <w:pPr>
              <w:widowControl/>
              <w:rPr>
                <w:color w:val="000000"/>
              </w:rPr>
            </w:pPr>
            <w:r w:rsidRPr="00B863EA">
              <w:rPr>
                <w:color w:val="000000"/>
              </w:rPr>
              <w:t>в том числе:</w:t>
            </w:r>
          </w:p>
          <w:p w:rsidR="00C001EF" w:rsidRPr="00B863EA" w:rsidRDefault="00C001EF" w:rsidP="00B863EA">
            <w:pPr>
              <w:widowControl/>
              <w:rPr>
                <w:color w:val="000000"/>
              </w:rPr>
            </w:pPr>
            <w:r w:rsidRPr="00B863EA">
              <w:rPr>
                <w:color w:val="000000"/>
              </w:rPr>
              <w:t>задолженность перед персоналом</w:t>
            </w:r>
          </w:p>
        </w:tc>
        <w:tc>
          <w:tcPr>
            <w:tcW w:w="927" w:type="dxa"/>
            <w:tcBorders>
              <w:bottom w:val="nil"/>
            </w:tcBorders>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622</w:t>
            </w:r>
          </w:p>
        </w:tc>
        <w:tc>
          <w:tcPr>
            <w:tcW w:w="1058" w:type="dxa"/>
            <w:tcBorders>
              <w:bottom w:val="nil"/>
            </w:tcBorders>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4026</w:t>
            </w:r>
          </w:p>
        </w:tc>
        <w:tc>
          <w:tcPr>
            <w:tcW w:w="793" w:type="dxa"/>
            <w:tcBorders>
              <w:bottom w:val="nil"/>
            </w:tcBorders>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1</w:t>
            </w:r>
          </w:p>
        </w:tc>
        <w:tc>
          <w:tcPr>
            <w:tcW w:w="1058" w:type="dxa"/>
            <w:tcBorders>
              <w:bottom w:val="nil"/>
            </w:tcBorders>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5634</w:t>
            </w:r>
          </w:p>
        </w:tc>
        <w:tc>
          <w:tcPr>
            <w:tcW w:w="794" w:type="dxa"/>
            <w:tcBorders>
              <w:bottom w:val="nil"/>
            </w:tcBorders>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1,52</w:t>
            </w:r>
          </w:p>
        </w:tc>
        <w:tc>
          <w:tcPr>
            <w:tcW w:w="1058" w:type="dxa"/>
            <w:tcBorders>
              <w:bottom w:val="nil"/>
            </w:tcBorders>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853</w:t>
            </w:r>
          </w:p>
        </w:tc>
        <w:tc>
          <w:tcPr>
            <w:tcW w:w="793" w:type="dxa"/>
            <w:tcBorders>
              <w:bottom w:val="nil"/>
            </w:tcBorders>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0,28</w:t>
            </w:r>
          </w:p>
        </w:tc>
        <w:tc>
          <w:tcPr>
            <w:tcW w:w="1058" w:type="dxa"/>
            <w:tcBorders>
              <w:bottom w:val="nil"/>
            </w:tcBorders>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-3173</w:t>
            </w:r>
          </w:p>
        </w:tc>
        <w:tc>
          <w:tcPr>
            <w:tcW w:w="709" w:type="dxa"/>
            <w:tcBorders>
              <w:bottom w:val="nil"/>
            </w:tcBorders>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-0,72</w:t>
            </w:r>
          </w:p>
        </w:tc>
      </w:tr>
      <w:tr w:rsidR="00C001EF" w:rsidRPr="00B863EA" w:rsidTr="00B863EA">
        <w:trPr>
          <w:trHeight w:val="280"/>
        </w:trPr>
        <w:tc>
          <w:tcPr>
            <w:tcW w:w="5613" w:type="dxa"/>
          </w:tcPr>
          <w:p w:rsidR="00C001EF" w:rsidRPr="00B863EA" w:rsidRDefault="00C001EF" w:rsidP="00B863EA">
            <w:pPr>
              <w:widowControl/>
              <w:rPr>
                <w:color w:val="000000"/>
              </w:rPr>
            </w:pPr>
            <w:r w:rsidRPr="00B863EA">
              <w:rPr>
                <w:color w:val="000000"/>
              </w:rPr>
              <w:t>задолженность перед государственными внебюджетными фондами</w:t>
            </w:r>
          </w:p>
        </w:tc>
        <w:tc>
          <w:tcPr>
            <w:tcW w:w="927"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623</w:t>
            </w:r>
          </w:p>
        </w:tc>
        <w:tc>
          <w:tcPr>
            <w:tcW w:w="1058"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8129</w:t>
            </w:r>
          </w:p>
        </w:tc>
        <w:tc>
          <w:tcPr>
            <w:tcW w:w="793"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2</w:t>
            </w:r>
          </w:p>
        </w:tc>
        <w:tc>
          <w:tcPr>
            <w:tcW w:w="1058" w:type="dxa"/>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16687</w:t>
            </w:r>
          </w:p>
        </w:tc>
        <w:tc>
          <w:tcPr>
            <w:tcW w:w="794" w:type="dxa"/>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4,5</w:t>
            </w:r>
          </w:p>
        </w:tc>
        <w:tc>
          <w:tcPr>
            <w:tcW w:w="1058"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17854</w:t>
            </w:r>
          </w:p>
        </w:tc>
        <w:tc>
          <w:tcPr>
            <w:tcW w:w="793"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5,8</w:t>
            </w:r>
          </w:p>
        </w:tc>
        <w:tc>
          <w:tcPr>
            <w:tcW w:w="1058"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9725</w:t>
            </w:r>
          </w:p>
        </w:tc>
        <w:tc>
          <w:tcPr>
            <w:tcW w:w="709" w:type="dxa"/>
            <w:vAlign w:val="center"/>
          </w:tcPr>
          <w:p w:rsidR="00C001EF" w:rsidRPr="00B863EA" w:rsidRDefault="00C001EF" w:rsidP="00B863EA">
            <w:pPr>
              <w:widowControl/>
              <w:rPr>
                <w:color w:val="000000"/>
              </w:rPr>
            </w:pPr>
          </w:p>
          <w:p w:rsidR="00C001EF" w:rsidRPr="00B863EA" w:rsidRDefault="00C001EF" w:rsidP="00B863EA">
            <w:pPr>
              <w:widowControl/>
              <w:rPr>
                <w:color w:val="000000"/>
              </w:rPr>
            </w:pPr>
            <w:r w:rsidRPr="00B863EA">
              <w:rPr>
                <w:color w:val="000000"/>
              </w:rPr>
              <w:t>3,8</w:t>
            </w:r>
          </w:p>
        </w:tc>
      </w:tr>
      <w:tr w:rsidR="00C001EF" w:rsidRPr="00B863EA" w:rsidTr="00B863EA">
        <w:trPr>
          <w:trHeight w:val="140"/>
        </w:trPr>
        <w:tc>
          <w:tcPr>
            <w:tcW w:w="5613" w:type="dxa"/>
            <w:vAlign w:val="center"/>
          </w:tcPr>
          <w:p w:rsidR="00C001EF" w:rsidRPr="00B863EA" w:rsidRDefault="00C001EF" w:rsidP="00B863EA">
            <w:pPr>
              <w:widowControl/>
              <w:rPr>
                <w:color w:val="000000"/>
              </w:rPr>
            </w:pPr>
            <w:r w:rsidRPr="00B863EA">
              <w:rPr>
                <w:color w:val="000000"/>
              </w:rPr>
              <w:t xml:space="preserve">Итого по разделу </w:t>
            </w:r>
            <w:r w:rsidRPr="00B863EA">
              <w:rPr>
                <w:color w:val="000000"/>
                <w:lang w:val="en-US"/>
              </w:rPr>
              <w:t>V</w:t>
            </w:r>
          </w:p>
        </w:tc>
        <w:tc>
          <w:tcPr>
            <w:tcW w:w="927" w:type="dxa"/>
            <w:vAlign w:val="center"/>
          </w:tcPr>
          <w:p w:rsidR="00C001EF" w:rsidRPr="00B863EA" w:rsidRDefault="00C001EF" w:rsidP="00B863EA">
            <w:pPr>
              <w:widowControl/>
              <w:rPr>
                <w:color w:val="000000"/>
              </w:rPr>
            </w:pPr>
            <w:r w:rsidRPr="00B863EA">
              <w:rPr>
                <w:color w:val="000000"/>
              </w:rPr>
              <w:t>690</w:t>
            </w:r>
          </w:p>
        </w:tc>
        <w:tc>
          <w:tcPr>
            <w:tcW w:w="1058" w:type="dxa"/>
            <w:vAlign w:val="center"/>
          </w:tcPr>
          <w:p w:rsidR="00C001EF" w:rsidRPr="00B863EA" w:rsidRDefault="00C001EF" w:rsidP="00B863EA">
            <w:pPr>
              <w:widowControl/>
              <w:rPr>
                <w:color w:val="000000"/>
              </w:rPr>
            </w:pPr>
            <w:r w:rsidRPr="00B863EA">
              <w:rPr>
                <w:color w:val="000000"/>
              </w:rPr>
              <w:t>169197</w:t>
            </w:r>
          </w:p>
        </w:tc>
        <w:tc>
          <w:tcPr>
            <w:tcW w:w="793" w:type="dxa"/>
            <w:vAlign w:val="center"/>
          </w:tcPr>
          <w:p w:rsidR="00C001EF" w:rsidRPr="00B863EA" w:rsidRDefault="00C001EF" w:rsidP="00B863EA">
            <w:pPr>
              <w:widowControl/>
              <w:rPr>
                <w:color w:val="000000"/>
              </w:rPr>
            </w:pPr>
            <w:r w:rsidRPr="00B863EA">
              <w:rPr>
                <w:color w:val="000000"/>
              </w:rPr>
              <w:t>41,9</w:t>
            </w:r>
          </w:p>
        </w:tc>
        <w:tc>
          <w:tcPr>
            <w:tcW w:w="1058" w:type="dxa"/>
          </w:tcPr>
          <w:p w:rsidR="00C001EF" w:rsidRPr="00B863EA" w:rsidRDefault="00C001EF" w:rsidP="00B863EA">
            <w:pPr>
              <w:widowControl/>
              <w:rPr>
                <w:color w:val="000000"/>
              </w:rPr>
            </w:pPr>
            <w:r w:rsidRPr="00B863EA">
              <w:rPr>
                <w:color w:val="000000"/>
              </w:rPr>
              <w:t>215847</w:t>
            </w:r>
          </w:p>
        </w:tc>
        <w:tc>
          <w:tcPr>
            <w:tcW w:w="794" w:type="dxa"/>
          </w:tcPr>
          <w:p w:rsidR="00C001EF" w:rsidRPr="00B863EA" w:rsidRDefault="00C001EF" w:rsidP="00B863EA">
            <w:pPr>
              <w:widowControl/>
              <w:rPr>
                <w:color w:val="000000"/>
              </w:rPr>
            </w:pPr>
            <w:r w:rsidRPr="00B863EA">
              <w:rPr>
                <w:color w:val="000000"/>
              </w:rPr>
              <w:t>58,21</w:t>
            </w:r>
          </w:p>
        </w:tc>
        <w:tc>
          <w:tcPr>
            <w:tcW w:w="1058" w:type="dxa"/>
            <w:vAlign w:val="center"/>
          </w:tcPr>
          <w:p w:rsidR="00C001EF" w:rsidRPr="00B863EA" w:rsidRDefault="00C001EF" w:rsidP="00B863EA">
            <w:pPr>
              <w:widowControl/>
              <w:rPr>
                <w:color w:val="000000"/>
              </w:rPr>
            </w:pPr>
            <w:r w:rsidRPr="00B863EA">
              <w:rPr>
                <w:color w:val="000000"/>
              </w:rPr>
              <w:t>215758</w:t>
            </w:r>
          </w:p>
        </w:tc>
        <w:tc>
          <w:tcPr>
            <w:tcW w:w="793" w:type="dxa"/>
            <w:vAlign w:val="center"/>
          </w:tcPr>
          <w:p w:rsidR="00C001EF" w:rsidRPr="00B863EA" w:rsidRDefault="00C001EF" w:rsidP="00B863EA">
            <w:pPr>
              <w:widowControl/>
              <w:rPr>
                <w:color w:val="000000"/>
              </w:rPr>
            </w:pPr>
            <w:r w:rsidRPr="00B863EA">
              <w:rPr>
                <w:color w:val="000000"/>
              </w:rPr>
              <w:t>70,1</w:t>
            </w:r>
          </w:p>
        </w:tc>
        <w:tc>
          <w:tcPr>
            <w:tcW w:w="1058" w:type="dxa"/>
            <w:vAlign w:val="center"/>
          </w:tcPr>
          <w:p w:rsidR="00C001EF" w:rsidRPr="00B863EA" w:rsidRDefault="00C001EF" w:rsidP="00B863EA">
            <w:pPr>
              <w:widowControl/>
              <w:rPr>
                <w:color w:val="000000"/>
              </w:rPr>
            </w:pPr>
            <w:r w:rsidRPr="00B863EA">
              <w:rPr>
                <w:color w:val="000000"/>
              </w:rPr>
              <w:t>46561</w:t>
            </w:r>
          </w:p>
        </w:tc>
        <w:tc>
          <w:tcPr>
            <w:tcW w:w="709" w:type="dxa"/>
            <w:vAlign w:val="center"/>
          </w:tcPr>
          <w:p w:rsidR="00C001EF" w:rsidRPr="00B863EA" w:rsidRDefault="00C001EF" w:rsidP="00B863EA">
            <w:pPr>
              <w:widowControl/>
              <w:rPr>
                <w:color w:val="000000"/>
              </w:rPr>
            </w:pPr>
            <w:r w:rsidRPr="00B863EA">
              <w:rPr>
                <w:color w:val="000000"/>
              </w:rPr>
              <w:t>28,2</w:t>
            </w:r>
          </w:p>
        </w:tc>
      </w:tr>
      <w:tr w:rsidR="00C001EF" w:rsidRPr="00B863EA" w:rsidTr="00B863EA">
        <w:trPr>
          <w:trHeight w:val="149"/>
        </w:trPr>
        <w:tc>
          <w:tcPr>
            <w:tcW w:w="5613" w:type="dxa"/>
            <w:vAlign w:val="center"/>
          </w:tcPr>
          <w:p w:rsidR="00C001EF" w:rsidRPr="00B863EA" w:rsidRDefault="00C001EF" w:rsidP="00B863EA">
            <w:pPr>
              <w:widowControl/>
              <w:rPr>
                <w:color w:val="000000"/>
              </w:rPr>
            </w:pPr>
            <w:r w:rsidRPr="00B863EA">
              <w:rPr>
                <w:color w:val="000000"/>
              </w:rPr>
              <w:t>БАЛАНС</w:t>
            </w:r>
          </w:p>
        </w:tc>
        <w:tc>
          <w:tcPr>
            <w:tcW w:w="927" w:type="dxa"/>
            <w:vAlign w:val="center"/>
          </w:tcPr>
          <w:p w:rsidR="00C001EF" w:rsidRPr="00B863EA" w:rsidRDefault="00C001EF" w:rsidP="00B863EA">
            <w:pPr>
              <w:widowControl/>
              <w:rPr>
                <w:color w:val="000000"/>
              </w:rPr>
            </w:pPr>
            <w:r w:rsidRPr="00B863EA">
              <w:rPr>
                <w:color w:val="000000"/>
              </w:rPr>
              <w:t>700</w:t>
            </w:r>
          </w:p>
        </w:tc>
        <w:tc>
          <w:tcPr>
            <w:tcW w:w="1058" w:type="dxa"/>
            <w:vAlign w:val="center"/>
          </w:tcPr>
          <w:p w:rsidR="00C001EF" w:rsidRPr="00B863EA" w:rsidRDefault="00C001EF" w:rsidP="00B863EA">
            <w:pPr>
              <w:widowControl/>
              <w:rPr>
                <w:color w:val="000000"/>
              </w:rPr>
            </w:pPr>
            <w:r w:rsidRPr="00B863EA">
              <w:rPr>
                <w:color w:val="000000"/>
              </w:rPr>
              <w:t>403863</w:t>
            </w:r>
          </w:p>
        </w:tc>
        <w:tc>
          <w:tcPr>
            <w:tcW w:w="793" w:type="dxa"/>
            <w:vAlign w:val="center"/>
          </w:tcPr>
          <w:p w:rsidR="00C001EF" w:rsidRPr="00B863EA" w:rsidRDefault="00C001EF" w:rsidP="00B863EA">
            <w:pPr>
              <w:widowControl/>
              <w:rPr>
                <w:color w:val="000000"/>
              </w:rPr>
            </w:pPr>
            <w:r w:rsidRPr="00B863EA">
              <w:rPr>
                <w:color w:val="000000"/>
              </w:rPr>
              <w:t>100</w:t>
            </w:r>
          </w:p>
        </w:tc>
        <w:tc>
          <w:tcPr>
            <w:tcW w:w="1058" w:type="dxa"/>
          </w:tcPr>
          <w:p w:rsidR="00C001EF" w:rsidRPr="00B863EA" w:rsidRDefault="00C001EF" w:rsidP="00B863EA">
            <w:pPr>
              <w:widowControl/>
              <w:rPr>
                <w:color w:val="000000"/>
              </w:rPr>
            </w:pPr>
            <w:r w:rsidRPr="00B863EA">
              <w:rPr>
                <w:color w:val="000000"/>
              </w:rPr>
              <w:t>370794</w:t>
            </w:r>
          </w:p>
        </w:tc>
        <w:tc>
          <w:tcPr>
            <w:tcW w:w="794" w:type="dxa"/>
          </w:tcPr>
          <w:p w:rsidR="00C001EF" w:rsidRPr="00B863EA" w:rsidRDefault="00C001EF" w:rsidP="00B863EA">
            <w:pPr>
              <w:widowControl/>
              <w:rPr>
                <w:color w:val="000000"/>
              </w:rPr>
            </w:pPr>
            <w:r w:rsidRPr="00B863EA">
              <w:rPr>
                <w:color w:val="000000"/>
              </w:rPr>
              <w:t>100</w:t>
            </w:r>
          </w:p>
        </w:tc>
        <w:tc>
          <w:tcPr>
            <w:tcW w:w="1058" w:type="dxa"/>
            <w:vAlign w:val="center"/>
          </w:tcPr>
          <w:p w:rsidR="00C001EF" w:rsidRPr="00B863EA" w:rsidRDefault="00C001EF" w:rsidP="00B863EA">
            <w:pPr>
              <w:widowControl/>
              <w:rPr>
                <w:color w:val="000000"/>
              </w:rPr>
            </w:pPr>
            <w:r w:rsidRPr="00B863EA">
              <w:rPr>
                <w:color w:val="000000"/>
              </w:rPr>
              <w:t>307871</w:t>
            </w:r>
          </w:p>
        </w:tc>
        <w:tc>
          <w:tcPr>
            <w:tcW w:w="793" w:type="dxa"/>
            <w:vAlign w:val="center"/>
          </w:tcPr>
          <w:p w:rsidR="00C001EF" w:rsidRPr="00B863EA" w:rsidRDefault="00C001EF" w:rsidP="00B863EA">
            <w:pPr>
              <w:widowControl/>
              <w:rPr>
                <w:color w:val="000000"/>
              </w:rPr>
            </w:pPr>
            <w:r w:rsidRPr="00B863EA">
              <w:rPr>
                <w:color w:val="000000"/>
              </w:rPr>
              <w:t>100</w:t>
            </w:r>
          </w:p>
        </w:tc>
        <w:tc>
          <w:tcPr>
            <w:tcW w:w="1058" w:type="dxa"/>
            <w:vAlign w:val="center"/>
          </w:tcPr>
          <w:p w:rsidR="00C001EF" w:rsidRPr="00B863EA" w:rsidRDefault="00C001EF" w:rsidP="00B863EA">
            <w:pPr>
              <w:widowControl/>
              <w:rPr>
                <w:color w:val="000000"/>
              </w:rPr>
            </w:pPr>
            <w:r w:rsidRPr="00B863EA">
              <w:rPr>
                <w:color w:val="000000"/>
              </w:rPr>
              <w:t>-95992</w:t>
            </w:r>
          </w:p>
        </w:tc>
        <w:tc>
          <w:tcPr>
            <w:tcW w:w="709" w:type="dxa"/>
            <w:vAlign w:val="center"/>
          </w:tcPr>
          <w:p w:rsidR="00C001EF" w:rsidRPr="00B863EA" w:rsidRDefault="00C001EF" w:rsidP="00B863EA">
            <w:pPr>
              <w:widowControl/>
              <w:rPr>
                <w:color w:val="000000"/>
              </w:rPr>
            </w:pPr>
            <w:r w:rsidRPr="00B863EA">
              <w:rPr>
                <w:color w:val="000000"/>
              </w:rPr>
              <w:t>-</w:t>
            </w:r>
          </w:p>
        </w:tc>
      </w:tr>
    </w:tbl>
    <w:p w:rsidR="00C001EF" w:rsidRPr="000E5121" w:rsidRDefault="00C001EF" w:rsidP="000E5121">
      <w:pPr>
        <w:pStyle w:val="31"/>
        <w:ind w:firstLine="720"/>
        <w:rPr>
          <w:szCs w:val="28"/>
        </w:rPr>
        <w:sectPr w:rsidR="00C001EF" w:rsidRPr="000E5121" w:rsidSect="00B863EA">
          <w:pgSz w:w="16840" w:h="11907" w:orient="landscape" w:code="9"/>
          <w:pgMar w:top="1134" w:right="851" w:bottom="1134" w:left="1701" w:header="720" w:footer="720" w:gutter="0"/>
          <w:pgNumType w:start="2"/>
          <w:cols w:space="720"/>
          <w:titlePg/>
        </w:sectPr>
      </w:pP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Таблица 1.2</w:t>
      </w:r>
    </w:p>
    <w:p w:rsidR="00C001EF" w:rsidRPr="000E5121" w:rsidRDefault="00C001EF" w:rsidP="000E5121">
      <w:pPr>
        <w:widowControl/>
        <w:spacing w:line="360" w:lineRule="auto"/>
        <w:ind w:firstLine="720"/>
        <w:jc w:val="both"/>
        <w:rPr>
          <w:color w:val="000000"/>
          <w:sz w:val="28"/>
          <w:szCs w:val="28"/>
        </w:rPr>
      </w:pPr>
      <w:r w:rsidRPr="000E5121">
        <w:rPr>
          <w:color w:val="000000"/>
          <w:sz w:val="28"/>
          <w:szCs w:val="28"/>
        </w:rPr>
        <w:t>Вертикальный и горизонтальный анализ доходов и расходов</w:t>
      </w:r>
      <w:r w:rsidR="000E5121">
        <w:rPr>
          <w:color w:val="000000"/>
          <w:sz w:val="28"/>
          <w:szCs w:val="28"/>
        </w:rPr>
        <w:t xml:space="preserve"> </w:t>
      </w:r>
      <w:r w:rsidRPr="000E5121">
        <w:rPr>
          <w:color w:val="000000"/>
          <w:sz w:val="28"/>
          <w:szCs w:val="28"/>
        </w:rPr>
        <w:t>ОАО «ВЭЛТ-К»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42"/>
        <w:gridCol w:w="1217"/>
        <w:gridCol w:w="1082"/>
        <w:gridCol w:w="1082"/>
        <w:gridCol w:w="1082"/>
        <w:gridCol w:w="1082"/>
        <w:gridCol w:w="1082"/>
        <w:gridCol w:w="1082"/>
        <w:gridCol w:w="1082"/>
      </w:tblGrid>
      <w:tr w:rsidR="00C001EF" w:rsidRPr="00B863EA" w:rsidTr="00B863EA">
        <w:trPr>
          <w:cantSplit/>
          <w:trHeight w:val="227"/>
        </w:trPr>
        <w:tc>
          <w:tcPr>
            <w:tcW w:w="5242" w:type="dxa"/>
            <w:vMerge w:val="restart"/>
            <w:vAlign w:val="center"/>
          </w:tcPr>
          <w:p w:rsidR="00C001EF" w:rsidRPr="00B863EA" w:rsidRDefault="00C001EF" w:rsidP="00B863EA">
            <w:pPr>
              <w:widowControl/>
              <w:jc w:val="both"/>
              <w:rPr>
                <w:color w:val="000000"/>
              </w:rPr>
            </w:pPr>
            <w:r w:rsidRPr="00B863EA">
              <w:rPr>
                <w:color w:val="000000"/>
              </w:rPr>
              <w:t>Показатели</w:t>
            </w:r>
          </w:p>
        </w:tc>
        <w:tc>
          <w:tcPr>
            <w:tcW w:w="4463" w:type="dxa"/>
            <w:gridSpan w:val="4"/>
            <w:vAlign w:val="center"/>
          </w:tcPr>
          <w:p w:rsidR="00C001EF" w:rsidRPr="00B863EA" w:rsidRDefault="00C001EF" w:rsidP="00B863EA">
            <w:pPr>
              <w:widowControl/>
              <w:jc w:val="both"/>
              <w:rPr>
                <w:color w:val="000000"/>
              </w:rPr>
            </w:pPr>
            <w:r w:rsidRPr="00B863EA">
              <w:rPr>
                <w:color w:val="000000"/>
              </w:rPr>
              <w:t>В тыс. руб.</w:t>
            </w:r>
          </w:p>
        </w:tc>
        <w:tc>
          <w:tcPr>
            <w:tcW w:w="4328" w:type="dxa"/>
            <w:gridSpan w:val="4"/>
            <w:vAlign w:val="center"/>
          </w:tcPr>
          <w:p w:rsidR="00C001EF" w:rsidRPr="00B863EA" w:rsidRDefault="00C001EF" w:rsidP="00B863EA">
            <w:pPr>
              <w:widowControl/>
              <w:jc w:val="both"/>
              <w:rPr>
                <w:color w:val="000000"/>
              </w:rPr>
            </w:pPr>
            <w:r w:rsidRPr="00B863EA">
              <w:rPr>
                <w:color w:val="000000"/>
              </w:rPr>
              <w:t>Структура, %</w:t>
            </w:r>
          </w:p>
        </w:tc>
      </w:tr>
      <w:tr w:rsidR="00C001EF" w:rsidRPr="00B863EA" w:rsidTr="00B863EA">
        <w:trPr>
          <w:cantSplit/>
          <w:trHeight w:val="146"/>
        </w:trPr>
        <w:tc>
          <w:tcPr>
            <w:tcW w:w="5242" w:type="dxa"/>
            <w:vMerge/>
            <w:vAlign w:val="center"/>
          </w:tcPr>
          <w:p w:rsidR="00C001EF" w:rsidRPr="00B863EA" w:rsidRDefault="00C001EF" w:rsidP="00B863EA">
            <w:pPr>
              <w:widowControl/>
              <w:jc w:val="both"/>
              <w:rPr>
                <w:color w:val="000000"/>
              </w:rPr>
            </w:pPr>
          </w:p>
        </w:tc>
        <w:tc>
          <w:tcPr>
            <w:tcW w:w="1217" w:type="dxa"/>
            <w:vAlign w:val="center"/>
          </w:tcPr>
          <w:p w:rsidR="00C001EF" w:rsidRPr="00B863EA" w:rsidRDefault="00C001EF" w:rsidP="00B863EA">
            <w:pPr>
              <w:widowControl/>
              <w:jc w:val="both"/>
              <w:rPr>
                <w:color w:val="000000"/>
              </w:rPr>
            </w:pPr>
            <w:r w:rsidRPr="00B863EA">
              <w:rPr>
                <w:color w:val="000000"/>
              </w:rPr>
              <w:t>2003 год</w:t>
            </w:r>
          </w:p>
        </w:tc>
        <w:tc>
          <w:tcPr>
            <w:tcW w:w="1082" w:type="dxa"/>
            <w:vAlign w:val="center"/>
          </w:tcPr>
          <w:p w:rsidR="00C001EF" w:rsidRPr="00B863EA" w:rsidRDefault="00C001EF" w:rsidP="00B863EA">
            <w:pPr>
              <w:widowControl/>
              <w:jc w:val="both"/>
              <w:rPr>
                <w:color w:val="000000"/>
              </w:rPr>
            </w:pPr>
            <w:r w:rsidRPr="00B863EA">
              <w:rPr>
                <w:color w:val="000000"/>
              </w:rPr>
              <w:t>2004 год</w:t>
            </w:r>
          </w:p>
        </w:tc>
        <w:tc>
          <w:tcPr>
            <w:tcW w:w="1082" w:type="dxa"/>
            <w:vAlign w:val="center"/>
          </w:tcPr>
          <w:p w:rsidR="00C001EF" w:rsidRPr="00B863EA" w:rsidRDefault="00C001EF" w:rsidP="00B863EA">
            <w:pPr>
              <w:widowControl/>
              <w:jc w:val="both"/>
              <w:rPr>
                <w:color w:val="000000"/>
              </w:rPr>
            </w:pPr>
            <w:r w:rsidRPr="00B863EA">
              <w:rPr>
                <w:color w:val="000000"/>
              </w:rPr>
              <w:t>2005 год</w:t>
            </w:r>
          </w:p>
        </w:tc>
        <w:tc>
          <w:tcPr>
            <w:tcW w:w="1082" w:type="dxa"/>
            <w:vAlign w:val="center"/>
          </w:tcPr>
          <w:p w:rsidR="00C001EF" w:rsidRPr="00B863EA" w:rsidRDefault="00C001EF" w:rsidP="00B863EA">
            <w:pPr>
              <w:widowControl/>
              <w:jc w:val="both"/>
              <w:rPr>
                <w:color w:val="000000"/>
              </w:rPr>
            </w:pPr>
            <w:r w:rsidRPr="00B863EA">
              <w:rPr>
                <w:color w:val="000000"/>
              </w:rPr>
              <w:t>Отклоне-ние</w:t>
            </w:r>
          </w:p>
          <w:p w:rsidR="00C001EF" w:rsidRPr="00B863EA" w:rsidRDefault="00C001EF" w:rsidP="00B863EA">
            <w:pPr>
              <w:widowControl/>
              <w:jc w:val="both"/>
              <w:rPr>
                <w:color w:val="000000"/>
              </w:rPr>
            </w:pPr>
            <w:r w:rsidRPr="00B863EA">
              <w:rPr>
                <w:color w:val="000000"/>
              </w:rPr>
              <w:t>гр.3-гр.1</w:t>
            </w:r>
          </w:p>
        </w:tc>
        <w:tc>
          <w:tcPr>
            <w:tcW w:w="1082" w:type="dxa"/>
            <w:vAlign w:val="center"/>
          </w:tcPr>
          <w:p w:rsidR="00C001EF" w:rsidRPr="00B863EA" w:rsidRDefault="00C001EF" w:rsidP="00B863EA">
            <w:pPr>
              <w:widowControl/>
              <w:jc w:val="both"/>
              <w:rPr>
                <w:color w:val="000000"/>
              </w:rPr>
            </w:pPr>
            <w:r w:rsidRPr="00B863EA">
              <w:rPr>
                <w:color w:val="000000"/>
              </w:rPr>
              <w:t>2003 год</w:t>
            </w:r>
          </w:p>
        </w:tc>
        <w:tc>
          <w:tcPr>
            <w:tcW w:w="1082" w:type="dxa"/>
            <w:vAlign w:val="center"/>
          </w:tcPr>
          <w:p w:rsidR="00C001EF" w:rsidRPr="00B863EA" w:rsidRDefault="00C001EF" w:rsidP="00B863EA">
            <w:pPr>
              <w:widowControl/>
              <w:jc w:val="both"/>
              <w:rPr>
                <w:color w:val="000000"/>
              </w:rPr>
            </w:pPr>
            <w:r w:rsidRPr="00B863EA">
              <w:rPr>
                <w:color w:val="000000"/>
              </w:rPr>
              <w:t>2004 год</w:t>
            </w:r>
          </w:p>
        </w:tc>
        <w:tc>
          <w:tcPr>
            <w:tcW w:w="1082" w:type="dxa"/>
            <w:vAlign w:val="center"/>
          </w:tcPr>
          <w:p w:rsidR="00C001EF" w:rsidRPr="00B863EA" w:rsidRDefault="00C001EF" w:rsidP="00B863EA">
            <w:pPr>
              <w:widowControl/>
              <w:jc w:val="both"/>
              <w:rPr>
                <w:color w:val="000000"/>
              </w:rPr>
            </w:pPr>
            <w:r w:rsidRPr="00B863EA">
              <w:rPr>
                <w:color w:val="000000"/>
              </w:rPr>
              <w:t>2005 год</w:t>
            </w:r>
          </w:p>
        </w:tc>
        <w:tc>
          <w:tcPr>
            <w:tcW w:w="1082" w:type="dxa"/>
            <w:vAlign w:val="center"/>
          </w:tcPr>
          <w:p w:rsidR="00C001EF" w:rsidRPr="00B863EA" w:rsidRDefault="00C001EF" w:rsidP="00B863EA">
            <w:pPr>
              <w:widowControl/>
              <w:jc w:val="both"/>
              <w:rPr>
                <w:color w:val="000000"/>
              </w:rPr>
            </w:pPr>
            <w:r w:rsidRPr="00B863EA">
              <w:rPr>
                <w:color w:val="000000"/>
              </w:rPr>
              <w:t>Отклоне-ние</w:t>
            </w:r>
          </w:p>
          <w:p w:rsidR="00C001EF" w:rsidRPr="00B863EA" w:rsidRDefault="00C001EF" w:rsidP="00B863EA">
            <w:pPr>
              <w:widowControl/>
              <w:jc w:val="both"/>
              <w:rPr>
                <w:color w:val="000000"/>
              </w:rPr>
            </w:pPr>
            <w:r w:rsidRPr="00B863EA">
              <w:rPr>
                <w:color w:val="000000"/>
              </w:rPr>
              <w:t>гр.7-гр.5</w:t>
            </w:r>
          </w:p>
        </w:tc>
      </w:tr>
      <w:tr w:rsidR="00C001EF" w:rsidRPr="00B863EA" w:rsidTr="00B863EA">
        <w:trPr>
          <w:trHeight w:val="227"/>
        </w:trPr>
        <w:tc>
          <w:tcPr>
            <w:tcW w:w="5242" w:type="dxa"/>
            <w:vAlign w:val="center"/>
          </w:tcPr>
          <w:p w:rsidR="00C001EF" w:rsidRPr="00B863EA" w:rsidRDefault="00C001EF" w:rsidP="00B863EA">
            <w:pPr>
              <w:widowControl/>
              <w:jc w:val="both"/>
              <w:rPr>
                <w:color w:val="000000"/>
              </w:rPr>
            </w:pPr>
            <w:r w:rsidRPr="00B863EA">
              <w:rPr>
                <w:color w:val="000000"/>
              </w:rPr>
              <w:t>А</w:t>
            </w:r>
          </w:p>
        </w:tc>
        <w:tc>
          <w:tcPr>
            <w:tcW w:w="1217" w:type="dxa"/>
            <w:vAlign w:val="center"/>
          </w:tcPr>
          <w:p w:rsidR="00C001EF" w:rsidRPr="00B863EA" w:rsidRDefault="00C001EF" w:rsidP="00B863EA">
            <w:pPr>
              <w:widowControl/>
              <w:jc w:val="both"/>
              <w:rPr>
                <w:color w:val="000000"/>
              </w:rPr>
            </w:pPr>
            <w:r w:rsidRPr="00B863EA">
              <w:rPr>
                <w:color w:val="000000"/>
              </w:rPr>
              <w:t>1</w:t>
            </w:r>
          </w:p>
        </w:tc>
        <w:tc>
          <w:tcPr>
            <w:tcW w:w="1082" w:type="dxa"/>
            <w:vAlign w:val="center"/>
          </w:tcPr>
          <w:p w:rsidR="00C001EF" w:rsidRPr="00B863EA" w:rsidRDefault="00C001EF" w:rsidP="00B863EA">
            <w:pPr>
              <w:widowControl/>
              <w:jc w:val="both"/>
              <w:rPr>
                <w:color w:val="000000"/>
              </w:rPr>
            </w:pPr>
            <w:r w:rsidRPr="00B863EA">
              <w:rPr>
                <w:color w:val="000000"/>
              </w:rPr>
              <w:t>2</w:t>
            </w:r>
          </w:p>
        </w:tc>
        <w:tc>
          <w:tcPr>
            <w:tcW w:w="1082" w:type="dxa"/>
          </w:tcPr>
          <w:p w:rsidR="00C001EF" w:rsidRPr="00B863EA" w:rsidRDefault="00C001EF" w:rsidP="00B863EA">
            <w:pPr>
              <w:widowControl/>
              <w:jc w:val="both"/>
              <w:rPr>
                <w:color w:val="000000"/>
              </w:rPr>
            </w:pPr>
            <w:r w:rsidRPr="00B863EA">
              <w:rPr>
                <w:color w:val="000000"/>
              </w:rPr>
              <w:t>3</w:t>
            </w:r>
          </w:p>
        </w:tc>
        <w:tc>
          <w:tcPr>
            <w:tcW w:w="1082" w:type="dxa"/>
            <w:vAlign w:val="center"/>
          </w:tcPr>
          <w:p w:rsidR="00C001EF" w:rsidRPr="00B863EA" w:rsidRDefault="00C001EF" w:rsidP="00B863EA">
            <w:pPr>
              <w:widowControl/>
              <w:jc w:val="both"/>
              <w:rPr>
                <w:color w:val="000000"/>
              </w:rPr>
            </w:pPr>
            <w:r w:rsidRPr="00B863EA">
              <w:rPr>
                <w:color w:val="000000"/>
              </w:rPr>
              <w:t>4</w:t>
            </w:r>
          </w:p>
        </w:tc>
        <w:tc>
          <w:tcPr>
            <w:tcW w:w="1082" w:type="dxa"/>
            <w:vAlign w:val="center"/>
          </w:tcPr>
          <w:p w:rsidR="00C001EF" w:rsidRPr="00B863EA" w:rsidRDefault="00C001EF" w:rsidP="00B863EA">
            <w:pPr>
              <w:widowControl/>
              <w:jc w:val="both"/>
              <w:rPr>
                <w:color w:val="000000"/>
              </w:rPr>
            </w:pPr>
            <w:r w:rsidRPr="00B863EA">
              <w:rPr>
                <w:color w:val="000000"/>
              </w:rPr>
              <w:t>5</w:t>
            </w:r>
          </w:p>
        </w:tc>
        <w:tc>
          <w:tcPr>
            <w:tcW w:w="1082" w:type="dxa"/>
            <w:vAlign w:val="center"/>
          </w:tcPr>
          <w:p w:rsidR="00C001EF" w:rsidRPr="00B863EA" w:rsidRDefault="00C001EF" w:rsidP="00B863EA">
            <w:pPr>
              <w:widowControl/>
              <w:jc w:val="both"/>
              <w:rPr>
                <w:color w:val="000000"/>
              </w:rPr>
            </w:pPr>
            <w:r w:rsidRPr="00B863EA">
              <w:rPr>
                <w:color w:val="000000"/>
              </w:rPr>
              <w:t>6</w:t>
            </w:r>
          </w:p>
        </w:tc>
        <w:tc>
          <w:tcPr>
            <w:tcW w:w="1082" w:type="dxa"/>
          </w:tcPr>
          <w:p w:rsidR="00C001EF" w:rsidRPr="00B863EA" w:rsidRDefault="00C001EF" w:rsidP="00B863EA">
            <w:pPr>
              <w:widowControl/>
              <w:jc w:val="both"/>
              <w:rPr>
                <w:color w:val="000000"/>
              </w:rPr>
            </w:pPr>
            <w:r w:rsidRPr="00B863EA">
              <w:rPr>
                <w:color w:val="000000"/>
              </w:rPr>
              <w:t>7</w:t>
            </w:r>
          </w:p>
        </w:tc>
        <w:tc>
          <w:tcPr>
            <w:tcW w:w="1082" w:type="dxa"/>
            <w:vAlign w:val="center"/>
          </w:tcPr>
          <w:p w:rsidR="00C001EF" w:rsidRPr="00B863EA" w:rsidRDefault="00C001EF" w:rsidP="00B863EA">
            <w:pPr>
              <w:widowControl/>
              <w:jc w:val="both"/>
              <w:rPr>
                <w:color w:val="000000"/>
              </w:rPr>
            </w:pPr>
            <w:r w:rsidRPr="00B863EA">
              <w:rPr>
                <w:color w:val="000000"/>
              </w:rPr>
              <w:t>8</w:t>
            </w:r>
          </w:p>
        </w:tc>
      </w:tr>
      <w:tr w:rsidR="00C001EF" w:rsidRPr="00B863EA" w:rsidTr="00B863EA">
        <w:trPr>
          <w:trHeight w:val="574"/>
        </w:trPr>
        <w:tc>
          <w:tcPr>
            <w:tcW w:w="5242" w:type="dxa"/>
            <w:vAlign w:val="center"/>
          </w:tcPr>
          <w:p w:rsidR="00C001EF" w:rsidRPr="00B863EA" w:rsidRDefault="00C001EF" w:rsidP="00B863EA">
            <w:pPr>
              <w:widowControl/>
              <w:jc w:val="both"/>
              <w:rPr>
                <w:color w:val="000000"/>
              </w:rPr>
            </w:pPr>
            <w:r w:rsidRPr="00B863EA">
              <w:rPr>
                <w:color w:val="000000"/>
              </w:rPr>
              <w:t>Доходы по обычным видам деятельности</w:t>
            </w:r>
          </w:p>
          <w:p w:rsidR="00C001EF" w:rsidRPr="00B863EA" w:rsidRDefault="00C001EF" w:rsidP="00B863EA">
            <w:pPr>
              <w:widowControl/>
              <w:jc w:val="both"/>
              <w:rPr>
                <w:color w:val="000000"/>
              </w:rPr>
            </w:pPr>
            <w:r w:rsidRPr="00B863EA">
              <w:rPr>
                <w:color w:val="000000"/>
              </w:rPr>
              <w:t>Выручка от продажи продукции, работ, услуг</w:t>
            </w:r>
          </w:p>
        </w:tc>
        <w:tc>
          <w:tcPr>
            <w:tcW w:w="1217" w:type="dxa"/>
            <w:vAlign w:val="center"/>
          </w:tcPr>
          <w:p w:rsidR="00C001EF" w:rsidRPr="00B863EA" w:rsidRDefault="00C001EF" w:rsidP="00B863EA">
            <w:pPr>
              <w:widowControl/>
              <w:jc w:val="both"/>
              <w:rPr>
                <w:color w:val="000000"/>
              </w:rPr>
            </w:pPr>
          </w:p>
          <w:p w:rsidR="00C001EF" w:rsidRPr="00B863EA" w:rsidRDefault="00C001EF" w:rsidP="00B863EA">
            <w:pPr>
              <w:widowControl/>
              <w:jc w:val="both"/>
              <w:rPr>
                <w:color w:val="000000"/>
              </w:rPr>
            </w:pPr>
          </w:p>
          <w:p w:rsidR="00C001EF" w:rsidRPr="00B863EA" w:rsidRDefault="00C001EF" w:rsidP="00B863EA">
            <w:pPr>
              <w:widowControl/>
              <w:jc w:val="both"/>
              <w:rPr>
                <w:color w:val="000000"/>
              </w:rPr>
            </w:pPr>
            <w:r w:rsidRPr="00B863EA">
              <w:rPr>
                <w:color w:val="000000"/>
              </w:rPr>
              <w:t>124336</w:t>
            </w:r>
          </w:p>
        </w:tc>
        <w:tc>
          <w:tcPr>
            <w:tcW w:w="1082" w:type="dxa"/>
            <w:vAlign w:val="center"/>
          </w:tcPr>
          <w:p w:rsidR="00C001EF" w:rsidRPr="00B863EA" w:rsidRDefault="00C001EF" w:rsidP="00B863EA">
            <w:pPr>
              <w:widowControl/>
              <w:jc w:val="both"/>
              <w:rPr>
                <w:color w:val="000000"/>
              </w:rPr>
            </w:pPr>
          </w:p>
          <w:p w:rsidR="00C001EF" w:rsidRPr="00B863EA" w:rsidRDefault="00C001EF" w:rsidP="00B863EA">
            <w:pPr>
              <w:widowControl/>
              <w:jc w:val="both"/>
              <w:rPr>
                <w:color w:val="000000"/>
              </w:rPr>
            </w:pPr>
          </w:p>
          <w:p w:rsidR="00C001EF" w:rsidRPr="00B863EA" w:rsidRDefault="00C001EF" w:rsidP="00B863EA">
            <w:pPr>
              <w:widowControl/>
              <w:jc w:val="both"/>
              <w:rPr>
                <w:color w:val="000000"/>
              </w:rPr>
            </w:pPr>
            <w:r w:rsidRPr="00B863EA">
              <w:rPr>
                <w:color w:val="000000"/>
              </w:rPr>
              <w:t>31757</w:t>
            </w:r>
          </w:p>
        </w:tc>
        <w:tc>
          <w:tcPr>
            <w:tcW w:w="1082" w:type="dxa"/>
            <w:vAlign w:val="center"/>
          </w:tcPr>
          <w:p w:rsidR="00C001EF" w:rsidRPr="00B863EA" w:rsidRDefault="00C001EF" w:rsidP="00B863EA">
            <w:pPr>
              <w:widowControl/>
              <w:jc w:val="both"/>
              <w:rPr>
                <w:color w:val="000000"/>
              </w:rPr>
            </w:pPr>
          </w:p>
          <w:p w:rsidR="00C001EF" w:rsidRPr="00B863EA" w:rsidRDefault="00C001EF" w:rsidP="00B863EA">
            <w:pPr>
              <w:widowControl/>
              <w:jc w:val="both"/>
              <w:rPr>
                <w:color w:val="000000"/>
              </w:rPr>
            </w:pPr>
          </w:p>
          <w:p w:rsidR="00C001EF" w:rsidRPr="00B863EA" w:rsidRDefault="00C001EF" w:rsidP="00B863EA">
            <w:pPr>
              <w:widowControl/>
              <w:jc w:val="both"/>
              <w:rPr>
                <w:color w:val="000000"/>
              </w:rPr>
            </w:pPr>
            <w:r w:rsidRPr="00B863EA">
              <w:rPr>
                <w:color w:val="000000"/>
              </w:rPr>
              <w:t>2855</w:t>
            </w:r>
          </w:p>
        </w:tc>
        <w:tc>
          <w:tcPr>
            <w:tcW w:w="1082" w:type="dxa"/>
            <w:vAlign w:val="center"/>
          </w:tcPr>
          <w:p w:rsidR="00C001EF" w:rsidRPr="00B863EA" w:rsidRDefault="00C001EF" w:rsidP="00B863EA">
            <w:pPr>
              <w:widowControl/>
              <w:jc w:val="both"/>
              <w:rPr>
                <w:color w:val="000000"/>
              </w:rPr>
            </w:pPr>
          </w:p>
          <w:p w:rsidR="00C001EF" w:rsidRPr="00B863EA" w:rsidRDefault="00C001EF" w:rsidP="00B863EA">
            <w:pPr>
              <w:widowControl/>
              <w:jc w:val="both"/>
              <w:rPr>
                <w:color w:val="000000"/>
              </w:rPr>
            </w:pPr>
          </w:p>
          <w:p w:rsidR="00C001EF" w:rsidRPr="00B863EA" w:rsidRDefault="00C001EF" w:rsidP="00B863EA">
            <w:pPr>
              <w:widowControl/>
              <w:jc w:val="both"/>
              <w:rPr>
                <w:color w:val="000000"/>
              </w:rPr>
            </w:pPr>
            <w:r w:rsidRPr="00B863EA">
              <w:rPr>
                <w:color w:val="000000"/>
              </w:rPr>
              <w:t>-121481</w:t>
            </w:r>
          </w:p>
        </w:tc>
        <w:tc>
          <w:tcPr>
            <w:tcW w:w="1082" w:type="dxa"/>
            <w:vAlign w:val="center"/>
          </w:tcPr>
          <w:p w:rsidR="00C001EF" w:rsidRPr="00B863EA" w:rsidRDefault="00C001EF" w:rsidP="00B863EA">
            <w:pPr>
              <w:widowControl/>
              <w:jc w:val="both"/>
              <w:rPr>
                <w:color w:val="000000"/>
              </w:rPr>
            </w:pPr>
          </w:p>
          <w:p w:rsidR="00C001EF" w:rsidRPr="00B863EA" w:rsidRDefault="00C001EF" w:rsidP="00B863EA">
            <w:pPr>
              <w:widowControl/>
              <w:jc w:val="both"/>
              <w:rPr>
                <w:color w:val="000000"/>
              </w:rPr>
            </w:pPr>
          </w:p>
          <w:p w:rsidR="00C001EF" w:rsidRPr="00B863EA" w:rsidRDefault="00C001EF" w:rsidP="00B863EA">
            <w:pPr>
              <w:widowControl/>
              <w:jc w:val="both"/>
              <w:rPr>
                <w:color w:val="000000"/>
              </w:rPr>
            </w:pPr>
            <w:r w:rsidRPr="00B863EA">
              <w:rPr>
                <w:color w:val="000000"/>
              </w:rPr>
              <w:t>58,28</w:t>
            </w:r>
          </w:p>
        </w:tc>
        <w:tc>
          <w:tcPr>
            <w:tcW w:w="1082" w:type="dxa"/>
            <w:vAlign w:val="center"/>
          </w:tcPr>
          <w:p w:rsidR="00C001EF" w:rsidRPr="00B863EA" w:rsidRDefault="00C001EF" w:rsidP="00B863EA">
            <w:pPr>
              <w:widowControl/>
              <w:jc w:val="both"/>
              <w:rPr>
                <w:color w:val="000000"/>
              </w:rPr>
            </w:pPr>
          </w:p>
          <w:p w:rsidR="00C001EF" w:rsidRPr="00B863EA" w:rsidRDefault="00C001EF" w:rsidP="00B863EA">
            <w:pPr>
              <w:widowControl/>
              <w:jc w:val="both"/>
              <w:rPr>
                <w:color w:val="000000"/>
              </w:rPr>
            </w:pPr>
          </w:p>
          <w:p w:rsidR="00C001EF" w:rsidRPr="00B863EA" w:rsidRDefault="00C001EF" w:rsidP="00B863EA">
            <w:pPr>
              <w:widowControl/>
              <w:jc w:val="both"/>
              <w:rPr>
                <w:color w:val="000000"/>
              </w:rPr>
            </w:pPr>
            <w:r w:rsidRPr="00B863EA">
              <w:rPr>
                <w:color w:val="000000"/>
              </w:rPr>
              <w:t>8,6</w:t>
            </w:r>
          </w:p>
        </w:tc>
        <w:tc>
          <w:tcPr>
            <w:tcW w:w="1082" w:type="dxa"/>
            <w:vAlign w:val="center"/>
          </w:tcPr>
          <w:p w:rsidR="00C001EF" w:rsidRPr="00B863EA" w:rsidRDefault="00C001EF" w:rsidP="00B863EA">
            <w:pPr>
              <w:widowControl/>
              <w:jc w:val="both"/>
              <w:rPr>
                <w:color w:val="000000"/>
              </w:rPr>
            </w:pPr>
          </w:p>
          <w:p w:rsidR="00C001EF" w:rsidRPr="00B863EA" w:rsidRDefault="00C001EF" w:rsidP="00B863EA">
            <w:pPr>
              <w:widowControl/>
              <w:jc w:val="both"/>
              <w:rPr>
                <w:color w:val="000000"/>
              </w:rPr>
            </w:pPr>
          </w:p>
          <w:p w:rsidR="00C001EF" w:rsidRPr="00B863EA" w:rsidRDefault="00C001EF" w:rsidP="00B863EA">
            <w:pPr>
              <w:widowControl/>
              <w:jc w:val="both"/>
              <w:rPr>
                <w:color w:val="000000"/>
              </w:rPr>
            </w:pPr>
            <w:r w:rsidRPr="00B863EA">
              <w:rPr>
                <w:color w:val="000000"/>
              </w:rPr>
              <w:t>11,1</w:t>
            </w:r>
          </w:p>
        </w:tc>
        <w:tc>
          <w:tcPr>
            <w:tcW w:w="1082" w:type="dxa"/>
            <w:vAlign w:val="center"/>
          </w:tcPr>
          <w:p w:rsidR="00C001EF" w:rsidRPr="00B863EA" w:rsidRDefault="00C001EF" w:rsidP="00B863EA">
            <w:pPr>
              <w:widowControl/>
              <w:jc w:val="both"/>
              <w:rPr>
                <w:color w:val="000000"/>
              </w:rPr>
            </w:pPr>
          </w:p>
          <w:p w:rsidR="00C001EF" w:rsidRPr="00B863EA" w:rsidRDefault="00C001EF" w:rsidP="00B863EA">
            <w:pPr>
              <w:widowControl/>
              <w:jc w:val="both"/>
              <w:rPr>
                <w:color w:val="000000"/>
              </w:rPr>
            </w:pPr>
          </w:p>
          <w:p w:rsidR="00C001EF" w:rsidRPr="00B863EA" w:rsidRDefault="00C001EF" w:rsidP="00B863EA">
            <w:pPr>
              <w:widowControl/>
              <w:jc w:val="both"/>
              <w:rPr>
                <w:color w:val="000000"/>
              </w:rPr>
            </w:pPr>
            <w:r w:rsidRPr="00B863EA">
              <w:rPr>
                <w:color w:val="000000"/>
              </w:rPr>
              <w:t>-47,18</w:t>
            </w:r>
          </w:p>
        </w:tc>
      </w:tr>
      <w:tr w:rsidR="00C001EF" w:rsidRPr="00B863EA" w:rsidTr="00B863EA">
        <w:trPr>
          <w:trHeight w:val="657"/>
        </w:trPr>
        <w:tc>
          <w:tcPr>
            <w:tcW w:w="5242" w:type="dxa"/>
            <w:vAlign w:val="center"/>
          </w:tcPr>
          <w:p w:rsidR="00C001EF" w:rsidRPr="00B863EA" w:rsidRDefault="00C001EF" w:rsidP="00B863EA">
            <w:pPr>
              <w:widowControl/>
              <w:jc w:val="both"/>
              <w:rPr>
                <w:color w:val="000000"/>
              </w:rPr>
            </w:pPr>
            <w:r w:rsidRPr="00B863EA">
              <w:rPr>
                <w:color w:val="000000"/>
              </w:rPr>
              <w:t>Операционные</w:t>
            </w:r>
            <w:r w:rsidR="000E5121" w:rsidRPr="00B863EA">
              <w:rPr>
                <w:color w:val="000000"/>
              </w:rPr>
              <w:t xml:space="preserve"> </w:t>
            </w:r>
            <w:r w:rsidRPr="00B863EA">
              <w:rPr>
                <w:color w:val="000000"/>
              </w:rPr>
              <w:t xml:space="preserve">доходы </w:t>
            </w:r>
          </w:p>
          <w:p w:rsidR="00C001EF" w:rsidRPr="00B863EA" w:rsidRDefault="00C001EF" w:rsidP="00B863EA">
            <w:pPr>
              <w:widowControl/>
              <w:jc w:val="both"/>
              <w:rPr>
                <w:color w:val="000000"/>
              </w:rPr>
            </w:pPr>
            <w:r w:rsidRPr="00B863EA">
              <w:rPr>
                <w:color w:val="000000"/>
              </w:rPr>
              <w:t>Проценты к получению</w:t>
            </w:r>
          </w:p>
        </w:tc>
        <w:tc>
          <w:tcPr>
            <w:tcW w:w="1217" w:type="dxa"/>
          </w:tcPr>
          <w:p w:rsidR="00C001EF" w:rsidRPr="00B863EA" w:rsidRDefault="00C001EF" w:rsidP="00B863EA">
            <w:pPr>
              <w:widowControl/>
              <w:jc w:val="both"/>
              <w:rPr>
                <w:color w:val="000000"/>
              </w:rPr>
            </w:pPr>
            <w:r w:rsidRPr="00B863EA">
              <w:rPr>
                <w:color w:val="000000"/>
              </w:rPr>
              <w:t>84724</w:t>
            </w:r>
          </w:p>
          <w:p w:rsidR="00C001EF" w:rsidRPr="00B863EA" w:rsidRDefault="00C001EF" w:rsidP="00B863EA">
            <w:pPr>
              <w:widowControl/>
              <w:jc w:val="both"/>
              <w:rPr>
                <w:color w:val="000000"/>
              </w:rPr>
            </w:pPr>
          </w:p>
          <w:p w:rsidR="00C001EF" w:rsidRPr="00B863EA" w:rsidRDefault="00C001EF" w:rsidP="00B863EA">
            <w:pPr>
              <w:widowControl/>
              <w:jc w:val="both"/>
              <w:rPr>
                <w:color w:val="000000"/>
              </w:rPr>
            </w:pPr>
            <w:r w:rsidRPr="00B863EA">
              <w:rPr>
                <w:color w:val="000000"/>
              </w:rPr>
              <w:t>3</w:t>
            </w:r>
          </w:p>
        </w:tc>
        <w:tc>
          <w:tcPr>
            <w:tcW w:w="1082" w:type="dxa"/>
          </w:tcPr>
          <w:p w:rsidR="00C001EF" w:rsidRPr="00B863EA" w:rsidRDefault="00C001EF" w:rsidP="00B863EA">
            <w:pPr>
              <w:widowControl/>
              <w:jc w:val="both"/>
              <w:rPr>
                <w:color w:val="000000"/>
              </w:rPr>
            </w:pPr>
            <w:r w:rsidRPr="00B863EA">
              <w:rPr>
                <w:color w:val="000000"/>
              </w:rPr>
              <w:t>335029</w:t>
            </w:r>
          </w:p>
        </w:tc>
        <w:tc>
          <w:tcPr>
            <w:tcW w:w="1082" w:type="dxa"/>
          </w:tcPr>
          <w:p w:rsidR="00C001EF" w:rsidRPr="00B863EA" w:rsidRDefault="00C001EF" w:rsidP="00B863EA">
            <w:pPr>
              <w:widowControl/>
              <w:jc w:val="both"/>
              <w:rPr>
                <w:color w:val="000000"/>
              </w:rPr>
            </w:pPr>
            <w:r w:rsidRPr="00B863EA">
              <w:rPr>
                <w:color w:val="000000"/>
              </w:rPr>
              <w:t>16455</w:t>
            </w:r>
          </w:p>
        </w:tc>
        <w:tc>
          <w:tcPr>
            <w:tcW w:w="1082" w:type="dxa"/>
          </w:tcPr>
          <w:p w:rsidR="00C001EF" w:rsidRPr="00B863EA" w:rsidRDefault="00C001EF" w:rsidP="00B863EA">
            <w:pPr>
              <w:widowControl/>
              <w:jc w:val="both"/>
              <w:rPr>
                <w:color w:val="000000"/>
              </w:rPr>
            </w:pPr>
            <w:r w:rsidRPr="00B863EA">
              <w:rPr>
                <w:color w:val="000000"/>
              </w:rPr>
              <w:t>-68269</w:t>
            </w:r>
          </w:p>
          <w:p w:rsidR="00C001EF" w:rsidRPr="00B863EA" w:rsidRDefault="00C001EF" w:rsidP="00B863EA">
            <w:pPr>
              <w:widowControl/>
              <w:jc w:val="both"/>
              <w:rPr>
                <w:color w:val="000000"/>
              </w:rPr>
            </w:pPr>
          </w:p>
          <w:p w:rsidR="00C001EF" w:rsidRPr="00B863EA" w:rsidRDefault="00C001EF" w:rsidP="00B863EA">
            <w:pPr>
              <w:widowControl/>
              <w:jc w:val="both"/>
              <w:rPr>
                <w:color w:val="000000"/>
              </w:rPr>
            </w:pPr>
            <w:r w:rsidRPr="00B863EA">
              <w:rPr>
                <w:color w:val="000000"/>
              </w:rPr>
              <w:t>-3</w:t>
            </w:r>
          </w:p>
        </w:tc>
        <w:tc>
          <w:tcPr>
            <w:tcW w:w="1082" w:type="dxa"/>
            <w:vAlign w:val="center"/>
          </w:tcPr>
          <w:p w:rsidR="00C001EF" w:rsidRPr="00B863EA" w:rsidRDefault="00C001EF" w:rsidP="00B863EA">
            <w:pPr>
              <w:widowControl/>
              <w:jc w:val="both"/>
              <w:rPr>
                <w:color w:val="000000"/>
              </w:rPr>
            </w:pPr>
            <w:r w:rsidRPr="00B863EA">
              <w:rPr>
                <w:color w:val="000000"/>
              </w:rPr>
              <w:t>39,71</w:t>
            </w:r>
          </w:p>
          <w:p w:rsidR="00C001EF" w:rsidRPr="00B863EA" w:rsidRDefault="00C001EF" w:rsidP="00B863EA">
            <w:pPr>
              <w:widowControl/>
              <w:jc w:val="both"/>
              <w:rPr>
                <w:color w:val="000000"/>
              </w:rPr>
            </w:pPr>
            <w:r w:rsidRPr="00B863EA">
              <w:rPr>
                <w:color w:val="000000"/>
              </w:rPr>
              <w:t>0,0014</w:t>
            </w:r>
          </w:p>
        </w:tc>
        <w:tc>
          <w:tcPr>
            <w:tcW w:w="1082" w:type="dxa"/>
            <w:vAlign w:val="center"/>
          </w:tcPr>
          <w:p w:rsidR="00C001EF" w:rsidRPr="00B863EA" w:rsidRDefault="00C001EF" w:rsidP="00B863EA">
            <w:pPr>
              <w:widowControl/>
              <w:jc w:val="both"/>
              <w:rPr>
                <w:color w:val="000000"/>
              </w:rPr>
            </w:pPr>
            <w:r w:rsidRPr="00B863EA">
              <w:rPr>
                <w:color w:val="000000"/>
              </w:rPr>
              <w:t>90,73</w:t>
            </w:r>
          </w:p>
        </w:tc>
        <w:tc>
          <w:tcPr>
            <w:tcW w:w="1082" w:type="dxa"/>
            <w:vAlign w:val="center"/>
          </w:tcPr>
          <w:p w:rsidR="00C001EF" w:rsidRPr="00B863EA" w:rsidRDefault="00C001EF" w:rsidP="00B863EA">
            <w:pPr>
              <w:widowControl/>
              <w:jc w:val="both"/>
              <w:rPr>
                <w:color w:val="000000"/>
              </w:rPr>
            </w:pPr>
            <w:r w:rsidRPr="00B863EA">
              <w:rPr>
                <w:color w:val="000000"/>
              </w:rPr>
              <w:t>64,1</w:t>
            </w:r>
          </w:p>
        </w:tc>
        <w:tc>
          <w:tcPr>
            <w:tcW w:w="1082" w:type="dxa"/>
            <w:vAlign w:val="center"/>
          </w:tcPr>
          <w:p w:rsidR="00C001EF" w:rsidRPr="00B863EA" w:rsidRDefault="00C001EF" w:rsidP="00B863EA">
            <w:pPr>
              <w:widowControl/>
              <w:jc w:val="both"/>
              <w:rPr>
                <w:color w:val="000000"/>
              </w:rPr>
            </w:pPr>
            <w:r w:rsidRPr="00B863EA">
              <w:rPr>
                <w:color w:val="000000"/>
              </w:rPr>
              <w:t>24,39</w:t>
            </w:r>
          </w:p>
          <w:p w:rsidR="00C001EF" w:rsidRPr="00B863EA" w:rsidRDefault="00C001EF" w:rsidP="00B863EA">
            <w:pPr>
              <w:widowControl/>
              <w:jc w:val="both"/>
              <w:rPr>
                <w:color w:val="000000"/>
              </w:rPr>
            </w:pPr>
            <w:r w:rsidRPr="00B863EA">
              <w:rPr>
                <w:color w:val="000000"/>
              </w:rPr>
              <w:t>-0,0014</w:t>
            </w:r>
          </w:p>
        </w:tc>
      </w:tr>
      <w:tr w:rsidR="00C001EF" w:rsidRPr="00B863EA" w:rsidTr="00B863EA">
        <w:trPr>
          <w:trHeight w:val="227"/>
        </w:trPr>
        <w:tc>
          <w:tcPr>
            <w:tcW w:w="5242" w:type="dxa"/>
            <w:vAlign w:val="center"/>
          </w:tcPr>
          <w:p w:rsidR="00C001EF" w:rsidRPr="00B863EA" w:rsidRDefault="00C001EF" w:rsidP="00B863EA">
            <w:pPr>
              <w:widowControl/>
              <w:jc w:val="both"/>
              <w:rPr>
                <w:color w:val="000000"/>
              </w:rPr>
            </w:pPr>
            <w:r w:rsidRPr="00B863EA">
              <w:rPr>
                <w:color w:val="000000"/>
              </w:rPr>
              <w:t>Прочие операционные доходы</w:t>
            </w:r>
          </w:p>
        </w:tc>
        <w:tc>
          <w:tcPr>
            <w:tcW w:w="1217" w:type="dxa"/>
            <w:vAlign w:val="center"/>
          </w:tcPr>
          <w:p w:rsidR="00C001EF" w:rsidRPr="00B863EA" w:rsidRDefault="00C001EF" w:rsidP="00B863EA">
            <w:pPr>
              <w:widowControl/>
              <w:jc w:val="both"/>
              <w:rPr>
                <w:color w:val="000000"/>
              </w:rPr>
            </w:pPr>
            <w:r w:rsidRPr="00B863EA">
              <w:rPr>
                <w:color w:val="000000"/>
              </w:rPr>
              <w:t>84721</w:t>
            </w:r>
          </w:p>
        </w:tc>
        <w:tc>
          <w:tcPr>
            <w:tcW w:w="1082" w:type="dxa"/>
            <w:vAlign w:val="center"/>
          </w:tcPr>
          <w:p w:rsidR="00C001EF" w:rsidRPr="00B863EA" w:rsidRDefault="00C001EF" w:rsidP="00B863EA">
            <w:pPr>
              <w:widowControl/>
              <w:jc w:val="both"/>
              <w:rPr>
                <w:color w:val="000000"/>
              </w:rPr>
            </w:pPr>
            <w:r w:rsidRPr="00B863EA">
              <w:rPr>
                <w:color w:val="000000"/>
              </w:rPr>
              <w:t>335029</w:t>
            </w:r>
          </w:p>
        </w:tc>
        <w:tc>
          <w:tcPr>
            <w:tcW w:w="1082" w:type="dxa"/>
          </w:tcPr>
          <w:p w:rsidR="00C001EF" w:rsidRPr="00B863EA" w:rsidRDefault="00C001EF" w:rsidP="00B863EA">
            <w:pPr>
              <w:widowControl/>
              <w:jc w:val="both"/>
              <w:rPr>
                <w:color w:val="000000"/>
              </w:rPr>
            </w:pPr>
            <w:r w:rsidRPr="00B863EA">
              <w:rPr>
                <w:color w:val="000000"/>
              </w:rPr>
              <w:t>16455</w:t>
            </w:r>
          </w:p>
        </w:tc>
        <w:tc>
          <w:tcPr>
            <w:tcW w:w="1082" w:type="dxa"/>
            <w:vAlign w:val="center"/>
          </w:tcPr>
          <w:p w:rsidR="00C001EF" w:rsidRPr="00B863EA" w:rsidRDefault="00C001EF" w:rsidP="00B863EA">
            <w:pPr>
              <w:widowControl/>
              <w:jc w:val="both"/>
              <w:rPr>
                <w:color w:val="000000"/>
              </w:rPr>
            </w:pPr>
            <w:r w:rsidRPr="00B863EA">
              <w:rPr>
                <w:color w:val="000000"/>
              </w:rPr>
              <w:t>-68266</w:t>
            </w:r>
          </w:p>
        </w:tc>
        <w:tc>
          <w:tcPr>
            <w:tcW w:w="1082" w:type="dxa"/>
            <w:vAlign w:val="center"/>
          </w:tcPr>
          <w:p w:rsidR="00C001EF" w:rsidRPr="00B863EA" w:rsidRDefault="00C001EF" w:rsidP="00B863EA">
            <w:pPr>
              <w:widowControl/>
              <w:jc w:val="both"/>
              <w:rPr>
                <w:color w:val="000000"/>
              </w:rPr>
            </w:pPr>
            <w:r w:rsidRPr="00B863EA">
              <w:rPr>
                <w:color w:val="000000"/>
              </w:rPr>
              <w:t>39,7086</w:t>
            </w:r>
          </w:p>
        </w:tc>
        <w:tc>
          <w:tcPr>
            <w:tcW w:w="1082" w:type="dxa"/>
            <w:vAlign w:val="center"/>
          </w:tcPr>
          <w:p w:rsidR="00C001EF" w:rsidRPr="00B863EA" w:rsidRDefault="00C001EF" w:rsidP="00B863EA">
            <w:pPr>
              <w:widowControl/>
              <w:jc w:val="both"/>
              <w:rPr>
                <w:color w:val="000000"/>
              </w:rPr>
            </w:pPr>
            <w:r w:rsidRPr="00B863EA">
              <w:rPr>
                <w:color w:val="000000"/>
              </w:rPr>
              <w:t>90,73</w:t>
            </w:r>
          </w:p>
        </w:tc>
        <w:tc>
          <w:tcPr>
            <w:tcW w:w="1082" w:type="dxa"/>
            <w:vAlign w:val="center"/>
          </w:tcPr>
          <w:p w:rsidR="00C001EF" w:rsidRPr="00B863EA" w:rsidRDefault="00C001EF" w:rsidP="00B863EA">
            <w:pPr>
              <w:widowControl/>
              <w:jc w:val="both"/>
              <w:rPr>
                <w:color w:val="000000"/>
              </w:rPr>
            </w:pPr>
            <w:r w:rsidRPr="00B863EA">
              <w:rPr>
                <w:color w:val="000000"/>
              </w:rPr>
              <w:t>64,1</w:t>
            </w:r>
          </w:p>
        </w:tc>
        <w:tc>
          <w:tcPr>
            <w:tcW w:w="1082" w:type="dxa"/>
            <w:vAlign w:val="center"/>
          </w:tcPr>
          <w:p w:rsidR="00C001EF" w:rsidRPr="00B863EA" w:rsidRDefault="00C001EF" w:rsidP="00B863EA">
            <w:pPr>
              <w:widowControl/>
              <w:jc w:val="both"/>
              <w:rPr>
                <w:color w:val="000000"/>
              </w:rPr>
            </w:pPr>
            <w:r w:rsidRPr="00B863EA">
              <w:rPr>
                <w:color w:val="000000"/>
              </w:rPr>
              <w:t>24,39</w:t>
            </w:r>
          </w:p>
        </w:tc>
      </w:tr>
      <w:tr w:rsidR="00C001EF" w:rsidRPr="00B863EA" w:rsidTr="00B863EA">
        <w:trPr>
          <w:trHeight w:val="227"/>
        </w:trPr>
        <w:tc>
          <w:tcPr>
            <w:tcW w:w="5242" w:type="dxa"/>
            <w:tcBorders>
              <w:bottom w:val="nil"/>
            </w:tcBorders>
            <w:vAlign w:val="center"/>
          </w:tcPr>
          <w:p w:rsidR="00C001EF" w:rsidRPr="00B863EA" w:rsidRDefault="00C001EF" w:rsidP="00B863EA">
            <w:pPr>
              <w:widowControl/>
              <w:jc w:val="both"/>
              <w:rPr>
                <w:color w:val="000000"/>
              </w:rPr>
            </w:pPr>
            <w:r w:rsidRPr="00B863EA">
              <w:rPr>
                <w:color w:val="000000"/>
              </w:rPr>
              <w:t>Внереализационные доходы</w:t>
            </w:r>
          </w:p>
        </w:tc>
        <w:tc>
          <w:tcPr>
            <w:tcW w:w="1217" w:type="dxa"/>
            <w:tcBorders>
              <w:bottom w:val="nil"/>
            </w:tcBorders>
            <w:vAlign w:val="center"/>
          </w:tcPr>
          <w:p w:rsidR="00C001EF" w:rsidRPr="00B863EA" w:rsidRDefault="00C001EF" w:rsidP="00B863EA">
            <w:pPr>
              <w:widowControl/>
              <w:jc w:val="both"/>
              <w:rPr>
                <w:color w:val="000000"/>
              </w:rPr>
            </w:pPr>
            <w:r w:rsidRPr="00B863EA">
              <w:rPr>
                <w:color w:val="000000"/>
              </w:rPr>
              <w:t>4291</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2490</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6380</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2089</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2,01</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0,67</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24,8</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22,79</w:t>
            </w:r>
          </w:p>
        </w:tc>
      </w:tr>
      <w:tr w:rsidR="00C001EF" w:rsidRPr="00B863EA" w:rsidTr="00B863EA">
        <w:trPr>
          <w:trHeight w:val="310"/>
        </w:trPr>
        <w:tc>
          <w:tcPr>
            <w:tcW w:w="5242" w:type="dxa"/>
            <w:tcBorders>
              <w:bottom w:val="nil"/>
            </w:tcBorders>
            <w:vAlign w:val="center"/>
          </w:tcPr>
          <w:p w:rsidR="00C001EF" w:rsidRPr="00B863EA" w:rsidRDefault="00C001EF" w:rsidP="00B863EA">
            <w:pPr>
              <w:widowControl/>
              <w:jc w:val="both"/>
              <w:rPr>
                <w:color w:val="000000"/>
              </w:rPr>
            </w:pPr>
            <w:r w:rsidRPr="00B863EA">
              <w:rPr>
                <w:color w:val="000000"/>
              </w:rPr>
              <w:t>Всего доходов</w:t>
            </w:r>
          </w:p>
        </w:tc>
        <w:tc>
          <w:tcPr>
            <w:tcW w:w="1217" w:type="dxa"/>
            <w:tcBorders>
              <w:bottom w:val="nil"/>
            </w:tcBorders>
            <w:vAlign w:val="center"/>
          </w:tcPr>
          <w:p w:rsidR="00C001EF" w:rsidRPr="00B863EA" w:rsidRDefault="00C001EF" w:rsidP="00B863EA">
            <w:pPr>
              <w:widowControl/>
              <w:jc w:val="both"/>
              <w:rPr>
                <w:color w:val="000000"/>
              </w:rPr>
            </w:pPr>
            <w:r w:rsidRPr="00B863EA">
              <w:rPr>
                <w:color w:val="000000"/>
              </w:rPr>
              <w:t>213351</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369276</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25690</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-187661</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100</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100</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100</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0,0</w:t>
            </w:r>
          </w:p>
        </w:tc>
      </w:tr>
      <w:tr w:rsidR="00C001EF" w:rsidRPr="00B863EA" w:rsidTr="00B863EA">
        <w:trPr>
          <w:trHeight w:val="227"/>
        </w:trPr>
        <w:tc>
          <w:tcPr>
            <w:tcW w:w="5242" w:type="dxa"/>
            <w:tcBorders>
              <w:bottom w:val="nil"/>
            </w:tcBorders>
            <w:vAlign w:val="center"/>
          </w:tcPr>
          <w:p w:rsidR="00C001EF" w:rsidRPr="00B863EA" w:rsidRDefault="00C001EF" w:rsidP="00B863EA">
            <w:pPr>
              <w:widowControl/>
              <w:jc w:val="both"/>
              <w:rPr>
                <w:color w:val="000000"/>
              </w:rPr>
            </w:pPr>
            <w:r w:rsidRPr="00B863EA">
              <w:rPr>
                <w:color w:val="000000"/>
              </w:rPr>
              <w:t>Расходы по обычным видам деятельности</w:t>
            </w:r>
          </w:p>
        </w:tc>
        <w:tc>
          <w:tcPr>
            <w:tcW w:w="1217" w:type="dxa"/>
            <w:tcBorders>
              <w:bottom w:val="nil"/>
            </w:tcBorders>
            <w:vAlign w:val="center"/>
          </w:tcPr>
          <w:p w:rsidR="00C001EF" w:rsidRPr="00B863EA" w:rsidRDefault="00C001EF" w:rsidP="00B863EA">
            <w:pPr>
              <w:widowControl/>
              <w:jc w:val="both"/>
              <w:rPr>
                <w:color w:val="000000"/>
              </w:rPr>
            </w:pPr>
            <w:r w:rsidRPr="00B863EA">
              <w:rPr>
                <w:color w:val="000000"/>
              </w:rPr>
              <w:t>178609</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64333</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14219</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-164390</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72,2</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14,33</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16,4</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-55,8</w:t>
            </w:r>
          </w:p>
        </w:tc>
      </w:tr>
      <w:tr w:rsidR="00C001EF" w:rsidRPr="00B863EA" w:rsidTr="00B863EA">
        <w:trPr>
          <w:trHeight w:val="227"/>
        </w:trPr>
        <w:tc>
          <w:tcPr>
            <w:tcW w:w="5242" w:type="dxa"/>
            <w:tcBorders>
              <w:bottom w:val="nil"/>
            </w:tcBorders>
            <w:vAlign w:val="center"/>
          </w:tcPr>
          <w:p w:rsidR="00C001EF" w:rsidRPr="00B863EA" w:rsidRDefault="00C001EF" w:rsidP="00B863EA">
            <w:pPr>
              <w:widowControl/>
              <w:jc w:val="both"/>
              <w:rPr>
                <w:color w:val="000000"/>
              </w:rPr>
            </w:pPr>
            <w:r w:rsidRPr="00B863EA">
              <w:rPr>
                <w:color w:val="000000"/>
              </w:rPr>
              <w:t xml:space="preserve">Себестоимость проданных товаров, продукции, работ, услуг </w:t>
            </w:r>
          </w:p>
        </w:tc>
        <w:tc>
          <w:tcPr>
            <w:tcW w:w="1217" w:type="dxa"/>
            <w:tcBorders>
              <w:bottom w:val="nil"/>
            </w:tcBorders>
            <w:vAlign w:val="center"/>
          </w:tcPr>
          <w:p w:rsidR="00C001EF" w:rsidRPr="00B863EA" w:rsidRDefault="00C001EF" w:rsidP="00B863EA">
            <w:pPr>
              <w:widowControl/>
              <w:jc w:val="both"/>
              <w:rPr>
                <w:color w:val="000000"/>
              </w:rPr>
            </w:pPr>
            <w:r w:rsidRPr="00B863EA">
              <w:rPr>
                <w:color w:val="000000"/>
              </w:rPr>
              <w:t>(158906)</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(48839)</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(5051)</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-153855</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64,24</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10,88</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5,85</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-58,39</w:t>
            </w:r>
          </w:p>
        </w:tc>
      </w:tr>
      <w:tr w:rsidR="00C001EF" w:rsidRPr="00B863EA" w:rsidTr="00B863EA">
        <w:trPr>
          <w:trHeight w:val="227"/>
        </w:trPr>
        <w:tc>
          <w:tcPr>
            <w:tcW w:w="5242" w:type="dxa"/>
            <w:tcBorders>
              <w:bottom w:val="nil"/>
            </w:tcBorders>
            <w:vAlign w:val="center"/>
          </w:tcPr>
          <w:p w:rsidR="00C001EF" w:rsidRPr="00B863EA" w:rsidRDefault="00C001EF" w:rsidP="00B863EA">
            <w:pPr>
              <w:widowControl/>
              <w:jc w:val="both"/>
              <w:rPr>
                <w:color w:val="000000"/>
              </w:rPr>
            </w:pPr>
            <w:r w:rsidRPr="00B863EA">
              <w:rPr>
                <w:color w:val="000000"/>
              </w:rPr>
              <w:t>Коммерческие расходы</w:t>
            </w:r>
          </w:p>
        </w:tc>
        <w:tc>
          <w:tcPr>
            <w:tcW w:w="1217" w:type="dxa"/>
            <w:tcBorders>
              <w:bottom w:val="nil"/>
            </w:tcBorders>
            <w:vAlign w:val="center"/>
          </w:tcPr>
          <w:p w:rsidR="00C001EF" w:rsidRPr="00B863EA" w:rsidRDefault="00C001EF" w:rsidP="00B863EA">
            <w:pPr>
              <w:widowControl/>
              <w:jc w:val="both"/>
              <w:rPr>
                <w:color w:val="000000"/>
              </w:rPr>
            </w:pPr>
            <w:r w:rsidRPr="00B863EA">
              <w:rPr>
                <w:color w:val="000000"/>
              </w:rPr>
              <w:t>(364)</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(168)</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(42)</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-322</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0,15</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0,04</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0,05</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-0,1</w:t>
            </w:r>
          </w:p>
        </w:tc>
      </w:tr>
      <w:tr w:rsidR="00C001EF" w:rsidRPr="00B863EA" w:rsidTr="00B863EA">
        <w:trPr>
          <w:trHeight w:val="335"/>
        </w:trPr>
        <w:tc>
          <w:tcPr>
            <w:tcW w:w="5242" w:type="dxa"/>
            <w:tcBorders>
              <w:bottom w:val="nil"/>
            </w:tcBorders>
            <w:vAlign w:val="center"/>
          </w:tcPr>
          <w:p w:rsidR="00C001EF" w:rsidRPr="00B863EA" w:rsidRDefault="00C001EF" w:rsidP="00B863EA">
            <w:pPr>
              <w:widowControl/>
              <w:jc w:val="both"/>
              <w:rPr>
                <w:color w:val="000000"/>
              </w:rPr>
            </w:pPr>
            <w:r w:rsidRPr="00B863EA">
              <w:rPr>
                <w:color w:val="000000"/>
              </w:rPr>
              <w:t>Управленческие расходы</w:t>
            </w:r>
          </w:p>
        </w:tc>
        <w:tc>
          <w:tcPr>
            <w:tcW w:w="1217" w:type="dxa"/>
            <w:tcBorders>
              <w:bottom w:val="nil"/>
            </w:tcBorders>
            <w:vAlign w:val="center"/>
          </w:tcPr>
          <w:p w:rsidR="00C001EF" w:rsidRPr="00B863EA" w:rsidRDefault="00C001EF" w:rsidP="00B863EA">
            <w:pPr>
              <w:widowControl/>
              <w:jc w:val="both"/>
              <w:rPr>
                <w:color w:val="000000"/>
              </w:rPr>
            </w:pPr>
            <w:r w:rsidRPr="00B863EA">
              <w:rPr>
                <w:color w:val="000000"/>
              </w:rPr>
              <w:t>(19339)</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(15326)</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(9126)</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-10213</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7,81</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3,41</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10,5</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2,69</w:t>
            </w:r>
          </w:p>
        </w:tc>
      </w:tr>
      <w:tr w:rsidR="00C001EF" w:rsidRPr="00B863EA" w:rsidTr="00B863EA">
        <w:trPr>
          <w:trHeight w:val="455"/>
        </w:trPr>
        <w:tc>
          <w:tcPr>
            <w:tcW w:w="5242" w:type="dxa"/>
            <w:tcBorders>
              <w:bottom w:val="nil"/>
            </w:tcBorders>
            <w:vAlign w:val="center"/>
          </w:tcPr>
          <w:p w:rsidR="00C001EF" w:rsidRPr="00B863EA" w:rsidRDefault="00C001EF" w:rsidP="00B863EA">
            <w:pPr>
              <w:widowControl/>
              <w:jc w:val="both"/>
              <w:rPr>
                <w:color w:val="000000"/>
              </w:rPr>
            </w:pPr>
            <w:r w:rsidRPr="00B863EA">
              <w:rPr>
                <w:color w:val="000000"/>
              </w:rPr>
              <w:t>Операционные расходы</w:t>
            </w:r>
          </w:p>
          <w:p w:rsidR="00C001EF" w:rsidRPr="00B863EA" w:rsidRDefault="00C001EF" w:rsidP="00B863EA">
            <w:pPr>
              <w:widowControl/>
              <w:jc w:val="both"/>
              <w:rPr>
                <w:color w:val="000000"/>
              </w:rPr>
            </w:pPr>
            <w:r w:rsidRPr="00B863EA">
              <w:rPr>
                <w:color w:val="000000"/>
              </w:rPr>
              <w:t>Проценты к уплате</w:t>
            </w:r>
          </w:p>
        </w:tc>
        <w:tc>
          <w:tcPr>
            <w:tcW w:w="1217" w:type="dxa"/>
            <w:tcBorders>
              <w:bottom w:val="nil"/>
            </w:tcBorders>
            <w:vAlign w:val="center"/>
          </w:tcPr>
          <w:p w:rsidR="00C001EF" w:rsidRPr="00B863EA" w:rsidRDefault="00C001EF" w:rsidP="00B863EA">
            <w:pPr>
              <w:widowControl/>
              <w:jc w:val="both"/>
              <w:rPr>
                <w:color w:val="000000"/>
              </w:rPr>
            </w:pPr>
            <w:r w:rsidRPr="00B863EA">
              <w:rPr>
                <w:color w:val="000000"/>
              </w:rPr>
              <w:t>62408</w:t>
            </w:r>
          </w:p>
          <w:p w:rsidR="00C001EF" w:rsidRPr="00B863EA" w:rsidRDefault="00C001EF" w:rsidP="00B863EA">
            <w:pPr>
              <w:widowControl/>
              <w:jc w:val="both"/>
              <w:rPr>
                <w:color w:val="000000"/>
              </w:rPr>
            </w:pPr>
            <w:r w:rsidRPr="00B863EA">
              <w:rPr>
                <w:color w:val="000000"/>
              </w:rPr>
              <w:t>(13153)</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372619</w:t>
            </w:r>
          </w:p>
          <w:p w:rsidR="00C001EF" w:rsidRPr="00B863EA" w:rsidRDefault="00C001EF" w:rsidP="00B863EA">
            <w:pPr>
              <w:widowControl/>
              <w:jc w:val="both"/>
              <w:rPr>
                <w:color w:val="000000"/>
              </w:rPr>
            </w:pPr>
            <w:r w:rsidRPr="00B863EA">
              <w:rPr>
                <w:color w:val="000000"/>
              </w:rPr>
              <w:t>(10231)</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34753</w:t>
            </w:r>
          </w:p>
          <w:p w:rsidR="00C001EF" w:rsidRPr="00B863EA" w:rsidRDefault="00C001EF" w:rsidP="00B863EA">
            <w:pPr>
              <w:widowControl/>
              <w:jc w:val="both"/>
              <w:rPr>
                <w:color w:val="000000"/>
              </w:rPr>
            </w:pPr>
            <w:r w:rsidRPr="00B863EA">
              <w:rPr>
                <w:color w:val="000000"/>
              </w:rPr>
              <w:t>(9493)</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-27655</w:t>
            </w:r>
          </w:p>
          <w:p w:rsidR="00C001EF" w:rsidRPr="00B863EA" w:rsidRDefault="00C001EF" w:rsidP="00B863EA">
            <w:pPr>
              <w:widowControl/>
              <w:jc w:val="both"/>
              <w:rPr>
                <w:color w:val="000000"/>
              </w:rPr>
            </w:pPr>
            <w:r w:rsidRPr="00B863EA">
              <w:rPr>
                <w:color w:val="000000"/>
              </w:rPr>
              <w:t>-3660</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25,23</w:t>
            </w:r>
          </w:p>
          <w:p w:rsidR="00C001EF" w:rsidRPr="00B863EA" w:rsidRDefault="00C001EF" w:rsidP="00B863EA">
            <w:pPr>
              <w:widowControl/>
              <w:jc w:val="both"/>
              <w:rPr>
                <w:color w:val="000000"/>
              </w:rPr>
            </w:pPr>
            <w:r w:rsidRPr="00B863EA">
              <w:rPr>
                <w:color w:val="000000"/>
              </w:rPr>
              <w:t>5,32</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82,99</w:t>
            </w:r>
          </w:p>
          <w:p w:rsidR="00C001EF" w:rsidRPr="00B863EA" w:rsidRDefault="00C001EF" w:rsidP="00B863EA">
            <w:pPr>
              <w:widowControl/>
              <w:jc w:val="both"/>
              <w:rPr>
                <w:color w:val="000000"/>
              </w:rPr>
            </w:pPr>
            <w:r w:rsidRPr="00B863EA">
              <w:rPr>
                <w:color w:val="000000"/>
              </w:rPr>
              <w:t>2,28</w:t>
            </w:r>
          </w:p>
        </w:tc>
        <w:tc>
          <w:tcPr>
            <w:tcW w:w="1082" w:type="dxa"/>
            <w:tcBorders>
              <w:bottom w:val="nil"/>
            </w:tcBorders>
            <w:vAlign w:val="bottom"/>
          </w:tcPr>
          <w:p w:rsidR="00C001EF" w:rsidRPr="00B863EA" w:rsidRDefault="00C001EF" w:rsidP="00B863EA">
            <w:pPr>
              <w:widowControl/>
              <w:jc w:val="both"/>
              <w:rPr>
                <w:color w:val="000000"/>
              </w:rPr>
            </w:pPr>
            <w:r w:rsidRPr="00B863EA">
              <w:rPr>
                <w:color w:val="000000"/>
              </w:rPr>
              <w:t>40,1</w:t>
            </w:r>
          </w:p>
          <w:p w:rsidR="00C001EF" w:rsidRPr="00B863EA" w:rsidRDefault="00C001EF" w:rsidP="00B863EA">
            <w:pPr>
              <w:widowControl/>
              <w:jc w:val="both"/>
              <w:rPr>
                <w:color w:val="000000"/>
              </w:rPr>
            </w:pPr>
            <w:r w:rsidRPr="00B863EA">
              <w:rPr>
                <w:color w:val="000000"/>
              </w:rPr>
              <w:t>11</w:t>
            </w:r>
          </w:p>
        </w:tc>
        <w:tc>
          <w:tcPr>
            <w:tcW w:w="1082" w:type="dxa"/>
            <w:tcBorders>
              <w:bottom w:val="nil"/>
            </w:tcBorders>
            <w:vAlign w:val="center"/>
          </w:tcPr>
          <w:p w:rsidR="00C001EF" w:rsidRPr="00B863EA" w:rsidRDefault="00C001EF" w:rsidP="00B863EA">
            <w:pPr>
              <w:widowControl/>
              <w:jc w:val="both"/>
              <w:rPr>
                <w:color w:val="000000"/>
              </w:rPr>
            </w:pPr>
            <w:r w:rsidRPr="00B863EA">
              <w:rPr>
                <w:color w:val="000000"/>
              </w:rPr>
              <w:t>14,87</w:t>
            </w:r>
          </w:p>
          <w:p w:rsidR="00C001EF" w:rsidRPr="00B863EA" w:rsidRDefault="00C001EF" w:rsidP="00B863EA">
            <w:pPr>
              <w:widowControl/>
              <w:jc w:val="both"/>
              <w:rPr>
                <w:color w:val="000000"/>
              </w:rPr>
            </w:pPr>
            <w:r w:rsidRPr="00B863EA">
              <w:rPr>
                <w:color w:val="000000"/>
              </w:rPr>
              <w:t>5,68</w:t>
            </w:r>
          </w:p>
        </w:tc>
      </w:tr>
      <w:tr w:rsidR="00C001EF" w:rsidRPr="00B863EA" w:rsidTr="00B863EA">
        <w:trPr>
          <w:trHeight w:val="227"/>
        </w:trPr>
        <w:tc>
          <w:tcPr>
            <w:tcW w:w="5242" w:type="dxa"/>
            <w:vAlign w:val="center"/>
          </w:tcPr>
          <w:p w:rsidR="00C001EF" w:rsidRPr="00B863EA" w:rsidRDefault="00C001EF" w:rsidP="00B863EA">
            <w:pPr>
              <w:widowControl/>
              <w:jc w:val="both"/>
              <w:rPr>
                <w:color w:val="000000"/>
              </w:rPr>
            </w:pPr>
            <w:r w:rsidRPr="00B863EA">
              <w:rPr>
                <w:color w:val="000000"/>
              </w:rPr>
              <w:t>Прочие операционные расходы</w:t>
            </w:r>
          </w:p>
        </w:tc>
        <w:tc>
          <w:tcPr>
            <w:tcW w:w="1217" w:type="dxa"/>
            <w:vAlign w:val="center"/>
          </w:tcPr>
          <w:p w:rsidR="00C001EF" w:rsidRPr="00B863EA" w:rsidRDefault="00C001EF" w:rsidP="00B863EA">
            <w:pPr>
              <w:widowControl/>
              <w:jc w:val="both"/>
              <w:rPr>
                <w:color w:val="000000"/>
              </w:rPr>
            </w:pPr>
            <w:r w:rsidRPr="00B863EA">
              <w:rPr>
                <w:color w:val="000000"/>
              </w:rPr>
              <w:t>(49255)</w:t>
            </w:r>
          </w:p>
        </w:tc>
        <w:tc>
          <w:tcPr>
            <w:tcW w:w="1082" w:type="dxa"/>
            <w:vAlign w:val="center"/>
          </w:tcPr>
          <w:p w:rsidR="00C001EF" w:rsidRPr="00B863EA" w:rsidRDefault="00C001EF" w:rsidP="00B863EA">
            <w:pPr>
              <w:widowControl/>
              <w:jc w:val="both"/>
              <w:rPr>
                <w:color w:val="000000"/>
              </w:rPr>
            </w:pPr>
            <w:r w:rsidRPr="00B863EA">
              <w:rPr>
                <w:color w:val="000000"/>
              </w:rPr>
              <w:t>(362388)</w:t>
            </w:r>
          </w:p>
        </w:tc>
        <w:tc>
          <w:tcPr>
            <w:tcW w:w="1082" w:type="dxa"/>
            <w:vAlign w:val="center"/>
          </w:tcPr>
          <w:p w:rsidR="00C001EF" w:rsidRPr="00B863EA" w:rsidRDefault="00C001EF" w:rsidP="00B863EA">
            <w:pPr>
              <w:widowControl/>
              <w:jc w:val="both"/>
              <w:rPr>
                <w:color w:val="000000"/>
              </w:rPr>
            </w:pPr>
            <w:r w:rsidRPr="00B863EA">
              <w:rPr>
                <w:color w:val="000000"/>
              </w:rPr>
              <w:t>(25260)</w:t>
            </w:r>
          </w:p>
        </w:tc>
        <w:tc>
          <w:tcPr>
            <w:tcW w:w="1082" w:type="dxa"/>
            <w:vAlign w:val="center"/>
          </w:tcPr>
          <w:p w:rsidR="00C001EF" w:rsidRPr="00B863EA" w:rsidRDefault="00C001EF" w:rsidP="00B863EA">
            <w:pPr>
              <w:widowControl/>
              <w:jc w:val="both"/>
              <w:rPr>
                <w:color w:val="000000"/>
              </w:rPr>
            </w:pPr>
            <w:r w:rsidRPr="00B863EA">
              <w:rPr>
                <w:color w:val="000000"/>
              </w:rPr>
              <w:t>-23995</w:t>
            </w:r>
          </w:p>
        </w:tc>
        <w:tc>
          <w:tcPr>
            <w:tcW w:w="1082" w:type="dxa"/>
            <w:vAlign w:val="center"/>
          </w:tcPr>
          <w:p w:rsidR="00C001EF" w:rsidRPr="00B863EA" w:rsidRDefault="00C001EF" w:rsidP="00B863EA">
            <w:pPr>
              <w:widowControl/>
              <w:jc w:val="both"/>
              <w:rPr>
                <w:color w:val="000000"/>
              </w:rPr>
            </w:pPr>
            <w:r w:rsidRPr="00B863EA">
              <w:rPr>
                <w:color w:val="000000"/>
              </w:rPr>
              <w:t>19,91</w:t>
            </w:r>
          </w:p>
        </w:tc>
        <w:tc>
          <w:tcPr>
            <w:tcW w:w="1082" w:type="dxa"/>
            <w:vAlign w:val="center"/>
          </w:tcPr>
          <w:p w:rsidR="00C001EF" w:rsidRPr="00B863EA" w:rsidRDefault="00C001EF" w:rsidP="00B863EA">
            <w:pPr>
              <w:widowControl/>
              <w:jc w:val="both"/>
              <w:rPr>
                <w:color w:val="000000"/>
              </w:rPr>
            </w:pPr>
            <w:r w:rsidRPr="00B863EA">
              <w:rPr>
                <w:color w:val="000000"/>
              </w:rPr>
              <w:t>80,71</w:t>
            </w:r>
          </w:p>
        </w:tc>
        <w:tc>
          <w:tcPr>
            <w:tcW w:w="1082" w:type="dxa"/>
            <w:vAlign w:val="center"/>
          </w:tcPr>
          <w:p w:rsidR="00C001EF" w:rsidRPr="00B863EA" w:rsidRDefault="00C001EF" w:rsidP="00B863EA">
            <w:pPr>
              <w:widowControl/>
              <w:jc w:val="both"/>
              <w:rPr>
                <w:color w:val="000000"/>
              </w:rPr>
            </w:pPr>
            <w:r w:rsidRPr="00B863EA">
              <w:rPr>
                <w:color w:val="000000"/>
              </w:rPr>
              <w:t>29,1</w:t>
            </w:r>
          </w:p>
        </w:tc>
        <w:tc>
          <w:tcPr>
            <w:tcW w:w="1082" w:type="dxa"/>
            <w:vAlign w:val="center"/>
          </w:tcPr>
          <w:p w:rsidR="00C001EF" w:rsidRPr="00B863EA" w:rsidRDefault="00C001EF" w:rsidP="00B863EA">
            <w:pPr>
              <w:widowControl/>
              <w:jc w:val="both"/>
              <w:rPr>
                <w:color w:val="000000"/>
              </w:rPr>
            </w:pPr>
            <w:r w:rsidRPr="00B863EA">
              <w:rPr>
                <w:color w:val="000000"/>
              </w:rPr>
              <w:t>9,19</w:t>
            </w:r>
          </w:p>
        </w:tc>
      </w:tr>
      <w:tr w:rsidR="00C001EF" w:rsidRPr="00B863EA" w:rsidTr="00B863EA">
        <w:trPr>
          <w:trHeight w:val="227"/>
        </w:trPr>
        <w:tc>
          <w:tcPr>
            <w:tcW w:w="5242" w:type="dxa"/>
            <w:vAlign w:val="center"/>
          </w:tcPr>
          <w:p w:rsidR="00C001EF" w:rsidRPr="00B863EA" w:rsidRDefault="00C001EF" w:rsidP="00B863EA">
            <w:pPr>
              <w:widowControl/>
              <w:jc w:val="both"/>
              <w:rPr>
                <w:color w:val="000000"/>
              </w:rPr>
            </w:pPr>
            <w:r w:rsidRPr="00B863EA">
              <w:rPr>
                <w:color w:val="000000"/>
              </w:rPr>
              <w:t>Внереализационные расходы</w:t>
            </w:r>
          </w:p>
        </w:tc>
        <w:tc>
          <w:tcPr>
            <w:tcW w:w="1217" w:type="dxa"/>
            <w:vAlign w:val="center"/>
          </w:tcPr>
          <w:p w:rsidR="00C001EF" w:rsidRPr="00B863EA" w:rsidRDefault="00C001EF" w:rsidP="00B863EA">
            <w:pPr>
              <w:widowControl/>
              <w:jc w:val="both"/>
              <w:rPr>
                <w:color w:val="000000"/>
              </w:rPr>
            </w:pPr>
            <w:r w:rsidRPr="00B863EA">
              <w:rPr>
                <w:color w:val="000000"/>
              </w:rPr>
              <w:t>(6352)</w:t>
            </w:r>
          </w:p>
        </w:tc>
        <w:tc>
          <w:tcPr>
            <w:tcW w:w="1082" w:type="dxa"/>
            <w:vAlign w:val="center"/>
          </w:tcPr>
          <w:p w:rsidR="00C001EF" w:rsidRPr="00B863EA" w:rsidRDefault="00C001EF" w:rsidP="00B863EA">
            <w:pPr>
              <w:widowControl/>
              <w:jc w:val="both"/>
              <w:rPr>
                <w:color w:val="000000"/>
              </w:rPr>
            </w:pPr>
            <w:r w:rsidRPr="00B863EA">
              <w:rPr>
                <w:color w:val="000000"/>
              </w:rPr>
              <w:t>(12043)</w:t>
            </w:r>
          </w:p>
        </w:tc>
        <w:tc>
          <w:tcPr>
            <w:tcW w:w="1082" w:type="dxa"/>
            <w:vAlign w:val="center"/>
          </w:tcPr>
          <w:p w:rsidR="00C001EF" w:rsidRPr="00B863EA" w:rsidRDefault="00C001EF" w:rsidP="00B863EA">
            <w:pPr>
              <w:widowControl/>
              <w:jc w:val="both"/>
              <w:rPr>
                <w:color w:val="000000"/>
              </w:rPr>
            </w:pPr>
            <w:r w:rsidRPr="00B863EA">
              <w:rPr>
                <w:color w:val="000000"/>
              </w:rPr>
              <w:t>(37752)</w:t>
            </w:r>
          </w:p>
        </w:tc>
        <w:tc>
          <w:tcPr>
            <w:tcW w:w="1082" w:type="dxa"/>
            <w:vAlign w:val="center"/>
          </w:tcPr>
          <w:p w:rsidR="00C001EF" w:rsidRPr="00B863EA" w:rsidRDefault="00C001EF" w:rsidP="00B863EA">
            <w:pPr>
              <w:widowControl/>
              <w:jc w:val="both"/>
              <w:rPr>
                <w:color w:val="000000"/>
              </w:rPr>
            </w:pPr>
            <w:r w:rsidRPr="00B863EA">
              <w:rPr>
                <w:color w:val="000000"/>
              </w:rPr>
              <w:t>31400</w:t>
            </w:r>
          </w:p>
        </w:tc>
        <w:tc>
          <w:tcPr>
            <w:tcW w:w="1082" w:type="dxa"/>
            <w:vAlign w:val="center"/>
          </w:tcPr>
          <w:p w:rsidR="00C001EF" w:rsidRPr="00B863EA" w:rsidRDefault="00C001EF" w:rsidP="00B863EA">
            <w:pPr>
              <w:widowControl/>
              <w:jc w:val="both"/>
              <w:rPr>
                <w:color w:val="000000"/>
              </w:rPr>
            </w:pPr>
            <w:r w:rsidRPr="00B863EA">
              <w:rPr>
                <w:color w:val="000000"/>
              </w:rPr>
              <w:t>2,57</w:t>
            </w:r>
          </w:p>
        </w:tc>
        <w:tc>
          <w:tcPr>
            <w:tcW w:w="1082" w:type="dxa"/>
            <w:vAlign w:val="center"/>
          </w:tcPr>
          <w:p w:rsidR="00C001EF" w:rsidRPr="00B863EA" w:rsidRDefault="00C001EF" w:rsidP="00B863EA">
            <w:pPr>
              <w:widowControl/>
              <w:jc w:val="both"/>
              <w:rPr>
                <w:color w:val="000000"/>
              </w:rPr>
            </w:pPr>
            <w:r w:rsidRPr="00B863EA">
              <w:rPr>
                <w:color w:val="000000"/>
              </w:rPr>
              <w:t>2,68</w:t>
            </w:r>
          </w:p>
        </w:tc>
        <w:tc>
          <w:tcPr>
            <w:tcW w:w="1082" w:type="dxa"/>
            <w:vAlign w:val="center"/>
          </w:tcPr>
          <w:p w:rsidR="00C001EF" w:rsidRPr="00B863EA" w:rsidRDefault="00C001EF" w:rsidP="00B863EA">
            <w:pPr>
              <w:widowControl/>
              <w:jc w:val="both"/>
              <w:rPr>
                <w:color w:val="000000"/>
              </w:rPr>
            </w:pPr>
            <w:r w:rsidRPr="00B863EA">
              <w:rPr>
                <w:color w:val="000000"/>
              </w:rPr>
              <w:t>43,5</w:t>
            </w:r>
          </w:p>
        </w:tc>
        <w:tc>
          <w:tcPr>
            <w:tcW w:w="1082" w:type="dxa"/>
            <w:vAlign w:val="center"/>
          </w:tcPr>
          <w:p w:rsidR="00C001EF" w:rsidRPr="00B863EA" w:rsidRDefault="00C001EF" w:rsidP="00B863EA">
            <w:pPr>
              <w:widowControl/>
              <w:jc w:val="both"/>
              <w:rPr>
                <w:color w:val="000000"/>
              </w:rPr>
            </w:pPr>
            <w:r w:rsidRPr="00B863EA">
              <w:rPr>
                <w:color w:val="000000"/>
              </w:rPr>
              <w:t>40,93</w:t>
            </w:r>
          </w:p>
        </w:tc>
      </w:tr>
      <w:tr w:rsidR="00C001EF" w:rsidRPr="00B863EA" w:rsidTr="00B863EA">
        <w:trPr>
          <w:trHeight w:val="243"/>
        </w:trPr>
        <w:tc>
          <w:tcPr>
            <w:tcW w:w="5242" w:type="dxa"/>
            <w:vAlign w:val="center"/>
          </w:tcPr>
          <w:p w:rsidR="00C001EF" w:rsidRPr="00B863EA" w:rsidRDefault="00C001EF" w:rsidP="00B863EA">
            <w:pPr>
              <w:widowControl/>
              <w:jc w:val="both"/>
              <w:rPr>
                <w:color w:val="000000"/>
              </w:rPr>
            </w:pPr>
            <w:r w:rsidRPr="00B863EA">
              <w:rPr>
                <w:color w:val="000000"/>
              </w:rPr>
              <w:t>Всего расходов</w:t>
            </w:r>
          </w:p>
        </w:tc>
        <w:tc>
          <w:tcPr>
            <w:tcW w:w="1217" w:type="dxa"/>
            <w:vAlign w:val="center"/>
          </w:tcPr>
          <w:p w:rsidR="00C001EF" w:rsidRPr="00B863EA" w:rsidRDefault="00C001EF" w:rsidP="00B863EA">
            <w:pPr>
              <w:widowControl/>
              <w:jc w:val="both"/>
              <w:rPr>
                <w:color w:val="000000"/>
              </w:rPr>
            </w:pPr>
            <w:r w:rsidRPr="00B863EA">
              <w:rPr>
                <w:color w:val="000000"/>
              </w:rPr>
              <w:t>247369</w:t>
            </w:r>
          </w:p>
        </w:tc>
        <w:tc>
          <w:tcPr>
            <w:tcW w:w="1082" w:type="dxa"/>
            <w:vAlign w:val="center"/>
          </w:tcPr>
          <w:p w:rsidR="00C001EF" w:rsidRPr="00B863EA" w:rsidRDefault="00C001EF" w:rsidP="00B863EA">
            <w:pPr>
              <w:widowControl/>
              <w:jc w:val="both"/>
              <w:rPr>
                <w:color w:val="000000"/>
              </w:rPr>
            </w:pPr>
            <w:r w:rsidRPr="00B863EA">
              <w:rPr>
                <w:color w:val="000000"/>
              </w:rPr>
              <w:t>448995</w:t>
            </w:r>
          </w:p>
        </w:tc>
        <w:tc>
          <w:tcPr>
            <w:tcW w:w="1082" w:type="dxa"/>
            <w:vAlign w:val="center"/>
          </w:tcPr>
          <w:p w:rsidR="00C001EF" w:rsidRPr="00B863EA" w:rsidRDefault="00C001EF" w:rsidP="00B863EA">
            <w:pPr>
              <w:widowControl/>
              <w:jc w:val="both"/>
              <w:rPr>
                <w:color w:val="000000"/>
              </w:rPr>
            </w:pPr>
            <w:r w:rsidRPr="00B863EA">
              <w:rPr>
                <w:color w:val="000000"/>
              </w:rPr>
              <w:t>86724</w:t>
            </w:r>
          </w:p>
        </w:tc>
        <w:tc>
          <w:tcPr>
            <w:tcW w:w="1082" w:type="dxa"/>
            <w:vAlign w:val="center"/>
          </w:tcPr>
          <w:p w:rsidR="00C001EF" w:rsidRPr="00B863EA" w:rsidRDefault="00C001EF" w:rsidP="00B863EA">
            <w:pPr>
              <w:widowControl/>
              <w:jc w:val="both"/>
              <w:rPr>
                <w:color w:val="000000"/>
              </w:rPr>
            </w:pPr>
            <w:r w:rsidRPr="00B863EA">
              <w:rPr>
                <w:color w:val="000000"/>
              </w:rPr>
              <w:t>-160645</w:t>
            </w:r>
          </w:p>
        </w:tc>
        <w:tc>
          <w:tcPr>
            <w:tcW w:w="1082" w:type="dxa"/>
            <w:vAlign w:val="center"/>
          </w:tcPr>
          <w:p w:rsidR="00C001EF" w:rsidRPr="00B863EA" w:rsidRDefault="00C001EF" w:rsidP="00B863EA">
            <w:pPr>
              <w:widowControl/>
              <w:jc w:val="both"/>
              <w:rPr>
                <w:color w:val="000000"/>
              </w:rPr>
            </w:pPr>
            <w:r w:rsidRPr="00B863EA">
              <w:rPr>
                <w:color w:val="000000"/>
              </w:rPr>
              <w:t>100</w:t>
            </w:r>
          </w:p>
        </w:tc>
        <w:tc>
          <w:tcPr>
            <w:tcW w:w="1082" w:type="dxa"/>
            <w:vAlign w:val="center"/>
          </w:tcPr>
          <w:p w:rsidR="00C001EF" w:rsidRPr="00B863EA" w:rsidRDefault="00C001EF" w:rsidP="00B863EA">
            <w:pPr>
              <w:widowControl/>
              <w:jc w:val="both"/>
              <w:rPr>
                <w:color w:val="000000"/>
              </w:rPr>
            </w:pPr>
            <w:r w:rsidRPr="00B863EA">
              <w:rPr>
                <w:color w:val="000000"/>
              </w:rPr>
              <w:t>100</w:t>
            </w:r>
          </w:p>
        </w:tc>
        <w:tc>
          <w:tcPr>
            <w:tcW w:w="1082" w:type="dxa"/>
            <w:vAlign w:val="center"/>
          </w:tcPr>
          <w:p w:rsidR="00C001EF" w:rsidRPr="00B863EA" w:rsidRDefault="00C001EF" w:rsidP="00B863EA">
            <w:pPr>
              <w:widowControl/>
              <w:jc w:val="both"/>
              <w:rPr>
                <w:color w:val="000000"/>
              </w:rPr>
            </w:pPr>
            <w:r w:rsidRPr="00B863EA">
              <w:rPr>
                <w:color w:val="000000"/>
              </w:rPr>
              <w:t>100</w:t>
            </w:r>
          </w:p>
        </w:tc>
        <w:tc>
          <w:tcPr>
            <w:tcW w:w="1082" w:type="dxa"/>
            <w:vAlign w:val="center"/>
          </w:tcPr>
          <w:p w:rsidR="00C001EF" w:rsidRPr="00B863EA" w:rsidRDefault="00C001EF" w:rsidP="00B863EA">
            <w:pPr>
              <w:widowControl/>
              <w:jc w:val="both"/>
              <w:rPr>
                <w:color w:val="000000"/>
              </w:rPr>
            </w:pPr>
            <w:r w:rsidRPr="00B863EA">
              <w:rPr>
                <w:color w:val="000000"/>
              </w:rPr>
              <w:t>0,0</w:t>
            </w:r>
          </w:p>
        </w:tc>
      </w:tr>
    </w:tbl>
    <w:p w:rsidR="00C001EF" w:rsidRPr="000E5121" w:rsidRDefault="00C001EF" w:rsidP="000E5121">
      <w:pPr>
        <w:widowControl/>
        <w:spacing w:line="360" w:lineRule="auto"/>
        <w:ind w:firstLine="720"/>
        <w:jc w:val="both"/>
        <w:rPr>
          <w:color w:val="000000"/>
          <w:sz w:val="28"/>
          <w:szCs w:val="28"/>
        </w:rPr>
        <w:sectPr w:rsidR="00C001EF" w:rsidRPr="000E5121" w:rsidSect="000E5121">
          <w:type w:val="nextColumn"/>
          <w:pgSz w:w="16840" w:h="11907" w:orient="landscape" w:code="9"/>
          <w:pgMar w:top="1134" w:right="851" w:bottom="1134" w:left="1701" w:header="720" w:footer="720" w:gutter="0"/>
          <w:pgNumType w:start="2"/>
          <w:cols w:space="720"/>
          <w:titlePg/>
        </w:sectPr>
      </w:pPr>
    </w:p>
    <w:p w:rsidR="00C001EF" w:rsidRPr="000E5121" w:rsidRDefault="00C001EF" w:rsidP="000E5121">
      <w:pPr>
        <w:widowControl/>
        <w:shd w:val="clear" w:color="auto" w:fill="FFFFFF"/>
        <w:autoSpaceDE w:val="0"/>
        <w:autoSpaceDN w:val="0"/>
        <w:adjustRightInd w:val="0"/>
        <w:spacing w:line="360" w:lineRule="auto"/>
        <w:ind w:firstLine="720"/>
        <w:jc w:val="both"/>
        <w:rPr>
          <w:color w:val="000000"/>
          <w:sz w:val="28"/>
          <w:szCs w:val="28"/>
        </w:rPr>
      </w:pPr>
      <w:r w:rsidRPr="000E5121">
        <w:rPr>
          <w:color w:val="000000"/>
          <w:sz w:val="28"/>
          <w:szCs w:val="28"/>
        </w:rPr>
        <w:t>Таблица 1.6</w:t>
      </w:r>
    </w:p>
    <w:p w:rsidR="00C001EF" w:rsidRPr="000E5121" w:rsidRDefault="00C001EF" w:rsidP="000E5121">
      <w:pPr>
        <w:widowControl/>
        <w:shd w:val="clear" w:color="auto" w:fill="FFFFFF"/>
        <w:autoSpaceDE w:val="0"/>
        <w:autoSpaceDN w:val="0"/>
        <w:adjustRightInd w:val="0"/>
        <w:spacing w:line="360" w:lineRule="auto"/>
        <w:ind w:firstLine="720"/>
        <w:jc w:val="both"/>
        <w:rPr>
          <w:color w:val="000000"/>
          <w:sz w:val="28"/>
          <w:szCs w:val="28"/>
        </w:rPr>
      </w:pPr>
      <w:r w:rsidRPr="000E5121">
        <w:rPr>
          <w:color w:val="000000"/>
          <w:sz w:val="28"/>
          <w:szCs w:val="28"/>
        </w:rPr>
        <w:t>Определение коэффициентов ликвидности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8"/>
        <w:gridCol w:w="1565"/>
        <w:gridCol w:w="1327"/>
        <w:gridCol w:w="3970"/>
        <w:gridCol w:w="779"/>
        <w:gridCol w:w="1166"/>
        <w:gridCol w:w="4014"/>
      </w:tblGrid>
      <w:tr w:rsidR="00C001EF" w:rsidRPr="00B863EA" w:rsidTr="00B863EA">
        <w:trPr>
          <w:trHeight w:val="569"/>
          <w:jc w:val="center"/>
        </w:trPr>
        <w:tc>
          <w:tcPr>
            <w:tcW w:w="488"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 п/п</w:t>
            </w:r>
          </w:p>
        </w:tc>
        <w:tc>
          <w:tcPr>
            <w:tcW w:w="1565"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Показатель</w:t>
            </w:r>
          </w:p>
        </w:tc>
        <w:tc>
          <w:tcPr>
            <w:tcW w:w="1327"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Обозначение</w:t>
            </w:r>
          </w:p>
          <w:p w:rsidR="00C001EF" w:rsidRPr="00B863EA" w:rsidRDefault="00C001EF" w:rsidP="00B863EA">
            <w:pPr>
              <w:widowControl/>
              <w:autoSpaceDE w:val="0"/>
              <w:autoSpaceDN w:val="0"/>
              <w:adjustRightInd w:val="0"/>
              <w:jc w:val="both"/>
              <w:rPr>
                <w:color w:val="000000"/>
              </w:rPr>
            </w:pPr>
          </w:p>
        </w:tc>
        <w:tc>
          <w:tcPr>
            <w:tcW w:w="3970"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Порядок расчета показателя</w:t>
            </w:r>
          </w:p>
        </w:tc>
        <w:tc>
          <w:tcPr>
            <w:tcW w:w="779"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Код строк</w:t>
            </w:r>
          </w:p>
        </w:tc>
        <w:tc>
          <w:tcPr>
            <w:tcW w:w="1166"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Норматив-ное значение</w:t>
            </w:r>
          </w:p>
        </w:tc>
        <w:tc>
          <w:tcPr>
            <w:tcW w:w="4014"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Экономическое содержание</w:t>
            </w:r>
          </w:p>
        </w:tc>
      </w:tr>
      <w:tr w:rsidR="00C001EF" w:rsidRPr="00B863EA" w:rsidTr="00B863EA">
        <w:trPr>
          <w:trHeight w:val="1323"/>
          <w:jc w:val="center"/>
        </w:trPr>
        <w:tc>
          <w:tcPr>
            <w:tcW w:w="488"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1</w:t>
            </w:r>
          </w:p>
        </w:tc>
        <w:tc>
          <w:tcPr>
            <w:tcW w:w="1565"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абсолютной ликвидности</w:t>
            </w:r>
          </w:p>
        </w:tc>
        <w:tc>
          <w:tcPr>
            <w:tcW w:w="1327" w:type="dxa"/>
          </w:tcPr>
          <w:p w:rsidR="00C001EF" w:rsidRPr="00B863EA" w:rsidRDefault="00C001EF" w:rsidP="00B863EA">
            <w:pPr>
              <w:pStyle w:val="5"/>
              <w:jc w:val="both"/>
              <w:rPr>
                <w:sz w:val="20"/>
              </w:rPr>
            </w:pPr>
            <w:r w:rsidRPr="00B863EA">
              <w:rPr>
                <w:sz w:val="20"/>
              </w:rPr>
              <w:t>К</w:t>
            </w:r>
            <w:r w:rsidRPr="00B863EA">
              <w:rPr>
                <w:sz w:val="20"/>
                <w:vertAlign w:val="subscript"/>
              </w:rPr>
              <w:t>аб.ликв</w:t>
            </w:r>
          </w:p>
        </w:tc>
        <w:tc>
          <w:tcPr>
            <w:tcW w:w="3970" w:type="dxa"/>
          </w:tcPr>
          <w:p w:rsidR="00C001EF" w:rsidRPr="00B863EA" w:rsidRDefault="00C001EF" w:rsidP="00B863EA">
            <w:pPr>
              <w:widowControl/>
              <w:autoSpaceDE w:val="0"/>
              <w:autoSpaceDN w:val="0"/>
              <w:adjustRightInd w:val="0"/>
              <w:jc w:val="both"/>
              <w:rPr>
                <w:color w:val="000000"/>
              </w:rPr>
            </w:pPr>
            <w:r w:rsidRPr="00B863EA">
              <w:rPr>
                <w:color w:val="000000"/>
              </w:rPr>
              <w:t>(Денежные средства + Краткосрочные финансовые вложения) / Краткосрочные обязательства</w:t>
            </w:r>
          </w:p>
        </w:tc>
        <w:tc>
          <w:tcPr>
            <w:tcW w:w="779" w:type="dxa"/>
          </w:tcPr>
          <w:p w:rsidR="00C001EF" w:rsidRPr="00B863EA" w:rsidRDefault="00C001EF" w:rsidP="00B863EA">
            <w:pPr>
              <w:widowControl/>
              <w:autoSpaceDE w:val="0"/>
              <w:autoSpaceDN w:val="0"/>
              <w:adjustRightInd w:val="0"/>
              <w:jc w:val="both"/>
              <w:rPr>
                <w:color w:val="000000"/>
              </w:rPr>
            </w:pPr>
            <w:r w:rsidRPr="00B863EA">
              <w:rPr>
                <w:color w:val="000000"/>
              </w:rPr>
              <w:t>(260+250)/</w:t>
            </w:r>
          </w:p>
          <w:p w:rsidR="00C001EF" w:rsidRPr="00B863EA" w:rsidRDefault="00C001EF" w:rsidP="00B863EA">
            <w:pPr>
              <w:widowControl/>
              <w:autoSpaceDE w:val="0"/>
              <w:autoSpaceDN w:val="0"/>
              <w:adjustRightInd w:val="0"/>
              <w:jc w:val="both"/>
              <w:rPr>
                <w:color w:val="000000"/>
              </w:rPr>
            </w:pPr>
            <w:r w:rsidRPr="00B863EA">
              <w:rPr>
                <w:color w:val="000000"/>
              </w:rPr>
              <w:t>(610+620+ 630+</w:t>
            </w:r>
          </w:p>
          <w:p w:rsidR="00C001EF" w:rsidRPr="00B863EA" w:rsidRDefault="00C001EF" w:rsidP="00B863EA">
            <w:pPr>
              <w:widowControl/>
              <w:autoSpaceDE w:val="0"/>
              <w:autoSpaceDN w:val="0"/>
              <w:adjustRightInd w:val="0"/>
              <w:jc w:val="both"/>
              <w:rPr>
                <w:color w:val="000000"/>
              </w:rPr>
            </w:pPr>
            <w:r w:rsidRPr="00B863EA">
              <w:rPr>
                <w:color w:val="000000"/>
              </w:rPr>
              <w:t>660)</w:t>
            </w:r>
          </w:p>
        </w:tc>
        <w:tc>
          <w:tcPr>
            <w:tcW w:w="1166" w:type="dxa"/>
          </w:tcPr>
          <w:p w:rsidR="00C001EF" w:rsidRPr="00B863EA" w:rsidRDefault="00C001EF" w:rsidP="00B863EA">
            <w:pPr>
              <w:widowControl/>
              <w:autoSpaceDE w:val="0"/>
              <w:autoSpaceDN w:val="0"/>
              <w:adjustRightInd w:val="0"/>
              <w:jc w:val="both"/>
              <w:rPr>
                <w:color w:val="000000"/>
              </w:rPr>
            </w:pPr>
            <w:r w:rsidRPr="00B863EA">
              <w:rPr>
                <w:color w:val="000000"/>
              </w:rPr>
              <w:t>0,2-0,5</w:t>
            </w:r>
          </w:p>
          <w:p w:rsidR="00C001EF" w:rsidRPr="00B863EA" w:rsidRDefault="00C001EF" w:rsidP="00B863EA">
            <w:pPr>
              <w:widowControl/>
              <w:autoSpaceDE w:val="0"/>
              <w:autoSpaceDN w:val="0"/>
              <w:adjustRightInd w:val="0"/>
              <w:jc w:val="both"/>
              <w:rPr>
                <w:color w:val="000000"/>
              </w:rPr>
            </w:pPr>
            <w:r w:rsidRPr="00B863EA">
              <w:rPr>
                <w:color w:val="000000"/>
              </w:rPr>
              <w:t>(0,1-0,7 – Донцова Л.В.</w:t>
            </w:r>
          </w:p>
          <w:p w:rsidR="00C001EF" w:rsidRPr="00B863EA" w:rsidRDefault="00C001EF" w:rsidP="00B863EA">
            <w:pPr>
              <w:widowControl/>
              <w:autoSpaceDE w:val="0"/>
              <w:autoSpaceDN w:val="0"/>
              <w:adjustRightInd w:val="0"/>
              <w:jc w:val="both"/>
              <w:rPr>
                <w:color w:val="000000"/>
              </w:rPr>
            </w:pPr>
            <w:r w:rsidRPr="00B863EA">
              <w:rPr>
                <w:color w:val="000000"/>
              </w:rPr>
              <w:t>0,1-0,4 – Гиляров-ская Л.Т.)</w:t>
            </w:r>
          </w:p>
        </w:tc>
        <w:tc>
          <w:tcPr>
            <w:tcW w:w="4014"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какая часть краткосрочной задолженности может быть покрыта наиболее ликвидными оборотными активами – денежными средствами и краткосрочными финансовыми вложениями</w:t>
            </w:r>
          </w:p>
        </w:tc>
      </w:tr>
      <w:tr w:rsidR="00C001EF" w:rsidRPr="00B863EA" w:rsidTr="00B863EA">
        <w:trPr>
          <w:trHeight w:val="1768"/>
          <w:jc w:val="center"/>
        </w:trPr>
        <w:tc>
          <w:tcPr>
            <w:tcW w:w="488"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2</w:t>
            </w:r>
          </w:p>
        </w:tc>
        <w:tc>
          <w:tcPr>
            <w:tcW w:w="1565"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промежуточ-ной (крити-ческой) ликвидности</w:t>
            </w:r>
          </w:p>
        </w:tc>
        <w:tc>
          <w:tcPr>
            <w:tcW w:w="1327" w:type="dxa"/>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крит.ликв</w:t>
            </w:r>
          </w:p>
        </w:tc>
        <w:tc>
          <w:tcPr>
            <w:tcW w:w="3970" w:type="dxa"/>
          </w:tcPr>
          <w:p w:rsidR="00C001EF" w:rsidRPr="00B863EA" w:rsidRDefault="00C001EF" w:rsidP="00B863EA">
            <w:pPr>
              <w:widowControl/>
              <w:autoSpaceDE w:val="0"/>
              <w:autoSpaceDN w:val="0"/>
              <w:adjustRightInd w:val="0"/>
              <w:jc w:val="both"/>
              <w:rPr>
                <w:color w:val="000000"/>
              </w:rPr>
            </w:pPr>
            <w:r w:rsidRPr="00B863EA">
              <w:rPr>
                <w:color w:val="000000"/>
              </w:rPr>
              <w:t>(Дебиторская задолженность + Денежные средства + Краткосрочные финансовые вложения + Прочие оборотные активы) / Краткосрочные обязательства</w:t>
            </w:r>
          </w:p>
        </w:tc>
        <w:tc>
          <w:tcPr>
            <w:tcW w:w="779" w:type="dxa"/>
          </w:tcPr>
          <w:p w:rsidR="00C001EF" w:rsidRPr="00B863EA" w:rsidRDefault="00C001EF" w:rsidP="00B863EA">
            <w:pPr>
              <w:pStyle w:val="a5"/>
              <w:shd w:val="clear" w:color="auto" w:fill="FFFFFF"/>
              <w:jc w:val="both"/>
              <w:rPr>
                <w:b w:val="0"/>
                <w:i w:val="0"/>
                <w:color w:val="000000"/>
                <w:sz w:val="20"/>
              </w:rPr>
            </w:pPr>
            <w:r w:rsidRPr="00B863EA">
              <w:rPr>
                <w:b w:val="0"/>
                <w:i w:val="0"/>
                <w:color w:val="000000"/>
                <w:sz w:val="20"/>
              </w:rPr>
              <w:t>(240+250+ 260+ 270)/ (610+620+ 630+ 660)</w:t>
            </w:r>
          </w:p>
          <w:p w:rsidR="00C001EF" w:rsidRPr="00B863EA" w:rsidRDefault="00C001EF" w:rsidP="00B863EA">
            <w:pPr>
              <w:widowControl/>
              <w:autoSpaceDE w:val="0"/>
              <w:autoSpaceDN w:val="0"/>
              <w:adjustRightInd w:val="0"/>
              <w:jc w:val="both"/>
              <w:rPr>
                <w:color w:val="000000"/>
              </w:rPr>
            </w:pPr>
          </w:p>
        </w:tc>
        <w:tc>
          <w:tcPr>
            <w:tcW w:w="1166" w:type="dxa"/>
          </w:tcPr>
          <w:p w:rsidR="00C001EF" w:rsidRPr="00B863EA" w:rsidRDefault="00C001EF" w:rsidP="00B863EA">
            <w:pPr>
              <w:widowControl/>
              <w:autoSpaceDE w:val="0"/>
              <w:autoSpaceDN w:val="0"/>
              <w:adjustRightInd w:val="0"/>
              <w:jc w:val="both"/>
              <w:rPr>
                <w:color w:val="000000"/>
              </w:rPr>
            </w:pPr>
            <w:r w:rsidRPr="00B863EA">
              <w:rPr>
                <w:color w:val="000000"/>
              </w:rPr>
              <w:sym w:font="Symbol" w:char="F03E"/>
            </w:r>
            <w:r w:rsidRPr="00B863EA">
              <w:rPr>
                <w:color w:val="000000"/>
              </w:rPr>
              <w:sym w:font="Symbol" w:char="F03D"/>
            </w:r>
            <w:r w:rsidRPr="00B863EA">
              <w:rPr>
                <w:color w:val="000000"/>
              </w:rPr>
              <w:t>0,7</w:t>
            </w:r>
          </w:p>
        </w:tc>
        <w:tc>
          <w:tcPr>
            <w:tcW w:w="4014"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какую часть краткосрочной задолженности предприятие может погасить за счет денежных средств, краткосрочных финансовых вложений и дебиторских долгов.</w:t>
            </w:r>
          </w:p>
        </w:tc>
      </w:tr>
      <w:tr w:rsidR="00C001EF" w:rsidRPr="00B863EA" w:rsidTr="00B863EA">
        <w:trPr>
          <w:trHeight w:val="952"/>
          <w:jc w:val="center"/>
        </w:trPr>
        <w:tc>
          <w:tcPr>
            <w:tcW w:w="488"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3</w:t>
            </w:r>
          </w:p>
        </w:tc>
        <w:tc>
          <w:tcPr>
            <w:tcW w:w="1565"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срочный (быстрый) ликвидности</w:t>
            </w:r>
            <w:r w:rsidR="000E5121" w:rsidRPr="00B863EA">
              <w:rPr>
                <w:color w:val="000000"/>
              </w:rPr>
              <w:t xml:space="preserve"> </w:t>
            </w:r>
          </w:p>
        </w:tc>
        <w:tc>
          <w:tcPr>
            <w:tcW w:w="1327" w:type="dxa"/>
          </w:tcPr>
          <w:p w:rsidR="00C001EF" w:rsidRPr="00B863EA" w:rsidRDefault="00C001EF" w:rsidP="00B863EA">
            <w:pPr>
              <w:widowControl/>
              <w:autoSpaceDE w:val="0"/>
              <w:autoSpaceDN w:val="0"/>
              <w:adjustRightInd w:val="0"/>
              <w:jc w:val="both"/>
              <w:rPr>
                <w:color w:val="000000"/>
              </w:rPr>
            </w:pPr>
            <w:r w:rsidRPr="00B863EA">
              <w:rPr>
                <w:color w:val="000000"/>
              </w:rPr>
              <w:t>Ксроч.ликв</w:t>
            </w:r>
          </w:p>
        </w:tc>
        <w:tc>
          <w:tcPr>
            <w:tcW w:w="3970" w:type="dxa"/>
          </w:tcPr>
          <w:p w:rsidR="00C001EF" w:rsidRPr="00B863EA" w:rsidRDefault="00C001EF" w:rsidP="00B863EA">
            <w:pPr>
              <w:widowControl/>
              <w:autoSpaceDE w:val="0"/>
              <w:autoSpaceDN w:val="0"/>
              <w:adjustRightInd w:val="0"/>
              <w:jc w:val="both"/>
              <w:rPr>
                <w:color w:val="000000"/>
              </w:rPr>
            </w:pPr>
            <w:r w:rsidRPr="00B863EA">
              <w:rPr>
                <w:color w:val="000000"/>
              </w:rPr>
              <w:t>(Денежные средства + Краткосрочные финансовые вложения) / Кредиты + Кредиторская задолженность</w:t>
            </w:r>
          </w:p>
        </w:tc>
        <w:tc>
          <w:tcPr>
            <w:tcW w:w="779" w:type="dxa"/>
          </w:tcPr>
          <w:p w:rsidR="00C001EF" w:rsidRPr="00B863EA" w:rsidRDefault="00C001EF" w:rsidP="00B863EA">
            <w:pPr>
              <w:pStyle w:val="33"/>
              <w:jc w:val="both"/>
              <w:rPr>
                <w:sz w:val="20"/>
              </w:rPr>
            </w:pPr>
            <w:r w:rsidRPr="00B863EA">
              <w:rPr>
                <w:sz w:val="20"/>
              </w:rPr>
              <w:t>(260+250)/</w:t>
            </w:r>
          </w:p>
          <w:p w:rsidR="00C001EF" w:rsidRPr="00B863EA" w:rsidRDefault="00C001EF" w:rsidP="00B863EA">
            <w:pPr>
              <w:pStyle w:val="33"/>
              <w:jc w:val="both"/>
              <w:rPr>
                <w:sz w:val="20"/>
              </w:rPr>
            </w:pPr>
            <w:r w:rsidRPr="00B863EA">
              <w:rPr>
                <w:sz w:val="20"/>
              </w:rPr>
              <w:t>(610+</w:t>
            </w:r>
          </w:p>
          <w:p w:rsidR="00C001EF" w:rsidRPr="00B863EA" w:rsidRDefault="00C001EF" w:rsidP="00B863EA">
            <w:pPr>
              <w:widowControl/>
              <w:autoSpaceDE w:val="0"/>
              <w:autoSpaceDN w:val="0"/>
              <w:adjustRightInd w:val="0"/>
              <w:jc w:val="both"/>
              <w:rPr>
                <w:color w:val="000000"/>
              </w:rPr>
            </w:pPr>
            <w:r w:rsidRPr="00B863EA">
              <w:rPr>
                <w:color w:val="000000"/>
              </w:rPr>
              <w:t>620)</w:t>
            </w:r>
          </w:p>
        </w:tc>
        <w:tc>
          <w:tcPr>
            <w:tcW w:w="1166" w:type="dxa"/>
          </w:tcPr>
          <w:p w:rsidR="00C001EF" w:rsidRPr="00B863EA" w:rsidRDefault="00C001EF" w:rsidP="00B863EA">
            <w:pPr>
              <w:widowControl/>
              <w:autoSpaceDE w:val="0"/>
              <w:autoSpaceDN w:val="0"/>
              <w:adjustRightInd w:val="0"/>
              <w:jc w:val="both"/>
              <w:rPr>
                <w:color w:val="000000"/>
              </w:rPr>
            </w:pPr>
          </w:p>
        </w:tc>
        <w:tc>
          <w:tcPr>
            <w:tcW w:w="4014"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какая часть кредиторской задолженности и кредитов может быть покрыта наиболее ликвидными оборотными активами – денежными средствами и краткосрочными финансовыми вложениями</w:t>
            </w:r>
          </w:p>
        </w:tc>
      </w:tr>
      <w:tr w:rsidR="00C001EF" w:rsidRPr="00B863EA" w:rsidTr="00B863EA">
        <w:trPr>
          <w:trHeight w:val="1323"/>
          <w:jc w:val="center"/>
        </w:trPr>
        <w:tc>
          <w:tcPr>
            <w:tcW w:w="488"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4</w:t>
            </w:r>
          </w:p>
        </w:tc>
        <w:tc>
          <w:tcPr>
            <w:tcW w:w="1565" w:type="dxa"/>
          </w:tcPr>
          <w:p w:rsidR="00C001EF" w:rsidRPr="00B863EA" w:rsidRDefault="00C001EF" w:rsidP="00B863EA">
            <w:pPr>
              <w:widowControl/>
              <w:autoSpaceDE w:val="0"/>
              <w:autoSpaceDN w:val="0"/>
              <w:adjustRightInd w:val="0"/>
              <w:jc w:val="both"/>
              <w:rPr>
                <w:color w:val="000000"/>
              </w:rPr>
            </w:pPr>
            <w:r w:rsidRPr="00B863EA">
              <w:rPr>
                <w:color w:val="000000"/>
              </w:rPr>
              <w:t>Общий коэф-фициент по-крытия (теку-щей ликвид-ности)</w:t>
            </w:r>
          </w:p>
        </w:tc>
        <w:tc>
          <w:tcPr>
            <w:tcW w:w="1327" w:type="dxa"/>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тек.ликв</w:t>
            </w:r>
          </w:p>
        </w:tc>
        <w:tc>
          <w:tcPr>
            <w:tcW w:w="3970" w:type="dxa"/>
          </w:tcPr>
          <w:p w:rsidR="00C001EF" w:rsidRPr="00B863EA" w:rsidRDefault="00C001EF" w:rsidP="00B863EA">
            <w:pPr>
              <w:widowControl/>
              <w:autoSpaceDE w:val="0"/>
              <w:autoSpaceDN w:val="0"/>
              <w:adjustRightInd w:val="0"/>
              <w:jc w:val="both"/>
              <w:rPr>
                <w:color w:val="000000"/>
              </w:rPr>
            </w:pPr>
            <w:r w:rsidRPr="00B863EA">
              <w:rPr>
                <w:color w:val="000000"/>
              </w:rPr>
              <w:t>Оборотные активы / Краткосрочные обязательства</w:t>
            </w:r>
          </w:p>
        </w:tc>
        <w:tc>
          <w:tcPr>
            <w:tcW w:w="779" w:type="dxa"/>
          </w:tcPr>
          <w:p w:rsidR="00C001EF" w:rsidRPr="00B863EA" w:rsidRDefault="00C001EF" w:rsidP="00B863EA">
            <w:pPr>
              <w:widowControl/>
              <w:autoSpaceDE w:val="0"/>
              <w:autoSpaceDN w:val="0"/>
              <w:adjustRightInd w:val="0"/>
              <w:jc w:val="both"/>
              <w:rPr>
                <w:color w:val="000000"/>
              </w:rPr>
            </w:pPr>
            <w:r w:rsidRPr="00B863EA">
              <w:rPr>
                <w:color w:val="000000"/>
              </w:rPr>
              <w:t>(290-244-252)/</w:t>
            </w:r>
          </w:p>
          <w:p w:rsidR="00C001EF" w:rsidRPr="00B863EA" w:rsidRDefault="00C001EF" w:rsidP="00B863EA">
            <w:pPr>
              <w:widowControl/>
              <w:autoSpaceDE w:val="0"/>
              <w:autoSpaceDN w:val="0"/>
              <w:adjustRightInd w:val="0"/>
              <w:jc w:val="both"/>
              <w:rPr>
                <w:color w:val="000000"/>
              </w:rPr>
            </w:pPr>
            <w:r w:rsidRPr="00B863EA">
              <w:rPr>
                <w:color w:val="000000"/>
              </w:rPr>
              <w:t>(610+</w:t>
            </w:r>
          </w:p>
          <w:p w:rsidR="00C001EF" w:rsidRPr="00B863EA" w:rsidRDefault="00C001EF" w:rsidP="00B863EA">
            <w:pPr>
              <w:widowControl/>
              <w:autoSpaceDE w:val="0"/>
              <w:autoSpaceDN w:val="0"/>
              <w:adjustRightInd w:val="0"/>
              <w:jc w:val="both"/>
              <w:rPr>
                <w:color w:val="000000"/>
              </w:rPr>
            </w:pPr>
            <w:r w:rsidRPr="00B863EA">
              <w:rPr>
                <w:color w:val="000000"/>
              </w:rPr>
              <w:t>620+</w:t>
            </w:r>
          </w:p>
          <w:p w:rsidR="00C001EF" w:rsidRPr="00B863EA" w:rsidRDefault="00C001EF" w:rsidP="00B863EA">
            <w:pPr>
              <w:widowControl/>
              <w:autoSpaceDE w:val="0"/>
              <w:autoSpaceDN w:val="0"/>
              <w:adjustRightInd w:val="0"/>
              <w:jc w:val="both"/>
              <w:rPr>
                <w:color w:val="000000"/>
              </w:rPr>
            </w:pPr>
            <w:r w:rsidRPr="00B863EA">
              <w:rPr>
                <w:color w:val="000000"/>
              </w:rPr>
              <w:t>630+</w:t>
            </w:r>
          </w:p>
          <w:p w:rsidR="00C001EF" w:rsidRPr="00B863EA" w:rsidRDefault="00C001EF" w:rsidP="00B863EA">
            <w:pPr>
              <w:widowControl/>
              <w:autoSpaceDE w:val="0"/>
              <w:autoSpaceDN w:val="0"/>
              <w:adjustRightInd w:val="0"/>
              <w:jc w:val="both"/>
              <w:rPr>
                <w:color w:val="000000"/>
              </w:rPr>
            </w:pPr>
            <w:r w:rsidRPr="00B863EA">
              <w:rPr>
                <w:color w:val="000000"/>
              </w:rPr>
              <w:t>660)</w:t>
            </w:r>
          </w:p>
        </w:tc>
        <w:tc>
          <w:tcPr>
            <w:tcW w:w="1166" w:type="dxa"/>
          </w:tcPr>
          <w:p w:rsidR="00C001EF" w:rsidRPr="00B863EA" w:rsidRDefault="00C001EF" w:rsidP="00B863EA">
            <w:pPr>
              <w:widowControl/>
              <w:autoSpaceDE w:val="0"/>
              <w:autoSpaceDN w:val="0"/>
              <w:adjustRightInd w:val="0"/>
              <w:jc w:val="both"/>
              <w:rPr>
                <w:color w:val="000000"/>
              </w:rPr>
            </w:pPr>
            <w:r w:rsidRPr="00B863EA">
              <w:rPr>
                <w:color w:val="000000"/>
              </w:rPr>
              <w:t>1</w:t>
            </w:r>
            <w:r w:rsidRPr="00B863EA">
              <w:rPr>
                <w:color w:val="000000"/>
                <w:lang w:val="en-US"/>
              </w:rPr>
              <w:t>&gt;</w:t>
            </w:r>
            <w:r w:rsidRPr="00B863EA">
              <w:rPr>
                <w:color w:val="000000"/>
              </w:rPr>
              <w:t>2</w:t>
            </w:r>
          </w:p>
          <w:p w:rsidR="00C001EF" w:rsidRPr="00B863EA" w:rsidRDefault="00C001EF" w:rsidP="00B863EA">
            <w:pPr>
              <w:widowControl/>
              <w:autoSpaceDE w:val="0"/>
              <w:autoSpaceDN w:val="0"/>
              <w:adjustRightInd w:val="0"/>
              <w:jc w:val="both"/>
              <w:rPr>
                <w:color w:val="000000"/>
              </w:rPr>
            </w:pPr>
            <w:r w:rsidRPr="00B863EA">
              <w:rPr>
                <w:color w:val="000000"/>
                <w:lang w:val="en-US"/>
              </w:rPr>
              <w:t>(&gt;</w:t>
            </w:r>
            <w:r w:rsidRPr="00B863EA">
              <w:rPr>
                <w:color w:val="000000"/>
              </w:rPr>
              <w:t>=1,5 – Донцова Л.В.)</w:t>
            </w:r>
          </w:p>
        </w:tc>
        <w:tc>
          <w:tcPr>
            <w:tcW w:w="4014"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в какой степени оборотные активы предприятия превышают его краткосрочные обязательства.</w:t>
            </w:r>
          </w:p>
        </w:tc>
      </w:tr>
    </w:tbl>
    <w:p w:rsidR="00C001EF" w:rsidRPr="000E5121" w:rsidRDefault="00B863EA" w:rsidP="000E5121">
      <w:pPr>
        <w:widowControl/>
        <w:shd w:val="clear" w:color="auto" w:fill="FFFFFF"/>
        <w:spacing w:line="360" w:lineRule="auto"/>
        <w:ind w:firstLine="720"/>
        <w:jc w:val="both"/>
        <w:rPr>
          <w:color w:val="000000"/>
          <w:sz w:val="28"/>
          <w:szCs w:val="28"/>
        </w:rPr>
      </w:pPr>
      <w:r>
        <w:rPr>
          <w:color w:val="000000"/>
          <w:sz w:val="28"/>
          <w:szCs w:val="28"/>
        </w:rPr>
        <w:br w:type="page"/>
      </w:r>
      <w:r w:rsidR="00C001EF" w:rsidRPr="000E5121">
        <w:rPr>
          <w:color w:val="000000"/>
          <w:sz w:val="28"/>
          <w:szCs w:val="28"/>
        </w:rPr>
        <w:t>Таблица 1.8</w:t>
      </w: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Классификация показателей платежеспособности</w:t>
      </w:r>
    </w:p>
    <w:tbl>
      <w:tblPr>
        <w:tblW w:w="126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3"/>
        <w:gridCol w:w="1843"/>
        <w:gridCol w:w="1106"/>
        <w:gridCol w:w="3195"/>
        <w:gridCol w:w="1229"/>
        <w:gridCol w:w="1352"/>
        <w:gridCol w:w="3441"/>
      </w:tblGrid>
      <w:tr w:rsidR="00C001EF" w:rsidRPr="00B863EA" w:rsidTr="00B863EA">
        <w:trPr>
          <w:trHeight w:val="725"/>
          <w:jc w:val="center"/>
        </w:trPr>
        <w:tc>
          <w:tcPr>
            <w:tcW w:w="463"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 п/п</w:t>
            </w:r>
          </w:p>
        </w:tc>
        <w:tc>
          <w:tcPr>
            <w:tcW w:w="1843"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Показатель</w:t>
            </w:r>
          </w:p>
        </w:tc>
        <w:tc>
          <w:tcPr>
            <w:tcW w:w="1106" w:type="dxa"/>
            <w:vAlign w:val="center"/>
          </w:tcPr>
          <w:p w:rsidR="00C001EF" w:rsidRPr="00B863EA" w:rsidRDefault="00C001EF" w:rsidP="00B863EA">
            <w:pPr>
              <w:widowControl/>
              <w:autoSpaceDE w:val="0"/>
              <w:autoSpaceDN w:val="0"/>
              <w:adjustRightInd w:val="0"/>
              <w:jc w:val="both"/>
              <w:rPr>
                <w:color w:val="000000"/>
              </w:rPr>
            </w:pPr>
          </w:p>
          <w:p w:rsidR="00C001EF" w:rsidRPr="00B863EA" w:rsidRDefault="00C001EF" w:rsidP="00B863EA">
            <w:pPr>
              <w:widowControl/>
              <w:autoSpaceDE w:val="0"/>
              <w:autoSpaceDN w:val="0"/>
              <w:adjustRightInd w:val="0"/>
              <w:jc w:val="both"/>
              <w:rPr>
                <w:color w:val="000000"/>
              </w:rPr>
            </w:pPr>
            <w:r w:rsidRPr="00B863EA">
              <w:rPr>
                <w:color w:val="000000"/>
              </w:rPr>
              <w:t>Обозначе-ние</w:t>
            </w:r>
          </w:p>
          <w:p w:rsidR="00C001EF" w:rsidRPr="00B863EA" w:rsidRDefault="00C001EF" w:rsidP="00B863EA">
            <w:pPr>
              <w:widowControl/>
              <w:autoSpaceDE w:val="0"/>
              <w:autoSpaceDN w:val="0"/>
              <w:adjustRightInd w:val="0"/>
              <w:jc w:val="both"/>
              <w:rPr>
                <w:color w:val="000000"/>
              </w:rPr>
            </w:pPr>
          </w:p>
        </w:tc>
        <w:tc>
          <w:tcPr>
            <w:tcW w:w="3195"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Порядок расчета показателя</w:t>
            </w:r>
          </w:p>
        </w:tc>
        <w:tc>
          <w:tcPr>
            <w:tcW w:w="1229"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Код строк</w:t>
            </w:r>
          </w:p>
        </w:tc>
        <w:tc>
          <w:tcPr>
            <w:tcW w:w="1352"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Нормативное значение</w:t>
            </w:r>
          </w:p>
        </w:tc>
        <w:tc>
          <w:tcPr>
            <w:tcW w:w="3441"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Экономическое содержание</w:t>
            </w:r>
          </w:p>
        </w:tc>
      </w:tr>
      <w:tr w:rsidR="00C001EF" w:rsidRPr="00B863EA" w:rsidTr="00B863EA">
        <w:trPr>
          <w:trHeight w:val="178"/>
          <w:jc w:val="center"/>
        </w:trPr>
        <w:tc>
          <w:tcPr>
            <w:tcW w:w="463"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1</w:t>
            </w:r>
          </w:p>
        </w:tc>
        <w:tc>
          <w:tcPr>
            <w:tcW w:w="1843" w:type="dxa"/>
          </w:tcPr>
          <w:p w:rsidR="00C001EF" w:rsidRPr="00B863EA" w:rsidRDefault="00C001EF" w:rsidP="00B863EA">
            <w:pPr>
              <w:widowControl/>
              <w:autoSpaceDE w:val="0"/>
              <w:autoSpaceDN w:val="0"/>
              <w:adjustRightInd w:val="0"/>
              <w:jc w:val="both"/>
              <w:rPr>
                <w:color w:val="000000"/>
              </w:rPr>
            </w:pPr>
            <w:r w:rsidRPr="00B863EA">
              <w:rPr>
                <w:color w:val="000000"/>
              </w:rPr>
              <w:t>2</w:t>
            </w:r>
          </w:p>
        </w:tc>
        <w:tc>
          <w:tcPr>
            <w:tcW w:w="1106" w:type="dxa"/>
          </w:tcPr>
          <w:p w:rsidR="00C001EF" w:rsidRPr="00B863EA" w:rsidRDefault="00C001EF" w:rsidP="00B863EA">
            <w:pPr>
              <w:widowControl/>
              <w:autoSpaceDE w:val="0"/>
              <w:autoSpaceDN w:val="0"/>
              <w:adjustRightInd w:val="0"/>
              <w:jc w:val="both"/>
              <w:rPr>
                <w:color w:val="000000"/>
              </w:rPr>
            </w:pPr>
            <w:r w:rsidRPr="00B863EA">
              <w:rPr>
                <w:color w:val="000000"/>
              </w:rPr>
              <w:t>3</w:t>
            </w:r>
          </w:p>
        </w:tc>
        <w:tc>
          <w:tcPr>
            <w:tcW w:w="3195" w:type="dxa"/>
          </w:tcPr>
          <w:p w:rsidR="00C001EF" w:rsidRPr="00B863EA" w:rsidRDefault="00C001EF" w:rsidP="00B863EA">
            <w:pPr>
              <w:widowControl/>
              <w:autoSpaceDE w:val="0"/>
              <w:autoSpaceDN w:val="0"/>
              <w:adjustRightInd w:val="0"/>
              <w:jc w:val="both"/>
              <w:rPr>
                <w:color w:val="000000"/>
              </w:rPr>
            </w:pPr>
            <w:r w:rsidRPr="00B863EA">
              <w:rPr>
                <w:color w:val="000000"/>
              </w:rPr>
              <w:t>4</w:t>
            </w:r>
          </w:p>
        </w:tc>
        <w:tc>
          <w:tcPr>
            <w:tcW w:w="1229" w:type="dxa"/>
          </w:tcPr>
          <w:p w:rsidR="00C001EF" w:rsidRPr="00B863EA" w:rsidRDefault="00C001EF" w:rsidP="00B863EA">
            <w:pPr>
              <w:widowControl/>
              <w:autoSpaceDE w:val="0"/>
              <w:autoSpaceDN w:val="0"/>
              <w:adjustRightInd w:val="0"/>
              <w:jc w:val="both"/>
              <w:rPr>
                <w:color w:val="000000"/>
              </w:rPr>
            </w:pPr>
            <w:r w:rsidRPr="00B863EA">
              <w:rPr>
                <w:color w:val="000000"/>
              </w:rPr>
              <w:t>5</w:t>
            </w:r>
          </w:p>
        </w:tc>
        <w:tc>
          <w:tcPr>
            <w:tcW w:w="1352" w:type="dxa"/>
          </w:tcPr>
          <w:p w:rsidR="00C001EF" w:rsidRPr="00B863EA" w:rsidRDefault="00C001EF" w:rsidP="00B863EA">
            <w:pPr>
              <w:widowControl/>
              <w:autoSpaceDE w:val="0"/>
              <w:autoSpaceDN w:val="0"/>
              <w:adjustRightInd w:val="0"/>
              <w:jc w:val="both"/>
              <w:rPr>
                <w:color w:val="000000"/>
              </w:rPr>
            </w:pPr>
            <w:r w:rsidRPr="00B863EA">
              <w:rPr>
                <w:color w:val="000000"/>
              </w:rPr>
              <w:t>6</w:t>
            </w:r>
          </w:p>
        </w:tc>
        <w:tc>
          <w:tcPr>
            <w:tcW w:w="3441" w:type="dxa"/>
          </w:tcPr>
          <w:p w:rsidR="00C001EF" w:rsidRPr="00B863EA" w:rsidRDefault="00C001EF" w:rsidP="00B863EA">
            <w:pPr>
              <w:widowControl/>
              <w:autoSpaceDE w:val="0"/>
              <w:autoSpaceDN w:val="0"/>
              <w:adjustRightInd w:val="0"/>
              <w:jc w:val="both"/>
              <w:rPr>
                <w:color w:val="000000"/>
              </w:rPr>
            </w:pPr>
            <w:r w:rsidRPr="00B863EA">
              <w:rPr>
                <w:color w:val="000000"/>
              </w:rPr>
              <w:t>7</w:t>
            </w:r>
          </w:p>
        </w:tc>
      </w:tr>
      <w:tr w:rsidR="00C001EF" w:rsidRPr="00B863EA" w:rsidTr="00B863EA">
        <w:trPr>
          <w:trHeight w:val="725"/>
          <w:jc w:val="center"/>
        </w:trPr>
        <w:tc>
          <w:tcPr>
            <w:tcW w:w="463"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1</w:t>
            </w:r>
          </w:p>
        </w:tc>
        <w:tc>
          <w:tcPr>
            <w:tcW w:w="1843"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общей платеже-способности</w:t>
            </w:r>
          </w:p>
        </w:tc>
        <w:tc>
          <w:tcPr>
            <w:tcW w:w="1106" w:type="dxa"/>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общ.пл</w:t>
            </w:r>
          </w:p>
        </w:tc>
        <w:tc>
          <w:tcPr>
            <w:tcW w:w="3195" w:type="dxa"/>
          </w:tcPr>
          <w:p w:rsidR="00C001EF" w:rsidRPr="00B863EA" w:rsidRDefault="00C001EF" w:rsidP="00B863EA">
            <w:pPr>
              <w:widowControl/>
              <w:autoSpaceDE w:val="0"/>
              <w:autoSpaceDN w:val="0"/>
              <w:adjustRightInd w:val="0"/>
              <w:jc w:val="both"/>
              <w:rPr>
                <w:color w:val="000000"/>
              </w:rPr>
            </w:pPr>
            <w:r w:rsidRPr="00B863EA">
              <w:rPr>
                <w:color w:val="000000"/>
              </w:rPr>
              <w:t>Активы/Обязательства</w:t>
            </w:r>
          </w:p>
        </w:tc>
        <w:tc>
          <w:tcPr>
            <w:tcW w:w="1229" w:type="dxa"/>
          </w:tcPr>
          <w:p w:rsidR="00C001EF" w:rsidRPr="00B863EA" w:rsidRDefault="00C001EF" w:rsidP="00B863EA">
            <w:pPr>
              <w:widowControl/>
              <w:autoSpaceDE w:val="0"/>
              <w:autoSpaceDN w:val="0"/>
              <w:adjustRightInd w:val="0"/>
              <w:jc w:val="both"/>
              <w:rPr>
                <w:color w:val="000000"/>
              </w:rPr>
            </w:pPr>
            <w:r w:rsidRPr="00B863EA">
              <w:rPr>
                <w:color w:val="000000"/>
              </w:rPr>
              <w:t>300/ (590+ 690)</w:t>
            </w:r>
          </w:p>
        </w:tc>
        <w:tc>
          <w:tcPr>
            <w:tcW w:w="1352" w:type="dxa"/>
          </w:tcPr>
          <w:p w:rsidR="00C001EF" w:rsidRPr="00B863EA" w:rsidRDefault="00C001EF" w:rsidP="00B863EA">
            <w:pPr>
              <w:widowControl/>
              <w:autoSpaceDE w:val="0"/>
              <w:autoSpaceDN w:val="0"/>
              <w:adjustRightInd w:val="0"/>
              <w:jc w:val="both"/>
              <w:rPr>
                <w:color w:val="000000"/>
              </w:rPr>
            </w:pPr>
            <w:r w:rsidRPr="00B863EA">
              <w:rPr>
                <w:color w:val="000000"/>
              </w:rPr>
              <w:t>&gt;2</w:t>
            </w:r>
          </w:p>
        </w:tc>
        <w:tc>
          <w:tcPr>
            <w:tcW w:w="3441" w:type="dxa"/>
          </w:tcPr>
          <w:p w:rsidR="00C001EF" w:rsidRPr="00B863EA" w:rsidRDefault="00C001EF" w:rsidP="00B863EA">
            <w:pPr>
              <w:widowControl/>
              <w:autoSpaceDE w:val="0"/>
              <w:autoSpaceDN w:val="0"/>
              <w:adjustRightInd w:val="0"/>
              <w:jc w:val="both"/>
              <w:rPr>
                <w:color w:val="000000"/>
              </w:rPr>
            </w:pPr>
            <w:r w:rsidRPr="00B863EA">
              <w:rPr>
                <w:color w:val="000000"/>
              </w:rPr>
              <w:t>Определяется, как ее способность покрыть все свои обязательства (краткосрочные и долгосрочные) всеми имеющимися активами.</w:t>
            </w:r>
          </w:p>
        </w:tc>
      </w:tr>
      <w:tr w:rsidR="00C001EF" w:rsidRPr="00B863EA" w:rsidTr="00B863EA">
        <w:trPr>
          <w:trHeight w:val="700"/>
          <w:jc w:val="center"/>
        </w:trPr>
        <w:tc>
          <w:tcPr>
            <w:tcW w:w="463"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2</w:t>
            </w:r>
          </w:p>
        </w:tc>
        <w:tc>
          <w:tcPr>
            <w:tcW w:w="1843"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платежеспособности по данным ф. № 4</w:t>
            </w:r>
          </w:p>
        </w:tc>
        <w:tc>
          <w:tcPr>
            <w:tcW w:w="1106" w:type="dxa"/>
          </w:tcPr>
          <w:p w:rsidR="00C001EF" w:rsidRPr="00B863EA" w:rsidRDefault="00C001EF" w:rsidP="00B863EA">
            <w:pPr>
              <w:widowControl/>
              <w:autoSpaceDE w:val="0"/>
              <w:autoSpaceDN w:val="0"/>
              <w:adjustRightInd w:val="0"/>
              <w:jc w:val="both"/>
              <w:rPr>
                <w:color w:val="000000"/>
              </w:rPr>
            </w:pPr>
            <w:r w:rsidRPr="00B863EA">
              <w:rPr>
                <w:color w:val="000000"/>
              </w:rPr>
              <w:t>К плате-жес. по данным ф. № 4</w:t>
            </w:r>
          </w:p>
        </w:tc>
        <w:tc>
          <w:tcPr>
            <w:tcW w:w="3195" w:type="dxa"/>
          </w:tcPr>
          <w:p w:rsidR="00C001EF" w:rsidRPr="00B863EA" w:rsidRDefault="00C001EF" w:rsidP="00B863EA">
            <w:pPr>
              <w:widowControl/>
              <w:shd w:val="clear" w:color="auto" w:fill="FFFFFF"/>
              <w:jc w:val="both"/>
              <w:rPr>
                <w:color w:val="000000"/>
              </w:rPr>
            </w:pPr>
            <w:r w:rsidRPr="00B863EA">
              <w:rPr>
                <w:color w:val="000000"/>
              </w:rPr>
              <w:t>(Денежные средства на начало периода + Поступление денеж-ных средств)/ Израсходовано денежных средств</w:t>
            </w:r>
          </w:p>
          <w:p w:rsidR="00C001EF" w:rsidRPr="00B863EA" w:rsidRDefault="00C001EF" w:rsidP="00B863EA">
            <w:pPr>
              <w:widowControl/>
              <w:autoSpaceDE w:val="0"/>
              <w:autoSpaceDN w:val="0"/>
              <w:adjustRightInd w:val="0"/>
              <w:jc w:val="both"/>
              <w:rPr>
                <w:color w:val="000000"/>
              </w:rPr>
            </w:pPr>
          </w:p>
        </w:tc>
        <w:tc>
          <w:tcPr>
            <w:tcW w:w="1229" w:type="dxa"/>
          </w:tcPr>
          <w:p w:rsidR="00C001EF" w:rsidRPr="00B863EA" w:rsidRDefault="00C001EF" w:rsidP="00B863EA">
            <w:pPr>
              <w:widowControl/>
              <w:autoSpaceDE w:val="0"/>
              <w:autoSpaceDN w:val="0"/>
              <w:adjustRightInd w:val="0"/>
              <w:jc w:val="both"/>
              <w:rPr>
                <w:color w:val="000000"/>
              </w:rPr>
            </w:pPr>
          </w:p>
        </w:tc>
        <w:tc>
          <w:tcPr>
            <w:tcW w:w="1352" w:type="dxa"/>
          </w:tcPr>
          <w:p w:rsidR="00C001EF" w:rsidRPr="00B863EA" w:rsidRDefault="00C001EF" w:rsidP="00B863EA">
            <w:pPr>
              <w:widowControl/>
              <w:autoSpaceDE w:val="0"/>
              <w:autoSpaceDN w:val="0"/>
              <w:adjustRightInd w:val="0"/>
              <w:jc w:val="both"/>
              <w:rPr>
                <w:color w:val="000000"/>
              </w:rPr>
            </w:pPr>
          </w:p>
        </w:tc>
        <w:tc>
          <w:tcPr>
            <w:tcW w:w="3441"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сколько денежных средств, поступивших и имеющихся у орг-ции, приходится на 1 руб. израсходованных средств</w:t>
            </w:r>
          </w:p>
        </w:tc>
      </w:tr>
      <w:tr w:rsidR="00C001EF" w:rsidRPr="00B863EA" w:rsidTr="00B863EA">
        <w:trPr>
          <w:trHeight w:val="1138"/>
          <w:jc w:val="center"/>
        </w:trPr>
        <w:tc>
          <w:tcPr>
            <w:tcW w:w="463"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3</w:t>
            </w:r>
          </w:p>
        </w:tc>
        <w:tc>
          <w:tcPr>
            <w:tcW w:w="1843" w:type="dxa"/>
          </w:tcPr>
          <w:p w:rsidR="00C001EF" w:rsidRPr="00B863EA" w:rsidRDefault="00C001EF" w:rsidP="00B863EA">
            <w:pPr>
              <w:widowControl/>
              <w:autoSpaceDE w:val="0"/>
              <w:autoSpaceDN w:val="0"/>
              <w:adjustRightInd w:val="0"/>
              <w:jc w:val="both"/>
            </w:pPr>
            <w:r w:rsidRPr="00B863EA">
              <w:rPr>
                <w:color w:val="000000"/>
              </w:rPr>
              <w:t>Коэффициент соотношения СК и ЗК (коэффици-ент платежеспо-собности)</w:t>
            </w:r>
          </w:p>
        </w:tc>
        <w:tc>
          <w:tcPr>
            <w:tcW w:w="1106" w:type="dxa"/>
          </w:tcPr>
          <w:p w:rsidR="00C001EF" w:rsidRPr="00B863EA" w:rsidRDefault="00C001EF" w:rsidP="00B863EA">
            <w:pPr>
              <w:pStyle w:val="5"/>
              <w:jc w:val="both"/>
              <w:rPr>
                <w:sz w:val="20"/>
              </w:rPr>
            </w:pPr>
            <w:r w:rsidRPr="00B863EA">
              <w:rPr>
                <w:sz w:val="20"/>
              </w:rPr>
              <w:t>К</w:t>
            </w:r>
            <w:r w:rsidRPr="00B863EA">
              <w:rPr>
                <w:sz w:val="20"/>
                <w:vertAlign w:val="subscript"/>
              </w:rPr>
              <w:t>пл</w:t>
            </w:r>
          </w:p>
        </w:tc>
        <w:tc>
          <w:tcPr>
            <w:tcW w:w="3195" w:type="dxa"/>
          </w:tcPr>
          <w:p w:rsidR="00C001EF" w:rsidRPr="00B863EA" w:rsidRDefault="00C001EF" w:rsidP="00B863EA">
            <w:pPr>
              <w:widowControl/>
              <w:autoSpaceDE w:val="0"/>
              <w:autoSpaceDN w:val="0"/>
              <w:adjustRightInd w:val="0"/>
              <w:jc w:val="both"/>
              <w:rPr>
                <w:color w:val="000000"/>
              </w:rPr>
            </w:pPr>
            <w:r w:rsidRPr="00B863EA">
              <w:rPr>
                <w:color w:val="000000"/>
              </w:rPr>
              <w:t>Собственный капитал/Заемный капитал</w:t>
            </w:r>
          </w:p>
        </w:tc>
        <w:tc>
          <w:tcPr>
            <w:tcW w:w="1229" w:type="dxa"/>
          </w:tcPr>
          <w:p w:rsidR="00C001EF" w:rsidRPr="00B863EA" w:rsidRDefault="00C001EF" w:rsidP="00B863EA">
            <w:pPr>
              <w:widowControl/>
              <w:autoSpaceDE w:val="0"/>
              <w:autoSpaceDN w:val="0"/>
              <w:adjustRightInd w:val="0"/>
              <w:jc w:val="both"/>
              <w:rPr>
                <w:color w:val="000000"/>
              </w:rPr>
            </w:pPr>
            <w:r w:rsidRPr="00B863EA">
              <w:rPr>
                <w:color w:val="000000"/>
              </w:rPr>
              <w:t>(490+640+</w:t>
            </w:r>
          </w:p>
          <w:p w:rsidR="00C001EF" w:rsidRPr="00B863EA" w:rsidRDefault="00C001EF" w:rsidP="00B863EA">
            <w:pPr>
              <w:widowControl/>
              <w:autoSpaceDE w:val="0"/>
              <w:autoSpaceDN w:val="0"/>
              <w:adjustRightInd w:val="0"/>
              <w:jc w:val="both"/>
              <w:rPr>
                <w:color w:val="000000"/>
              </w:rPr>
            </w:pPr>
            <w:r w:rsidRPr="00B863EA">
              <w:rPr>
                <w:color w:val="000000"/>
              </w:rPr>
              <w:t>650)/(590+</w:t>
            </w:r>
          </w:p>
          <w:p w:rsidR="00C001EF" w:rsidRPr="00B863EA" w:rsidRDefault="00C001EF" w:rsidP="00B863EA">
            <w:pPr>
              <w:widowControl/>
              <w:autoSpaceDE w:val="0"/>
              <w:autoSpaceDN w:val="0"/>
              <w:adjustRightInd w:val="0"/>
              <w:jc w:val="both"/>
              <w:rPr>
                <w:color w:val="000000"/>
              </w:rPr>
            </w:pPr>
            <w:r w:rsidRPr="00B863EA">
              <w:rPr>
                <w:color w:val="000000"/>
              </w:rPr>
              <w:t>610+620+</w:t>
            </w:r>
          </w:p>
          <w:p w:rsidR="00C001EF" w:rsidRPr="00B863EA" w:rsidRDefault="00C001EF" w:rsidP="00B863EA">
            <w:pPr>
              <w:widowControl/>
              <w:autoSpaceDE w:val="0"/>
              <w:autoSpaceDN w:val="0"/>
              <w:adjustRightInd w:val="0"/>
              <w:jc w:val="both"/>
              <w:rPr>
                <w:color w:val="000000"/>
              </w:rPr>
            </w:pPr>
            <w:r w:rsidRPr="00B863EA">
              <w:rPr>
                <w:color w:val="000000"/>
              </w:rPr>
              <w:t>630+640)</w:t>
            </w:r>
          </w:p>
        </w:tc>
        <w:tc>
          <w:tcPr>
            <w:tcW w:w="1352" w:type="dxa"/>
          </w:tcPr>
          <w:p w:rsidR="00C001EF" w:rsidRPr="00B863EA" w:rsidRDefault="00C001EF" w:rsidP="00B863EA">
            <w:pPr>
              <w:widowControl/>
              <w:autoSpaceDE w:val="0"/>
              <w:autoSpaceDN w:val="0"/>
              <w:adjustRightInd w:val="0"/>
              <w:jc w:val="both"/>
              <w:rPr>
                <w:color w:val="000000"/>
              </w:rPr>
            </w:pPr>
            <w:r w:rsidRPr="00B863EA">
              <w:rPr>
                <w:color w:val="000000"/>
                <w:lang w:val="en-US"/>
              </w:rPr>
              <w:t>&gt;=1</w:t>
            </w:r>
          </w:p>
        </w:tc>
        <w:tc>
          <w:tcPr>
            <w:tcW w:w="3441"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какая часть деятельности финансируется за счет собственных, а какая за счет заемных средств</w:t>
            </w:r>
          </w:p>
        </w:tc>
      </w:tr>
      <w:tr w:rsidR="00C001EF" w:rsidRPr="00B863EA" w:rsidTr="00B863EA">
        <w:trPr>
          <w:trHeight w:val="1389"/>
          <w:jc w:val="center"/>
        </w:trPr>
        <w:tc>
          <w:tcPr>
            <w:tcW w:w="463"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4</w:t>
            </w:r>
          </w:p>
        </w:tc>
        <w:tc>
          <w:tcPr>
            <w:tcW w:w="1843" w:type="dxa"/>
          </w:tcPr>
          <w:p w:rsidR="00C001EF" w:rsidRPr="00B863EA" w:rsidRDefault="00C001EF" w:rsidP="00B863EA">
            <w:pPr>
              <w:widowControl/>
              <w:autoSpaceDE w:val="0"/>
              <w:autoSpaceDN w:val="0"/>
              <w:adjustRightInd w:val="0"/>
              <w:jc w:val="both"/>
            </w:pPr>
            <w:r w:rsidRPr="00B863EA">
              <w:rPr>
                <w:color w:val="000000"/>
              </w:rPr>
              <w:t>Коэффициент покрытия чис-тыми активами всех обязательств или заемного капитала</w:t>
            </w:r>
          </w:p>
        </w:tc>
        <w:tc>
          <w:tcPr>
            <w:tcW w:w="1106" w:type="dxa"/>
          </w:tcPr>
          <w:p w:rsidR="00C001EF" w:rsidRPr="00B863EA" w:rsidRDefault="00C001EF" w:rsidP="00B863EA">
            <w:pPr>
              <w:pStyle w:val="5"/>
              <w:jc w:val="both"/>
              <w:rPr>
                <w:sz w:val="20"/>
              </w:rPr>
            </w:pPr>
            <w:r w:rsidRPr="00B863EA">
              <w:rPr>
                <w:sz w:val="20"/>
              </w:rPr>
              <w:t>К</w:t>
            </w:r>
            <w:r w:rsidRPr="00B863EA">
              <w:rPr>
                <w:sz w:val="20"/>
                <w:vertAlign w:val="subscript"/>
              </w:rPr>
              <w:t>пча</w:t>
            </w:r>
          </w:p>
        </w:tc>
        <w:tc>
          <w:tcPr>
            <w:tcW w:w="3195" w:type="dxa"/>
          </w:tcPr>
          <w:p w:rsidR="00C001EF" w:rsidRPr="00B863EA" w:rsidRDefault="00C001EF" w:rsidP="00B863EA">
            <w:pPr>
              <w:widowControl/>
              <w:shd w:val="clear" w:color="auto" w:fill="FFFFFF"/>
              <w:jc w:val="both"/>
              <w:rPr>
                <w:color w:val="000000"/>
              </w:rPr>
            </w:pPr>
            <w:r w:rsidRPr="00B863EA">
              <w:rPr>
                <w:color w:val="000000"/>
              </w:rPr>
              <w:t>Чистые активы/Заемный капитал</w:t>
            </w:r>
          </w:p>
          <w:p w:rsidR="00C001EF" w:rsidRPr="00B863EA" w:rsidRDefault="00C001EF" w:rsidP="00B863EA">
            <w:pPr>
              <w:widowControl/>
              <w:autoSpaceDE w:val="0"/>
              <w:autoSpaceDN w:val="0"/>
              <w:adjustRightInd w:val="0"/>
              <w:jc w:val="both"/>
              <w:rPr>
                <w:color w:val="000000"/>
              </w:rPr>
            </w:pPr>
          </w:p>
        </w:tc>
        <w:tc>
          <w:tcPr>
            <w:tcW w:w="1229" w:type="dxa"/>
          </w:tcPr>
          <w:p w:rsidR="00C001EF" w:rsidRPr="00B863EA" w:rsidRDefault="00C001EF" w:rsidP="00B863EA">
            <w:pPr>
              <w:widowControl/>
              <w:autoSpaceDE w:val="0"/>
              <w:autoSpaceDN w:val="0"/>
              <w:adjustRightInd w:val="0"/>
              <w:jc w:val="both"/>
              <w:rPr>
                <w:color w:val="000000"/>
              </w:rPr>
            </w:pPr>
          </w:p>
        </w:tc>
        <w:tc>
          <w:tcPr>
            <w:tcW w:w="1352" w:type="dxa"/>
          </w:tcPr>
          <w:p w:rsidR="00C001EF" w:rsidRPr="00B863EA" w:rsidRDefault="00C001EF" w:rsidP="00B863EA">
            <w:pPr>
              <w:widowControl/>
              <w:autoSpaceDE w:val="0"/>
              <w:autoSpaceDN w:val="0"/>
              <w:adjustRightInd w:val="0"/>
              <w:jc w:val="both"/>
              <w:rPr>
                <w:color w:val="000000"/>
              </w:rPr>
            </w:pPr>
          </w:p>
        </w:tc>
        <w:tc>
          <w:tcPr>
            <w:tcW w:w="3441" w:type="dxa"/>
          </w:tcPr>
          <w:p w:rsidR="00C001EF" w:rsidRPr="00B863EA" w:rsidRDefault="00C001EF" w:rsidP="00B863EA">
            <w:pPr>
              <w:widowControl/>
              <w:shd w:val="clear" w:color="auto" w:fill="FFFFFF"/>
              <w:jc w:val="both"/>
              <w:rPr>
                <w:color w:val="000000"/>
              </w:rPr>
            </w:pPr>
            <w:r w:rsidRPr="00B863EA">
              <w:rPr>
                <w:color w:val="000000"/>
              </w:rPr>
              <w:t>Показывает какая часть заемного капитала покрывается чистыми активами</w:t>
            </w:r>
          </w:p>
        </w:tc>
      </w:tr>
      <w:tr w:rsidR="00C001EF" w:rsidRPr="00B863EA" w:rsidTr="00B863EA">
        <w:trPr>
          <w:trHeight w:val="1400"/>
          <w:jc w:val="center"/>
        </w:trPr>
        <w:tc>
          <w:tcPr>
            <w:tcW w:w="463" w:type="dxa"/>
            <w:tcBorders>
              <w:bottom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5</w:t>
            </w:r>
          </w:p>
        </w:tc>
        <w:tc>
          <w:tcPr>
            <w:tcW w:w="1843" w:type="dxa"/>
            <w:tcBorders>
              <w:bottom w:val="nil"/>
            </w:tcBorders>
          </w:tcPr>
          <w:p w:rsidR="00C001EF" w:rsidRPr="00B863EA" w:rsidRDefault="00C001EF" w:rsidP="00B863EA">
            <w:pPr>
              <w:widowControl/>
              <w:autoSpaceDE w:val="0"/>
              <w:autoSpaceDN w:val="0"/>
              <w:adjustRightInd w:val="0"/>
              <w:jc w:val="both"/>
            </w:pPr>
            <w:r w:rsidRPr="00B863EA">
              <w:t>Доля кредитор-ской задолжен-ности в собствен-ном капитале и дебиторской задолженности</w:t>
            </w:r>
          </w:p>
        </w:tc>
        <w:tc>
          <w:tcPr>
            <w:tcW w:w="1106" w:type="dxa"/>
            <w:tcBorders>
              <w:bottom w:val="nil"/>
            </w:tcBorders>
          </w:tcPr>
          <w:p w:rsidR="00C001EF" w:rsidRPr="00B863EA" w:rsidRDefault="00C001EF" w:rsidP="00B863EA">
            <w:pPr>
              <w:pStyle w:val="5"/>
              <w:jc w:val="both"/>
              <w:rPr>
                <w:sz w:val="20"/>
              </w:rPr>
            </w:pPr>
            <w:r w:rsidRPr="00B863EA">
              <w:rPr>
                <w:sz w:val="20"/>
              </w:rPr>
              <w:t>Д</w:t>
            </w:r>
            <w:r w:rsidRPr="00B863EA">
              <w:rPr>
                <w:sz w:val="20"/>
                <w:vertAlign w:val="subscript"/>
              </w:rPr>
              <w:t>кз</w:t>
            </w:r>
          </w:p>
        </w:tc>
        <w:tc>
          <w:tcPr>
            <w:tcW w:w="3195" w:type="dxa"/>
            <w:tcBorders>
              <w:bottom w:val="nil"/>
            </w:tcBorders>
          </w:tcPr>
          <w:p w:rsidR="00C001EF" w:rsidRPr="00B863EA" w:rsidRDefault="00C001EF" w:rsidP="00B863EA">
            <w:pPr>
              <w:pStyle w:val="6"/>
              <w:jc w:val="both"/>
              <w:rPr>
                <w:sz w:val="20"/>
              </w:rPr>
            </w:pPr>
            <w:r w:rsidRPr="00B863EA">
              <w:rPr>
                <w:sz w:val="20"/>
              </w:rPr>
              <w:t>Кредиторская задолженность/</w:t>
            </w:r>
          </w:p>
          <w:p w:rsidR="00C001EF" w:rsidRPr="00B863EA" w:rsidRDefault="00C001EF" w:rsidP="00B863EA">
            <w:pPr>
              <w:widowControl/>
              <w:shd w:val="clear" w:color="auto" w:fill="FFFFFF"/>
              <w:jc w:val="both"/>
              <w:rPr>
                <w:color w:val="000000"/>
              </w:rPr>
            </w:pPr>
            <w:r w:rsidRPr="00B863EA">
              <w:rPr>
                <w:color w:val="000000"/>
              </w:rPr>
              <w:t>(Собственный капитал + Дебиторская задолженность)</w:t>
            </w:r>
          </w:p>
          <w:p w:rsidR="00C001EF" w:rsidRPr="00B863EA" w:rsidRDefault="00C001EF" w:rsidP="00B863EA">
            <w:pPr>
              <w:widowControl/>
              <w:autoSpaceDE w:val="0"/>
              <w:autoSpaceDN w:val="0"/>
              <w:adjustRightInd w:val="0"/>
              <w:jc w:val="both"/>
              <w:rPr>
                <w:color w:val="000000"/>
              </w:rPr>
            </w:pPr>
          </w:p>
        </w:tc>
        <w:tc>
          <w:tcPr>
            <w:tcW w:w="1229"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620/(490+</w:t>
            </w:r>
          </w:p>
          <w:p w:rsidR="00C001EF" w:rsidRPr="00B863EA" w:rsidRDefault="00C001EF" w:rsidP="00B863EA">
            <w:pPr>
              <w:widowControl/>
              <w:autoSpaceDE w:val="0"/>
              <w:autoSpaceDN w:val="0"/>
              <w:adjustRightInd w:val="0"/>
              <w:jc w:val="both"/>
              <w:rPr>
                <w:color w:val="000000"/>
              </w:rPr>
            </w:pPr>
            <w:r w:rsidRPr="00B863EA">
              <w:rPr>
                <w:color w:val="000000"/>
              </w:rPr>
              <w:t>640+650+</w:t>
            </w:r>
          </w:p>
          <w:p w:rsidR="00C001EF" w:rsidRPr="00B863EA" w:rsidRDefault="00C001EF" w:rsidP="00B863EA">
            <w:pPr>
              <w:widowControl/>
              <w:autoSpaceDE w:val="0"/>
              <w:autoSpaceDN w:val="0"/>
              <w:adjustRightInd w:val="0"/>
              <w:jc w:val="both"/>
              <w:rPr>
                <w:color w:val="000000"/>
              </w:rPr>
            </w:pPr>
            <w:r w:rsidRPr="00B863EA">
              <w:rPr>
                <w:color w:val="000000"/>
              </w:rPr>
              <w:t>230+240)</w:t>
            </w:r>
          </w:p>
        </w:tc>
        <w:tc>
          <w:tcPr>
            <w:tcW w:w="1352" w:type="dxa"/>
            <w:tcBorders>
              <w:bottom w:val="nil"/>
            </w:tcBorders>
          </w:tcPr>
          <w:p w:rsidR="00C001EF" w:rsidRPr="00B863EA" w:rsidRDefault="00C001EF" w:rsidP="00B863EA">
            <w:pPr>
              <w:widowControl/>
              <w:autoSpaceDE w:val="0"/>
              <w:autoSpaceDN w:val="0"/>
              <w:adjustRightInd w:val="0"/>
              <w:jc w:val="both"/>
              <w:rPr>
                <w:color w:val="000000"/>
              </w:rPr>
            </w:pPr>
          </w:p>
        </w:tc>
        <w:tc>
          <w:tcPr>
            <w:tcW w:w="3441" w:type="dxa"/>
            <w:tcBorders>
              <w:bottom w:val="nil"/>
            </w:tcBorders>
          </w:tcPr>
          <w:p w:rsidR="00C001EF" w:rsidRPr="00B863EA" w:rsidRDefault="00C001EF" w:rsidP="00B863EA">
            <w:pPr>
              <w:widowControl/>
              <w:shd w:val="clear" w:color="auto" w:fill="FFFFFF"/>
              <w:jc w:val="both"/>
              <w:rPr>
                <w:color w:val="000000"/>
              </w:rPr>
            </w:pPr>
            <w:r w:rsidRPr="00B863EA">
              <w:rPr>
                <w:color w:val="000000"/>
              </w:rPr>
              <w:t>Показывает долю кредиторской задолженности в собственном капитале и дебиторской задолженности</w:t>
            </w:r>
          </w:p>
        </w:tc>
      </w:tr>
    </w:tbl>
    <w:p w:rsidR="00B863EA" w:rsidRDefault="00B863EA" w:rsidP="00B863EA">
      <w:pPr>
        <w:widowControl/>
        <w:shd w:val="clear" w:color="auto" w:fill="FFFFFF"/>
        <w:jc w:val="both"/>
        <w:sectPr w:rsidR="00B863EA" w:rsidSect="000E5121">
          <w:type w:val="nextColumn"/>
          <w:pgSz w:w="16840" w:h="11907" w:orient="landscape" w:code="9"/>
          <w:pgMar w:top="1134" w:right="851" w:bottom="1134" w:left="1701" w:header="720" w:footer="720" w:gutter="0"/>
          <w:pgNumType w:start="2"/>
          <w:cols w:space="720"/>
          <w:titlePg/>
        </w:sectPr>
      </w:pPr>
    </w:p>
    <w:tbl>
      <w:tblPr>
        <w:tblW w:w="134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
        <w:gridCol w:w="1577"/>
        <w:gridCol w:w="1033"/>
        <w:gridCol w:w="3914"/>
        <w:gridCol w:w="1305"/>
        <w:gridCol w:w="1436"/>
        <w:gridCol w:w="3654"/>
      </w:tblGrid>
      <w:tr w:rsidR="00C001EF" w:rsidRPr="00B863EA" w:rsidTr="00B863EA">
        <w:trPr>
          <w:cantSplit/>
          <w:trHeight w:val="444"/>
          <w:jc w:val="center"/>
        </w:trPr>
        <w:tc>
          <w:tcPr>
            <w:tcW w:w="13411" w:type="dxa"/>
            <w:gridSpan w:val="7"/>
            <w:tcBorders>
              <w:top w:val="nil"/>
              <w:left w:val="nil"/>
              <w:right w:val="nil"/>
            </w:tcBorders>
            <w:vAlign w:val="center"/>
          </w:tcPr>
          <w:p w:rsidR="00B863EA" w:rsidRDefault="00B863EA" w:rsidP="00B863EA">
            <w:pPr>
              <w:widowControl/>
              <w:shd w:val="clear" w:color="auto" w:fill="FFFFFF"/>
              <w:jc w:val="both"/>
              <w:rPr>
                <w:color w:val="000000"/>
              </w:rPr>
            </w:pPr>
          </w:p>
          <w:p w:rsidR="00C001EF" w:rsidRPr="00B863EA" w:rsidRDefault="00C001EF" w:rsidP="00B863EA">
            <w:pPr>
              <w:widowControl/>
              <w:shd w:val="clear" w:color="auto" w:fill="FFFFFF"/>
              <w:jc w:val="both"/>
              <w:rPr>
                <w:color w:val="000000"/>
              </w:rPr>
            </w:pPr>
            <w:r w:rsidRPr="00B863EA">
              <w:rPr>
                <w:color w:val="000000"/>
              </w:rPr>
              <w:t>Продолжение таблицы 1.8</w:t>
            </w:r>
          </w:p>
        </w:tc>
      </w:tr>
      <w:tr w:rsidR="00C001EF" w:rsidRPr="00B863EA" w:rsidTr="00B863EA">
        <w:trPr>
          <w:trHeight w:val="324"/>
          <w:jc w:val="center"/>
        </w:trPr>
        <w:tc>
          <w:tcPr>
            <w:tcW w:w="492" w:type="dxa"/>
            <w:tcBorders>
              <w:top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1</w:t>
            </w:r>
          </w:p>
        </w:tc>
        <w:tc>
          <w:tcPr>
            <w:tcW w:w="1577" w:type="dxa"/>
            <w:tcBorders>
              <w:top w:val="nil"/>
            </w:tcBorders>
            <w:vAlign w:val="center"/>
          </w:tcPr>
          <w:p w:rsidR="00C001EF" w:rsidRPr="00B863EA" w:rsidRDefault="00C001EF" w:rsidP="00B863EA">
            <w:pPr>
              <w:widowControl/>
              <w:autoSpaceDE w:val="0"/>
              <w:autoSpaceDN w:val="0"/>
              <w:adjustRightInd w:val="0"/>
              <w:jc w:val="both"/>
            </w:pPr>
            <w:r w:rsidRPr="00B863EA">
              <w:t>2</w:t>
            </w:r>
          </w:p>
        </w:tc>
        <w:tc>
          <w:tcPr>
            <w:tcW w:w="1033" w:type="dxa"/>
            <w:tcBorders>
              <w:top w:val="nil"/>
            </w:tcBorders>
            <w:vAlign w:val="center"/>
          </w:tcPr>
          <w:p w:rsidR="00C001EF" w:rsidRPr="00B863EA" w:rsidRDefault="00C001EF" w:rsidP="00B863EA">
            <w:pPr>
              <w:pStyle w:val="5"/>
              <w:jc w:val="both"/>
              <w:rPr>
                <w:sz w:val="20"/>
              </w:rPr>
            </w:pPr>
            <w:r w:rsidRPr="00B863EA">
              <w:rPr>
                <w:sz w:val="20"/>
              </w:rPr>
              <w:t>3</w:t>
            </w:r>
          </w:p>
        </w:tc>
        <w:tc>
          <w:tcPr>
            <w:tcW w:w="3914" w:type="dxa"/>
            <w:tcBorders>
              <w:top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4</w:t>
            </w:r>
          </w:p>
        </w:tc>
        <w:tc>
          <w:tcPr>
            <w:tcW w:w="1305" w:type="dxa"/>
            <w:tcBorders>
              <w:top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5</w:t>
            </w:r>
          </w:p>
        </w:tc>
        <w:tc>
          <w:tcPr>
            <w:tcW w:w="1435" w:type="dxa"/>
            <w:tcBorders>
              <w:top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6</w:t>
            </w:r>
          </w:p>
        </w:tc>
        <w:tc>
          <w:tcPr>
            <w:tcW w:w="3654" w:type="dxa"/>
            <w:tcBorders>
              <w:top w:val="nil"/>
            </w:tcBorders>
            <w:vAlign w:val="center"/>
          </w:tcPr>
          <w:p w:rsidR="00C001EF" w:rsidRPr="00B863EA" w:rsidRDefault="00C001EF" w:rsidP="00B863EA">
            <w:pPr>
              <w:widowControl/>
              <w:shd w:val="clear" w:color="auto" w:fill="FFFFFF"/>
              <w:jc w:val="both"/>
              <w:rPr>
                <w:color w:val="000000"/>
              </w:rPr>
            </w:pPr>
            <w:r w:rsidRPr="00B863EA">
              <w:rPr>
                <w:color w:val="000000"/>
              </w:rPr>
              <w:t>7</w:t>
            </w:r>
          </w:p>
        </w:tc>
      </w:tr>
      <w:tr w:rsidR="00C001EF" w:rsidRPr="00B863EA" w:rsidTr="00B863EA">
        <w:trPr>
          <w:trHeight w:val="1806"/>
          <w:jc w:val="center"/>
        </w:trPr>
        <w:tc>
          <w:tcPr>
            <w:tcW w:w="492"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6</w:t>
            </w:r>
          </w:p>
        </w:tc>
        <w:tc>
          <w:tcPr>
            <w:tcW w:w="1577" w:type="dxa"/>
          </w:tcPr>
          <w:p w:rsidR="00C001EF" w:rsidRPr="00B863EA" w:rsidRDefault="00C001EF" w:rsidP="00B863EA">
            <w:pPr>
              <w:widowControl/>
              <w:autoSpaceDE w:val="0"/>
              <w:autoSpaceDN w:val="0"/>
              <w:adjustRightInd w:val="0"/>
              <w:jc w:val="both"/>
              <w:rPr>
                <w:color w:val="000000"/>
              </w:rPr>
            </w:pPr>
            <w:r w:rsidRPr="00B863EA">
              <w:t>Коэффициентдолгосрочной платежеспо-собности</w:t>
            </w:r>
          </w:p>
        </w:tc>
        <w:tc>
          <w:tcPr>
            <w:tcW w:w="1033" w:type="dxa"/>
          </w:tcPr>
          <w:p w:rsidR="00C001EF" w:rsidRPr="00B863EA" w:rsidRDefault="00C001EF" w:rsidP="00B863EA">
            <w:pPr>
              <w:pStyle w:val="5"/>
              <w:jc w:val="both"/>
              <w:rPr>
                <w:sz w:val="20"/>
              </w:rPr>
            </w:pPr>
            <w:r w:rsidRPr="00B863EA">
              <w:rPr>
                <w:sz w:val="20"/>
              </w:rPr>
              <w:t>К</w:t>
            </w:r>
            <w:r w:rsidRPr="00B863EA">
              <w:rPr>
                <w:sz w:val="20"/>
                <w:vertAlign w:val="subscript"/>
              </w:rPr>
              <w:t>долг. плат</w:t>
            </w:r>
          </w:p>
        </w:tc>
        <w:tc>
          <w:tcPr>
            <w:tcW w:w="3914" w:type="dxa"/>
          </w:tcPr>
          <w:p w:rsidR="00C001EF" w:rsidRPr="00B863EA" w:rsidRDefault="00C001EF" w:rsidP="00B863EA">
            <w:pPr>
              <w:widowControl/>
              <w:autoSpaceDE w:val="0"/>
              <w:autoSpaceDN w:val="0"/>
              <w:adjustRightInd w:val="0"/>
              <w:jc w:val="both"/>
              <w:rPr>
                <w:color w:val="000000"/>
              </w:rPr>
            </w:pPr>
            <w:r w:rsidRPr="00B863EA">
              <w:rPr>
                <w:color w:val="000000"/>
              </w:rPr>
              <w:t>Долгосрочный заемный капитал/</w:t>
            </w:r>
          </w:p>
          <w:p w:rsidR="00C001EF" w:rsidRPr="00B863EA" w:rsidRDefault="00C001EF" w:rsidP="00B863EA">
            <w:pPr>
              <w:widowControl/>
              <w:autoSpaceDE w:val="0"/>
              <w:autoSpaceDN w:val="0"/>
              <w:adjustRightInd w:val="0"/>
              <w:jc w:val="both"/>
              <w:rPr>
                <w:color w:val="000000"/>
              </w:rPr>
            </w:pPr>
            <w:r w:rsidRPr="00B863EA">
              <w:rPr>
                <w:color w:val="000000"/>
              </w:rPr>
              <w:t>Собственный капитал</w:t>
            </w:r>
          </w:p>
        </w:tc>
        <w:tc>
          <w:tcPr>
            <w:tcW w:w="1305" w:type="dxa"/>
          </w:tcPr>
          <w:p w:rsidR="00C001EF" w:rsidRPr="00B863EA" w:rsidRDefault="00C001EF" w:rsidP="00B863EA">
            <w:pPr>
              <w:widowControl/>
              <w:autoSpaceDE w:val="0"/>
              <w:autoSpaceDN w:val="0"/>
              <w:adjustRightInd w:val="0"/>
              <w:jc w:val="both"/>
              <w:rPr>
                <w:color w:val="000000"/>
              </w:rPr>
            </w:pPr>
            <w:r w:rsidRPr="00B863EA">
              <w:rPr>
                <w:color w:val="000000"/>
              </w:rPr>
              <w:t>590/</w:t>
            </w:r>
          </w:p>
          <w:p w:rsidR="00C001EF" w:rsidRPr="00B863EA" w:rsidRDefault="00C001EF" w:rsidP="00B863EA">
            <w:pPr>
              <w:widowControl/>
              <w:autoSpaceDE w:val="0"/>
              <w:autoSpaceDN w:val="0"/>
              <w:adjustRightInd w:val="0"/>
              <w:jc w:val="both"/>
              <w:rPr>
                <w:color w:val="000000"/>
              </w:rPr>
            </w:pPr>
            <w:r w:rsidRPr="00B863EA">
              <w:rPr>
                <w:color w:val="000000"/>
              </w:rPr>
              <w:t>(490+640+</w:t>
            </w:r>
          </w:p>
          <w:p w:rsidR="00C001EF" w:rsidRPr="00B863EA" w:rsidRDefault="00C001EF" w:rsidP="00B863EA">
            <w:pPr>
              <w:widowControl/>
              <w:autoSpaceDE w:val="0"/>
              <w:autoSpaceDN w:val="0"/>
              <w:adjustRightInd w:val="0"/>
              <w:jc w:val="both"/>
              <w:rPr>
                <w:color w:val="000000"/>
              </w:rPr>
            </w:pPr>
            <w:r w:rsidRPr="00B863EA">
              <w:rPr>
                <w:color w:val="000000"/>
              </w:rPr>
              <w:t>650)</w:t>
            </w:r>
          </w:p>
        </w:tc>
        <w:tc>
          <w:tcPr>
            <w:tcW w:w="1435" w:type="dxa"/>
          </w:tcPr>
          <w:p w:rsidR="00C001EF" w:rsidRPr="00B863EA" w:rsidRDefault="00C001EF" w:rsidP="00B863EA">
            <w:pPr>
              <w:widowControl/>
              <w:autoSpaceDE w:val="0"/>
              <w:autoSpaceDN w:val="0"/>
              <w:adjustRightInd w:val="0"/>
              <w:jc w:val="both"/>
              <w:rPr>
                <w:color w:val="000000"/>
              </w:rPr>
            </w:pPr>
          </w:p>
        </w:tc>
        <w:tc>
          <w:tcPr>
            <w:tcW w:w="3654" w:type="dxa"/>
          </w:tcPr>
          <w:p w:rsidR="00C001EF" w:rsidRPr="00B863EA" w:rsidRDefault="00C001EF" w:rsidP="00B863EA">
            <w:pPr>
              <w:widowControl/>
              <w:shd w:val="clear" w:color="auto" w:fill="FFFFFF"/>
              <w:jc w:val="both"/>
              <w:rPr>
                <w:color w:val="000000"/>
              </w:rPr>
            </w:pPr>
            <w:r w:rsidRPr="00B863EA">
              <w:rPr>
                <w:color w:val="000000"/>
              </w:rPr>
              <w:t>Характеризует возможность пога-шения долгосрочных займов и способность орг-ции функцио-нировать длительное время. Чем выше значение данного коэффи-циента, тем больше задолженность организации и ниже оценка уровня ее долгосрочной платежеспособ-ности.</w:t>
            </w:r>
          </w:p>
          <w:p w:rsidR="00C001EF" w:rsidRPr="00B863EA" w:rsidRDefault="00C001EF" w:rsidP="00B863EA">
            <w:pPr>
              <w:widowControl/>
              <w:autoSpaceDE w:val="0"/>
              <w:autoSpaceDN w:val="0"/>
              <w:adjustRightInd w:val="0"/>
              <w:jc w:val="both"/>
              <w:rPr>
                <w:color w:val="000000"/>
              </w:rPr>
            </w:pPr>
          </w:p>
        </w:tc>
      </w:tr>
      <w:tr w:rsidR="00C001EF" w:rsidRPr="00B863EA" w:rsidTr="00B863EA">
        <w:trPr>
          <w:cantSplit/>
          <w:trHeight w:val="2960"/>
          <w:jc w:val="center"/>
        </w:trPr>
        <w:tc>
          <w:tcPr>
            <w:tcW w:w="492"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7</w:t>
            </w:r>
          </w:p>
        </w:tc>
        <w:tc>
          <w:tcPr>
            <w:tcW w:w="1577"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Коэффициентвосстановле-ния</w:t>
            </w:r>
            <w:r w:rsidR="00154FC3">
              <w:rPr>
                <w:color w:val="000000"/>
              </w:rPr>
              <w:t xml:space="preserve"> </w:t>
            </w:r>
            <w:r w:rsidRPr="00B863EA">
              <w:rPr>
                <w:color w:val="000000"/>
              </w:rPr>
              <w:t>(утраты)</w:t>
            </w:r>
            <w:r w:rsidRPr="00B863EA">
              <w:t xml:space="preserve"> </w:t>
            </w:r>
            <w:r w:rsidRPr="00B863EA">
              <w:rPr>
                <w:color w:val="000000"/>
              </w:rPr>
              <w:t>платежеспо-собности</w:t>
            </w:r>
          </w:p>
        </w:tc>
        <w:tc>
          <w:tcPr>
            <w:tcW w:w="1033" w:type="dxa"/>
          </w:tcPr>
          <w:p w:rsidR="00C001EF" w:rsidRPr="00B863EA" w:rsidRDefault="00C001EF" w:rsidP="00B863EA">
            <w:pPr>
              <w:pStyle w:val="5"/>
              <w:jc w:val="both"/>
              <w:rPr>
                <w:sz w:val="20"/>
              </w:rPr>
            </w:pPr>
            <w:r w:rsidRPr="00B863EA">
              <w:rPr>
                <w:sz w:val="20"/>
              </w:rPr>
              <w:t>К</w:t>
            </w:r>
            <w:r w:rsidRPr="00B863EA">
              <w:rPr>
                <w:sz w:val="20"/>
                <w:vertAlign w:val="subscript"/>
              </w:rPr>
              <w:t>восст. (утрат)</w:t>
            </w:r>
          </w:p>
        </w:tc>
        <w:tc>
          <w:tcPr>
            <w:tcW w:w="3914" w:type="dxa"/>
          </w:tcPr>
          <w:p w:rsidR="00C001EF" w:rsidRPr="00B863EA" w:rsidRDefault="00C001EF" w:rsidP="00B863EA">
            <w:pPr>
              <w:pStyle w:val="a5"/>
              <w:shd w:val="clear" w:color="auto" w:fill="FFFFFF"/>
              <w:jc w:val="both"/>
              <w:rPr>
                <w:b w:val="0"/>
                <w:i w:val="0"/>
                <w:color w:val="000000"/>
                <w:sz w:val="20"/>
              </w:rPr>
            </w:pPr>
            <w:r w:rsidRPr="00B863EA">
              <w:rPr>
                <w:b w:val="0"/>
                <w:i w:val="0"/>
                <w:color w:val="000000"/>
                <w:sz w:val="20"/>
              </w:rPr>
              <w:t>(Кт.л.к.г. + 6(3)/</w:t>
            </w:r>
          </w:p>
          <w:p w:rsidR="00C001EF" w:rsidRPr="00B863EA" w:rsidRDefault="00C001EF" w:rsidP="00B863EA">
            <w:pPr>
              <w:pStyle w:val="a5"/>
              <w:shd w:val="clear" w:color="auto" w:fill="FFFFFF"/>
              <w:jc w:val="both"/>
              <w:rPr>
                <w:b w:val="0"/>
                <w:i w:val="0"/>
                <w:color w:val="000000"/>
                <w:sz w:val="20"/>
              </w:rPr>
            </w:pPr>
            <w:r w:rsidRPr="00B863EA">
              <w:rPr>
                <w:b w:val="0"/>
                <w:i w:val="0"/>
                <w:color w:val="000000"/>
                <w:sz w:val="20"/>
              </w:rPr>
              <w:t>12(Кт.л.к.г.-Кт.л.н.г.))/2</w:t>
            </w:r>
          </w:p>
          <w:p w:rsidR="00C001EF" w:rsidRPr="00B863EA" w:rsidRDefault="00C001EF" w:rsidP="00B863EA">
            <w:pPr>
              <w:widowControl/>
              <w:shd w:val="clear" w:color="auto" w:fill="FFFFFF"/>
              <w:jc w:val="both"/>
            </w:pPr>
            <w:r w:rsidRPr="00B863EA">
              <w:rPr>
                <w:color w:val="000000"/>
              </w:rPr>
              <w:t>где Кт.л.к.г., Кт.л.н.г.— коэффициент текущей ликвидности соответственно</w:t>
            </w:r>
            <w:r w:rsidRPr="00B863EA">
              <w:t xml:space="preserve"> </w:t>
            </w:r>
            <w:r w:rsidRPr="00B863EA">
              <w:rPr>
                <w:color w:val="000000"/>
              </w:rPr>
              <w:t>на начало и конец периода;</w:t>
            </w:r>
          </w:p>
          <w:p w:rsidR="00C001EF" w:rsidRPr="00B863EA" w:rsidRDefault="00154FC3" w:rsidP="00B863EA">
            <w:pPr>
              <w:widowControl/>
              <w:autoSpaceDE w:val="0"/>
              <w:autoSpaceDN w:val="0"/>
              <w:adjustRightInd w:val="0"/>
              <w:jc w:val="both"/>
              <w:rPr>
                <w:color w:val="000000"/>
              </w:rPr>
            </w:pPr>
            <w:r>
              <w:rPr>
                <w:color w:val="000000"/>
              </w:rPr>
              <w:t xml:space="preserve">  </w:t>
            </w:r>
            <w:r w:rsidR="00C001EF" w:rsidRPr="00B863EA">
              <w:rPr>
                <w:color w:val="000000"/>
              </w:rPr>
              <w:t>6(3) — период восстановления (утраты) платежеспособности, месяцы;</w:t>
            </w:r>
            <w:r>
              <w:rPr>
                <w:color w:val="000000"/>
              </w:rPr>
              <w:t xml:space="preserve"> </w:t>
            </w:r>
            <w:r w:rsidR="00C001EF" w:rsidRPr="00B863EA">
              <w:rPr>
                <w:color w:val="000000"/>
              </w:rPr>
              <w:t>период</w:t>
            </w:r>
            <w:r w:rsidR="000E5121" w:rsidRPr="00B863EA">
              <w:rPr>
                <w:color w:val="000000"/>
              </w:rPr>
              <w:t xml:space="preserve"> </w:t>
            </w:r>
            <w:r w:rsidR="00C001EF" w:rsidRPr="00B863EA">
              <w:rPr>
                <w:color w:val="000000"/>
              </w:rPr>
              <w:t>восстановления</w:t>
            </w:r>
            <w:r w:rsidR="000E5121" w:rsidRPr="00B863EA">
              <w:rPr>
                <w:color w:val="000000"/>
              </w:rPr>
              <w:t xml:space="preserve"> </w:t>
            </w:r>
            <w:r w:rsidR="00C001EF" w:rsidRPr="00B863EA">
              <w:rPr>
                <w:color w:val="000000"/>
              </w:rPr>
              <w:t>платеже-способности — 6 месяцев, период утраты — 3 месяца;</w:t>
            </w:r>
          </w:p>
        </w:tc>
        <w:tc>
          <w:tcPr>
            <w:tcW w:w="2741" w:type="dxa"/>
            <w:gridSpan w:val="2"/>
          </w:tcPr>
          <w:p w:rsidR="00C001EF" w:rsidRPr="00B863EA" w:rsidRDefault="00C001EF" w:rsidP="00B863EA">
            <w:pPr>
              <w:widowControl/>
              <w:shd w:val="clear" w:color="auto" w:fill="FFFFFF"/>
              <w:jc w:val="both"/>
              <w:rPr>
                <w:color w:val="000000"/>
              </w:rPr>
            </w:pPr>
            <w:r w:rsidRPr="00B863EA">
              <w:rPr>
                <w:color w:val="000000"/>
              </w:rPr>
              <w:t xml:space="preserve">Коэффициент восстанов-ления &gt; 1-тенденция вос-становления платежеспо-собности в течение 6 ме-сяцев, коэффициент &lt; 1 – отсутствие такой возмож-ности. Коэффициент ут-раты платежеспособности &lt; 1- тенденция утраты платежеспособности в те-чение 3 месяцев, коэффициент &gt; 1 – от-сутствие подобных тен-денций. </w:t>
            </w:r>
          </w:p>
          <w:p w:rsidR="00C001EF" w:rsidRPr="00B863EA" w:rsidRDefault="00C001EF" w:rsidP="00B863EA">
            <w:pPr>
              <w:widowControl/>
              <w:autoSpaceDE w:val="0"/>
              <w:autoSpaceDN w:val="0"/>
              <w:adjustRightInd w:val="0"/>
              <w:jc w:val="both"/>
              <w:rPr>
                <w:color w:val="000000"/>
              </w:rPr>
            </w:pPr>
          </w:p>
        </w:tc>
        <w:tc>
          <w:tcPr>
            <w:tcW w:w="3654" w:type="dxa"/>
          </w:tcPr>
          <w:p w:rsidR="00C001EF" w:rsidRPr="00B863EA" w:rsidRDefault="00C001EF" w:rsidP="00B863EA">
            <w:pPr>
              <w:widowControl/>
              <w:autoSpaceDE w:val="0"/>
              <w:autoSpaceDN w:val="0"/>
              <w:adjustRightInd w:val="0"/>
              <w:jc w:val="both"/>
              <w:rPr>
                <w:color w:val="000000"/>
              </w:rPr>
            </w:pPr>
            <w:r w:rsidRPr="00B863EA">
              <w:rPr>
                <w:color w:val="000000"/>
              </w:rPr>
              <w:t xml:space="preserve"> Рассчитывается с целью разработки прогноза платежеспособности организации</w:t>
            </w:r>
          </w:p>
        </w:tc>
      </w:tr>
    </w:tbl>
    <w:p w:rsidR="00C001EF" w:rsidRPr="000E5121" w:rsidRDefault="00C001EF" w:rsidP="000E5121">
      <w:pPr>
        <w:widowControl/>
        <w:shd w:val="clear" w:color="auto" w:fill="FFFFFF"/>
        <w:spacing w:line="360" w:lineRule="auto"/>
        <w:ind w:firstLine="720"/>
        <w:jc w:val="both"/>
        <w:rPr>
          <w:color w:val="000000"/>
          <w:sz w:val="28"/>
          <w:szCs w:val="28"/>
        </w:rPr>
        <w:sectPr w:rsidR="00C001EF" w:rsidRPr="000E5121" w:rsidSect="00B863EA">
          <w:pgSz w:w="16840" w:h="11907" w:orient="landscape" w:code="9"/>
          <w:pgMar w:top="1134" w:right="851" w:bottom="1134" w:left="1701" w:header="720" w:footer="720" w:gutter="0"/>
          <w:pgNumType w:start="2"/>
          <w:cols w:space="720"/>
          <w:titlePg/>
        </w:sectPr>
      </w:pPr>
    </w:p>
    <w:p w:rsidR="00C001EF" w:rsidRPr="000E5121" w:rsidRDefault="00C001EF" w:rsidP="000E5121">
      <w:pPr>
        <w:widowControl/>
        <w:shd w:val="clear" w:color="auto" w:fill="FFFFFF"/>
        <w:spacing w:line="360" w:lineRule="auto"/>
        <w:ind w:firstLine="720"/>
        <w:jc w:val="both"/>
        <w:rPr>
          <w:color w:val="000000"/>
          <w:sz w:val="28"/>
          <w:szCs w:val="28"/>
        </w:rPr>
      </w:pPr>
      <w:r w:rsidRPr="000E5121">
        <w:rPr>
          <w:color w:val="000000"/>
          <w:sz w:val="28"/>
          <w:szCs w:val="28"/>
        </w:rPr>
        <w:t>Таблица 1.10</w:t>
      </w:r>
    </w:p>
    <w:p w:rsidR="00C001EF" w:rsidRPr="000E5121" w:rsidRDefault="00C001EF" w:rsidP="000E5121">
      <w:pPr>
        <w:pStyle w:val="a7"/>
        <w:jc w:val="both"/>
        <w:rPr>
          <w:b w:val="0"/>
          <w:color w:val="000000"/>
          <w:szCs w:val="28"/>
        </w:rPr>
      </w:pPr>
      <w:r w:rsidRPr="000E5121">
        <w:rPr>
          <w:b w:val="0"/>
          <w:color w:val="000000"/>
          <w:szCs w:val="28"/>
        </w:rPr>
        <w:t>Определение</w:t>
      </w:r>
      <w:r w:rsidR="000E5121">
        <w:rPr>
          <w:b w:val="0"/>
          <w:color w:val="000000"/>
          <w:szCs w:val="28"/>
        </w:rPr>
        <w:t xml:space="preserve"> </w:t>
      </w:r>
      <w:r w:rsidRPr="000E5121">
        <w:rPr>
          <w:b w:val="0"/>
          <w:color w:val="000000"/>
          <w:szCs w:val="28"/>
        </w:rPr>
        <w:t>показателей финансовой устойчивости.</w:t>
      </w:r>
    </w:p>
    <w:tbl>
      <w:tblPr>
        <w:tblW w:w="13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5"/>
        <w:gridCol w:w="2002"/>
        <w:gridCol w:w="1067"/>
        <w:gridCol w:w="3202"/>
        <w:gridCol w:w="1334"/>
        <w:gridCol w:w="1467"/>
        <w:gridCol w:w="4003"/>
      </w:tblGrid>
      <w:tr w:rsidR="00C001EF" w:rsidRPr="00B863EA" w:rsidTr="00B863EA">
        <w:trPr>
          <w:trHeight w:val="452"/>
          <w:jc w:val="center"/>
        </w:trPr>
        <w:tc>
          <w:tcPr>
            <w:tcW w:w="635"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 п/п</w:t>
            </w:r>
          </w:p>
        </w:tc>
        <w:tc>
          <w:tcPr>
            <w:tcW w:w="2002"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Показатель</w:t>
            </w:r>
          </w:p>
        </w:tc>
        <w:tc>
          <w:tcPr>
            <w:tcW w:w="1067"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Обозна-чение</w:t>
            </w:r>
          </w:p>
        </w:tc>
        <w:tc>
          <w:tcPr>
            <w:tcW w:w="3202"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Порядок расчета показателя</w:t>
            </w:r>
          </w:p>
        </w:tc>
        <w:tc>
          <w:tcPr>
            <w:tcW w:w="1334"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Код строк</w:t>
            </w:r>
          </w:p>
        </w:tc>
        <w:tc>
          <w:tcPr>
            <w:tcW w:w="1467"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Норматив-ное значение</w:t>
            </w:r>
          </w:p>
        </w:tc>
        <w:tc>
          <w:tcPr>
            <w:tcW w:w="4003"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Экономическое содержание</w:t>
            </w:r>
          </w:p>
        </w:tc>
      </w:tr>
      <w:tr w:rsidR="00C001EF" w:rsidRPr="00B863EA" w:rsidTr="00B863EA">
        <w:trPr>
          <w:trHeight w:val="226"/>
          <w:jc w:val="center"/>
        </w:trPr>
        <w:tc>
          <w:tcPr>
            <w:tcW w:w="635"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1</w:t>
            </w:r>
          </w:p>
        </w:tc>
        <w:tc>
          <w:tcPr>
            <w:tcW w:w="2002" w:type="dxa"/>
          </w:tcPr>
          <w:p w:rsidR="00C001EF" w:rsidRPr="00B863EA" w:rsidRDefault="00C001EF" w:rsidP="00B863EA">
            <w:pPr>
              <w:widowControl/>
              <w:autoSpaceDE w:val="0"/>
              <w:autoSpaceDN w:val="0"/>
              <w:adjustRightInd w:val="0"/>
              <w:jc w:val="both"/>
              <w:rPr>
                <w:color w:val="000000"/>
              </w:rPr>
            </w:pPr>
            <w:r w:rsidRPr="00B863EA">
              <w:rPr>
                <w:color w:val="000000"/>
              </w:rPr>
              <w:t>2</w:t>
            </w:r>
          </w:p>
        </w:tc>
        <w:tc>
          <w:tcPr>
            <w:tcW w:w="1067" w:type="dxa"/>
          </w:tcPr>
          <w:p w:rsidR="00C001EF" w:rsidRPr="00B863EA" w:rsidRDefault="00C001EF" w:rsidP="00B863EA">
            <w:pPr>
              <w:widowControl/>
              <w:autoSpaceDE w:val="0"/>
              <w:autoSpaceDN w:val="0"/>
              <w:adjustRightInd w:val="0"/>
              <w:jc w:val="both"/>
              <w:rPr>
                <w:color w:val="000000"/>
              </w:rPr>
            </w:pPr>
            <w:r w:rsidRPr="00B863EA">
              <w:rPr>
                <w:color w:val="000000"/>
              </w:rPr>
              <w:t>3</w:t>
            </w:r>
          </w:p>
        </w:tc>
        <w:tc>
          <w:tcPr>
            <w:tcW w:w="3202" w:type="dxa"/>
          </w:tcPr>
          <w:p w:rsidR="00C001EF" w:rsidRPr="00B863EA" w:rsidRDefault="00C001EF" w:rsidP="00B863EA">
            <w:pPr>
              <w:widowControl/>
              <w:autoSpaceDE w:val="0"/>
              <w:autoSpaceDN w:val="0"/>
              <w:adjustRightInd w:val="0"/>
              <w:jc w:val="both"/>
              <w:rPr>
                <w:color w:val="000000"/>
              </w:rPr>
            </w:pPr>
            <w:r w:rsidRPr="00B863EA">
              <w:rPr>
                <w:color w:val="000000"/>
              </w:rPr>
              <w:t>4</w:t>
            </w:r>
          </w:p>
        </w:tc>
        <w:tc>
          <w:tcPr>
            <w:tcW w:w="1334" w:type="dxa"/>
          </w:tcPr>
          <w:p w:rsidR="00C001EF" w:rsidRPr="00B863EA" w:rsidRDefault="00C001EF" w:rsidP="00B863EA">
            <w:pPr>
              <w:widowControl/>
              <w:autoSpaceDE w:val="0"/>
              <w:autoSpaceDN w:val="0"/>
              <w:adjustRightInd w:val="0"/>
              <w:jc w:val="both"/>
              <w:rPr>
                <w:color w:val="000000"/>
              </w:rPr>
            </w:pPr>
            <w:r w:rsidRPr="00B863EA">
              <w:rPr>
                <w:color w:val="000000"/>
              </w:rPr>
              <w:t>5</w:t>
            </w:r>
          </w:p>
        </w:tc>
        <w:tc>
          <w:tcPr>
            <w:tcW w:w="1467" w:type="dxa"/>
          </w:tcPr>
          <w:p w:rsidR="00C001EF" w:rsidRPr="00B863EA" w:rsidRDefault="00C001EF" w:rsidP="00B863EA">
            <w:pPr>
              <w:widowControl/>
              <w:autoSpaceDE w:val="0"/>
              <w:autoSpaceDN w:val="0"/>
              <w:adjustRightInd w:val="0"/>
              <w:jc w:val="both"/>
              <w:rPr>
                <w:color w:val="000000"/>
                <w:lang w:val="en-US"/>
              </w:rPr>
            </w:pPr>
            <w:r w:rsidRPr="00B863EA">
              <w:rPr>
                <w:color w:val="000000"/>
                <w:lang w:val="en-US"/>
              </w:rPr>
              <w:t>6</w:t>
            </w:r>
          </w:p>
        </w:tc>
        <w:tc>
          <w:tcPr>
            <w:tcW w:w="4003" w:type="dxa"/>
          </w:tcPr>
          <w:p w:rsidR="00C001EF" w:rsidRPr="00B863EA" w:rsidRDefault="00C001EF" w:rsidP="00B863EA">
            <w:pPr>
              <w:widowControl/>
              <w:autoSpaceDE w:val="0"/>
              <w:autoSpaceDN w:val="0"/>
              <w:adjustRightInd w:val="0"/>
              <w:jc w:val="both"/>
              <w:rPr>
                <w:color w:val="000000"/>
              </w:rPr>
            </w:pPr>
            <w:r w:rsidRPr="00B863EA">
              <w:rPr>
                <w:color w:val="000000"/>
              </w:rPr>
              <w:t>7</w:t>
            </w:r>
          </w:p>
        </w:tc>
      </w:tr>
      <w:tr w:rsidR="00C001EF" w:rsidRPr="00B863EA" w:rsidTr="00B863EA">
        <w:trPr>
          <w:trHeight w:val="1387"/>
          <w:jc w:val="center"/>
        </w:trPr>
        <w:tc>
          <w:tcPr>
            <w:tcW w:w="635"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1</w:t>
            </w:r>
          </w:p>
        </w:tc>
        <w:tc>
          <w:tcPr>
            <w:tcW w:w="2002"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ав-тономии (финан-совой независи-мости, концентра-ции собственного капитала)</w:t>
            </w:r>
          </w:p>
        </w:tc>
        <w:tc>
          <w:tcPr>
            <w:tcW w:w="1067" w:type="dxa"/>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а</w:t>
            </w:r>
          </w:p>
        </w:tc>
        <w:tc>
          <w:tcPr>
            <w:tcW w:w="3202" w:type="dxa"/>
          </w:tcPr>
          <w:p w:rsidR="00C001EF" w:rsidRPr="00B863EA" w:rsidRDefault="00C001EF" w:rsidP="00B863EA">
            <w:pPr>
              <w:widowControl/>
              <w:autoSpaceDE w:val="0"/>
              <w:autoSpaceDN w:val="0"/>
              <w:adjustRightInd w:val="0"/>
              <w:jc w:val="both"/>
              <w:rPr>
                <w:color w:val="000000"/>
              </w:rPr>
            </w:pPr>
            <w:r w:rsidRPr="00B863EA">
              <w:rPr>
                <w:color w:val="000000"/>
              </w:rPr>
              <w:t>Собственный капитал/Активы</w:t>
            </w:r>
          </w:p>
        </w:tc>
        <w:tc>
          <w:tcPr>
            <w:tcW w:w="1334" w:type="dxa"/>
          </w:tcPr>
          <w:p w:rsidR="00C001EF" w:rsidRPr="00B863EA" w:rsidRDefault="00C001EF" w:rsidP="00B863EA">
            <w:pPr>
              <w:widowControl/>
              <w:autoSpaceDE w:val="0"/>
              <w:autoSpaceDN w:val="0"/>
              <w:adjustRightInd w:val="0"/>
              <w:jc w:val="both"/>
              <w:rPr>
                <w:color w:val="000000"/>
              </w:rPr>
            </w:pPr>
            <w:r w:rsidRPr="00B863EA">
              <w:rPr>
                <w:color w:val="000000"/>
              </w:rPr>
              <w:t>(490+640+</w:t>
            </w:r>
          </w:p>
          <w:p w:rsidR="00C001EF" w:rsidRPr="00B863EA" w:rsidRDefault="00C001EF" w:rsidP="00B863EA">
            <w:pPr>
              <w:widowControl/>
              <w:autoSpaceDE w:val="0"/>
              <w:autoSpaceDN w:val="0"/>
              <w:adjustRightInd w:val="0"/>
              <w:jc w:val="both"/>
              <w:rPr>
                <w:color w:val="000000"/>
              </w:rPr>
            </w:pPr>
            <w:r w:rsidRPr="00B863EA">
              <w:rPr>
                <w:color w:val="000000"/>
              </w:rPr>
              <w:t>650)/300</w:t>
            </w:r>
          </w:p>
        </w:tc>
        <w:tc>
          <w:tcPr>
            <w:tcW w:w="1467" w:type="dxa"/>
          </w:tcPr>
          <w:p w:rsidR="00C001EF" w:rsidRPr="00B863EA" w:rsidRDefault="00C001EF" w:rsidP="00B863EA">
            <w:pPr>
              <w:widowControl/>
              <w:autoSpaceDE w:val="0"/>
              <w:autoSpaceDN w:val="0"/>
              <w:adjustRightInd w:val="0"/>
              <w:jc w:val="both"/>
              <w:rPr>
                <w:color w:val="000000"/>
              </w:rPr>
            </w:pPr>
            <w:r w:rsidRPr="00B863EA">
              <w:rPr>
                <w:color w:val="000000"/>
                <w:lang w:val="en-US"/>
              </w:rPr>
              <w:t>&gt;=0,5</w:t>
            </w:r>
          </w:p>
        </w:tc>
        <w:tc>
          <w:tcPr>
            <w:tcW w:w="4003" w:type="dxa"/>
          </w:tcPr>
          <w:p w:rsidR="00C001EF" w:rsidRPr="00B863EA" w:rsidRDefault="00C001EF" w:rsidP="00B863EA">
            <w:pPr>
              <w:widowControl/>
              <w:autoSpaceDE w:val="0"/>
              <w:autoSpaceDN w:val="0"/>
              <w:adjustRightInd w:val="0"/>
              <w:jc w:val="both"/>
              <w:rPr>
                <w:color w:val="000000"/>
              </w:rPr>
            </w:pPr>
            <w:r w:rsidRPr="00B863EA">
              <w:rPr>
                <w:color w:val="000000"/>
              </w:rPr>
              <w:t>Характеризует роль собственного капитала в формировании активов организации</w:t>
            </w:r>
          </w:p>
        </w:tc>
      </w:tr>
      <w:tr w:rsidR="00C001EF" w:rsidRPr="00B863EA" w:rsidTr="00B863EA">
        <w:trPr>
          <w:trHeight w:val="1059"/>
          <w:jc w:val="center"/>
        </w:trPr>
        <w:tc>
          <w:tcPr>
            <w:tcW w:w="635"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2</w:t>
            </w:r>
          </w:p>
        </w:tc>
        <w:tc>
          <w:tcPr>
            <w:tcW w:w="2002"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финансовой устойчивости</w:t>
            </w:r>
          </w:p>
        </w:tc>
        <w:tc>
          <w:tcPr>
            <w:tcW w:w="1067" w:type="dxa"/>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фу</w:t>
            </w:r>
          </w:p>
        </w:tc>
        <w:tc>
          <w:tcPr>
            <w:tcW w:w="3202" w:type="dxa"/>
          </w:tcPr>
          <w:p w:rsidR="00C001EF" w:rsidRPr="00B863EA" w:rsidRDefault="00C001EF" w:rsidP="00B863EA">
            <w:pPr>
              <w:widowControl/>
              <w:autoSpaceDE w:val="0"/>
              <w:autoSpaceDN w:val="0"/>
              <w:adjustRightInd w:val="0"/>
              <w:jc w:val="both"/>
              <w:rPr>
                <w:color w:val="000000"/>
              </w:rPr>
            </w:pPr>
            <w:r w:rsidRPr="00B863EA">
              <w:rPr>
                <w:color w:val="000000"/>
              </w:rPr>
              <w:t>(Собственный капитал + Долгосрочные обязательства)/ Активы</w:t>
            </w:r>
          </w:p>
        </w:tc>
        <w:tc>
          <w:tcPr>
            <w:tcW w:w="1334" w:type="dxa"/>
          </w:tcPr>
          <w:p w:rsidR="00C001EF" w:rsidRPr="00B863EA" w:rsidRDefault="00C001EF" w:rsidP="00B863EA">
            <w:pPr>
              <w:pStyle w:val="23"/>
              <w:spacing w:line="240" w:lineRule="auto"/>
              <w:jc w:val="both"/>
              <w:rPr>
                <w:sz w:val="20"/>
              </w:rPr>
            </w:pPr>
            <w:r w:rsidRPr="00B863EA">
              <w:rPr>
                <w:sz w:val="20"/>
              </w:rPr>
              <w:t>(490+640+</w:t>
            </w:r>
          </w:p>
          <w:p w:rsidR="00C001EF" w:rsidRPr="00B863EA" w:rsidRDefault="00C001EF" w:rsidP="00B863EA">
            <w:pPr>
              <w:widowControl/>
              <w:autoSpaceDE w:val="0"/>
              <w:autoSpaceDN w:val="0"/>
              <w:adjustRightInd w:val="0"/>
              <w:jc w:val="both"/>
              <w:rPr>
                <w:color w:val="000000"/>
              </w:rPr>
            </w:pPr>
            <w:r w:rsidRPr="00B863EA">
              <w:rPr>
                <w:color w:val="000000"/>
              </w:rPr>
              <w:t>650+590)/ 300</w:t>
            </w:r>
          </w:p>
        </w:tc>
        <w:tc>
          <w:tcPr>
            <w:tcW w:w="1467" w:type="dxa"/>
          </w:tcPr>
          <w:p w:rsidR="00C001EF" w:rsidRPr="00B863EA" w:rsidRDefault="00C001EF" w:rsidP="00B863EA">
            <w:pPr>
              <w:widowControl/>
              <w:autoSpaceDE w:val="0"/>
              <w:autoSpaceDN w:val="0"/>
              <w:adjustRightInd w:val="0"/>
              <w:jc w:val="both"/>
              <w:rPr>
                <w:color w:val="000000"/>
              </w:rPr>
            </w:pPr>
            <w:r w:rsidRPr="00B863EA">
              <w:rPr>
                <w:color w:val="000000"/>
                <w:lang w:val="en-US"/>
              </w:rPr>
              <w:t>&gt;=0,7</w:t>
            </w:r>
          </w:p>
        </w:tc>
        <w:tc>
          <w:tcPr>
            <w:tcW w:w="4003" w:type="dxa"/>
          </w:tcPr>
          <w:p w:rsidR="00C001EF" w:rsidRPr="00B863EA" w:rsidRDefault="00C001EF" w:rsidP="00B863EA">
            <w:pPr>
              <w:widowControl/>
              <w:autoSpaceDE w:val="0"/>
              <w:autoSpaceDN w:val="0"/>
              <w:adjustRightInd w:val="0"/>
              <w:jc w:val="both"/>
              <w:rPr>
                <w:color w:val="000000"/>
              </w:rPr>
            </w:pPr>
            <w:r w:rsidRPr="00B863EA">
              <w:rPr>
                <w:color w:val="000000"/>
              </w:rPr>
              <w:t>Характеризует, какая часть активов баланса сформирована за счет устойчивых источников</w:t>
            </w:r>
          </w:p>
        </w:tc>
      </w:tr>
      <w:tr w:rsidR="00C001EF" w:rsidRPr="00B863EA" w:rsidTr="00B863EA">
        <w:trPr>
          <w:trHeight w:val="1146"/>
          <w:jc w:val="center"/>
        </w:trPr>
        <w:tc>
          <w:tcPr>
            <w:tcW w:w="635"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3</w:t>
            </w:r>
          </w:p>
        </w:tc>
        <w:tc>
          <w:tcPr>
            <w:tcW w:w="2002"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фи-нансовой зависи-мости (концен-трации заемного капитала)</w:t>
            </w:r>
          </w:p>
        </w:tc>
        <w:tc>
          <w:tcPr>
            <w:tcW w:w="1067" w:type="dxa"/>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фз</w:t>
            </w:r>
          </w:p>
        </w:tc>
        <w:tc>
          <w:tcPr>
            <w:tcW w:w="3202" w:type="dxa"/>
          </w:tcPr>
          <w:p w:rsidR="00C001EF" w:rsidRPr="00B863EA" w:rsidRDefault="00C001EF" w:rsidP="00B863EA">
            <w:pPr>
              <w:widowControl/>
              <w:autoSpaceDE w:val="0"/>
              <w:autoSpaceDN w:val="0"/>
              <w:adjustRightInd w:val="0"/>
              <w:jc w:val="both"/>
              <w:rPr>
                <w:color w:val="000000"/>
              </w:rPr>
            </w:pPr>
            <w:r w:rsidRPr="00B863EA">
              <w:rPr>
                <w:color w:val="000000"/>
              </w:rPr>
              <w:t>Заемный капитал/Активы</w:t>
            </w:r>
          </w:p>
        </w:tc>
        <w:tc>
          <w:tcPr>
            <w:tcW w:w="1334" w:type="dxa"/>
          </w:tcPr>
          <w:p w:rsidR="00C001EF" w:rsidRPr="00B863EA" w:rsidRDefault="00C001EF" w:rsidP="00B863EA">
            <w:pPr>
              <w:widowControl/>
              <w:autoSpaceDE w:val="0"/>
              <w:autoSpaceDN w:val="0"/>
              <w:adjustRightInd w:val="0"/>
              <w:jc w:val="both"/>
              <w:rPr>
                <w:color w:val="000000"/>
              </w:rPr>
            </w:pPr>
            <w:r w:rsidRPr="00B863EA">
              <w:rPr>
                <w:color w:val="000000"/>
              </w:rPr>
              <w:t>(590+610+</w:t>
            </w:r>
          </w:p>
          <w:p w:rsidR="00C001EF" w:rsidRPr="00B863EA" w:rsidRDefault="00C001EF" w:rsidP="00B863EA">
            <w:pPr>
              <w:widowControl/>
              <w:autoSpaceDE w:val="0"/>
              <w:autoSpaceDN w:val="0"/>
              <w:adjustRightInd w:val="0"/>
              <w:jc w:val="both"/>
              <w:rPr>
                <w:color w:val="000000"/>
              </w:rPr>
            </w:pPr>
            <w:r w:rsidRPr="00B863EA">
              <w:rPr>
                <w:color w:val="000000"/>
              </w:rPr>
              <w:t>620+630+</w:t>
            </w:r>
          </w:p>
          <w:p w:rsidR="00C001EF" w:rsidRPr="00B863EA" w:rsidRDefault="00C001EF" w:rsidP="00B863EA">
            <w:pPr>
              <w:widowControl/>
              <w:autoSpaceDE w:val="0"/>
              <w:autoSpaceDN w:val="0"/>
              <w:adjustRightInd w:val="0"/>
              <w:jc w:val="both"/>
              <w:rPr>
                <w:color w:val="000000"/>
              </w:rPr>
            </w:pPr>
            <w:r w:rsidRPr="00B863EA">
              <w:rPr>
                <w:color w:val="000000"/>
              </w:rPr>
              <w:t>660)/300</w:t>
            </w:r>
          </w:p>
        </w:tc>
        <w:tc>
          <w:tcPr>
            <w:tcW w:w="1467" w:type="dxa"/>
          </w:tcPr>
          <w:p w:rsidR="00C001EF" w:rsidRPr="00B863EA" w:rsidRDefault="00C001EF" w:rsidP="00B863EA">
            <w:pPr>
              <w:widowControl/>
              <w:autoSpaceDE w:val="0"/>
              <w:autoSpaceDN w:val="0"/>
              <w:adjustRightInd w:val="0"/>
              <w:jc w:val="both"/>
              <w:rPr>
                <w:color w:val="000000"/>
              </w:rPr>
            </w:pPr>
            <w:r w:rsidRPr="00B863EA">
              <w:rPr>
                <w:color w:val="000000"/>
                <w:lang w:val="en-US"/>
              </w:rPr>
              <w:t>&lt;=0,5</w:t>
            </w:r>
          </w:p>
        </w:tc>
        <w:tc>
          <w:tcPr>
            <w:tcW w:w="4003" w:type="dxa"/>
          </w:tcPr>
          <w:p w:rsidR="00C001EF" w:rsidRPr="00B863EA" w:rsidRDefault="00C001EF" w:rsidP="00B863EA">
            <w:pPr>
              <w:widowControl/>
              <w:autoSpaceDE w:val="0"/>
              <w:autoSpaceDN w:val="0"/>
              <w:adjustRightInd w:val="0"/>
              <w:jc w:val="both"/>
              <w:rPr>
                <w:color w:val="000000"/>
              </w:rPr>
            </w:pPr>
            <w:r w:rsidRPr="00B863EA">
              <w:rPr>
                <w:color w:val="000000"/>
              </w:rPr>
              <w:t>Выражает долю заемного капитала в общей сумме источников финансиро-вания, показывает, какая часть активов предприятия сформирована за счет заемных средств долгосрочного и краткосрочного характера</w:t>
            </w:r>
          </w:p>
        </w:tc>
      </w:tr>
      <w:tr w:rsidR="00C001EF" w:rsidRPr="00B863EA" w:rsidTr="00B863EA">
        <w:trPr>
          <w:trHeight w:val="1499"/>
          <w:jc w:val="center"/>
        </w:trPr>
        <w:tc>
          <w:tcPr>
            <w:tcW w:w="635" w:type="dxa"/>
            <w:tcBorders>
              <w:bottom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4</w:t>
            </w:r>
          </w:p>
        </w:tc>
        <w:tc>
          <w:tcPr>
            <w:tcW w:w="2002"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Коэффициент фи-нансирования (коэ-т покрытия долгов собствен-ным капиталом)</w:t>
            </w:r>
          </w:p>
        </w:tc>
        <w:tc>
          <w:tcPr>
            <w:tcW w:w="1067"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ф</w:t>
            </w:r>
          </w:p>
        </w:tc>
        <w:tc>
          <w:tcPr>
            <w:tcW w:w="3202"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Собственный капитал/Заемный капитал</w:t>
            </w:r>
          </w:p>
        </w:tc>
        <w:tc>
          <w:tcPr>
            <w:tcW w:w="1334"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(490+640+</w:t>
            </w:r>
          </w:p>
          <w:p w:rsidR="00C001EF" w:rsidRPr="00B863EA" w:rsidRDefault="00C001EF" w:rsidP="00B863EA">
            <w:pPr>
              <w:widowControl/>
              <w:autoSpaceDE w:val="0"/>
              <w:autoSpaceDN w:val="0"/>
              <w:adjustRightInd w:val="0"/>
              <w:jc w:val="both"/>
              <w:rPr>
                <w:color w:val="000000"/>
              </w:rPr>
            </w:pPr>
            <w:r w:rsidRPr="00B863EA">
              <w:rPr>
                <w:color w:val="000000"/>
              </w:rPr>
              <w:t>650)/(590+</w:t>
            </w:r>
          </w:p>
          <w:p w:rsidR="00C001EF" w:rsidRPr="00B863EA" w:rsidRDefault="00C001EF" w:rsidP="00B863EA">
            <w:pPr>
              <w:widowControl/>
              <w:autoSpaceDE w:val="0"/>
              <w:autoSpaceDN w:val="0"/>
              <w:adjustRightInd w:val="0"/>
              <w:jc w:val="both"/>
              <w:rPr>
                <w:color w:val="000000"/>
              </w:rPr>
            </w:pPr>
            <w:r w:rsidRPr="00B863EA">
              <w:rPr>
                <w:color w:val="000000"/>
              </w:rPr>
              <w:t>610+620+</w:t>
            </w:r>
          </w:p>
          <w:p w:rsidR="00C001EF" w:rsidRPr="00B863EA" w:rsidRDefault="00C001EF" w:rsidP="00B863EA">
            <w:pPr>
              <w:widowControl/>
              <w:autoSpaceDE w:val="0"/>
              <w:autoSpaceDN w:val="0"/>
              <w:adjustRightInd w:val="0"/>
              <w:jc w:val="both"/>
              <w:rPr>
                <w:color w:val="000000"/>
              </w:rPr>
            </w:pPr>
            <w:r w:rsidRPr="00B863EA">
              <w:rPr>
                <w:color w:val="000000"/>
              </w:rPr>
              <w:t>630+640</w:t>
            </w:r>
          </w:p>
        </w:tc>
        <w:tc>
          <w:tcPr>
            <w:tcW w:w="1467"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lang w:val="en-US"/>
              </w:rPr>
              <w:t>&gt;=1</w:t>
            </w:r>
          </w:p>
        </w:tc>
        <w:tc>
          <w:tcPr>
            <w:tcW w:w="4003"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Показывает, какая часть деятельности финансируется за счет собственных, а какая за счет заемных средств</w:t>
            </w:r>
          </w:p>
        </w:tc>
      </w:tr>
    </w:tbl>
    <w:p w:rsidR="00B863EA" w:rsidRDefault="00B863EA" w:rsidP="00B863EA">
      <w:pPr>
        <w:pStyle w:val="1"/>
        <w:spacing w:line="240" w:lineRule="auto"/>
        <w:ind w:firstLine="0"/>
        <w:rPr>
          <w:sz w:val="20"/>
        </w:rPr>
        <w:sectPr w:rsidR="00B863EA" w:rsidSect="000E5121">
          <w:type w:val="nextColumn"/>
          <w:pgSz w:w="16840" w:h="11907" w:orient="landscape" w:code="9"/>
          <w:pgMar w:top="1134" w:right="851" w:bottom="1134" w:left="1701" w:header="720" w:footer="720" w:gutter="0"/>
          <w:cols w:space="720"/>
        </w:sectPr>
      </w:pPr>
    </w:p>
    <w:tbl>
      <w:tblPr>
        <w:tblW w:w="12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2"/>
        <w:gridCol w:w="1864"/>
        <w:gridCol w:w="994"/>
        <w:gridCol w:w="2981"/>
        <w:gridCol w:w="1242"/>
        <w:gridCol w:w="1366"/>
        <w:gridCol w:w="3727"/>
      </w:tblGrid>
      <w:tr w:rsidR="00C001EF" w:rsidRPr="00B863EA" w:rsidTr="00537B28">
        <w:trPr>
          <w:cantSplit/>
          <w:trHeight w:val="91"/>
          <w:jc w:val="center"/>
        </w:trPr>
        <w:tc>
          <w:tcPr>
            <w:tcW w:w="12766" w:type="dxa"/>
            <w:gridSpan w:val="7"/>
            <w:tcBorders>
              <w:top w:val="nil"/>
              <w:left w:val="nil"/>
            </w:tcBorders>
            <w:vAlign w:val="center"/>
          </w:tcPr>
          <w:p w:rsidR="00B863EA" w:rsidRPr="00B863EA" w:rsidRDefault="00B863EA" w:rsidP="00B863EA">
            <w:pPr>
              <w:pStyle w:val="1"/>
              <w:spacing w:line="240" w:lineRule="auto"/>
              <w:ind w:firstLine="0"/>
              <w:rPr>
                <w:sz w:val="20"/>
              </w:rPr>
            </w:pPr>
          </w:p>
          <w:p w:rsidR="00C001EF" w:rsidRPr="00B863EA" w:rsidRDefault="00C001EF" w:rsidP="00B863EA">
            <w:pPr>
              <w:pStyle w:val="1"/>
              <w:spacing w:line="240" w:lineRule="auto"/>
              <w:ind w:firstLine="0"/>
              <w:rPr>
                <w:sz w:val="20"/>
              </w:rPr>
            </w:pPr>
            <w:r w:rsidRPr="00B863EA">
              <w:rPr>
                <w:sz w:val="20"/>
              </w:rPr>
              <w:t>Продолжение таблицы 1.10</w:t>
            </w:r>
          </w:p>
        </w:tc>
      </w:tr>
      <w:tr w:rsidR="00C001EF" w:rsidRPr="00B863EA" w:rsidTr="00537B28">
        <w:trPr>
          <w:trHeight w:val="91"/>
          <w:jc w:val="center"/>
        </w:trPr>
        <w:tc>
          <w:tcPr>
            <w:tcW w:w="592" w:type="dxa"/>
            <w:tcBorders>
              <w:top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1</w:t>
            </w:r>
          </w:p>
        </w:tc>
        <w:tc>
          <w:tcPr>
            <w:tcW w:w="1864" w:type="dxa"/>
            <w:tcBorders>
              <w:top w:val="nil"/>
            </w:tcBorders>
          </w:tcPr>
          <w:p w:rsidR="00C001EF" w:rsidRPr="00B863EA" w:rsidRDefault="00C001EF" w:rsidP="00B863EA">
            <w:pPr>
              <w:widowControl/>
              <w:autoSpaceDE w:val="0"/>
              <w:autoSpaceDN w:val="0"/>
              <w:adjustRightInd w:val="0"/>
              <w:jc w:val="both"/>
              <w:rPr>
                <w:color w:val="000000"/>
              </w:rPr>
            </w:pPr>
            <w:r w:rsidRPr="00B863EA">
              <w:rPr>
                <w:color w:val="000000"/>
              </w:rPr>
              <w:t>2</w:t>
            </w:r>
          </w:p>
        </w:tc>
        <w:tc>
          <w:tcPr>
            <w:tcW w:w="994" w:type="dxa"/>
            <w:tcBorders>
              <w:top w:val="nil"/>
            </w:tcBorders>
          </w:tcPr>
          <w:p w:rsidR="00C001EF" w:rsidRPr="00B863EA" w:rsidRDefault="00C001EF" w:rsidP="00B863EA">
            <w:pPr>
              <w:widowControl/>
              <w:autoSpaceDE w:val="0"/>
              <w:autoSpaceDN w:val="0"/>
              <w:adjustRightInd w:val="0"/>
              <w:jc w:val="both"/>
              <w:rPr>
                <w:color w:val="000000"/>
              </w:rPr>
            </w:pPr>
            <w:r w:rsidRPr="00B863EA">
              <w:rPr>
                <w:color w:val="000000"/>
              </w:rPr>
              <w:t>3</w:t>
            </w:r>
          </w:p>
        </w:tc>
        <w:tc>
          <w:tcPr>
            <w:tcW w:w="2981" w:type="dxa"/>
            <w:tcBorders>
              <w:top w:val="nil"/>
            </w:tcBorders>
          </w:tcPr>
          <w:p w:rsidR="00C001EF" w:rsidRPr="00B863EA" w:rsidRDefault="00C001EF" w:rsidP="00B863EA">
            <w:pPr>
              <w:widowControl/>
              <w:autoSpaceDE w:val="0"/>
              <w:autoSpaceDN w:val="0"/>
              <w:adjustRightInd w:val="0"/>
              <w:jc w:val="both"/>
              <w:rPr>
                <w:color w:val="000000"/>
              </w:rPr>
            </w:pPr>
            <w:r w:rsidRPr="00B863EA">
              <w:rPr>
                <w:color w:val="000000"/>
              </w:rPr>
              <w:t>4</w:t>
            </w:r>
          </w:p>
        </w:tc>
        <w:tc>
          <w:tcPr>
            <w:tcW w:w="1242" w:type="dxa"/>
            <w:tcBorders>
              <w:top w:val="nil"/>
            </w:tcBorders>
          </w:tcPr>
          <w:p w:rsidR="00C001EF" w:rsidRPr="00B863EA" w:rsidRDefault="00C001EF" w:rsidP="00B863EA">
            <w:pPr>
              <w:widowControl/>
              <w:autoSpaceDE w:val="0"/>
              <w:autoSpaceDN w:val="0"/>
              <w:adjustRightInd w:val="0"/>
              <w:jc w:val="both"/>
              <w:rPr>
                <w:color w:val="000000"/>
              </w:rPr>
            </w:pPr>
            <w:r w:rsidRPr="00B863EA">
              <w:rPr>
                <w:color w:val="000000"/>
              </w:rPr>
              <w:t>5</w:t>
            </w:r>
          </w:p>
        </w:tc>
        <w:tc>
          <w:tcPr>
            <w:tcW w:w="1366" w:type="dxa"/>
            <w:tcBorders>
              <w:top w:val="nil"/>
            </w:tcBorders>
          </w:tcPr>
          <w:p w:rsidR="00C001EF" w:rsidRPr="00B863EA" w:rsidRDefault="00C001EF" w:rsidP="00B863EA">
            <w:pPr>
              <w:widowControl/>
              <w:autoSpaceDE w:val="0"/>
              <w:autoSpaceDN w:val="0"/>
              <w:adjustRightInd w:val="0"/>
              <w:jc w:val="both"/>
              <w:rPr>
                <w:color w:val="000000"/>
              </w:rPr>
            </w:pPr>
            <w:r w:rsidRPr="00B863EA">
              <w:rPr>
                <w:color w:val="000000"/>
              </w:rPr>
              <w:t>6</w:t>
            </w:r>
          </w:p>
        </w:tc>
        <w:tc>
          <w:tcPr>
            <w:tcW w:w="3727" w:type="dxa"/>
            <w:tcBorders>
              <w:top w:val="nil"/>
            </w:tcBorders>
          </w:tcPr>
          <w:p w:rsidR="00C001EF" w:rsidRPr="00B863EA" w:rsidRDefault="00C001EF" w:rsidP="00B863EA">
            <w:pPr>
              <w:widowControl/>
              <w:autoSpaceDE w:val="0"/>
              <w:autoSpaceDN w:val="0"/>
              <w:adjustRightInd w:val="0"/>
              <w:jc w:val="both"/>
              <w:rPr>
                <w:color w:val="000000"/>
              </w:rPr>
            </w:pPr>
            <w:r w:rsidRPr="00B863EA">
              <w:rPr>
                <w:color w:val="000000"/>
              </w:rPr>
              <w:t>7</w:t>
            </w:r>
          </w:p>
        </w:tc>
      </w:tr>
      <w:tr w:rsidR="00C001EF" w:rsidRPr="00B863EA" w:rsidTr="00537B28">
        <w:trPr>
          <w:trHeight w:val="592"/>
          <w:jc w:val="center"/>
        </w:trPr>
        <w:tc>
          <w:tcPr>
            <w:tcW w:w="592"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5</w:t>
            </w:r>
          </w:p>
        </w:tc>
        <w:tc>
          <w:tcPr>
            <w:tcW w:w="1864"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инвестирования</w:t>
            </w:r>
          </w:p>
        </w:tc>
        <w:tc>
          <w:tcPr>
            <w:tcW w:w="994" w:type="dxa"/>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и</w:t>
            </w:r>
          </w:p>
        </w:tc>
        <w:tc>
          <w:tcPr>
            <w:tcW w:w="2981" w:type="dxa"/>
          </w:tcPr>
          <w:p w:rsidR="00C001EF" w:rsidRPr="00B863EA" w:rsidRDefault="00C001EF" w:rsidP="00B863EA">
            <w:pPr>
              <w:widowControl/>
              <w:autoSpaceDE w:val="0"/>
              <w:autoSpaceDN w:val="0"/>
              <w:adjustRightInd w:val="0"/>
              <w:jc w:val="both"/>
              <w:rPr>
                <w:color w:val="000000"/>
              </w:rPr>
            </w:pPr>
            <w:r w:rsidRPr="00B863EA">
              <w:rPr>
                <w:color w:val="000000"/>
              </w:rPr>
              <w:t>Собственный капитал/ Внеоборотные активы</w:t>
            </w:r>
          </w:p>
        </w:tc>
        <w:tc>
          <w:tcPr>
            <w:tcW w:w="1242" w:type="dxa"/>
          </w:tcPr>
          <w:p w:rsidR="00C001EF" w:rsidRPr="00B863EA" w:rsidRDefault="00C001EF" w:rsidP="00B863EA">
            <w:pPr>
              <w:widowControl/>
              <w:autoSpaceDE w:val="0"/>
              <w:autoSpaceDN w:val="0"/>
              <w:adjustRightInd w:val="0"/>
              <w:jc w:val="both"/>
              <w:rPr>
                <w:color w:val="000000"/>
              </w:rPr>
            </w:pPr>
            <w:r w:rsidRPr="00B863EA">
              <w:rPr>
                <w:color w:val="000000"/>
              </w:rPr>
              <w:t>(490+640+</w:t>
            </w:r>
          </w:p>
          <w:p w:rsidR="00C001EF" w:rsidRPr="00B863EA" w:rsidRDefault="00C001EF" w:rsidP="00B863EA">
            <w:pPr>
              <w:widowControl/>
              <w:autoSpaceDE w:val="0"/>
              <w:autoSpaceDN w:val="0"/>
              <w:adjustRightInd w:val="0"/>
              <w:jc w:val="both"/>
              <w:rPr>
                <w:color w:val="000000"/>
              </w:rPr>
            </w:pPr>
            <w:r w:rsidRPr="00B863EA">
              <w:rPr>
                <w:color w:val="000000"/>
              </w:rPr>
              <w:t>650)/190</w:t>
            </w:r>
          </w:p>
        </w:tc>
        <w:tc>
          <w:tcPr>
            <w:tcW w:w="1366" w:type="dxa"/>
          </w:tcPr>
          <w:p w:rsidR="00C001EF" w:rsidRPr="00B863EA" w:rsidRDefault="00C001EF" w:rsidP="00B863EA">
            <w:pPr>
              <w:widowControl/>
              <w:autoSpaceDE w:val="0"/>
              <w:autoSpaceDN w:val="0"/>
              <w:adjustRightInd w:val="0"/>
              <w:jc w:val="both"/>
              <w:rPr>
                <w:color w:val="000000"/>
              </w:rPr>
            </w:pPr>
            <w:r w:rsidRPr="00B863EA">
              <w:rPr>
                <w:color w:val="000000"/>
                <w:lang w:val="en-US"/>
              </w:rPr>
              <w:t>&gt;=1</w:t>
            </w:r>
          </w:p>
        </w:tc>
        <w:tc>
          <w:tcPr>
            <w:tcW w:w="3727"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какая часть внеоборотных активов финансируется за счет собственных средств</w:t>
            </w:r>
          </w:p>
        </w:tc>
      </w:tr>
      <w:tr w:rsidR="00C001EF" w:rsidRPr="00B863EA" w:rsidTr="00537B28">
        <w:trPr>
          <w:trHeight w:val="611"/>
          <w:jc w:val="center"/>
        </w:trPr>
        <w:tc>
          <w:tcPr>
            <w:tcW w:w="592" w:type="dxa"/>
            <w:tcBorders>
              <w:bottom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6</w:t>
            </w:r>
          </w:p>
        </w:tc>
        <w:tc>
          <w:tcPr>
            <w:tcW w:w="1864"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Коэффициента постоянного актива</w:t>
            </w:r>
          </w:p>
        </w:tc>
        <w:tc>
          <w:tcPr>
            <w:tcW w:w="994"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па</w:t>
            </w:r>
          </w:p>
        </w:tc>
        <w:tc>
          <w:tcPr>
            <w:tcW w:w="2981"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Внеоборотные активы/ Собственный капитал</w:t>
            </w:r>
          </w:p>
        </w:tc>
        <w:tc>
          <w:tcPr>
            <w:tcW w:w="1242"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190/(490+</w:t>
            </w:r>
          </w:p>
          <w:p w:rsidR="00C001EF" w:rsidRPr="00B863EA" w:rsidRDefault="00C001EF" w:rsidP="00B863EA">
            <w:pPr>
              <w:widowControl/>
              <w:autoSpaceDE w:val="0"/>
              <w:autoSpaceDN w:val="0"/>
              <w:adjustRightInd w:val="0"/>
              <w:jc w:val="both"/>
              <w:rPr>
                <w:color w:val="000000"/>
              </w:rPr>
            </w:pPr>
            <w:r w:rsidRPr="00B863EA">
              <w:rPr>
                <w:color w:val="000000"/>
              </w:rPr>
              <w:t>640+650)</w:t>
            </w:r>
          </w:p>
        </w:tc>
        <w:tc>
          <w:tcPr>
            <w:tcW w:w="1366"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lang w:val="en-US"/>
              </w:rPr>
              <w:t>&lt;=1</w:t>
            </w:r>
          </w:p>
        </w:tc>
        <w:tc>
          <w:tcPr>
            <w:tcW w:w="3727"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Показывает сколько внеоборотных активов, приходится на 1руб. собственного капитала</w:t>
            </w:r>
          </w:p>
        </w:tc>
      </w:tr>
      <w:tr w:rsidR="00C001EF" w:rsidRPr="00B863EA" w:rsidTr="00537B28">
        <w:trPr>
          <w:trHeight w:val="91"/>
          <w:jc w:val="center"/>
        </w:trPr>
        <w:tc>
          <w:tcPr>
            <w:tcW w:w="592"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7</w:t>
            </w:r>
          </w:p>
        </w:tc>
        <w:tc>
          <w:tcPr>
            <w:tcW w:w="1864"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маневренности</w:t>
            </w:r>
          </w:p>
        </w:tc>
        <w:tc>
          <w:tcPr>
            <w:tcW w:w="994" w:type="dxa"/>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м</w:t>
            </w:r>
          </w:p>
        </w:tc>
        <w:tc>
          <w:tcPr>
            <w:tcW w:w="2981" w:type="dxa"/>
          </w:tcPr>
          <w:p w:rsidR="00C001EF" w:rsidRPr="00B863EA" w:rsidRDefault="00C001EF" w:rsidP="00B863EA">
            <w:pPr>
              <w:widowControl/>
              <w:autoSpaceDE w:val="0"/>
              <w:autoSpaceDN w:val="0"/>
              <w:adjustRightInd w:val="0"/>
              <w:jc w:val="both"/>
              <w:rPr>
                <w:color w:val="000000"/>
              </w:rPr>
            </w:pPr>
            <w:r w:rsidRPr="00B863EA">
              <w:rPr>
                <w:color w:val="000000"/>
              </w:rPr>
              <w:t>(Собственный капитал - Внеобо-ротные активы)/Собственный капитал</w:t>
            </w:r>
          </w:p>
        </w:tc>
        <w:tc>
          <w:tcPr>
            <w:tcW w:w="1242" w:type="dxa"/>
          </w:tcPr>
          <w:p w:rsidR="00C001EF" w:rsidRPr="00B863EA" w:rsidRDefault="00C001EF" w:rsidP="00B863EA">
            <w:pPr>
              <w:widowControl/>
              <w:autoSpaceDE w:val="0"/>
              <w:autoSpaceDN w:val="0"/>
              <w:adjustRightInd w:val="0"/>
              <w:jc w:val="both"/>
              <w:rPr>
                <w:color w:val="000000"/>
              </w:rPr>
            </w:pPr>
            <w:r w:rsidRPr="00B863EA">
              <w:rPr>
                <w:color w:val="000000"/>
              </w:rPr>
              <w:t>(490+640+</w:t>
            </w:r>
          </w:p>
          <w:p w:rsidR="00C001EF" w:rsidRPr="00B863EA" w:rsidRDefault="00C001EF" w:rsidP="00B863EA">
            <w:pPr>
              <w:widowControl/>
              <w:autoSpaceDE w:val="0"/>
              <w:autoSpaceDN w:val="0"/>
              <w:adjustRightInd w:val="0"/>
              <w:jc w:val="both"/>
              <w:rPr>
                <w:color w:val="000000"/>
              </w:rPr>
            </w:pPr>
            <w:r w:rsidRPr="00B863EA">
              <w:rPr>
                <w:color w:val="000000"/>
              </w:rPr>
              <w:t>650-190)/ (490+640+</w:t>
            </w:r>
          </w:p>
          <w:p w:rsidR="00C001EF" w:rsidRPr="00B863EA" w:rsidRDefault="00C001EF" w:rsidP="00B863EA">
            <w:pPr>
              <w:widowControl/>
              <w:autoSpaceDE w:val="0"/>
              <w:autoSpaceDN w:val="0"/>
              <w:adjustRightInd w:val="0"/>
              <w:jc w:val="both"/>
              <w:rPr>
                <w:color w:val="000000"/>
              </w:rPr>
            </w:pPr>
            <w:r w:rsidRPr="00B863EA">
              <w:rPr>
                <w:color w:val="000000"/>
              </w:rPr>
              <w:t>650)</w:t>
            </w:r>
          </w:p>
        </w:tc>
        <w:tc>
          <w:tcPr>
            <w:tcW w:w="1366" w:type="dxa"/>
          </w:tcPr>
          <w:p w:rsidR="00C001EF" w:rsidRPr="00B863EA" w:rsidRDefault="00C001EF" w:rsidP="00B863EA">
            <w:pPr>
              <w:widowControl/>
              <w:autoSpaceDE w:val="0"/>
              <w:autoSpaceDN w:val="0"/>
              <w:adjustRightInd w:val="0"/>
              <w:jc w:val="both"/>
              <w:rPr>
                <w:color w:val="000000"/>
              </w:rPr>
            </w:pPr>
            <w:r w:rsidRPr="00B863EA">
              <w:rPr>
                <w:color w:val="000000"/>
              </w:rPr>
              <w:t>0,5</w:t>
            </w:r>
          </w:p>
        </w:tc>
        <w:tc>
          <w:tcPr>
            <w:tcW w:w="3727"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какая часть собственного капитала используется для финансирования текущей деятельности, т.е. вложена в оборотные средства, а какая часть капитализирована.</w:t>
            </w:r>
          </w:p>
        </w:tc>
      </w:tr>
      <w:tr w:rsidR="00C001EF" w:rsidRPr="00B863EA" w:rsidTr="00537B28">
        <w:trPr>
          <w:trHeight w:val="975"/>
          <w:jc w:val="center"/>
        </w:trPr>
        <w:tc>
          <w:tcPr>
            <w:tcW w:w="592" w:type="dxa"/>
            <w:tcBorders>
              <w:bottom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8</w:t>
            </w:r>
          </w:p>
        </w:tc>
        <w:tc>
          <w:tcPr>
            <w:tcW w:w="1864"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Коэффициент обеспеченности оборотных акти-вов собственными средствами</w:t>
            </w:r>
          </w:p>
        </w:tc>
        <w:tc>
          <w:tcPr>
            <w:tcW w:w="994"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КООС</w:t>
            </w:r>
          </w:p>
        </w:tc>
        <w:tc>
          <w:tcPr>
            <w:tcW w:w="2981" w:type="dxa"/>
            <w:tcBorders>
              <w:bottom w:val="nil"/>
            </w:tcBorders>
          </w:tcPr>
          <w:p w:rsidR="00C001EF" w:rsidRPr="00B863EA" w:rsidRDefault="00C001EF" w:rsidP="00B863EA">
            <w:pPr>
              <w:pStyle w:val="33"/>
              <w:jc w:val="both"/>
              <w:rPr>
                <w:sz w:val="20"/>
              </w:rPr>
            </w:pPr>
            <w:r w:rsidRPr="00B863EA">
              <w:rPr>
                <w:sz w:val="20"/>
              </w:rPr>
              <w:t>(Собственный капитал - Внеобо-ротные активы)/Оборотные ак-тивы</w:t>
            </w:r>
          </w:p>
        </w:tc>
        <w:tc>
          <w:tcPr>
            <w:tcW w:w="1242"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(490+640+</w:t>
            </w:r>
          </w:p>
          <w:p w:rsidR="00C001EF" w:rsidRPr="00B863EA" w:rsidRDefault="00C001EF" w:rsidP="00B863EA">
            <w:pPr>
              <w:widowControl/>
              <w:autoSpaceDE w:val="0"/>
              <w:autoSpaceDN w:val="0"/>
              <w:adjustRightInd w:val="0"/>
              <w:jc w:val="both"/>
              <w:rPr>
                <w:color w:val="000000"/>
              </w:rPr>
            </w:pPr>
            <w:r w:rsidRPr="00B863EA">
              <w:rPr>
                <w:color w:val="000000"/>
              </w:rPr>
              <w:t>650-190)/290</w:t>
            </w:r>
          </w:p>
        </w:tc>
        <w:tc>
          <w:tcPr>
            <w:tcW w:w="1366"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lang w:val="en-US"/>
              </w:rPr>
              <w:t>&gt;</w:t>
            </w:r>
            <w:r w:rsidRPr="00B863EA">
              <w:rPr>
                <w:color w:val="000000"/>
              </w:rPr>
              <w:t>=</w:t>
            </w:r>
            <w:r w:rsidRPr="00B863EA">
              <w:rPr>
                <w:color w:val="000000"/>
                <w:lang w:val="en-US"/>
              </w:rPr>
              <w:t>0,1</w:t>
            </w:r>
          </w:p>
        </w:tc>
        <w:tc>
          <w:tcPr>
            <w:tcW w:w="3727"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Показывает, какая часть оборотных активов финансируется за счет собственных источников</w:t>
            </w:r>
          </w:p>
        </w:tc>
      </w:tr>
      <w:tr w:rsidR="00C001EF" w:rsidRPr="00B863EA" w:rsidTr="00537B28">
        <w:trPr>
          <w:cantSplit/>
          <w:trHeight w:val="91"/>
          <w:jc w:val="center"/>
        </w:trPr>
        <w:tc>
          <w:tcPr>
            <w:tcW w:w="12766" w:type="dxa"/>
            <w:gridSpan w:val="7"/>
            <w:tcBorders>
              <w:top w:val="nil"/>
              <w:left w:val="nil"/>
              <w:bottom w:val="nil"/>
              <w:right w:val="nil"/>
            </w:tcBorders>
            <w:vAlign w:val="center"/>
          </w:tcPr>
          <w:p w:rsidR="00C001EF" w:rsidRPr="00B863EA" w:rsidRDefault="00C001EF" w:rsidP="00B863EA">
            <w:pPr>
              <w:pStyle w:val="1"/>
              <w:spacing w:line="240" w:lineRule="auto"/>
              <w:ind w:firstLine="0"/>
              <w:rPr>
                <w:sz w:val="20"/>
              </w:rPr>
            </w:pPr>
          </w:p>
          <w:p w:rsidR="00C001EF" w:rsidRPr="00B863EA" w:rsidRDefault="00C001EF" w:rsidP="00B863EA">
            <w:pPr>
              <w:pStyle w:val="1"/>
              <w:spacing w:line="240" w:lineRule="auto"/>
              <w:ind w:firstLine="0"/>
              <w:rPr>
                <w:sz w:val="20"/>
              </w:rPr>
            </w:pPr>
            <w:r w:rsidRPr="00B863EA">
              <w:rPr>
                <w:sz w:val="20"/>
              </w:rPr>
              <w:t>Продолжение таблицы 1.10</w:t>
            </w:r>
          </w:p>
        </w:tc>
      </w:tr>
      <w:tr w:rsidR="00C001EF" w:rsidRPr="00B863EA" w:rsidTr="00537B28">
        <w:trPr>
          <w:trHeight w:val="91"/>
          <w:jc w:val="center"/>
        </w:trPr>
        <w:tc>
          <w:tcPr>
            <w:tcW w:w="592"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1</w:t>
            </w:r>
          </w:p>
        </w:tc>
        <w:tc>
          <w:tcPr>
            <w:tcW w:w="1864" w:type="dxa"/>
          </w:tcPr>
          <w:p w:rsidR="00C001EF" w:rsidRPr="00B863EA" w:rsidRDefault="00C001EF" w:rsidP="00B863EA">
            <w:pPr>
              <w:widowControl/>
              <w:autoSpaceDE w:val="0"/>
              <w:autoSpaceDN w:val="0"/>
              <w:adjustRightInd w:val="0"/>
              <w:jc w:val="both"/>
              <w:rPr>
                <w:color w:val="000000"/>
              </w:rPr>
            </w:pPr>
            <w:r w:rsidRPr="00B863EA">
              <w:rPr>
                <w:color w:val="000000"/>
              </w:rPr>
              <w:t>2</w:t>
            </w:r>
          </w:p>
        </w:tc>
        <w:tc>
          <w:tcPr>
            <w:tcW w:w="994" w:type="dxa"/>
          </w:tcPr>
          <w:p w:rsidR="00C001EF" w:rsidRPr="00B863EA" w:rsidRDefault="00C001EF" w:rsidP="00B863EA">
            <w:pPr>
              <w:widowControl/>
              <w:autoSpaceDE w:val="0"/>
              <w:autoSpaceDN w:val="0"/>
              <w:adjustRightInd w:val="0"/>
              <w:jc w:val="both"/>
              <w:rPr>
                <w:color w:val="000000"/>
              </w:rPr>
            </w:pPr>
            <w:r w:rsidRPr="00B863EA">
              <w:rPr>
                <w:color w:val="000000"/>
              </w:rPr>
              <w:t>3</w:t>
            </w:r>
          </w:p>
        </w:tc>
        <w:tc>
          <w:tcPr>
            <w:tcW w:w="2981" w:type="dxa"/>
          </w:tcPr>
          <w:p w:rsidR="00C001EF" w:rsidRPr="00B863EA" w:rsidRDefault="00C001EF" w:rsidP="00B863EA">
            <w:pPr>
              <w:widowControl/>
              <w:autoSpaceDE w:val="0"/>
              <w:autoSpaceDN w:val="0"/>
              <w:adjustRightInd w:val="0"/>
              <w:jc w:val="both"/>
              <w:rPr>
                <w:color w:val="000000"/>
              </w:rPr>
            </w:pPr>
            <w:r w:rsidRPr="00B863EA">
              <w:rPr>
                <w:color w:val="000000"/>
              </w:rPr>
              <w:t>4</w:t>
            </w:r>
          </w:p>
        </w:tc>
        <w:tc>
          <w:tcPr>
            <w:tcW w:w="1242" w:type="dxa"/>
          </w:tcPr>
          <w:p w:rsidR="00C001EF" w:rsidRPr="00B863EA" w:rsidRDefault="00C001EF" w:rsidP="00B863EA">
            <w:pPr>
              <w:widowControl/>
              <w:autoSpaceDE w:val="0"/>
              <w:autoSpaceDN w:val="0"/>
              <w:adjustRightInd w:val="0"/>
              <w:jc w:val="both"/>
              <w:rPr>
                <w:color w:val="000000"/>
              </w:rPr>
            </w:pPr>
            <w:r w:rsidRPr="00B863EA">
              <w:rPr>
                <w:color w:val="000000"/>
              </w:rPr>
              <w:t>5</w:t>
            </w:r>
          </w:p>
        </w:tc>
        <w:tc>
          <w:tcPr>
            <w:tcW w:w="1366" w:type="dxa"/>
          </w:tcPr>
          <w:p w:rsidR="00C001EF" w:rsidRPr="00B863EA" w:rsidRDefault="00C001EF" w:rsidP="00B863EA">
            <w:pPr>
              <w:widowControl/>
              <w:autoSpaceDE w:val="0"/>
              <w:autoSpaceDN w:val="0"/>
              <w:adjustRightInd w:val="0"/>
              <w:jc w:val="both"/>
              <w:rPr>
                <w:color w:val="000000"/>
              </w:rPr>
            </w:pPr>
            <w:r w:rsidRPr="00B863EA">
              <w:rPr>
                <w:color w:val="000000"/>
              </w:rPr>
              <w:t>6</w:t>
            </w:r>
          </w:p>
        </w:tc>
        <w:tc>
          <w:tcPr>
            <w:tcW w:w="3727" w:type="dxa"/>
          </w:tcPr>
          <w:p w:rsidR="00C001EF" w:rsidRPr="00B863EA" w:rsidRDefault="00C001EF" w:rsidP="00B863EA">
            <w:pPr>
              <w:widowControl/>
              <w:autoSpaceDE w:val="0"/>
              <w:autoSpaceDN w:val="0"/>
              <w:adjustRightInd w:val="0"/>
              <w:jc w:val="both"/>
              <w:rPr>
                <w:color w:val="000000"/>
              </w:rPr>
            </w:pPr>
            <w:r w:rsidRPr="00B863EA">
              <w:rPr>
                <w:color w:val="000000"/>
              </w:rPr>
              <w:t>7</w:t>
            </w:r>
          </w:p>
        </w:tc>
      </w:tr>
      <w:tr w:rsidR="00C001EF" w:rsidRPr="00B863EA" w:rsidTr="00537B28">
        <w:trPr>
          <w:trHeight w:val="1611"/>
          <w:jc w:val="center"/>
        </w:trPr>
        <w:tc>
          <w:tcPr>
            <w:tcW w:w="592"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9</w:t>
            </w:r>
          </w:p>
        </w:tc>
        <w:tc>
          <w:tcPr>
            <w:tcW w:w="1864"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со-отношения мо-бильных и иммо-билизованных средств</w:t>
            </w:r>
          </w:p>
        </w:tc>
        <w:tc>
          <w:tcPr>
            <w:tcW w:w="994" w:type="dxa"/>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с</w:t>
            </w:r>
          </w:p>
        </w:tc>
        <w:tc>
          <w:tcPr>
            <w:tcW w:w="2981" w:type="dxa"/>
          </w:tcPr>
          <w:p w:rsidR="00C001EF" w:rsidRPr="00B863EA" w:rsidRDefault="00C001EF" w:rsidP="00B863EA">
            <w:pPr>
              <w:widowControl/>
              <w:autoSpaceDE w:val="0"/>
              <w:autoSpaceDN w:val="0"/>
              <w:adjustRightInd w:val="0"/>
              <w:jc w:val="both"/>
              <w:rPr>
                <w:color w:val="000000"/>
              </w:rPr>
            </w:pPr>
            <w:r w:rsidRPr="00B863EA">
              <w:rPr>
                <w:color w:val="000000"/>
              </w:rPr>
              <w:t>Оборотные активы/Внеоборотные активы</w:t>
            </w:r>
          </w:p>
        </w:tc>
        <w:tc>
          <w:tcPr>
            <w:tcW w:w="1242" w:type="dxa"/>
          </w:tcPr>
          <w:p w:rsidR="00C001EF" w:rsidRPr="00B863EA" w:rsidRDefault="00C001EF" w:rsidP="00B863EA">
            <w:pPr>
              <w:widowControl/>
              <w:autoSpaceDE w:val="0"/>
              <w:autoSpaceDN w:val="0"/>
              <w:adjustRightInd w:val="0"/>
              <w:jc w:val="both"/>
            </w:pPr>
            <w:r w:rsidRPr="00B863EA">
              <w:t>(290-230)/</w:t>
            </w:r>
          </w:p>
          <w:p w:rsidR="00C001EF" w:rsidRPr="00B863EA" w:rsidRDefault="00C001EF" w:rsidP="00B863EA">
            <w:pPr>
              <w:widowControl/>
              <w:autoSpaceDE w:val="0"/>
              <w:autoSpaceDN w:val="0"/>
              <w:adjustRightInd w:val="0"/>
              <w:jc w:val="both"/>
              <w:rPr>
                <w:color w:val="000000"/>
              </w:rPr>
            </w:pPr>
            <w:r w:rsidRPr="00B863EA">
              <w:t>190</w:t>
            </w:r>
          </w:p>
        </w:tc>
        <w:tc>
          <w:tcPr>
            <w:tcW w:w="1366" w:type="dxa"/>
          </w:tcPr>
          <w:p w:rsidR="00C001EF" w:rsidRPr="00B863EA" w:rsidRDefault="00C001EF" w:rsidP="00B863EA">
            <w:pPr>
              <w:widowControl/>
              <w:autoSpaceDE w:val="0"/>
              <w:autoSpaceDN w:val="0"/>
              <w:adjustRightInd w:val="0"/>
              <w:jc w:val="both"/>
              <w:rPr>
                <w:color w:val="000000"/>
              </w:rPr>
            </w:pPr>
            <w:r w:rsidRPr="00B863EA">
              <w:rPr>
                <w:color w:val="000000"/>
              </w:rPr>
              <w:t>Чем выше значение показателя, тем больше средств организация вкладывает в оборотные активы</w:t>
            </w:r>
          </w:p>
        </w:tc>
        <w:tc>
          <w:tcPr>
            <w:tcW w:w="3727"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оборотные активы, приходящиеся на 1руб. внеоборотных средств</w:t>
            </w:r>
          </w:p>
        </w:tc>
      </w:tr>
      <w:tr w:rsidR="00C001EF" w:rsidRPr="00B863EA" w:rsidTr="00537B28">
        <w:trPr>
          <w:trHeight w:val="1196"/>
          <w:jc w:val="center"/>
        </w:trPr>
        <w:tc>
          <w:tcPr>
            <w:tcW w:w="592"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10</w:t>
            </w:r>
          </w:p>
        </w:tc>
        <w:tc>
          <w:tcPr>
            <w:tcW w:w="1864"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фи-нансового леве-риджа (рыча-га)(финансового риска, плечо фи-нансового рычага)</w:t>
            </w:r>
          </w:p>
        </w:tc>
        <w:tc>
          <w:tcPr>
            <w:tcW w:w="994" w:type="dxa"/>
          </w:tcPr>
          <w:p w:rsidR="00C001EF" w:rsidRPr="00B863EA" w:rsidRDefault="00C001EF" w:rsidP="00B863EA">
            <w:pPr>
              <w:widowControl/>
              <w:autoSpaceDE w:val="0"/>
              <w:autoSpaceDN w:val="0"/>
              <w:adjustRightInd w:val="0"/>
              <w:jc w:val="both"/>
              <w:rPr>
                <w:color w:val="000000"/>
              </w:rPr>
            </w:pPr>
            <w:r w:rsidRPr="00B863EA">
              <w:rPr>
                <w:color w:val="000000"/>
              </w:rPr>
              <w:t>К</w:t>
            </w:r>
            <w:r w:rsidRPr="00B863EA">
              <w:rPr>
                <w:color w:val="000000"/>
                <w:vertAlign w:val="subscript"/>
              </w:rPr>
              <w:t>фл</w:t>
            </w:r>
          </w:p>
        </w:tc>
        <w:tc>
          <w:tcPr>
            <w:tcW w:w="2981" w:type="dxa"/>
          </w:tcPr>
          <w:p w:rsidR="00C001EF" w:rsidRPr="00B863EA" w:rsidRDefault="00C001EF" w:rsidP="00B863EA">
            <w:pPr>
              <w:widowControl/>
              <w:autoSpaceDE w:val="0"/>
              <w:autoSpaceDN w:val="0"/>
              <w:adjustRightInd w:val="0"/>
              <w:jc w:val="both"/>
              <w:rPr>
                <w:color w:val="000000"/>
              </w:rPr>
            </w:pPr>
            <w:r w:rsidRPr="00B863EA">
              <w:rPr>
                <w:color w:val="000000"/>
              </w:rPr>
              <w:t>Заемный капитал/Собственный капитал</w:t>
            </w:r>
          </w:p>
        </w:tc>
        <w:tc>
          <w:tcPr>
            <w:tcW w:w="1242" w:type="dxa"/>
          </w:tcPr>
          <w:p w:rsidR="00C001EF" w:rsidRPr="00B863EA" w:rsidRDefault="00C001EF" w:rsidP="00B863EA">
            <w:pPr>
              <w:widowControl/>
              <w:autoSpaceDE w:val="0"/>
              <w:autoSpaceDN w:val="0"/>
              <w:adjustRightInd w:val="0"/>
              <w:jc w:val="both"/>
              <w:rPr>
                <w:color w:val="000000"/>
              </w:rPr>
            </w:pPr>
            <w:r w:rsidRPr="00B863EA">
              <w:rPr>
                <w:color w:val="000000"/>
              </w:rPr>
              <w:t>(590+610+</w:t>
            </w:r>
          </w:p>
          <w:p w:rsidR="00C001EF" w:rsidRPr="00B863EA" w:rsidRDefault="00C001EF" w:rsidP="00B863EA">
            <w:pPr>
              <w:widowControl/>
              <w:autoSpaceDE w:val="0"/>
              <w:autoSpaceDN w:val="0"/>
              <w:adjustRightInd w:val="0"/>
              <w:jc w:val="both"/>
              <w:rPr>
                <w:color w:val="000000"/>
              </w:rPr>
            </w:pPr>
            <w:r w:rsidRPr="00B863EA">
              <w:rPr>
                <w:color w:val="000000"/>
              </w:rPr>
              <w:t>620+630+</w:t>
            </w:r>
          </w:p>
          <w:p w:rsidR="00C001EF" w:rsidRPr="00B863EA" w:rsidRDefault="00C001EF" w:rsidP="00B863EA">
            <w:pPr>
              <w:widowControl/>
              <w:autoSpaceDE w:val="0"/>
              <w:autoSpaceDN w:val="0"/>
              <w:adjustRightInd w:val="0"/>
              <w:jc w:val="both"/>
              <w:rPr>
                <w:color w:val="000000"/>
              </w:rPr>
            </w:pPr>
            <w:r w:rsidRPr="00B863EA">
              <w:rPr>
                <w:color w:val="000000"/>
              </w:rPr>
              <w:t>660)/(490+</w:t>
            </w:r>
          </w:p>
          <w:p w:rsidR="00C001EF" w:rsidRPr="00B863EA" w:rsidRDefault="00C001EF" w:rsidP="00B863EA">
            <w:pPr>
              <w:widowControl/>
              <w:autoSpaceDE w:val="0"/>
              <w:autoSpaceDN w:val="0"/>
              <w:adjustRightInd w:val="0"/>
              <w:jc w:val="both"/>
              <w:rPr>
                <w:color w:val="000000"/>
              </w:rPr>
            </w:pPr>
            <w:r w:rsidRPr="00B863EA">
              <w:rPr>
                <w:color w:val="000000"/>
              </w:rPr>
              <w:t>640+650)</w:t>
            </w:r>
          </w:p>
        </w:tc>
        <w:tc>
          <w:tcPr>
            <w:tcW w:w="1366" w:type="dxa"/>
          </w:tcPr>
          <w:p w:rsidR="00C001EF" w:rsidRPr="00B863EA" w:rsidRDefault="00C001EF" w:rsidP="00B863EA">
            <w:pPr>
              <w:pStyle w:val="23"/>
              <w:spacing w:line="240" w:lineRule="auto"/>
              <w:jc w:val="both"/>
              <w:rPr>
                <w:sz w:val="20"/>
                <w:lang w:val="en-US"/>
              </w:rPr>
            </w:pPr>
            <w:r w:rsidRPr="00B863EA">
              <w:rPr>
                <w:sz w:val="20"/>
                <w:lang w:val="en-US"/>
              </w:rPr>
              <w:t>&lt;=1</w:t>
            </w:r>
          </w:p>
          <w:p w:rsidR="00C001EF" w:rsidRPr="00B863EA" w:rsidRDefault="00C001EF" w:rsidP="00B863EA">
            <w:pPr>
              <w:pStyle w:val="23"/>
              <w:spacing w:line="240" w:lineRule="auto"/>
              <w:jc w:val="both"/>
              <w:rPr>
                <w:sz w:val="20"/>
                <w:lang w:val="en-US"/>
              </w:rPr>
            </w:pPr>
            <w:r w:rsidRPr="00B863EA">
              <w:rPr>
                <w:sz w:val="20"/>
                <w:lang w:val="en-US"/>
              </w:rPr>
              <w:t xml:space="preserve"> (у Донцовой Л.В. &lt;=1,5)</w:t>
            </w:r>
          </w:p>
          <w:p w:rsidR="00C001EF" w:rsidRPr="00B863EA" w:rsidRDefault="00C001EF" w:rsidP="00B863EA">
            <w:pPr>
              <w:widowControl/>
              <w:autoSpaceDE w:val="0"/>
              <w:autoSpaceDN w:val="0"/>
              <w:adjustRightInd w:val="0"/>
              <w:jc w:val="both"/>
              <w:rPr>
                <w:color w:val="000000"/>
              </w:rPr>
            </w:pPr>
          </w:p>
        </w:tc>
        <w:tc>
          <w:tcPr>
            <w:tcW w:w="3727"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сколько заемных средств организация привлекла на 1 руб. вложенных в активы собственных средств. Чем выше его значение, тем выше риск вложения капитала в данное предприятие.</w:t>
            </w:r>
          </w:p>
        </w:tc>
      </w:tr>
    </w:tbl>
    <w:p w:rsidR="00537B28" w:rsidRDefault="00537B28" w:rsidP="00B863EA">
      <w:pPr>
        <w:widowControl/>
        <w:autoSpaceDE w:val="0"/>
        <w:autoSpaceDN w:val="0"/>
        <w:adjustRightInd w:val="0"/>
        <w:jc w:val="both"/>
        <w:rPr>
          <w:color w:val="000000"/>
        </w:rPr>
        <w:sectPr w:rsidR="00537B28" w:rsidSect="00B863EA">
          <w:pgSz w:w="16840" w:h="11907" w:orient="landscape" w:code="9"/>
          <w:pgMar w:top="1134" w:right="851" w:bottom="1134" w:left="1701" w:header="720" w:footer="720" w:gutter="0"/>
          <w:cols w:space="720"/>
        </w:sectPr>
      </w:pPr>
    </w:p>
    <w:tbl>
      <w:tblPr>
        <w:tblW w:w="12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8"/>
        <w:gridCol w:w="1863"/>
        <w:gridCol w:w="911"/>
        <w:gridCol w:w="3189"/>
        <w:gridCol w:w="1366"/>
        <w:gridCol w:w="1118"/>
        <w:gridCol w:w="3851"/>
      </w:tblGrid>
      <w:tr w:rsidR="00C001EF" w:rsidRPr="00B863EA" w:rsidTr="00537B28">
        <w:trPr>
          <w:cantSplit/>
          <w:trHeight w:val="263"/>
          <w:jc w:val="center"/>
        </w:trPr>
        <w:tc>
          <w:tcPr>
            <w:tcW w:w="12766" w:type="dxa"/>
            <w:gridSpan w:val="7"/>
            <w:tcBorders>
              <w:top w:val="nil"/>
              <w:left w:val="nil"/>
              <w:right w:val="nil"/>
            </w:tcBorders>
            <w:vAlign w:val="center"/>
          </w:tcPr>
          <w:p w:rsidR="00C001EF" w:rsidRPr="00B863EA" w:rsidRDefault="00C001EF" w:rsidP="00B863EA">
            <w:pPr>
              <w:pStyle w:val="1"/>
              <w:spacing w:line="240" w:lineRule="auto"/>
              <w:ind w:firstLine="0"/>
              <w:rPr>
                <w:sz w:val="20"/>
              </w:rPr>
            </w:pPr>
            <w:r w:rsidRPr="00B863EA">
              <w:rPr>
                <w:sz w:val="20"/>
              </w:rPr>
              <w:t>Продолжение таблицы 1.10</w:t>
            </w:r>
          </w:p>
        </w:tc>
      </w:tr>
      <w:tr w:rsidR="00C001EF" w:rsidRPr="00B863EA" w:rsidTr="00537B28">
        <w:trPr>
          <w:trHeight w:val="177"/>
          <w:jc w:val="center"/>
        </w:trPr>
        <w:tc>
          <w:tcPr>
            <w:tcW w:w="468" w:type="dxa"/>
            <w:tcBorders>
              <w:top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1</w:t>
            </w:r>
          </w:p>
        </w:tc>
        <w:tc>
          <w:tcPr>
            <w:tcW w:w="1863" w:type="dxa"/>
            <w:tcBorders>
              <w:top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2</w:t>
            </w:r>
          </w:p>
        </w:tc>
        <w:tc>
          <w:tcPr>
            <w:tcW w:w="911" w:type="dxa"/>
            <w:tcBorders>
              <w:top w:val="nil"/>
            </w:tcBorders>
            <w:vAlign w:val="center"/>
          </w:tcPr>
          <w:p w:rsidR="00C001EF" w:rsidRPr="00B863EA" w:rsidRDefault="00C001EF" w:rsidP="00B863EA">
            <w:pPr>
              <w:pStyle w:val="3"/>
              <w:framePr w:wrap="notBeside"/>
              <w:spacing w:line="240" w:lineRule="auto"/>
              <w:ind w:firstLine="0"/>
              <w:rPr>
                <w:sz w:val="20"/>
              </w:rPr>
            </w:pPr>
            <w:r w:rsidRPr="00B863EA">
              <w:rPr>
                <w:sz w:val="20"/>
              </w:rPr>
              <w:t>3</w:t>
            </w:r>
          </w:p>
        </w:tc>
        <w:tc>
          <w:tcPr>
            <w:tcW w:w="3189" w:type="dxa"/>
            <w:tcBorders>
              <w:top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4</w:t>
            </w:r>
          </w:p>
        </w:tc>
        <w:tc>
          <w:tcPr>
            <w:tcW w:w="1366" w:type="dxa"/>
            <w:tcBorders>
              <w:top w:val="nil"/>
            </w:tcBorders>
            <w:vAlign w:val="center"/>
          </w:tcPr>
          <w:p w:rsidR="00C001EF" w:rsidRPr="00B863EA" w:rsidRDefault="00C001EF" w:rsidP="00B863EA">
            <w:pPr>
              <w:pStyle w:val="a5"/>
              <w:shd w:val="clear" w:color="auto" w:fill="FFFFFF"/>
              <w:jc w:val="both"/>
              <w:rPr>
                <w:b w:val="0"/>
                <w:i w:val="0"/>
                <w:color w:val="000000"/>
                <w:sz w:val="20"/>
              </w:rPr>
            </w:pPr>
            <w:r w:rsidRPr="00B863EA">
              <w:rPr>
                <w:b w:val="0"/>
                <w:i w:val="0"/>
                <w:color w:val="000000"/>
                <w:sz w:val="20"/>
              </w:rPr>
              <w:t>5</w:t>
            </w:r>
          </w:p>
        </w:tc>
        <w:tc>
          <w:tcPr>
            <w:tcW w:w="1118" w:type="dxa"/>
            <w:tcBorders>
              <w:top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6</w:t>
            </w:r>
          </w:p>
        </w:tc>
        <w:tc>
          <w:tcPr>
            <w:tcW w:w="3851" w:type="dxa"/>
            <w:tcBorders>
              <w:top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7</w:t>
            </w:r>
          </w:p>
        </w:tc>
      </w:tr>
      <w:tr w:rsidR="00C001EF" w:rsidRPr="00B863EA" w:rsidTr="00537B28">
        <w:trPr>
          <w:trHeight w:val="792"/>
          <w:jc w:val="center"/>
        </w:trPr>
        <w:tc>
          <w:tcPr>
            <w:tcW w:w="468" w:type="dxa"/>
            <w:tcBorders>
              <w:bottom w:val="nil"/>
            </w:tcBorders>
            <w:vAlign w:val="center"/>
          </w:tcPr>
          <w:p w:rsidR="00C001EF" w:rsidRPr="00B863EA" w:rsidRDefault="00C001EF" w:rsidP="00B863EA">
            <w:pPr>
              <w:widowControl/>
              <w:autoSpaceDE w:val="0"/>
              <w:autoSpaceDN w:val="0"/>
              <w:adjustRightInd w:val="0"/>
              <w:jc w:val="both"/>
              <w:rPr>
                <w:color w:val="000000"/>
              </w:rPr>
            </w:pPr>
            <w:r w:rsidRPr="00B863EA">
              <w:rPr>
                <w:color w:val="000000"/>
              </w:rPr>
              <w:t>11</w:t>
            </w:r>
          </w:p>
        </w:tc>
        <w:tc>
          <w:tcPr>
            <w:tcW w:w="1863"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Коэффициент со-отношения акти-вов и собствен-ного капитала</w:t>
            </w:r>
          </w:p>
        </w:tc>
        <w:tc>
          <w:tcPr>
            <w:tcW w:w="911" w:type="dxa"/>
            <w:tcBorders>
              <w:bottom w:val="nil"/>
            </w:tcBorders>
          </w:tcPr>
          <w:p w:rsidR="00C001EF" w:rsidRPr="00B863EA" w:rsidRDefault="00C001EF" w:rsidP="00B863EA">
            <w:pPr>
              <w:pStyle w:val="3"/>
              <w:framePr w:wrap="notBeside"/>
              <w:spacing w:line="240" w:lineRule="auto"/>
              <w:ind w:firstLine="0"/>
              <w:rPr>
                <w:sz w:val="20"/>
              </w:rPr>
            </w:pPr>
            <w:r w:rsidRPr="00B863EA">
              <w:rPr>
                <w:sz w:val="20"/>
              </w:rPr>
              <w:t>К</w:t>
            </w:r>
          </w:p>
        </w:tc>
        <w:tc>
          <w:tcPr>
            <w:tcW w:w="3189"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Активы/Собственный капитал</w:t>
            </w:r>
          </w:p>
        </w:tc>
        <w:tc>
          <w:tcPr>
            <w:tcW w:w="1366"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300/(490+</w:t>
            </w:r>
          </w:p>
          <w:p w:rsidR="00C001EF" w:rsidRPr="00B863EA" w:rsidRDefault="00C001EF" w:rsidP="00B863EA">
            <w:pPr>
              <w:widowControl/>
              <w:autoSpaceDE w:val="0"/>
              <w:autoSpaceDN w:val="0"/>
              <w:adjustRightInd w:val="0"/>
              <w:jc w:val="both"/>
              <w:rPr>
                <w:color w:val="000000"/>
              </w:rPr>
            </w:pPr>
            <w:r w:rsidRPr="00B863EA">
              <w:rPr>
                <w:color w:val="000000"/>
              </w:rPr>
              <w:t>640+650)</w:t>
            </w:r>
          </w:p>
        </w:tc>
        <w:tc>
          <w:tcPr>
            <w:tcW w:w="1118" w:type="dxa"/>
            <w:tcBorders>
              <w:bottom w:val="nil"/>
            </w:tcBorders>
          </w:tcPr>
          <w:p w:rsidR="00C001EF" w:rsidRPr="00B863EA" w:rsidRDefault="00C001EF" w:rsidP="00B863EA">
            <w:pPr>
              <w:widowControl/>
              <w:autoSpaceDE w:val="0"/>
              <w:autoSpaceDN w:val="0"/>
              <w:adjustRightInd w:val="0"/>
              <w:jc w:val="both"/>
              <w:rPr>
                <w:color w:val="000000"/>
              </w:rPr>
            </w:pPr>
          </w:p>
        </w:tc>
        <w:tc>
          <w:tcPr>
            <w:tcW w:w="3851" w:type="dxa"/>
            <w:tcBorders>
              <w:bottom w:val="nil"/>
            </w:tcBorders>
          </w:tcPr>
          <w:p w:rsidR="00C001EF" w:rsidRPr="00B863EA" w:rsidRDefault="00C001EF" w:rsidP="00B863EA">
            <w:pPr>
              <w:widowControl/>
              <w:autoSpaceDE w:val="0"/>
              <w:autoSpaceDN w:val="0"/>
              <w:adjustRightInd w:val="0"/>
              <w:jc w:val="both"/>
              <w:rPr>
                <w:color w:val="000000"/>
              </w:rPr>
            </w:pPr>
            <w:r w:rsidRPr="00B863EA">
              <w:rPr>
                <w:color w:val="000000"/>
              </w:rPr>
              <w:t>Показывает активы, приходящиеся на 1руб. собственных средств</w:t>
            </w:r>
          </w:p>
        </w:tc>
      </w:tr>
      <w:tr w:rsidR="00C001EF" w:rsidRPr="00B863EA" w:rsidTr="00537B28">
        <w:trPr>
          <w:trHeight w:val="882"/>
          <w:jc w:val="center"/>
        </w:trPr>
        <w:tc>
          <w:tcPr>
            <w:tcW w:w="468"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12</w:t>
            </w:r>
          </w:p>
        </w:tc>
        <w:tc>
          <w:tcPr>
            <w:tcW w:w="1863"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Коэффициента со-отношения обо-ротных активов с собственным капиталом</w:t>
            </w:r>
          </w:p>
        </w:tc>
        <w:tc>
          <w:tcPr>
            <w:tcW w:w="911" w:type="dxa"/>
          </w:tcPr>
          <w:p w:rsidR="00C001EF" w:rsidRPr="00B863EA" w:rsidRDefault="00C001EF" w:rsidP="00B863EA">
            <w:pPr>
              <w:pStyle w:val="3"/>
              <w:framePr w:wrap="notBeside"/>
              <w:spacing w:line="240" w:lineRule="auto"/>
              <w:ind w:firstLine="0"/>
              <w:rPr>
                <w:sz w:val="20"/>
              </w:rPr>
            </w:pPr>
            <w:r w:rsidRPr="00B863EA">
              <w:rPr>
                <w:sz w:val="20"/>
              </w:rPr>
              <w:t>К</w:t>
            </w:r>
          </w:p>
        </w:tc>
        <w:tc>
          <w:tcPr>
            <w:tcW w:w="3189" w:type="dxa"/>
          </w:tcPr>
          <w:p w:rsidR="00C001EF" w:rsidRPr="00B863EA" w:rsidRDefault="00C001EF" w:rsidP="00B863EA">
            <w:pPr>
              <w:widowControl/>
              <w:autoSpaceDE w:val="0"/>
              <w:autoSpaceDN w:val="0"/>
              <w:adjustRightInd w:val="0"/>
              <w:jc w:val="both"/>
              <w:rPr>
                <w:color w:val="000000"/>
              </w:rPr>
            </w:pPr>
            <w:r w:rsidRPr="00B863EA">
              <w:rPr>
                <w:color w:val="000000"/>
              </w:rPr>
              <w:t>Оборотные активы/Собственный капитал</w:t>
            </w:r>
          </w:p>
        </w:tc>
        <w:tc>
          <w:tcPr>
            <w:tcW w:w="1366" w:type="dxa"/>
          </w:tcPr>
          <w:p w:rsidR="00C001EF" w:rsidRPr="00B863EA" w:rsidRDefault="00C001EF" w:rsidP="00B863EA">
            <w:pPr>
              <w:pStyle w:val="a5"/>
              <w:shd w:val="clear" w:color="auto" w:fill="FFFFFF"/>
              <w:jc w:val="both"/>
              <w:rPr>
                <w:b w:val="0"/>
                <w:i w:val="0"/>
                <w:color w:val="000000"/>
                <w:sz w:val="20"/>
              </w:rPr>
            </w:pPr>
            <w:r w:rsidRPr="00B863EA">
              <w:rPr>
                <w:b w:val="0"/>
                <w:i w:val="0"/>
                <w:color w:val="000000"/>
                <w:sz w:val="20"/>
              </w:rPr>
              <w:t>290/(490+</w:t>
            </w:r>
          </w:p>
          <w:p w:rsidR="00C001EF" w:rsidRPr="00B863EA" w:rsidRDefault="00C001EF" w:rsidP="00B863EA">
            <w:pPr>
              <w:pStyle w:val="a5"/>
              <w:shd w:val="clear" w:color="auto" w:fill="FFFFFF"/>
              <w:jc w:val="both"/>
              <w:rPr>
                <w:b w:val="0"/>
                <w:i w:val="0"/>
                <w:color w:val="000000"/>
                <w:sz w:val="20"/>
              </w:rPr>
            </w:pPr>
            <w:r w:rsidRPr="00B863EA">
              <w:rPr>
                <w:b w:val="0"/>
                <w:i w:val="0"/>
                <w:color w:val="000000"/>
                <w:sz w:val="20"/>
              </w:rPr>
              <w:t>640+650)</w:t>
            </w:r>
          </w:p>
          <w:p w:rsidR="00C001EF" w:rsidRPr="00B863EA" w:rsidRDefault="00C001EF" w:rsidP="00B863EA">
            <w:pPr>
              <w:widowControl/>
              <w:autoSpaceDE w:val="0"/>
              <w:autoSpaceDN w:val="0"/>
              <w:adjustRightInd w:val="0"/>
              <w:jc w:val="both"/>
              <w:rPr>
                <w:color w:val="000000"/>
              </w:rPr>
            </w:pPr>
          </w:p>
        </w:tc>
        <w:tc>
          <w:tcPr>
            <w:tcW w:w="1118" w:type="dxa"/>
          </w:tcPr>
          <w:p w:rsidR="00C001EF" w:rsidRPr="00B863EA" w:rsidRDefault="00C001EF" w:rsidP="00B863EA">
            <w:pPr>
              <w:widowControl/>
              <w:autoSpaceDE w:val="0"/>
              <w:autoSpaceDN w:val="0"/>
              <w:adjustRightInd w:val="0"/>
              <w:jc w:val="both"/>
              <w:rPr>
                <w:color w:val="000000"/>
              </w:rPr>
            </w:pPr>
          </w:p>
        </w:tc>
        <w:tc>
          <w:tcPr>
            <w:tcW w:w="3851"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оборотные активы, приходящиеся на 1руб. собственных средств</w:t>
            </w:r>
          </w:p>
        </w:tc>
      </w:tr>
      <w:tr w:rsidR="00C001EF" w:rsidRPr="00B863EA" w:rsidTr="00537B28">
        <w:trPr>
          <w:trHeight w:val="726"/>
          <w:jc w:val="center"/>
        </w:trPr>
        <w:tc>
          <w:tcPr>
            <w:tcW w:w="468"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13</w:t>
            </w:r>
          </w:p>
        </w:tc>
        <w:tc>
          <w:tcPr>
            <w:tcW w:w="1863"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со-отношения</w:t>
            </w:r>
            <w:r w:rsidR="000E5121" w:rsidRPr="00B863EA">
              <w:rPr>
                <w:color w:val="000000"/>
              </w:rPr>
              <w:t xml:space="preserve"> </w:t>
            </w:r>
            <w:r w:rsidRPr="00B863EA">
              <w:rPr>
                <w:color w:val="000000"/>
              </w:rPr>
              <w:t>кре-диторской и деби-торской задол-женности</w:t>
            </w:r>
          </w:p>
        </w:tc>
        <w:tc>
          <w:tcPr>
            <w:tcW w:w="911" w:type="dxa"/>
          </w:tcPr>
          <w:p w:rsidR="00C001EF" w:rsidRPr="00B863EA" w:rsidRDefault="00C001EF" w:rsidP="00B863EA">
            <w:pPr>
              <w:pStyle w:val="3"/>
              <w:framePr w:wrap="notBeside"/>
              <w:spacing w:line="240" w:lineRule="auto"/>
              <w:ind w:firstLine="0"/>
              <w:rPr>
                <w:sz w:val="20"/>
              </w:rPr>
            </w:pPr>
            <w:r w:rsidRPr="00B863EA">
              <w:rPr>
                <w:sz w:val="20"/>
              </w:rPr>
              <w:t>К</w:t>
            </w:r>
          </w:p>
        </w:tc>
        <w:tc>
          <w:tcPr>
            <w:tcW w:w="3189" w:type="dxa"/>
          </w:tcPr>
          <w:p w:rsidR="00C001EF" w:rsidRPr="00B863EA" w:rsidRDefault="00C001EF" w:rsidP="00B863EA">
            <w:pPr>
              <w:widowControl/>
              <w:autoSpaceDE w:val="0"/>
              <w:autoSpaceDN w:val="0"/>
              <w:adjustRightInd w:val="0"/>
              <w:jc w:val="both"/>
              <w:rPr>
                <w:color w:val="000000"/>
              </w:rPr>
            </w:pPr>
            <w:r w:rsidRPr="00B863EA">
              <w:rPr>
                <w:color w:val="000000"/>
              </w:rPr>
              <w:t>Кредиторская задолженность/ Дебиторскую задолженность</w:t>
            </w:r>
          </w:p>
        </w:tc>
        <w:tc>
          <w:tcPr>
            <w:tcW w:w="1366" w:type="dxa"/>
          </w:tcPr>
          <w:p w:rsidR="00C001EF" w:rsidRPr="00B863EA" w:rsidRDefault="00C001EF" w:rsidP="00B863EA">
            <w:pPr>
              <w:widowControl/>
              <w:shd w:val="clear" w:color="auto" w:fill="FFFFFF"/>
              <w:jc w:val="both"/>
              <w:rPr>
                <w:color w:val="000000"/>
              </w:rPr>
            </w:pPr>
            <w:r w:rsidRPr="00B863EA">
              <w:rPr>
                <w:color w:val="000000"/>
              </w:rPr>
              <w:t>620/(230+</w:t>
            </w:r>
          </w:p>
          <w:p w:rsidR="00C001EF" w:rsidRPr="00B863EA" w:rsidRDefault="00C001EF" w:rsidP="00B863EA">
            <w:pPr>
              <w:widowControl/>
              <w:shd w:val="clear" w:color="auto" w:fill="FFFFFF"/>
              <w:jc w:val="both"/>
              <w:rPr>
                <w:color w:val="000000"/>
              </w:rPr>
            </w:pPr>
            <w:r w:rsidRPr="00B863EA">
              <w:rPr>
                <w:color w:val="000000"/>
              </w:rPr>
              <w:t>240)</w:t>
            </w:r>
          </w:p>
          <w:p w:rsidR="00C001EF" w:rsidRPr="00B863EA" w:rsidRDefault="00C001EF" w:rsidP="00B863EA">
            <w:pPr>
              <w:widowControl/>
              <w:autoSpaceDE w:val="0"/>
              <w:autoSpaceDN w:val="0"/>
              <w:adjustRightInd w:val="0"/>
              <w:jc w:val="both"/>
              <w:rPr>
                <w:color w:val="000000"/>
              </w:rPr>
            </w:pPr>
          </w:p>
        </w:tc>
        <w:tc>
          <w:tcPr>
            <w:tcW w:w="1118" w:type="dxa"/>
          </w:tcPr>
          <w:p w:rsidR="00C001EF" w:rsidRPr="00B863EA" w:rsidRDefault="00C001EF" w:rsidP="00B863EA">
            <w:pPr>
              <w:widowControl/>
              <w:autoSpaceDE w:val="0"/>
              <w:autoSpaceDN w:val="0"/>
              <w:adjustRightInd w:val="0"/>
              <w:jc w:val="both"/>
              <w:rPr>
                <w:color w:val="000000"/>
              </w:rPr>
            </w:pPr>
          </w:p>
        </w:tc>
        <w:tc>
          <w:tcPr>
            <w:tcW w:w="3851"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долю дебиторской задолженности в кредиторской задолженности</w:t>
            </w:r>
          </w:p>
        </w:tc>
      </w:tr>
      <w:tr w:rsidR="00C001EF" w:rsidRPr="00B863EA" w:rsidTr="00537B28">
        <w:trPr>
          <w:trHeight w:val="434"/>
          <w:jc w:val="center"/>
        </w:trPr>
        <w:tc>
          <w:tcPr>
            <w:tcW w:w="468" w:type="dxa"/>
            <w:vAlign w:val="center"/>
          </w:tcPr>
          <w:p w:rsidR="00C001EF" w:rsidRPr="00B863EA" w:rsidRDefault="00C001EF" w:rsidP="00B863EA">
            <w:pPr>
              <w:widowControl/>
              <w:autoSpaceDE w:val="0"/>
              <w:autoSpaceDN w:val="0"/>
              <w:adjustRightInd w:val="0"/>
              <w:jc w:val="both"/>
              <w:rPr>
                <w:color w:val="000000"/>
              </w:rPr>
            </w:pPr>
            <w:r w:rsidRPr="00B863EA">
              <w:rPr>
                <w:color w:val="000000"/>
              </w:rPr>
              <w:t>14</w:t>
            </w:r>
          </w:p>
        </w:tc>
        <w:tc>
          <w:tcPr>
            <w:tcW w:w="1863" w:type="dxa"/>
          </w:tcPr>
          <w:p w:rsidR="00C001EF" w:rsidRPr="00B863EA" w:rsidRDefault="00C001EF" w:rsidP="00B863EA">
            <w:pPr>
              <w:widowControl/>
              <w:autoSpaceDE w:val="0"/>
              <w:autoSpaceDN w:val="0"/>
              <w:adjustRightInd w:val="0"/>
              <w:jc w:val="both"/>
              <w:rPr>
                <w:color w:val="000000"/>
              </w:rPr>
            </w:pPr>
            <w:r w:rsidRPr="00B863EA">
              <w:rPr>
                <w:color w:val="000000"/>
              </w:rPr>
              <w:t>Коэффициент текущей задолженности</w:t>
            </w:r>
          </w:p>
        </w:tc>
        <w:tc>
          <w:tcPr>
            <w:tcW w:w="911" w:type="dxa"/>
          </w:tcPr>
          <w:p w:rsidR="00C001EF" w:rsidRPr="00B863EA" w:rsidRDefault="00C001EF" w:rsidP="00B863EA">
            <w:pPr>
              <w:pStyle w:val="3"/>
              <w:framePr w:wrap="notBeside"/>
              <w:spacing w:line="240" w:lineRule="auto"/>
              <w:ind w:firstLine="0"/>
              <w:rPr>
                <w:sz w:val="20"/>
              </w:rPr>
            </w:pPr>
            <w:r w:rsidRPr="00B863EA">
              <w:rPr>
                <w:sz w:val="20"/>
              </w:rPr>
              <w:t>К</w:t>
            </w:r>
            <w:r w:rsidRPr="00B863EA">
              <w:rPr>
                <w:sz w:val="20"/>
                <w:vertAlign w:val="subscript"/>
              </w:rPr>
              <w:t>тз</w:t>
            </w:r>
          </w:p>
        </w:tc>
        <w:tc>
          <w:tcPr>
            <w:tcW w:w="3189" w:type="dxa"/>
          </w:tcPr>
          <w:p w:rsidR="00C001EF" w:rsidRPr="00B863EA" w:rsidRDefault="00C001EF" w:rsidP="00B863EA">
            <w:pPr>
              <w:widowControl/>
              <w:autoSpaceDE w:val="0"/>
              <w:autoSpaceDN w:val="0"/>
              <w:adjustRightInd w:val="0"/>
              <w:jc w:val="both"/>
              <w:rPr>
                <w:color w:val="000000"/>
              </w:rPr>
            </w:pPr>
            <w:r w:rsidRPr="00B863EA">
              <w:rPr>
                <w:color w:val="000000"/>
              </w:rPr>
              <w:t>Краткосрочные обязательства/ Активы</w:t>
            </w:r>
          </w:p>
        </w:tc>
        <w:tc>
          <w:tcPr>
            <w:tcW w:w="1366" w:type="dxa"/>
          </w:tcPr>
          <w:p w:rsidR="00C001EF" w:rsidRPr="00B863EA" w:rsidRDefault="00C001EF" w:rsidP="00B863EA">
            <w:pPr>
              <w:widowControl/>
              <w:shd w:val="clear" w:color="auto" w:fill="FFFFFF"/>
              <w:jc w:val="both"/>
              <w:rPr>
                <w:color w:val="000000"/>
              </w:rPr>
            </w:pPr>
            <w:r w:rsidRPr="00B863EA">
              <w:rPr>
                <w:color w:val="000000"/>
              </w:rPr>
              <w:t>690/300</w:t>
            </w:r>
          </w:p>
          <w:p w:rsidR="00C001EF" w:rsidRPr="00B863EA" w:rsidRDefault="00C001EF" w:rsidP="00B863EA">
            <w:pPr>
              <w:widowControl/>
              <w:autoSpaceDE w:val="0"/>
              <w:autoSpaceDN w:val="0"/>
              <w:adjustRightInd w:val="0"/>
              <w:jc w:val="both"/>
              <w:rPr>
                <w:color w:val="000000"/>
              </w:rPr>
            </w:pPr>
          </w:p>
        </w:tc>
        <w:tc>
          <w:tcPr>
            <w:tcW w:w="1118" w:type="dxa"/>
          </w:tcPr>
          <w:p w:rsidR="00C001EF" w:rsidRPr="00B863EA" w:rsidRDefault="00C001EF" w:rsidP="00B863EA">
            <w:pPr>
              <w:widowControl/>
              <w:autoSpaceDE w:val="0"/>
              <w:autoSpaceDN w:val="0"/>
              <w:adjustRightInd w:val="0"/>
              <w:jc w:val="both"/>
              <w:rPr>
                <w:color w:val="000000"/>
              </w:rPr>
            </w:pPr>
          </w:p>
        </w:tc>
        <w:tc>
          <w:tcPr>
            <w:tcW w:w="3851" w:type="dxa"/>
          </w:tcPr>
          <w:p w:rsidR="00C001EF" w:rsidRPr="00B863EA" w:rsidRDefault="00C001EF" w:rsidP="00B863EA">
            <w:pPr>
              <w:widowControl/>
              <w:autoSpaceDE w:val="0"/>
              <w:autoSpaceDN w:val="0"/>
              <w:adjustRightInd w:val="0"/>
              <w:jc w:val="both"/>
              <w:rPr>
                <w:color w:val="000000"/>
              </w:rPr>
            </w:pPr>
            <w:r w:rsidRPr="00B863EA">
              <w:rPr>
                <w:color w:val="000000"/>
              </w:rPr>
              <w:t>Показывает, какая часть активов сформирована за счет заемных ресурсов краткосрочного характера</w:t>
            </w:r>
          </w:p>
        </w:tc>
      </w:tr>
    </w:tbl>
    <w:p w:rsidR="00C001EF" w:rsidRPr="000E5121" w:rsidRDefault="00C001EF" w:rsidP="000E5121">
      <w:pPr>
        <w:pStyle w:val="7"/>
        <w:spacing w:line="360" w:lineRule="auto"/>
        <w:ind w:left="0" w:firstLine="720"/>
        <w:rPr>
          <w:szCs w:val="28"/>
        </w:rPr>
      </w:pPr>
    </w:p>
    <w:p w:rsidR="00C001EF" w:rsidRPr="000E5121" w:rsidRDefault="00C001EF" w:rsidP="000E5121">
      <w:pPr>
        <w:pStyle w:val="7"/>
        <w:spacing w:line="360" w:lineRule="auto"/>
        <w:ind w:left="0" w:firstLine="720"/>
        <w:rPr>
          <w:szCs w:val="28"/>
        </w:rPr>
        <w:sectPr w:rsidR="00C001EF" w:rsidRPr="000E5121" w:rsidSect="00B863EA">
          <w:pgSz w:w="16840" w:h="11907" w:orient="landscape" w:code="9"/>
          <w:pgMar w:top="1134" w:right="851" w:bottom="1134" w:left="1701" w:header="720" w:footer="720" w:gutter="0"/>
          <w:cols w:space="720"/>
        </w:sectPr>
      </w:pPr>
    </w:p>
    <w:p w:rsidR="00C001EF" w:rsidRPr="000E5121" w:rsidRDefault="00C001EF" w:rsidP="000E5121">
      <w:pPr>
        <w:pStyle w:val="7"/>
        <w:spacing w:line="360" w:lineRule="auto"/>
        <w:ind w:left="0" w:firstLine="720"/>
        <w:rPr>
          <w:szCs w:val="28"/>
        </w:rPr>
      </w:pPr>
      <w:r w:rsidRPr="000E5121">
        <w:rPr>
          <w:szCs w:val="28"/>
        </w:rPr>
        <w:t xml:space="preserve">Таблица 1.11 </w:t>
      </w:r>
    </w:p>
    <w:p w:rsidR="00C001EF" w:rsidRPr="000E5121" w:rsidRDefault="00C001EF" w:rsidP="000E5121">
      <w:pPr>
        <w:pStyle w:val="7"/>
        <w:spacing w:line="360" w:lineRule="auto"/>
        <w:ind w:left="0" w:firstLine="720"/>
        <w:rPr>
          <w:szCs w:val="28"/>
        </w:rPr>
      </w:pPr>
      <w:r w:rsidRPr="000E5121">
        <w:rPr>
          <w:szCs w:val="28"/>
        </w:rPr>
        <w:t xml:space="preserve"> Оценка финансовой устойчивости ОАО «ВЭЛТ -К»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34"/>
        <w:gridCol w:w="1689"/>
        <w:gridCol w:w="1690"/>
        <w:gridCol w:w="1689"/>
        <w:gridCol w:w="1690"/>
        <w:gridCol w:w="1690"/>
      </w:tblGrid>
      <w:tr w:rsidR="00C001EF" w:rsidRPr="00537B28" w:rsidTr="00537B28">
        <w:trPr>
          <w:trHeight w:val="413"/>
          <w:jc w:val="center"/>
        </w:trPr>
        <w:tc>
          <w:tcPr>
            <w:tcW w:w="4634" w:type="dxa"/>
            <w:vAlign w:val="center"/>
          </w:tcPr>
          <w:p w:rsidR="00C001EF" w:rsidRPr="00537B28" w:rsidRDefault="00C001EF" w:rsidP="00537B28">
            <w:pPr>
              <w:widowControl/>
              <w:jc w:val="both"/>
              <w:rPr>
                <w:color w:val="000000"/>
              </w:rPr>
            </w:pPr>
            <w:r w:rsidRPr="00537B28">
              <w:rPr>
                <w:color w:val="000000"/>
              </w:rPr>
              <w:t>Показатель</w:t>
            </w:r>
          </w:p>
        </w:tc>
        <w:tc>
          <w:tcPr>
            <w:tcW w:w="1689" w:type="dxa"/>
            <w:vAlign w:val="center"/>
          </w:tcPr>
          <w:p w:rsidR="00C001EF" w:rsidRPr="00537B28" w:rsidRDefault="00C001EF" w:rsidP="00537B28">
            <w:pPr>
              <w:widowControl/>
              <w:jc w:val="both"/>
              <w:rPr>
                <w:color w:val="000000"/>
              </w:rPr>
            </w:pPr>
            <w:r w:rsidRPr="00537B28">
              <w:rPr>
                <w:color w:val="000000"/>
              </w:rPr>
              <w:t>Оптимальное значение</w:t>
            </w:r>
          </w:p>
        </w:tc>
        <w:tc>
          <w:tcPr>
            <w:tcW w:w="1690" w:type="dxa"/>
            <w:vAlign w:val="center"/>
          </w:tcPr>
          <w:p w:rsidR="00C001EF" w:rsidRPr="00537B28" w:rsidRDefault="00C001EF" w:rsidP="00537B28">
            <w:pPr>
              <w:widowControl/>
              <w:jc w:val="both"/>
              <w:rPr>
                <w:color w:val="000000"/>
              </w:rPr>
            </w:pPr>
            <w:r w:rsidRPr="00537B28">
              <w:rPr>
                <w:color w:val="000000"/>
              </w:rPr>
              <w:t>На конец 2003 года</w:t>
            </w:r>
          </w:p>
        </w:tc>
        <w:tc>
          <w:tcPr>
            <w:tcW w:w="1689" w:type="dxa"/>
            <w:vAlign w:val="center"/>
          </w:tcPr>
          <w:p w:rsidR="00C001EF" w:rsidRPr="00537B28" w:rsidRDefault="00C001EF" w:rsidP="00537B28">
            <w:pPr>
              <w:widowControl/>
              <w:jc w:val="both"/>
              <w:rPr>
                <w:color w:val="000000"/>
              </w:rPr>
            </w:pPr>
            <w:r w:rsidRPr="00537B28">
              <w:rPr>
                <w:color w:val="000000"/>
              </w:rPr>
              <w:t>На конец 2004 года</w:t>
            </w:r>
          </w:p>
        </w:tc>
        <w:tc>
          <w:tcPr>
            <w:tcW w:w="1690" w:type="dxa"/>
            <w:vAlign w:val="center"/>
          </w:tcPr>
          <w:p w:rsidR="00C001EF" w:rsidRPr="00537B28" w:rsidRDefault="00C001EF" w:rsidP="00537B28">
            <w:pPr>
              <w:widowControl/>
              <w:jc w:val="both"/>
              <w:rPr>
                <w:color w:val="000000"/>
              </w:rPr>
            </w:pPr>
            <w:r w:rsidRPr="00537B28">
              <w:rPr>
                <w:color w:val="000000"/>
              </w:rPr>
              <w:t>На конец 2005 года</w:t>
            </w:r>
          </w:p>
        </w:tc>
        <w:tc>
          <w:tcPr>
            <w:tcW w:w="1690" w:type="dxa"/>
            <w:vAlign w:val="center"/>
          </w:tcPr>
          <w:p w:rsidR="00C001EF" w:rsidRPr="00537B28" w:rsidRDefault="00C001EF" w:rsidP="00537B28">
            <w:pPr>
              <w:widowControl/>
              <w:jc w:val="both"/>
              <w:rPr>
                <w:color w:val="000000"/>
              </w:rPr>
            </w:pPr>
            <w:r w:rsidRPr="00537B28">
              <w:rPr>
                <w:color w:val="000000"/>
              </w:rPr>
              <w:t>Изменение</w:t>
            </w:r>
          </w:p>
        </w:tc>
      </w:tr>
      <w:tr w:rsidR="00C001EF" w:rsidRPr="00537B28" w:rsidTr="00537B28">
        <w:trPr>
          <w:trHeight w:val="206"/>
          <w:jc w:val="center"/>
        </w:trPr>
        <w:tc>
          <w:tcPr>
            <w:tcW w:w="4634" w:type="dxa"/>
          </w:tcPr>
          <w:p w:rsidR="00C001EF" w:rsidRPr="00537B28" w:rsidRDefault="00C001EF" w:rsidP="00537B28">
            <w:pPr>
              <w:widowControl/>
              <w:jc w:val="both"/>
              <w:rPr>
                <w:color w:val="000000"/>
              </w:rPr>
            </w:pPr>
            <w:r w:rsidRPr="00537B28">
              <w:rPr>
                <w:color w:val="000000"/>
              </w:rPr>
              <w:t>1</w:t>
            </w:r>
          </w:p>
        </w:tc>
        <w:tc>
          <w:tcPr>
            <w:tcW w:w="1689" w:type="dxa"/>
            <w:vAlign w:val="center"/>
          </w:tcPr>
          <w:p w:rsidR="00C001EF" w:rsidRPr="00537B28" w:rsidRDefault="00C001EF" w:rsidP="00537B28">
            <w:pPr>
              <w:widowControl/>
              <w:jc w:val="both"/>
              <w:rPr>
                <w:color w:val="000000"/>
              </w:rPr>
            </w:pPr>
            <w:r w:rsidRPr="00537B28">
              <w:rPr>
                <w:color w:val="000000"/>
              </w:rPr>
              <w:t>2</w:t>
            </w:r>
          </w:p>
        </w:tc>
        <w:tc>
          <w:tcPr>
            <w:tcW w:w="1690" w:type="dxa"/>
            <w:vAlign w:val="center"/>
          </w:tcPr>
          <w:p w:rsidR="00C001EF" w:rsidRPr="00537B28" w:rsidRDefault="00C001EF" w:rsidP="00537B28">
            <w:pPr>
              <w:widowControl/>
              <w:jc w:val="both"/>
              <w:rPr>
                <w:color w:val="000000"/>
              </w:rPr>
            </w:pPr>
            <w:r w:rsidRPr="00537B28">
              <w:rPr>
                <w:color w:val="000000"/>
              </w:rPr>
              <w:t>3</w:t>
            </w:r>
          </w:p>
        </w:tc>
        <w:tc>
          <w:tcPr>
            <w:tcW w:w="1689" w:type="dxa"/>
            <w:vAlign w:val="center"/>
          </w:tcPr>
          <w:p w:rsidR="00C001EF" w:rsidRPr="00537B28" w:rsidRDefault="00C001EF" w:rsidP="00537B28">
            <w:pPr>
              <w:widowControl/>
              <w:jc w:val="both"/>
              <w:rPr>
                <w:color w:val="000000"/>
              </w:rPr>
            </w:pPr>
            <w:r w:rsidRPr="00537B28">
              <w:rPr>
                <w:color w:val="000000"/>
              </w:rPr>
              <w:t>4</w:t>
            </w:r>
          </w:p>
        </w:tc>
        <w:tc>
          <w:tcPr>
            <w:tcW w:w="1690" w:type="dxa"/>
          </w:tcPr>
          <w:p w:rsidR="00C001EF" w:rsidRPr="00537B28" w:rsidRDefault="00C001EF" w:rsidP="00537B28">
            <w:pPr>
              <w:widowControl/>
              <w:jc w:val="both"/>
              <w:rPr>
                <w:color w:val="000000"/>
              </w:rPr>
            </w:pPr>
            <w:r w:rsidRPr="00537B28">
              <w:rPr>
                <w:color w:val="000000"/>
              </w:rPr>
              <w:t>5</w:t>
            </w:r>
          </w:p>
        </w:tc>
        <w:tc>
          <w:tcPr>
            <w:tcW w:w="1690" w:type="dxa"/>
            <w:vAlign w:val="center"/>
          </w:tcPr>
          <w:p w:rsidR="00C001EF" w:rsidRPr="00537B28" w:rsidRDefault="00C001EF" w:rsidP="00537B28">
            <w:pPr>
              <w:widowControl/>
              <w:jc w:val="both"/>
              <w:rPr>
                <w:color w:val="000000"/>
              </w:rPr>
            </w:pPr>
            <w:r w:rsidRPr="00537B28">
              <w:rPr>
                <w:color w:val="000000"/>
              </w:rPr>
              <w:t>6 = 5-3</w:t>
            </w:r>
          </w:p>
        </w:tc>
      </w:tr>
      <w:tr w:rsidR="00C001EF" w:rsidRPr="00537B28" w:rsidTr="00537B28">
        <w:trPr>
          <w:trHeight w:val="220"/>
          <w:jc w:val="center"/>
        </w:trPr>
        <w:tc>
          <w:tcPr>
            <w:tcW w:w="4634" w:type="dxa"/>
          </w:tcPr>
          <w:p w:rsidR="00C001EF" w:rsidRPr="00537B28" w:rsidRDefault="00C001EF" w:rsidP="00537B28">
            <w:pPr>
              <w:pStyle w:val="8"/>
              <w:jc w:val="both"/>
              <w:rPr>
                <w:sz w:val="20"/>
              </w:rPr>
            </w:pPr>
            <w:r w:rsidRPr="00537B28">
              <w:rPr>
                <w:sz w:val="20"/>
              </w:rPr>
              <w:t>Коэффициент автономии</w:t>
            </w:r>
          </w:p>
        </w:tc>
        <w:tc>
          <w:tcPr>
            <w:tcW w:w="1689" w:type="dxa"/>
            <w:vAlign w:val="center"/>
          </w:tcPr>
          <w:p w:rsidR="00C001EF" w:rsidRPr="00537B28" w:rsidRDefault="00C001EF" w:rsidP="00537B28">
            <w:pPr>
              <w:widowControl/>
              <w:jc w:val="both"/>
              <w:rPr>
                <w:color w:val="000000"/>
              </w:rPr>
            </w:pPr>
            <w:r w:rsidRPr="00537B28">
              <w:rPr>
                <w:color w:val="000000"/>
              </w:rPr>
              <w:sym w:font="Symbol" w:char="F0B3"/>
            </w:r>
            <w:r w:rsidRPr="00537B28">
              <w:rPr>
                <w:color w:val="000000"/>
              </w:rPr>
              <w:t>0,5</w:t>
            </w:r>
          </w:p>
        </w:tc>
        <w:tc>
          <w:tcPr>
            <w:tcW w:w="1690" w:type="dxa"/>
            <w:vAlign w:val="center"/>
          </w:tcPr>
          <w:p w:rsidR="00C001EF" w:rsidRPr="00537B28" w:rsidRDefault="00C001EF" w:rsidP="00537B28">
            <w:pPr>
              <w:widowControl/>
              <w:jc w:val="both"/>
              <w:rPr>
                <w:color w:val="000000"/>
              </w:rPr>
            </w:pPr>
            <w:r w:rsidRPr="00537B28">
              <w:rPr>
                <w:color w:val="000000"/>
              </w:rPr>
              <w:t>0,58</w:t>
            </w:r>
          </w:p>
        </w:tc>
        <w:tc>
          <w:tcPr>
            <w:tcW w:w="1689" w:type="dxa"/>
            <w:vAlign w:val="center"/>
          </w:tcPr>
          <w:p w:rsidR="00C001EF" w:rsidRPr="00537B28" w:rsidRDefault="00C001EF" w:rsidP="00537B28">
            <w:pPr>
              <w:widowControl/>
              <w:jc w:val="both"/>
              <w:rPr>
                <w:color w:val="000000"/>
              </w:rPr>
            </w:pPr>
            <w:r w:rsidRPr="00537B28">
              <w:rPr>
                <w:color w:val="000000"/>
              </w:rPr>
              <w:t>0,42</w:t>
            </w:r>
          </w:p>
        </w:tc>
        <w:tc>
          <w:tcPr>
            <w:tcW w:w="1690" w:type="dxa"/>
          </w:tcPr>
          <w:p w:rsidR="00C001EF" w:rsidRPr="00537B28" w:rsidRDefault="00C001EF" w:rsidP="00537B28">
            <w:pPr>
              <w:widowControl/>
              <w:jc w:val="both"/>
              <w:rPr>
                <w:color w:val="000000"/>
              </w:rPr>
            </w:pPr>
            <w:r w:rsidRPr="00537B28">
              <w:rPr>
                <w:color w:val="000000"/>
              </w:rPr>
              <w:t>0,3</w:t>
            </w:r>
          </w:p>
        </w:tc>
        <w:tc>
          <w:tcPr>
            <w:tcW w:w="1690" w:type="dxa"/>
            <w:vAlign w:val="center"/>
          </w:tcPr>
          <w:p w:rsidR="00C001EF" w:rsidRPr="00537B28" w:rsidRDefault="00C001EF" w:rsidP="00537B28">
            <w:pPr>
              <w:widowControl/>
              <w:jc w:val="both"/>
              <w:rPr>
                <w:color w:val="000000"/>
              </w:rPr>
            </w:pPr>
            <w:r w:rsidRPr="00537B28">
              <w:rPr>
                <w:color w:val="000000"/>
              </w:rPr>
              <w:t>-0,28</w:t>
            </w:r>
          </w:p>
        </w:tc>
      </w:tr>
      <w:tr w:rsidR="00C001EF" w:rsidRPr="00537B28" w:rsidTr="00537B28">
        <w:trPr>
          <w:trHeight w:val="220"/>
          <w:jc w:val="center"/>
        </w:trPr>
        <w:tc>
          <w:tcPr>
            <w:tcW w:w="4634" w:type="dxa"/>
          </w:tcPr>
          <w:p w:rsidR="00C001EF" w:rsidRPr="00537B28" w:rsidRDefault="00C001EF" w:rsidP="00537B28">
            <w:pPr>
              <w:widowControl/>
              <w:jc w:val="both"/>
              <w:rPr>
                <w:color w:val="000000"/>
              </w:rPr>
            </w:pPr>
            <w:r w:rsidRPr="00537B28">
              <w:rPr>
                <w:color w:val="000000"/>
              </w:rPr>
              <w:t>Коэффициент финансовой устойчивости</w:t>
            </w:r>
          </w:p>
        </w:tc>
        <w:tc>
          <w:tcPr>
            <w:tcW w:w="1689" w:type="dxa"/>
            <w:vAlign w:val="center"/>
          </w:tcPr>
          <w:p w:rsidR="00C001EF" w:rsidRPr="00537B28" w:rsidRDefault="00C001EF" w:rsidP="00537B28">
            <w:pPr>
              <w:widowControl/>
              <w:jc w:val="both"/>
              <w:rPr>
                <w:color w:val="000000"/>
              </w:rPr>
            </w:pPr>
            <w:r w:rsidRPr="00537B28">
              <w:rPr>
                <w:color w:val="000000"/>
              </w:rPr>
              <w:sym w:font="Symbol" w:char="F0B3"/>
            </w:r>
            <w:r w:rsidRPr="00537B28">
              <w:rPr>
                <w:color w:val="000000"/>
              </w:rPr>
              <w:t>0,7</w:t>
            </w:r>
          </w:p>
        </w:tc>
        <w:tc>
          <w:tcPr>
            <w:tcW w:w="1690" w:type="dxa"/>
            <w:vAlign w:val="center"/>
          </w:tcPr>
          <w:p w:rsidR="00C001EF" w:rsidRPr="00537B28" w:rsidRDefault="00C001EF" w:rsidP="00537B28">
            <w:pPr>
              <w:widowControl/>
              <w:jc w:val="both"/>
              <w:rPr>
                <w:color w:val="000000"/>
              </w:rPr>
            </w:pPr>
            <w:r w:rsidRPr="00537B28">
              <w:rPr>
                <w:color w:val="000000"/>
              </w:rPr>
              <w:t>0,58</w:t>
            </w:r>
          </w:p>
        </w:tc>
        <w:tc>
          <w:tcPr>
            <w:tcW w:w="1689" w:type="dxa"/>
            <w:vAlign w:val="center"/>
          </w:tcPr>
          <w:p w:rsidR="00C001EF" w:rsidRPr="00537B28" w:rsidRDefault="00C001EF" w:rsidP="00537B28">
            <w:pPr>
              <w:widowControl/>
              <w:jc w:val="both"/>
              <w:rPr>
                <w:color w:val="000000"/>
              </w:rPr>
            </w:pPr>
            <w:r w:rsidRPr="00537B28">
              <w:rPr>
                <w:color w:val="000000"/>
              </w:rPr>
              <w:t>0,42</w:t>
            </w:r>
          </w:p>
        </w:tc>
        <w:tc>
          <w:tcPr>
            <w:tcW w:w="1690" w:type="dxa"/>
            <w:vAlign w:val="center"/>
          </w:tcPr>
          <w:p w:rsidR="00C001EF" w:rsidRPr="00537B28" w:rsidRDefault="00C001EF" w:rsidP="00537B28">
            <w:pPr>
              <w:widowControl/>
              <w:jc w:val="both"/>
              <w:rPr>
                <w:color w:val="000000"/>
              </w:rPr>
            </w:pPr>
            <w:r w:rsidRPr="00537B28">
              <w:rPr>
                <w:color w:val="000000"/>
              </w:rPr>
              <w:t>0,3</w:t>
            </w:r>
          </w:p>
        </w:tc>
        <w:tc>
          <w:tcPr>
            <w:tcW w:w="1690" w:type="dxa"/>
            <w:vAlign w:val="center"/>
          </w:tcPr>
          <w:p w:rsidR="00C001EF" w:rsidRPr="00537B28" w:rsidRDefault="00C001EF" w:rsidP="00537B28">
            <w:pPr>
              <w:widowControl/>
              <w:jc w:val="both"/>
              <w:rPr>
                <w:color w:val="000000"/>
              </w:rPr>
            </w:pPr>
            <w:r w:rsidRPr="00537B28">
              <w:rPr>
                <w:color w:val="000000"/>
              </w:rPr>
              <w:t>-0,28</w:t>
            </w:r>
          </w:p>
        </w:tc>
      </w:tr>
      <w:tr w:rsidR="00C001EF" w:rsidRPr="00537B28" w:rsidTr="00537B28">
        <w:trPr>
          <w:trHeight w:val="220"/>
          <w:jc w:val="center"/>
        </w:trPr>
        <w:tc>
          <w:tcPr>
            <w:tcW w:w="4634" w:type="dxa"/>
          </w:tcPr>
          <w:p w:rsidR="00C001EF" w:rsidRPr="00537B28" w:rsidRDefault="00C001EF" w:rsidP="00537B28">
            <w:pPr>
              <w:widowControl/>
              <w:jc w:val="both"/>
              <w:rPr>
                <w:color w:val="000000"/>
              </w:rPr>
            </w:pPr>
            <w:r w:rsidRPr="00537B28">
              <w:rPr>
                <w:color w:val="000000"/>
              </w:rPr>
              <w:t>Коэффициент финансовой зависимости</w:t>
            </w:r>
          </w:p>
        </w:tc>
        <w:tc>
          <w:tcPr>
            <w:tcW w:w="1689" w:type="dxa"/>
            <w:vAlign w:val="center"/>
          </w:tcPr>
          <w:p w:rsidR="00C001EF" w:rsidRPr="00537B28" w:rsidRDefault="00C001EF" w:rsidP="00537B28">
            <w:pPr>
              <w:widowControl/>
              <w:jc w:val="both"/>
              <w:rPr>
                <w:color w:val="000000"/>
              </w:rPr>
            </w:pPr>
            <w:r w:rsidRPr="00537B28">
              <w:rPr>
                <w:color w:val="000000"/>
              </w:rPr>
              <w:sym w:font="Symbol" w:char="F0A3"/>
            </w:r>
            <w:r w:rsidRPr="00537B28">
              <w:rPr>
                <w:color w:val="000000"/>
              </w:rPr>
              <w:t>0,5</w:t>
            </w:r>
          </w:p>
        </w:tc>
        <w:tc>
          <w:tcPr>
            <w:tcW w:w="1690" w:type="dxa"/>
            <w:vAlign w:val="center"/>
          </w:tcPr>
          <w:p w:rsidR="00C001EF" w:rsidRPr="00537B28" w:rsidRDefault="00C001EF" w:rsidP="00537B28">
            <w:pPr>
              <w:widowControl/>
              <w:jc w:val="both"/>
              <w:rPr>
                <w:color w:val="000000"/>
              </w:rPr>
            </w:pPr>
            <w:r w:rsidRPr="00537B28">
              <w:rPr>
                <w:color w:val="000000"/>
              </w:rPr>
              <w:t>0,42</w:t>
            </w:r>
          </w:p>
        </w:tc>
        <w:tc>
          <w:tcPr>
            <w:tcW w:w="1689" w:type="dxa"/>
            <w:vAlign w:val="center"/>
          </w:tcPr>
          <w:p w:rsidR="00C001EF" w:rsidRPr="00537B28" w:rsidRDefault="00C001EF" w:rsidP="00537B28">
            <w:pPr>
              <w:widowControl/>
              <w:jc w:val="both"/>
              <w:rPr>
                <w:color w:val="000000"/>
              </w:rPr>
            </w:pPr>
            <w:r w:rsidRPr="00537B28">
              <w:rPr>
                <w:color w:val="000000"/>
              </w:rPr>
              <w:t>0,58</w:t>
            </w:r>
          </w:p>
        </w:tc>
        <w:tc>
          <w:tcPr>
            <w:tcW w:w="1690" w:type="dxa"/>
            <w:vAlign w:val="center"/>
          </w:tcPr>
          <w:p w:rsidR="00C001EF" w:rsidRPr="00537B28" w:rsidRDefault="00C001EF" w:rsidP="00537B28">
            <w:pPr>
              <w:widowControl/>
              <w:jc w:val="both"/>
              <w:rPr>
                <w:color w:val="000000"/>
              </w:rPr>
            </w:pPr>
            <w:r w:rsidRPr="00537B28">
              <w:rPr>
                <w:color w:val="000000"/>
              </w:rPr>
              <w:t>0,7</w:t>
            </w:r>
          </w:p>
        </w:tc>
        <w:tc>
          <w:tcPr>
            <w:tcW w:w="1690" w:type="dxa"/>
            <w:vAlign w:val="center"/>
          </w:tcPr>
          <w:p w:rsidR="00C001EF" w:rsidRPr="00537B28" w:rsidRDefault="00C001EF" w:rsidP="00537B28">
            <w:pPr>
              <w:widowControl/>
              <w:jc w:val="both"/>
              <w:rPr>
                <w:color w:val="000000"/>
              </w:rPr>
            </w:pPr>
            <w:r w:rsidRPr="00537B28">
              <w:rPr>
                <w:color w:val="000000"/>
              </w:rPr>
              <w:t>0,28</w:t>
            </w:r>
          </w:p>
        </w:tc>
      </w:tr>
      <w:tr w:rsidR="00C001EF" w:rsidRPr="00537B28" w:rsidTr="00537B28">
        <w:trPr>
          <w:trHeight w:val="220"/>
          <w:jc w:val="center"/>
        </w:trPr>
        <w:tc>
          <w:tcPr>
            <w:tcW w:w="4634" w:type="dxa"/>
          </w:tcPr>
          <w:p w:rsidR="00C001EF" w:rsidRPr="00537B28" w:rsidRDefault="00C001EF" w:rsidP="00537B28">
            <w:pPr>
              <w:widowControl/>
              <w:jc w:val="both"/>
              <w:rPr>
                <w:color w:val="000000"/>
              </w:rPr>
            </w:pPr>
            <w:r w:rsidRPr="00537B28">
              <w:rPr>
                <w:color w:val="000000"/>
              </w:rPr>
              <w:t>Коэффициент финансирования</w:t>
            </w:r>
          </w:p>
        </w:tc>
        <w:tc>
          <w:tcPr>
            <w:tcW w:w="1689" w:type="dxa"/>
            <w:vAlign w:val="center"/>
          </w:tcPr>
          <w:p w:rsidR="00C001EF" w:rsidRPr="00537B28" w:rsidRDefault="00C001EF" w:rsidP="00537B28">
            <w:pPr>
              <w:widowControl/>
              <w:jc w:val="both"/>
              <w:rPr>
                <w:color w:val="000000"/>
              </w:rPr>
            </w:pPr>
            <w:r w:rsidRPr="00537B28">
              <w:rPr>
                <w:color w:val="000000"/>
              </w:rPr>
              <w:sym w:font="Symbol" w:char="F0B3"/>
            </w:r>
            <w:r w:rsidRPr="00537B28">
              <w:rPr>
                <w:color w:val="000000"/>
              </w:rPr>
              <w:t>1,0</w:t>
            </w:r>
          </w:p>
        </w:tc>
        <w:tc>
          <w:tcPr>
            <w:tcW w:w="1690" w:type="dxa"/>
            <w:vAlign w:val="center"/>
          </w:tcPr>
          <w:p w:rsidR="00C001EF" w:rsidRPr="00537B28" w:rsidRDefault="00C001EF" w:rsidP="00537B28">
            <w:pPr>
              <w:widowControl/>
              <w:jc w:val="both"/>
              <w:rPr>
                <w:color w:val="000000"/>
              </w:rPr>
            </w:pPr>
            <w:r w:rsidRPr="00537B28">
              <w:rPr>
                <w:color w:val="000000"/>
              </w:rPr>
              <w:t>1,39</w:t>
            </w:r>
          </w:p>
        </w:tc>
        <w:tc>
          <w:tcPr>
            <w:tcW w:w="1689" w:type="dxa"/>
            <w:vAlign w:val="center"/>
          </w:tcPr>
          <w:p w:rsidR="00C001EF" w:rsidRPr="00537B28" w:rsidRDefault="00C001EF" w:rsidP="00537B28">
            <w:pPr>
              <w:widowControl/>
              <w:jc w:val="both"/>
              <w:rPr>
                <w:color w:val="000000"/>
              </w:rPr>
            </w:pPr>
            <w:r w:rsidRPr="00537B28">
              <w:rPr>
                <w:color w:val="000000"/>
              </w:rPr>
              <w:t>0,72</w:t>
            </w:r>
          </w:p>
        </w:tc>
        <w:tc>
          <w:tcPr>
            <w:tcW w:w="1690" w:type="dxa"/>
          </w:tcPr>
          <w:p w:rsidR="00C001EF" w:rsidRPr="00537B28" w:rsidRDefault="00C001EF" w:rsidP="00537B28">
            <w:pPr>
              <w:widowControl/>
              <w:jc w:val="both"/>
              <w:rPr>
                <w:color w:val="000000"/>
              </w:rPr>
            </w:pPr>
            <w:r w:rsidRPr="00537B28">
              <w:rPr>
                <w:color w:val="000000"/>
              </w:rPr>
              <w:t>0,43</w:t>
            </w:r>
          </w:p>
        </w:tc>
        <w:tc>
          <w:tcPr>
            <w:tcW w:w="1690" w:type="dxa"/>
            <w:vAlign w:val="center"/>
          </w:tcPr>
          <w:p w:rsidR="00C001EF" w:rsidRPr="00537B28" w:rsidRDefault="00C001EF" w:rsidP="00537B28">
            <w:pPr>
              <w:widowControl/>
              <w:jc w:val="both"/>
              <w:rPr>
                <w:color w:val="000000"/>
              </w:rPr>
            </w:pPr>
            <w:r w:rsidRPr="00537B28">
              <w:rPr>
                <w:color w:val="000000"/>
              </w:rPr>
              <w:t>-0,96</w:t>
            </w:r>
          </w:p>
        </w:tc>
      </w:tr>
      <w:tr w:rsidR="00C001EF" w:rsidRPr="00537B28" w:rsidTr="00537B28">
        <w:trPr>
          <w:trHeight w:val="220"/>
          <w:jc w:val="center"/>
        </w:trPr>
        <w:tc>
          <w:tcPr>
            <w:tcW w:w="4634" w:type="dxa"/>
          </w:tcPr>
          <w:p w:rsidR="00C001EF" w:rsidRPr="00537B28" w:rsidRDefault="00C001EF" w:rsidP="00537B28">
            <w:pPr>
              <w:widowControl/>
              <w:jc w:val="both"/>
              <w:rPr>
                <w:color w:val="000000"/>
              </w:rPr>
            </w:pPr>
            <w:r w:rsidRPr="00537B28">
              <w:rPr>
                <w:color w:val="000000"/>
              </w:rPr>
              <w:t>Коэффициент инвестирования</w:t>
            </w:r>
          </w:p>
        </w:tc>
        <w:tc>
          <w:tcPr>
            <w:tcW w:w="1689" w:type="dxa"/>
            <w:vAlign w:val="center"/>
          </w:tcPr>
          <w:p w:rsidR="00C001EF" w:rsidRPr="00537B28" w:rsidRDefault="00C001EF" w:rsidP="00537B28">
            <w:pPr>
              <w:widowControl/>
              <w:jc w:val="both"/>
              <w:rPr>
                <w:color w:val="000000"/>
              </w:rPr>
            </w:pPr>
            <w:r w:rsidRPr="00537B28">
              <w:rPr>
                <w:color w:val="000000"/>
              </w:rPr>
              <w:sym w:font="Symbol" w:char="F0B3"/>
            </w:r>
            <w:r w:rsidRPr="00537B28">
              <w:rPr>
                <w:color w:val="000000"/>
              </w:rPr>
              <w:t>1</w:t>
            </w:r>
          </w:p>
        </w:tc>
        <w:tc>
          <w:tcPr>
            <w:tcW w:w="1690" w:type="dxa"/>
            <w:vAlign w:val="center"/>
          </w:tcPr>
          <w:p w:rsidR="00C001EF" w:rsidRPr="00537B28" w:rsidRDefault="00C001EF" w:rsidP="00537B28">
            <w:pPr>
              <w:widowControl/>
              <w:jc w:val="both"/>
              <w:rPr>
                <w:color w:val="000000"/>
              </w:rPr>
            </w:pPr>
            <w:r w:rsidRPr="00537B28">
              <w:rPr>
                <w:color w:val="000000"/>
              </w:rPr>
              <w:t>0,7</w:t>
            </w:r>
          </w:p>
        </w:tc>
        <w:tc>
          <w:tcPr>
            <w:tcW w:w="1689" w:type="dxa"/>
            <w:vAlign w:val="center"/>
          </w:tcPr>
          <w:p w:rsidR="00C001EF" w:rsidRPr="00537B28" w:rsidRDefault="00C001EF" w:rsidP="00537B28">
            <w:pPr>
              <w:widowControl/>
              <w:jc w:val="both"/>
              <w:rPr>
                <w:color w:val="000000"/>
              </w:rPr>
            </w:pPr>
            <w:r w:rsidRPr="00537B28">
              <w:rPr>
                <w:color w:val="000000"/>
              </w:rPr>
              <w:t>2,35</w:t>
            </w:r>
          </w:p>
        </w:tc>
        <w:tc>
          <w:tcPr>
            <w:tcW w:w="1690" w:type="dxa"/>
          </w:tcPr>
          <w:p w:rsidR="00C001EF" w:rsidRPr="00537B28" w:rsidRDefault="00C001EF" w:rsidP="00537B28">
            <w:pPr>
              <w:widowControl/>
              <w:jc w:val="both"/>
              <w:rPr>
                <w:color w:val="000000"/>
              </w:rPr>
            </w:pPr>
            <w:r w:rsidRPr="00537B28">
              <w:rPr>
                <w:color w:val="000000"/>
              </w:rPr>
              <w:t>2,06</w:t>
            </w:r>
          </w:p>
        </w:tc>
        <w:tc>
          <w:tcPr>
            <w:tcW w:w="1690" w:type="dxa"/>
            <w:vAlign w:val="center"/>
          </w:tcPr>
          <w:p w:rsidR="00C001EF" w:rsidRPr="00537B28" w:rsidRDefault="00C001EF" w:rsidP="00537B28">
            <w:pPr>
              <w:widowControl/>
              <w:jc w:val="both"/>
              <w:rPr>
                <w:color w:val="000000"/>
              </w:rPr>
            </w:pPr>
            <w:r w:rsidRPr="00537B28">
              <w:rPr>
                <w:color w:val="000000"/>
              </w:rPr>
              <w:t>1,36</w:t>
            </w:r>
          </w:p>
        </w:tc>
      </w:tr>
      <w:tr w:rsidR="00C001EF" w:rsidRPr="00537B28" w:rsidTr="00537B28">
        <w:trPr>
          <w:trHeight w:val="220"/>
          <w:jc w:val="center"/>
        </w:trPr>
        <w:tc>
          <w:tcPr>
            <w:tcW w:w="4634" w:type="dxa"/>
          </w:tcPr>
          <w:p w:rsidR="00C001EF" w:rsidRPr="00537B28" w:rsidRDefault="00C001EF" w:rsidP="00537B28">
            <w:pPr>
              <w:widowControl/>
              <w:jc w:val="both"/>
              <w:rPr>
                <w:color w:val="000000"/>
              </w:rPr>
            </w:pPr>
            <w:r w:rsidRPr="00537B28">
              <w:rPr>
                <w:color w:val="000000"/>
              </w:rPr>
              <w:t>Коэффициент постоянного актива</w:t>
            </w:r>
          </w:p>
        </w:tc>
        <w:tc>
          <w:tcPr>
            <w:tcW w:w="1689" w:type="dxa"/>
            <w:vAlign w:val="center"/>
          </w:tcPr>
          <w:p w:rsidR="00C001EF" w:rsidRPr="00537B28" w:rsidRDefault="00C001EF" w:rsidP="00537B28">
            <w:pPr>
              <w:widowControl/>
              <w:jc w:val="both"/>
              <w:rPr>
                <w:color w:val="000000"/>
              </w:rPr>
            </w:pPr>
            <w:r w:rsidRPr="00537B28">
              <w:rPr>
                <w:color w:val="000000"/>
              </w:rPr>
              <w:sym w:font="Symbol" w:char="F0A3"/>
            </w:r>
            <w:r w:rsidRPr="00537B28">
              <w:rPr>
                <w:color w:val="000000"/>
              </w:rPr>
              <w:t>1</w:t>
            </w:r>
          </w:p>
        </w:tc>
        <w:tc>
          <w:tcPr>
            <w:tcW w:w="1690" w:type="dxa"/>
            <w:vAlign w:val="center"/>
          </w:tcPr>
          <w:p w:rsidR="00C001EF" w:rsidRPr="00537B28" w:rsidRDefault="00C001EF" w:rsidP="00537B28">
            <w:pPr>
              <w:widowControl/>
              <w:jc w:val="both"/>
              <w:rPr>
                <w:color w:val="000000"/>
              </w:rPr>
            </w:pPr>
            <w:r w:rsidRPr="00537B28">
              <w:rPr>
                <w:color w:val="000000"/>
              </w:rPr>
              <w:t>1,43</w:t>
            </w:r>
          </w:p>
        </w:tc>
        <w:tc>
          <w:tcPr>
            <w:tcW w:w="1689" w:type="dxa"/>
            <w:vAlign w:val="center"/>
          </w:tcPr>
          <w:p w:rsidR="00C001EF" w:rsidRPr="00537B28" w:rsidRDefault="00C001EF" w:rsidP="00537B28">
            <w:pPr>
              <w:widowControl/>
              <w:jc w:val="both"/>
              <w:rPr>
                <w:color w:val="000000"/>
              </w:rPr>
            </w:pPr>
            <w:r w:rsidRPr="00537B28">
              <w:rPr>
                <w:color w:val="000000"/>
              </w:rPr>
              <w:t>0,43</w:t>
            </w:r>
          </w:p>
        </w:tc>
        <w:tc>
          <w:tcPr>
            <w:tcW w:w="1690" w:type="dxa"/>
          </w:tcPr>
          <w:p w:rsidR="00C001EF" w:rsidRPr="00537B28" w:rsidRDefault="00C001EF" w:rsidP="00537B28">
            <w:pPr>
              <w:widowControl/>
              <w:jc w:val="both"/>
              <w:rPr>
                <w:color w:val="000000"/>
              </w:rPr>
            </w:pPr>
            <w:r w:rsidRPr="00537B28">
              <w:rPr>
                <w:color w:val="000000"/>
              </w:rPr>
              <w:t>0,48</w:t>
            </w:r>
          </w:p>
        </w:tc>
        <w:tc>
          <w:tcPr>
            <w:tcW w:w="1690" w:type="dxa"/>
            <w:vAlign w:val="center"/>
          </w:tcPr>
          <w:p w:rsidR="00C001EF" w:rsidRPr="00537B28" w:rsidRDefault="00C001EF" w:rsidP="00537B28">
            <w:pPr>
              <w:widowControl/>
              <w:jc w:val="both"/>
              <w:rPr>
                <w:color w:val="000000"/>
              </w:rPr>
            </w:pPr>
            <w:r w:rsidRPr="00537B28">
              <w:rPr>
                <w:color w:val="000000"/>
              </w:rPr>
              <w:t>-0,95</w:t>
            </w:r>
          </w:p>
        </w:tc>
      </w:tr>
      <w:tr w:rsidR="00C001EF" w:rsidRPr="00537B28" w:rsidTr="00537B28">
        <w:trPr>
          <w:trHeight w:val="206"/>
          <w:jc w:val="center"/>
        </w:trPr>
        <w:tc>
          <w:tcPr>
            <w:tcW w:w="4634" w:type="dxa"/>
          </w:tcPr>
          <w:p w:rsidR="00C001EF" w:rsidRPr="00537B28" w:rsidRDefault="00C001EF" w:rsidP="00537B28">
            <w:pPr>
              <w:widowControl/>
              <w:jc w:val="both"/>
              <w:rPr>
                <w:color w:val="000000"/>
              </w:rPr>
            </w:pPr>
            <w:r w:rsidRPr="00537B28">
              <w:rPr>
                <w:color w:val="000000"/>
              </w:rPr>
              <w:t>Коэффициент маневренности</w:t>
            </w:r>
          </w:p>
        </w:tc>
        <w:tc>
          <w:tcPr>
            <w:tcW w:w="1689" w:type="dxa"/>
            <w:vAlign w:val="center"/>
          </w:tcPr>
          <w:p w:rsidR="00C001EF" w:rsidRPr="00537B28" w:rsidRDefault="00C001EF" w:rsidP="00537B28">
            <w:pPr>
              <w:widowControl/>
              <w:jc w:val="both"/>
              <w:rPr>
                <w:color w:val="000000"/>
              </w:rPr>
            </w:pPr>
            <w:r w:rsidRPr="00537B28">
              <w:rPr>
                <w:color w:val="000000"/>
              </w:rPr>
              <w:t>0,5</w:t>
            </w:r>
          </w:p>
        </w:tc>
        <w:tc>
          <w:tcPr>
            <w:tcW w:w="1690" w:type="dxa"/>
            <w:vAlign w:val="center"/>
          </w:tcPr>
          <w:p w:rsidR="00C001EF" w:rsidRPr="00537B28" w:rsidRDefault="00C001EF" w:rsidP="00537B28">
            <w:pPr>
              <w:widowControl/>
              <w:jc w:val="both"/>
              <w:rPr>
                <w:color w:val="000000"/>
              </w:rPr>
            </w:pPr>
            <w:r w:rsidRPr="00537B28">
              <w:rPr>
                <w:color w:val="000000"/>
              </w:rPr>
              <w:t>-0,43</w:t>
            </w:r>
          </w:p>
        </w:tc>
        <w:tc>
          <w:tcPr>
            <w:tcW w:w="1689" w:type="dxa"/>
            <w:vAlign w:val="center"/>
          </w:tcPr>
          <w:p w:rsidR="00C001EF" w:rsidRPr="00537B28" w:rsidRDefault="00C001EF" w:rsidP="00537B28">
            <w:pPr>
              <w:widowControl/>
              <w:jc w:val="both"/>
              <w:rPr>
                <w:color w:val="000000"/>
              </w:rPr>
            </w:pPr>
            <w:r w:rsidRPr="00537B28">
              <w:rPr>
                <w:color w:val="000000"/>
              </w:rPr>
              <w:t>0,57</w:t>
            </w:r>
          </w:p>
        </w:tc>
        <w:tc>
          <w:tcPr>
            <w:tcW w:w="1690" w:type="dxa"/>
          </w:tcPr>
          <w:p w:rsidR="00C001EF" w:rsidRPr="00537B28" w:rsidRDefault="00C001EF" w:rsidP="00537B28">
            <w:pPr>
              <w:widowControl/>
              <w:jc w:val="both"/>
              <w:rPr>
                <w:color w:val="000000"/>
              </w:rPr>
            </w:pPr>
            <w:r w:rsidRPr="00537B28">
              <w:rPr>
                <w:color w:val="000000"/>
              </w:rPr>
              <w:t>0,52</w:t>
            </w:r>
          </w:p>
        </w:tc>
        <w:tc>
          <w:tcPr>
            <w:tcW w:w="1690" w:type="dxa"/>
            <w:vAlign w:val="center"/>
          </w:tcPr>
          <w:p w:rsidR="00C001EF" w:rsidRPr="00537B28" w:rsidRDefault="00C001EF" w:rsidP="00537B28">
            <w:pPr>
              <w:widowControl/>
              <w:jc w:val="both"/>
              <w:rPr>
                <w:color w:val="000000"/>
              </w:rPr>
            </w:pPr>
            <w:r w:rsidRPr="00537B28">
              <w:rPr>
                <w:color w:val="000000"/>
              </w:rPr>
              <w:t>0,95</w:t>
            </w:r>
          </w:p>
        </w:tc>
      </w:tr>
      <w:tr w:rsidR="00C001EF" w:rsidRPr="00537B28" w:rsidTr="00537B28">
        <w:trPr>
          <w:trHeight w:val="427"/>
          <w:jc w:val="center"/>
        </w:trPr>
        <w:tc>
          <w:tcPr>
            <w:tcW w:w="4634" w:type="dxa"/>
          </w:tcPr>
          <w:p w:rsidR="00C001EF" w:rsidRPr="00537B28" w:rsidRDefault="00C001EF" w:rsidP="00537B28">
            <w:pPr>
              <w:widowControl/>
              <w:jc w:val="both"/>
              <w:rPr>
                <w:color w:val="000000"/>
              </w:rPr>
            </w:pPr>
            <w:r w:rsidRPr="00537B28">
              <w:rPr>
                <w:color w:val="000000"/>
              </w:rPr>
              <w:t>Коэффициент обеспеченности оборотных активов собственными средствами</w:t>
            </w:r>
          </w:p>
        </w:tc>
        <w:tc>
          <w:tcPr>
            <w:tcW w:w="1689" w:type="dxa"/>
            <w:vAlign w:val="center"/>
          </w:tcPr>
          <w:p w:rsidR="00C001EF" w:rsidRPr="00537B28" w:rsidRDefault="00C001EF" w:rsidP="00537B28">
            <w:pPr>
              <w:widowControl/>
              <w:jc w:val="both"/>
              <w:rPr>
                <w:color w:val="000000"/>
              </w:rPr>
            </w:pPr>
            <w:r w:rsidRPr="00537B28">
              <w:rPr>
                <w:color w:val="000000"/>
              </w:rPr>
              <w:sym w:font="Symbol" w:char="F0B3"/>
            </w:r>
            <w:r w:rsidRPr="00537B28">
              <w:rPr>
                <w:color w:val="000000"/>
              </w:rPr>
              <w:t>0,1</w:t>
            </w:r>
          </w:p>
        </w:tc>
        <w:tc>
          <w:tcPr>
            <w:tcW w:w="1690" w:type="dxa"/>
            <w:vAlign w:val="center"/>
          </w:tcPr>
          <w:p w:rsidR="00C001EF" w:rsidRPr="00537B28" w:rsidRDefault="00C001EF" w:rsidP="00537B28">
            <w:pPr>
              <w:widowControl/>
              <w:jc w:val="both"/>
              <w:rPr>
                <w:color w:val="000000"/>
              </w:rPr>
            </w:pPr>
            <w:r w:rsidRPr="00537B28">
              <w:rPr>
                <w:color w:val="000000"/>
              </w:rPr>
              <w:t>-1,45</w:t>
            </w:r>
          </w:p>
        </w:tc>
        <w:tc>
          <w:tcPr>
            <w:tcW w:w="1689" w:type="dxa"/>
            <w:vAlign w:val="center"/>
          </w:tcPr>
          <w:p w:rsidR="00C001EF" w:rsidRPr="00537B28" w:rsidRDefault="00C001EF" w:rsidP="00537B28">
            <w:pPr>
              <w:widowControl/>
              <w:jc w:val="both"/>
              <w:rPr>
                <w:color w:val="000000"/>
              </w:rPr>
            </w:pPr>
            <w:r w:rsidRPr="00537B28">
              <w:rPr>
                <w:color w:val="000000"/>
              </w:rPr>
              <w:t>0,29</w:t>
            </w:r>
          </w:p>
        </w:tc>
        <w:tc>
          <w:tcPr>
            <w:tcW w:w="1690" w:type="dxa"/>
            <w:vAlign w:val="center"/>
          </w:tcPr>
          <w:p w:rsidR="00C001EF" w:rsidRPr="00537B28" w:rsidRDefault="00C001EF" w:rsidP="00537B28">
            <w:pPr>
              <w:widowControl/>
              <w:jc w:val="both"/>
              <w:rPr>
                <w:color w:val="000000"/>
              </w:rPr>
            </w:pPr>
            <w:r w:rsidRPr="00537B28">
              <w:rPr>
                <w:color w:val="000000"/>
              </w:rPr>
              <w:t>0,18</w:t>
            </w:r>
          </w:p>
        </w:tc>
        <w:tc>
          <w:tcPr>
            <w:tcW w:w="1690" w:type="dxa"/>
            <w:vAlign w:val="center"/>
          </w:tcPr>
          <w:p w:rsidR="00C001EF" w:rsidRPr="00537B28" w:rsidRDefault="00C001EF" w:rsidP="00537B28">
            <w:pPr>
              <w:widowControl/>
              <w:jc w:val="both"/>
              <w:rPr>
                <w:color w:val="000000"/>
              </w:rPr>
            </w:pPr>
            <w:r w:rsidRPr="00537B28">
              <w:rPr>
                <w:color w:val="000000"/>
              </w:rPr>
              <w:t>1,63</w:t>
            </w:r>
          </w:p>
        </w:tc>
      </w:tr>
      <w:tr w:rsidR="00C001EF" w:rsidRPr="00537B28" w:rsidTr="00537B28">
        <w:trPr>
          <w:trHeight w:val="538"/>
          <w:jc w:val="center"/>
        </w:trPr>
        <w:tc>
          <w:tcPr>
            <w:tcW w:w="4634" w:type="dxa"/>
          </w:tcPr>
          <w:p w:rsidR="00C001EF" w:rsidRPr="00537B28" w:rsidRDefault="00C001EF" w:rsidP="00537B28">
            <w:pPr>
              <w:widowControl/>
              <w:jc w:val="both"/>
              <w:rPr>
                <w:color w:val="000000"/>
              </w:rPr>
            </w:pPr>
            <w:r w:rsidRPr="00537B28">
              <w:rPr>
                <w:color w:val="000000"/>
              </w:rPr>
              <w:t>Коэффициент соотношения мобильных и иммобилизованных средств</w:t>
            </w:r>
          </w:p>
        </w:tc>
        <w:tc>
          <w:tcPr>
            <w:tcW w:w="1689" w:type="dxa"/>
            <w:vAlign w:val="center"/>
          </w:tcPr>
          <w:p w:rsidR="00C001EF" w:rsidRPr="00537B28" w:rsidRDefault="00C001EF" w:rsidP="00537B28">
            <w:pPr>
              <w:widowControl/>
              <w:jc w:val="both"/>
              <w:rPr>
                <w:color w:val="000000"/>
              </w:rPr>
            </w:pPr>
          </w:p>
          <w:p w:rsidR="00C001EF" w:rsidRPr="00537B28" w:rsidRDefault="00C001EF" w:rsidP="00537B28">
            <w:pPr>
              <w:widowControl/>
              <w:jc w:val="both"/>
              <w:rPr>
                <w:color w:val="000000"/>
              </w:rPr>
            </w:pPr>
            <w:r w:rsidRPr="00537B28">
              <w:rPr>
                <w:color w:val="000000"/>
              </w:rPr>
              <w:t>—</w:t>
            </w:r>
          </w:p>
        </w:tc>
        <w:tc>
          <w:tcPr>
            <w:tcW w:w="1690" w:type="dxa"/>
            <w:vAlign w:val="center"/>
          </w:tcPr>
          <w:p w:rsidR="00C001EF" w:rsidRPr="00537B28" w:rsidRDefault="00C001EF" w:rsidP="00537B28">
            <w:pPr>
              <w:widowControl/>
              <w:jc w:val="both"/>
              <w:rPr>
                <w:color w:val="000000"/>
              </w:rPr>
            </w:pPr>
            <w:r w:rsidRPr="00537B28">
              <w:rPr>
                <w:color w:val="000000"/>
              </w:rPr>
              <w:t>0,21</w:t>
            </w:r>
          </w:p>
        </w:tc>
        <w:tc>
          <w:tcPr>
            <w:tcW w:w="1689" w:type="dxa"/>
            <w:vAlign w:val="center"/>
          </w:tcPr>
          <w:p w:rsidR="00C001EF" w:rsidRPr="00537B28" w:rsidRDefault="00C001EF" w:rsidP="00537B28">
            <w:pPr>
              <w:widowControl/>
              <w:jc w:val="both"/>
              <w:rPr>
                <w:color w:val="000000"/>
              </w:rPr>
            </w:pPr>
            <w:r w:rsidRPr="00537B28">
              <w:rPr>
                <w:color w:val="000000"/>
              </w:rPr>
              <w:t>0,52</w:t>
            </w:r>
          </w:p>
        </w:tc>
        <w:tc>
          <w:tcPr>
            <w:tcW w:w="1690" w:type="dxa"/>
            <w:vAlign w:val="center"/>
          </w:tcPr>
          <w:p w:rsidR="00C001EF" w:rsidRPr="00537B28" w:rsidRDefault="00C001EF" w:rsidP="00537B28">
            <w:pPr>
              <w:widowControl/>
              <w:jc w:val="both"/>
              <w:rPr>
                <w:color w:val="000000"/>
              </w:rPr>
            </w:pPr>
            <w:r w:rsidRPr="00537B28">
              <w:rPr>
                <w:color w:val="000000"/>
              </w:rPr>
              <w:t>0,37</w:t>
            </w:r>
          </w:p>
        </w:tc>
        <w:tc>
          <w:tcPr>
            <w:tcW w:w="1690" w:type="dxa"/>
            <w:vAlign w:val="center"/>
          </w:tcPr>
          <w:p w:rsidR="00C001EF" w:rsidRPr="00537B28" w:rsidRDefault="00C001EF" w:rsidP="00537B28">
            <w:pPr>
              <w:widowControl/>
              <w:jc w:val="both"/>
              <w:rPr>
                <w:color w:val="000000"/>
              </w:rPr>
            </w:pPr>
            <w:r w:rsidRPr="00537B28">
              <w:rPr>
                <w:color w:val="000000"/>
              </w:rPr>
              <w:t>0,16</w:t>
            </w:r>
          </w:p>
        </w:tc>
      </w:tr>
      <w:tr w:rsidR="00C001EF" w:rsidRPr="00537B28" w:rsidTr="00537B28">
        <w:trPr>
          <w:trHeight w:val="220"/>
          <w:jc w:val="center"/>
        </w:trPr>
        <w:tc>
          <w:tcPr>
            <w:tcW w:w="4634" w:type="dxa"/>
            <w:tcBorders>
              <w:bottom w:val="nil"/>
            </w:tcBorders>
          </w:tcPr>
          <w:p w:rsidR="00C001EF" w:rsidRPr="00537B28" w:rsidRDefault="00C001EF" w:rsidP="00537B28">
            <w:pPr>
              <w:widowControl/>
              <w:jc w:val="both"/>
              <w:rPr>
                <w:color w:val="000000"/>
              </w:rPr>
            </w:pPr>
            <w:r w:rsidRPr="00537B28">
              <w:rPr>
                <w:color w:val="000000"/>
              </w:rPr>
              <w:t>Финансовый рычаг</w:t>
            </w:r>
          </w:p>
        </w:tc>
        <w:tc>
          <w:tcPr>
            <w:tcW w:w="1689" w:type="dxa"/>
            <w:tcBorders>
              <w:bottom w:val="nil"/>
            </w:tcBorders>
            <w:vAlign w:val="center"/>
          </w:tcPr>
          <w:p w:rsidR="00C001EF" w:rsidRPr="00537B28" w:rsidRDefault="00C001EF" w:rsidP="00537B28">
            <w:pPr>
              <w:widowControl/>
              <w:jc w:val="both"/>
              <w:rPr>
                <w:color w:val="000000"/>
              </w:rPr>
            </w:pPr>
            <w:r w:rsidRPr="00537B28">
              <w:rPr>
                <w:color w:val="000000"/>
              </w:rPr>
              <w:sym w:font="Symbol" w:char="F0A3"/>
            </w:r>
            <w:r w:rsidRPr="00537B28">
              <w:rPr>
                <w:color w:val="000000"/>
              </w:rPr>
              <w:t>1</w:t>
            </w:r>
          </w:p>
        </w:tc>
        <w:tc>
          <w:tcPr>
            <w:tcW w:w="1690" w:type="dxa"/>
            <w:tcBorders>
              <w:bottom w:val="nil"/>
            </w:tcBorders>
            <w:vAlign w:val="center"/>
          </w:tcPr>
          <w:p w:rsidR="00C001EF" w:rsidRPr="00537B28" w:rsidRDefault="00C001EF" w:rsidP="00537B28">
            <w:pPr>
              <w:widowControl/>
              <w:jc w:val="both"/>
              <w:rPr>
                <w:color w:val="000000"/>
              </w:rPr>
            </w:pPr>
            <w:r w:rsidRPr="00537B28">
              <w:rPr>
                <w:color w:val="000000"/>
              </w:rPr>
              <w:t>0,72</w:t>
            </w:r>
          </w:p>
        </w:tc>
        <w:tc>
          <w:tcPr>
            <w:tcW w:w="1689" w:type="dxa"/>
            <w:tcBorders>
              <w:bottom w:val="nil"/>
            </w:tcBorders>
            <w:vAlign w:val="center"/>
          </w:tcPr>
          <w:p w:rsidR="00C001EF" w:rsidRPr="00537B28" w:rsidRDefault="00C001EF" w:rsidP="00537B28">
            <w:pPr>
              <w:widowControl/>
              <w:jc w:val="both"/>
              <w:rPr>
                <w:color w:val="000000"/>
              </w:rPr>
            </w:pPr>
            <w:r w:rsidRPr="00537B28">
              <w:rPr>
                <w:color w:val="000000"/>
              </w:rPr>
              <w:t>1,39</w:t>
            </w:r>
          </w:p>
        </w:tc>
        <w:tc>
          <w:tcPr>
            <w:tcW w:w="1690" w:type="dxa"/>
            <w:tcBorders>
              <w:bottom w:val="nil"/>
            </w:tcBorders>
          </w:tcPr>
          <w:p w:rsidR="00C001EF" w:rsidRPr="00537B28" w:rsidRDefault="00C001EF" w:rsidP="00537B28">
            <w:pPr>
              <w:widowControl/>
              <w:jc w:val="both"/>
              <w:rPr>
                <w:color w:val="000000"/>
              </w:rPr>
            </w:pPr>
            <w:r w:rsidRPr="00537B28">
              <w:rPr>
                <w:color w:val="000000"/>
              </w:rPr>
              <w:t>2,34</w:t>
            </w:r>
          </w:p>
        </w:tc>
        <w:tc>
          <w:tcPr>
            <w:tcW w:w="1690" w:type="dxa"/>
            <w:tcBorders>
              <w:bottom w:val="nil"/>
            </w:tcBorders>
            <w:vAlign w:val="center"/>
          </w:tcPr>
          <w:p w:rsidR="00C001EF" w:rsidRPr="00537B28" w:rsidRDefault="00C001EF" w:rsidP="00537B28">
            <w:pPr>
              <w:widowControl/>
              <w:jc w:val="both"/>
              <w:rPr>
                <w:color w:val="000000"/>
              </w:rPr>
            </w:pPr>
            <w:r w:rsidRPr="00537B28">
              <w:rPr>
                <w:color w:val="000000"/>
              </w:rPr>
              <w:t>1,62</w:t>
            </w:r>
          </w:p>
        </w:tc>
      </w:tr>
      <w:tr w:rsidR="00C001EF" w:rsidRPr="00537B28" w:rsidTr="00537B28">
        <w:trPr>
          <w:trHeight w:val="206"/>
          <w:jc w:val="center"/>
        </w:trPr>
        <w:tc>
          <w:tcPr>
            <w:tcW w:w="4634" w:type="dxa"/>
          </w:tcPr>
          <w:p w:rsidR="00C001EF" w:rsidRPr="00537B28" w:rsidRDefault="00C001EF" w:rsidP="00537B28">
            <w:pPr>
              <w:widowControl/>
              <w:jc w:val="both"/>
              <w:rPr>
                <w:color w:val="000000"/>
              </w:rPr>
            </w:pPr>
            <w:r w:rsidRPr="00537B28">
              <w:rPr>
                <w:color w:val="000000"/>
              </w:rPr>
              <w:t>Коэффициент текущей задолженности</w:t>
            </w:r>
          </w:p>
        </w:tc>
        <w:tc>
          <w:tcPr>
            <w:tcW w:w="1689" w:type="dxa"/>
            <w:vAlign w:val="center"/>
          </w:tcPr>
          <w:p w:rsidR="00C001EF" w:rsidRPr="00537B28" w:rsidRDefault="00C001EF" w:rsidP="00537B28">
            <w:pPr>
              <w:widowControl/>
              <w:jc w:val="both"/>
              <w:rPr>
                <w:color w:val="000000"/>
              </w:rPr>
            </w:pPr>
          </w:p>
        </w:tc>
        <w:tc>
          <w:tcPr>
            <w:tcW w:w="1690" w:type="dxa"/>
            <w:vAlign w:val="center"/>
          </w:tcPr>
          <w:p w:rsidR="00C001EF" w:rsidRPr="00537B28" w:rsidRDefault="00C001EF" w:rsidP="00537B28">
            <w:pPr>
              <w:widowControl/>
              <w:jc w:val="both"/>
              <w:rPr>
                <w:color w:val="000000"/>
              </w:rPr>
            </w:pPr>
            <w:r w:rsidRPr="00537B28">
              <w:rPr>
                <w:color w:val="000000"/>
              </w:rPr>
              <w:t>0,42</w:t>
            </w:r>
          </w:p>
        </w:tc>
        <w:tc>
          <w:tcPr>
            <w:tcW w:w="1689" w:type="dxa"/>
            <w:vAlign w:val="center"/>
          </w:tcPr>
          <w:p w:rsidR="00C001EF" w:rsidRPr="00537B28" w:rsidRDefault="00C001EF" w:rsidP="00537B28">
            <w:pPr>
              <w:widowControl/>
              <w:jc w:val="both"/>
              <w:rPr>
                <w:color w:val="000000"/>
              </w:rPr>
            </w:pPr>
            <w:r w:rsidRPr="00537B28">
              <w:rPr>
                <w:color w:val="000000"/>
              </w:rPr>
              <w:t>0,58</w:t>
            </w:r>
          </w:p>
        </w:tc>
        <w:tc>
          <w:tcPr>
            <w:tcW w:w="1690" w:type="dxa"/>
            <w:vAlign w:val="center"/>
          </w:tcPr>
          <w:p w:rsidR="00C001EF" w:rsidRPr="00537B28" w:rsidRDefault="00C001EF" w:rsidP="00537B28">
            <w:pPr>
              <w:widowControl/>
              <w:jc w:val="both"/>
              <w:rPr>
                <w:color w:val="000000"/>
              </w:rPr>
            </w:pPr>
            <w:r w:rsidRPr="00537B28">
              <w:rPr>
                <w:color w:val="000000"/>
              </w:rPr>
              <w:t>0,7</w:t>
            </w:r>
          </w:p>
        </w:tc>
        <w:tc>
          <w:tcPr>
            <w:tcW w:w="1690" w:type="dxa"/>
            <w:vAlign w:val="center"/>
          </w:tcPr>
          <w:p w:rsidR="00C001EF" w:rsidRPr="00537B28" w:rsidRDefault="00C001EF" w:rsidP="00537B28">
            <w:pPr>
              <w:widowControl/>
              <w:jc w:val="both"/>
              <w:rPr>
                <w:color w:val="000000"/>
              </w:rPr>
            </w:pPr>
            <w:r w:rsidRPr="00537B28">
              <w:rPr>
                <w:color w:val="000000"/>
              </w:rPr>
              <w:t>0,28</w:t>
            </w:r>
          </w:p>
        </w:tc>
      </w:tr>
      <w:tr w:rsidR="00C001EF" w:rsidRPr="00537B28" w:rsidTr="00537B28">
        <w:trPr>
          <w:trHeight w:val="427"/>
          <w:jc w:val="center"/>
        </w:trPr>
        <w:tc>
          <w:tcPr>
            <w:tcW w:w="4634" w:type="dxa"/>
          </w:tcPr>
          <w:p w:rsidR="00C001EF" w:rsidRPr="00537B28" w:rsidRDefault="00C001EF" w:rsidP="00537B28">
            <w:pPr>
              <w:widowControl/>
              <w:jc w:val="both"/>
              <w:rPr>
                <w:color w:val="000000"/>
              </w:rPr>
            </w:pPr>
            <w:r w:rsidRPr="00537B28">
              <w:rPr>
                <w:color w:val="000000"/>
              </w:rPr>
              <w:t>Коэффициент соотношения активов с собственным капиталом</w:t>
            </w:r>
          </w:p>
        </w:tc>
        <w:tc>
          <w:tcPr>
            <w:tcW w:w="1689" w:type="dxa"/>
            <w:vAlign w:val="center"/>
          </w:tcPr>
          <w:p w:rsidR="00C001EF" w:rsidRPr="00537B28" w:rsidRDefault="00C001EF" w:rsidP="00537B28">
            <w:pPr>
              <w:widowControl/>
              <w:jc w:val="both"/>
              <w:rPr>
                <w:color w:val="000000"/>
              </w:rPr>
            </w:pPr>
            <w:r w:rsidRPr="00537B28">
              <w:rPr>
                <w:color w:val="000000"/>
              </w:rPr>
              <w:t>—</w:t>
            </w:r>
          </w:p>
        </w:tc>
        <w:tc>
          <w:tcPr>
            <w:tcW w:w="1690" w:type="dxa"/>
            <w:vAlign w:val="center"/>
          </w:tcPr>
          <w:p w:rsidR="00C001EF" w:rsidRPr="00537B28" w:rsidRDefault="00C001EF" w:rsidP="00537B28">
            <w:pPr>
              <w:widowControl/>
              <w:jc w:val="both"/>
              <w:rPr>
                <w:color w:val="000000"/>
              </w:rPr>
            </w:pPr>
            <w:r w:rsidRPr="00537B28">
              <w:rPr>
                <w:color w:val="000000"/>
              </w:rPr>
              <w:t>1,72</w:t>
            </w:r>
          </w:p>
        </w:tc>
        <w:tc>
          <w:tcPr>
            <w:tcW w:w="1689" w:type="dxa"/>
            <w:vAlign w:val="center"/>
          </w:tcPr>
          <w:p w:rsidR="00C001EF" w:rsidRPr="00537B28" w:rsidRDefault="00C001EF" w:rsidP="00537B28">
            <w:pPr>
              <w:widowControl/>
              <w:jc w:val="both"/>
              <w:rPr>
                <w:color w:val="000000"/>
              </w:rPr>
            </w:pPr>
            <w:r w:rsidRPr="00537B28">
              <w:rPr>
                <w:color w:val="000000"/>
              </w:rPr>
              <w:t>2,35</w:t>
            </w:r>
          </w:p>
        </w:tc>
        <w:tc>
          <w:tcPr>
            <w:tcW w:w="1690" w:type="dxa"/>
            <w:vAlign w:val="center"/>
          </w:tcPr>
          <w:p w:rsidR="00C001EF" w:rsidRPr="00537B28" w:rsidRDefault="00C001EF" w:rsidP="00537B28">
            <w:pPr>
              <w:widowControl/>
              <w:jc w:val="both"/>
              <w:rPr>
                <w:color w:val="000000"/>
              </w:rPr>
            </w:pPr>
            <w:r w:rsidRPr="00537B28">
              <w:rPr>
                <w:color w:val="000000"/>
              </w:rPr>
              <w:t>3,34</w:t>
            </w:r>
          </w:p>
        </w:tc>
        <w:tc>
          <w:tcPr>
            <w:tcW w:w="1690" w:type="dxa"/>
            <w:vAlign w:val="center"/>
          </w:tcPr>
          <w:p w:rsidR="00C001EF" w:rsidRPr="00537B28" w:rsidRDefault="00C001EF" w:rsidP="00537B28">
            <w:pPr>
              <w:widowControl/>
              <w:jc w:val="both"/>
              <w:rPr>
                <w:color w:val="000000"/>
              </w:rPr>
            </w:pPr>
            <w:r w:rsidRPr="00537B28">
              <w:rPr>
                <w:color w:val="000000"/>
              </w:rPr>
              <w:t>1,62</w:t>
            </w:r>
          </w:p>
        </w:tc>
      </w:tr>
      <w:tr w:rsidR="00C001EF" w:rsidRPr="00537B28" w:rsidTr="00537B28">
        <w:trPr>
          <w:trHeight w:val="413"/>
          <w:jc w:val="center"/>
        </w:trPr>
        <w:tc>
          <w:tcPr>
            <w:tcW w:w="4634" w:type="dxa"/>
          </w:tcPr>
          <w:p w:rsidR="00C001EF" w:rsidRPr="00537B28" w:rsidRDefault="00C001EF" w:rsidP="00537B28">
            <w:pPr>
              <w:widowControl/>
              <w:jc w:val="both"/>
              <w:rPr>
                <w:color w:val="000000"/>
              </w:rPr>
            </w:pPr>
            <w:r w:rsidRPr="00537B28">
              <w:rPr>
                <w:color w:val="000000"/>
              </w:rPr>
              <w:t>Коэффициент соотношения оборотных активов с собственным капиталом</w:t>
            </w:r>
          </w:p>
        </w:tc>
        <w:tc>
          <w:tcPr>
            <w:tcW w:w="1689" w:type="dxa"/>
            <w:vAlign w:val="center"/>
          </w:tcPr>
          <w:p w:rsidR="00C001EF" w:rsidRPr="00537B28" w:rsidRDefault="00C001EF" w:rsidP="00537B28">
            <w:pPr>
              <w:widowControl/>
              <w:jc w:val="both"/>
              <w:rPr>
                <w:color w:val="000000"/>
              </w:rPr>
            </w:pPr>
            <w:r w:rsidRPr="00537B28">
              <w:rPr>
                <w:color w:val="000000"/>
              </w:rPr>
              <w:t>—</w:t>
            </w:r>
          </w:p>
        </w:tc>
        <w:tc>
          <w:tcPr>
            <w:tcW w:w="1690" w:type="dxa"/>
            <w:vAlign w:val="center"/>
          </w:tcPr>
          <w:p w:rsidR="00C001EF" w:rsidRPr="00537B28" w:rsidRDefault="00C001EF" w:rsidP="00537B28">
            <w:pPr>
              <w:widowControl/>
              <w:jc w:val="both"/>
              <w:rPr>
                <w:color w:val="000000"/>
              </w:rPr>
            </w:pPr>
            <w:r w:rsidRPr="00537B28">
              <w:rPr>
                <w:color w:val="000000"/>
              </w:rPr>
              <w:t>0,29</w:t>
            </w:r>
          </w:p>
        </w:tc>
        <w:tc>
          <w:tcPr>
            <w:tcW w:w="1689" w:type="dxa"/>
            <w:vAlign w:val="center"/>
          </w:tcPr>
          <w:p w:rsidR="00C001EF" w:rsidRPr="00537B28" w:rsidRDefault="00C001EF" w:rsidP="00537B28">
            <w:pPr>
              <w:widowControl/>
              <w:jc w:val="both"/>
              <w:rPr>
                <w:color w:val="000000"/>
              </w:rPr>
            </w:pPr>
            <w:r w:rsidRPr="00537B28">
              <w:rPr>
                <w:color w:val="000000"/>
              </w:rPr>
              <w:t>1,93</w:t>
            </w:r>
          </w:p>
        </w:tc>
        <w:tc>
          <w:tcPr>
            <w:tcW w:w="1690" w:type="dxa"/>
            <w:vAlign w:val="center"/>
          </w:tcPr>
          <w:p w:rsidR="00C001EF" w:rsidRPr="00537B28" w:rsidRDefault="00C001EF" w:rsidP="00537B28">
            <w:pPr>
              <w:widowControl/>
              <w:jc w:val="both"/>
              <w:rPr>
                <w:color w:val="000000"/>
              </w:rPr>
            </w:pPr>
            <w:r w:rsidRPr="00537B28">
              <w:rPr>
                <w:color w:val="000000"/>
              </w:rPr>
              <w:t>2,86</w:t>
            </w:r>
          </w:p>
        </w:tc>
        <w:tc>
          <w:tcPr>
            <w:tcW w:w="1690" w:type="dxa"/>
            <w:vAlign w:val="center"/>
          </w:tcPr>
          <w:p w:rsidR="00C001EF" w:rsidRPr="00537B28" w:rsidRDefault="00C001EF" w:rsidP="00537B28">
            <w:pPr>
              <w:widowControl/>
              <w:jc w:val="both"/>
              <w:rPr>
                <w:color w:val="000000"/>
              </w:rPr>
            </w:pPr>
            <w:r w:rsidRPr="00537B28">
              <w:rPr>
                <w:color w:val="000000"/>
              </w:rPr>
              <w:t>2,47</w:t>
            </w:r>
          </w:p>
        </w:tc>
      </w:tr>
      <w:tr w:rsidR="00C001EF" w:rsidRPr="00537B28" w:rsidTr="00537B28">
        <w:trPr>
          <w:trHeight w:val="427"/>
          <w:jc w:val="center"/>
        </w:trPr>
        <w:tc>
          <w:tcPr>
            <w:tcW w:w="4634" w:type="dxa"/>
          </w:tcPr>
          <w:p w:rsidR="00C001EF" w:rsidRPr="00537B28" w:rsidRDefault="00C001EF" w:rsidP="00537B28">
            <w:pPr>
              <w:widowControl/>
              <w:jc w:val="both"/>
              <w:rPr>
                <w:color w:val="000000"/>
              </w:rPr>
            </w:pPr>
            <w:r w:rsidRPr="00537B28">
              <w:rPr>
                <w:color w:val="000000"/>
              </w:rPr>
              <w:t>Коэффициент соотношения кредиторской и дебиторской задолженностей</w:t>
            </w:r>
          </w:p>
        </w:tc>
        <w:tc>
          <w:tcPr>
            <w:tcW w:w="1689" w:type="dxa"/>
            <w:vAlign w:val="center"/>
          </w:tcPr>
          <w:p w:rsidR="00C001EF" w:rsidRPr="00537B28" w:rsidRDefault="00C001EF" w:rsidP="00537B28">
            <w:pPr>
              <w:widowControl/>
              <w:jc w:val="both"/>
              <w:rPr>
                <w:color w:val="000000"/>
              </w:rPr>
            </w:pPr>
            <w:r w:rsidRPr="00537B28">
              <w:rPr>
                <w:color w:val="000000"/>
              </w:rPr>
              <w:t>—</w:t>
            </w:r>
          </w:p>
        </w:tc>
        <w:tc>
          <w:tcPr>
            <w:tcW w:w="1690" w:type="dxa"/>
            <w:vAlign w:val="center"/>
          </w:tcPr>
          <w:p w:rsidR="00C001EF" w:rsidRPr="00537B28" w:rsidRDefault="00C001EF" w:rsidP="00537B28">
            <w:pPr>
              <w:widowControl/>
              <w:jc w:val="both"/>
              <w:rPr>
                <w:color w:val="000000"/>
              </w:rPr>
            </w:pPr>
            <w:r w:rsidRPr="00537B28">
              <w:rPr>
                <w:color w:val="000000"/>
              </w:rPr>
              <w:t>2,36</w:t>
            </w:r>
          </w:p>
        </w:tc>
        <w:tc>
          <w:tcPr>
            <w:tcW w:w="1689" w:type="dxa"/>
            <w:vAlign w:val="center"/>
          </w:tcPr>
          <w:p w:rsidR="00C001EF" w:rsidRPr="00537B28" w:rsidRDefault="00C001EF" w:rsidP="00537B28">
            <w:pPr>
              <w:widowControl/>
              <w:jc w:val="both"/>
              <w:rPr>
                <w:color w:val="000000"/>
              </w:rPr>
            </w:pPr>
            <w:r w:rsidRPr="00537B28">
              <w:rPr>
                <w:color w:val="000000"/>
              </w:rPr>
              <w:t>0,38</w:t>
            </w:r>
          </w:p>
        </w:tc>
        <w:tc>
          <w:tcPr>
            <w:tcW w:w="1690" w:type="dxa"/>
            <w:vAlign w:val="center"/>
          </w:tcPr>
          <w:p w:rsidR="00C001EF" w:rsidRPr="00537B28" w:rsidRDefault="00C001EF" w:rsidP="00537B28">
            <w:pPr>
              <w:widowControl/>
              <w:jc w:val="both"/>
              <w:rPr>
                <w:color w:val="000000"/>
              </w:rPr>
            </w:pPr>
            <w:r w:rsidRPr="00537B28">
              <w:rPr>
                <w:color w:val="000000"/>
              </w:rPr>
              <w:t>0,39</w:t>
            </w:r>
          </w:p>
        </w:tc>
        <w:tc>
          <w:tcPr>
            <w:tcW w:w="1690" w:type="dxa"/>
            <w:vAlign w:val="center"/>
          </w:tcPr>
          <w:p w:rsidR="00C001EF" w:rsidRPr="00537B28" w:rsidRDefault="00C001EF" w:rsidP="00537B28">
            <w:pPr>
              <w:widowControl/>
              <w:jc w:val="both"/>
              <w:rPr>
                <w:color w:val="000000"/>
              </w:rPr>
            </w:pPr>
            <w:r w:rsidRPr="00537B28">
              <w:rPr>
                <w:color w:val="000000"/>
              </w:rPr>
              <w:t>-1,97</w:t>
            </w:r>
          </w:p>
        </w:tc>
      </w:tr>
    </w:tbl>
    <w:p w:rsidR="00C001EF" w:rsidRPr="000E5121" w:rsidRDefault="00C001EF" w:rsidP="000E5121">
      <w:pPr>
        <w:pStyle w:val="21"/>
        <w:rPr>
          <w:szCs w:val="28"/>
        </w:rPr>
        <w:sectPr w:rsidR="00C001EF" w:rsidRPr="000E5121" w:rsidSect="000E5121">
          <w:type w:val="nextColumn"/>
          <w:pgSz w:w="16840" w:h="11907" w:orient="landscape" w:code="9"/>
          <w:pgMar w:top="1134" w:right="851" w:bottom="1134" w:left="1701" w:header="720" w:footer="720" w:gutter="0"/>
          <w:cols w:space="720"/>
        </w:sectPr>
      </w:pPr>
    </w:p>
    <w:p w:rsidR="00C001EF" w:rsidRPr="000E5121" w:rsidRDefault="00C001EF" w:rsidP="000E5121">
      <w:pPr>
        <w:pStyle w:val="21"/>
        <w:rPr>
          <w:szCs w:val="28"/>
        </w:rPr>
      </w:pPr>
      <w:r w:rsidRPr="000E5121">
        <w:rPr>
          <w:szCs w:val="28"/>
        </w:rPr>
        <w:t>Таблица 1.14</w:t>
      </w:r>
    </w:p>
    <w:p w:rsidR="00C001EF" w:rsidRPr="000E5121" w:rsidRDefault="00C001EF" w:rsidP="000E5121">
      <w:pPr>
        <w:pStyle w:val="21"/>
        <w:rPr>
          <w:szCs w:val="28"/>
        </w:rPr>
      </w:pPr>
      <w:r w:rsidRPr="000E5121">
        <w:rPr>
          <w:szCs w:val="28"/>
        </w:rPr>
        <w:t>Определение показателей деловой активности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5"/>
        <w:gridCol w:w="2232"/>
        <w:gridCol w:w="920"/>
        <w:gridCol w:w="3808"/>
        <w:gridCol w:w="1971"/>
        <w:gridCol w:w="4202"/>
      </w:tblGrid>
      <w:tr w:rsidR="00C001EF" w:rsidRPr="00537B28" w:rsidTr="00537B28">
        <w:trPr>
          <w:trHeight w:val="622"/>
          <w:jc w:val="center"/>
        </w:trPr>
        <w:tc>
          <w:tcPr>
            <w:tcW w:w="495"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 п/п</w:t>
            </w:r>
          </w:p>
        </w:tc>
        <w:tc>
          <w:tcPr>
            <w:tcW w:w="2232"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Показатель</w:t>
            </w:r>
          </w:p>
        </w:tc>
        <w:tc>
          <w:tcPr>
            <w:tcW w:w="920"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Обозначение</w:t>
            </w:r>
          </w:p>
          <w:p w:rsidR="00C001EF" w:rsidRPr="00537B28" w:rsidRDefault="00C001EF" w:rsidP="00537B28">
            <w:pPr>
              <w:widowControl/>
              <w:autoSpaceDE w:val="0"/>
              <w:autoSpaceDN w:val="0"/>
              <w:adjustRightInd w:val="0"/>
              <w:jc w:val="both"/>
              <w:rPr>
                <w:color w:val="000000"/>
              </w:rPr>
            </w:pPr>
          </w:p>
        </w:tc>
        <w:tc>
          <w:tcPr>
            <w:tcW w:w="3808"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Порядок расчета показателя</w:t>
            </w:r>
          </w:p>
        </w:tc>
        <w:tc>
          <w:tcPr>
            <w:tcW w:w="1971"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Код строк</w:t>
            </w:r>
          </w:p>
        </w:tc>
        <w:tc>
          <w:tcPr>
            <w:tcW w:w="4202"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Экономическое содержание</w:t>
            </w:r>
          </w:p>
        </w:tc>
      </w:tr>
      <w:tr w:rsidR="00C001EF" w:rsidRPr="00537B28" w:rsidTr="00537B28">
        <w:trPr>
          <w:trHeight w:val="212"/>
          <w:jc w:val="center"/>
        </w:trPr>
        <w:tc>
          <w:tcPr>
            <w:tcW w:w="495"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1</w:t>
            </w:r>
          </w:p>
        </w:tc>
        <w:tc>
          <w:tcPr>
            <w:tcW w:w="2232" w:type="dxa"/>
          </w:tcPr>
          <w:p w:rsidR="00C001EF" w:rsidRPr="00537B28" w:rsidRDefault="00C001EF" w:rsidP="00537B28">
            <w:pPr>
              <w:widowControl/>
              <w:autoSpaceDE w:val="0"/>
              <w:autoSpaceDN w:val="0"/>
              <w:adjustRightInd w:val="0"/>
              <w:jc w:val="both"/>
              <w:rPr>
                <w:color w:val="000000"/>
              </w:rPr>
            </w:pPr>
            <w:r w:rsidRPr="00537B28">
              <w:rPr>
                <w:color w:val="000000"/>
              </w:rPr>
              <w:t>2</w:t>
            </w:r>
          </w:p>
        </w:tc>
        <w:tc>
          <w:tcPr>
            <w:tcW w:w="920" w:type="dxa"/>
          </w:tcPr>
          <w:p w:rsidR="00C001EF" w:rsidRPr="00537B28" w:rsidRDefault="00C001EF" w:rsidP="00537B28">
            <w:pPr>
              <w:widowControl/>
              <w:autoSpaceDE w:val="0"/>
              <w:autoSpaceDN w:val="0"/>
              <w:adjustRightInd w:val="0"/>
              <w:jc w:val="both"/>
            </w:pPr>
            <w:r w:rsidRPr="00537B28">
              <w:t>3</w:t>
            </w:r>
          </w:p>
        </w:tc>
        <w:tc>
          <w:tcPr>
            <w:tcW w:w="3808" w:type="dxa"/>
          </w:tcPr>
          <w:p w:rsidR="00C001EF" w:rsidRPr="00537B28" w:rsidRDefault="00C001EF" w:rsidP="00537B28">
            <w:pPr>
              <w:widowControl/>
              <w:autoSpaceDE w:val="0"/>
              <w:autoSpaceDN w:val="0"/>
              <w:adjustRightInd w:val="0"/>
              <w:jc w:val="both"/>
            </w:pPr>
            <w:r w:rsidRPr="00537B28">
              <w:t>4</w:t>
            </w:r>
          </w:p>
        </w:tc>
        <w:tc>
          <w:tcPr>
            <w:tcW w:w="1971" w:type="dxa"/>
          </w:tcPr>
          <w:p w:rsidR="00C001EF" w:rsidRPr="00537B28" w:rsidRDefault="00C001EF" w:rsidP="00537B28">
            <w:pPr>
              <w:widowControl/>
              <w:autoSpaceDE w:val="0"/>
              <w:autoSpaceDN w:val="0"/>
              <w:adjustRightInd w:val="0"/>
              <w:jc w:val="both"/>
              <w:rPr>
                <w:color w:val="000000"/>
              </w:rPr>
            </w:pPr>
            <w:r w:rsidRPr="00537B28">
              <w:rPr>
                <w:color w:val="000000"/>
              </w:rPr>
              <w:t>5</w:t>
            </w:r>
          </w:p>
        </w:tc>
        <w:tc>
          <w:tcPr>
            <w:tcW w:w="4202" w:type="dxa"/>
          </w:tcPr>
          <w:p w:rsidR="00C001EF" w:rsidRPr="00537B28" w:rsidRDefault="00C001EF" w:rsidP="00537B28">
            <w:pPr>
              <w:widowControl/>
              <w:autoSpaceDE w:val="0"/>
              <w:autoSpaceDN w:val="0"/>
              <w:adjustRightInd w:val="0"/>
              <w:jc w:val="both"/>
              <w:rPr>
                <w:color w:val="000000"/>
              </w:rPr>
            </w:pPr>
            <w:r w:rsidRPr="00537B28">
              <w:rPr>
                <w:color w:val="000000"/>
              </w:rPr>
              <w:t>6</w:t>
            </w:r>
          </w:p>
        </w:tc>
      </w:tr>
      <w:tr w:rsidR="00C001EF" w:rsidRPr="00537B28" w:rsidTr="00537B28">
        <w:trPr>
          <w:trHeight w:val="853"/>
          <w:jc w:val="center"/>
        </w:trPr>
        <w:tc>
          <w:tcPr>
            <w:tcW w:w="495"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1</w:t>
            </w:r>
          </w:p>
        </w:tc>
        <w:tc>
          <w:tcPr>
            <w:tcW w:w="2232" w:type="dxa"/>
          </w:tcPr>
          <w:p w:rsidR="00C001EF" w:rsidRPr="00537B28" w:rsidRDefault="00C001EF" w:rsidP="00537B28">
            <w:pPr>
              <w:widowControl/>
              <w:autoSpaceDE w:val="0"/>
              <w:autoSpaceDN w:val="0"/>
              <w:adjustRightInd w:val="0"/>
              <w:jc w:val="both"/>
              <w:rPr>
                <w:color w:val="000000"/>
              </w:rPr>
            </w:pPr>
            <w:r w:rsidRPr="00537B28">
              <w:rPr>
                <w:color w:val="000000"/>
              </w:rPr>
              <w:t>Коэффициент обора-чиваемости активов</w:t>
            </w:r>
          </w:p>
        </w:tc>
        <w:tc>
          <w:tcPr>
            <w:tcW w:w="920" w:type="dxa"/>
          </w:tcPr>
          <w:p w:rsidR="00C001EF" w:rsidRPr="00537B28" w:rsidRDefault="00C001EF" w:rsidP="00537B28">
            <w:pPr>
              <w:widowControl/>
              <w:autoSpaceDE w:val="0"/>
              <w:autoSpaceDN w:val="0"/>
              <w:adjustRightInd w:val="0"/>
              <w:jc w:val="both"/>
              <w:rPr>
                <w:color w:val="000000"/>
              </w:rPr>
            </w:pPr>
            <w:r w:rsidRPr="00537B28">
              <w:t>К</w:t>
            </w:r>
            <w:r w:rsidRPr="00537B28">
              <w:rPr>
                <w:vertAlign w:val="subscript"/>
              </w:rPr>
              <w:t>об.а</w:t>
            </w:r>
          </w:p>
        </w:tc>
        <w:tc>
          <w:tcPr>
            <w:tcW w:w="3808" w:type="dxa"/>
          </w:tcPr>
          <w:p w:rsidR="00C001EF" w:rsidRPr="00537B28" w:rsidRDefault="00C001EF" w:rsidP="00537B28">
            <w:pPr>
              <w:widowControl/>
              <w:autoSpaceDE w:val="0"/>
              <w:autoSpaceDN w:val="0"/>
              <w:adjustRightInd w:val="0"/>
              <w:jc w:val="both"/>
            </w:pPr>
            <w:r w:rsidRPr="00537B28">
              <w:t>Выручка/Средняя величина активов</w:t>
            </w:r>
          </w:p>
          <w:p w:rsidR="00C001EF" w:rsidRPr="00537B28" w:rsidRDefault="00C001EF" w:rsidP="00537B28">
            <w:pPr>
              <w:pStyle w:val="21"/>
              <w:spacing w:line="240" w:lineRule="auto"/>
              <w:ind w:firstLine="0"/>
              <w:rPr>
                <w:sz w:val="20"/>
              </w:rPr>
            </w:pPr>
            <w:r w:rsidRPr="00537B28">
              <w:rPr>
                <w:sz w:val="20"/>
              </w:rPr>
              <w:t>Средняя величина активов = (Он+Ок)/2</w:t>
            </w:r>
          </w:p>
        </w:tc>
        <w:tc>
          <w:tcPr>
            <w:tcW w:w="1971" w:type="dxa"/>
          </w:tcPr>
          <w:p w:rsidR="00C001EF" w:rsidRPr="00537B28" w:rsidRDefault="00C001EF" w:rsidP="00537B28">
            <w:pPr>
              <w:widowControl/>
              <w:autoSpaceDE w:val="0"/>
              <w:autoSpaceDN w:val="0"/>
              <w:adjustRightInd w:val="0"/>
              <w:jc w:val="both"/>
              <w:rPr>
                <w:color w:val="000000"/>
              </w:rPr>
            </w:pPr>
            <w:r w:rsidRPr="00537B28">
              <w:rPr>
                <w:color w:val="000000"/>
              </w:rPr>
              <w:t>010 (ф.№2)/((190+</w:t>
            </w:r>
          </w:p>
          <w:p w:rsidR="00C001EF" w:rsidRPr="00537B28" w:rsidRDefault="00C001EF" w:rsidP="00537B28">
            <w:pPr>
              <w:widowControl/>
              <w:autoSpaceDE w:val="0"/>
              <w:autoSpaceDN w:val="0"/>
              <w:adjustRightInd w:val="0"/>
              <w:jc w:val="both"/>
              <w:rPr>
                <w:color w:val="000000"/>
              </w:rPr>
            </w:pPr>
            <w:r w:rsidRPr="00537B28">
              <w:rPr>
                <w:color w:val="000000"/>
              </w:rPr>
              <w:t>290 (ф.№1))/2)</w:t>
            </w:r>
          </w:p>
        </w:tc>
        <w:tc>
          <w:tcPr>
            <w:tcW w:w="4202" w:type="dxa"/>
          </w:tcPr>
          <w:p w:rsidR="00C001EF" w:rsidRPr="00537B28" w:rsidRDefault="00C001EF" w:rsidP="00537B28">
            <w:pPr>
              <w:widowControl/>
              <w:autoSpaceDE w:val="0"/>
              <w:autoSpaceDN w:val="0"/>
              <w:adjustRightInd w:val="0"/>
              <w:jc w:val="both"/>
              <w:rPr>
                <w:color w:val="000000"/>
              </w:rPr>
            </w:pPr>
            <w:r w:rsidRPr="00537B28">
              <w:rPr>
                <w:color w:val="000000"/>
              </w:rPr>
              <w:t>Показывает эффективность исполь-зования имущества. Отражает скорость оборота.</w:t>
            </w:r>
          </w:p>
        </w:tc>
      </w:tr>
      <w:tr w:rsidR="00C001EF" w:rsidRPr="00537B28" w:rsidTr="00537B28">
        <w:trPr>
          <w:trHeight w:val="757"/>
          <w:jc w:val="center"/>
        </w:trPr>
        <w:tc>
          <w:tcPr>
            <w:tcW w:w="495"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2</w:t>
            </w:r>
          </w:p>
        </w:tc>
        <w:tc>
          <w:tcPr>
            <w:tcW w:w="2232" w:type="dxa"/>
          </w:tcPr>
          <w:p w:rsidR="00C001EF" w:rsidRPr="00537B28" w:rsidRDefault="00C001EF" w:rsidP="00537B28">
            <w:pPr>
              <w:widowControl/>
              <w:autoSpaceDE w:val="0"/>
              <w:autoSpaceDN w:val="0"/>
              <w:adjustRightInd w:val="0"/>
              <w:jc w:val="both"/>
              <w:rPr>
                <w:color w:val="000000"/>
              </w:rPr>
            </w:pPr>
            <w:r w:rsidRPr="00537B28">
              <w:rPr>
                <w:color w:val="000000"/>
              </w:rPr>
              <w:t>Коэффициент обора-чиваемости оборотных активов</w:t>
            </w:r>
          </w:p>
        </w:tc>
        <w:tc>
          <w:tcPr>
            <w:tcW w:w="920" w:type="dxa"/>
          </w:tcPr>
          <w:p w:rsidR="00C001EF" w:rsidRPr="00537B28" w:rsidRDefault="00C001EF" w:rsidP="00537B28">
            <w:pPr>
              <w:widowControl/>
              <w:autoSpaceDE w:val="0"/>
              <w:autoSpaceDN w:val="0"/>
              <w:adjustRightInd w:val="0"/>
              <w:jc w:val="both"/>
              <w:rPr>
                <w:color w:val="000000"/>
              </w:rPr>
            </w:pPr>
            <w:r w:rsidRPr="00537B28">
              <w:t>К</w:t>
            </w:r>
            <w:r w:rsidRPr="00537B28">
              <w:rPr>
                <w:vertAlign w:val="subscript"/>
              </w:rPr>
              <w:t>об.об.а</w:t>
            </w:r>
          </w:p>
        </w:tc>
        <w:tc>
          <w:tcPr>
            <w:tcW w:w="3808" w:type="dxa"/>
          </w:tcPr>
          <w:p w:rsidR="00C001EF" w:rsidRPr="00537B28" w:rsidRDefault="00C001EF" w:rsidP="00537B28">
            <w:pPr>
              <w:widowControl/>
              <w:autoSpaceDE w:val="0"/>
              <w:autoSpaceDN w:val="0"/>
              <w:adjustRightInd w:val="0"/>
              <w:jc w:val="both"/>
              <w:rPr>
                <w:color w:val="000000"/>
              </w:rPr>
            </w:pPr>
            <w:r w:rsidRPr="00537B28">
              <w:t>Выручка/Средняя величина оборотных активов</w:t>
            </w:r>
          </w:p>
        </w:tc>
        <w:tc>
          <w:tcPr>
            <w:tcW w:w="1971" w:type="dxa"/>
          </w:tcPr>
          <w:p w:rsidR="00C001EF" w:rsidRPr="00537B28" w:rsidRDefault="00C001EF" w:rsidP="00537B28">
            <w:pPr>
              <w:widowControl/>
              <w:autoSpaceDE w:val="0"/>
              <w:autoSpaceDN w:val="0"/>
              <w:adjustRightInd w:val="0"/>
              <w:jc w:val="both"/>
              <w:rPr>
                <w:color w:val="000000"/>
              </w:rPr>
            </w:pPr>
            <w:r w:rsidRPr="00537B28">
              <w:rPr>
                <w:color w:val="000000"/>
              </w:rPr>
              <w:t>010 (ф.№2)/(290 (ф.№1)/2)</w:t>
            </w:r>
          </w:p>
        </w:tc>
        <w:tc>
          <w:tcPr>
            <w:tcW w:w="4202" w:type="dxa"/>
          </w:tcPr>
          <w:p w:rsidR="00C001EF" w:rsidRPr="00537B28" w:rsidRDefault="00C001EF" w:rsidP="00537B28">
            <w:pPr>
              <w:widowControl/>
              <w:autoSpaceDE w:val="0"/>
              <w:autoSpaceDN w:val="0"/>
              <w:adjustRightInd w:val="0"/>
              <w:jc w:val="both"/>
              <w:rPr>
                <w:color w:val="000000"/>
              </w:rPr>
            </w:pPr>
            <w:r w:rsidRPr="00537B28">
              <w:rPr>
                <w:color w:val="000000"/>
              </w:rPr>
              <w:t>Показывает скорость оборота всех оборотных средств организации</w:t>
            </w:r>
          </w:p>
        </w:tc>
      </w:tr>
      <w:tr w:rsidR="00C001EF" w:rsidRPr="00537B28" w:rsidTr="00537B28">
        <w:trPr>
          <w:trHeight w:val="622"/>
          <w:jc w:val="center"/>
        </w:trPr>
        <w:tc>
          <w:tcPr>
            <w:tcW w:w="495"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3</w:t>
            </w:r>
          </w:p>
        </w:tc>
        <w:tc>
          <w:tcPr>
            <w:tcW w:w="2232" w:type="dxa"/>
          </w:tcPr>
          <w:p w:rsidR="00C001EF" w:rsidRPr="00537B28" w:rsidRDefault="00C001EF" w:rsidP="00537B28">
            <w:pPr>
              <w:widowControl/>
              <w:autoSpaceDE w:val="0"/>
              <w:autoSpaceDN w:val="0"/>
              <w:adjustRightInd w:val="0"/>
              <w:jc w:val="both"/>
              <w:rPr>
                <w:color w:val="000000"/>
              </w:rPr>
            </w:pPr>
            <w:r w:rsidRPr="00537B28">
              <w:t>Коэффициент обора-чиваемости произ-водственных запасов</w:t>
            </w:r>
          </w:p>
        </w:tc>
        <w:tc>
          <w:tcPr>
            <w:tcW w:w="920" w:type="dxa"/>
          </w:tcPr>
          <w:p w:rsidR="00C001EF" w:rsidRPr="00537B28" w:rsidRDefault="00C001EF" w:rsidP="00537B28">
            <w:pPr>
              <w:widowControl/>
              <w:autoSpaceDE w:val="0"/>
              <w:autoSpaceDN w:val="0"/>
              <w:adjustRightInd w:val="0"/>
              <w:jc w:val="both"/>
              <w:rPr>
                <w:color w:val="000000"/>
              </w:rPr>
            </w:pPr>
            <w:r w:rsidRPr="00537B28">
              <w:t>К</w:t>
            </w:r>
            <w:r w:rsidRPr="00537B28">
              <w:rPr>
                <w:vertAlign w:val="subscript"/>
              </w:rPr>
              <w:t>о.з</w:t>
            </w:r>
          </w:p>
        </w:tc>
        <w:tc>
          <w:tcPr>
            <w:tcW w:w="3808" w:type="dxa"/>
          </w:tcPr>
          <w:p w:rsidR="00C001EF" w:rsidRPr="00537B28" w:rsidRDefault="00C001EF" w:rsidP="00537B28">
            <w:pPr>
              <w:widowControl/>
              <w:autoSpaceDE w:val="0"/>
              <w:autoSpaceDN w:val="0"/>
              <w:adjustRightInd w:val="0"/>
              <w:jc w:val="both"/>
              <w:rPr>
                <w:color w:val="000000"/>
              </w:rPr>
            </w:pPr>
            <w:r w:rsidRPr="00537B28">
              <w:t>Себестоимость продаж/Средняя величина запасов</w:t>
            </w:r>
          </w:p>
        </w:tc>
        <w:tc>
          <w:tcPr>
            <w:tcW w:w="1971" w:type="dxa"/>
          </w:tcPr>
          <w:p w:rsidR="00C001EF" w:rsidRPr="00537B28" w:rsidRDefault="00C001EF" w:rsidP="00537B28">
            <w:pPr>
              <w:pStyle w:val="33"/>
              <w:jc w:val="both"/>
              <w:rPr>
                <w:sz w:val="20"/>
              </w:rPr>
            </w:pPr>
            <w:r w:rsidRPr="00537B28">
              <w:rPr>
                <w:sz w:val="20"/>
              </w:rPr>
              <w:t>020 (ф.№2)/(210 (ф.№1)/2)</w:t>
            </w:r>
          </w:p>
        </w:tc>
        <w:tc>
          <w:tcPr>
            <w:tcW w:w="4202" w:type="dxa"/>
          </w:tcPr>
          <w:p w:rsidR="00C001EF" w:rsidRPr="00537B28" w:rsidRDefault="00C001EF" w:rsidP="00537B28">
            <w:pPr>
              <w:widowControl/>
              <w:autoSpaceDE w:val="0"/>
              <w:autoSpaceDN w:val="0"/>
              <w:adjustRightInd w:val="0"/>
              <w:jc w:val="both"/>
              <w:rPr>
                <w:color w:val="000000"/>
              </w:rPr>
            </w:pPr>
            <w:r w:rsidRPr="00537B28">
              <w:rPr>
                <w:color w:val="000000"/>
              </w:rPr>
              <w:t>Показывает количество оборотов запасов за отчетный период</w:t>
            </w:r>
          </w:p>
        </w:tc>
      </w:tr>
      <w:tr w:rsidR="00C001EF" w:rsidRPr="00537B28" w:rsidTr="00537B28">
        <w:trPr>
          <w:trHeight w:val="622"/>
          <w:jc w:val="center"/>
        </w:trPr>
        <w:tc>
          <w:tcPr>
            <w:tcW w:w="495"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4</w:t>
            </w:r>
          </w:p>
        </w:tc>
        <w:tc>
          <w:tcPr>
            <w:tcW w:w="2232" w:type="dxa"/>
          </w:tcPr>
          <w:p w:rsidR="00C001EF" w:rsidRPr="00537B28" w:rsidRDefault="00C001EF" w:rsidP="00537B28">
            <w:pPr>
              <w:widowControl/>
              <w:autoSpaceDE w:val="0"/>
              <w:autoSpaceDN w:val="0"/>
              <w:adjustRightInd w:val="0"/>
              <w:jc w:val="both"/>
              <w:rPr>
                <w:color w:val="000000"/>
              </w:rPr>
            </w:pPr>
            <w:r w:rsidRPr="00537B28">
              <w:t>Коэффициент обора-чиваемости готовой продукции</w:t>
            </w:r>
          </w:p>
        </w:tc>
        <w:tc>
          <w:tcPr>
            <w:tcW w:w="920" w:type="dxa"/>
          </w:tcPr>
          <w:p w:rsidR="00C001EF" w:rsidRPr="00537B28" w:rsidRDefault="00C001EF" w:rsidP="00537B28">
            <w:pPr>
              <w:widowControl/>
              <w:autoSpaceDE w:val="0"/>
              <w:autoSpaceDN w:val="0"/>
              <w:adjustRightInd w:val="0"/>
              <w:jc w:val="both"/>
              <w:rPr>
                <w:color w:val="000000"/>
              </w:rPr>
            </w:pPr>
            <w:r w:rsidRPr="00537B28">
              <w:t>К</w:t>
            </w:r>
            <w:r w:rsidRPr="00537B28">
              <w:rPr>
                <w:vertAlign w:val="subscript"/>
              </w:rPr>
              <w:t>о.гп</w:t>
            </w:r>
          </w:p>
        </w:tc>
        <w:tc>
          <w:tcPr>
            <w:tcW w:w="3808" w:type="dxa"/>
          </w:tcPr>
          <w:p w:rsidR="00C001EF" w:rsidRPr="00537B28" w:rsidRDefault="00C001EF" w:rsidP="00537B28">
            <w:pPr>
              <w:widowControl/>
              <w:autoSpaceDE w:val="0"/>
              <w:autoSpaceDN w:val="0"/>
              <w:adjustRightInd w:val="0"/>
              <w:jc w:val="both"/>
              <w:rPr>
                <w:color w:val="000000"/>
              </w:rPr>
            </w:pPr>
            <w:r w:rsidRPr="00537B28">
              <w:t>Себестоимость продаж/Средняя величина готовой продукции</w:t>
            </w:r>
          </w:p>
        </w:tc>
        <w:tc>
          <w:tcPr>
            <w:tcW w:w="1971" w:type="dxa"/>
          </w:tcPr>
          <w:p w:rsidR="00C001EF" w:rsidRPr="00537B28" w:rsidRDefault="00C001EF" w:rsidP="00537B28">
            <w:pPr>
              <w:pStyle w:val="33"/>
              <w:jc w:val="both"/>
              <w:rPr>
                <w:sz w:val="20"/>
              </w:rPr>
            </w:pPr>
            <w:r w:rsidRPr="00537B28">
              <w:rPr>
                <w:sz w:val="20"/>
              </w:rPr>
              <w:t>020 (ф.№2)/(214 (ф.№1)/2)</w:t>
            </w:r>
          </w:p>
        </w:tc>
        <w:tc>
          <w:tcPr>
            <w:tcW w:w="4202" w:type="dxa"/>
          </w:tcPr>
          <w:p w:rsidR="00C001EF" w:rsidRPr="00537B28" w:rsidRDefault="00C001EF" w:rsidP="00537B28">
            <w:pPr>
              <w:widowControl/>
              <w:autoSpaceDE w:val="0"/>
              <w:autoSpaceDN w:val="0"/>
              <w:adjustRightInd w:val="0"/>
              <w:jc w:val="both"/>
              <w:rPr>
                <w:color w:val="000000"/>
              </w:rPr>
            </w:pPr>
            <w:r w:rsidRPr="00537B28">
              <w:rPr>
                <w:color w:val="000000"/>
              </w:rPr>
              <w:t>Показывает скорость оборота готовой продукции</w:t>
            </w:r>
          </w:p>
        </w:tc>
      </w:tr>
      <w:tr w:rsidR="00C001EF" w:rsidRPr="00537B28" w:rsidTr="00537B28">
        <w:trPr>
          <w:trHeight w:val="768"/>
          <w:jc w:val="center"/>
        </w:trPr>
        <w:tc>
          <w:tcPr>
            <w:tcW w:w="495"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5</w:t>
            </w:r>
          </w:p>
        </w:tc>
        <w:tc>
          <w:tcPr>
            <w:tcW w:w="2232" w:type="dxa"/>
          </w:tcPr>
          <w:p w:rsidR="00C001EF" w:rsidRPr="00537B28" w:rsidRDefault="00C001EF" w:rsidP="00537B28">
            <w:pPr>
              <w:widowControl/>
              <w:autoSpaceDE w:val="0"/>
              <w:autoSpaceDN w:val="0"/>
              <w:adjustRightInd w:val="0"/>
              <w:jc w:val="both"/>
              <w:rPr>
                <w:color w:val="000000"/>
              </w:rPr>
            </w:pPr>
            <w:r w:rsidRPr="00537B28">
              <w:t>Коэффициент обора-чиваемости дебитор-ской задолженности</w:t>
            </w:r>
          </w:p>
        </w:tc>
        <w:tc>
          <w:tcPr>
            <w:tcW w:w="920" w:type="dxa"/>
          </w:tcPr>
          <w:p w:rsidR="00C001EF" w:rsidRPr="00537B28" w:rsidRDefault="00C001EF" w:rsidP="00537B28">
            <w:pPr>
              <w:widowControl/>
              <w:autoSpaceDE w:val="0"/>
              <w:autoSpaceDN w:val="0"/>
              <w:adjustRightInd w:val="0"/>
              <w:jc w:val="both"/>
              <w:rPr>
                <w:color w:val="000000"/>
              </w:rPr>
            </w:pPr>
            <w:r w:rsidRPr="00537B28">
              <w:t>К</w:t>
            </w:r>
            <w:r w:rsidRPr="00537B28">
              <w:rPr>
                <w:vertAlign w:val="subscript"/>
              </w:rPr>
              <w:t>о.дз</w:t>
            </w:r>
          </w:p>
        </w:tc>
        <w:tc>
          <w:tcPr>
            <w:tcW w:w="3808" w:type="dxa"/>
          </w:tcPr>
          <w:p w:rsidR="00C001EF" w:rsidRPr="00537B28" w:rsidRDefault="00C001EF" w:rsidP="00537B28">
            <w:pPr>
              <w:widowControl/>
              <w:autoSpaceDE w:val="0"/>
              <w:autoSpaceDN w:val="0"/>
              <w:adjustRightInd w:val="0"/>
              <w:jc w:val="both"/>
              <w:rPr>
                <w:color w:val="000000"/>
              </w:rPr>
            </w:pPr>
            <w:r w:rsidRPr="00537B28">
              <w:t>Выручка/Средняя величина дебиторской задолженности</w:t>
            </w:r>
          </w:p>
        </w:tc>
        <w:tc>
          <w:tcPr>
            <w:tcW w:w="1971" w:type="dxa"/>
          </w:tcPr>
          <w:p w:rsidR="00C001EF" w:rsidRPr="00537B28" w:rsidRDefault="00C001EF" w:rsidP="00537B28">
            <w:pPr>
              <w:widowControl/>
              <w:autoSpaceDE w:val="0"/>
              <w:autoSpaceDN w:val="0"/>
              <w:adjustRightInd w:val="0"/>
              <w:jc w:val="both"/>
              <w:rPr>
                <w:color w:val="000000"/>
              </w:rPr>
            </w:pPr>
            <w:r w:rsidRPr="00537B28">
              <w:rPr>
                <w:color w:val="000000"/>
              </w:rPr>
              <w:t>010 (ф.№2)/ (230 или 240 (ф.№1)/2)</w:t>
            </w:r>
          </w:p>
        </w:tc>
        <w:tc>
          <w:tcPr>
            <w:tcW w:w="4202" w:type="dxa"/>
          </w:tcPr>
          <w:p w:rsidR="00C001EF" w:rsidRPr="00537B28" w:rsidRDefault="00C001EF" w:rsidP="00537B28">
            <w:pPr>
              <w:widowControl/>
              <w:autoSpaceDE w:val="0"/>
              <w:autoSpaceDN w:val="0"/>
              <w:adjustRightInd w:val="0"/>
              <w:jc w:val="both"/>
              <w:rPr>
                <w:color w:val="000000"/>
              </w:rPr>
            </w:pPr>
            <w:r w:rsidRPr="00537B28">
              <w:rPr>
                <w:color w:val="000000"/>
              </w:rPr>
              <w:t>Показывает количество оборотов средств в дебиторской задолженности за от-четный период</w:t>
            </w:r>
          </w:p>
        </w:tc>
      </w:tr>
      <w:tr w:rsidR="00C001EF" w:rsidRPr="00537B28" w:rsidTr="00537B28">
        <w:trPr>
          <w:trHeight w:val="795"/>
          <w:jc w:val="center"/>
        </w:trPr>
        <w:tc>
          <w:tcPr>
            <w:tcW w:w="495"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6</w:t>
            </w:r>
          </w:p>
        </w:tc>
        <w:tc>
          <w:tcPr>
            <w:tcW w:w="2232" w:type="dxa"/>
          </w:tcPr>
          <w:p w:rsidR="00C001EF" w:rsidRPr="00537B28" w:rsidRDefault="00C001EF" w:rsidP="00537B28">
            <w:pPr>
              <w:widowControl/>
              <w:autoSpaceDE w:val="0"/>
              <w:autoSpaceDN w:val="0"/>
              <w:adjustRightInd w:val="0"/>
              <w:jc w:val="both"/>
              <w:rPr>
                <w:color w:val="000000"/>
              </w:rPr>
            </w:pPr>
            <w:r w:rsidRPr="00537B28">
              <w:t>Коэффициент обора-чиваемости кредитор-ской задолженности</w:t>
            </w:r>
          </w:p>
        </w:tc>
        <w:tc>
          <w:tcPr>
            <w:tcW w:w="920" w:type="dxa"/>
          </w:tcPr>
          <w:p w:rsidR="00C001EF" w:rsidRPr="00537B28" w:rsidRDefault="00C001EF" w:rsidP="00537B28">
            <w:pPr>
              <w:widowControl/>
              <w:autoSpaceDE w:val="0"/>
              <w:autoSpaceDN w:val="0"/>
              <w:adjustRightInd w:val="0"/>
              <w:jc w:val="both"/>
              <w:rPr>
                <w:color w:val="000000"/>
              </w:rPr>
            </w:pPr>
            <w:r w:rsidRPr="00537B28">
              <w:t>К</w:t>
            </w:r>
            <w:r w:rsidRPr="00537B28">
              <w:rPr>
                <w:vertAlign w:val="subscript"/>
              </w:rPr>
              <w:t>о.кз</w:t>
            </w:r>
          </w:p>
        </w:tc>
        <w:tc>
          <w:tcPr>
            <w:tcW w:w="3808" w:type="dxa"/>
          </w:tcPr>
          <w:p w:rsidR="00C001EF" w:rsidRPr="00537B28" w:rsidRDefault="00C001EF" w:rsidP="00537B28">
            <w:pPr>
              <w:widowControl/>
              <w:autoSpaceDE w:val="0"/>
              <w:autoSpaceDN w:val="0"/>
              <w:adjustRightInd w:val="0"/>
              <w:jc w:val="both"/>
              <w:rPr>
                <w:color w:val="000000"/>
              </w:rPr>
            </w:pPr>
            <w:r w:rsidRPr="00537B28">
              <w:t>Себестоимость продаж/Средняя величина кредиторской задолженности</w:t>
            </w:r>
          </w:p>
        </w:tc>
        <w:tc>
          <w:tcPr>
            <w:tcW w:w="1971" w:type="dxa"/>
          </w:tcPr>
          <w:p w:rsidR="00C001EF" w:rsidRPr="00537B28" w:rsidRDefault="00C001EF" w:rsidP="00537B28">
            <w:pPr>
              <w:pStyle w:val="33"/>
              <w:jc w:val="both"/>
              <w:rPr>
                <w:sz w:val="20"/>
              </w:rPr>
            </w:pPr>
            <w:r w:rsidRPr="00537B28">
              <w:rPr>
                <w:sz w:val="20"/>
              </w:rPr>
              <w:t>020 (ф.№2)/(620 (ф.№1)/2)</w:t>
            </w:r>
          </w:p>
        </w:tc>
        <w:tc>
          <w:tcPr>
            <w:tcW w:w="4202" w:type="dxa"/>
          </w:tcPr>
          <w:p w:rsidR="00C001EF" w:rsidRPr="00537B28" w:rsidRDefault="00C001EF" w:rsidP="00537B28">
            <w:pPr>
              <w:widowControl/>
              <w:autoSpaceDE w:val="0"/>
              <w:autoSpaceDN w:val="0"/>
              <w:adjustRightInd w:val="0"/>
              <w:jc w:val="both"/>
              <w:rPr>
                <w:color w:val="000000"/>
              </w:rPr>
            </w:pPr>
            <w:r w:rsidRPr="00537B28">
              <w:rPr>
                <w:color w:val="000000"/>
              </w:rPr>
              <w:t>Показывает расширение или снижение коммерческого кредита, предостав-ляемого организации</w:t>
            </w:r>
          </w:p>
        </w:tc>
      </w:tr>
      <w:tr w:rsidR="00C001EF" w:rsidRPr="00537B28" w:rsidTr="00537B28">
        <w:trPr>
          <w:trHeight w:val="124"/>
          <w:jc w:val="center"/>
        </w:trPr>
        <w:tc>
          <w:tcPr>
            <w:tcW w:w="495"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7</w:t>
            </w:r>
          </w:p>
        </w:tc>
        <w:tc>
          <w:tcPr>
            <w:tcW w:w="2232" w:type="dxa"/>
          </w:tcPr>
          <w:p w:rsidR="00C001EF" w:rsidRPr="00537B28" w:rsidRDefault="00C001EF" w:rsidP="00537B28">
            <w:pPr>
              <w:widowControl/>
              <w:autoSpaceDE w:val="0"/>
              <w:autoSpaceDN w:val="0"/>
              <w:adjustRightInd w:val="0"/>
              <w:jc w:val="both"/>
              <w:rPr>
                <w:color w:val="000000"/>
              </w:rPr>
            </w:pPr>
            <w:r w:rsidRPr="00537B28">
              <w:t>Коэффициент обора-чиваемости собст-венного капитала</w:t>
            </w:r>
          </w:p>
        </w:tc>
        <w:tc>
          <w:tcPr>
            <w:tcW w:w="920" w:type="dxa"/>
          </w:tcPr>
          <w:p w:rsidR="00C001EF" w:rsidRPr="00537B28" w:rsidRDefault="00C001EF" w:rsidP="00537B28">
            <w:pPr>
              <w:widowControl/>
              <w:autoSpaceDE w:val="0"/>
              <w:autoSpaceDN w:val="0"/>
              <w:adjustRightInd w:val="0"/>
              <w:jc w:val="both"/>
              <w:rPr>
                <w:color w:val="000000"/>
              </w:rPr>
            </w:pPr>
            <w:r w:rsidRPr="00537B28">
              <w:t>К</w:t>
            </w:r>
            <w:r w:rsidRPr="00537B28">
              <w:rPr>
                <w:vertAlign w:val="subscript"/>
              </w:rPr>
              <w:t>о.ск</w:t>
            </w:r>
          </w:p>
        </w:tc>
        <w:tc>
          <w:tcPr>
            <w:tcW w:w="3808" w:type="dxa"/>
          </w:tcPr>
          <w:p w:rsidR="00C001EF" w:rsidRPr="00537B28" w:rsidRDefault="00C001EF" w:rsidP="00537B28">
            <w:pPr>
              <w:widowControl/>
              <w:autoSpaceDE w:val="0"/>
              <w:autoSpaceDN w:val="0"/>
              <w:adjustRightInd w:val="0"/>
              <w:jc w:val="both"/>
              <w:rPr>
                <w:color w:val="000000"/>
              </w:rPr>
            </w:pPr>
            <w:r w:rsidRPr="00537B28">
              <w:t>Выручка/Среднегодовая стоимость собственного капитала</w:t>
            </w:r>
          </w:p>
        </w:tc>
        <w:tc>
          <w:tcPr>
            <w:tcW w:w="1971" w:type="dxa"/>
          </w:tcPr>
          <w:p w:rsidR="00C001EF" w:rsidRPr="00537B28" w:rsidRDefault="00C001EF" w:rsidP="00537B28">
            <w:pPr>
              <w:widowControl/>
              <w:autoSpaceDE w:val="0"/>
              <w:autoSpaceDN w:val="0"/>
              <w:adjustRightInd w:val="0"/>
              <w:jc w:val="both"/>
              <w:rPr>
                <w:color w:val="000000"/>
              </w:rPr>
            </w:pPr>
            <w:r w:rsidRPr="00537B28">
              <w:rPr>
                <w:color w:val="000000"/>
              </w:rPr>
              <w:t>010(ф.№2)/((490+</w:t>
            </w:r>
          </w:p>
          <w:p w:rsidR="00C001EF" w:rsidRPr="00537B28" w:rsidRDefault="00C001EF" w:rsidP="00537B28">
            <w:pPr>
              <w:widowControl/>
              <w:autoSpaceDE w:val="0"/>
              <w:autoSpaceDN w:val="0"/>
              <w:adjustRightInd w:val="0"/>
              <w:jc w:val="both"/>
              <w:rPr>
                <w:color w:val="000000"/>
              </w:rPr>
            </w:pPr>
            <w:r w:rsidRPr="00537B28">
              <w:rPr>
                <w:color w:val="000000"/>
              </w:rPr>
              <w:t>640+650)(ф.№1))/2)</w:t>
            </w:r>
          </w:p>
        </w:tc>
        <w:tc>
          <w:tcPr>
            <w:tcW w:w="4202" w:type="dxa"/>
          </w:tcPr>
          <w:p w:rsidR="00C001EF" w:rsidRPr="00537B28" w:rsidRDefault="00C001EF" w:rsidP="00537B28">
            <w:pPr>
              <w:widowControl/>
              <w:autoSpaceDE w:val="0"/>
              <w:autoSpaceDN w:val="0"/>
              <w:adjustRightInd w:val="0"/>
              <w:jc w:val="both"/>
              <w:rPr>
                <w:color w:val="000000"/>
              </w:rPr>
            </w:pPr>
            <w:r w:rsidRPr="00537B28">
              <w:rPr>
                <w:color w:val="000000"/>
              </w:rPr>
              <w:t>Показывает скорость оборота соб-ственного капитала. Сколько рублей выручки приходится на 1 рубль вложенного собственного капитала</w:t>
            </w:r>
          </w:p>
        </w:tc>
      </w:tr>
    </w:tbl>
    <w:p w:rsidR="00537B28" w:rsidRDefault="00537B28" w:rsidP="00537B28">
      <w:pPr>
        <w:widowControl/>
        <w:autoSpaceDE w:val="0"/>
        <w:autoSpaceDN w:val="0"/>
        <w:adjustRightInd w:val="0"/>
        <w:jc w:val="both"/>
        <w:rPr>
          <w:color w:val="000000"/>
        </w:rPr>
        <w:sectPr w:rsidR="00537B28" w:rsidSect="000E5121">
          <w:type w:val="nextColumn"/>
          <w:pgSz w:w="16834" w:h="11907" w:orient="landscape"/>
          <w:pgMar w:top="1134" w:right="851" w:bottom="1134" w:left="1701" w:header="720" w:footer="720" w:gutter="0"/>
          <w:pgNumType w:start="2"/>
          <w:cols w:space="60"/>
          <w:noEndnote/>
          <w:titlePg/>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5"/>
        <w:gridCol w:w="2232"/>
        <w:gridCol w:w="920"/>
        <w:gridCol w:w="3808"/>
        <w:gridCol w:w="1971"/>
        <w:gridCol w:w="4202"/>
      </w:tblGrid>
      <w:tr w:rsidR="00C001EF" w:rsidRPr="00537B28" w:rsidTr="00537B28">
        <w:trPr>
          <w:cantSplit/>
          <w:trHeight w:val="242"/>
          <w:jc w:val="center"/>
        </w:trPr>
        <w:tc>
          <w:tcPr>
            <w:tcW w:w="13628" w:type="dxa"/>
            <w:gridSpan w:val="6"/>
            <w:tcBorders>
              <w:top w:val="nil"/>
              <w:left w:val="nil"/>
              <w:right w:val="nil"/>
            </w:tcBorders>
            <w:vAlign w:val="center"/>
          </w:tcPr>
          <w:p w:rsidR="00C001EF" w:rsidRPr="00537B28" w:rsidRDefault="00C001EF" w:rsidP="00537B28">
            <w:pPr>
              <w:widowControl/>
              <w:autoSpaceDE w:val="0"/>
              <w:autoSpaceDN w:val="0"/>
              <w:adjustRightInd w:val="0"/>
              <w:jc w:val="both"/>
              <w:rPr>
                <w:color w:val="000000"/>
              </w:rPr>
            </w:pPr>
            <w:r w:rsidRPr="00537B28">
              <w:rPr>
                <w:color w:val="000000"/>
              </w:rPr>
              <w:t>Продолжение таблицы 1.14</w:t>
            </w:r>
          </w:p>
        </w:tc>
      </w:tr>
      <w:tr w:rsidR="00C001EF" w:rsidRPr="00537B28" w:rsidTr="00537B28">
        <w:trPr>
          <w:trHeight w:val="249"/>
          <w:jc w:val="center"/>
        </w:trPr>
        <w:tc>
          <w:tcPr>
            <w:tcW w:w="495" w:type="dxa"/>
            <w:tcBorders>
              <w:top w:val="nil"/>
            </w:tcBorders>
            <w:vAlign w:val="center"/>
          </w:tcPr>
          <w:p w:rsidR="00C001EF" w:rsidRPr="00537B28" w:rsidRDefault="00C001EF" w:rsidP="00537B28">
            <w:pPr>
              <w:widowControl/>
              <w:autoSpaceDE w:val="0"/>
              <w:autoSpaceDN w:val="0"/>
              <w:adjustRightInd w:val="0"/>
              <w:jc w:val="both"/>
              <w:rPr>
                <w:color w:val="000000"/>
              </w:rPr>
            </w:pPr>
            <w:r w:rsidRPr="00537B28">
              <w:rPr>
                <w:color w:val="000000"/>
              </w:rPr>
              <w:t>1</w:t>
            </w:r>
          </w:p>
        </w:tc>
        <w:tc>
          <w:tcPr>
            <w:tcW w:w="2232" w:type="dxa"/>
            <w:tcBorders>
              <w:top w:val="nil"/>
            </w:tcBorders>
          </w:tcPr>
          <w:p w:rsidR="00C001EF" w:rsidRPr="00537B28" w:rsidRDefault="00C001EF" w:rsidP="00537B28">
            <w:pPr>
              <w:widowControl/>
              <w:autoSpaceDE w:val="0"/>
              <w:autoSpaceDN w:val="0"/>
              <w:adjustRightInd w:val="0"/>
              <w:jc w:val="both"/>
              <w:rPr>
                <w:color w:val="000000"/>
              </w:rPr>
            </w:pPr>
            <w:r w:rsidRPr="00537B28">
              <w:rPr>
                <w:color w:val="000000"/>
              </w:rPr>
              <w:t>2</w:t>
            </w:r>
          </w:p>
        </w:tc>
        <w:tc>
          <w:tcPr>
            <w:tcW w:w="920" w:type="dxa"/>
            <w:tcBorders>
              <w:top w:val="nil"/>
            </w:tcBorders>
          </w:tcPr>
          <w:p w:rsidR="00C001EF" w:rsidRPr="00537B28" w:rsidRDefault="00C001EF" w:rsidP="00537B28">
            <w:pPr>
              <w:widowControl/>
              <w:autoSpaceDE w:val="0"/>
              <w:autoSpaceDN w:val="0"/>
              <w:adjustRightInd w:val="0"/>
              <w:jc w:val="both"/>
            </w:pPr>
            <w:r w:rsidRPr="00537B28">
              <w:t>3</w:t>
            </w:r>
          </w:p>
        </w:tc>
        <w:tc>
          <w:tcPr>
            <w:tcW w:w="3808" w:type="dxa"/>
            <w:tcBorders>
              <w:top w:val="nil"/>
            </w:tcBorders>
          </w:tcPr>
          <w:p w:rsidR="00C001EF" w:rsidRPr="00537B28" w:rsidRDefault="00C001EF" w:rsidP="00537B28">
            <w:pPr>
              <w:widowControl/>
              <w:autoSpaceDE w:val="0"/>
              <w:autoSpaceDN w:val="0"/>
              <w:adjustRightInd w:val="0"/>
              <w:jc w:val="both"/>
            </w:pPr>
            <w:r w:rsidRPr="00537B28">
              <w:t>4</w:t>
            </w:r>
          </w:p>
        </w:tc>
        <w:tc>
          <w:tcPr>
            <w:tcW w:w="1971" w:type="dxa"/>
            <w:tcBorders>
              <w:top w:val="nil"/>
            </w:tcBorders>
          </w:tcPr>
          <w:p w:rsidR="00C001EF" w:rsidRPr="00537B28" w:rsidRDefault="00C001EF" w:rsidP="00537B28">
            <w:pPr>
              <w:widowControl/>
              <w:autoSpaceDE w:val="0"/>
              <w:autoSpaceDN w:val="0"/>
              <w:adjustRightInd w:val="0"/>
              <w:jc w:val="both"/>
              <w:rPr>
                <w:color w:val="000000"/>
              </w:rPr>
            </w:pPr>
            <w:r w:rsidRPr="00537B28">
              <w:rPr>
                <w:color w:val="000000"/>
              </w:rPr>
              <w:t>5</w:t>
            </w:r>
          </w:p>
        </w:tc>
        <w:tc>
          <w:tcPr>
            <w:tcW w:w="4202" w:type="dxa"/>
            <w:tcBorders>
              <w:top w:val="nil"/>
            </w:tcBorders>
          </w:tcPr>
          <w:p w:rsidR="00C001EF" w:rsidRPr="00537B28" w:rsidRDefault="00C001EF" w:rsidP="00537B28">
            <w:pPr>
              <w:widowControl/>
              <w:autoSpaceDE w:val="0"/>
              <w:autoSpaceDN w:val="0"/>
              <w:adjustRightInd w:val="0"/>
              <w:jc w:val="both"/>
              <w:rPr>
                <w:color w:val="000000"/>
              </w:rPr>
            </w:pPr>
            <w:r w:rsidRPr="00537B28">
              <w:rPr>
                <w:color w:val="000000"/>
              </w:rPr>
              <w:t>6</w:t>
            </w:r>
          </w:p>
        </w:tc>
      </w:tr>
      <w:tr w:rsidR="00C001EF" w:rsidRPr="00537B28" w:rsidTr="00537B28">
        <w:trPr>
          <w:trHeight w:val="1039"/>
          <w:jc w:val="center"/>
        </w:trPr>
        <w:tc>
          <w:tcPr>
            <w:tcW w:w="495" w:type="dxa"/>
            <w:tcBorders>
              <w:bottom w:val="nil"/>
            </w:tcBorders>
            <w:vAlign w:val="center"/>
          </w:tcPr>
          <w:p w:rsidR="00C001EF" w:rsidRPr="00537B28" w:rsidRDefault="00C001EF" w:rsidP="00537B28">
            <w:pPr>
              <w:widowControl/>
              <w:autoSpaceDE w:val="0"/>
              <w:autoSpaceDN w:val="0"/>
              <w:adjustRightInd w:val="0"/>
              <w:jc w:val="both"/>
              <w:rPr>
                <w:color w:val="000000"/>
              </w:rPr>
            </w:pPr>
            <w:r w:rsidRPr="00537B28">
              <w:rPr>
                <w:color w:val="000000"/>
              </w:rPr>
              <w:t>8</w:t>
            </w:r>
          </w:p>
        </w:tc>
        <w:tc>
          <w:tcPr>
            <w:tcW w:w="2232" w:type="dxa"/>
            <w:tcBorders>
              <w:bottom w:val="nil"/>
            </w:tcBorders>
          </w:tcPr>
          <w:p w:rsidR="00C001EF" w:rsidRPr="00537B28" w:rsidRDefault="00C001EF" w:rsidP="00537B28">
            <w:pPr>
              <w:widowControl/>
              <w:autoSpaceDE w:val="0"/>
              <w:autoSpaceDN w:val="0"/>
              <w:adjustRightInd w:val="0"/>
              <w:jc w:val="both"/>
              <w:rPr>
                <w:color w:val="000000"/>
              </w:rPr>
            </w:pPr>
            <w:r w:rsidRPr="00537B28">
              <w:t>Коэффициент обора-чиваемости заемного капитала</w:t>
            </w:r>
          </w:p>
        </w:tc>
        <w:tc>
          <w:tcPr>
            <w:tcW w:w="920" w:type="dxa"/>
            <w:tcBorders>
              <w:bottom w:val="nil"/>
            </w:tcBorders>
          </w:tcPr>
          <w:p w:rsidR="00C001EF" w:rsidRPr="00537B28" w:rsidRDefault="00C001EF" w:rsidP="00537B28">
            <w:pPr>
              <w:widowControl/>
              <w:autoSpaceDE w:val="0"/>
              <w:autoSpaceDN w:val="0"/>
              <w:adjustRightInd w:val="0"/>
              <w:jc w:val="both"/>
              <w:rPr>
                <w:color w:val="000000"/>
              </w:rPr>
            </w:pPr>
            <w:r w:rsidRPr="00537B28">
              <w:t>К</w:t>
            </w:r>
            <w:r w:rsidRPr="00537B28">
              <w:rPr>
                <w:vertAlign w:val="subscript"/>
              </w:rPr>
              <w:t>о.зк</w:t>
            </w:r>
          </w:p>
        </w:tc>
        <w:tc>
          <w:tcPr>
            <w:tcW w:w="3808" w:type="dxa"/>
            <w:tcBorders>
              <w:bottom w:val="nil"/>
            </w:tcBorders>
          </w:tcPr>
          <w:p w:rsidR="00C001EF" w:rsidRPr="00537B28" w:rsidRDefault="00C001EF" w:rsidP="00537B28">
            <w:pPr>
              <w:widowControl/>
              <w:autoSpaceDE w:val="0"/>
              <w:autoSpaceDN w:val="0"/>
              <w:adjustRightInd w:val="0"/>
              <w:jc w:val="both"/>
              <w:rPr>
                <w:color w:val="000000"/>
              </w:rPr>
            </w:pPr>
            <w:r w:rsidRPr="00537B28">
              <w:t>Выручка/Среднегодовая стоимость заемного капитала</w:t>
            </w:r>
          </w:p>
        </w:tc>
        <w:tc>
          <w:tcPr>
            <w:tcW w:w="1971" w:type="dxa"/>
            <w:tcBorders>
              <w:bottom w:val="nil"/>
            </w:tcBorders>
          </w:tcPr>
          <w:p w:rsidR="00C001EF" w:rsidRPr="00537B28" w:rsidRDefault="00C001EF" w:rsidP="00537B28">
            <w:pPr>
              <w:widowControl/>
              <w:autoSpaceDE w:val="0"/>
              <w:autoSpaceDN w:val="0"/>
              <w:adjustRightInd w:val="0"/>
              <w:jc w:val="both"/>
              <w:rPr>
                <w:color w:val="000000"/>
              </w:rPr>
            </w:pPr>
            <w:r w:rsidRPr="00537B28">
              <w:rPr>
                <w:color w:val="000000"/>
              </w:rPr>
              <w:t>010(ф.№2)/((590+</w:t>
            </w:r>
          </w:p>
          <w:p w:rsidR="00C001EF" w:rsidRPr="00537B28" w:rsidRDefault="00C001EF" w:rsidP="00537B28">
            <w:pPr>
              <w:widowControl/>
              <w:autoSpaceDE w:val="0"/>
              <w:autoSpaceDN w:val="0"/>
              <w:adjustRightInd w:val="0"/>
              <w:jc w:val="both"/>
              <w:rPr>
                <w:color w:val="000000"/>
              </w:rPr>
            </w:pPr>
            <w:r w:rsidRPr="00537B28">
              <w:rPr>
                <w:color w:val="000000"/>
              </w:rPr>
              <w:t>610+620+630+</w:t>
            </w:r>
          </w:p>
          <w:p w:rsidR="00C001EF" w:rsidRPr="00537B28" w:rsidRDefault="00C001EF" w:rsidP="00537B28">
            <w:pPr>
              <w:widowControl/>
              <w:autoSpaceDE w:val="0"/>
              <w:autoSpaceDN w:val="0"/>
              <w:adjustRightInd w:val="0"/>
              <w:jc w:val="both"/>
              <w:rPr>
                <w:color w:val="000000"/>
              </w:rPr>
            </w:pPr>
            <w:r w:rsidRPr="00537B28">
              <w:rPr>
                <w:color w:val="000000"/>
              </w:rPr>
              <w:t>640)(ф.№1))/2)</w:t>
            </w:r>
          </w:p>
        </w:tc>
        <w:tc>
          <w:tcPr>
            <w:tcW w:w="4202" w:type="dxa"/>
            <w:tcBorders>
              <w:bottom w:val="nil"/>
            </w:tcBorders>
          </w:tcPr>
          <w:p w:rsidR="00C001EF" w:rsidRPr="00537B28" w:rsidRDefault="00C001EF" w:rsidP="00537B28">
            <w:pPr>
              <w:widowControl/>
              <w:autoSpaceDE w:val="0"/>
              <w:autoSpaceDN w:val="0"/>
              <w:adjustRightInd w:val="0"/>
              <w:jc w:val="both"/>
              <w:rPr>
                <w:color w:val="000000"/>
              </w:rPr>
            </w:pPr>
            <w:r w:rsidRPr="00537B28">
              <w:rPr>
                <w:color w:val="000000"/>
              </w:rPr>
              <w:t>Показывает скорость оборота заемного капитала. Сколько рублей выручки приходится на 1 рубль вложенного заемного капитала</w:t>
            </w:r>
          </w:p>
        </w:tc>
      </w:tr>
      <w:tr w:rsidR="00C001EF" w:rsidRPr="00537B28" w:rsidTr="00537B28">
        <w:trPr>
          <w:trHeight w:val="1271"/>
          <w:jc w:val="center"/>
        </w:trPr>
        <w:tc>
          <w:tcPr>
            <w:tcW w:w="495" w:type="dxa"/>
            <w:vAlign w:val="center"/>
          </w:tcPr>
          <w:p w:rsidR="00C001EF" w:rsidRPr="00537B28" w:rsidRDefault="00C001EF" w:rsidP="00537B28">
            <w:pPr>
              <w:widowControl/>
              <w:autoSpaceDE w:val="0"/>
              <w:autoSpaceDN w:val="0"/>
              <w:adjustRightInd w:val="0"/>
              <w:jc w:val="both"/>
              <w:rPr>
                <w:color w:val="000000"/>
              </w:rPr>
            </w:pPr>
            <w:r w:rsidRPr="00537B28">
              <w:rPr>
                <w:color w:val="000000"/>
              </w:rPr>
              <w:t>9</w:t>
            </w:r>
          </w:p>
        </w:tc>
        <w:tc>
          <w:tcPr>
            <w:tcW w:w="2232" w:type="dxa"/>
          </w:tcPr>
          <w:p w:rsidR="00C001EF" w:rsidRPr="00537B28" w:rsidRDefault="00C001EF" w:rsidP="00537B28">
            <w:pPr>
              <w:widowControl/>
              <w:autoSpaceDE w:val="0"/>
              <w:autoSpaceDN w:val="0"/>
              <w:adjustRightInd w:val="0"/>
              <w:jc w:val="both"/>
              <w:rPr>
                <w:color w:val="000000"/>
              </w:rPr>
            </w:pPr>
            <w:r w:rsidRPr="00537B28">
              <w:t>Продолжительность одного оборота в днях</w:t>
            </w:r>
          </w:p>
        </w:tc>
        <w:tc>
          <w:tcPr>
            <w:tcW w:w="920" w:type="dxa"/>
          </w:tcPr>
          <w:p w:rsidR="00C001EF" w:rsidRPr="00537B28" w:rsidRDefault="00C001EF" w:rsidP="00537B28">
            <w:pPr>
              <w:pStyle w:val="7"/>
              <w:spacing w:line="240" w:lineRule="auto"/>
              <w:ind w:left="0"/>
              <w:rPr>
                <w:sz w:val="20"/>
              </w:rPr>
            </w:pPr>
            <w:r w:rsidRPr="00537B28">
              <w:rPr>
                <w:sz w:val="20"/>
              </w:rPr>
              <w:t>То</w:t>
            </w:r>
          </w:p>
        </w:tc>
        <w:tc>
          <w:tcPr>
            <w:tcW w:w="3808" w:type="dxa"/>
          </w:tcPr>
          <w:p w:rsidR="00C001EF" w:rsidRPr="00537B28" w:rsidRDefault="00C001EF" w:rsidP="00537B28">
            <w:pPr>
              <w:pStyle w:val="21"/>
              <w:spacing w:line="240" w:lineRule="auto"/>
              <w:ind w:firstLine="0"/>
              <w:rPr>
                <w:sz w:val="20"/>
              </w:rPr>
            </w:pPr>
            <w:r w:rsidRPr="00537B28">
              <w:rPr>
                <w:sz w:val="20"/>
              </w:rPr>
              <w:t>Д*А/В</w:t>
            </w:r>
          </w:p>
          <w:p w:rsidR="00C001EF" w:rsidRPr="00537B28" w:rsidRDefault="00C001EF" w:rsidP="00537B28">
            <w:pPr>
              <w:pStyle w:val="21"/>
              <w:spacing w:line="240" w:lineRule="auto"/>
              <w:ind w:firstLine="0"/>
              <w:rPr>
                <w:sz w:val="20"/>
              </w:rPr>
            </w:pPr>
            <w:r w:rsidRPr="00537B28">
              <w:rPr>
                <w:sz w:val="20"/>
              </w:rPr>
              <w:t xml:space="preserve"> где</w:t>
            </w:r>
            <w:r w:rsidR="00154FC3">
              <w:rPr>
                <w:sz w:val="20"/>
              </w:rPr>
              <w:t xml:space="preserve"> </w:t>
            </w:r>
            <w:r w:rsidRPr="00537B28">
              <w:rPr>
                <w:sz w:val="20"/>
              </w:rPr>
              <w:t>Д – длительность анализируе-мого периода;</w:t>
            </w:r>
          </w:p>
          <w:p w:rsidR="00C001EF" w:rsidRPr="00537B28" w:rsidRDefault="00154FC3" w:rsidP="00537B28">
            <w:pPr>
              <w:pStyle w:val="21"/>
              <w:spacing w:line="240" w:lineRule="auto"/>
              <w:ind w:firstLine="0"/>
              <w:rPr>
                <w:sz w:val="20"/>
              </w:rPr>
            </w:pPr>
            <w:r>
              <w:rPr>
                <w:sz w:val="20"/>
              </w:rPr>
              <w:t xml:space="preserve"> </w:t>
            </w:r>
            <w:r w:rsidR="00C001EF" w:rsidRPr="00537B28">
              <w:rPr>
                <w:sz w:val="20"/>
              </w:rPr>
              <w:t>А – средняя величина активов;</w:t>
            </w:r>
          </w:p>
          <w:p w:rsidR="00C001EF" w:rsidRPr="00537B28" w:rsidRDefault="00154FC3" w:rsidP="00537B28">
            <w:pPr>
              <w:pStyle w:val="21"/>
              <w:tabs>
                <w:tab w:val="left" w:pos="1276"/>
              </w:tabs>
              <w:spacing w:line="240" w:lineRule="auto"/>
              <w:ind w:firstLine="0"/>
              <w:rPr>
                <w:color w:val="000000"/>
                <w:sz w:val="20"/>
              </w:rPr>
            </w:pPr>
            <w:r>
              <w:rPr>
                <w:sz w:val="20"/>
              </w:rPr>
              <w:t xml:space="preserve"> </w:t>
            </w:r>
            <w:r w:rsidR="00C001EF" w:rsidRPr="00537B28">
              <w:rPr>
                <w:sz w:val="20"/>
              </w:rPr>
              <w:t>В – выручка от продажи продукции.</w:t>
            </w:r>
          </w:p>
        </w:tc>
        <w:tc>
          <w:tcPr>
            <w:tcW w:w="1971" w:type="dxa"/>
          </w:tcPr>
          <w:p w:rsidR="00C001EF" w:rsidRPr="00537B28" w:rsidRDefault="00C001EF" w:rsidP="00537B28">
            <w:pPr>
              <w:widowControl/>
              <w:autoSpaceDE w:val="0"/>
              <w:autoSpaceDN w:val="0"/>
              <w:adjustRightInd w:val="0"/>
              <w:jc w:val="both"/>
              <w:rPr>
                <w:color w:val="000000"/>
              </w:rPr>
            </w:pPr>
          </w:p>
        </w:tc>
        <w:tc>
          <w:tcPr>
            <w:tcW w:w="4202" w:type="dxa"/>
          </w:tcPr>
          <w:p w:rsidR="00C001EF" w:rsidRPr="00537B28" w:rsidRDefault="00C001EF" w:rsidP="00537B28">
            <w:pPr>
              <w:widowControl/>
              <w:autoSpaceDE w:val="0"/>
              <w:autoSpaceDN w:val="0"/>
              <w:adjustRightInd w:val="0"/>
              <w:jc w:val="both"/>
              <w:rPr>
                <w:color w:val="000000"/>
              </w:rPr>
            </w:pPr>
            <w:r w:rsidRPr="00537B28">
              <w:rPr>
                <w:color w:val="000000"/>
              </w:rPr>
              <w:t>Показывает срок, за который возвращаются в хозяйственную деятельность организации денежные средства, вложенные в производственно-коммерческие операции</w:t>
            </w:r>
          </w:p>
        </w:tc>
      </w:tr>
    </w:tbl>
    <w:p w:rsidR="00537B28" w:rsidRDefault="00537B28" w:rsidP="000E5121">
      <w:pPr>
        <w:pStyle w:val="21"/>
        <w:rPr>
          <w:szCs w:val="28"/>
        </w:rPr>
      </w:pPr>
    </w:p>
    <w:p w:rsidR="00C001EF" w:rsidRPr="000E5121" w:rsidRDefault="00C001EF" w:rsidP="000E5121">
      <w:pPr>
        <w:pStyle w:val="21"/>
        <w:rPr>
          <w:szCs w:val="28"/>
        </w:rPr>
      </w:pPr>
      <w:r w:rsidRPr="000E5121">
        <w:rPr>
          <w:szCs w:val="28"/>
        </w:rPr>
        <w:t>Таблица 1.15</w:t>
      </w:r>
    </w:p>
    <w:p w:rsidR="00C001EF" w:rsidRPr="000E5121" w:rsidRDefault="00C001EF" w:rsidP="000E5121">
      <w:pPr>
        <w:pStyle w:val="21"/>
        <w:rPr>
          <w:szCs w:val="28"/>
        </w:rPr>
      </w:pPr>
      <w:r w:rsidRPr="000E5121">
        <w:rPr>
          <w:szCs w:val="28"/>
        </w:rPr>
        <w:t>Анализ динамики коэффициентов оборачиваемости по данным ОАО «ВЭЛТ-К»</w:t>
      </w:r>
    </w:p>
    <w:tbl>
      <w:tblPr>
        <w:tblW w:w="0" w:type="auto"/>
        <w:tblInd w:w="6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58"/>
        <w:gridCol w:w="1136"/>
        <w:gridCol w:w="1137"/>
        <w:gridCol w:w="1136"/>
        <w:gridCol w:w="1137"/>
      </w:tblGrid>
      <w:tr w:rsidR="00537B28" w:rsidRPr="00537B28" w:rsidTr="00537B28">
        <w:trPr>
          <w:trHeight w:val="1063"/>
        </w:trPr>
        <w:tc>
          <w:tcPr>
            <w:tcW w:w="7058"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Показатель</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На конец 2003 года</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На конец 2004 года</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На конец 2005 года</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Изменение</w:t>
            </w:r>
          </w:p>
        </w:tc>
      </w:tr>
      <w:tr w:rsidR="00537B28" w:rsidRPr="00537B28" w:rsidTr="00537B28">
        <w:trPr>
          <w:trHeight w:val="231"/>
        </w:trPr>
        <w:tc>
          <w:tcPr>
            <w:tcW w:w="7058" w:type="dxa"/>
          </w:tcPr>
          <w:p w:rsidR="00537B28" w:rsidRPr="00537B28" w:rsidRDefault="00537B28" w:rsidP="008B0AD3">
            <w:pPr>
              <w:pStyle w:val="21"/>
              <w:shd w:val="clear" w:color="auto" w:fill="auto"/>
              <w:spacing w:line="240" w:lineRule="auto"/>
              <w:ind w:firstLine="0"/>
              <w:rPr>
                <w:sz w:val="20"/>
              </w:rPr>
            </w:pPr>
            <w:r w:rsidRPr="00537B28">
              <w:rPr>
                <w:sz w:val="20"/>
              </w:rPr>
              <w:t>1</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2</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3</w:t>
            </w:r>
          </w:p>
        </w:tc>
        <w:tc>
          <w:tcPr>
            <w:tcW w:w="1136" w:type="dxa"/>
          </w:tcPr>
          <w:p w:rsidR="00537B28" w:rsidRPr="00537B28" w:rsidRDefault="00537B28" w:rsidP="008B0AD3">
            <w:pPr>
              <w:pStyle w:val="21"/>
              <w:shd w:val="clear" w:color="auto" w:fill="auto"/>
              <w:spacing w:line="240" w:lineRule="auto"/>
              <w:ind w:firstLine="0"/>
              <w:rPr>
                <w:sz w:val="20"/>
              </w:rPr>
            </w:pPr>
            <w:r w:rsidRPr="00537B28">
              <w:rPr>
                <w:sz w:val="20"/>
              </w:rPr>
              <w:t>4</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5 = 4-2</w:t>
            </w:r>
          </w:p>
        </w:tc>
      </w:tr>
      <w:tr w:rsidR="00537B28" w:rsidRPr="00537B28" w:rsidTr="00537B28">
        <w:trPr>
          <w:trHeight w:val="231"/>
        </w:trPr>
        <w:tc>
          <w:tcPr>
            <w:tcW w:w="7058" w:type="dxa"/>
          </w:tcPr>
          <w:p w:rsidR="00537B28" w:rsidRPr="00537B28" w:rsidRDefault="00537B28" w:rsidP="008B0AD3">
            <w:pPr>
              <w:pStyle w:val="21"/>
              <w:shd w:val="clear" w:color="auto" w:fill="auto"/>
              <w:spacing w:line="240" w:lineRule="auto"/>
              <w:ind w:firstLine="0"/>
              <w:rPr>
                <w:sz w:val="20"/>
              </w:rPr>
            </w:pPr>
            <w:r w:rsidRPr="00537B28">
              <w:rPr>
                <w:sz w:val="20"/>
              </w:rPr>
              <w:t>Коэффициент оборачиваемости активов</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0,29</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0,082</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0,008</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-0,282</w:t>
            </w:r>
          </w:p>
        </w:tc>
      </w:tr>
      <w:tr w:rsidR="00537B28" w:rsidRPr="00537B28" w:rsidTr="00537B28">
        <w:trPr>
          <w:trHeight w:val="231"/>
        </w:trPr>
        <w:tc>
          <w:tcPr>
            <w:tcW w:w="7058" w:type="dxa"/>
          </w:tcPr>
          <w:p w:rsidR="00537B28" w:rsidRPr="00537B28" w:rsidRDefault="00537B28" w:rsidP="008B0AD3">
            <w:pPr>
              <w:pStyle w:val="21"/>
              <w:shd w:val="clear" w:color="auto" w:fill="auto"/>
              <w:spacing w:line="240" w:lineRule="auto"/>
              <w:ind w:firstLine="0"/>
              <w:rPr>
                <w:sz w:val="20"/>
              </w:rPr>
            </w:pPr>
            <w:r w:rsidRPr="00537B28">
              <w:rPr>
                <w:sz w:val="20"/>
              </w:rPr>
              <w:t>Коэффициент оборачиваемости оборотных активов</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1,65</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0,17</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0,01</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-1,64</w:t>
            </w:r>
          </w:p>
        </w:tc>
      </w:tr>
      <w:tr w:rsidR="00537B28" w:rsidRPr="00537B28" w:rsidTr="00537B28">
        <w:trPr>
          <w:trHeight w:val="231"/>
        </w:trPr>
        <w:tc>
          <w:tcPr>
            <w:tcW w:w="7058" w:type="dxa"/>
          </w:tcPr>
          <w:p w:rsidR="00537B28" w:rsidRPr="00537B28" w:rsidRDefault="00537B28" w:rsidP="008B0AD3">
            <w:pPr>
              <w:pStyle w:val="21"/>
              <w:shd w:val="clear" w:color="auto" w:fill="auto"/>
              <w:spacing w:line="240" w:lineRule="auto"/>
              <w:ind w:firstLine="0"/>
              <w:rPr>
                <w:sz w:val="20"/>
              </w:rPr>
            </w:pPr>
            <w:r w:rsidRPr="00537B28">
              <w:rPr>
                <w:sz w:val="20"/>
              </w:rPr>
              <w:t>Коэффициент оборачиваемости производственных запасов</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3,9</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2,4</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0,05</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-3,85</w:t>
            </w:r>
          </w:p>
        </w:tc>
      </w:tr>
      <w:tr w:rsidR="00537B28" w:rsidRPr="00537B28" w:rsidTr="00537B28">
        <w:trPr>
          <w:trHeight w:val="231"/>
        </w:trPr>
        <w:tc>
          <w:tcPr>
            <w:tcW w:w="7058" w:type="dxa"/>
          </w:tcPr>
          <w:p w:rsidR="00537B28" w:rsidRPr="00537B28" w:rsidRDefault="00537B28" w:rsidP="008B0AD3">
            <w:pPr>
              <w:pStyle w:val="21"/>
              <w:shd w:val="clear" w:color="auto" w:fill="auto"/>
              <w:spacing w:line="240" w:lineRule="auto"/>
              <w:ind w:firstLine="0"/>
              <w:rPr>
                <w:sz w:val="20"/>
              </w:rPr>
            </w:pPr>
            <w:r w:rsidRPr="00537B28">
              <w:rPr>
                <w:sz w:val="20"/>
              </w:rPr>
              <w:t>Коэффициент оборачиваемости готовой продукции</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13,3</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5,73</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1,01</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-12,29</w:t>
            </w:r>
          </w:p>
        </w:tc>
      </w:tr>
      <w:tr w:rsidR="00537B28" w:rsidRPr="00537B28" w:rsidTr="00537B28">
        <w:trPr>
          <w:trHeight w:val="231"/>
        </w:trPr>
        <w:tc>
          <w:tcPr>
            <w:tcW w:w="7058" w:type="dxa"/>
            <w:tcBorders>
              <w:bottom w:val="nil"/>
            </w:tcBorders>
          </w:tcPr>
          <w:p w:rsidR="00537B28" w:rsidRPr="00537B28" w:rsidRDefault="00537B28" w:rsidP="008B0AD3">
            <w:pPr>
              <w:pStyle w:val="21"/>
              <w:shd w:val="clear" w:color="auto" w:fill="auto"/>
              <w:spacing w:line="240" w:lineRule="auto"/>
              <w:ind w:firstLine="0"/>
              <w:rPr>
                <w:sz w:val="20"/>
              </w:rPr>
            </w:pPr>
            <w:r w:rsidRPr="00537B28">
              <w:rPr>
                <w:sz w:val="20"/>
              </w:rPr>
              <w:t>Коэффициент оборачиваемости дебиторской задолженности</w:t>
            </w:r>
          </w:p>
        </w:tc>
        <w:tc>
          <w:tcPr>
            <w:tcW w:w="1136" w:type="dxa"/>
            <w:tcBorders>
              <w:bottom w:val="nil"/>
            </w:tcBorders>
            <w:vAlign w:val="center"/>
          </w:tcPr>
          <w:p w:rsidR="00537B28" w:rsidRPr="00537B28" w:rsidRDefault="00537B28" w:rsidP="008B0AD3">
            <w:pPr>
              <w:pStyle w:val="21"/>
              <w:shd w:val="clear" w:color="auto" w:fill="auto"/>
              <w:spacing w:line="240" w:lineRule="auto"/>
              <w:ind w:firstLine="0"/>
              <w:rPr>
                <w:sz w:val="20"/>
              </w:rPr>
            </w:pPr>
            <w:r w:rsidRPr="00537B28">
              <w:rPr>
                <w:sz w:val="20"/>
              </w:rPr>
              <w:t>5,97</w:t>
            </w:r>
          </w:p>
        </w:tc>
        <w:tc>
          <w:tcPr>
            <w:tcW w:w="1137" w:type="dxa"/>
            <w:tcBorders>
              <w:bottom w:val="nil"/>
            </w:tcBorders>
            <w:vAlign w:val="center"/>
          </w:tcPr>
          <w:p w:rsidR="00537B28" w:rsidRPr="00537B28" w:rsidRDefault="00537B28" w:rsidP="008B0AD3">
            <w:pPr>
              <w:pStyle w:val="21"/>
              <w:shd w:val="clear" w:color="auto" w:fill="auto"/>
              <w:spacing w:line="240" w:lineRule="auto"/>
              <w:ind w:firstLine="0"/>
              <w:rPr>
                <w:sz w:val="20"/>
              </w:rPr>
            </w:pPr>
            <w:r w:rsidRPr="00537B28">
              <w:rPr>
                <w:sz w:val="20"/>
              </w:rPr>
              <w:t>0,23</w:t>
            </w:r>
          </w:p>
        </w:tc>
        <w:tc>
          <w:tcPr>
            <w:tcW w:w="1136" w:type="dxa"/>
            <w:tcBorders>
              <w:bottom w:val="nil"/>
            </w:tcBorders>
            <w:vAlign w:val="center"/>
          </w:tcPr>
          <w:p w:rsidR="00537B28" w:rsidRPr="00537B28" w:rsidRDefault="00537B28" w:rsidP="008B0AD3">
            <w:pPr>
              <w:pStyle w:val="21"/>
              <w:shd w:val="clear" w:color="auto" w:fill="auto"/>
              <w:spacing w:line="240" w:lineRule="auto"/>
              <w:ind w:firstLine="0"/>
              <w:rPr>
                <w:sz w:val="20"/>
              </w:rPr>
            </w:pPr>
            <w:r w:rsidRPr="00537B28">
              <w:rPr>
                <w:sz w:val="20"/>
              </w:rPr>
              <w:t>0,01</w:t>
            </w:r>
          </w:p>
        </w:tc>
        <w:tc>
          <w:tcPr>
            <w:tcW w:w="1137" w:type="dxa"/>
            <w:tcBorders>
              <w:bottom w:val="nil"/>
            </w:tcBorders>
            <w:vAlign w:val="center"/>
          </w:tcPr>
          <w:p w:rsidR="00537B28" w:rsidRPr="00537B28" w:rsidRDefault="00537B28" w:rsidP="008B0AD3">
            <w:pPr>
              <w:pStyle w:val="21"/>
              <w:shd w:val="clear" w:color="auto" w:fill="auto"/>
              <w:spacing w:line="240" w:lineRule="auto"/>
              <w:ind w:firstLine="0"/>
              <w:rPr>
                <w:sz w:val="20"/>
              </w:rPr>
            </w:pPr>
            <w:r w:rsidRPr="00537B28">
              <w:rPr>
                <w:sz w:val="20"/>
              </w:rPr>
              <w:t>-5,96</w:t>
            </w:r>
          </w:p>
        </w:tc>
      </w:tr>
      <w:tr w:rsidR="00537B28" w:rsidRPr="00537B28" w:rsidTr="00537B28">
        <w:trPr>
          <w:trHeight w:val="231"/>
        </w:trPr>
        <w:tc>
          <w:tcPr>
            <w:tcW w:w="7058" w:type="dxa"/>
          </w:tcPr>
          <w:p w:rsidR="00537B28" w:rsidRPr="00537B28" w:rsidRDefault="00537B28" w:rsidP="008B0AD3">
            <w:pPr>
              <w:pStyle w:val="21"/>
              <w:shd w:val="clear" w:color="auto" w:fill="auto"/>
              <w:spacing w:line="240" w:lineRule="auto"/>
              <w:ind w:firstLine="0"/>
              <w:rPr>
                <w:sz w:val="20"/>
              </w:rPr>
            </w:pPr>
            <w:r w:rsidRPr="00537B28">
              <w:rPr>
                <w:sz w:val="20"/>
              </w:rPr>
              <w:t>Коэффициент оборачиваемости кредиторской задолженности</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2,8</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0,6</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0,05</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-2,75</w:t>
            </w:r>
          </w:p>
        </w:tc>
      </w:tr>
      <w:tr w:rsidR="00537B28" w:rsidRPr="00537B28" w:rsidTr="00537B28">
        <w:trPr>
          <w:trHeight w:val="231"/>
        </w:trPr>
        <w:tc>
          <w:tcPr>
            <w:tcW w:w="7058" w:type="dxa"/>
          </w:tcPr>
          <w:p w:rsidR="00537B28" w:rsidRPr="00537B28" w:rsidRDefault="00537B28" w:rsidP="008B0AD3">
            <w:pPr>
              <w:pStyle w:val="21"/>
              <w:shd w:val="clear" w:color="auto" w:fill="auto"/>
              <w:spacing w:line="240" w:lineRule="auto"/>
              <w:ind w:firstLine="0"/>
              <w:rPr>
                <w:sz w:val="20"/>
              </w:rPr>
            </w:pPr>
            <w:r w:rsidRPr="00537B28">
              <w:rPr>
                <w:sz w:val="20"/>
              </w:rPr>
              <w:t>Коэффициент оборачиваемости собственного капитала</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0,49</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0,16</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0,02</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-0,47</w:t>
            </w:r>
          </w:p>
        </w:tc>
      </w:tr>
      <w:tr w:rsidR="00537B28" w:rsidRPr="00537B28" w:rsidTr="00537B28">
        <w:trPr>
          <w:trHeight w:val="247"/>
        </w:trPr>
        <w:tc>
          <w:tcPr>
            <w:tcW w:w="7058" w:type="dxa"/>
          </w:tcPr>
          <w:p w:rsidR="00537B28" w:rsidRPr="00537B28" w:rsidRDefault="00537B28" w:rsidP="008B0AD3">
            <w:pPr>
              <w:pStyle w:val="21"/>
              <w:shd w:val="clear" w:color="auto" w:fill="auto"/>
              <w:spacing w:line="240" w:lineRule="auto"/>
              <w:ind w:firstLine="0"/>
              <w:rPr>
                <w:sz w:val="20"/>
              </w:rPr>
            </w:pPr>
            <w:r w:rsidRPr="00537B28">
              <w:rPr>
                <w:sz w:val="20"/>
              </w:rPr>
              <w:t>Коэффициент оборачиваемости заемного капитала</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0,73</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0,16</w:t>
            </w:r>
          </w:p>
        </w:tc>
        <w:tc>
          <w:tcPr>
            <w:tcW w:w="1136"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0,013</w:t>
            </w:r>
          </w:p>
        </w:tc>
        <w:tc>
          <w:tcPr>
            <w:tcW w:w="1137" w:type="dxa"/>
            <w:vAlign w:val="center"/>
          </w:tcPr>
          <w:p w:rsidR="00537B28" w:rsidRPr="00537B28" w:rsidRDefault="00537B28" w:rsidP="008B0AD3">
            <w:pPr>
              <w:pStyle w:val="21"/>
              <w:shd w:val="clear" w:color="auto" w:fill="auto"/>
              <w:spacing w:line="240" w:lineRule="auto"/>
              <w:ind w:firstLine="0"/>
              <w:rPr>
                <w:sz w:val="20"/>
              </w:rPr>
            </w:pPr>
            <w:r w:rsidRPr="00537B28">
              <w:rPr>
                <w:sz w:val="20"/>
              </w:rPr>
              <w:t>-0,717</w:t>
            </w:r>
          </w:p>
        </w:tc>
      </w:tr>
    </w:tbl>
    <w:p w:rsidR="00C001EF" w:rsidRPr="000E5121" w:rsidRDefault="00C001EF" w:rsidP="000E5121">
      <w:pPr>
        <w:widowControl/>
        <w:spacing w:line="360" w:lineRule="auto"/>
        <w:ind w:firstLine="720"/>
        <w:jc w:val="both"/>
        <w:rPr>
          <w:sz w:val="28"/>
          <w:szCs w:val="28"/>
        </w:rPr>
      </w:pPr>
    </w:p>
    <w:sectPr w:rsidR="00C001EF" w:rsidRPr="000E5121" w:rsidSect="00537B28">
      <w:pgSz w:w="16834" w:h="11909" w:orient="landscape"/>
      <w:pgMar w:top="1701" w:right="1134" w:bottom="851" w:left="1134" w:header="720" w:footer="720" w:gutter="0"/>
      <w:pgNumType w:start="2"/>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488F" w:rsidRDefault="006D488F">
      <w:pPr>
        <w:widowControl/>
      </w:pPr>
      <w:r>
        <w:separator/>
      </w:r>
    </w:p>
  </w:endnote>
  <w:endnote w:type="continuationSeparator" w:id="0">
    <w:p w:rsidR="006D488F" w:rsidRDefault="006D488F">
      <w:pPr>
        <w:widowControl/>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7ED" w:rsidRDefault="000077ED" w:rsidP="00C001EF">
    <w:pPr>
      <w:pStyle w:val="ad"/>
      <w:framePr w:wrap="around" w:vAnchor="text" w:hAnchor="margin" w:xAlign="right" w:y="1"/>
      <w:rPr>
        <w:rStyle w:val="ac"/>
      </w:rPr>
    </w:pPr>
  </w:p>
  <w:p w:rsidR="000077ED" w:rsidRDefault="000077ED" w:rsidP="000077ED">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7ED" w:rsidRDefault="00EA279E" w:rsidP="00C001EF">
    <w:pPr>
      <w:pStyle w:val="ad"/>
      <w:framePr w:wrap="around" w:vAnchor="text" w:hAnchor="margin" w:xAlign="right" w:y="1"/>
      <w:rPr>
        <w:rStyle w:val="ac"/>
      </w:rPr>
    </w:pPr>
    <w:r>
      <w:rPr>
        <w:rStyle w:val="ac"/>
        <w:noProof/>
      </w:rPr>
      <w:t>2</w:t>
    </w:r>
  </w:p>
  <w:p w:rsidR="000077ED" w:rsidRDefault="000077ED" w:rsidP="000077ED">
    <w:pPr>
      <w:pStyle w:val="a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488F" w:rsidRDefault="006D488F">
      <w:pPr>
        <w:widowControl/>
      </w:pPr>
      <w:r>
        <w:separator/>
      </w:r>
    </w:p>
  </w:footnote>
  <w:footnote w:type="continuationSeparator" w:id="0">
    <w:p w:rsidR="006D488F" w:rsidRDefault="006D488F">
      <w:pPr>
        <w:widowControl/>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1EF" w:rsidRDefault="00C001EF" w:rsidP="000077ED">
    <w:pPr>
      <w:pStyle w:val="aa"/>
      <w:framePr w:wrap="around" w:vAnchor="text" w:hAnchor="margin" w:xAlign="right" w:y="1"/>
      <w:rPr>
        <w:rStyle w:val="ac"/>
      </w:rPr>
    </w:pPr>
  </w:p>
  <w:p w:rsidR="00C001EF" w:rsidRDefault="00C001EF">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7ED" w:rsidRDefault="00EA279E" w:rsidP="00C001EF">
    <w:pPr>
      <w:pStyle w:val="aa"/>
      <w:framePr w:wrap="around" w:vAnchor="text" w:hAnchor="margin" w:xAlign="right" w:y="1"/>
      <w:rPr>
        <w:rStyle w:val="ac"/>
      </w:rPr>
    </w:pPr>
    <w:r>
      <w:rPr>
        <w:rStyle w:val="ac"/>
        <w:noProof/>
      </w:rPr>
      <w:t>2</w:t>
    </w:r>
  </w:p>
  <w:p w:rsidR="00C001EF" w:rsidRDefault="00C001EF">
    <w:pPr>
      <w:pStyle w:val="aa"/>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1EF" w:rsidRDefault="00C001EF">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96C26C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0B281E4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0BCA071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0D354F4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10485F4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10E2696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11CF5631"/>
    <w:multiLevelType w:val="singleLevel"/>
    <w:tmpl w:val="0419000F"/>
    <w:lvl w:ilvl="0">
      <w:start w:val="1"/>
      <w:numFmt w:val="decimal"/>
      <w:lvlText w:val="%1."/>
      <w:lvlJc w:val="left"/>
      <w:pPr>
        <w:tabs>
          <w:tab w:val="num" w:pos="360"/>
        </w:tabs>
        <w:ind w:left="360" w:hanging="360"/>
      </w:pPr>
      <w:rPr>
        <w:rFonts w:cs="Times New Roman"/>
      </w:rPr>
    </w:lvl>
  </w:abstractNum>
  <w:abstractNum w:abstractNumId="8">
    <w:nsid w:val="12E63C3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14BD3E75"/>
    <w:multiLevelType w:val="singleLevel"/>
    <w:tmpl w:val="51DCF50E"/>
    <w:lvl w:ilvl="0">
      <w:start w:val="1"/>
      <w:numFmt w:val="bullet"/>
      <w:lvlText w:val=""/>
      <w:lvlJc w:val="left"/>
      <w:pPr>
        <w:tabs>
          <w:tab w:val="num" w:pos="700"/>
        </w:tabs>
        <w:ind w:firstLine="340"/>
      </w:pPr>
      <w:rPr>
        <w:rFonts w:ascii="Symbol" w:hAnsi="Symbol" w:hint="default"/>
        <w:color w:val="auto"/>
      </w:rPr>
    </w:lvl>
  </w:abstractNum>
  <w:abstractNum w:abstractNumId="10">
    <w:nsid w:val="1A950E7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1BD2104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1C33075B"/>
    <w:multiLevelType w:val="singleLevel"/>
    <w:tmpl w:val="CEAE5E9A"/>
    <w:lvl w:ilvl="0">
      <w:start w:val="6"/>
      <w:numFmt w:val="bullet"/>
      <w:lvlText w:val="-"/>
      <w:lvlJc w:val="left"/>
      <w:pPr>
        <w:tabs>
          <w:tab w:val="num" w:pos="365"/>
        </w:tabs>
        <w:ind w:left="365" w:hanging="360"/>
      </w:pPr>
      <w:rPr>
        <w:rFonts w:ascii="Times New Roman" w:hAnsi="Times New Roman" w:hint="default"/>
      </w:rPr>
    </w:lvl>
  </w:abstractNum>
  <w:abstractNum w:abstractNumId="13">
    <w:nsid w:val="1E167339"/>
    <w:multiLevelType w:val="multilevel"/>
    <w:tmpl w:val="4724AAB8"/>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4">
    <w:nsid w:val="1ECC423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21475CE2"/>
    <w:multiLevelType w:val="singleLevel"/>
    <w:tmpl w:val="7ED2D09C"/>
    <w:lvl w:ilvl="0">
      <w:start w:val="12"/>
      <w:numFmt w:val="decimal"/>
      <w:lvlText w:val="%1"/>
      <w:lvlJc w:val="left"/>
      <w:pPr>
        <w:tabs>
          <w:tab w:val="num" w:pos="924"/>
        </w:tabs>
        <w:ind w:left="924" w:hanging="360"/>
      </w:pPr>
      <w:rPr>
        <w:rFonts w:ascii="Times New Roman" w:hAnsi="Times New Roman" w:cs="Times New Roman" w:hint="default"/>
        <w:spacing w:val="0"/>
        <w:w w:val="100"/>
      </w:rPr>
    </w:lvl>
  </w:abstractNum>
  <w:abstractNum w:abstractNumId="16">
    <w:nsid w:val="214871BA"/>
    <w:multiLevelType w:val="singleLevel"/>
    <w:tmpl w:val="51DCF50E"/>
    <w:lvl w:ilvl="0">
      <w:start w:val="1"/>
      <w:numFmt w:val="bullet"/>
      <w:lvlText w:val=""/>
      <w:lvlJc w:val="left"/>
      <w:pPr>
        <w:tabs>
          <w:tab w:val="num" w:pos="700"/>
        </w:tabs>
        <w:ind w:firstLine="340"/>
      </w:pPr>
      <w:rPr>
        <w:rFonts w:ascii="Symbol" w:hAnsi="Symbol" w:hint="default"/>
        <w:color w:val="auto"/>
      </w:rPr>
    </w:lvl>
  </w:abstractNum>
  <w:abstractNum w:abstractNumId="17">
    <w:nsid w:val="22AA7B29"/>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8">
    <w:nsid w:val="22C7574F"/>
    <w:multiLevelType w:val="singleLevel"/>
    <w:tmpl w:val="51DCF50E"/>
    <w:lvl w:ilvl="0">
      <w:start w:val="1"/>
      <w:numFmt w:val="bullet"/>
      <w:lvlText w:val=""/>
      <w:lvlJc w:val="left"/>
      <w:pPr>
        <w:tabs>
          <w:tab w:val="num" w:pos="700"/>
        </w:tabs>
        <w:ind w:firstLine="340"/>
      </w:pPr>
      <w:rPr>
        <w:rFonts w:ascii="Symbol" w:hAnsi="Symbol" w:hint="default"/>
        <w:color w:val="auto"/>
      </w:rPr>
    </w:lvl>
  </w:abstractNum>
  <w:abstractNum w:abstractNumId="19">
    <w:nsid w:val="251B2A55"/>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0">
    <w:nsid w:val="266701BB"/>
    <w:multiLevelType w:val="singleLevel"/>
    <w:tmpl w:val="458A137C"/>
    <w:lvl w:ilvl="0">
      <w:start w:val="1"/>
      <w:numFmt w:val="decimal"/>
      <w:lvlText w:val="%1."/>
      <w:lvlJc w:val="left"/>
      <w:pPr>
        <w:tabs>
          <w:tab w:val="num" w:pos="1080"/>
        </w:tabs>
        <w:ind w:left="1080" w:hanging="360"/>
      </w:pPr>
      <w:rPr>
        <w:rFonts w:cs="Times New Roman" w:hint="default"/>
      </w:rPr>
    </w:lvl>
  </w:abstractNum>
  <w:abstractNum w:abstractNumId="21">
    <w:nsid w:val="2B5F214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2">
    <w:nsid w:val="2B6E631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3">
    <w:nsid w:val="2B813DD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4">
    <w:nsid w:val="2D623242"/>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5">
    <w:nsid w:val="30654D9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nsid w:val="327A31B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7">
    <w:nsid w:val="33A923F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8">
    <w:nsid w:val="3412637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9">
    <w:nsid w:val="369374A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0">
    <w:nsid w:val="377B2BC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1">
    <w:nsid w:val="379221E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2">
    <w:nsid w:val="3DD72651"/>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3">
    <w:nsid w:val="3F543075"/>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34">
    <w:nsid w:val="3FD8709E"/>
    <w:multiLevelType w:val="hybridMultilevel"/>
    <w:tmpl w:val="5DFC08B0"/>
    <w:lvl w:ilvl="0" w:tplc="FFFFFFFF">
      <w:start w:val="1"/>
      <w:numFmt w:val="bullet"/>
      <w:lvlText w:val=""/>
      <w:lvlJc w:val="left"/>
      <w:pPr>
        <w:tabs>
          <w:tab w:val="num" w:pos="1018"/>
        </w:tabs>
        <w:ind w:left="1018" w:hanging="360"/>
      </w:pPr>
      <w:rPr>
        <w:rFonts w:ascii="Wingdings" w:hAnsi="Wingdings" w:hint="default"/>
      </w:rPr>
    </w:lvl>
    <w:lvl w:ilvl="1" w:tplc="FFFFFFFF" w:tentative="1">
      <w:start w:val="1"/>
      <w:numFmt w:val="bullet"/>
      <w:lvlText w:val="o"/>
      <w:lvlJc w:val="left"/>
      <w:pPr>
        <w:tabs>
          <w:tab w:val="num" w:pos="1738"/>
        </w:tabs>
        <w:ind w:left="1738" w:hanging="360"/>
      </w:pPr>
      <w:rPr>
        <w:rFonts w:ascii="Courier New" w:hAnsi="Courier New" w:hint="default"/>
      </w:rPr>
    </w:lvl>
    <w:lvl w:ilvl="2" w:tplc="FFFFFFFF" w:tentative="1">
      <w:start w:val="1"/>
      <w:numFmt w:val="bullet"/>
      <w:lvlText w:val=""/>
      <w:lvlJc w:val="left"/>
      <w:pPr>
        <w:tabs>
          <w:tab w:val="num" w:pos="2458"/>
        </w:tabs>
        <w:ind w:left="2458" w:hanging="360"/>
      </w:pPr>
      <w:rPr>
        <w:rFonts w:ascii="Wingdings" w:hAnsi="Wingdings" w:hint="default"/>
      </w:rPr>
    </w:lvl>
    <w:lvl w:ilvl="3" w:tplc="FFFFFFFF" w:tentative="1">
      <w:start w:val="1"/>
      <w:numFmt w:val="bullet"/>
      <w:lvlText w:val=""/>
      <w:lvlJc w:val="left"/>
      <w:pPr>
        <w:tabs>
          <w:tab w:val="num" w:pos="3178"/>
        </w:tabs>
        <w:ind w:left="3178" w:hanging="360"/>
      </w:pPr>
      <w:rPr>
        <w:rFonts w:ascii="Symbol" w:hAnsi="Symbol" w:hint="default"/>
      </w:rPr>
    </w:lvl>
    <w:lvl w:ilvl="4" w:tplc="FFFFFFFF" w:tentative="1">
      <w:start w:val="1"/>
      <w:numFmt w:val="bullet"/>
      <w:lvlText w:val="o"/>
      <w:lvlJc w:val="left"/>
      <w:pPr>
        <w:tabs>
          <w:tab w:val="num" w:pos="3898"/>
        </w:tabs>
        <w:ind w:left="3898" w:hanging="360"/>
      </w:pPr>
      <w:rPr>
        <w:rFonts w:ascii="Courier New" w:hAnsi="Courier New" w:hint="default"/>
      </w:rPr>
    </w:lvl>
    <w:lvl w:ilvl="5" w:tplc="FFFFFFFF" w:tentative="1">
      <w:start w:val="1"/>
      <w:numFmt w:val="bullet"/>
      <w:lvlText w:val=""/>
      <w:lvlJc w:val="left"/>
      <w:pPr>
        <w:tabs>
          <w:tab w:val="num" w:pos="4618"/>
        </w:tabs>
        <w:ind w:left="4618" w:hanging="360"/>
      </w:pPr>
      <w:rPr>
        <w:rFonts w:ascii="Wingdings" w:hAnsi="Wingdings" w:hint="default"/>
      </w:rPr>
    </w:lvl>
    <w:lvl w:ilvl="6" w:tplc="FFFFFFFF" w:tentative="1">
      <w:start w:val="1"/>
      <w:numFmt w:val="bullet"/>
      <w:lvlText w:val=""/>
      <w:lvlJc w:val="left"/>
      <w:pPr>
        <w:tabs>
          <w:tab w:val="num" w:pos="5338"/>
        </w:tabs>
        <w:ind w:left="5338" w:hanging="360"/>
      </w:pPr>
      <w:rPr>
        <w:rFonts w:ascii="Symbol" w:hAnsi="Symbol" w:hint="default"/>
      </w:rPr>
    </w:lvl>
    <w:lvl w:ilvl="7" w:tplc="FFFFFFFF" w:tentative="1">
      <w:start w:val="1"/>
      <w:numFmt w:val="bullet"/>
      <w:lvlText w:val="o"/>
      <w:lvlJc w:val="left"/>
      <w:pPr>
        <w:tabs>
          <w:tab w:val="num" w:pos="6058"/>
        </w:tabs>
        <w:ind w:left="6058" w:hanging="360"/>
      </w:pPr>
      <w:rPr>
        <w:rFonts w:ascii="Courier New" w:hAnsi="Courier New" w:hint="default"/>
      </w:rPr>
    </w:lvl>
    <w:lvl w:ilvl="8" w:tplc="FFFFFFFF" w:tentative="1">
      <w:start w:val="1"/>
      <w:numFmt w:val="bullet"/>
      <w:lvlText w:val=""/>
      <w:lvlJc w:val="left"/>
      <w:pPr>
        <w:tabs>
          <w:tab w:val="num" w:pos="6778"/>
        </w:tabs>
        <w:ind w:left="6778" w:hanging="360"/>
      </w:pPr>
      <w:rPr>
        <w:rFonts w:ascii="Wingdings" w:hAnsi="Wingdings" w:hint="default"/>
      </w:rPr>
    </w:lvl>
  </w:abstractNum>
  <w:abstractNum w:abstractNumId="35">
    <w:nsid w:val="488F5A2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6">
    <w:nsid w:val="4C8F512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7">
    <w:nsid w:val="50F04366"/>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8">
    <w:nsid w:val="52362DC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9">
    <w:nsid w:val="5652549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0">
    <w:nsid w:val="57010E5E"/>
    <w:multiLevelType w:val="singleLevel"/>
    <w:tmpl w:val="B51EB656"/>
    <w:lvl w:ilvl="0">
      <w:start w:val="6"/>
      <w:numFmt w:val="decimal"/>
      <w:lvlText w:val="%1"/>
      <w:legacy w:legacy="1" w:legacySpace="0" w:legacyIndent="168"/>
      <w:lvlJc w:val="left"/>
      <w:rPr>
        <w:rFonts w:ascii="Times New Roman" w:hAnsi="Times New Roman" w:cs="Times New Roman" w:hint="default"/>
      </w:rPr>
    </w:lvl>
  </w:abstractNum>
  <w:abstractNum w:abstractNumId="41">
    <w:nsid w:val="5A606EE2"/>
    <w:multiLevelType w:val="singleLevel"/>
    <w:tmpl w:val="51DCF50E"/>
    <w:lvl w:ilvl="0">
      <w:start w:val="1"/>
      <w:numFmt w:val="bullet"/>
      <w:lvlText w:val=""/>
      <w:lvlJc w:val="left"/>
      <w:pPr>
        <w:tabs>
          <w:tab w:val="num" w:pos="700"/>
        </w:tabs>
        <w:ind w:firstLine="340"/>
      </w:pPr>
      <w:rPr>
        <w:rFonts w:ascii="Symbol" w:hAnsi="Symbol" w:hint="default"/>
        <w:color w:val="auto"/>
      </w:rPr>
    </w:lvl>
  </w:abstractNum>
  <w:abstractNum w:abstractNumId="42">
    <w:nsid w:val="5BC854B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3">
    <w:nsid w:val="5BDE119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4">
    <w:nsid w:val="5C99178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5">
    <w:nsid w:val="5D9D0FB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6">
    <w:nsid w:val="690B1B98"/>
    <w:multiLevelType w:val="hybridMultilevel"/>
    <w:tmpl w:val="68D4E3E6"/>
    <w:lvl w:ilvl="0" w:tplc="44ACE12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7">
    <w:nsid w:val="6BA74176"/>
    <w:multiLevelType w:val="singleLevel"/>
    <w:tmpl w:val="403CCB9A"/>
    <w:lvl w:ilvl="0">
      <w:start w:val="1"/>
      <w:numFmt w:val="decimal"/>
      <w:lvlText w:val="%1."/>
      <w:lvlJc w:val="left"/>
      <w:pPr>
        <w:tabs>
          <w:tab w:val="num" w:pos="1080"/>
        </w:tabs>
        <w:ind w:left="1080" w:hanging="360"/>
      </w:pPr>
      <w:rPr>
        <w:rFonts w:cs="Times New Roman" w:hint="default"/>
      </w:rPr>
    </w:lvl>
  </w:abstractNum>
  <w:abstractNum w:abstractNumId="48">
    <w:nsid w:val="7500603C"/>
    <w:multiLevelType w:val="singleLevel"/>
    <w:tmpl w:val="61DA687E"/>
    <w:lvl w:ilvl="0">
      <w:start w:val="11"/>
      <w:numFmt w:val="decimal"/>
      <w:lvlText w:val="%1"/>
      <w:legacy w:legacy="1" w:legacySpace="0" w:legacyIndent="221"/>
      <w:lvlJc w:val="left"/>
      <w:rPr>
        <w:rFonts w:ascii="Times New Roman" w:hAnsi="Times New Roman" w:cs="Times New Roman" w:hint="default"/>
      </w:rPr>
    </w:lvl>
  </w:abstractNum>
  <w:abstractNum w:abstractNumId="49">
    <w:nsid w:val="77E96D9C"/>
    <w:multiLevelType w:val="hybridMultilevel"/>
    <w:tmpl w:val="8E2225F6"/>
    <w:lvl w:ilvl="0" w:tplc="7ED2D09C">
      <w:start w:val="12"/>
      <w:numFmt w:val="decimal"/>
      <w:lvlText w:val="%1"/>
      <w:lvlJc w:val="left"/>
      <w:pPr>
        <w:tabs>
          <w:tab w:val="num" w:pos="1644"/>
        </w:tabs>
        <w:ind w:left="1644" w:hanging="360"/>
      </w:pPr>
      <w:rPr>
        <w:rFonts w:ascii="Times New Roman" w:hAnsi="Times New Roman" w:cs="Times New Roman" w:hint="default"/>
        <w:spacing w:val="0"/>
        <w:w w:val="100"/>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50">
    <w:nsid w:val="7E89152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1">
    <w:nsid w:val="7F676F92"/>
    <w:multiLevelType w:val="multilevel"/>
    <w:tmpl w:val="FA08A4D4"/>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1152"/>
        </w:tabs>
        <w:ind w:left="1152" w:hanging="432"/>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52">
    <w:nsid w:val="7FFB1C13"/>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0"/>
    <w:lvlOverride w:ilvl="0">
      <w:lvl w:ilvl="0">
        <w:numFmt w:val="bullet"/>
        <w:lvlText w:val="—"/>
        <w:legacy w:legacy="1" w:legacySpace="0" w:legacyIndent="273"/>
        <w:lvlJc w:val="left"/>
        <w:rPr>
          <w:rFonts w:ascii="Times New Roman" w:hAnsi="Times New Roman" w:hint="default"/>
        </w:rPr>
      </w:lvl>
    </w:lvlOverride>
  </w:num>
  <w:num w:numId="2">
    <w:abstractNumId w:val="12"/>
  </w:num>
  <w:num w:numId="3">
    <w:abstractNumId w:val="9"/>
  </w:num>
  <w:num w:numId="4">
    <w:abstractNumId w:val="32"/>
  </w:num>
  <w:num w:numId="5">
    <w:abstractNumId w:val="17"/>
  </w:num>
  <w:num w:numId="6">
    <w:abstractNumId w:val="19"/>
  </w:num>
  <w:num w:numId="7">
    <w:abstractNumId w:val="24"/>
  </w:num>
  <w:num w:numId="8">
    <w:abstractNumId w:val="16"/>
  </w:num>
  <w:num w:numId="9">
    <w:abstractNumId w:val="33"/>
  </w:num>
  <w:num w:numId="10">
    <w:abstractNumId w:val="37"/>
  </w:num>
  <w:num w:numId="11">
    <w:abstractNumId w:val="13"/>
  </w:num>
  <w:num w:numId="12">
    <w:abstractNumId w:val="18"/>
  </w:num>
  <w:num w:numId="13">
    <w:abstractNumId w:val="41"/>
  </w:num>
  <w:num w:numId="14">
    <w:abstractNumId w:val="0"/>
    <w:lvlOverride w:ilvl="0">
      <w:lvl w:ilvl="0">
        <w:numFmt w:val="bullet"/>
        <w:lvlText w:val="•"/>
        <w:legacy w:legacy="1" w:legacySpace="0" w:legacyIndent="226"/>
        <w:lvlJc w:val="left"/>
        <w:rPr>
          <w:rFonts w:ascii="Times New Roman" w:hAnsi="Times New Roman" w:hint="default"/>
        </w:rPr>
      </w:lvl>
    </w:lvlOverride>
  </w:num>
  <w:num w:numId="15">
    <w:abstractNumId w:val="34"/>
  </w:num>
  <w:num w:numId="16">
    <w:abstractNumId w:val="51"/>
  </w:num>
  <w:num w:numId="17">
    <w:abstractNumId w:val="7"/>
  </w:num>
  <w:num w:numId="18">
    <w:abstractNumId w:val="5"/>
  </w:num>
  <w:num w:numId="19">
    <w:abstractNumId w:val="50"/>
  </w:num>
  <w:num w:numId="20">
    <w:abstractNumId w:val="44"/>
  </w:num>
  <w:num w:numId="21">
    <w:abstractNumId w:val="4"/>
  </w:num>
  <w:num w:numId="22">
    <w:abstractNumId w:val="28"/>
  </w:num>
  <w:num w:numId="23">
    <w:abstractNumId w:val="6"/>
  </w:num>
  <w:num w:numId="24">
    <w:abstractNumId w:val="3"/>
  </w:num>
  <w:num w:numId="25">
    <w:abstractNumId w:val="30"/>
  </w:num>
  <w:num w:numId="26">
    <w:abstractNumId w:val="38"/>
  </w:num>
  <w:num w:numId="27">
    <w:abstractNumId w:val="52"/>
  </w:num>
  <w:num w:numId="28">
    <w:abstractNumId w:val="22"/>
  </w:num>
  <w:num w:numId="29">
    <w:abstractNumId w:val="11"/>
  </w:num>
  <w:num w:numId="30">
    <w:abstractNumId w:val="42"/>
  </w:num>
  <w:num w:numId="31">
    <w:abstractNumId w:val="21"/>
  </w:num>
  <w:num w:numId="32">
    <w:abstractNumId w:val="39"/>
  </w:num>
  <w:num w:numId="33">
    <w:abstractNumId w:val="36"/>
  </w:num>
  <w:num w:numId="34">
    <w:abstractNumId w:val="27"/>
  </w:num>
  <w:num w:numId="35">
    <w:abstractNumId w:val="26"/>
  </w:num>
  <w:num w:numId="36">
    <w:abstractNumId w:val="14"/>
  </w:num>
  <w:num w:numId="37">
    <w:abstractNumId w:val="31"/>
  </w:num>
  <w:num w:numId="38">
    <w:abstractNumId w:val="25"/>
  </w:num>
  <w:num w:numId="39">
    <w:abstractNumId w:val="35"/>
  </w:num>
  <w:num w:numId="40">
    <w:abstractNumId w:val="8"/>
  </w:num>
  <w:num w:numId="41">
    <w:abstractNumId w:val="2"/>
  </w:num>
  <w:num w:numId="42">
    <w:abstractNumId w:val="1"/>
  </w:num>
  <w:num w:numId="43">
    <w:abstractNumId w:val="40"/>
  </w:num>
  <w:num w:numId="44">
    <w:abstractNumId w:val="48"/>
  </w:num>
  <w:num w:numId="45">
    <w:abstractNumId w:val="0"/>
    <w:lvlOverride w:ilvl="0">
      <w:lvl w:ilvl="0">
        <w:numFmt w:val="bullet"/>
        <w:lvlText w:val="•"/>
        <w:legacy w:legacy="1" w:legacySpace="0" w:legacyIndent="403"/>
        <w:lvlJc w:val="left"/>
        <w:rPr>
          <w:rFonts w:ascii="Times New Roman" w:hAnsi="Times New Roman" w:hint="default"/>
        </w:rPr>
      </w:lvl>
    </w:lvlOverride>
  </w:num>
  <w:num w:numId="46">
    <w:abstractNumId w:val="20"/>
  </w:num>
  <w:num w:numId="47">
    <w:abstractNumId w:val="47"/>
  </w:num>
  <w:num w:numId="48">
    <w:abstractNumId w:val="43"/>
  </w:num>
  <w:num w:numId="49">
    <w:abstractNumId w:val="10"/>
  </w:num>
  <w:num w:numId="50">
    <w:abstractNumId w:val="29"/>
  </w:num>
  <w:num w:numId="51">
    <w:abstractNumId w:val="45"/>
  </w:num>
  <w:num w:numId="52">
    <w:abstractNumId w:val="15"/>
  </w:num>
  <w:num w:numId="53">
    <w:abstractNumId w:val="23"/>
  </w:num>
  <w:num w:numId="54">
    <w:abstractNumId w:val="49"/>
  </w:num>
  <w:num w:numId="55">
    <w:abstractNumId w:val="46"/>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75351"/>
    <w:rsid w:val="000077ED"/>
    <w:rsid w:val="000E5121"/>
    <w:rsid w:val="000F7CA7"/>
    <w:rsid w:val="00154FC3"/>
    <w:rsid w:val="001B122D"/>
    <w:rsid w:val="003F3ECA"/>
    <w:rsid w:val="003F7B43"/>
    <w:rsid w:val="004A39A6"/>
    <w:rsid w:val="004F241F"/>
    <w:rsid w:val="00537B28"/>
    <w:rsid w:val="00675351"/>
    <w:rsid w:val="006D488F"/>
    <w:rsid w:val="007C3177"/>
    <w:rsid w:val="008B0AD3"/>
    <w:rsid w:val="00B863EA"/>
    <w:rsid w:val="00C001EF"/>
    <w:rsid w:val="00C53431"/>
    <w:rsid w:val="00E01688"/>
    <w:rsid w:val="00E15221"/>
    <w:rsid w:val="00EA279E"/>
    <w:rsid w:val="00F171C4"/>
    <w:rsid w:val="00F227B8"/>
    <w:rsid w:val="00F73A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pPr>
      <w:widowControl w:val="0"/>
    </w:pPr>
  </w:style>
  <w:style w:type="paragraph" w:styleId="1">
    <w:name w:val="heading 1"/>
    <w:basedOn w:val="a"/>
    <w:next w:val="a"/>
    <w:link w:val="10"/>
    <w:uiPriority w:val="9"/>
    <w:qFormat/>
    <w:pPr>
      <w:keepNext/>
      <w:widowControl/>
      <w:shd w:val="clear" w:color="auto" w:fill="FFFFFF"/>
      <w:spacing w:line="360" w:lineRule="auto"/>
      <w:ind w:firstLine="720"/>
      <w:jc w:val="both"/>
      <w:outlineLvl w:val="0"/>
    </w:pPr>
    <w:rPr>
      <w:color w:val="000000"/>
      <w:sz w:val="28"/>
    </w:rPr>
  </w:style>
  <w:style w:type="paragraph" w:styleId="2">
    <w:name w:val="heading 2"/>
    <w:basedOn w:val="a"/>
    <w:next w:val="a"/>
    <w:link w:val="20"/>
    <w:uiPriority w:val="9"/>
    <w:qFormat/>
    <w:pPr>
      <w:keepNext/>
      <w:widowControl/>
      <w:shd w:val="clear" w:color="auto" w:fill="FFFFFF"/>
      <w:spacing w:line="360" w:lineRule="auto"/>
      <w:ind w:firstLine="720"/>
      <w:jc w:val="both"/>
      <w:outlineLvl w:val="1"/>
    </w:pPr>
    <w:rPr>
      <w:sz w:val="28"/>
    </w:rPr>
  </w:style>
  <w:style w:type="paragraph" w:styleId="3">
    <w:name w:val="heading 3"/>
    <w:basedOn w:val="a"/>
    <w:next w:val="a"/>
    <w:link w:val="30"/>
    <w:uiPriority w:val="9"/>
    <w:qFormat/>
    <w:pPr>
      <w:keepNext/>
      <w:framePr w:h="421" w:hRule="exact" w:hSpace="38" w:vSpace="58" w:wrap="notBeside" w:vAnchor="text" w:hAnchor="page" w:x="3603" w:y="495"/>
      <w:widowControl/>
      <w:shd w:val="clear" w:color="auto" w:fill="FFFFFF"/>
      <w:spacing w:line="360" w:lineRule="auto"/>
      <w:ind w:firstLine="720"/>
      <w:jc w:val="both"/>
      <w:outlineLvl w:val="2"/>
    </w:pPr>
    <w:rPr>
      <w:color w:val="000000"/>
      <w:sz w:val="28"/>
    </w:rPr>
  </w:style>
  <w:style w:type="paragraph" w:styleId="4">
    <w:name w:val="heading 4"/>
    <w:basedOn w:val="a"/>
    <w:next w:val="a"/>
    <w:link w:val="40"/>
    <w:uiPriority w:val="9"/>
    <w:qFormat/>
    <w:pPr>
      <w:keepNext/>
      <w:widowControl/>
      <w:shd w:val="clear" w:color="auto" w:fill="FFFFFF"/>
      <w:outlineLvl w:val="3"/>
    </w:pPr>
    <w:rPr>
      <w:color w:val="000000"/>
      <w:sz w:val="24"/>
    </w:rPr>
  </w:style>
  <w:style w:type="paragraph" w:styleId="5">
    <w:name w:val="heading 5"/>
    <w:basedOn w:val="a"/>
    <w:next w:val="a"/>
    <w:link w:val="50"/>
    <w:uiPriority w:val="9"/>
    <w:qFormat/>
    <w:pPr>
      <w:keepNext/>
      <w:widowControl/>
      <w:shd w:val="clear" w:color="auto" w:fill="FFFFFF"/>
      <w:jc w:val="center"/>
      <w:outlineLvl w:val="4"/>
    </w:pPr>
    <w:rPr>
      <w:color w:val="000000"/>
      <w:sz w:val="28"/>
    </w:rPr>
  </w:style>
  <w:style w:type="paragraph" w:styleId="6">
    <w:name w:val="heading 6"/>
    <w:basedOn w:val="a"/>
    <w:next w:val="a"/>
    <w:link w:val="60"/>
    <w:uiPriority w:val="9"/>
    <w:qFormat/>
    <w:pPr>
      <w:keepNext/>
      <w:widowControl/>
      <w:shd w:val="clear" w:color="auto" w:fill="FFFFFF"/>
      <w:jc w:val="right"/>
      <w:outlineLvl w:val="5"/>
    </w:pPr>
    <w:rPr>
      <w:color w:val="000000"/>
      <w:sz w:val="28"/>
    </w:rPr>
  </w:style>
  <w:style w:type="paragraph" w:styleId="7">
    <w:name w:val="heading 7"/>
    <w:basedOn w:val="a"/>
    <w:next w:val="a"/>
    <w:link w:val="70"/>
    <w:uiPriority w:val="9"/>
    <w:qFormat/>
    <w:pPr>
      <w:keepNext/>
      <w:widowControl/>
      <w:shd w:val="clear" w:color="auto" w:fill="FFFFFF"/>
      <w:spacing w:line="480" w:lineRule="auto"/>
      <w:ind w:left="340"/>
      <w:jc w:val="both"/>
      <w:outlineLvl w:val="6"/>
    </w:pPr>
    <w:rPr>
      <w:color w:val="000000"/>
      <w:sz w:val="28"/>
    </w:rPr>
  </w:style>
  <w:style w:type="paragraph" w:styleId="8">
    <w:name w:val="heading 8"/>
    <w:basedOn w:val="a"/>
    <w:next w:val="a"/>
    <w:link w:val="80"/>
    <w:uiPriority w:val="9"/>
    <w:qFormat/>
    <w:pPr>
      <w:keepNext/>
      <w:widowControl/>
      <w:outlineLvl w:val="7"/>
    </w:pPr>
    <w:rPr>
      <w:sz w:val="28"/>
    </w:rPr>
  </w:style>
  <w:style w:type="paragraph" w:styleId="9">
    <w:name w:val="heading 9"/>
    <w:basedOn w:val="a"/>
    <w:next w:val="a"/>
    <w:link w:val="90"/>
    <w:uiPriority w:val="9"/>
    <w:qFormat/>
    <w:pPr>
      <w:keepNext/>
      <w:widowControl/>
      <w:shd w:val="clear" w:color="auto" w:fill="FFFFFF"/>
      <w:spacing w:line="360" w:lineRule="auto"/>
      <w:ind w:left="340"/>
      <w:jc w:val="right"/>
      <w:outlineLvl w:val="8"/>
    </w:pPr>
    <w:rPr>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Body Text Indent"/>
    <w:basedOn w:val="a"/>
    <w:link w:val="a4"/>
    <w:uiPriority w:val="99"/>
    <w:pPr>
      <w:widowControl/>
      <w:shd w:val="clear" w:color="auto" w:fill="FFFFFF"/>
      <w:spacing w:line="480" w:lineRule="auto"/>
      <w:ind w:firstLine="720"/>
      <w:jc w:val="both"/>
    </w:pPr>
    <w:rPr>
      <w:color w:val="000000"/>
      <w:sz w:val="28"/>
    </w:rPr>
  </w:style>
  <w:style w:type="character" w:customStyle="1" w:styleId="a4">
    <w:name w:val="Основной текст с отступом Знак"/>
    <w:link w:val="a3"/>
    <w:uiPriority w:val="99"/>
    <w:semiHidden/>
  </w:style>
  <w:style w:type="paragraph" w:styleId="a5">
    <w:name w:val="Body Text"/>
    <w:basedOn w:val="a"/>
    <w:link w:val="a6"/>
    <w:uiPriority w:val="99"/>
    <w:pPr>
      <w:widowControl/>
      <w:jc w:val="center"/>
    </w:pPr>
    <w:rPr>
      <w:b/>
      <w:i/>
      <w:sz w:val="36"/>
    </w:rPr>
  </w:style>
  <w:style w:type="character" w:customStyle="1" w:styleId="a6">
    <w:name w:val="Основной текст Знак"/>
    <w:link w:val="a5"/>
    <w:uiPriority w:val="99"/>
    <w:semiHidden/>
  </w:style>
  <w:style w:type="paragraph" w:styleId="21">
    <w:name w:val="Body Text Indent 2"/>
    <w:basedOn w:val="a"/>
    <w:link w:val="22"/>
    <w:uiPriority w:val="99"/>
    <w:pPr>
      <w:widowControl/>
      <w:shd w:val="clear" w:color="auto" w:fill="FFFFFF"/>
      <w:spacing w:line="360" w:lineRule="auto"/>
      <w:ind w:firstLine="720"/>
      <w:jc w:val="both"/>
    </w:pPr>
    <w:rPr>
      <w:sz w:val="28"/>
    </w:rPr>
  </w:style>
  <w:style w:type="character" w:customStyle="1" w:styleId="22">
    <w:name w:val="Основной текст с отступом 2 Знак"/>
    <w:link w:val="21"/>
    <w:uiPriority w:val="99"/>
    <w:semiHidden/>
  </w:style>
  <w:style w:type="paragraph" w:styleId="31">
    <w:name w:val="Body Text Indent 3"/>
    <w:basedOn w:val="a"/>
    <w:link w:val="32"/>
    <w:uiPriority w:val="99"/>
    <w:pPr>
      <w:widowControl/>
      <w:shd w:val="clear" w:color="auto" w:fill="FFFFFF"/>
      <w:tabs>
        <w:tab w:val="left" w:pos="312"/>
      </w:tabs>
      <w:spacing w:line="360" w:lineRule="auto"/>
      <w:ind w:firstLine="709"/>
      <w:jc w:val="both"/>
    </w:pPr>
    <w:rPr>
      <w:color w:val="000000"/>
      <w:sz w:val="28"/>
    </w:rPr>
  </w:style>
  <w:style w:type="character" w:customStyle="1" w:styleId="32">
    <w:name w:val="Основной текст с отступом 3 Знак"/>
    <w:link w:val="31"/>
    <w:uiPriority w:val="99"/>
    <w:semiHidden/>
    <w:rPr>
      <w:sz w:val="16"/>
      <w:szCs w:val="16"/>
    </w:rPr>
  </w:style>
  <w:style w:type="paragraph" w:styleId="23">
    <w:name w:val="Body Text 2"/>
    <w:basedOn w:val="a"/>
    <w:link w:val="24"/>
    <w:uiPriority w:val="99"/>
    <w:pPr>
      <w:widowControl/>
      <w:shd w:val="clear" w:color="auto" w:fill="FFFFFF"/>
      <w:spacing w:line="480" w:lineRule="auto"/>
    </w:pPr>
    <w:rPr>
      <w:sz w:val="28"/>
    </w:rPr>
  </w:style>
  <w:style w:type="character" w:customStyle="1" w:styleId="24">
    <w:name w:val="Основной текст 2 Знак"/>
    <w:link w:val="23"/>
    <w:uiPriority w:val="99"/>
    <w:semiHidden/>
  </w:style>
  <w:style w:type="paragraph" w:customStyle="1" w:styleId="ConsNonformat">
    <w:name w:val="ConsNonformat"/>
    <w:pPr>
      <w:widowControl w:val="0"/>
      <w:autoSpaceDE w:val="0"/>
      <w:autoSpaceDN w:val="0"/>
      <w:adjustRightInd w:val="0"/>
      <w:ind w:right="19772"/>
    </w:pPr>
    <w:rPr>
      <w:rFonts w:ascii="Courier New" w:hAnsi="Courier New"/>
    </w:rPr>
  </w:style>
  <w:style w:type="paragraph" w:customStyle="1" w:styleId="ConsNormal">
    <w:name w:val="ConsNormal"/>
    <w:pPr>
      <w:widowControl w:val="0"/>
      <w:autoSpaceDE w:val="0"/>
      <w:autoSpaceDN w:val="0"/>
      <w:adjustRightInd w:val="0"/>
      <w:ind w:right="19772" w:firstLine="720"/>
    </w:pPr>
    <w:rPr>
      <w:rFonts w:ascii="Arial" w:hAnsi="Arial"/>
    </w:rPr>
  </w:style>
  <w:style w:type="paragraph" w:customStyle="1" w:styleId="ConsTitle">
    <w:name w:val="ConsTitle"/>
    <w:pPr>
      <w:widowControl w:val="0"/>
      <w:autoSpaceDE w:val="0"/>
      <w:autoSpaceDN w:val="0"/>
      <w:adjustRightInd w:val="0"/>
      <w:ind w:right="19772"/>
    </w:pPr>
    <w:rPr>
      <w:rFonts w:ascii="Arial" w:hAnsi="Arial"/>
      <w:b/>
      <w:sz w:val="16"/>
    </w:rPr>
  </w:style>
  <w:style w:type="paragraph" w:styleId="33">
    <w:name w:val="Body Text 3"/>
    <w:basedOn w:val="a"/>
    <w:link w:val="34"/>
    <w:uiPriority w:val="99"/>
    <w:pPr>
      <w:widowControl/>
      <w:jc w:val="center"/>
    </w:pPr>
    <w:rPr>
      <w:sz w:val="22"/>
    </w:rPr>
  </w:style>
  <w:style w:type="character" w:customStyle="1" w:styleId="34">
    <w:name w:val="Основной текст 3 Знак"/>
    <w:link w:val="33"/>
    <w:uiPriority w:val="99"/>
    <w:semiHidden/>
    <w:rPr>
      <w:sz w:val="16"/>
      <w:szCs w:val="16"/>
    </w:rPr>
  </w:style>
  <w:style w:type="paragraph" w:styleId="a7">
    <w:name w:val="Title"/>
    <w:basedOn w:val="a"/>
    <w:link w:val="a8"/>
    <w:uiPriority w:val="10"/>
    <w:qFormat/>
    <w:pPr>
      <w:widowControl/>
      <w:spacing w:line="360" w:lineRule="auto"/>
      <w:ind w:firstLine="720"/>
      <w:jc w:val="center"/>
    </w:pPr>
    <w:rPr>
      <w:b/>
      <w:sz w:val="28"/>
    </w:rPr>
  </w:style>
  <w:style w:type="character" w:customStyle="1" w:styleId="a8">
    <w:name w:val="Название Знак"/>
    <w:link w:val="a7"/>
    <w:uiPriority w:val="10"/>
    <w:rPr>
      <w:rFonts w:ascii="Cambria" w:eastAsia="Times New Roman" w:hAnsi="Cambria" w:cs="Times New Roman"/>
      <w:b/>
      <w:bCs/>
      <w:kern w:val="28"/>
      <w:sz w:val="32"/>
      <w:szCs w:val="32"/>
    </w:rPr>
  </w:style>
  <w:style w:type="paragraph" w:styleId="a9">
    <w:name w:val="Block Text"/>
    <w:basedOn w:val="a"/>
    <w:uiPriority w:val="99"/>
    <w:pPr>
      <w:widowControl/>
      <w:shd w:val="clear" w:color="auto" w:fill="FFFFFF"/>
      <w:spacing w:line="360" w:lineRule="auto"/>
      <w:ind w:left="53" w:right="206" w:firstLine="720"/>
      <w:jc w:val="both"/>
    </w:pPr>
    <w:rPr>
      <w:color w:val="000000"/>
      <w:spacing w:val="-4"/>
      <w:sz w:val="28"/>
    </w:rPr>
  </w:style>
  <w:style w:type="paragraph" w:styleId="aa">
    <w:name w:val="header"/>
    <w:basedOn w:val="a"/>
    <w:link w:val="ab"/>
    <w:uiPriority w:val="99"/>
    <w:pPr>
      <w:widowControl/>
      <w:tabs>
        <w:tab w:val="center" w:pos="4153"/>
        <w:tab w:val="right" w:pos="8306"/>
      </w:tabs>
    </w:pPr>
  </w:style>
  <w:style w:type="character" w:customStyle="1" w:styleId="ab">
    <w:name w:val="Верхний колонтитул Знак"/>
    <w:link w:val="aa"/>
    <w:uiPriority w:val="99"/>
    <w:semiHidden/>
  </w:style>
  <w:style w:type="character" w:styleId="ac">
    <w:name w:val="page number"/>
    <w:uiPriority w:val="99"/>
    <w:rPr>
      <w:rFonts w:cs="Times New Roman"/>
    </w:rPr>
  </w:style>
  <w:style w:type="paragraph" w:styleId="ad">
    <w:name w:val="footer"/>
    <w:basedOn w:val="a"/>
    <w:link w:val="ae"/>
    <w:uiPriority w:val="99"/>
    <w:pPr>
      <w:widowControl/>
      <w:tabs>
        <w:tab w:val="center" w:pos="4153"/>
        <w:tab w:val="right" w:pos="8306"/>
      </w:tabs>
    </w:pPr>
  </w:style>
  <w:style w:type="character" w:customStyle="1" w:styleId="ae">
    <w:name w:val="Нижний колонтитул Знак"/>
    <w:link w:val="ad"/>
    <w:uiPriority w:val="99"/>
    <w:semiHidden/>
  </w:style>
  <w:style w:type="paragraph" w:customStyle="1" w:styleId="af">
    <w:name w:val="Стиль Курсовой"/>
    <w:basedOn w:val="a"/>
    <w:pPr>
      <w:widowControl/>
      <w:spacing w:line="360" w:lineRule="auto"/>
      <w:ind w:firstLine="720"/>
      <w:jc w:val="both"/>
    </w:pPr>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19656</Words>
  <Characters>136286</Characters>
  <Application>Microsoft Office Word</Application>
  <DocSecurity>0</DocSecurity>
  <Lines>4722</Lines>
  <Paragraphs>2214</Paragraphs>
  <ScaleCrop>false</ScaleCrop>
  <HeadingPairs>
    <vt:vector size="2" baseType="variant">
      <vt:variant>
        <vt:lpstr>Название</vt:lpstr>
      </vt:variant>
      <vt:variant>
        <vt:i4>1</vt:i4>
      </vt:variant>
    </vt:vector>
  </HeadingPairs>
  <TitlesOfParts>
    <vt:vector size="1" baseType="lpstr">
      <vt:lpstr>Расчеты с поставщиками и подрядчиками относятся к одному из видов расчетов в зависимости от субъектов — участников отношений, возникающих в процессе финансово-хозяйственной деятельности (см</vt:lpstr>
    </vt:vector>
  </TitlesOfParts>
  <Company/>
  <LinksUpToDate>false</LinksUpToDate>
  <CharactersWithSpaces>154406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Расчеты с поставщиками и подрядчиками относятся к одному из видов расчетов в зависимости от субъектов — участников отношений, возникающих в процессе финансово-хозяйственной деятельности (см</dc:title>
  <dc:subject/>
  <dc:creator/>
  <cp:keywords/>
  <dc:description/>
  <cp:lastModifiedBy>Alex</cp:lastModifiedBy>
  <cp:revision>2</cp:revision>
  <cp:lastPrinted>2006-06-28T09:19:00Z</cp:lastPrinted>
  <dcterms:created xsi:type="dcterms:W3CDTF">2016-12-18T17:11:00Z</dcterms:created>
  <dcterms:modified xsi:type="dcterms:W3CDTF">2016-12-18T17:11:00Z</dcterms:modified>
</cp:coreProperties>
</file>