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18EC" w:rsidRPr="000334E4" w:rsidRDefault="003D18EC" w:rsidP="000334E4">
      <w:pPr>
        <w:keepNext/>
        <w:shd w:val="clear" w:color="auto" w:fill="FFFFFF"/>
        <w:tabs>
          <w:tab w:val="num" w:pos="851"/>
        </w:tabs>
        <w:autoSpaceDE w:val="0"/>
        <w:autoSpaceDN w:val="0"/>
        <w:adjustRightInd w:val="0"/>
        <w:spacing w:line="360" w:lineRule="auto"/>
        <w:ind w:left="0" w:firstLine="709"/>
        <w:rPr>
          <w:bCs/>
          <w:sz w:val="28"/>
          <w:szCs w:val="28"/>
          <w:lang w:val="ru-RU"/>
        </w:rPr>
      </w:pPr>
      <w:bookmarkStart w:id="0" w:name="_GoBack"/>
      <w:bookmarkEnd w:id="0"/>
      <w:r w:rsidRPr="000334E4">
        <w:rPr>
          <w:bCs/>
          <w:sz w:val="28"/>
          <w:szCs w:val="28"/>
          <w:lang w:val="ru-RU"/>
        </w:rPr>
        <w:t>СОДЕРЖАНИЕ</w:t>
      </w:r>
    </w:p>
    <w:p w:rsidR="003D18EC" w:rsidRPr="000334E4" w:rsidRDefault="003D18EC" w:rsidP="000334E4">
      <w:pPr>
        <w:keepNext/>
        <w:shd w:val="clear" w:color="auto" w:fill="FFFFFF"/>
        <w:tabs>
          <w:tab w:val="num" w:pos="851"/>
        </w:tabs>
        <w:autoSpaceDE w:val="0"/>
        <w:autoSpaceDN w:val="0"/>
        <w:adjustRightInd w:val="0"/>
        <w:spacing w:line="360" w:lineRule="auto"/>
        <w:ind w:left="0" w:firstLine="709"/>
        <w:rPr>
          <w:bCs/>
          <w:sz w:val="28"/>
          <w:szCs w:val="28"/>
          <w:lang w:val="ru-RU"/>
        </w:rPr>
      </w:pPr>
    </w:p>
    <w:p w:rsidR="00907663" w:rsidRPr="000334E4" w:rsidRDefault="00907663" w:rsidP="00C2139B">
      <w:pPr>
        <w:keepNext/>
        <w:shd w:val="clear" w:color="auto" w:fill="FFFFFF"/>
        <w:tabs>
          <w:tab w:val="num" w:pos="851"/>
        </w:tabs>
        <w:autoSpaceDE w:val="0"/>
        <w:autoSpaceDN w:val="0"/>
        <w:adjustRightInd w:val="0"/>
        <w:spacing w:line="360" w:lineRule="auto"/>
        <w:ind w:left="0" w:firstLine="0"/>
        <w:rPr>
          <w:bCs/>
          <w:sz w:val="28"/>
          <w:szCs w:val="28"/>
          <w:lang w:val="ru-RU"/>
        </w:rPr>
      </w:pPr>
      <w:r w:rsidRPr="000334E4">
        <w:rPr>
          <w:bCs/>
          <w:sz w:val="28"/>
          <w:szCs w:val="28"/>
          <w:lang w:val="ru-RU"/>
        </w:rPr>
        <w:t>Введение</w:t>
      </w:r>
    </w:p>
    <w:p w:rsidR="003D18EC" w:rsidRPr="000334E4" w:rsidRDefault="003D18EC" w:rsidP="00C2139B">
      <w:pPr>
        <w:keepNext/>
        <w:shd w:val="clear" w:color="auto" w:fill="FFFFFF"/>
        <w:tabs>
          <w:tab w:val="num" w:pos="851"/>
        </w:tabs>
        <w:autoSpaceDE w:val="0"/>
        <w:autoSpaceDN w:val="0"/>
        <w:adjustRightInd w:val="0"/>
        <w:spacing w:line="360" w:lineRule="auto"/>
        <w:ind w:left="0" w:firstLine="0"/>
        <w:rPr>
          <w:bCs/>
          <w:sz w:val="28"/>
          <w:szCs w:val="28"/>
          <w:lang w:val="ru-RU"/>
        </w:rPr>
      </w:pPr>
      <w:r w:rsidRPr="000334E4">
        <w:rPr>
          <w:bCs/>
          <w:sz w:val="28"/>
          <w:szCs w:val="28"/>
          <w:lang w:val="ru-RU"/>
        </w:rPr>
        <w:t>1. Краткая технико-экономическая характеристика предприятия Ч</w:t>
      </w:r>
      <w:r w:rsidR="00B21F8B" w:rsidRPr="000334E4">
        <w:rPr>
          <w:bCs/>
          <w:sz w:val="28"/>
          <w:szCs w:val="28"/>
          <w:lang w:val="ru-RU"/>
        </w:rPr>
        <w:t>Т</w:t>
      </w:r>
      <w:r w:rsidRPr="000334E4">
        <w:rPr>
          <w:bCs/>
          <w:sz w:val="28"/>
          <w:szCs w:val="28"/>
          <w:lang w:val="ru-RU"/>
        </w:rPr>
        <w:t>УП «</w:t>
      </w:r>
      <w:r w:rsidR="00B21F8B" w:rsidRPr="000334E4">
        <w:rPr>
          <w:bCs/>
          <w:sz w:val="28"/>
          <w:szCs w:val="28"/>
          <w:lang w:val="ru-RU"/>
        </w:rPr>
        <w:t>Синэксим</w:t>
      </w:r>
    </w:p>
    <w:p w:rsidR="008C0E8B" w:rsidRPr="000334E4" w:rsidRDefault="008C0E8B" w:rsidP="00C2139B">
      <w:pPr>
        <w:keepNext/>
        <w:shd w:val="clear" w:color="auto" w:fill="FFFFFF"/>
        <w:tabs>
          <w:tab w:val="num" w:pos="851"/>
        </w:tabs>
        <w:autoSpaceDE w:val="0"/>
        <w:autoSpaceDN w:val="0"/>
        <w:adjustRightInd w:val="0"/>
        <w:spacing w:line="360" w:lineRule="auto"/>
        <w:ind w:left="0" w:firstLine="0"/>
        <w:rPr>
          <w:bCs/>
          <w:sz w:val="28"/>
          <w:szCs w:val="28"/>
          <w:lang w:val="ru-RU"/>
        </w:rPr>
      </w:pPr>
      <w:r w:rsidRPr="000334E4">
        <w:rPr>
          <w:sz w:val="28"/>
          <w:szCs w:val="28"/>
          <w:lang w:val="ru-RU"/>
        </w:rPr>
        <w:t>2. Организация бухгалтерского учета на предприятии</w:t>
      </w:r>
    </w:p>
    <w:p w:rsidR="003D18EC" w:rsidRPr="000334E4" w:rsidRDefault="003D18EC" w:rsidP="00C2139B">
      <w:pPr>
        <w:keepNext/>
        <w:shd w:val="clear" w:color="auto" w:fill="FFFFFF"/>
        <w:tabs>
          <w:tab w:val="left" w:pos="540"/>
        </w:tabs>
        <w:autoSpaceDE w:val="0"/>
        <w:autoSpaceDN w:val="0"/>
        <w:adjustRightInd w:val="0"/>
        <w:spacing w:line="360" w:lineRule="auto"/>
        <w:ind w:left="0" w:firstLine="0"/>
        <w:rPr>
          <w:bCs/>
          <w:sz w:val="28"/>
          <w:szCs w:val="28"/>
          <w:lang w:val="ru-RU"/>
        </w:rPr>
      </w:pPr>
      <w:r w:rsidRPr="000334E4">
        <w:rPr>
          <w:bCs/>
          <w:sz w:val="28"/>
          <w:szCs w:val="28"/>
          <w:lang w:val="ru-RU"/>
        </w:rPr>
        <w:t>2.</w:t>
      </w:r>
      <w:r w:rsidR="000334E4">
        <w:rPr>
          <w:bCs/>
          <w:sz w:val="28"/>
          <w:szCs w:val="28"/>
          <w:lang w:val="ru-RU"/>
        </w:rPr>
        <w:t>1</w:t>
      </w:r>
      <w:r w:rsidRPr="000334E4">
        <w:rPr>
          <w:bCs/>
          <w:sz w:val="28"/>
          <w:szCs w:val="28"/>
          <w:lang w:val="ru-RU"/>
        </w:rPr>
        <w:t xml:space="preserve"> Учетная политика организации, характеристика техники и метод</w:t>
      </w:r>
      <w:r w:rsidR="000334E4">
        <w:rPr>
          <w:bCs/>
          <w:sz w:val="28"/>
          <w:szCs w:val="28"/>
          <w:lang w:val="ru-RU"/>
        </w:rPr>
        <w:t>ов ведения бухгалтерского учета</w:t>
      </w:r>
    </w:p>
    <w:p w:rsidR="00907663" w:rsidRPr="000334E4" w:rsidRDefault="000334E4" w:rsidP="00C2139B">
      <w:pPr>
        <w:keepNext/>
        <w:shd w:val="clear" w:color="auto" w:fill="FFFFFF"/>
        <w:tabs>
          <w:tab w:val="left" w:pos="540"/>
          <w:tab w:val="left" w:pos="610"/>
          <w:tab w:val="left" w:leader="dot" w:pos="9442"/>
        </w:tabs>
        <w:autoSpaceDE w:val="0"/>
        <w:autoSpaceDN w:val="0"/>
        <w:adjustRightInd w:val="0"/>
        <w:spacing w:line="360" w:lineRule="auto"/>
        <w:ind w:left="0" w:firstLine="0"/>
        <w:rPr>
          <w:sz w:val="28"/>
          <w:szCs w:val="28"/>
          <w:lang w:val="ru-RU"/>
        </w:rPr>
      </w:pPr>
      <w:r>
        <w:rPr>
          <w:sz w:val="28"/>
          <w:szCs w:val="28"/>
          <w:lang w:val="ru-RU"/>
        </w:rPr>
        <w:t>2.2</w:t>
      </w:r>
      <w:r w:rsidR="008C0E8B" w:rsidRPr="000334E4">
        <w:rPr>
          <w:sz w:val="28"/>
          <w:szCs w:val="28"/>
          <w:lang w:val="ru-RU"/>
        </w:rPr>
        <w:t xml:space="preserve"> Учет поступления и реализации товаров в ЧТУП «Синэксим</w:t>
      </w:r>
      <w:r>
        <w:rPr>
          <w:sz w:val="28"/>
          <w:szCs w:val="28"/>
          <w:lang w:val="ru-RU"/>
        </w:rPr>
        <w:t>»</w:t>
      </w:r>
    </w:p>
    <w:p w:rsidR="00C315C3" w:rsidRPr="000334E4" w:rsidRDefault="000334E4" w:rsidP="00C2139B">
      <w:pPr>
        <w:keepNext/>
        <w:shd w:val="clear" w:color="auto" w:fill="FFFFFF"/>
        <w:tabs>
          <w:tab w:val="left" w:pos="540"/>
          <w:tab w:val="left" w:pos="610"/>
          <w:tab w:val="left" w:leader="dot" w:pos="9442"/>
        </w:tabs>
        <w:autoSpaceDE w:val="0"/>
        <w:autoSpaceDN w:val="0"/>
        <w:adjustRightInd w:val="0"/>
        <w:spacing w:line="360" w:lineRule="auto"/>
        <w:ind w:left="0" w:firstLine="0"/>
        <w:rPr>
          <w:sz w:val="28"/>
          <w:szCs w:val="28"/>
          <w:lang w:val="ru-RU"/>
        </w:rPr>
      </w:pPr>
      <w:r>
        <w:rPr>
          <w:sz w:val="28"/>
          <w:szCs w:val="28"/>
          <w:lang w:val="ru-RU"/>
        </w:rPr>
        <w:t>2.3</w:t>
      </w:r>
      <w:r w:rsidR="008C0E8B" w:rsidRPr="000334E4">
        <w:rPr>
          <w:sz w:val="28"/>
          <w:szCs w:val="28"/>
          <w:lang w:val="ru-RU"/>
        </w:rPr>
        <w:t xml:space="preserve"> </w:t>
      </w:r>
      <w:r w:rsidR="00C315C3" w:rsidRPr="000334E4">
        <w:rPr>
          <w:sz w:val="28"/>
          <w:szCs w:val="28"/>
          <w:lang w:val="ru-RU"/>
        </w:rPr>
        <w:t>Учет денежных, расчетных и кредитных операций</w:t>
      </w:r>
    </w:p>
    <w:p w:rsidR="00C315C3" w:rsidRPr="000334E4" w:rsidRDefault="00C315C3" w:rsidP="00C2139B">
      <w:pPr>
        <w:keepNext/>
        <w:shd w:val="clear" w:color="auto" w:fill="FFFFFF"/>
        <w:tabs>
          <w:tab w:val="left" w:pos="540"/>
          <w:tab w:val="left" w:pos="682"/>
          <w:tab w:val="left" w:leader="dot" w:pos="9322"/>
        </w:tabs>
        <w:autoSpaceDE w:val="0"/>
        <w:autoSpaceDN w:val="0"/>
        <w:adjustRightInd w:val="0"/>
        <w:spacing w:line="360" w:lineRule="auto"/>
        <w:ind w:left="0" w:firstLine="0"/>
        <w:rPr>
          <w:sz w:val="28"/>
          <w:szCs w:val="28"/>
          <w:lang w:val="ru-RU"/>
        </w:rPr>
      </w:pPr>
      <w:r w:rsidRPr="000334E4">
        <w:rPr>
          <w:sz w:val="28"/>
          <w:szCs w:val="28"/>
          <w:lang w:val="ru-RU"/>
        </w:rPr>
        <w:t>2.</w:t>
      </w:r>
      <w:r w:rsidR="008C0E8B" w:rsidRPr="000334E4">
        <w:rPr>
          <w:sz w:val="28"/>
          <w:szCs w:val="28"/>
          <w:lang w:val="ru-RU"/>
        </w:rPr>
        <w:t>4</w:t>
      </w:r>
      <w:r w:rsidR="000334E4">
        <w:rPr>
          <w:sz w:val="28"/>
          <w:szCs w:val="28"/>
          <w:lang w:val="ru-RU"/>
        </w:rPr>
        <w:t xml:space="preserve"> </w:t>
      </w:r>
      <w:r w:rsidRPr="000334E4">
        <w:rPr>
          <w:sz w:val="28"/>
          <w:szCs w:val="28"/>
          <w:lang w:val="ru-RU"/>
        </w:rPr>
        <w:t>Отчетность предприятия</w:t>
      </w:r>
    </w:p>
    <w:p w:rsidR="003D18EC" w:rsidRPr="000334E4" w:rsidRDefault="003D18EC" w:rsidP="00C2139B">
      <w:pPr>
        <w:keepNext/>
        <w:shd w:val="clear" w:color="auto" w:fill="FFFFFF"/>
        <w:autoSpaceDE w:val="0"/>
        <w:autoSpaceDN w:val="0"/>
        <w:adjustRightInd w:val="0"/>
        <w:spacing w:line="360" w:lineRule="auto"/>
        <w:ind w:left="0" w:firstLine="0"/>
        <w:rPr>
          <w:bCs/>
          <w:sz w:val="28"/>
          <w:szCs w:val="28"/>
          <w:lang w:val="ru-RU"/>
        </w:rPr>
      </w:pPr>
      <w:r w:rsidRPr="000334E4">
        <w:rPr>
          <w:bCs/>
          <w:sz w:val="28"/>
          <w:szCs w:val="28"/>
          <w:lang w:val="ru-RU"/>
        </w:rPr>
        <w:t>3. Организация аналитической работы и анализ хозяйственной</w:t>
      </w:r>
      <w:r w:rsidR="000334E4">
        <w:rPr>
          <w:bCs/>
          <w:sz w:val="28"/>
          <w:szCs w:val="28"/>
          <w:lang w:val="ru-RU"/>
        </w:rPr>
        <w:t xml:space="preserve"> </w:t>
      </w:r>
      <w:r w:rsidR="00C2139B">
        <w:rPr>
          <w:bCs/>
          <w:sz w:val="28"/>
          <w:szCs w:val="28"/>
          <w:lang w:val="ru-RU"/>
        </w:rPr>
        <w:t>деятельности предприятия</w:t>
      </w:r>
    </w:p>
    <w:p w:rsidR="00D40A23" w:rsidRPr="000334E4" w:rsidRDefault="000334E4" w:rsidP="00C2139B">
      <w:pPr>
        <w:keepNext/>
        <w:shd w:val="clear" w:color="auto" w:fill="FFFFFF"/>
        <w:autoSpaceDE w:val="0"/>
        <w:autoSpaceDN w:val="0"/>
        <w:adjustRightInd w:val="0"/>
        <w:spacing w:line="360" w:lineRule="auto"/>
        <w:ind w:left="0" w:firstLine="0"/>
        <w:rPr>
          <w:bCs/>
          <w:sz w:val="28"/>
          <w:szCs w:val="28"/>
          <w:lang w:val="ru-RU"/>
        </w:rPr>
      </w:pPr>
      <w:r>
        <w:rPr>
          <w:bCs/>
          <w:sz w:val="28"/>
          <w:szCs w:val="28"/>
          <w:lang w:val="ru-RU"/>
        </w:rPr>
        <w:t>3.1</w:t>
      </w:r>
      <w:r w:rsidR="00D40A23" w:rsidRPr="000334E4">
        <w:rPr>
          <w:bCs/>
          <w:sz w:val="28"/>
          <w:szCs w:val="28"/>
          <w:lang w:val="ru-RU"/>
        </w:rPr>
        <w:t xml:space="preserve"> Организация экономического анализа в ЧТУП «Синэксим</w:t>
      </w:r>
      <w:r>
        <w:rPr>
          <w:bCs/>
          <w:sz w:val="28"/>
          <w:szCs w:val="28"/>
          <w:lang w:val="ru-RU"/>
        </w:rPr>
        <w:t>»</w:t>
      </w:r>
    </w:p>
    <w:p w:rsidR="00D40A23" w:rsidRPr="000334E4" w:rsidRDefault="000334E4" w:rsidP="00C2139B">
      <w:pPr>
        <w:keepNext/>
        <w:shd w:val="clear" w:color="auto" w:fill="FFFFFF"/>
        <w:autoSpaceDE w:val="0"/>
        <w:autoSpaceDN w:val="0"/>
        <w:adjustRightInd w:val="0"/>
        <w:spacing w:line="360" w:lineRule="auto"/>
        <w:ind w:left="0" w:firstLine="0"/>
        <w:rPr>
          <w:bCs/>
          <w:sz w:val="28"/>
          <w:szCs w:val="28"/>
          <w:lang w:val="ru-RU"/>
        </w:rPr>
      </w:pPr>
      <w:r>
        <w:rPr>
          <w:bCs/>
          <w:sz w:val="28"/>
          <w:szCs w:val="28"/>
          <w:lang w:val="ru-RU"/>
        </w:rPr>
        <w:t>3.2</w:t>
      </w:r>
      <w:r w:rsidR="00D40A23" w:rsidRPr="000334E4">
        <w:rPr>
          <w:bCs/>
          <w:sz w:val="28"/>
          <w:szCs w:val="28"/>
          <w:lang w:val="ru-RU"/>
        </w:rPr>
        <w:t xml:space="preserve"> Анализ реализации товаров</w:t>
      </w:r>
    </w:p>
    <w:p w:rsidR="003D18EC" w:rsidRPr="000334E4" w:rsidRDefault="003D18EC" w:rsidP="00C2139B">
      <w:pPr>
        <w:keepNext/>
        <w:shd w:val="clear" w:color="auto" w:fill="FFFFFF"/>
        <w:autoSpaceDE w:val="0"/>
        <w:autoSpaceDN w:val="0"/>
        <w:adjustRightInd w:val="0"/>
        <w:spacing w:line="360" w:lineRule="auto"/>
        <w:ind w:left="0" w:firstLine="0"/>
        <w:rPr>
          <w:bCs/>
          <w:sz w:val="28"/>
          <w:szCs w:val="28"/>
          <w:lang w:val="ru-RU"/>
        </w:rPr>
      </w:pPr>
      <w:r w:rsidRPr="000334E4">
        <w:rPr>
          <w:bCs/>
          <w:sz w:val="28"/>
          <w:szCs w:val="28"/>
          <w:lang w:val="ru-RU"/>
        </w:rPr>
        <w:t>4. Организация и проведение ревизионной деятельности и аудита</w:t>
      </w:r>
    </w:p>
    <w:p w:rsidR="00D40A23" w:rsidRPr="000334E4" w:rsidRDefault="00D40A23" w:rsidP="00C2139B">
      <w:pPr>
        <w:keepNext/>
        <w:shd w:val="clear" w:color="auto" w:fill="FFFFFF"/>
        <w:autoSpaceDE w:val="0"/>
        <w:autoSpaceDN w:val="0"/>
        <w:adjustRightInd w:val="0"/>
        <w:spacing w:line="360" w:lineRule="auto"/>
        <w:ind w:left="0" w:firstLine="0"/>
        <w:rPr>
          <w:bCs/>
          <w:sz w:val="28"/>
          <w:szCs w:val="28"/>
          <w:lang w:val="ru-RU"/>
        </w:rPr>
      </w:pPr>
      <w:r w:rsidRPr="000334E4">
        <w:rPr>
          <w:bCs/>
          <w:sz w:val="28"/>
          <w:szCs w:val="28"/>
          <w:lang w:val="ru-RU"/>
        </w:rPr>
        <w:t>4.1 Аудит учета движения товаров</w:t>
      </w:r>
    </w:p>
    <w:p w:rsidR="00D40A23" w:rsidRPr="000334E4" w:rsidRDefault="000334E4" w:rsidP="00C2139B">
      <w:pPr>
        <w:keepNext/>
        <w:shd w:val="clear" w:color="auto" w:fill="FFFFFF"/>
        <w:autoSpaceDE w:val="0"/>
        <w:autoSpaceDN w:val="0"/>
        <w:adjustRightInd w:val="0"/>
        <w:spacing w:line="360" w:lineRule="auto"/>
        <w:ind w:left="0" w:firstLine="0"/>
        <w:rPr>
          <w:bCs/>
          <w:sz w:val="28"/>
          <w:szCs w:val="28"/>
          <w:lang w:val="ru-RU"/>
        </w:rPr>
      </w:pPr>
      <w:r>
        <w:rPr>
          <w:bCs/>
          <w:sz w:val="28"/>
          <w:szCs w:val="28"/>
          <w:lang w:val="ru-RU"/>
        </w:rPr>
        <w:t>4.2</w:t>
      </w:r>
      <w:r w:rsidR="00D40A23" w:rsidRPr="000334E4">
        <w:rPr>
          <w:bCs/>
          <w:sz w:val="28"/>
          <w:szCs w:val="28"/>
          <w:lang w:val="ru-RU"/>
        </w:rPr>
        <w:t xml:space="preserve"> Контро</w:t>
      </w:r>
      <w:r w:rsidR="003B53F8" w:rsidRPr="000334E4">
        <w:rPr>
          <w:bCs/>
          <w:sz w:val="28"/>
          <w:szCs w:val="28"/>
          <w:lang w:val="ru-RU"/>
        </w:rPr>
        <w:t>л</w:t>
      </w:r>
      <w:r w:rsidR="00D40A23" w:rsidRPr="000334E4">
        <w:rPr>
          <w:bCs/>
          <w:sz w:val="28"/>
          <w:szCs w:val="28"/>
          <w:lang w:val="ru-RU"/>
        </w:rPr>
        <w:t>ь организации, состояния у</w:t>
      </w:r>
      <w:r w:rsidR="003B53F8" w:rsidRPr="000334E4">
        <w:rPr>
          <w:bCs/>
          <w:sz w:val="28"/>
          <w:szCs w:val="28"/>
          <w:lang w:val="ru-RU"/>
        </w:rPr>
        <w:t>чета и отчетности и организации</w:t>
      </w:r>
    </w:p>
    <w:p w:rsidR="003D18EC" w:rsidRPr="000334E4" w:rsidRDefault="003D18EC" w:rsidP="00C2139B">
      <w:pPr>
        <w:keepNext/>
        <w:shd w:val="clear" w:color="auto" w:fill="FFFFFF"/>
        <w:autoSpaceDE w:val="0"/>
        <w:autoSpaceDN w:val="0"/>
        <w:adjustRightInd w:val="0"/>
        <w:spacing w:line="360" w:lineRule="auto"/>
        <w:ind w:left="0" w:firstLine="0"/>
        <w:rPr>
          <w:bCs/>
          <w:sz w:val="28"/>
          <w:szCs w:val="28"/>
          <w:lang w:val="ru-RU"/>
        </w:rPr>
      </w:pPr>
      <w:r w:rsidRPr="000334E4">
        <w:rPr>
          <w:bCs/>
          <w:sz w:val="28"/>
          <w:szCs w:val="28"/>
          <w:lang w:val="ru-RU"/>
        </w:rPr>
        <w:t>Заключение</w:t>
      </w:r>
    </w:p>
    <w:p w:rsidR="003D18EC" w:rsidRPr="000334E4" w:rsidRDefault="003D18EC" w:rsidP="00C2139B">
      <w:pPr>
        <w:keepNext/>
        <w:shd w:val="clear" w:color="auto" w:fill="FFFFFF"/>
        <w:autoSpaceDE w:val="0"/>
        <w:autoSpaceDN w:val="0"/>
        <w:adjustRightInd w:val="0"/>
        <w:spacing w:line="360" w:lineRule="auto"/>
        <w:ind w:left="0" w:firstLine="0"/>
        <w:rPr>
          <w:bCs/>
          <w:sz w:val="28"/>
          <w:szCs w:val="28"/>
          <w:lang w:val="ru-RU"/>
        </w:rPr>
      </w:pPr>
      <w:r w:rsidRPr="000334E4">
        <w:rPr>
          <w:bCs/>
          <w:sz w:val="28"/>
          <w:szCs w:val="28"/>
          <w:lang w:val="ru-RU"/>
        </w:rPr>
        <w:t>Список использованных источников</w:t>
      </w:r>
    </w:p>
    <w:p w:rsidR="000334E4" w:rsidRPr="000334E4" w:rsidRDefault="000334E4" w:rsidP="000334E4">
      <w:pPr>
        <w:keepNext/>
        <w:shd w:val="clear" w:color="auto" w:fill="FFFFFF"/>
        <w:autoSpaceDE w:val="0"/>
        <w:autoSpaceDN w:val="0"/>
        <w:adjustRightInd w:val="0"/>
        <w:spacing w:line="360" w:lineRule="auto"/>
        <w:ind w:left="0" w:firstLine="709"/>
        <w:rPr>
          <w:bCs/>
          <w:sz w:val="28"/>
          <w:szCs w:val="28"/>
          <w:lang w:val="ru-RU"/>
        </w:rPr>
      </w:pPr>
    </w:p>
    <w:p w:rsidR="00B21F8B" w:rsidRPr="000334E4" w:rsidRDefault="003D18EC" w:rsidP="000334E4">
      <w:pPr>
        <w:pStyle w:val="a7"/>
        <w:keepNext/>
        <w:spacing w:after="0" w:line="360" w:lineRule="auto"/>
        <w:ind w:firstLine="709"/>
        <w:jc w:val="both"/>
        <w:rPr>
          <w:sz w:val="28"/>
          <w:szCs w:val="28"/>
        </w:rPr>
      </w:pPr>
      <w:r w:rsidRPr="000334E4">
        <w:rPr>
          <w:sz w:val="28"/>
          <w:szCs w:val="28"/>
          <w:highlight w:val="yellow"/>
        </w:rPr>
        <w:br w:type="page"/>
      </w:r>
      <w:r w:rsidR="00B21F8B" w:rsidRPr="000334E4">
        <w:rPr>
          <w:sz w:val="28"/>
          <w:szCs w:val="28"/>
        </w:rPr>
        <w:t>ВВЕДЕНИЕ</w:t>
      </w:r>
    </w:p>
    <w:p w:rsidR="00B21F8B" w:rsidRPr="000334E4" w:rsidRDefault="00B21F8B" w:rsidP="000334E4">
      <w:pPr>
        <w:pStyle w:val="a7"/>
        <w:keepNext/>
        <w:spacing w:after="0" w:line="360" w:lineRule="auto"/>
        <w:ind w:firstLine="709"/>
        <w:jc w:val="both"/>
        <w:rPr>
          <w:sz w:val="28"/>
        </w:rPr>
      </w:pPr>
    </w:p>
    <w:p w:rsidR="00B21F8B" w:rsidRPr="000334E4" w:rsidRDefault="00B21F8B" w:rsidP="000334E4">
      <w:pPr>
        <w:pStyle w:val="14pt"/>
        <w:keepNext/>
        <w:widowControl w:val="0"/>
        <w:ind w:firstLine="709"/>
      </w:pPr>
      <w:r w:rsidRPr="000334E4">
        <w:t>Основной целью прохождения производственной практики является закрепление и углубление знаний, полученных во время обучения в университете, приобретение практических навыков работы по специальности в условиях перехода предприятия к рыночным отношениям.</w:t>
      </w:r>
    </w:p>
    <w:p w:rsidR="00B21F8B" w:rsidRPr="000334E4" w:rsidRDefault="00B21F8B" w:rsidP="000334E4">
      <w:pPr>
        <w:pStyle w:val="14pt"/>
        <w:keepNext/>
        <w:widowControl w:val="0"/>
        <w:ind w:firstLine="709"/>
      </w:pPr>
      <w:r w:rsidRPr="000334E4">
        <w:t>Так как данная практика является преддипломной, она является этапом выполнения дипломной работы, во время которого осуществляется подбор, накопление и анализ информации по теме дипломной работы: «Учет и аудит поступления и реализации товаров в ЧТУП «Синэксим».</w:t>
      </w:r>
    </w:p>
    <w:p w:rsidR="00B21F8B" w:rsidRPr="000334E4" w:rsidRDefault="00B21F8B" w:rsidP="000334E4">
      <w:pPr>
        <w:keepNext/>
        <w:shd w:val="clear" w:color="auto" w:fill="FFFFFF"/>
        <w:autoSpaceDE w:val="0"/>
        <w:autoSpaceDN w:val="0"/>
        <w:adjustRightInd w:val="0"/>
        <w:spacing w:line="360" w:lineRule="auto"/>
        <w:ind w:left="0" w:firstLine="709"/>
        <w:rPr>
          <w:sz w:val="28"/>
          <w:lang w:val="ru-RU"/>
        </w:rPr>
      </w:pPr>
      <w:r w:rsidRPr="000334E4">
        <w:rPr>
          <w:sz w:val="28"/>
          <w:lang w:val="ru-RU"/>
        </w:rPr>
        <w:t>В рыночной экономике специалист должен не только оценить любое явление хозяйствования, но и предусмотреть его.</w:t>
      </w:r>
    </w:p>
    <w:p w:rsidR="00B21F8B" w:rsidRPr="000334E4" w:rsidRDefault="00B21F8B" w:rsidP="000334E4">
      <w:pPr>
        <w:keepNext/>
        <w:shd w:val="clear" w:color="auto" w:fill="FFFFFF"/>
        <w:autoSpaceDE w:val="0"/>
        <w:autoSpaceDN w:val="0"/>
        <w:adjustRightInd w:val="0"/>
        <w:spacing w:line="360" w:lineRule="auto"/>
        <w:ind w:left="0" w:firstLine="709"/>
        <w:rPr>
          <w:sz w:val="28"/>
          <w:lang w:val="ru-RU"/>
        </w:rPr>
      </w:pPr>
      <w:r w:rsidRPr="000334E4">
        <w:rPr>
          <w:sz w:val="28"/>
          <w:lang w:val="ru-RU"/>
        </w:rPr>
        <w:t>Важное значение имеют вопросы, связанные с совершенствованием методологии контроля и аудита финансово-хозяйственной деятельности предприятий на основе международных стандартов и принципов мировой практики хозяйствования в соответствии с новыми требованиями экономики.</w:t>
      </w:r>
    </w:p>
    <w:p w:rsidR="00B21F8B" w:rsidRPr="000334E4" w:rsidRDefault="00B21F8B" w:rsidP="000334E4">
      <w:pPr>
        <w:pStyle w:val="ae"/>
        <w:keepNext/>
        <w:ind w:firstLine="709"/>
        <w:rPr>
          <w:rFonts w:ascii="Times New Roman" w:hAnsi="Times New Roman"/>
          <w:color w:val="auto"/>
          <w:szCs w:val="28"/>
        </w:rPr>
      </w:pPr>
      <w:r w:rsidRPr="000334E4">
        <w:rPr>
          <w:rFonts w:ascii="Times New Roman" w:hAnsi="Times New Roman"/>
          <w:color w:val="auto"/>
        </w:rPr>
        <w:t>Объем производства и реализации продукции являются взаимозависимыми показателями. В условиях ограниченных производственных возможностей и неограниченном спросе на первое место выдвигается объем производства продукции. Но по мере насыщения рынка и усиления конкуренции не производство определяет объем продаж, а наоборот, возможный объем продаж является основой разработки производственной программы</w:t>
      </w:r>
      <w:r w:rsidRPr="000334E4">
        <w:rPr>
          <w:rFonts w:ascii="Times New Roman" w:hAnsi="Times New Roman"/>
          <w:color w:val="auto"/>
          <w:szCs w:val="28"/>
        </w:rPr>
        <w:t>. Предприятие должно производить только те товары и в таком объеме, которые оно может реально реализовать</w:t>
      </w:r>
    </w:p>
    <w:p w:rsidR="00B21F8B" w:rsidRPr="000334E4" w:rsidRDefault="00B21F8B" w:rsidP="000334E4">
      <w:pPr>
        <w:pStyle w:val="21"/>
        <w:keepNext/>
        <w:widowControl w:val="0"/>
        <w:autoSpaceDE w:val="0"/>
        <w:autoSpaceDN w:val="0"/>
        <w:adjustRightInd w:val="0"/>
        <w:spacing w:line="360" w:lineRule="auto"/>
        <w:ind w:firstLine="709"/>
        <w:rPr>
          <w:szCs w:val="28"/>
        </w:rPr>
      </w:pPr>
      <w:r w:rsidRPr="000334E4">
        <w:rPr>
          <w:szCs w:val="28"/>
        </w:rPr>
        <w:t>Обеспечение предприятия ресурсами – необходимое условие бесперебойного процесса производства, безусловного выполнения плана по выпуску продукции. Успех деятельности предприятия в значительной степени зависит от количественного и качественного его обеспечения ресурсами, рациональности их использования, полноты использования ресурсов, создания условий для хранения как ресурсов так и готовой продукции и качества выпускаемой продукции.</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Поэтому важнейшее значение на предприятии придается всестороннему анализу и проверкам, связанным с выпуском и реализацией продукции.</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Производственно-экономическая практика основывается на анализе предприятия отрасли, а конкретно ЧТУП «Синэксим», его производственной и организационной структуры.</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Задачи прохождения практики:</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1. Дать характеристику ЧТУП «Синэксим», изучить виды реализованной продукции, технологию и потребляемые материальные ресурсы, а также применяемые на предприятия методы работы.</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2. Проанализировать научно-технический прогресс на предприятии.</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3. Изучить практику применения комплекса маркетинга на предприятии.</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4. Приобрести практические навыки планирования, организации производства и труда.</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5. Проанализировать основные технико-экономические показатели деятельности предприятия.</w:t>
      </w:r>
    </w:p>
    <w:p w:rsidR="00B21F8B" w:rsidRPr="000334E4" w:rsidRDefault="00B21F8B" w:rsidP="000334E4">
      <w:pPr>
        <w:pStyle w:val="af"/>
        <w:keepNext/>
        <w:widowControl w:val="0"/>
        <w:spacing w:before="0" w:beforeAutospacing="0" w:after="0" w:afterAutospacing="0" w:line="360" w:lineRule="auto"/>
        <w:ind w:firstLine="709"/>
        <w:rPr>
          <w:color w:val="auto"/>
          <w:sz w:val="28"/>
          <w:szCs w:val="28"/>
        </w:rPr>
      </w:pPr>
      <w:r w:rsidRPr="000334E4">
        <w:rPr>
          <w:color w:val="auto"/>
          <w:sz w:val="28"/>
          <w:szCs w:val="28"/>
        </w:rPr>
        <w:t>6. Провести анализ экономической эффективности ЧТУП «Синэксим».</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Цель практики - закрепить, углубить знания, полученные в процессе обучения, собрать необходимую информацию для выполнения дипломной работы.</w:t>
      </w:r>
    </w:p>
    <w:p w:rsidR="00B21F8B" w:rsidRDefault="00B21F8B" w:rsidP="000334E4">
      <w:pPr>
        <w:pStyle w:val="af"/>
        <w:keepNext/>
        <w:widowControl w:val="0"/>
        <w:spacing w:before="0" w:beforeAutospacing="0" w:after="0" w:afterAutospacing="0" w:line="360" w:lineRule="auto"/>
        <w:ind w:firstLine="709"/>
        <w:rPr>
          <w:color w:val="auto"/>
          <w:sz w:val="28"/>
          <w:szCs w:val="28"/>
        </w:rPr>
      </w:pPr>
      <w:r w:rsidRPr="000334E4">
        <w:rPr>
          <w:rStyle w:val="af0"/>
          <w:b w:val="0"/>
          <w:color w:val="auto"/>
          <w:sz w:val="28"/>
          <w:szCs w:val="28"/>
        </w:rPr>
        <w:t xml:space="preserve">Объектом исследования является частное торговое унитарное предприятие </w:t>
      </w:r>
      <w:r w:rsidRPr="000334E4">
        <w:rPr>
          <w:color w:val="auto"/>
          <w:sz w:val="28"/>
          <w:szCs w:val="28"/>
        </w:rPr>
        <w:t>«Синэксим».</w:t>
      </w:r>
    </w:p>
    <w:p w:rsidR="000334E4" w:rsidRPr="000334E4" w:rsidRDefault="000334E4" w:rsidP="000334E4">
      <w:pPr>
        <w:pStyle w:val="af"/>
        <w:keepNext/>
        <w:widowControl w:val="0"/>
        <w:spacing w:before="0" w:beforeAutospacing="0" w:after="0" w:afterAutospacing="0" w:line="360" w:lineRule="auto"/>
        <w:ind w:firstLine="709"/>
        <w:rPr>
          <w:color w:val="auto"/>
          <w:sz w:val="28"/>
          <w:szCs w:val="28"/>
        </w:rPr>
      </w:pPr>
    </w:p>
    <w:p w:rsidR="0040320F" w:rsidRPr="000334E4" w:rsidRDefault="00B21F8B" w:rsidP="000334E4">
      <w:pPr>
        <w:keepNext/>
        <w:shd w:val="clear" w:color="auto" w:fill="FFFFFF"/>
        <w:tabs>
          <w:tab w:val="num" w:pos="851"/>
        </w:tabs>
        <w:autoSpaceDE w:val="0"/>
        <w:autoSpaceDN w:val="0"/>
        <w:adjustRightInd w:val="0"/>
        <w:spacing w:line="360" w:lineRule="auto"/>
        <w:ind w:left="0" w:firstLine="709"/>
        <w:rPr>
          <w:bCs/>
          <w:sz w:val="28"/>
          <w:szCs w:val="28"/>
          <w:lang w:val="ru-RU"/>
        </w:rPr>
      </w:pPr>
      <w:r w:rsidRPr="000334E4">
        <w:rPr>
          <w:sz w:val="28"/>
          <w:szCs w:val="28"/>
          <w:highlight w:val="yellow"/>
          <w:lang w:val="ru-RU"/>
        </w:rPr>
        <w:br w:type="page"/>
      </w:r>
      <w:r w:rsidR="003D18EC" w:rsidRPr="000334E4">
        <w:rPr>
          <w:bCs/>
          <w:sz w:val="28"/>
          <w:szCs w:val="28"/>
          <w:lang w:val="ru-RU"/>
        </w:rPr>
        <w:t>1. Краткая технико-экономическая характеристика предприятия</w:t>
      </w:r>
      <w:r w:rsidR="000334E4">
        <w:rPr>
          <w:bCs/>
          <w:sz w:val="28"/>
          <w:szCs w:val="28"/>
          <w:lang w:val="ru-RU"/>
        </w:rPr>
        <w:t xml:space="preserve"> </w:t>
      </w:r>
      <w:r w:rsidRPr="000334E4">
        <w:rPr>
          <w:bCs/>
          <w:sz w:val="28"/>
          <w:szCs w:val="28"/>
          <w:lang w:val="ru-RU"/>
        </w:rPr>
        <w:t>ЧТУП «Синэксим»</w:t>
      </w:r>
    </w:p>
    <w:p w:rsidR="00B21F8B" w:rsidRPr="000334E4" w:rsidRDefault="00B21F8B" w:rsidP="000334E4">
      <w:pPr>
        <w:keepNext/>
        <w:shd w:val="clear" w:color="auto" w:fill="FFFFFF"/>
        <w:tabs>
          <w:tab w:val="num" w:pos="851"/>
        </w:tabs>
        <w:autoSpaceDE w:val="0"/>
        <w:autoSpaceDN w:val="0"/>
        <w:adjustRightInd w:val="0"/>
        <w:spacing w:line="360" w:lineRule="auto"/>
        <w:ind w:left="0" w:firstLine="709"/>
        <w:rPr>
          <w:bCs/>
          <w:sz w:val="28"/>
          <w:szCs w:val="28"/>
          <w:lang w:val="ru-RU"/>
        </w:rPr>
      </w:pP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rStyle w:val="af0"/>
          <w:b w:val="0"/>
          <w:sz w:val="28"/>
          <w:szCs w:val="28"/>
          <w:lang w:val="ru-RU"/>
        </w:rPr>
        <w:t xml:space="preserve">Частное торговое унитарное предприятие </w:t>
      </w:r>
      <w:r w:rsidRPr="000334E4">
        <w:rPr>
          <w:sz w:val="28"/>
          <w:szCs w:val="28"/>
          <w:lang w:val="ru-RU"/>
        </w:rPr>
        <w:t>«Синэксим» создано в соответствии с законом Республики Беларусь «О предприятиях» и другим законодательством Республики Беларусь.</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Предприятие является юридическим лицом Республики Беларусь, в уставном фонде которого иностранные инвестиции составляют сто процентов.</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Предприятие является юридическим лицом, имеет в хозяйственном ведении обособленное имущество, несет самостоятельную ответственность по своим обязательствам, может от своего имени приобретать и осуществлять имущественные и личные неимущественные права, исполнять обязанности, быть истцом и ответчиком в суде.</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Предприятие имеет текущий (расчетный) счет и валютные счета в учреждениях банка, печать со своим наименованием, угловой штамп, иные печати и штампы, торговый знак (знак обслуживания) и иные реквизиты.</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Предприятие действует на основании Устава и законодательства Республики Беларусь.</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Имущество Предприятия является неделимым и не может быть распределено по вкладам (долям, паям), в том числе между работниками предприятия.</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Собственником имущества ЧТУП «Синэксим» является его Учредитель. Имущество Предприятия принадлежит ему на праве хозяйственного ведения. Предприятие владеет, пользуется и распоряжается имуществом в пределах, определяемых в соответствии с законодательством Республики Беларусь.</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Предприятие несет ответственность по своим обязательствам и долгам в пределах своего имущества. Предприятие не несет ответственности по обязательствам его Учредителя, Учредитель не отвечает по обязательствам Предприятия.</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rStyle w:val="af0"/>
          <w:b w:val="0"/>
          <w:sz w:val="28"/>
          <w:szCs w:val="28"/>
          <w:lang w:val="ru-RU"/>
        </w:rPr>
        <w:t xml:space="preserve">Частное торговое унитарное предприятие </w:t>
      </w:r>
      <w:r w:rsidRPr="000334E4">
        <w:rPr>
          <w:sz w:val="28"/>
          <w:szCs w:val="28"/>
          <w:lang w:val="ru-RU"/>
        </w:rPr>
        <w:t>«Синэксим» зарегистрировано в едином государственном реестре юридических лиц с присвоением ЕГР</w:t>
      </w:r>
      <w:r w:rsidR="000334E4">
        <w:rPr>
          <w:sz w:val="28"/>
          <w:szCs w:val="28"/>
          <w:lang w:val="ru-RU"/>
        </w:rPr>
        <w:t xml:space="preserve"> </w:t>
      </w:r>
      <w:r w:rsidRPr="000334E4">
        <w:rPr>
          <w:sz w:val="28"/>
          <w:szCs w:val="28"/>
          <w:lang w:val="ru-RU"/>
        </w:rPr>
        <w:t>№ 190475678.</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Местонахождение (юридический адрес) ЧТУП «Синэксим»:</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Республика Беларусь, г. Минск, ул. Стебенёва, д. 20, корп. 2, ком. 512.</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Целью создания Предприятия является осуществление хозяйственной деятельности, направленной на получение и (или) распределение прибыли, для удовлетворения социальных и экономических интересов Учредителя и членов трудового коллектива Предприятия, а также на удовлетворения потребностей населения в товарах, работах и услугах.</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В соответствии с Уставом видами деятельности ЧТУП «Синэксим»</w:t>
      </w:r>
      <w:r w:rsidR="000334E4">
        <w:rPr>
          <w:sz w:val="28"/>
          <w:szCs w:val="28"/>
          <w:lang w:val="ru-RU"/>
        </w:rPr>
        <w:t xml:space="preserve"> </w:t>
      </w:r>
      <w:r w:rsidRPr="000334E4">
        <w:rPr>
          <w:sz w:val="28"/>
          <w:szCs w:val="28"/>
          <w:lang w:val="ru-RU"/>
        </w:rPr>
        <w:t>оптовая торговля.</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На основании отчета о прибылях и убытках (приложение А) проведем анализ основных показателей деятельности ЧТУП «Синэксим»</w:t>
      </w:r>
      <w:r w:rsidR="000334E4">
        <w:rPr>
          <w:sz w:val="28"/>
          <w:szCs w:val="28"/>
          <w:lang w:val="ru-RU"/>
        </w:rPr>
        <w:t xml:space="preserve"> </w:t>
      </w:r>
      <w:r w:rsidRPr="000334E4">
        <w:rPr>
          <w:sz w:val="28"/>
          <w:szCs w:val="28"/>
          <w:lang w:val="ru-RU"/>
        </w:rPr>
        <w:t>за 2006</w:t>
      </w:r>
      <w:r w:rsidR="000334E4">
        <w:rPr>
          <w:sz w:val="28"/>
          <w:szCs w:val="28"/>
          <w:lang w:val="ru-RU"/>
        </w:rPr>
        <w:t xml:space="preserve"> </w:t>
      </w:r>
      <w:r w:rsidRPr="000334E4">
        <w:rPr>
          <w:sz w:val="28"/>
          <w:szCs w:val="28"/>
          <w:lang w:val="ru-RU"/>
        </w:rPr>
        <w:t>2007гг. (таблица 1).</w:t>
      </w:r>
    </w:p>
    <w:p w:rsidR="000334E4" w:rsidRDefault="000334E4" w:rsidP="000334E4">
      <w:pPr>
        <w:keepNext/>
        <w:autoSpaceDE w:val="0"/>
        <w:autoSpaceDN w:val="0"/>
        <w:adjustRightInd w:val="0"/>
        <w:spacing w:line="360" w:lineRule="auto"/>
        <w:ind w:left="0" w:firstLine="709"/>
        <w:rPr>
          <w:sz w:val="28"/>
          <w:szCs w:val="28"/>
          <w:lang w:val="ru-RU"/>
        </w:rPr>
      </w:pP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Таблица 1. Основные показатели деятельности ЧТУП «Синэксим»</w:t>
      </w:r>
      <w:r w:rsidR="000334E4">
        <w:rPr>
          <w:sz w:val="28"/>
          <w:szCs w:val="28"/>
          <w:lang w:val="ru-RU"/>
        </w:rPr>
        <w:t xml:space="preserve"> </w:t>
      </w:r>
      <w:r w:rsidRPr="000334E4">
        <w:rPr>
          <w:sz w:val="28"/>
          <w:szCs w:val="28"/>
          <w:lang w:val="ru-RU"/>
        </w:rPr>
        <w:t>за 2006-2007</w:t>
      </w:r>
      <w:r w:rsidR="000334E4">
        <w:rPr>
          <w:sz w:val="28"/>
          <w:szCs w:val="28"/>
          <w:lang w:val="ru-RU"/>
        </w:rPr>
        <w:t>гг</w:t>
      </w:r>
    </w:p>
    <w:tbl>
      <w:tblPr>
        <w:tblW w:w="8946" w:type="dxa"/>
        <w:tblInd w:w="155" w:type="dxa"/>
        <w:tblLayout w:type="fixed"/>
        <w:tblCellMar>
          <w:left w:w="0" w:type="dxa"/>
          <w:right w:w="0" w:type="dxa"/>
        </w:tblCellMar>
        <w:tblLook w:val="0000" w:firstRow="0" w:lastRow="0" w:firstColumn="0" w:lastColumn="0" w:noHBand="0" w:noVBand="0"/>
      </w:tblPr>
      <w:tblGrid>
        <w:gridCol w:w="4297"/>
        <w:gridCol w:w="1103"/>
        <w:gridCol w:w="879"/>
        <w:gridCol w:w="1722"/>
        <w:gridCol w:w="945"/>
      </w:tblGrid>
      <w:tr w:rsidR="00B21F8B" w:rsidRPr="000334E4" w:rsidTr="000334E4">
        <w:trPr>
          <w:cantSplit/>
          <w:trHeight w:val="375"/>
        </w:trPr>
        <w:tc>
          <w:tcPr>
            <w:tcW w:w="4297" w:type="dxa"/>
            <w:vMerge w:val="restart"/>
            <w:tcBorders>
              <w:top w:val="single" w:sz="4" w:space="0" w:color="auto"/>
              <w:left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Показатели</w:t>
            </w:r>
          </w:p>
        </w:tc>
        <w:tc>
          <w:tcPr>
            <w:tcW w:w="1103" w:type="dxa"/>
            <w:vMerge w:val="restart"/>
            <w:tcBorders>
              <w:top w:val="single" w:sz="4" w:space="0" w:color="auto"/>
              <w:left w:val="nil"/>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2006г., млн. руб.</w:t>
            </w:r>
          </w:p>
        </w:tc>
        <w:tc>
          <w:tcPr>
            <w:tcW w:w="879" w:type="dxa"/>
            <w:vMerge w:val="restart"/>
            <w:tcBorders>
              <w:top w:val="single" w:sz="4" w:space="0" w:color="auto"/>
              <w:left w:val="nil"/>
              <w:right w:val="single" w:sz="4" w:space="0" w:color="auto"/>
            </w:tcBorders>
            <w:noWrap/>
            <w:tcMar>
              <w:top w:w="13" w:type="dxa"/>
              <w:left w:w="13" w:type="dxa"/>
              <w:bottom w:w="0" w:type="dxa"/>
              <w:right w:w="13" w:type="dxa"/>
            </w:tcMar>
          </w:tcPr>
          <w:p w:rsidR="00B21F8B" w:rsidRPr="000334E4" w:rsidRDefault="000334E4" w:rsidP="000334E4">
            <w:pPr>
              <w:keepNext/>
              <w:autoSpaceDE w:val="0"/>
              <w:autoSpaceDN w:val="0"/>
              <w:adjustRightInd w:val="0"/>
              <w:spacing w:line="360" w:lineRule="auto"/>
              <w:ind w:left="0" w:firstLine="0"/>
              <w:rPr>
                <w:lang w:val="ru-RU"/>
              </w:rPr>
            </w:pPr>
            <w:r>
              <w:rPr>
                <w:lang w:val="ru-RU"/>
              </w:rPr>
              <w:t xml:space="preserve">2007г. </w:t>
            </w:r>
            <w:r w:rsidR="00B21F8B" w:rsidRPr="000334E4">
              <w:rPr>
                <w:lang w:val="ru-RU"/>
              </w:rPr>
              <w:t>млн. руб.</w:t>
            </w:r>
          </w:p>
        </w:tc>
        <w:tc>
          <w:tcPr>
            <w:tcW w:w="2667" w:type="dxa"/>
            <w:gridSpan w:val="2"/>
            <w:tcBorders>
              <w:top w:val="single" w:sz="4" w:space="0" w:color="auto"/>
              <w:left w:val="nil"/>
              <w:bottom w:val="nil"/>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Отклонение от прошлого периода</w:t>
            </w:r>
          </w:p>
        </w:tc>
      </w:tr>
      <w:tr w:rsidR="00B21F8B" w:rsidRPr="000334E4" w:rsidTr="000334E4">
        <w:trPr>
          <w:cantSplit/>
          <w:trHeight w:val="402"/>
        </w:trPr>
        <w:tc>
          <w:tcPr>
            <w:tcW w:w="4297" w:type="dxa"/>
            <w:vMerge/>
            <w:tcBorders>
              <w:left w:val="single" w:sz="4" w:space="0" w:color="auto"/>
              <w:bottom w:val="single" w:sz="4" w:space="0" w:color="auto"/>
              <w:right w:val="single" w:sz="4" w:space="0" w:color="auto"/>
            </w:tcBorders>
            <w:noWrap/>
            <w:tcMar>
              <w:top w:w="13" w:type="dxa"/>
              <w:left w:w="13" w:type="dxa"/>
              <w:bottom w:w="0" w:type="dxa"/>
              <w:right w:w="13" w:type="dxa"/>
            </w:tcMar>
            <w:vAlign w:val="bottom"/>
          </w:tcPr>
          <w:p w:rsidR="00B21F8B" w:rsidRPr="000334E4" w:rsidRDefault="00B21F8B" w:rsidP="000334E4">
            <w:pPr>
              <w:keepNext/>
              <w:autoSpaceDE w:val="0"/>
              <w:autoSpaceDN w:val="0"/>
              <w:adjustRightInd w:val="0"/>
              <w:spacing w:line="360" w:lineRule="auto"/>
              <w:ind w:left="0" w:firstLine="0"/>
              <w:rPr>
                <w:lang w:val="ru-RU"/>
              </w:rPr>
            </w:pPr>
          </w:p>
        </w:tc>
        <w:tc>
          <w:tcPr>
            <w:tcW w:w="1103" w:type="dxa"/>
            <w:vMerge/>
            <w:tcBorders>
              <w:left w:val="nil"/>
              <w:bottom w:val="single" w:sz="4" w:space="0" w:color="auto"/>
              <w:right w:val="single" w:sz="4" w:space="0" w:color="auto"/>
            </w:tcBorders>
            <w:noWrap/>
            <w:tcMar>
              <w:top w:w="13" w:type="dxa"/>
              <w:left w:w="13" w:type="dxa"/>
              <w:bottom w:w="0" w:type="dxa"/>
              <w:right w:w="13" w:type="dxa"/>
            </w:tcMar>
            <w:vAlign w:val="bottom"/>
          </w:tcPr>
          <w:p w:rsidR="00B21F8B" w:rsidRPr="000334E4" w:rsidRDefault="00B21F8B" w:rsidP="000334E4">
            <w:pPr>
              <w:keepNext/>
              <w:autoSpaceDE w:val="0"/>
              <w:autoSpaceDN w:val="0"/>
              <w:adjustRightInd w:val="0"/>
              <w:spacing w:line="360" w:lineRule="auto"/>
              <w:ind w:left="0" w:firstLine="0"/>
              <w:rPr>
                <w:lang w:val="ru-RU"/>
              </w:rPr>
            </w:pPr>
          </w:p>
        </w:tc>
        <w:tc>
          <w:tcPr>
            <w:tcW w:w="879" w:type="dxa"/>
            <w:vMerge/>
            <w:tcBorders>
              <w:left w:val="nil"/>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p>
        </w:tc>
        <w:tc>
          <w:tcPr>
            <w:tcW w:w="1722" w:type="dxa"/>
            <w:tcBorders>
              <w:top w:val="single" w:sz="4" w:space="0" w:color="auto"/>
              <w:left w:val="nil"/>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в стоимостном выражении</w:t>
            </w:r>
          </w:p>
        </w:tc>
        <w:tc>
          <w:tcPr>
            <w:tcW w:w="945" w:type="dxa"/>
            <w:tcBorders>
              <w:top w:val="single" w:sz="4" w:space="0" w:color="auto"/>
              <w:left w:val="nil"/>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в %</w:t>
            </w:r>
          </w:p>
        </w:tc>
      </w:tr>
      <w:tr w:rsidR="00B21F8B" w:rsidRPr="000334E4" w:rsidTr="000334E4">
        <w:trPr>
          <w:cantSplit/>
          <w:trHeight w:val="329"/>
        </w:trPr>
        <w:tc>
          <w:tcPr>
            <w:tcW w:w="4297" w:type="dxa"/>
            <w:tcBorders>
              <w:left w:val="single" w:sz="4" w:space="0" w:color="auto"/>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w:t>
            </w:r>
          </w:p>
        </w:tc>
        <w:tc>
          <w:tcPr>
            <w:tcW w:w="1103" w:type="dxa"/>
            <w:tcBorders>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w:t>
            </w:r>
          </w:p>
        </w:tc>
        <w:tc>
          <w:tcPr>
            <w:tcW w:w="879" w:type="dxa"/>
            <w:tcBorders>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w:t>
            </w:r>
          </w:p>
        </w:tc>
        <w:tc>
          <w:tcPr>
            <w:tcW w:w="1722"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w:t>
            </w:r>
          </w:p>
        </w:tc>
        <w:tc>
          <w:tcPr>
            <w:tcW w:w="945"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w:t>
            </w:r>
          </w:p>
        </w:tc>
      </w:tr>
      <w:tr w:rsidR="00B21F8B" w:rsidRPr="000334E4" w:rsidTr="000334E4">
        <w:trPr>
          <w:cantSplit/>
          <w:trHeight w:val="512"/>
        </w:trPr>
        <w:tc>
          <w:tcPr>
            <w:tcW w:w="4297" w:type="dxa"/>
            <w:tcBorders>
              <w:top w:val="single" w:sz="4" w:space="0" w:color="auto"/>
              <w:left w:val="single" w:sz="4" w:space="0" w:color="auto"/>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Выручка от реализации продукции, товаров, работ, услуг (стр.010)</w:t>
            </w:r>
          </w:p>
        </w:tc>
        <w:tc>
          <w:tcPr>
            <w:tcW w:w="1103"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778</w:t>
            </w:r>
          </w:p>
        </w:tc>
        <w:tc>
          <w:tcPr>
            <w:tcW w:w="879"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1817</w:t>
            </w:r>
          </w:p>
        </w:tc>
        <w:tc>
          <w:tcPr>
            <w:tcW w:w="1722" w:type="dxa"/>
            <w:tcBorders>
              <w:top w:val="single" w:sz="4" w:space="0" w:color="auto"/>
              <w:left w:val="nil"/>
              <w:bottom w:val="single" w:sz="4" w:space="0" w:color="auto"/>
              <w:right w:val="nil"/>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1039</w:t>
            </w:r>
          </w:p>
        </w:tc>
        <w:tc>
          <w:tcPr>
            <w:tcW w:w="945" w:type="dxa"/>
            <w:tcBorders>
              <w:top w:val="single" w:sz="4" w:space="0" w:color="auto"/>
              <w:left w:val="single" w:sz="4" w:space="0" w:color="auto"/>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233,5</w:t>
            </w:r>
          </w:p>
        </w:tc>
      </w:tr>
      <w:tr w:rsidR="00B21F8B" w:rsidRPr="000334E4" w:rsidTr="000334E4">
        <w:trPr>
          <w:cantSplit/>
          <w:trHeight w:val="512"/>
        </w:trPr>
        <w:tc>
          <w:tcPr>
            <w:tcW w:w="4297" w:type="dxa"/>
            <w:tcBorders>
              <w:top w:val="single" w:sz="4" w:space="0" w:color="auto"/>
              <w:left w:val="single" w:sz="4" w:space="0" w:color="auto"/>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Налоги, включаемые в выручку от реализации продукции, товаров, работ, услуг (стр.011)</w:t>
            </w:r>
          </w:p>
        </w:tc>
        <w:tc>
          <w:tcPr>
            <w:tcW w:w="1103"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121</w:t>
            </w:r>
          </w:p>
        </w:tc>
        <w:tc>
          <w:tcPr>
            <w:tcW w:w="879"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282</w:t>
            </w:r>
          </w:p>
        </w:tc>
        <w:tc>
          <w:tcPr>
            <w:tcW w:w="1722" w:type="dxa"/>
            <w:tcBorders>
              <w:top w:val="single" w:sz="4" w:space="0" w:color="auto"/>
              <w:left w:val="nil"/>
              <w:bottom w:val="single" w:sz="4" w:space="0" w:color="auto"/>
              <w:right w:val="nil"/>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161</w:t>
            </w:r>
          </w:p>
        </w:tc>
        <w:tc>
          <w:tcPr>
            <w:tcW w:w="945" w:type="dxa"/>
            <w:tcBorders>
              <w:top w:val="single" w:sz="4" w:space="0" w:color="auto"/>
              <w:left w:val="single" w:sz="4" w:space="0" w:color="auto"/>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233,1</w:t>
            </w:r>
          </w:p>
        </w:tc>
      </w:tr>
      <w:tr w:rsidR="00B21F8B" w:rsidRPr="000334E4" w:rsidTr="000334E4">
        <w:trPr>
          <w:cantSplit/>
          <w:trHeight w:val="512"/>
        </w:trPr>
        <w:tc>
          <w:tcPr>
            <w:tcW w:w="4297" w:type="dxa"/>
            <w:tcBorders>
              <w:top w:val="single" w:sz="4" w:space="0" w:color="auto"/>
              <w:left w:val="single" w:sz="4" w:space="0" w:color="auto"/>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Выручка от реализации продукции, товаров, работ, услуг (за минусом налога НДС, акцизов и иных аналогичных обязательных платежей)</w:t>
            </w:r>
            <w:r w:rsidRPr="000334E4">
              <w:rPr>
                <w:lang w:val="ru-RU"/>
              </w:rPr>
              <w:br/>
              <w:t>(стр.020)</w:t>
            </w:r>
          </w:p>
        </w:tc>
        <w:tc>
          <w:tcPr>
            <w:tcW w:w="1103"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657</w:t>
            </w:r>
          </w:p>
        </w:tc>
        <w:tc>
          <w:tcPr>
            <w:tcW w:w="879"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1535</w:t>
            </w:r>
          </w:p>
        </w:tc>
        <w:tc>
          <w:tcPr>
            <w:tcW w:w="1722" w:type="dxa"/>
            <w:tcBorders>
              <w:top w:val="single" w:sz="4" w:space="0" w:color="auto"/>
              <w:left w:val="nil"/>
              <w:bottom w:val="single" w:sz="4" w:space="0" w:color="auto"/>
              <w:right w:val="nil"/>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878</w:t>
            </w:r>
          </w:p>
        </w:tc>
        <w:tc>
          <w:tcPr>
            <w:tcW w:w="945" w:type="dxa"/>
            <w:tcBorders>
              <w:top w:val="single" w:sz="4" w:space="0" w:color="auto"/>
              <w:left w:val="single" w:sz="4" w:space="0" w:color="auto"/>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233,6</w:t>
            </w:r>
          </w:p>
        </w:tc>
      </w:tr>
      <w:tr w:rsidR="00B21F8B" w:rsidRPr="000334E4" w:rsidTr="000334E4">
        <w:trPr>
          <w:trHeight w:val="554"/>
        </w:trPr>
        <w:tc>
          <w:tcPr>
            <w:tcW w:w="4297" w:type="dxa"/>
            <w:tcBorders>
              <w:top w:val="single" w:sz="4" w:space="0" w:color="auto"/>
              <w:left w:val="single" w:sz="4" w:space="0" w:color="auto"/>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Себестоимость реализованных товаров, работ, услуг (стр.030)</w:t>
            </w:r>
          </w:p>
        </w:tc>
        <w:tc>
          <w:tcPr>
            <w:tcW w:w="1103"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599</w:t>
            </w:r>
          </w:p>
        </w:tc>
        <w:tc>
          <w:tcPr>
            <w:tcW w:w="879"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1382</w:t>
            </w:r>
          </w:p>
        </w:tc>
        <w:tc>
          <w:tcPr>
            <w:tcW w:w="1722" w:type="dxa"/>
            <w:tcBorders>
              <w:top w:val="single" w:sz="4" w:space="0" w:color="auto"/>
              <w:left w:val="nil"/>
              <w:bottom w:val="single" w:sz="4" w:space="0" w:color="auto"/>
              <w:right w:val="nil"/>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783</w:t>
            </w:r>
          </w:p>
        </w:tc>
        <w:tc>
          <w:tcPr>
            <w:tcW w:w="945" w:type="dxa"/>
            <w:tcBorders>
              <w:top w:val="single" w:sz="4" w:space="0" w:color="auto"/>
              <w:left w:val="single" w:sz="4" w:space="0" w:color="auto"/>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230,7</w:t>
            </w:r>
          </w:p>
        </w:tc>
      </w:tr>
      <w:tr w:rsidR="00B21F8B" w:rsidRPr="000334E4" w:rsidTr="000334E4">
        <w:trPr>
          <w:trHeight w:val="57"/>
        </w:trPr>
        <w:tc>
          <w:tcPr>
            <w:tcW w:w="4297" w:type="dxa"/>
            <w:tcBorders>
              <w:top w:val="single" w:sz="4" w:space="0" w:color="auto"/>
              <w:left w:val="single" w:sz="4" w:space="0" w:color="auto"/>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Управленческие расходы (стр.040)</w:t>
            </w:r>
          </w:p>
        </w:tc>
        <w:tc>
          <w:tcPr>
            <w:tcW w:w="1103"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79"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722" w:type="dxa"/>
            <w:tcBorders>
              <w:top w:val="single" w:sz="4" w:space="0" w:color="auto"/>
              <w:left w:val="nil"/>
              <w:bottom w:val="single" w:sz="4" w:space="0" w:color="auto"/>
              <w:right w:val="nil"/>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45" w:type="dxa"/>
            <w:tcBorders>
              <w:top w:val="single" w:sz="4" w:space="0" w:color="auto"/>
              <w:left w:val="single" w:sz="4" w:space="0" w:color="auto"/>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Height w:val="57"/>
        </w:trPr>
        <w:tc>
          <w:tcPr>
            <w:tcW w:w="4297" w:type="dxa"/>
            <w:tcBorders>
              <w:left w:val="single" w:sz="4" w:space="0" w:color="auto"/>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Расходы на реализацию (стр.050)</w:t>
            </w:r>
          </w:p>
        </w:tc>
        <w:tc>
          <w:tcPr>
            <w:tcW w:w="1103" w:type="dxa"/>
            <w:tcBorders>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44</w:t>
            </w:r>
          </w:p>
        </w:tc>
        <w:tc>
          <w:tcPr>
            <w:tcW w:w="879" w:type="dxa"/>
            <w:tcBorders>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95</w:t>
            </w:r>
          </w:p>
        </w:tc>
        <w:tc>
          <w:tcPr>
            <w:tcW w:w="1722"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51</w:t>
            </w:r>
          </w:p>
        </w:tc>
        <w:tc>
          <w:tcPr>
            <w:tcW w:w="945"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215,9</w:t>
            </w:r>
          </w:p>
        </w:tc>
      </w:tr>
      <w:tr w:rsidR="00B21F8B" w:rsidRPr="000334E4" w:rsidTr="000334E4">
        <w:trPr>
          <w:cantSplit/>
          <w:trHeight w:val="402"/>
        </w:trPr>
        <w:tc>
          <w:tcPr>
            <w:tcW w:w="4297" w:type="dxa"/>
            <w:tcBorders>
              <w:left w:val="single" w:sz="4" w:space="0" w:color="auto"/>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Прибыль (убыток) от реализации</w:t>
            </w:r>
            <w:r w:rsidRPr="000334E4">
              <w:rPr>
                <w:lang w:val="ru-RU"/>
              </w:rPr>
              <w:br/>
              <w:t>(стр.020-стр.030-стр.040-стр.050)</w:t>
            </w:r>
          </w:p>
        </w:tc>
        <w:tc>
          <w:tcPr>
            <w:tcW w:w="1103" w:type="dxa"/>
            <w:tcBorders>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14</w:t>
            </w:r>
          </w:p>
        </w:tc>
        <w:tc>
          <w:tcPr>
            <w:tcW w:w="879" w:type="dxa"/>
            <w:tcBorders>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58</w:t>
            </w:r>
          </w:p>
        </w:tc>
        <w:tc>
          <w:tcPr>
            <w:tcW w:w="1722"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44</w:t>
            </w:r>
          </w:p>
        </w:tc>
        <w:tc>
          <w:tcPr>
            <w:tcW w:w="945"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414,3</w:t>
            </w:r>
          </w:p>
        </w:tc>
      </w:tr>
      <w:tr w:rsidR="00B21F8B" w:rsidRPr="000334E4" w:rsidTr="000334E4">
        <w:trPr>
          <w:cantSplit/>
          <w:trHeight w:val="237"/>
        </w:trPr>
        <w:tc>
          <w:tcPr>
            <w:tcW w:w="4297" w:type="dxa"/>
            <w:tcBorders>
              <w:left w:val="single" w:sz="4" w:space="0" w:color="auto"/>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Операционные доходы (стр.070)</w:t>
            </w:r>
          </w:p>
        </w:tc>
        <w:tc>
          <w:tcPr>
            <w:tcW w:w="1103" w:type="dxa"/>
            <w:tcBorders>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w:t>
            </w:r>
          </w:p>
        </w:tc>
        <w:tc>
          <w:tcPr>
            <w:tcW w:w="879" w:type="dxa"/>
            <w:tcBorders>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722"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w:t>
            </w:r>
          </w:p>
        </w:tc>
        <w:tc>
          <w:tcPr>
            <w:tcW w:w="945"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Height w:val="402"/>
        </w:trPr>
        <w:tc>
          <w:tcPr>
            <w:tcW w:w="4297" w:type="dxa"/>
            <w:tcBorders>
              <w:left w:val="single" w:sz="4" w:space="0" w:color="auto"/>
              <w:bottom w:val="single" w:sz="4" w:space="0" w:color="auto"/>
              <w:right w:val="single" w:sz="4" w:space="0" w:color="auto"/>
            </w:tcBorders>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Налоги, включаемые в операционные доходы</w:t>
            </w:r>
            <w:r w:rsidR="000334E4" w:rsidRPr="000334E4">
              <w:rPr>
                <w:lang w:val="ru-RU"/>
              </w:rPr>
              <w:t xml:space="preserve"> </w:t>
            </w:r>
            <w:r w:rsidRPr="000334E4">
              <w:rPr>
                <w:lang w:val="ru-RU"/>
              </w:rPr>
              <w:t>(стр.071)</w:t>
            </w:r>
          </w:p>
        </w:tc>
        <w:tc>
          <w:tcPr>
            <w:tcW w:w="1103" w:type="dxa"/>
            <w:tcBorders>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79" w:type="dxa"/>
            <w:tcBorders>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722"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45" w:type="dxa"/>
            <w:tcBorders>
              <w:top w:val="single" w:sz="4" w:space="0" w:color="auto"/>
              <w:left w:val="nil"/>
              <w:bottom w:val="single" w:sz="4" w:space="0" w:color="auto"/>
              <w:right w:val="single" w:sz="4" w:space="0" w:color="auto"/>
            </w:tcBorders>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9"/>
        </w:trPr>
        <w:tc>
          <w:tcPr>
            <w:tcW w:w="4297" w:type="dxa"/>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Операционные доходы (за минусом НДС, иных аналогичных обязательных платежей) (стр.080)</w:t>
            </w:r>
          </w:p>
        </w:tc>
        <w:tc>
          <w:tcPr>
            <w:tcW w:w="1103"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w:t>
            </w:r>
          </w:p>
        </w:tc>
        <w:tc>
          <w:tcPr>
            <w:tcW w:w="879"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722"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w:t>
            </w:r>
          </w:p>
        </w:tc>
        <w:tc>
          <w:tcPr>
            <w:tcW w:w="945"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9"/>
        </w:trPr>
        <w:tc>
          <w:tcPr>
            <w:tcW w:w="4297" w:type="dxa"/>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Операционные расходы (стр.090)</w:t>
            </w:r>
          </w:p>
        </w:tc>
        <w:tc>
          <w:tcPr>
            <w:tcW w:w="1103"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w:t>
            </w:r>
          </w:p>
        </w:tc>
        <w:tc>
          <w:tcPr>
            <w:tcW w:w="879"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722"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w:t>
            </w:r>
          </w:p>
        </w:tc>
        <w:tc>
          <w:tcPr>
            <w:tcW w:w="945"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9"/>
        </w:trPr>
        <w:tc>
          <w:tcPr>
            <w:tcW w:w="4297" w:type="dxa"/>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Прибыль (убыток) от совместной деятельности (стр.100)</w:t>
            </w:r>
          </w:p>
        </w:tc>
        <w:tc>
          <w:tcPr>
            <w:tcW w:w="1103"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79"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722"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45"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9"/>
        </w:trPr>
        <w:tc>
          <w:tcPr>
            <w:tcW w:w="4297" w:type="dxa"/>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Прибыль (убыток) от операционных доходов и расходов</w:t>
            </w:r>
            <w:r w:rsidR="000334E4">
              <w:rPr>
                <w:lang w:val="ru-RU"/>
              </w:rPr>
              <w:t xml:space="preserve"> </w:t>
            </w:r>
            <w:r w:rsidRPr="000334E4">
              <w:rPr>
                <w:lang w:val="ru-RU"/>
              </w:rPr>
              <w:t>(стр.080-стр.090±стр.100±стр.100)</w:t>
            </w:r>
          </w:p>
        </w:tc>
        <w:tc>
          <w:tcPr>
            <w:tcW w:w="1103"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79"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722"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45"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9"/>
        </w:trPr>
        <w:tc>
          <w:tcPr>
            <w:tcW w:w="4297" w:type="dxa"/>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Внереализационные доходы (стр.130)</w:t>
            </w:r>
          </w:p>
        </w:tc>
        <w:tc>
          <w:tcPr>
            <w:tcW w:w="1103"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w:t>
            </w:r>
          </w:p>
        </w:tc>
        <w:tc>
          <w:tcPr>
            <w:tcW w:w="879"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w:t>
            </w:r>
          </w:p>
        </w:tc>
        <w:tc>
          <w:tcPr>
            <w:tcW w:w="1722"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w:t>
            </w:r>
          </w:p>
        </w:tc>
        <w:tc>
          <w:tcPr>
            <w:tcW w:w="945"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500</w:t>
            </w:r>
          </w:p>
        </w:tc>
      </w:tr>
      <w:tr w:rsidR="00B21F8B" w:rsidRPr="000334E4" w:rsidTr="000334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9"/>
        </w:trPr>
        <w:tc>
          <w:tcPr>
            <w:tcW w:w="4297"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Внереализационные расходы (стр.150)</w:t>
            </w:r>
          </w:p>
        </w:tc>
        <w:tc>
          <w:tcPr>
            <w:tcW w:w="1103"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-18</w:t>
            </w:r>
          </w:p>
        </w:tc>
        <w:tc>
          <w:tcPr>
            <w:tcW w:w="879"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-9</w:t>
            </w:r>
          </w:p>
        </w:tc>
        <w:tc>
          <w:tcPr>
            <w:tcW w:w="1722"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9</w:t>
            </w:r>
          </w:p>
        </w:tc>
        <w:tc>
          <w:tcPr>
            <w:tcW w:w="945"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50</w:t>
            </w:r>
          </w:p>
        </w:tc>
      </w:tr>
      <w:tr w:rsidR="00B21F8B" w:rsidRPr="000334E4" w:rsidTr="000334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9"/>
        </w:trPr>
        <w:tc>
          <w:tcPr>
            <w:tcW w:w="4297" w:type="dxa"/>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Прибыль (убыток) от внереализационных доходов и расходов (стр.160-стр.170)</w:t>
            </w:r>
          </w:p>
        </w:tc>
        <w:tc>
          <w:tcPr>
            <w:tcW w:w="1103"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-16</w:t>
            </w:r>
          </w:p>
        </w:tc>
        <w:tc>
          <w:tcPr>
            <w:tcW w:w="879"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w:t>
            </w:r>
          </w:p>
        </w:tc>
        <w:tc>
          <w:tcPr>
            <w:tcW w:w="1722"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12</w:t>
            </w:r>
          </w:p>
        </w:tc>
        <w:tc>
          <w:tcPr>
            <w:tcW w:w="945"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25</w:t>
            </w:r>
          </w:p>
        </w:tc>
      </w:tr>
      <w:tr w:rsidR="00B21F8B" w:rsidRPr="000334E4" w:rsidTr="000334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9"/>
        </w:trPr>
        <w:tc>
          <w:tcPr>
            <w:tcW w:w="4297" w:type="dxa"/>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Прибыль (убыток) за отчетный период</w:t>
            </w:r>
            <w:r w:rsidRPr="000334E4">
              <w:rPr>
                <w:lang w:val="ru-RU"/>
              </w:rPr>
              <w:br/>
              <w:t>стр.200</w:t>
            </w:r>
          </w:p>
        </w:tc>
        <w:tc>
          <w:tcPr>
            <w:tcW w:w="1103"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w:t>
            </w:r>
          </w:p>
        </w:tc>
        <w:tc>
          <w:tcPr>
            <w:tcW w:w="879"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54</w:t>
            </w:r>
          </w:p>
        </w:tc>
        <w:tc>
          <w:tcPr>
            <w:tcW w:w="1722"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56</w:t>
            </w:r>
          </w:p>
        </w:tc>
        <w:tc>
          <w:tcPr>
            <w:tcW w:w="945"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9"/>
        </w:trPr>
        <w:tc>
          <w:tcPr>
            <w:tcW w:w="4297" w:type="dxa"/>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Налог и сборы, производимые из прибыли (стр.210)</w:t>
            </w:r>
          </w:p>
        </w:tc>
        <w:tc>
          <w:tcPr>
            <w:tcW w:w="1103"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w:t>
            </w:r>
          </w:p>
        </w:tc>
        <w:tc>
          <w:tcPr>
            <w:tcW w:w="879"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16</w:t>
            </w:r>
          </w:p>
        </w:tc>
        <w:tc>
          <w:tcPr>
            <w:tcW w:w="1722"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13</w:t>
            </w:r>
          </w:p>
        </w:tc>
        <w:tc>
          <w:tcPr>
            <w:tcW w:w="945"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533,3</w:t>
            </w:r>
          </w:p>
        </w:tc>
      </w:tr>
      <w:tr w:rsidR="00B21F8B" w:rsidRPr="000334E4" w:rsidTr="000334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9"/>
        </w:trPr>
        <w:tc>
          <w:tcPr>
            <w:tcW w:w="4297" w:type="dxa"/>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Расходы и платежи из прибыли</w:t>
            </w:r>
            <w:r w:rsidRPr="000334E4">
              <w:rPr>
                <w:lang w:val="ru-RU"/>
              </w:rPr>
              <w:br/>
              <w:t>(стр.220)</w:t>
            </w:r>
          </w:p>
        </w:tc>
        <w:tc>
          <w:tcPr>
            <w:tcW w:w="1103"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p>
        </w:tc>
        <w:tc>
          <w:tcPr>
            <w:tcW w:w="879"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17</w:t>
            </w:r>
          </w:p>
        </w:tc>
        <w:tc>
          <w:tcPr>
            <w:tcW w:w="1722"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17</w:t>
            </w:r>
          </w:p>
        </w:tc>
        <w:tc>
          <w:tcPr>
            <w:tcW w:w="945"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p>
        </w:tc>
      </w:tr>
      <w:tr w:rsidR="00B21F8B" w:rsidRPr="000334E4" w:rsidTr="000334E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29"/>
        </w:trPr>
        <w:tc>
          <w:tcPr>
            <w:tcW w:w="4297" w:type="dxa"/>
            <w:noWrap/>
            <w:tcMar>
              <w:top w:w="13" w:type="dxa"/>
              <w:left w:w="13" w:type="dxa"/>
              <w:bottom w:w="0" w:type="dxa"/>
              <w:right w:w="13" w:type="dxa"/>
            </w:tcMa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Прибыль (убыток) к распределению</w:t>
            </w:r>
            <w:r w:rsidRPr="000334E4">
              <w:rPr>
                <w:lang w:val="ru-RU"/>
              </w:rPr>
              <w:br/>
              <w:t>(±стр.200-стр.210-стр.220)</w:t>
            </w:r>
          </w:p>
        </w:tc>
        <w:tc>
          <w:tcPr>
            <w:tcW w:w="1103"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w:t>
            </w:r>
          </w:p>
        </w:tc>
        <w:tc>
          <w:tcPr>
            <w:tcW w:w="879"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21</w:t>
            </w:r>
          </w:p>
        </w:tc>
        <w:tc>
          <w:tcPr>
            <w:tcW w:w="1722"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26</w:t>
            </w:r>
          </w:p>
        </w:tc>
        <w:tc>
          <w:tcPr>
            <w:tcW w:w="945" w:type="dxa"/>
            <w:noWrap/>
            <w:tcMar>
              <w:top w:w="13" w:type="dxa"/>
              <w:left w:w="13" w:type="dxa"/>
              <w:bottom w:w="0" w:type="dxa"/>
              <w:right w:w="13" w:type="dxa"/>
            </w:tcMar>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-420</w:t>
            </w:r>
          </w:p>
        </w:tc>
      </w:tr>
    </w:tbl>
    <w:p w:rsidR="000334E4" w:rsidRDefault="000334E4" w:rsidP="000334E4">
      <w:pPr>
        <w:pStyle w:val="aa"/>
        <w:keepNext/>
        <w:spacing w:after="0" w:line="360" w:lineRule="auto"/>
        <w:ind w:left="0" w:firstLine="709"/>
        <w:jc w:val="both"/>
        <w:rPr>
          <w:sz w:val="28"/>
          <w:szCs w:val="28"/>
        </w:rPr>
      </w:pPr>
    </w:p>
    <w:p w:rsidR="00B21F8B" w:rsidRPr="000334E4" w:rsidRDefault="00B21F8B" w:rsidP="000334E4">
      <w:pPr>
        <w:pStyle w:val="aa"/>
        <w:keepNext/>
        <w:spacing w:after="0" w:line="360" w:lineRule="auto"/>
        <w:ind w:left="0" w:firstLine="709"/>
        <w:jc w:val="both"/>
        <w:rPr>
          <w:sz w:val="28"/>
          <w:szCs w:val="28"/>
        </w:rPr>
      </w:pPr>
      <w:r w:rsidRPr="000334E4">
        <w:rPr>
          <w:sz w:val="28"/>
          <w:szCs w:val="28"/>
        </w:rPr>
        <w:t>По сравнению с 2006г. в 2007г. произошло увеличение выручки от реализации продукции, товаров, работ, услуг на 1039 млн. руб. (или на 133,5%), себестоимости реализованных товаров, работ, услуг (на 783 млн. руб. или на 130,7%), расходов на реализацию (на 51 млн. руб. или 115,9%). Прибыль от реализации увеличилась на 44 млн. руб. или на 314,3%.</w:t>
      </w:r>
    </w:p>
    <w:p w:rsidR="00B21F8B" w:rsidRPr="000334E4" w:rsidRDefault="00B21F8B" w:rsidP="000334E4">
      <w:pPr>
        <w:pStyle w:val="aa"/>
        <w:keepNext/>
        <w:spacing w:after="0" w:line="360" w:lineRule="auto"/>
        <w:ind w:left="0" w:firstLine="709"/>
        <w:jc w:val="both"/>
        <w:rPr>
          <w:sz w:val="28"/>
          <w:szCs w:val="28"/>
        </w:rPr>
      </w:pPr>
      <w:r w:rsidRPr="000334E4">
        <w:rPr>
          <w:sz w:val="28"/>
          <w:szCs w:val="28"/>
        </w:rPr>
        <w:t>Прибыль от операционных доходов и расходов за анализируемый период отсутствует.</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За 2006г. ЧТУП «Синэксим» был получен убыток в размере 2 млн. руб., а результатом хозяйственной деятельности за 2007г. является прибыль в размере 54 млн. руб., по сравнению с 2006 годом она возросла на 56 млн. руб. Налоги и сборы, производимые из прибыли увеличились на 13 млн. руб., а расходы и платежи из прибыли - на 17 млн. руб. Нераспределенная прибыль увеличилась по сравнению с </w:t>
      </w:r>
      <w:smartTag w:uri="urn:schemas-microsoft-com:office:smarttags" w:element="metricconverter">
        <w:smartTagPr>
          <w:attr w:name="ProductID" w:val="2006 г"/>
        </w:smartTagPr>
        <w:r w:rsidRPr="000334E4">
          <w:rPr>
            <w:sz w:val="28"/>
            <w:szCs w:val="28"/>
            <w:lang w:val="ru-RU"/>
          </w:rPr>
          <w:t>2006 г</w:t>
        </w:r>
      </w:smartTag>
      <w:r w:rsidRPr="000334E4">
        <w:rPr>
          <w:sz w:val="28"/>
          <w:szCs w:val="28"/>
          <w:lang w:val="ru-RU"/>
        </w:rPr>
        <w:t>. на 26 млн. руб.</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Таким образом, за счет увеличение объемов производства в 2007г. ЧТУП «Синэксим» вышло на безубыточную работу.</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Устойчивое финансовое состояние является необходимым условием эффективной деятельности любой организации. Финансовая стабильность организации характеризуется постоянным наличием в необходимых размерах денежных средств на счетах в банке, отсутствием просроченной дебиторской и кредиторской задолженности, оптимальными объемом и структурой оборотных активов, ускорением их оборачиваемости, достаточным размером собственного капитала и эффективным его использованием, ростом прибыли и т.д.</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Произведем анализ финансового состояния ЧТУП «Синэксим» за 2006-2007гг. на основании бухгалтерского баланса (приложение Б).</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Анализ финансового состояния начнем с изучения состава и структуры имущества (таблица 2).</w:t>
      </w:r>
    </w:p>
    <w:p w:rsidR="000334E4" w:rsidRDefault="000334E4" w:rsidP="000334E4">
      <w:pPr>
        <w:keepNext/>
        <w:autoSpaceDE w:val="0"/>
        <w:autoSpaceDN w:val="0"/>
        <w:adjustRightInd w:val="0"/>
        <w:spacing w:line="360" w:lineRule="auto"/>
        <w:ind w:left="0" w:firstLine="709"/>
        <w:rPr>
          <w:sz w:val="28"/>
          <w:szCs w:val="28"/>
          <w:lang w:val="ru-RU"/>
        </w:rPr>
      </w:pP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Таблица 2. </w:t>
      </w:r>
      <w:r w:rsidRPr="000334E4">
        <w:rPr>
          <w:iCs/>
          <w:sz w:val="28"/>
          <w:szCs w:val="28"/>
          <w:lang w:val="ru-RU"/>
        </w:rPr>
        <w:t xml:space="preserve">Анализ активов </w:t>
      </w:r>
      <w:r w:rsidRPr="000334E4">
        <w:rPr>
          <w:sz w:val="28"/>
          <w:szCs w:val="28"/>
          <w:lang w:val="ru-RU"/>
        </w:rPr>
        <w:t xml:space="preserve">ЧТУП «Синэксим» </w:t>
      </w:r>
      <w:r w:rsidRPr="000334E4">
        <w:rPr>
          <w:iCs/>
          <w:sz w:val="28"/>
          <w:szCs w:val="28"/>
          <w:lang w:val="ru-RU"/>
        </w:rPr>
        <w:t>по состоянию на 1 января 2008</w:t>
      </w:r>
      <w:r w:rsidR="000334E4">
        <w:rPr>
          <w:sz w:val="28"/>
          <w:szCs w:val="28"/>
          <w:lang w:val="ru-RU"/>
        </w:rPr>
        <w:t>г</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79"/>
        <w:gridCol w:w="1069"/>
        <w:gridCol w:w="974"/>
        <w:gridCol w:w="1176"/>
        <w:gridCol w:w="881"/>
        <w:gridCol w:w="1022"/>
        <w:gridCol w:w="882"/>
        <w:gridCol w:w="897"/>
      </w:tblGrid>
      <w:tr w:rsidR="00B21F8B" w:rsidRPr="000334E4" w:rsidTr="000334E4">
        <w:trPr>
          <w:cantSplit/>
          <w:trHeight w:val="160"/>
        </w:trPr>
        <w:tc>
          <w:tcPr>
            <w:tcW w:w="2279" w:type="dxa"/>
            <w:vMerge w:val="restart"/>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Наименование статей</w:t>
            </w:r>
          </w:p>
        </w:tc>
        <w:tc>
          <w:tcPr>
            <w:tcW w:w="2043" w:type="dxa"/>
            <w:gridSpan w:val="2"/>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 01.01.2007г.</w:t>
            </w:r>
          </w:p>
        </w:tc>
        <w:tc>
          <w:tcPr>
            <w:tcW w:w="2057" w:type="dxa"/>
            <w:gridSpan w:val="2"/>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 01.01.2008г.</w:t>
            </w:r>
          </w:p>
        </w:tc>
        <w:tc>
          <w:tcPr>
            <w:tcW w:w="1904" w:type="dxa"/>
            <w:gridSpan w:val="2"/>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Изменения (+</w:t>
            </w:r>
            <w:r w:rsidRPr="000334E4">
              <w:rPr>
                <w:lang w:val="en-US"/>
              </w:rPr>
              <w:t>/</w:t>
            </w:r>
            <w:r w:rsidRPr="000334E4">
              <w:rPr>
                <w:lang w:val="ru-RU"/>
              </w:rPr>
              <w:t>-)</w:t>
            </w:r>
          </w:p>
        </w:tc>
        <w:tc>
          <w:tcPr>
            <w:tcW w:w="897" w:type="dxa"/>
            <w:vMerge w:val="restart"/>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Темп изменения, %</w:t>
            </w:r>
          </w:p>
        </w:tc>
      </w:tr>
      <w:tr w:rsidR="00B21F8B" w:rsidRPr="000334E4" w:rsidTr="000334E4">
        <w:trPr>
          <w:cantSplit/>
          <w:trHeight w:val="160"/>
        </w:trPr>
        <w:tc>
          <w:tcPr>
            <w:tcW w:w="2279" w:type="dxa"/>
            <w:vMerge/>
          </w:tcPr>
          <w:p w:rsidR="00B21F8B" w:rsidRPr="000334E4" w:rsidRDefault="00B21F8B" w:rsidP="000334E4">
            <w:pPr>
              <w:keepNext/>
              <w:autoSpaceDE w:val="0"/>
              <w:autoSpaceDN w:val="0"/>
              <w:adjustRightInd w:val="0"/>
              <w:spacing w:line="360" w:lineRule="auto"/>
              <w:ind w:left="0" w:firstLine="0"/>
              <w:rPr>
                <w:lang w:val="ru-RU"/>
              </w:rPr>
            </w:pPr>
          </w:p>
        </w:tc>
        <w:tc>
          <w:tcPr>
            <w:tcW w:w="106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сумма, млн. руб.</w:t>
            </w:r>
          </w:p>
        </w:tc>
        <w:tc>
          <w:tcPr>
            <w:tcW w:w="974"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уд. вес</w:t>
            </w:r>
          </w:p>
        </w:tc>
        <w:tc>
          <w:tcPr>
            <w:tcW w:w="1176"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сумма, млн. руб.</w:t>
            </w:r>
          </w:p>
        </w:tc>
        <w:tc>
          <w:tcPr>
            <w:tcW w:w="881"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уд. вес</w:t>
            </w:r>
          </w:p>
        </w:tc>
        <w:tc>
          <w:tcPr>
            <w:tcW w:w="1022"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сумма, млн. руб.</w:t>
            </w:r>
          </w:p>
        </w:tc>
        <w:tc>
          <w:tcPr>
            <w:tcW w:w="882"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уд. вес</w:t>
            </w:r>
          </w:p>
        </w:tc>
        <w:tc>
          <w:tcPr>
            <w:tcW w:w="897" w:type="dxa"/>
            <w:vMerge/>
          </w:tcPr>
          <w:p w:rsidR="00B21F8B" w:rsidRPr="000334E4" w:rsidRDefault="00B21F8B" w:rsidP="000334E4">
            <w:pPr>
              <w:keepNext/>
              <w:autoSpaceDE w:val="0"/>
              <w:autoSpaceDN w:val="0"/>
              <w:adjustRightInd w:val="0"/>
              <w:spacing w:line="360" w:lineRule="auto"/>
              <w:ind w:left="0" w:firstLine="0"/>
              <w:rPr>
                <w:lang w:val="ru-RU"/>
              </w:rPr>
            </w:pPr>
          </w:p>
        </w:tc>
      </w:tr>
      <w:tr w:rsidR="00B21F8B" w:rsidRPr="000334E4" w:rsidTr="000334E4">
        <w:trPr>
          <w:cantSplit/>
          <w:trHeight w:val="160"/>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w:t>
            </w:r>
          </w:p>
        </w:tc>
        <w:tc>
          <w:tcPr>
            <w:tcW w:w="106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w:t>
            </w:r>
          </w:p>
        </w:tc>
        <w:tc>
          <w:tcPr>
            <w:tcW w:w="974"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w:t>
            </w:r>
          </w:p>
        </w:tc>
        <w:tc>
          <w:tcPr>
            <w:tcW w:w="1176"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w:t>
            </w:r>
          </w:p>
        </w:tc>
        <w:tc>
          <w:tcPr>
            <w:tcW w:w="881"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w:t>
            </w:r>
          </w:p>
        </w:tc>
        <w:tc>
          <w:tcPr>
            <w:tcW w:w="1022"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6</w:t>
            </w:r>
          </w:p>
        </w:tc>
        <w:tc>
          <w:tcPr>
            <w:tcW w:w="882"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7</w:t>
            </w:r>
          </w:p>
        </w:tc>
        <w:tc>
          <w:tcPr>
            <w:tcW w:w="897"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8</w:t>
            </w:r>
          </w:p>
        </w:tc>
      </w:tr>
      <w:tr w:rsidR="00B21F8B" w:rsidRPr="000334E4" w:rsidTr="000334E4">
        <w:trPr>
          <w:cantSplit/>
        </w:trPr>
        <w:tc>
          <w:tcPr>
            <w:tcW w:w="2279" w:type="dxa"/>
          </w:tcPr>
          <w:p w:rsidR="00B21F8B" w:rsidRPr="000334E4" w:rsidRDefault="00B21F8B" w:rsidP="000334E4">
            <w:pPr>
              <w:pStyle w:val="2"/>
              <w:widowControl w:val="0"/>
              <w:spacing w:before="0" w:after="0" w:line="360" w:lineRule="auto"/>
              <w:jc w:val="both"/>
              <w:rPr>
                <w:rFonts w:ascii="Times New Roman" w:hAnsi="Times New Roman" w:cs="Times New Roman"/>
                <w:b w:val="0"/>
                <w:i w:val="0"/>
                <w:sz w:val="20"/>
                <w:szCs w:val="20"/>
              </w:rPr>
            </w:pPr>
            <w:r w:rsidRPr="000334E4">
              <w:rPr>
                <w:rFonts w:ascii="Times New Roman" w:hAnsi="Times New Roman" w:cs="Times New Roman"/>
                <w:b w:val="0"/>
                <w:i w:val="0"/>
                <w:sz w:val="20"/>
                <w:szCs w:val="20"/>
              </w:rPr>
              <w:t>Всего активов</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1,11</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1,11</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1.Внеоборотные активы</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1.1.основные средства</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1,11</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1,11</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1.2.нематер. активы</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1.3.вложения во внеоборотные активы</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2.Оборотные активы</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109</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100</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356</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98,89</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247</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-1,11</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326,61</w:t>
            </w:r>
          </w:p>
        </w:tc>
      </w:tr>
      <w:tr w:rsidR="00B21F8B" w:rsidRPr="000334E4" w:rsidTr="000334E4">
        <w:trPr>
          <w:cantSplit/>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2.1.запасы и затраты</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0,92</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0,56</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-0,36</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200</w:t>
            </w:r>
          </w:p>
        </w:tc>
      </w:tr>
      <w:tr w:rsidR="00B21F8B" w:rsidRPr="000334E4" w:rsidTr="000334E4">
        <w:trPr>
          <w:cantSplit/>
          <w:trHeight w:val="160"/>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br w:type="page"/>
              <w:t>2.2. налоги по приобретенным ценностям</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2,75</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15</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4,17</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12</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1,41</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500</w:t>
            </w:r>
          </w:p>
        </w:tc>
      </w:tr>
      <w:tr w:rsidR="00B21F8B" w:rsidRPr="000334E4" w:rsidTr="000334E4">
        <w:trPr>
          <w:cantSplit/>
          <w:trHeight w:val="160"/>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2.3.готовая продукция</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24</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22,02</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154</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42,78</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130</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20,76</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641,67</w:t>
            </w:r>
          </w:p>
        </w:tc>
      </w:tr>
      <w:tr w:rsidR="00B21F8B" w:rsidRPr="000334E4" w:rsidTr="000334E4">
        <w:trPr>
          <w:cantSplit/>
          <w:trHeight w:val="160"/>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2.4.товары отгруженные, выполненные работы, оказанные услуги</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Height w:val="160"/>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2.5.дебиторская задолженность</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77</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70,64</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174</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48,33</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97</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-22,31</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225,97</w:t>
            </w:r>
          </w:p>
        </w:tc>
      </w:tr>
      <w:tr w:rsidR="00B21F8B" w:rsidRPr="000334E4" w:rsidTr="000334E4">
        <w:trPr>
          <w:cantSplit/>
          <w:trHeight w:val="160"/>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2.6.финансовые вложения</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2.7.денежные средства</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4</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3,67</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3,06</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7</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-0,61</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275</w:t>
            </w:r>
          </w:p>
        </w:tc>
      </w:tr>
      <w:tr w:rsidR="00B21F8B" w:rsidRPr="000334E4" w:rsidTr="000334E4">
        <w:trPr>
          <w:cantSplit/>
        </w:trPr>
        <w:tc>
          <w:tcPr>
            <w:tcW w:w="227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2.8.прочие оборотные активы</w:t>
            </w:r>
          </w:p>
        </w:tc>
        <w:tc>
          <w:tcPr>
            <w:tcW w:w="106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7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176"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2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8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897"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bl>
    <w:p w:rsidR="000334E4" w:rsidRDefault="000334E4" w:rsidP="000334E4">
      <w:pPr>
        <w:keepNext/>
        <w:autoSpaceDE w:val="0"/>
        <w:autoSpaceDN w:val="0"/>
        <w:adjustRightInd w:val="0"/>
        <w:spacing w:line="360" w:lineRule="auto"/>
        <w:ind w:left="0" w:firstLine="709"/>
        <w:rPr>
          <w:sz w:val="28"/>
          <w:lang w:val="ru-RU"/>
        </w:rPr>
      </w:pPr>
    </w:p>
    <w:p w:rsidR="00B21F8B" w:rsidRPr="000334E4" w:rsidRDefault="00B21F8B" w:rsidP="000334E4">
      <w:pPr>
        <w:keepNext/>
        <w:autoSpaceDE w:val="0"/>
        <w:autoSpaceDN w:val="0"/>
        <w:adjustRightInd w:val="0"/>
        <w:spacing w:line="360" w:lineRule="auto"/>
        <w:ind w:left="0" w:firstLine="709"/>
        <w:rPr>
          <w:sz w:val="28"/>
          <w:lang w:val="ru-RU"/>
        </w:rPr>
      </w:pPr>
      <w:r w:rsidRPr="000334E4">
        <w:rPr>
          <w:sz w:val="28"/>
          <w:lang w:val="ru-RU"/>
        </w:rPr>
        <w:t>Анализируя структуру актива баланса (таблица 2) видно, что на конец отчетного периода общая стоимость имущества составила 360 млн. руб. и по отношению к началу отчетного периода увеличилась на 230,3%.</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lang w:val="ru-RU"/>
        </w:rPr>
        <w:t xml:space="preserve">Основную долю в общей сумме активов на 01.01.2008г. занимают оборотные активы. Сумма их на 01.01.2007г. составляла 109 млн. руб., на 01.01.2008г. составляла 356 млн. руб., удельный вес на конец отчетного периода уменьшился на 1,11% (со 100% до 98,89%). В структуре оборотных активов на 01.01.2007г. и на 01.01.2008г. основную долю занимали готовая продукция, </w:t>
      </w:r>
      <w:r w:rsidRPr="000334E4">
        <w:rPr>
          <w:sz w:val="28"/>
          <w:szCs w:val="28"/>
          <w:lang w:val="ru-RU"/>
        </w:rPr>
        <w:t>а также дебиторская задолженность.</w:t>
      </w:r>
    </w:p>
    <w:p w:rsidR="00B21F8B" w:rsidRPr="000334E4" w:rsidRDefault="00B21F8B" w:rsidP="000334E4">
      <w:pPr>
        <w:keepNext/>
        <w:autoSpaceDE w:val="0"/>
        <w:autoSpaceDN w:val="0"/>
        <w:adjustRightInd w:val="0"/>
        <w:spacing w:line="360" w:lineRule="auto"/>
        <w:ind w:left="0" w:firstLine="709"/>
        <w:rPr>
          <w:sz w:val="28"/>
          <w:lang w:val="ru-RU"/>
        </w:rPr>
      </w:pPr>
      <w:r w:rsidRPr="000334E4">
        <w:rPr>
          <w:sz w:val="28"/>
          <w:lang w:val="ru-RU"/>
        </w:rPr>
        <w:t>По сравнению с 2006 годом произошло увеличение удельного веса внеоборотных активов. Их сумма на конец отчетного периода составила 4 млн. руб. Удельный вес на конец отчетного периода увеличился на 1,11%</w:t>
      </w:r>
      <w:r w:rsidRPr="000334E4">
        <w:rPr>
          <w:sz w:val="28"/>
          <w:lang w:val="ru-RU"/>
        </w:rPr>
        <w:br/>
        <w:t>(с 0% до 1,11%). Внеоборотные активы на 01.01.2008г. состоят из основных средств.</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На основе бухгалтерского баланса ЧТУП «Синэксим» проведем анализ пассива бухгалтерского баланса (таблица 3).</w:t>
      </w:r>
    </w:p>
    <w:p w:rsidR="0055524A" w:rsidRPr="000334E4" w:rsidRDefault="0055524A" w:rsidP="000334E4">
      <w:pPr>
        <w:keepNext/>
        <w:autoSpaceDE w:val="0"/>
        <w:autoSpaceDN w:val="0"/>
        <w:adjustRightInd w:val="0"/>
        <w:spacing w:line="360" w:lineRule="auto"/>
        <w:ind w:left="0" w:firstLine="709"/>
        <w:rPr>
          <w:sz w:val="28"/>
          <w:szCs w:val="28"/>
          <w:lang w:val="ru-RU"/>
        </w:rPr>
      </w:pPr>
    </w:p>
    <w:p w:rsidR="00B21F8B" w:rsidRPr="000334E4" w:rsidRDefault="000334E4" w:rsidP="000334E4">
      <w:pPr>
        <w:keepNext/>
        <w:autoSpaceDE w:val="0"/>
        <w:autoSpaceDN w:val="0"/>
        <w:adjustRightInd w:val="0"/>
        <w:spacing w:line="360" w:lineRule="auto"/>
        <w:ind w:left="0" w:firstLine="709"/>
        <w:rPr>
          <w:sz w:val="28"/>
          <w:szCs w:val="28"/>
          <w:lang w:val="ru-RU"/>
        </w:rPr>
      </w:pPr>
      <w:r>
        <w:rPr>
          <w:sz w:val="28"/>
          <w:szCs w:val="28"/>
          <w:lang w:val="ru-RU"/>
        </w:rPr>
        <w:br w:type="page"/>
      </w:r>
      <w:r w:rsidR="00B21F8B" w:rsidRPr="000334E4">
        <w:rPr>
          <w:sz w:val="28"/>
          <w:szCs w:val="28"/>
          <w:lang w:val="ru-RU"/>
        </w:rPr>
        <w:t xml:space="preserve">Таблица 3. </w:t>
      </w:r>
      <w:r w:rsidR="00B21F8B" w:rsidRPr="000334E4">
        <w:rPr>
          <w:iCs/>
          <w:sz w:val="28"/>
          <w:szCs w:val="28"/>
          <w:lang w:val="ru-RU"/>
        </w:rPr>
        <w:t xml:space="preserve">Анализ структуры пассива </w:t>
      </w:r>
      <w:r w:rsidR="00B21F8B" w:rsidRPr="000334E4">
        <w:rPr>
          <w:sz w:val="28"/>
          <w:szCs w:val="28"/>
          <w:lang w:val="ru-RU"/>
        </w:rPr>
        <w:t>бухгалтерского баланса</w:t>
      </w:r>
      <w:r w:rsidR="00B21F8B" w:rsidRPr="000334E4">
        <w:rPr>
          <w:iCs/>
          <w:sz w:val="28"/>
          <w:szCs w:val="28"/>
          <w:lang w:val="ru-RU"/>
        </w:rPr>
        <w:t xml:space="preserve"> </w:t>
      </w:r>
      <w:r w:rsidR="00B21F8B" w:rsidRPr="000334E4">
        <w:rPr>
          <w:sz w:val="28"/>
          <w:szCs w:val="28"/>
          <w:lang w:val="ru-RU"/>
        </w:rPr>
        <w:t xml:space="preserve">ЧТУП «Синэксим» </w:t>
      </w:r>
      <w:r w:rsidR="00B21F8B" w:rsidRPr="000334E4">
        <w:rPr>
          <w:iCs/>
          <w:sz w:val="28"/>
          <w:szCs w:val="28"/>
          <w:lang w:val="ru-RU"/>
        </w:rPr>
        <w:t>по состоянию на 1 января 2008</w:t>
      </w:r>
      <w:r w:rsidR="00B21F8B" w:rsidRPr="000334E4">
        <w:rPr>
          <w:sz w:val="28"/>
          <w:szCs w:val="28"/>
          <w:lang w:val="ru-RU"/>
        </w:rPr>
        <w:t>г. и влияния основных разделов баланса на пополнение его активной части</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1008"/>
        <w:gridCol w:w="952"/>
        <w:gridCol w:w="1092"/>
        <w:gridCol w:w="951"/>
        <w:gridCol w:w="1064"/>
        <w:gridCol w:w="952"/>
        <w:gridCol w:w="1279"/>
      </w:tblGrid>
      <w:tr w:rsidR="00B21F8B" w:rsidRPr="000334E4" w:rsidTr="000334E4">
        <w:trPr>
          <w:cantSplit/>
          <w:trHeight w:val="160"/>
        </w:trPr>
        <w:tc>
          <w:tcPr>
            <w:tcW w:w="1809" w:type="dxa"/>
            <w:vMerge w:val="restart"/>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Наименование статей</w:t>
            </w:r>
          </w:p>
        </w:tc>
        <w:tc>
          <w:tcPr>
            <w:tcW w:w="1960" w:type="dxa"/>
            <w:gridSpan w:val="2"/>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 01.01.2007г.</w:t>
            </w:r>
          </w:p>
        </w:tc>
        <w:tc>
          <w:tcPr>
            <w:tcW w:w="2043" w:type="dxa"/>
            <w:gridSpan w:val="2"/>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 01.01.2008г.</w:t>
            </w:r>
          </w:p>
        </w:tc>
        <w:tc>
          <w:tcPr>
            <w:tcW w:w="2016" w:type="dxa"/>
            <w:gridSpan w:val="2"/>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Изменения (+</w:t>
            </w:r>
            <w:r w:rsidRPr="000334E4">
              <w:rPr>
                <w:lang w:val="en-US"/>
              </w:rPr>
              <w:t>/</w:t>
            </w:r>
            <w:r w:rsidRPr="000334E4">
              <w:rPr>
                <w:lang w:val="ru-RU"/>
              </w:rPr>
              <w:t>-)</w:t>
            </w:r>
          </w:p>
        </w:tc>
        <w:tc>
          <w:tcPr>
            <w:tcW w:w="1279" w:type="dxa"/>
            <w:vMerge w:val="restart"/>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Темп изменения, %</w:t>
            </w:r>
          </w:p>
        </w:tc>
      </w:tr>
      <w:tr w:rsidR="00B21F8B" w:rsidRPr="000334E4" w:rsidTr="000334E4">
        <w:trPr>
          <w:cantSplit/>
          <w:trHeight w:val="160"/>
        </w:trPr>
        <w:tc>
          <w:tcPr>
            <w:tcW w:w="1809" w:type="dxa"/>
            <w:vMerge/>
          </w:tcPr>
          <w:p w:rsidR="00B21F8B" w:rsidRPr="000334E4" w:rsidRDefault="00B21F8B" w:rsidP="000334E4">
            <w:pPr>
              <w:keepNext/>
              <w:autoSpaceDE w:val="0"/>
              <w:autoSpaceDN w:val="0"/>
              <w:adjustRightInd w:val="0"/>
              <w:spacing w:line="360" w:lineRule="auto"/>
              <w:ind w:left="0" w:firstLine="0"/>
              <w:rPr>
                <w:lang w:val="ru-RU"/>
              </w:rPr>
            </w:pPr>
          </w:p>
        </w:tc>
        <w:tc>
          <w:tcPr>
            <w:tcW w:w="1008"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сумма, млн. руб.</w:t>
            </w:r>
          </w:p>
        </w:tc>
        <w:tc>
          <w:tcPr>
            <w:tcW w:w="952"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уд. вес</w:t>
            </w:r>
          </w:p>
        </w:tc>
        <w:tc>
          <w:tcPr>
            <w:tcW w:w="1092"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сумма, млн. руб.</w:t>
            </w:r>
          </w:p>
        </w:tc>
        <w:tc>
          <w:tcPr>
            <w:tcW w:w="951"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уд. вес</w:t>
            </w:r>
          </w:p>
        </w:tc>
        <w:tc>
          <w:tcPr>
            <w:tcW w:w="1064"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сумма, млн. руб.</w:t>
            </w:r>
          </w:p>
        </w:tc>
        <w:tc>
          <w:tcPr>
            <w:tcW w:w="952"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уд. вес</w:t>
            </w:r>
          </w:p>
        </w:tc>
        <w:tc>
          <w:tcPr>
            <w:tcW w:w="1279" w:type="dxa"/>
            <w:vMerge/>
          </w:tcPr>
          <w:p w:rsidR="00B21F8B" w:rsidRPr="000334E4" w:rsidRDefault="00B21F8B" w:rsidP="000334E4">
            <w:pPr>
              <w:keepNext/>
              <w:autoSpaceDE w:val="0"/>
              <w:autoSpaceDN w:val="0"/>
              <w:adjustRightInd w:val="0"/>
              <w:spacing w:line="360" w:lineRule="auto"/>
              <w:ind w:left="0" w:firstLine="0"/>
              <w:rPr>
                <w:lang w:val="ru-RU"/>
              </w:rPr>
            </w:pPr>
          </w:p>
        </w:tc>
      </w:tr>
      <w:tr w:rsidR="00B21F8B" w:rsidRPr="000334E4" w:rsidTr="000334E4">
        <w:trPr>
          <w:cantSplit/>
        </w:trPr>
        <w:tc>
          <w:tcPr>
            <w:tcW w:w="1809" w:type="dxa"/>
          </w:tcPr>
          <w:p w:rsidR="00B21F8B" w:rsidRPr="000334E4" w:rsidRDefault="00B21F8B" w:rsidP="000334E4">
            <w:pPr>
              <w:pStyle w:val="2"/>
              <w:widowControl w:val="0"/>
              <w:spacing w:before="0" w:after="0" w:line="360" w:lineRule="auto"/>
              <w:jc w:val="both"/>
              <w:rPr>
                <w:rFonts w:ascii="Times New Roman" w:hAnsi="Times New Roman"/>
                <w:b w:val="0"/>
                <w:i w:val="0"/>
                <w:sz w:val="20"/>
                <w:szCs w:val="20"/>
              </w:rPr>
            </w:pPr>
            <w:r w:rsidRPr="000334E4">
              <w:rPr>
                <w:rFonts w:ascii="Times New Roman" w:hAnsi="Times New Roman" w:cs="Times New Roman"/>
                <w:b w:val="0"/>
                <w:i w:val="0"/>
                <w:sz w:val="20"/>
                <w:szCs w:val="20"/>
              </w:rPr>
              <w:t>1. Источники собственных средств</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-9</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-8,26</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12</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3,33</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21</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11,59</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-133,33</w:t>
            </w:r>
          </w:p>
        </w:tc>
      </w:tr>
      <w:tr w:rsidR="00B21F8B" w:rsidRPr="000334E4" w:rsidTr="000334E4">
        <w:trPr>
          <w:cantSplit/>
        </w:trPr>
        <w:tc>
          <w:tcPr>
            <w:tcW w:w="1809" w:type="dxa"/>
          </w:tcPr>
          <w:p w:rsidR="00B21F8B" w:rsidRPr="000334E4" w:rsidRDefault="000334E4" w:rsidP="000334E4">
            <w:pPr>
              <w:pStyle w:val="2"/>
              <w:widowControl w:val="0"/>
              <w:spacing w:before="0" w:after="0" w:line="360" w:lineRule="auto"/>
              <w:jc w:val="both"/>
              <w:rPr>
                <w:rFonts w:ascii="Times New Roman" w:hAnsi="Times New Roman" w:cs="Times New Roman"/>
                <w:b w:val="0"/>
                <w:i w:val="0"/>
                <w:sz w:val="20"/>
                <w:szCs w:val="20"/>
              </w:rPr>
            </w:pPr>
            <w:r>
              <w:rPr>
                <w:rFonts w:ascii="Times New Roman" w:hAnsi="Times New Roman" w:cs="Times New Roman"/>
                <w:b w:val="0"/>
                <w:i w:val="0"/>
                <w:sz w:val="20"/>
                <w:szCs w:val="20"/>
              </w:rPr>
              <w:t>1.1. уставный фонд</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2,75</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0,83</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-1,92</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100</w:t>
            </w:r>
          </w:p>
        </w:tc>
      </w:tr>
      <w:tr w:rsidR="00B21F8B" w:rsidRPr="000334E4" w:rsidTr="000334E4">
        <w:trPr>
          <w:cantSplit/>
        </w:trPr>
        <w:tc>
          <w:tcPr>
            <w:tcW w:w="1809" w:type="dxa"/>
          </w:tcPr>
          <w:p w:rsidR="00B21F8B" w:rsidRPr="000334E4" w:rsidRDefault="00B21F8B" w:rsidP="000334E4">
            <w:pPr>
              <w:pStyle w:val="2"/>
              <w:widowControl w:val="0"/>
              <w:spacing w:before="0" w:after="0" w:line="360" w:lineRule="auto"/>
              <w:jc w:val="both"/>
              <w:rPr>
                <w:rFonts w:ascii="Times New Roman" w:hAnsi="Times New Roman" w:cs="Times New Roman"/>
                <w:b w:val="0"/>
                <w:i w:val="0"/>
                <w:sz w:val="20"/>
                <w:szCs w:val="20"/>
              </w:rPr>
            </w:pPr>
            <w:r w:rsidRPr="000334E4">
              <w:rPr>
                <w:rFonts w:ascii="Times New Roman" w:hAnsi="Times New Roman" w:cs="Times New Roman"/>
                <w:b w:val="0"/>
                <w:i w:val="0"/>
                <w:sz w:val="20"/>
                <w:szCs w:val="20"/>
              </w:rPr>
              <w:t>1.2. резервный фонд</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Pr>
        <w:tc>
          <w:tcPr>
            <w:tcW w:w="180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1.3. добавочный фонд</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Pr>
        <w:tc>
          <w:tcPr>
            <w:tcW w:w="180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1.4. не</w:t>
            </w:r>
            <w:r w:rsidR="000334E4">
              <w:rPr>
                <w:lang w:val="ru-RU"/>
              </w:rPr>
              <w:t xml:space="preserve">распределенная прибыль </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-12</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-11,01</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9</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2,50</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21</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13,51</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-75</w:t>
            </w:r>
          </w:p>
        </w:tc>
      </w:tr>
      <w:tr w:rsidR="00B21F8B" w:rsidRPr="000334E4" w:rsidTr="000334E4">
        <w:trPr>
          <w:cantSplit/>
        </w:trPr>
        <w:tc>
          <w:tcPr>
            <w:tcW w:w="180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1.5. н</w:t>
            </w:r>
            <w:r w:rsidR="000334E4">
              <w:rPr>
                <w:lang w:val="ru-RU"/>
              </w:rPr>
              <w:t xml:space="preserve">ераспределенный убыток </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Height w:val="160"/>
        </w:trPr>
        <w:tc>
          <w:tcPr>
            <w:tcW w:w="1809" w:type="dxa"/>
          </w:tcPr>
          <w:p w:rsidR="00B21F8B" w:rsidRPr="000334E4" w:rsidRDefault="00B21F8B" w:rsidP="000334E4">
            <w:pPr>
              <w:pStyle w:val="2"/>
              <w:widowControl w:val="0"/>
              <w:spacing w:before="0" w:after="0" w:line="360" w:lineRule="auto"/>
              <w:jc w:val="both"/>
              <w:rPr>
                <w:rFonts w:ascii="Times New Roman" w:hAnsi="Times New Roman"/>
                <w:b w:val="0"/>
                <w:i w:val="0"/>
                <w:sz w:val="20"/>
                <w:szCs w:val="20"/>
              </w:rPr>
            </w:pPr>
            <w:r w:rsidRPr="000334E4">
              <w:rPr>
                <w:rFonts w:ascii="Times New Roman" w:hAnsi="Times New Roman" w:cs="Times New Roman"/>
                <w:b w:val="0"/>
                <w:i w:val="0"/>
                <w:sz w:val="20"/>
                <w:szCs w:val="20"/>
              </w:rPr>
              <w:t>2. Обязательства, (стр.590)</w:t>
            </w:r>
            <w:r w:rsidR="000334E4">
              <w:rPr>
                <w:rFonts w:ascii="Times New Roman" w:hAnsi="Times New Roman" w:cs="Times New Roman"/>
                <w:b w:val="0"/>
                <w:i w:val="0"/>
                <w:sz w:val="20"/>
                <w:szCs w:val="20"/>
              </w:rPr>
              <w:t xml:space="preserve"> </w:t>
            </w:r>
            <w:r w:rsidRPr="000334E4">
              <w:rPr>
                <w:rFonts w:ascii="Times New Roman" w:hAnsi="Times New Roman"/>
                <w:b w:val="0"/>
                <w:i w:val="0"/>
                <w:sz w:val="20"/>
                <w:szCs w:val="20"/>
              </w:rPr>
              <w:t>в том числе:</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118</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108,26</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348</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96,67</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230</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-11,59</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294,92</w:t>
            </w:r>
          </w:p>
        </w:tc>
      </w:tr>
      <w:tr w:rsidR="00B21F8B" w:rsidRPr="000334E4" w:rsidTr="000334E4">
        <w:trPr>
          <w:cantSplit/>
          <w:trHeight w:val="160"/>
        </w:trPr>
        <w:tc>
          <w:tcPr>
            <w:tcW w:w="1809" w:type="dxa"/>
          </w:tcPr>
          <w:p w:rsidR="00B21F8B" w:rsidRPr="000334E4" w:rsidRDefault="00B21F8B" w:rsidP="000334E4">
            <w:pPr>
              <w:pStyle w:val="2"/>
              <w:widowControl w:val="0"/>
              <w:spacing w:before="0" w:after="0" w:line="360" w:lineRule="auto"/>
              <w:jc w:val="both"/>
              <w:rPr>
                <w:rFonts w:ascii="Times New Roman" w:hAnsi="Times New Roman" w:cs="Times New Roman"/>
                <w:b w:val="0"/>
                <w:bCs w:val="0"/>
                <w:i w:val="0"/>
                <w:iCs w:val="0"/>
                <w:sz w:val="20"/>
                <w:szCs w:val="20"/>
              </w:rPr>
            </w:pPr>
            <w:r w:rsidRPr="000334E4">
              <w:rPr>
                <w:rFonts w:ascii="Times New Roman" w:hAnsi="Times New Roman" w:cs="Times New Roman"/>
                <w:b w:val="0"/>
                <w:bCs w:val="0"/>
                <w:i w:val="0"/>
                <w:iCs w:val="0"/>
                <w:sz w:val="20"/>
                <w:szCs w:val="20"/>
              </w:rPr>
              <w:t>2.1. краткосрочные кредиты и займы</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Pr>
        <w:tc>
          <w:tcPr>
            <w:tcW w:w="180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2.2. долгосрочные кредиты и займы</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Pr>
        <w:tc>
          <w:tcPr>
            <w:tcW w:w="180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2.3. кредиторская задолженность</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118</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108,26</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348</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96,67</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230</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-11,59</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294,92</w:t>
            </w:r>
          </w:p>
        </w:tc>
      </w:tr>
      <w:tr w:rsidR="00B21F8B" w:rsidRPr="000334E4" w:rsidTr="000334E4">
        <w:trPr>
          <w:cantSplit/>
        </w:trPr>
        <w:tc>
          <w:tcPr>
            <w:tcW w:w="180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2.4. пр</w:t>
            </w:r>
            <w:r w:rsidR="000334E4">
              <w:rPr>
                <w:lang w:val="ru-RU"/>
              </w:rPr>
              <w:t>очие виды обязательств</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r>
      <w:tr w:rsidR="00B21F8B" w:rsidRPr="000334E4" w:rsidTr="000334E4">
        <w:trPr>
          <w:cantSplit/>
          <w:trHeight w:val="160"/>
        </w:trPr>
        <w:tc>
          <w:tcPr>
            <w:tcW w:w="1809"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 xml:space="preserve">4. Баланс </w:t>
            </w:r>
          </w:p>
        </w:tc>
        <w:tc>
          <w:tcPr>
            <w:tcW w:w="1008"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109</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100</w:t>
            </w:r>
          </w:p>
        </w:tc>
        <w:tc>
          <w:tcPr>
            <w:tcW w:w="109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360</w:t>
            </w:r>
          </w:p>
        </w:tc>
        <w:tc>
          <w:tcPr>
            <w:tcW w:w="951"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100</w:t>
            </w:r>
          </w:p>
        </w:tc>
        <w:tc>
          <w:tcPr>
            <w:tcW w:w="106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251</w:t>
            </w:r>
          </w:p>
        </w:tc>
        <w:tc>
          <w:tcPr>
            <w:tcW w:w="952"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w:t>
            </w:r>
          </w:p>
        </w:tc>
        <w:tc>
          <w:tcPr>
            <w:tcW w:w="1279"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330,28</w:t>
            </w:r>
          </w:p>
        </w:tc>
      </w:tr>
    </w:tbl>
    <w:p w:rsidR="000334E4" w:rsidRDefault="000334E4" w:rsidP="000334E4">
      <w:pPr>
        <w:keepNext/>
        <w:autoSpaceDE w:val="0"/>
        <w:autoSpaceDN w:val="0"/>
        <w:adjustRightInd w:val="0"/>
        <w:spacing w:line="360" w:lineRule="auto"/>
        <w:ind w:left="0" w:firstLine="709"/>
        <w:rPr>
          <w:sz w:val="28"/>
          <w:szCs w:val="28"/>
          <w:lang w:val="ru-RU"/>
        </w:rPr>
      </w:pP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Анализируя данные таблицы 3, следует отметить увеличение собственных средств ЧТУП «Синэксим» на 21 млн. руб., обязательства ЧТУП «Синэксим» увеличились на 230 млн. руб.</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Анализ структуры пассива показывает, что основную долю в общей сумме пассива занимают обязательства. Сумма их на 01.01.2007г. составляла 118 млн. руб., на 01.01.2008г. составила 348 млн. руб., удельный вес в структуре пассива баланса на конец отчетного периода сократился на 11,6% (со 108,3% до 96,7%). Темп изменения составил 294,9%. </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Проведем анализ кредиторской задолженности ЧТУП «Синэксим».</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На 01.01.2007г. кредиторская задолженность составляла 118 млн. руб., а на конец периода – 348 млн. руб. Проведем анализ ее структуры.</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На 01.01.2007г. структура кредиторской задолженности следующая:</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110 млн. руб. (93,2%) - расчеты с поставщиками и подрядчиками;</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2 млн. руб. (1,7%) - расчеты по оплате труда;</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5 млн. руб. (4,2%) - расчеты по налогам и сборам;</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1 млн. руб. (0,9 %) - расчеты по социальному страхованию и обеспечению.</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На 01.01.2008г. структура кредиторской задолженности следующая:</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307 млн. руб. (88,2%) - расчеты с поставщиками и подрядчиками;</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3 млн. руб. (0,9%) - расчеты по оплате труда;</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37 млн. руб. (10,6%) - расчеты по налогам и сборам;</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1 млн. руб. (0,3%) - расчеты по социальному страхованию и обеспечению.</w:t>
      </w:r>
    </w:p>
    <w:p w:rsidR="00B21F8B" w:rsidRPr="000334E4" w:rsidRDefault="00B21F8B" w:rsidP="000334E4">
      <w:pPr>
        <w:pStyle w:val="3"/>
        <w:keepNext/>
        <w:spacing w:after="0" w:line="360" w:lineRule="auto"/>
        <w:ind w:left="0" w:firstLine="709"/>
        <w:jc w:val="both"/>
        <w:rPr>
          <w:sz w:val="28"/>
          <w:szCs w:val="28"/>
        </w:rPr>
      </w:pPr>
      <w:r w:rsidRPr="000334E4">
        <w:rPr>
          <w:sz w:val="28"/>
          <w:szCs w:val="28"/>
        </w:rPr>
        <w:t>Таким образом, в 2007г. по сравнению с 2006г. в структуре кредиторской задолженности произошли следующие изменения: снижение уровня расчетов с поставщиками и подрядчиками, расчетов по оплате труда, расчетов по социальному страхованию и обеспечению, увеличился уровень</w:t>
      </w:r>
      <w:r w:rsidR="000334E4">
        <w:rPr>
          <w:sz w:val="28"/>
          <w:szCs w:val="28"/>
        </w:rPr>
        <w:t xml:space="preserve"> </w:t>
      </w:r>
      <w:r w:rsidRPr="000334E4">
        <w:rPr>
          <w:sz w:val="28"/>
          <w:szCs w:val="28"/>
        </w:rPr>
        <w:t>расчеты по налогам и сборам.</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Для оценки структуры баланса и платежеспособности ЧТУП «Синэксим» рассмотрим следующие коэффициенты (таблица 4).</w:t>
      </w:r>
    </w:p>
    <w:p w:rsidR="000334E4" w:rsidRDefault="000334E4" w:rsidP="000334E4">
      <w:pPr>
        <w:keepNext/>
        <w:autoSpaceDE w:val="0"/>
        <w:autoSpaceDN w:val="0"/>
        <w:adjustRightInd w:val="0"/>
        <w:spacing w:line="360" w:lineRule="auto"/>
        <w:ind w:left="0" w:firstLine="709"/>
        <w:rPr>
          <w:sz w:val="28"/>
          <w:szCs w:val="28"/>
          <w:lang w:val="ru-RU"/>
        </w:rPr>
      </w:pPr>
    </w:p>
    <w:p w:rsidR="00B21F8B" w:rsidRPr="000334E4" w:rsidRDefault="000334E4" w:rsidP="000334E4">
      <w:pPr>
        <w:keepNext/>
        <w:autoSpaceDE w:val="0"/>
        <w:autoSpaceDN w:val="0"/>
        <w:adjustRightInd w:val="0"/>
        <w:spacing w:line="360" w:lineRule="auto"/>
        <w:ind w:left="0" w:firstLine="709"/>
        <w:rPr>
          <w:sz w:val="28"/>
          <w:szCs w:val="28"/>
          <w:lang w:val="ru-RU"/>
        </w:rPr>
      </w:pPr>
      <w:r>
        <w:rPr>
          <w:sz w:val="28"/>
          <w:szCs w:val="28"/>
          <w:lang w:val="ru-RU"/>
        </w:rPr>
        <w:br w:type="page"/>
      </w:r>
      <w:r w:rsidR="00B21F8B" w:rsidRPr="000334E4">
        <w:rPr>
          <w:sz w:val="28"/>
          <w:szCs w:val="28"/>
          <w:lang w:val="ru-RU"/>
        </w:rPr>
        <w:t>Таблица 4. Коэффициенты текущей ликвидности и обеспеченности собственными оборотными средствами ЧТУП «Синэксим»</w:t>
      </w:r>
    </w:p>
    <w:tbl>
      <w:tblPr>
        <w:tblW w:w="905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77"/>
        <w:gridCol w:w="1800"/>
        <w:gridCol w:w="1765"/>
        <w:gridCol w:w="1414"/>
      </w:tblGrid>
      <w:tr w:rsidR="00B21F8B" w:rsidRPr="000334E4" w:rsidTr="000334E4">
        <w:tc>
          <w:tcPr>
            <w:tcW w:w="4077"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Наименование показателя</w:t>
            </w:r>
          </w:p>
        </w:tc>
        <w:tc>
          <w:tcPr>
            <w:tcW w:w="1800"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 01.01.2007 г.</w:t>
            </w:r>
          </w:p>
        </w:tc>
        <w:tc>
          <w:tcPr>
            <w:tcW w:w="1765"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На 01.01.2008 г.</w:t>
            </w:r>
          </w:p>
        </w:tc>
        <w:tc>
          <w:tcPr>
            <w:tcW w:w="141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Норматив</w:t>
            </w:r>
          </w:p>
        </w:tc>
      </w:tr>
      <w:tr w:rsidR="00B21F8B" w:rsidRPr="000334E4" w:rsidTr="000334E4">
        <w:trPr>
          <w:trHeight w:val="78"/>
        </w:trPr>
        <w:tc>
          <w:tcPr>
            <w:tcW w:w="4077"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Коэффициент текущей ликвидности</w:t>
            </w:r>
          </w:p>
        </w:tc>
        <w:tc>
          <w:tcPr>
            <w:tcW w:w="1800"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0,92</w:t>
            </w:r>
          </w:p>
        </w:tc>
        <w:tc>
          <w:tcPr>
            <w:tcW w:w="1765"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1,023</w:t>
            </w:r>
          </w:p>
        </w:tc>
        <w:tc>
          <w:tcPr>
            <w:tcW w:w="141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К1</w:t>
            </w:r>
            <w:r w:rsidRPr="000334E4">
              <w:rPr>
                <w:lang w:val="ru-RU"/>
              </w:rPr>
              <w:sym w:font="Symbol" w:char="F0B3"/>
            </w:r>
            <w:r w:rsidRPr="000334E4">
              <w:rPr>
                <w:lang w:val="ru-RU"/>
              </w:rPr>
              <w:t>1,0</w:t>
            </w:r>
          </w:p>
        </w:tc>
      </w:tr>
      <w:tr w:rsidR="00B21F8B" w:rsidRPr="000334E4" w:rsidTr="000334E4">
        <w:tc>
          <w:tcPr>
            <w:tcW w:w="4077"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Коэффициент обеспеченности собственными оборотными средствами</w:t>
            </w:r>
          </w:p>
        </w:tc>
        <w:tc>
          <w:tcPr>
            <w:tcW w:w="1800"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-0,08</w:t>
            </w:r>
          </w:p>
        </w:tc>
        <w:tc>
          <w:tcPr>
            <w:tcW w:w="1765"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0,025</w:t>
            </w:r>
          </w:p>
        </w:tc>
        <w:tc>
          <w:tcPr>
            <w:tcW w:w="141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К2</w:t>
            </w:r>
            <w:r w:rsidRPr="000334E4">
              <w:rPr>
                <w:lang w:val="ru-RU"/>
              </w:rPr>
              <w:sym w:font="Symbol" w:char="F0B3"/>
            </w:r>
            <w:r w:rsidRPr="000334E4">
              <w:rPr>
                <w:lang w:val="ru-RU"/>
              </w:rPr>
              <w:t>0,1</w:t>
            </w:r>
          </w:p>
        </w:tc>
      </w:tr>
      <w:tr w:rsidR="00B21F8B" w:rsidRPr="000334E4" w:rsidTr="000334E4">
        <w:tc>
          <w:tcPr>
            <w:tcW w:w="4077"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Коэффициент обеспеченности финансовых обязательств активами</w:t>
            </w:r>
          </w:p>
        </w:tc>
        <w:tc>
          <w:tcPr>
            <w:tcW w:w="1800"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1,082</w:t>
            </w:r>
          </w:p>
        </w:tc>
        <w:tc>
          <w:tcPr>
            <w:tcW w:w="1765"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0,97</w:t>
            </w:r>
          </w:p>
        </w:tc>
        <w:tc>
          <w:tcPr>
            <w:tcW w:w="141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К3</w:t>
            </w:r>
            <w:r w:rsidRPr="000334E4">
              <w:rPr>
                <w:lang w:val="ru-RU"/>
              </w:rPr>
              <w:sym w:font="Symbol" w:char="F0A3"/>
            </w:r>
            <w:r w:rsidRPr="000334E4">
              <w:rPr>
                <w:lang w:val="ru-RU"/>
              </w:rPr>
              <w:t>0,85</w:t>
            </w:r>
          </w:p>
        </w:tc>
      </w:tr>
      <w:tr w:rsidR="00B21F8B" w:rsidRPr="000334E4" w:rsidTr="000334E4">
        <w:tc>
          <w:tcPr>
            <w:tcW w:w="4077" w:type="dxa"/>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Коэффициент абсолютной ликвидности</w:t>
            </w:r>
          </w:p>
        </w:tc>
        <w:tc>
          <w:tcPr>
            <w:tcW w:w="1800"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0,03</w:t>
            </w:r>
          </w:p>
        </w:tc>
        <w:tc>
          <w:tcPr>
            <w:tcW w:w="1765"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0,03</w:t>
            </w:r>
          </w:p>
        </w:tc>
        <w:tc>
          <w:tcPr>
            <w:tcW w:w="1414" w:type="dxa"/>
            <w:vAlign w:val="center"/>
          </w:tcPr>
          <w:p w:rsidR="00B21F8B" w:rsidRPr="000334E4" w:rsidRDefault="00B21F8B" w:rsidP="000334E4">
            <w:pPr>
              <w:keepNext/>
              <w:autoSpaceDE w:val="0"/>
              <w:autoSpaceDN w:val="0"/>
              <w:adjustRightInd w:val="0"/>
              <w:spacing w:line="360" w:lineRule="auto"/>
              <w:ind w:left="0" w:firstLine="0"/>
              <w:rPr>
                <w:lang w:val="ru-RU"/>
              </w:rPr>
            </w:pPr>
            <w:r w:rsidRPr="000334E4">
              <w:rPr>
                <w:lang w:val="ru-RU"/>
              </w:rPr>
              <w:t>К</w:t>
            </w:r>
            <w:r w:rsidRPr="000334E4">
              <w:rPr>
                <w:vertAlign w:val="subscript"/>
                <w:lang w:val="ru-RU"/>
              </w:rPr>
              <w:t>абс</w:t>
            </w:r>
            <w:r w:rsidRPr="000334E4">
              <w:rPr>
                <w:lang w:val="ru-RU"/>
              </w:rPr>
              <w:sym w:font="Symbol" w:char="F0B3"/>
            </w:r>
            <w:r w:rsidRPr="000334E4">
              <w:rPr>
                <w:lang w:val="ru-RU"/>
              </w:rPr>
              <w:t>0,2</w:t>
            </w:r>
          </w:p>
        </w:tc>
      </w:tr>
    </w:tbl>
    <w:p w:rsidR="000334E4" w:rsidRDefault="000334E4" w:rsidP="000334E4">
      <w:pPr>
        <w:keepNext/>
        <w:autoSpaceDE w:val="0"/>
        <w:autoSpaceDN w:val="0"/>
        <w:adjustRightInd w:val="0"/>
        <w:spacing w:line="360" w:lineRule="auto"/>
        <w:ind w:left="0" w:firstLine="709"/>
        <w:rPr>
          <w:sz w:val="28"/>
          <w:szCs w:val="28"/>
          <w:lang w:val="ru-RU"/>
        </w:rPr>
      </w:pP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Коэффициент текущей ликвидности на начало отчетного периода имеет значение ниже нормативного, на конец отчетного периода показатель соответствует нормативному значению, это свидетельствует о том, что ЧТУП «Синэксим» обеспечено собственными оборотными средствами для ведения хозяйственной деятельности и своевременного погашения срочных обязательств.</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Коэффициент обеспеченности собственными оборотными средствами на начало и конец отчетного периода не соответствует нормативу, это свидетельствует о том, что у ЧТУП «Синэксим» не достаточно собственных оборотных средств для ведения хозяйственной деятельности и обеспечения финансовой устойчивости.</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Значение коэффициента обеспеченности финансовых обязательств активами не соответствует нормативу, то есть ЧТУП «Синэксим» не способно рассчитаться по своим финансовым обязательствам после реализации активов.</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Значения коэффициента абсолютной ликвидности на начало и конец отчетного периода не соответствует нормативу. Коэффициент абсолютной ликвидности – это норма денежных резервов. Приведенные выше расчеты свидетельствуют о том, что на 01.01.2008г. у ЧТУП «Синэксим»</w:t>
      </w:r>
      <w:r w:rsidR="000334E4">
        <w:rPr>
          <w:sz w:val="28"/>
          <w:szCs w:val="28"/>
          <w:lang w:val="ru-RU"/>
        </w:rPr>
        <w:t xml:space="preserve"> </w:t>
      </w:r>
      <w:r w:rsidRPr="000334E4">
        <w:rPr>
          <w:sz w:val="28"/>
          <w:szCs w:val="28"/>
          <w:lang w:val="ru-RU"/>
        </w:rPr>
        <w:t>нет гарантии погашения долгов.</w:t>
      </w:r>
    </w:p>
    <w:p w:rsidR="00B21F8B" w:rsidRPr="000334E4" w:rsidRDefault="00B21F8B" w:rsidP="000334E4">
      <w:pPr>
        <w:keepNext/>
        <w:autoSpaceDE w:val="0"/>
        <w:autoSpaceDN w:val="0"/>
        <w:adjustRightInd w:val="0"/>
        <w:spacing w:line="360" w:lineRule="auto"/>
        <w:ind w:left="0" w:firstLine="709"/>
        <w:rPr>
          <w:sz w:val="28"/>
          <w:szCs w:val="28"/>
          <w:lang w:val="ru-RU"/>
        </w:rPr>
      </w:pPr>
      <w:r w:rsidRPr="000334E4">
        <w:rPr>
          <w:sz w:val="28"/>
          <w:szCs w:val="28"/>
          <w:lang w:val="ru-RU"/>
        </w:rPr>
        <w:t>Финансовое состояние ЧТУП «Синэксим» на 01.01.2008г. можно охарактеризовать как неустойчивое. Предприятие обеспечено собственными оборотными средствами для ведения хозяйственной деятельности и своевременного погашения срочных обязательств, однако у ЧТУП «Синэксим» не достаточно собственных оборотных средств для обеспечения финансовой устойчивости, ЧТУП «Синэксим» не способно рассчитаться по своим финансовым обязательствам после реализации активов и у предприятия нет гарантии погашения долгов.</w:t>
      </w:r>
    </w:p>
    <w:p w:rsidR="000334E4" w:rsidRDefault="000334E4" w:rsidP="000334E4">
      <w:pPr>
        <w:keepNext/>
        <w:shd w:val="clear" w:color="auto" w:fill="FFFFFF"/>
        <w:autoSpaceDE w:val="0"/>
        <w:autoSpaceDN w:val="0"/>
        <w:adjustRightInd w:val="0"/>
        <w:spacing w:line="360" w:lineRule="auto"/>
        <w:ind w:left="0" w:firstLine="709"/>
        <w:rPr>
          <w:bCs/>
          <w:sz w:val="28"/>
          <w:szCs w:val="28"/>
          <w:lang w:val="ru-RU"/>
        </w:rPr>
      </w:pPr>
    </w:p>
    <w:p w:rsidR="008C0E8B" w:rsidRPr="000334E4" w:rsidRDefault="000334E4" w:rsidP="000334E4">
      <w:pPr>
        <w:keepNext/>
        <w:shd w:val="clear" w:color="auto" w:fill="FFFFFF"/>
        <w:autoSpaceDE w:val="0"/>
        <w:autoSpaceDN w:val="0"/>
        <w:adjustRightInd w:val="0"/>
        <w:spacing w:line="360" w:lineRule="auto"/>
        <w:ind w:left="0" w:firstLine="709"/>
        <w:rPr>
          <w:sz w:val="28"/>
          <w:szCs w:val="28"/>
          <w:lang w:val="ru-RU"/>
        </w:rPr>
      </w:pPr>
      <w:r>
        <w:rPr>
          <w:bCs/>
          <w:sz w:val="28"/>
          <w:szCs w:val="28"/>
          <w:lang w:val="ru-RU"/>
        </w:rPr>
        <w:br w:type="page"/>
      </w:r>
      <w:r w:rsidR="008C0E8B" w:rsidRPr="000334E4">
        <w:rPr>
          <w:bCs/>
          <w:sz w:val="28"/>
          <w:szCs w:val="28"/>
          <w:lang w:val="ru-RU"/>
        </w:rPr>
        <w:t xml:space="preserve">2. </w:t>
      </w:r>
      <w:r w:rsidR="008C0E8B" w:rsidRPr="000334E4">
        <w:rPr>
          <w:sz w:val="28"/>
          <w:szCs w:val="28"/>
          <w:lang w:val="ru-RU"/>
        </w:rPr>
        <w:t>Организация бухгалтерского учета на предприятии</w:t>
      </w:r>
    </w:p>
    <w:p w:rsidR="008C0E8B" w:rsidRPr="000334E4" w:rsidRDefault="008C0E8B" w:rsidP="000334E4">
      <w:pPr>
        <w:keepNext/>
        <w:shd w:val="clear" w:color="auto" w:fill="FFFFFF"/>
        <w:tabs>
          <w:tab w:val="num" w:pos="851"/>
        </w:tabs>
        <w:autoSpaceDE w:val="0"/>
        <w:autoSpaceDN w:val="0"/>
        <w:adjustRightInd w:val="0"/>
        <w:spacing w:line="360" w:lineRule="auto"/>
        <w:ind w:left="0" w:firstLine="709"/>
        <w:rPr>
          <w:bCs/>
          <w:sz w:val="28"/>
          <w:szCs w:val="28"/>
          <w:lang w:val="ru-RU"/>
        </w:rPr>
      </w:pPr>
    </w:p>
    <w:p w:rsidR="003D18EC" w:rsidRPr="000334E4" w:rsidRDefault="003D18EC" w:rsidP="000334E4">
      <w:pPr>
        <w:keepNext/>
        <w:shd w:val="clear" w:color="auto" w:fill="FFFFFF"/>
        <w:tabs>
          <w:tab w:val="num" w:pos="851"/>
        </w:tabs>
        <w:autoSpaceDE w:val="0"/>
        <w:autoSpaceDN w:val="0"/>
        <w:adjustRightInd w:val="0"/>
        <w:spacing w:line="360" w:lineRule="auto"/>
        <w:ind w:left="0" w:firstLine="709"/>
        <w:rPr>
          <w:bCs/>
          <w:sz w:val="28"/>
          <w:szCs w:val="28"/>
          <w:lang w:val="ru-RU"/>
        </w:rPr>
      </w:pPr>
      <w:r w:rsidRPr="000334E4">
        <w:rPr>
          <w:bCs/>
          <w:sz w:val="28"/>
          <w:szCs w:val="28"/>
          <w:lang w:val="ru-RU"/>
        </w:rPr>
        <w:t>2.</w:t>
      </w:r>
      <w:r w:rsidR="000334E4">
        <w:rPr>
          <w:bCs/>
          <w:sz w:val="28"/>
          <w:szCs w:val="28"/>
          <w:lang w:val="ru-RU"/>
        </w:rPr>
        <w:t>1</w:t>
      </w:r>
      <w:r w:rsidRPr="000334E4">
        <w:rPr>
          <w:bCs/>
          <w:sz w:val="28"/>
          <w:szCs w:val="28"/>
          <w:lang w:val="ru-RU"/>
        </w:rPr>
        <w:t xml:space="preserve"> Учетная политика организации, характеристика техники и методов ведения бухгалтерского учета</w:t>
      </w:r>
    </w:p>
    <w:p w:rsidR="004111AD" w:rsidRPr="000334E4" w:rsidRDefault="004111AD" w:rsidP="000334E4">
      <w:pPr>
        <w:keepNext/>
        <w:shd w:val="clear" w:color="auto" w:fill="FFFFFF"/>
        <w:tabs>
          <w:tab w:val="num" w:pos="851"/>
        </w:tabs>
        <w:autoSpaceDE w:val="0"/>
        <w:autoSpaceDN w:val="0"/>
        <w:adjustRightInd w:val="0"/>
        <w:spacing w:line="360" w:lineRule="auto"/>
        <w:ind w:left="0" w:firstLine="709"/>
        <w:rPr>
          <w:bCs/>
          <w:sz w:val="28"/>
          <w:szCs w:val="28"/>
          <w:lang w:val="ru-RU"/>
        </w:rPr>
      </w:pPr>
    </w:p>
    <w:p w:rsidR="002A2A11"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Бухгалтерский учет в </w:t>
      </w:r>
      <w:r w:rsidR="00B21F8B" w:rsidRPr="000334E4">
        <w:rPr>
          <w:sz w:val="28"/>
          <w:szCs w:val="28"/>
          <w:lang w:val="ru-RU"/>
        </w:rPr>
        <w:t xml:space="preserve">ЧТУП «Синэксим» </w:t>
      </w:r>
      <w:r w:rsidRPr="000334E4">
        <w:rPr>
          <w:sz w:val="28"/>
          <w:szCs w:val="28"/>
          <w:lang w:val="ru-RU"/>
        </w:rPr>
        <w:t xml:space="preserve">ведется главным бухгалтером, должность которого предусмотрена штатным расписанием. В соответствии с должностной инструкцией на главного бухгалтера возложена также ответственность за внутренний контроль на предприятии. </w:t>
      </w:r>
    </w:p>
    <w:p w:rsidR="00C315C3" w:rsidRPr="000334E4" w:rsidRDefault="00C315C3" w:rsidP="000334E4">
      <w:pPr>
        <w:keepNext/>
        <w:autoSpaceDE w:val="0"/>
        <w:autoSpaceDN w:val="0"/>
        <w:adjustRightInd w:val="0"/>
        <w:spacing w:line="360" w:lineRule="auto"/>
        <w:ind w:left="0" w:firstLine="709"/>
        <w:rPr>
          <w:sz w:val="28"/>
          <w:szCs w:val="28"/>
          <w:lang w:val="ru-RU"/>
        </w:rPr>
      </w:pPr>
      <w:r w:rsidRPr="000334E4">
        <w:rPr>
          <w:sz w:val="28"/>
          <w:szCs w:val="28"/>
          <w:lang w:val="ru-RU"/>
        </w:rPr>
        <w:t>Важным моментом является утверждение учетной политики предприятия.</w:t>
      </w:r>
      <w:r w:rsidR="002A2A11" w:rsidRPr="000334E4">
        <w:rPr>
          <w:sz w:val="28"/>
          <w:szCs w:val="28"/>
          <w:lang w:val="ru-RU"/>
        </w:rPr>
        <w:t xml:space="preserve"> </w:t>
      </w:r>
      <w:r w:rsidRPr="000334E4">
        <w:rPr>
          <w:sz w:val="28"/>
          <w:szCs w:val="28"/>
          <w:lang w:val="ru-RU"/>
        </w:rPr>
        <w:t>В соответствии с действующим Положением по бухгалтерскому учету «Учетная политика организации», утвержденным постановлением Минфина от 17.04.2002 г. № 62 и законодательством Республики Беларусь главным бухгалтером (бухгалтером) организации формируется учетная политика и утверждается ее руководителем.</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Учетная политика представляет собой выбор организацией определенных способов ведения и организации бухгалтерского учета, исходя из установленных правил и особенностей деятельности в конкретных условиях хозяйствования.</w:t>
      </w:r>
    </w:p>
    <w:p w:rsidR="00F77ECA" w:rsidRPr="000334E4" w:rsidRDefault="00F77ECA" w:rsidP="000334E4">
      <w:pPr>
        <w:keepNext/>
        <w:autoSpaceDE w:val="0"/>
        <w:autoSpaceDN w:val="0"/>
        <w:adjustRightInd w:val="0"/>
        <w:spacing w:line="360" w:lineRule="auto"/>
        <w:ind w:left="0" w:firstLine="709"/>
        <w:rPr>
          <w:sz w:val="28"/>
          <w:szCs w:val="28"/>
          <w:lang w:val="ru-RU"/>
        </w:rPr>
      </w:pPr>
      <w:r w:rsidRPr="000334E4">
        <w:rPr>
          <w:sz w:val="28"/>
          <w:szCs w:val="28"/>
          <w:lang w:val="ru-RU"/>
        </w:rPr>
        <w:t>Так в учетной политике</w:t>
      </w:r>
      <w:r w:rsidR="000334E4">
        <w:rPr>
          <w:sz w:val="28"/>
          <w:szCs w:val="28"/>
          <w:lang w:val="ru-RU"/>
        </w:rPr>
        <w:t xml:space="preserve"> </w:t>
      </w:r>
      <w:r w:rsidR="00B21F8B" w:rsidRPr="000334E4">
        <w:rPr>
          <w:sz w:val="28"/>
          <w:szCs w:val="28"/>
          <w:lang w:val="ru-RU"/>
        </w:rPr>
        <w:t xml:space="preserve">ЧТУП «Синэксим» </w:t>
      </w:r>
      <w:r w:rsidRPr="000334E4">
        <w:rPr>
          <w:sz w:val="28"/>
          <w:szCs w:val="28"/>
          <w:lang w:val="ru-RU"/>
        </w:rPr>
        <w:t>оговариваются следующие моменты.</w:t>
      </w:r>
    </w:p>
    <w:p w:rsidR="002A2A11" w:rsidRPr="000334E4" w:rsidRDefault="002A2A11" w:rsidP="000334E4">
      <w:pPr>
        <w:pStyle w:val="ConsNormal"/>
        <w:keepNext/>
        <w:spacing w:line="360" w:lineRule="auto"/>
        <w:ind w:firstLine="709"/>
        <w:jc w:val="both"/>
        <w:rPr>
          <w:rFonts w:ascii="Times New Roman" w:hAnsi="Times New Roman"/>
          <w:sz w:val="28"/>
          <w:szCs w:val="28"/>
        </w:rPr>
      </w:pPr>
      <w:r w:rsidRPr="000334E4">
        <w:rPr>
          <w:rFonts w:ascii="Times New Roman" w:hAnsi="Times New Roman"/>
          <w:sz w:val="28"/>
          <w:szCs w:val="28"/>
        </w:rPr>
        <w:t>Руководство бухгалтерским учетом предприятия возлагается на главного бухгалтера предприятия, указания и распоряжения которого по вопросам соблюдения правил ведения учета, оформления и представления для учета необходимых документов и сведений являются обязательными для всех структурных подразделений и работников предприятия.</w:t>
      </w:r>
    </w:p>
    <w:p w:rsidR="002A2A11" w:rsidRPr="000334E4" w:rsidRDefault="002A2A11" w:rsidP="000334E4">
      <w:pPr>
        <w:pStyle w:val="ConsNormal"/>
        <w:keepNext/>
        <w:spacing w:line="360" w:lineRule="auto"/>
        <w:ind w:firstLine="709"/>
        <w:jc w:val="both"/>
        <w:rPr>
          <w:rFonts w:ascii="Times New Roman" w:hAnsi="Times New Roman"/>
          <w:sz w:val="28"/>
          <w:szCs w:val="28"/>
        </w:rPr>
      </w:pPr>
      <w:r w:rsidRPr="000334E4">
        <w:rPr>
          <w:rFonts w:ascii="Times New Roman" w:hAnsi="Times New Roman"/>
          <w:sz w:val="28"/>
          <w:szCs w:val="28"/>
        </w:rPr>
        <w:t>Право первой подписи финансовых документов остается за директором, второй за главным бухгалтером. Право подписи документов по отгрузке ТМЦ возлагается на специалистов бюро сбыта.</w:t>
      </w:r>
    </w:p>
    <w:p w:rsidR="002A2A11" w:rsidRPr="000334E4" w:rsidRDefault="002A2A11" w:rsidP="000334E4">
      <w:pPr>
        <w:pStyle w:val="ConsNormal"/>
        <w:keepNext/>
        <w:spacing w:line="360" w:lineRule="auto"/>
        <w:ind w:firstLine="709"/>
        <w:jc w:val="both"/>
        <w:rPr>
          <w:rFonts w:ascii="Times New Roman" w:hAnsi="Times New Roman"/>
          <w:sz w:val="28"/>
          <w:szCs w:val="28"/>
        </w:rPr>
      </w:pPr>
      <w:r w:rsidRPr="000334E4">
        <w:rPr>
          <w:rFonts w:ascii="Times New Roman" w:hAnsi="Times New Roman"/>
          <w:sz w:val="28"/>
          <w:szCs w:val="28"/>
        </w:rPr>
        <w:t>На основании типового плана счетов с учетом особенностей финансово-хозяйственной деятельности предприятия разрабатывается и ведется рабочий план счетов с разбивкой по субсчетам.</w:t>
      </w:r>
    </w:p>
    <w:p w:rsidR="002A2A11" w:rsidRPr="000334E4" w:rsidRDefault="002A2A11" w:rsidP="000334E4">
      <w:pPr>
        <w:pStyle w:val="ConsNormal"/>
        <w:keepNext/>
        <w:spacing w:line="360" w:lineRule="auto"/>
        <w:ind w:firstLine="709"/>
        <w:jc w:val="both"/>
        <w:rPr>
          <w:rFonts w:ascii="Times New Roman" w:hAnsi="Times New Roman"/>
          <w:sz w:val="28"/>
          <w:szCs w:val="28"/>
        </w:rPr>
      </w:pPr>
      <w:r w:rsidRPr="000334E4">
        <w:rPr>
          <w:rFonts w:ascii="Times New Roman" w:hAnsi="Times New Roman"/>
          <w:sz w:val="28"/>
          <w:szCs w:val="28"/>
        </w:rPr>
        <w:t>При ведении бухгалтерского учета используется автоматизированная форма с использованием программного продукта «1С:Бухгалтерия».</w:t>
      </w:r>
    </w:p>
    <w:p w:rsidR="002A2A11" w:rsidRPr="000334E4" w:rsidRDefault="002A2A11" w:rsidP="000334E4">
      <w:pPr>
        <w:pStyle w:val="ConsNonformat"/>
        <w:keepNext/>
        <w:spacing w:line="360" w:lineRule="auto"/>
        <w:ind w:firstLine="709"/>
        <w:jc w:val="both"/>
        <w:rPr>
          <w:rFonts w:ascii="Times New Roman" w:hAnsi="Times New Roman"/>
          <w:sz w:val="28"/>
          <w:szCs w:val="28"/>
        </w:rPr>
      </w:pPr>
      <w:r w:rsidRPr="000334E4">
        <w:rPr>
          <w:rFonts w:ascii="Times New Roman" w:hAnsi="Times New Roman"/>
          <w:sz w:val="28"/>
          <w:szCs w:val="28"/>
        </w:rPr>
        <w:t>В рамках</w:t>
      </w:r>
      <w:r w:rsidR="000334E4">
        <w:rPr>
          <w:rFonts w:ascii="Times New Roman" w:hAnsi="Times New Roman"/>
          <w:sz w:val="28"/>
          <w:szCs w:val="28"/>
        </w:rPr>
        <w:t xml:space="preserve"> </w:t>
      </w:r>
      <w:r w:rsidRPr="000334E4">
        <w:rPr>
          <w:rFonts w:ascii="Times New Roman" w:hAnsi="Times New Roman"/>
          <w:sz w:val="28"/>
          <w:szCs w:val="28"/>
        </w:rPr>
        <w:t>руководства бухгалтерским учетом предприятия директор назначает инвентаризации имущества и финансовых обязательств в соответствии с Методическими указаниями по инвентаризации имущества и финансовых обязательств, утвержденных Минфином 5.12.1995 №54. Проведение инвентаризации имущества обязательно в следующих случаях: при смене собственника или реорганизации предприятия; при ликвидации предприятия; перед составлением годовой отчетности; при смене руководителя предприятия или другого материально ответственного лица; при установлении фактов хищения, других злоупотреблений имущественного характера, порчи, утраты имущества или по иным причинам (пожар, стихийное бедствие); по решению контролирующих судебных и иных уполномоченных на то органов.</w:t>
      </w:r>
    </w:p>
    <w:p w:rsidR="002A2A11" w:rsidRPr="000334E4" w:rsidRDefault="002A2A11" w:rsidP="000334E4">
      <w:pPr>
        <w:pStyle w:val="ConsNormal"/>
        <w:keepNext/>
        <w:tabs>
          <w:tab w:val="num" w:pos="1080"/>
        </w:tabs>
        <w:spacing w:line="360" w:lineRule="auto"/>
        <w:ind w:firstLine="709"/>
        <w:jc w:val="both"/>
        <w:rPr>
          <w:rFonts w:ascii="Times New Roman" w:hAnsi="Times New Roman"/>
          <w:sz w:val="28"/>
          <w:szCs w:val="28"/>
        </w:rPr>
      </w:pPr>
      <w:r w:rsidRPr="000334E4">
        <w:rPr>
          <w:rFonts w:ascii="Times New Roman" w:hAnsi="Times New Roman"/>
          <w:sz w:val="28"/>
          <w:szCs w:val="28"/>
        </w:rPr>
        <w:t>Обязательную ежегодную инвентаризацию статей баланса проводить:</w:t>
      </w:r>
    </w:p>
    <w:p w:rsidR="002A2A11" w:rsidRPr="000334E4" w:rsidRDefault="002A2A11" w:rsidP="000334E4">
      <w:pPr>
        <w:pStyle w:val="ConsNormal"/>
        <w:keepNext/>
        <w:numPr>
          <w:ilvl w:val="0"/>
          <w:numId w:val="8"/>
        </w:numPr>
        <w:tabs>
          <w:tab w:val="clear" w:pos="1429"/>
          <w:tab w:val="num" w:pos="1080"/>
        </w:tabs>
        <w:spacing w:line="360" w:lineRule="auto"/>
        <w:ind w:left="0" w:firstLine="709"/>
        <w:jc w:val="both"/>
        <w:rPr>
          <w:rFonts w:ascii="Times New Roman" w:hAnsi="Times New Roman"/>
          <w:sz w:val="28"/>
          <w:szCs w:val="28"/>
        </w:rPr>
      </w:pPr>
      <w:r w:rsidRPr="000334E4">
        <w:rPr>
          <w:rFonts w:ascii="Times New Roman" w:hAnsi="Times New Roman"/>
          <w:sz w:val="28"/>
          <w:szCs w:val="28"/>
        </w:rPr>
        <w:t>основных средств</w:t>
      </w:r>
      <w:r w:rsidR="000334E4">
        <w:rPr>
          <w:rFonts w:ascii="Times New Roman" w:hAnsi="Times New Roman"/>
          <w:sz w:val="28"/>
          <w:szCs w:val="28"/>
        </w:rPr>
        <w:t xml:space="preserve"> </w:t>
      </w:r>
      <w:r w:rsidRPr="000334E4">
        <w:rPr>
          <w:rFonts w:ascii="Times New Roman" w:hAnsi="Times New Roman"/>
          <w:sz w:val="28"/>
          <w:szCs w:val="28"/>
        </w:rPr>
        <w:t>- по состоянию на 31 декабря отчетного года;</w:t>
      </w:r>
    </w:p>
    <w:p w:rsidR="002A2A11" w:rsidRPr="000334E4" w:rsidRDefault="002A2A11" w:rsidP="000334E4">
      <w:pPr>
        <w:pStyle w:val="ConsNormal"/>
        <w:keepNext/>
        <w:numPr>
          <w:ilvl w:val="0"/>
          <w:numId w:val="8"/>
        </w:numPr>
        <w:tabs>
          <w:tab w:val="clear" w:pos="1429"/>
          <w:tab w:val="num" w:pos="1080"/>
        </w:tabs>
        <w:spacing w:line="360" w:lineRule="auto"/>
        <w:ind w:left="0" w:firstLine="709"/>
        <w:jc w:val="both"/>
        <w:rPr>
          <w:rFonts w:ascii="Times New Roman" w:hAnsi="Times New Roman"/>
          <w:sz w:val="28"/>
          <w:szCs w:val="28"/>
        </w:rPr>
      </w:pPr>
      <w:r w:rsidRPr="000334E4">
        <w:rPr>
          <w:rFonts w:ascii="Times New Roman" w:hAnsi="Times New Roman"/>
          <w:sz w:val="28"/>
          <w:szCs w:val="28"/>
        </w:rPr>
        <w:t>денежных средств, ценных бумаг и денежных документов – ежеквартально 1-го числа месяца, следующего за отчетным.</w:t>
      </w:r>
    </w:p>
    <w:p w:rsidR="002A2A11" w:rsidRPr="000334E4" w:rsidRDefault="002A2A11" w:rsidP="000334E4">
      <w:pPr>
        <w:pStyle w:val="ConsNormal"/>
        <w:keepNext/>
        <w:spacing w:line="360" w:lineRule="auto"/>
        <w:ind w:firstLine="709"/>
        <w:jc w:val="both"/>
        <w:rPr>
          <w:rFonts w:ascii="Times New Roman" w:hAnsi="Times New Roman"/>
          <w:sz w:val="28"/>
          <w:szCs w:val="28"/>
        </w:rPr>
      </w:pPr>
      <w:r w:rsidRPr="000334E4">
        <w:rPr>
          <w:rFonts w:ascii="Times New Roman" w:hAnsi="Times New Roman"/>
          <w:sz w:val="28"/>
          <w:szCs w:val="28"/>
        </w:rPr>
        <w:t>Состав инвентаризационных комиссий, ответственные за проведение инвентаризации, порядок оформления, представления и рассмотрения результатов инвентаризации определяются приказом по предприятию.</w:t>
      </w:r>
    </w:p>
    <w:p w:rsidR="002A2A11" w:rsidRPr="000334E4" w:rsidRDefault="002A2A11" w:rsidP="000334E4">
      <w:pPr>
        <w:pStyle w:val="Iauiue1"/>
        <w:keepNext/>
        <w:widowControl w:val="0"/>
        <w:spacing w:line="360" w:lineRule="auto"/>
        <w:ind w:firstLine="709"/>
        <w:jc w:val="both"/>
        <w:rPr>
          <w:szCs w:val="28"/>
        </w:rPr>
      </w:pPr>
      <w:r w:rsidRPr="000334E4">
        <w:rPr>
          <w:szCs w:val="28"/>
        </w:rPr>
        <w:t>Способы ведения учета</w:t>
      </w:r>
      <w:r w:rsidR="00E30ADB" w:rsidRPr="000334E4">
        <w:rPr>
          <w:szCs w:val="28"/>
        </w:rPr>
        <w:t xml:space="preserve"> в </w:t>
      </w:r>
      <w:r w:rsidR="005805BD" w:rsidRPr="000334E4">
        <w:rPr>
          <w:szCs w:val="28"/>
        </w:rPr>
        <w:t>ЧТУП «Синэксим»</w:t>
      </w:r>
      <w:r w:rsidRPr="000334E4">
        <w:rPr>
          <w:szCs w:val="28"/>
        </w:rPr>
        <w:t>.</w:t>
      </w:r>
    </w:p>
    <w:p w:rsidR="002A2A11" w:rsidRPr="000334E4" w:rsidRDefault="002A2A11" w:rsidP="000334E4">
      <w:pPr>
        <w:pStyle w:val="Iauiue1"/>
        <w:keepNext/>
        <w:widowControl w:val="0"/>
        <w:spacing w:line="360" w:lineRule="auto"/>
        <w:ind w:firstLine="709"/>
        <w:jc w:val="both"/>
        <w:rPr>
          <w:szCs w:val="28"/>
        </w:rPr>
      </w:pPr>
      <w:r w:rsidRPr="000334E4">
        <w:rPr>
          <w:szCs w:val="28"/>
        </w:rPr>
        <w:t>1. Учет основных средств.</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1.1. Для целей бухгалтерского учета к основным средствам относятся активы:</w:t>
      </w:r>
      <w:r w:rsidR="00E30ADB" w:rsidRPr="000334E4">
        <w:rPr>
          <w:sz w:val="28"/>
          <w:szCs w:val="28"/>
          <w:lang w:val="ru-RU"/>
        </w:rPr>
        <w:t xml:space="preserve"> </w:t>
      </w:r>
      <w:r w:rsidRPr="000334E4">
        <w:rPr>
          <w:sz w:val="28"/>
          <w:szCs w:val="28"/>
          <w:lang w:val="ru-RU"/>
        </w:rPr>
        <w:t>имеющие материально-вещественную форму;</w:t>
      </w:r>
      <w:r w:rsidR="00E30ADB" w:rsidRPr="000334E4">
        <w:rPr>
          <w:sz w:val="28"/>
          <w:szCs w:val="28"/>
          <w:lang w:val="ru-RU"/>
        </w:rPr>
        <w:t xml:space="preserve"> </w:t>
      </w:r>
      <w:r w:rsidRPr="000334E4">
        <w:rPr>
          <w:sz w:val="28"/>
          <w:szCs w:val="28"/>
          <w:lang w:val="ru-RU"/>
        </w:rPr>
        <w:t>используемые в течение срока службы продолжительностью свыше двенадцати месяцев и</w:t>
      </w:r>
      <w:r w:rsidR="000334E4">
        <w:rPr>
          <w:sz w:val="28"/>
          <w:szCs w:val="28"/>
          <w:lang w:val="ru-RU"/>
        </w:rPr>
        <w:t xml:space="preserve"> </w:t>
      </w:r>
      <w:r w:rsidRPr="000334E4">
        <w:rPr>
          <w:sz w:val="28"/>
          <w:szCs w:val="28"/>
          <w:lang w:val="ru-RU"/>
        </w:rPr>
        <w:t>стоимость единицы, которых на момент приобретения превышает размеры (30 базовых величин, ковры и ковровые изделия 10 базовых величин).</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В случае наличия у одного объекта нескольких частей, имеющих разный нормативный срок службы или срок полезного использования, каждая такая часть учитывается как самостоятельный инвентарный объект.</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1.2. Принятие объектов основных средств к бухгалтерскому учету</w:t>
      </w:r>
      <w:r w:rsidR="000334E4">
        <w:rPr>
          <w:sz w:val="28"/>
          <w:szCs w:val="28"/>
          <w:lang w:val="ru-RU"/>
        </w:rPr>
        <w:t xml:space="preserve"> </w:t>
      </w:r>
      <w:r w:rsidRPr="000334E4">
        <w:rPr>
          <w:sz w:val="28"/>
          <w:szCs w:val="28"/>
          <w:lang w:val="ru-RU"/>
        </w:rPr>
        <w:t xml:space="preserve">при вводе в эксплуатацию осуществляется на основании акта о приеме-передаче объекта основных средств (форма ОС-1), который составляется на каждый отдельный инвентарный объект в установленных законодательством случаях. В акте формы ОС-1 указывается нормативный срок службы и срок полезного использования объекта.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1.3. Для организации учета и</w:t>
      </w:r>
      <w:r w:rsidR="000334E4">
        <w:rPr>
          <w:sz w:val="28"/>
          <w:szCs w:val="28"/>
          <w:lang w:val="ru-RU"/>
        </w:rPr>
        <w:t xml:space="preserve"> </w:t>
      </w:r>
      <w:r w:rsidRPr="000334E4">
        <w:rPr>
          <w:sz w:val="28"/>
          <w:szCs w:val="28"/>
          <w:lang w:val="ru-RU"/>
        </w:rPr>
        <w:t xml:space="preserve">обеспечения контроля за сохранностью основных средств каждому инвентарному объекту основных средств, независимо от того, находится он в эксплуатации, в запасе или на консервации присваивается отдельный инвентарный номер, который обозначается на нем путем нанесения краской или иным способом. Инвентарные номера присваиваются работником бухгалтерии в момент принятия объектов к бухгалтерскому учету с оформлением инвентарных карточек, в которых на основании акта приемки-передачи основных средств (форма № ОС-1) приводится подробная техническая характеристика объектов с отметкой о содержании драгоценных металлов при их наличии и перечень технической документации.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1.4.Основные средства принимаются к бухгалтерскому учету при их вводе в эксплуатацию по первоначальной стоимости. Первоначальная стоимость основных средств определяется в порядке, установленном в соответствии с законодательством Республики Беларусь.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1.5. Список основных средств не участвующие</w:t>
      </w:r>
      <w:r w:rsidR="000334E4">
        <w:rPr>
          <w:sz w:val="28"/>
          <w:szCs w:val="28"/>
          <w:lang w:val="ru-RU"/>
        </w:rPr>
        <w:t xml:space="preserve"> </w:t>
      </w:r>
      <w:r w:rsidRPr="000334E4">
        <w:rPr>
          <w:sz w:val="28"/>
          <w:szCs w:val="28"/>
          <w:lang w:val="ru-RU"/>
        </w:rPr>
        <w:t>в предпринимательской деятельности согласовывает</w:t>
      </w:r>
      <w:r w:rsidR="000334E4">
        <w:rPr>
          <w:sz w:val="28"/>
          <w:szCs w:val="28"/>
          <w:lang w:val="ru-RU"/>
        </w:rPr>
        <w:t xml:space="preserve"> </w:t>
      </w:r>
      <w:r w:rsidRPr="000334E4">
        <w:rPr>
          <w:sz w:val="28"/>
          <w:szCs w:val="28"/>
          <w:lang w:val="ru-RU"/>
        </w:rPr>
        <w:t xml:space="preserve">и утверждает генеральный директор Общества.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1.6. Комиссией</w:t>
      </w:r>
      <w:r w:rsidR="000334E4">
        <w:rPr>
          <w:sz w:val="28"/>
          <w:szCs w:val="28"/>
          <w:lang w:val="ru-RU"/>
        </w:rPr>
        <w:t xml:space="preserve"> </w:t>
      </w:r>
      <w:r w:rsidRPr="000334E4">
        <w:rPr>
          <w:sz w:val="28"/>
          <w:szCs w:val="28"/>
          <w:lang w:val="ru-RU"/>
        </w:rPr>
        <w:t>Общества проводится переоценка основных средств с отражением в установленном порядке в бухгалтерском</w:t>
      </w:r>
      <w:r w:rsidR="000334E4">
        <w:rPr>
          <w:sz w:val="28"/>
          <w:szCs w:val="28"/>
          <w:lang w:val="ru-RU"/>
        </w:rPr>
        <w:t xml:space="preserve"> </w:t>
      </w:r>
      <w:r w:rsidRPr="000334E4">
        <w:rPr>
          <w:sz w:val="28"/>
          <w:szCs w:val="28"/>
          <w:lang w:val="ru-RU"/>
        </w:rPr>
        <w:t xml:space="preserve">учете организации результатов переоценки.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1.7. Аналитический учет основных средств ведется в разрезе отдельных объектов, классификационных групп.</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Учет амортизации основных средств.</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1.8.Стоимость основных средств погашается путем ежемесячного начисления амортизации в соответствии с Положением о порядке начисления амортизации основных средств и нематериальных активов с применением линейного метода.</w:t>
      </w:r>
      <w:r w:rsidR="000334E4">
        <w:rPr>
          <w:sz w:val="28"/>
          <w:szCs w:val="28"/>
          <w:lang w:val="ru-RU"/>
        </w:rPr>
        <w:t xml:space="preserve"> </w:t>
      </w:r>
      <w:r w:rsidRPr="000334E4">
        <w:rPr>
          <w:sz w:val="28"/>
          <w:szCs w:val="28"/>
          <w:lang w:val="ru-RU"/>
        </w:rPr>
        <w:t>Амортизируемой стоимостью основных средств является восстановительная стоимость, по которой объекты основных средств числятся в бухгалтерском учете.</w:t>
      </w:r>
    </w:p>
    <w:p w:rsidR="002A2A11" w:rsidRPr="000334E4" w:rsidRDefault="002A2A11" w:rsidP="000334E4">
      <w:pPr>
        <w:pStyle w:val="Iauiue1"/>
        <w:keepNext/>
        <w:widowControl w:val="0"/>
        <w:spacing w:line="360" w:lineRule="auto"/>
        <w:ind w:firstLine="709"/>
        <w:jc w:val="both"/>
        <w:rPr>
          <w:szCs w:val="28"/>
        </w:rPr>
      </w:pPr>
      <w:r w:rsidRPr="000334E4">
        <w:rPr>
          <w:szCs w:val="28"/>
        </w:rPr>
        <w:t>2. Учет нематериальных активов.</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2.1.Нематериальные активы следует отражать в бухгалтерском учете по первоначальной стоимости, определяемой по сумме фактических затрат на их приобретение или экспертным путем. Стоимость нематериальных активов погашается по нормам амортизационных отчислений исходя из срока их использования. В случае, если срок полезного использования нематериальных активов не определен, то устанавливать его по каждому полученному (переданному) активу с оформлением в установленном порядке приказом (распоряжением) по предприятию.</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2.2.По нематериальным активам, стоимость которых не превышает двух базовых величин, износ исчислять в момент оприходования в размере 100 процентов стоимости.</w:t>
      </w:r>
    </w:p>
    <w:p w:rsidR="002A2A11" w:rsidRPr="000334E4" w:rsidRDefault="002A2A11" w:rsidP="000334E4">
      <w:pPr>
        <w:pStyle w:val="Iauiue1"/>
        <w:keepNext/>
        <w:widowControl w:val="0"/>
        <w:spacing w:line="360" w:lineRule="auto"/>
        <w:ind w:firstLine="709"/>
        <w:jc w:val="both"/>
        <w:rPr>
          <w:szCs w:val="28"/>
        </w:rPr>
      </w:pPr>
      <w:r w:rsidRPr="000334E4">
        <w:rPr>
          <w:szCs w:val="28"/>
        </w:rPr>
        <w:t>3. Учет материалов.</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3.1. Движение сырья, материалов, топлива, запасных частей, инвентаря и хозяйственных принадлежностей, тары и т.п. ценностей (в том числе находящихся в пути и переработке), учитывается на счете 10 «Материалы» по учетным ценам. В качестве учетных цен покупных материалов принимаются договорные (фактурные) цены поставщиков. При наличии возможности отнесения таможенных платежей и транспортных расходов на конкретную партию материалов, они увеличивают учетную стоимость этих материалов.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3.2. При</w:t>
      </w:r>
      <w:r w:rsidR="000334E4">
        <w:rPr>
          <w:sz w:val="28"/>
          <w:szCs w:val="28"/>
          <w:lang w:val="ru-RU"/>
        </w:rPr>
        <w:t xml:space="preserve"> </w:t>
      </w:r>
      <w:r w:rsidRPr="000334E4">
        <w:rPr>
          <w:sz w:val="28"/>
          <w:szCs w:val="28"/>
          <w:lang w:val="ru-RU"/>
        </w:rPr>
        <w:t>поступлении</w:t>
      </w:r>
      <w:r w:rsidR="000334E4">
        <w:rPr>
          <w:sz w:val="28"/>
          <w:szCs w:val="28"/>
          <w:lang w:val="ru-RU"/>
        </w:rPr>
        <w:t xml:space="preserve"> </w:t>
      </w:r>
      <w:r w:rsidRPr="000334E4">
        <w:rPr>
          <w:sz w:val="28"/>
          <w:szCs w:val="28"/>
          <w:lang w:val="ru-RU"/>
        </w:rPr>
        <w:t>на</w:t>
      </w:r>
      <w:r w:rsidR="000334E4">
        <w:rPr>
          <w:sz w:val="28"/>
          <w:szCs w:val="28"/>
          <w:lang w:val="ru-RU"/>
        </w:rPr>
        <w:t xml:space="preserve"> </w:t>
      </w:r>
      <w:r w:rsidRPr="000334E4">
        <w:rPr>
          <w:sz w:val="28"/>
          <w:szCs w:val="28"/>
          <w:lang w:val="ru-RU"/>
        </w:rPr>
        <w:t>склад таких товарно-материальных ценностей, как горюче-смазочные материалы по ценам,</w:t>
      </w:r>
      <w:r w:rsidR="000334E4">
        <w:rPr>
          <w:sz w:val="28"/>
          <w:szCs w:val="28"/>
          <w:lang w:val="ru-RU"/>
        </w:rPr>
        <w:t xml:space="preserve"> </w:t>
      </w:r>
      <w:r w:rsidRPr="000334E4">
        <w:rPr>
          <w:sz w:val="28"/>
          <w:szCs w:val="28"/>
          <w:lang w:val="ru-RU"/>
        </w:rPr>
        <w:t>отличающимся</w:t>
      </w:r>
      <w:r w:rsidR="000334E4">
        <w:rPr>
          <w:sz w:val="28"/>
          <w:szCs w:val="28"/>
          <w:lang w:val="ru-RU"/>
        </w:rPr>
        <w:t xml:space="preserve"> </w:t>
      </w:r>
      <w:r w:rsidRPr="000334E4">
        <w:rPr>
          <w:sz w:val="28"/>
          <w:szCs w:val="28"/>
          <w:lang w:val="ru-RU"/>
        </w:rPr>
        <w:t>от</w:t>
      </w:r>
      <w:r w:rsidR="000334E4">
        <w:rPr>
          <w:sz w:val="28"/>
          <w:szCs w:val="28"/>
          <w:lang w:val="ru-RU"/>
        </w:rPr>
        <w:t xml:space="preserve"> </w:t>
      </w:r>
      <w:r w:rsidRPr="000334E4">
        <w:rPr>
          <w:sz w:val="28"/>
          <w:szCs w:val="28"/>
          <w:lang w:val="ru-RU"/>
        </w:rPr>
        <w:t>имеющихся</w:t>
      </w:r>
      <w:r w:rsidR="000334E4">
        <w:rPr>
          <w:sz w:val="28"/>
          <w:szCs w:val="28"/>
          <w:lang w:val="ru-RU"/>
        </w:rPr>
        <w:t xml:space="preserve"> </w:t>
      </w:r>
      <w:r w:rsidRPr="000334E4">
        <w:rPr>
          <w:sz w:val="28"/>
          <w:szCs w:val="28"/>
          <w:lang w:val="ru-RU"/>
        </w:rPr>
        <w:t>в</w:t>
      </w:r>
      <w:r w:rsidR="000334E4">
        <w:rPr>
          <w:sz w:val="28"/>
          <w:szCs w:val="28"/>
          <w:lang w:val="ru-RU"/>
        </w:rPr>
        <w:t xml:space="preserve"> </w:t>
      </w:r>
      <w:r w:rsidRPr="000334E4">
        <w:rPr>
          <w:sz w:val="28"/>
          <w:szCs w:val="28"/>
          <w:lang w:val="ru-RU"/>
        </w:rPr>
        <w:t>наличии,</w:t>
      </w:r>
      <w:r w:rsidR="000334E4">
        <w:rPr>
          <w:sz w:val="28"/>
          <w:szCs w:val="28"/>
          <w:lang w:val="ru-RU"/>
        </w:rPr>
        <w:t xml:space="preserve"> </w:t>
      </w:r>
      <w:r w:rsidRPr="000334E4">
        <w:rPr>
          <w:sz w:val="28"/>
          <w:szCs w:val="28"/>
          <w:lang w:val="ru-RU"/>
        </w:rPr>
        <w:t>учет</w:t>
      </w:r>
      <w:r w:rsidR="000334E4">
        <w:rPr>
          <w:sz w:val="28"/>
          <w:szCs w:val="28"/>
          <w:lang w:val="ru-RU"/>
        </w:rPr>
        <w:t xml:space="preserve"> </w:t>
      </w:r>
      <w:r w:rsidRPr="000334E4">
        <w:rPr>
          <w:sz w:val="28"/>
          <w:szCs w:val="28"/>
          <w:lang w:val="ru-RU"/>
        </w:rPr>
        <w:t>этих</w:t>
      </w:r>
      <w:r w:rsidR="000334E4">
        <w:rPr>
          <w:sz w:val="28"/>
          <w:szCs w:val="28"/>
          <w:lang w:val="ru-RU"/>
        </w:rPr>
        <w:t xml:space="preserve"> </w:t>
      </w:r>
      <w:r w:rsidRPr="000334E4">
        <w:rPr>
          <w:sz w:val="28"/>
          <w:szCs w:val="28"/>
          <w:lang w:val="ru-RU"/>
        </w:rPr>
        <w:t>ценностей ведется по средневзвешенной учетной цене, по другим материалам – по учетной цене на момент оприходования.</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3.3. Справочная и специальная литература, связанная с производством стоимостью до одной базовой величины или актуальная в течение срока до одного года (статистические сборники, нормативные документы по налогообложению) списывается на себестоимость при приобретении на основании ведомостей выдачи как информационные услуги. </w:t>
      </w:r>
    </w:p>
    <w:p w:rsidR="00E30ADB"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3.4. Включение в затраты стоимости инвентаря, хозяйственных принадлежностей, находящихся в эксплуатации, производится по мере их выбытия за непригодностью в связи с износом.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3.</w:t>
      </w:r>
      <w:r w:rsidR="00E30ADB" w:rsidRPr="000334E4">
        <w:rPr>
          <w:sz w:val="28"/>
          <w:szCs w:val="28"/>
          <w:lang w:val="ru-RU"/>
        </w:rPr>
        <w:t>5</w:t>
      </w:r>
      <w:r w:rsidRPr="000334E4">
        <w:rPr>
          <w:sz w:val="28"/>
          <w:szCs w:val="28"/>
          <w:lang w:val="ru-RU"/>
        </w:rPr>
        <w:t xml:space="preserve"> Расход материалов со склада оформляется перемещением материалов (форма М-11), товарно-транспортными накладными (форма ТТН-1, ТН-2) и др. </w:t>
      </w:r>
    </w:p>
    <w:p w:rsidR="002A2A11" w:rsidRPr="000334E4" w:rsidRDefault="002A2A11" w:rsidP="000334E4">
      <w:pPr>
        <w:pStyle w:val="Iauiue1"/>
        <w:keepNext/>
        <w:widowControl w:val="0"/>
        <w:spacing w:line="360" w:lineRule="auto"/>
        <w:ind w:firstLine="709"/>
        <w:jc w:val="both"/>
        <w:rPr>
          <w:szCs w:val="28"/>
        </w:rPr>
      </w:pPr>
      <w:r w:rsidRPr="000334E4">
        <w:rPr>
          <w:szCs w:val="28"/>
        </w:rPr>
        <w:t>4. Учет</w:t>
      </w:r>
      <w:r w:rsidR="000334E4">
        <w:rPr>
          <w:szCs w:val="28"/>
        </w:rPr>
        <w:t xml:space="preserve"> </w:t>
      </w:r>
      <w:r w:rsidRPr="000334E4">
        <w:rPr>
          <w:szCs w:val="28"/>
        </w:rPr>
        <w:t>ТМЦ (товарно-материальных ценностей) на складе.</w:t>
      </w:r>
    </w:p>
    <w:p w:rsidR="00E30ADB"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4.1. Учет ТМЦ</w:t>
      </w:r>
      <w:r w:rsidR="000334E4">
        <w:rPr>
          <w:sz w:val="28"/>
          <w:szCs w:val="28"/>
          <w:lang w:val="ru-RU"/>
        </w:rPr>
        <w:t xml:space="preserve"> </w:t>
      </w:r>
      <w:r w:rsidRPr="000334E4">
        <w:rPr>
          <w:sz w:val="28"/>
          <w:szCs w:val="28"/>
          <w:lang w:val="ru-RU"/>
        </w:rPr>
        <w:t>ведется</w:t>
      </w:r>
      <w:r w:rsidR="000334E4">
        <w:rPr>
          <w:sz w:val="28"/>
          <w:szCs w:val="28"/>
          <w:lang w:val="ru-RU"/>
        </w:rPr>
        <w:t xml:space="preserve"> </w:t>
      </w:r>
      <w:r w:rsidRPr="000334E4">
        <w:rPr>
          <w:sz w:val="28"/>
          <w:szCs w:val="28"/>
          <w:lang w:val="ru-RU"/>
        </w:rPr>
        <w:t>с применением оперативно-бухгалтерского (сальдового) метода учета</w:t>
      </w:r>
      <w:r w:rsidR="00E30ADB" w:rsidRPr="000334E4">
        <w:rPr>
          <w:sz w:val="28"/>
          <w:szCs w:val="28"/>
          <w:lang w:val="ru-RU"/>
        </w:rPr>
        <w:t>.</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4.2.Материально-ответственное лицо (кладовщик) Общества</w:t>
      </w:r>
      <w:r w:rsidR="000334E4">
        <w:rPr>
          <w:sz w:val="28"/>
          <w:szCs w:val="28"/>
          <w:lang w:val="ru-RU"/>
        </w:rPr>
        <w:t xml:space="preserve"> </w:t>
      </w:r>
      <w:r w:rsidRPr="000334E4">
        <w:rPr>
          <w:sz w:val="28"/>
          <w:szCs w:val="28"/>
          <w:lang w:val="ru-RU"/>
        </w:rPr>
        <w:t>при составлении ежедневных отчетов пользуется специально разработанным в Обществе документом</w:t>
      </w:r>
      <w:r w:rsidR="00E30ADB" w:rsidRPr="000334E4">
        <w:rPr>
          <w:sz w:val="28"/>
          <w:szCs w:val="28"/>
          <w:lang w:val="ru-RU"/>
        </w:rPr>
        <w:t xml:space="preserve"> </w:t>
      </w:r>
      <w:r w:rsidRPr="000334E4">
        <w:rPr>
          <w:sz w:val="28"/>
          <w:szCs w:val="28"/>
          <w:lang w:val="ru-RU"/>
        </w:rPr>
        <w:t xml:space="preserve">Отчет о движении товарно-материальных ценностей на складе».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4.3. При проверке и инвентаризации склада проверяющими органами</w:t>
      </w:r>
      <w:r w:rsidR="000334E4">
        <w:rPr>
          <w:sz w:val="28"/>
          <w:szCs w:val="28"/>
          <w:lang w:val="ru-RU"/>
        </w:rPr>
        <w:t xml:space="preserve"> </w:t>
      </w:r>
      <w:r w:rsidRPr="000334E4">
        <w:rPr>
          <w:sz w:val="28"/>
          <w:szCs w:val="28"/>
          <w:lang w:val="ru-RU"/>
        </w:rPr>
        <w:t xml:space="preserve">материально-ответственное лицо обязано руководствоваться Положением о складе, утвержденным </w:t>
      </w:r>
      <w:r w:rsidR="00E30ADB" w:rsidRPr="000334E4">
        <w:rPr>
          <w:sz w:val="28"/>
          <w:szCs w:val="28"/>
          <w:lang w:val="ru-RU"/>
        </w:rPr>
        <w:t>директором предприятия</w:t>
      </w:r>
      <w:r w:rsidRPr="000334E4">
        <w:rPr>
          <w:sz w:val="28"/>
          <w:szCs w:val="28"/>
          <w:lang w:val="ru-RU"/>
        </w:rPr>
        <w:t>.</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4.4. Фактическая себестоимость ТМЦ, принимаемых к учету, слагается из стоимости по ценам их приобретения,</w:t>
      </w:r>
      <w:r w:rsidR="000334E4">
        <w:rPr>
          <w:sz w:val="28"/>
          <w:szCs w:val="28"/>
          <w:lang w:val="ru-RU"/>
        </w:rPr>
        <w:t xml:space="preserve"> </w:t>
      </w:r>
      <w:r w:rsidRPr="000334E4">
        <w:rPr>
          <w:sz w:val="28"/>
          <w:szCs w:val="28"/>
          <w:lang w:val="ru-RU"/>
        </w:rPr>
        <w:t>таможенных</w:t>
      </w:r>
      <w:r w:rsidR="000334E4">
        <w:rPr>
          <w:sz w:val="28"/>
          <w:szCs w:val="28"/>
          <w:lang w:val="ru-RU"/>
        </w:rPr>
        <w:t xml:space="preserve"> </w:t>
      </w:r>
      <w:r w:rsidRPr="000334E4">
        <w:rPr>
          <w:sz w:val="28"/>
          <w:szCs w:val="28"/>
          <w:lang w:val="ru-RU"/>
        </w:rPr>
        <w:t>пошлин, иных платежей, а также затрат на</w:t>
      </w:r>
      <w:r w:rsidR="000334E4">
        <w:rPr>
          <w:sz w:val="28"/>
          <w:szCs w:val="28"/>
          <w:lang w:val="ru-RU"/>
        </w:rPr>
        <w:t xml:space="preserve"> </w:t>
      </w:r>
      <w:r w:rsidRPr="000334E4">
        <w:rPr>
          <w:sz w:val="28"/>
          <w:szCs w:val="28"/>
          <w:lang w:val="ru-RU"/>
        </w:rPr>
        <w:t xml:space="preserve">доставку товаров, в том числе осуществляемых другими организациями.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4.5.Списание ТМЦ при отгрузке покупателю производится</w:t>
      </w:r>
      <w:r w:rsidR="000334E4">
        <w:rPr>
          <w:sz w:val="28"/>
          <w:szCs w:val="28"/>
          <w:lang w:val="ru-RU"/>
        </w:rPr>
        <w:t xml:space="preserve"> </w:t>
      </w:r>
      <w:r w:rsidRPr="000334E4">
        <w:rPr>
          <w:sz w:val="28"/>
          <w:szCs w:val="28"/>
          <w:lang w:val="ru-RU"/>
        </w:rPr>
        <w:t>по методу ФИФО (списание товара более раннего приобретения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4.6. Аналитический учет материальных ценностей ведется в разрезе наименований, материально-ответственных лиц, мест хранения.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4.7. Метод определения выручки от реализации товаров (работ, услуг) устанавливается по мере отгрузки товаров, выполнения работ, оказания услуг и предъявления покупателю (заказчику) расчетных документов. Выручка в иностранной валюте пересчитывается в белорусские рубли по официальному курсу Национального банка РБ на дату подписания актов выполненных работ предприятия.</w:t>
      </w:r>
    </w:p>
    <w:p w:rsidR="002A2A11" w:rsidRPr="000334E4" w:rsidRDefault="002A2A11" w:rsidP="000334E4">
      <w:pPr>
        <w:pStyle w:val="Iauiue1"/>
        <w:keepNext/>
        <w:widowControl w:val="0"/>
        <w:spacing w:line="360" w:lineRule="auto"/>
        <w:ind w:firstLine="709"/>
        <w:jc w:val="both"/>
        <w:rPr>
          <w:szCs w:val="28"/>
        </w:rPr>
      </w:pPr>
      <w:r w:rsidRPr="000334E4">
        <w:rPr>
          <w:szCs w:val="28"/>
        </w:rPr>
        <w:t>5. Учет издержек обращения.</w:t>
      </w:r>
    </w:p>
    <w:p w:rsidR="00E30ADB"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Учет затрат издержек по реализации товаров ведется на счете 44 </w:t>
      </w:r>
      <w:r w:rsidR="00E30ADB" w:rsidRPr="000334E4">
        <w:rPr>
          <w:sz w:val="28"/>
          <w:szCs w:val="28"/>
          <w:lang w:val="ru-RU"/>
        </w:rPr>
        <w:t>«</w:t>
      </w:r>
      <w:r w:rsidRPr="000334E4">
        <w:rPr>
          <w:sz w:val="28"/>
          <w:szCs w:val="28"/>
          <w:lang w:val="ru-RU"/>
        </w:rPr>
        <w:t>Издержки обращения</w:t>
      </w:r>
      <w:r w:rsidR="00E30ADB" w:rsidRPr="000334E4">
        <w:rPr>
          <w:sz w:val="28"/>
          <w:szCs w:val="28"/>
          <w:lang w:val="ru-RU"/>
        </w:rPr>
        <w:t>».</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5.1. Затраты на реализацию продукции (работ, услуг) включаются в себестоимость продукции (работ, услуг) того отчетного периода, к которому они относятся, независимо от времени оплаты - предварительной или последующей.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5.</w:t>
      </w:r>
      <w:r w:rsidR="00E30ADB" w:rsidRPr="000334E4">
        <w:rPr>
          <w:sz w:val="28"/>
          <w:szCs w:val="28"/>
          <w:lang w:val="ru-RU"/>
        </w:rPr>
        <w:t>2</w:t>
      </w:r>
      <w:r w:rsidRPr="000334E4">
        <w:rPr>
          <w:sz w:val="28"/>
          <w:szCs w:val="28"/>
          <w:lang w:val="ru-RU"/>
        </w:rPr>
        <w:t xml:space="preserve">.Для равномерного включения предстоящих расходов в издержки обращения (плата за подписку, информационные и консультационные расходы, авансовые платежи по договорам обслуживания программных средств и др.) предварительно учитывать их на собирательно-распределительном счете 97 со списанием на издержки обращения равными долями в течение периода, на который рассчитаны расходы или по нормам отнесения на себестоимость.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5.</w:t>
      </w:r>
      <w:r w:rsidR="00E30ADB" w:rsidRPr="000334E4">
        <w:rPr>
          <w:sz w:val="28"/>
          <w:szCs w:val="28"/>
          <w:lang w:val="ru-RU"/>
        </w:rPr>
        <w:t>3</w:t>
      </w:r>
      <w:r w:rsidRPr="000334E4">
        <w:rPr>
          <w:sz w:val="28"/>
          <w:szCs w:val="28"/>
          <w:lang w:val="ru-RU"/>
        </w:rPr>
        <w:t>.По окончании каждого месяца затраты на торговую деятельность (издержки обращения) списываются в дебет счета 90 «Реализация» в установленном порядке.</w:t>
      </w:r>
      <w:r w:rsidRPr="000334E4">
        <w:rPr>
          <w:sz w:val="28"/>
          <w:szCs w:val="28"/>
          <w:lang w:val="ru-RU"/>
        </w:rPr>
        <w:tab/>
      </w:r>
      <w:r w:rsidR="000334E4">
        <w:rPr>
          <w:sz w:val="28"/>
          <w:szCs w:val="28"/>
          <w:lang w:val="ru-RU"/>
        </w:rPr>
        <w:t xml:space="preserve">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6. Учет товаров отгруженных.</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6.1. Фактическая себестоимость отпущенных потребителям (покупателям), товарно-материальных ценностей (работ, услуг) отражается по дебету соответствующих субсчетов счета 45 «Товары отгруженные».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6.2. Аналитический учет по счету 45 «Товары отгруженные» ведется по видам деятельности в разрезе субсчетов и контрагентов. </w:t>
      </w:r>
    </w:p>
    <w:p w:rsidR="002A2A11" w:rsidRPr="000334E4" w:rsidRDefault="002A2A11" w:rsidP="000334E4">
      <w:pPr>
        <w:pStyle w:val="Iauiue1"/>
        <w:keepNext/>
        <w:widowControl w:val="0"/>
        <w:spacing w:line="360" w:lineRule="auto"/>
        <w:ind w:firstLine="709"/>
        <w:jc w:val="both"/>
        <w:rPr>
          <w:szCs w:val="28"/>
        </w:rPr>
      </w:pPr>
      <w:r w:rsidRPr="000334E4">
        <w:rPr>
          <w:szCs w:val="28"/>
        </w:rPr>
        <w:t>7. Учет денежных средств.</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Учет кассовых операций.</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7.1. Кассовые операции осуществляет бухгалтер (выполняющий работу кассира), являющийся материально ответственным лицом. При приеме на работу с ним заключается договор о полной индивидуальной материальной ответственности, ему запрещается передоверять выполнение порученных ему обязанностей другим лицам.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7.</w:t>
      </w:r>
      <w:r w:rsidR="00E30ADB" w:rsidRPr="000334E4">
        <w:rPr>
          <w:sz w:val="28"/>
          <w:szCs w:val="28"/>
          <w:lang w:val="ru-RU"/>
        </w:rPr>
        <w:t>2</w:t>
      </w:r>
      <w:r w:rsidRPr="000334E4">
        <w:rPr>
          <w:sz w:val="28"/>
          <w:szCs w:val="28"/>
          <w:lang w:val="ru-RU"/>
        </w:rPr>
        <w:t xml:space="preserve">. Оформление кассовых операций ведется только на типовых бланках первичной учетной документации и регистрах бухгалтерского учета.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7.</w:t>
      </w:r>
      <w:r w:rsidR="00E30ADB" w:rsidRPr="000334E4">
        <w:rPr>
          <w:sz w:val="28"/>
          <w:szCs w:val="28"/>
          <w:lang w:val="ru-RU"/>
        </w:rPr>
        <w:t>3</w:t>
      </w:r>
      <w:r w:rsidRPr="000334E4">
        <w:rPr>
          <w:sz w:val="28"/>
          <w:szCs w:val="28"/>
          <w:lang w:val="ru-RU"/>
        </w:rPr>
        <w:t>. Контроль за ведением</w:t>
      </w:r>
      <w:r w:rsidR="000334E4">
        <w:rPr>
          <w:sz w:val="28"/>
          <w:szCs w:val="28"/>
          <w:lang w:val="ru-RU"/>
        </w:rPr>
        <w:t xml:space="preserve"> </w:t>
      </w:r>
      <w:r w:rsidRPr="000334E4">
        <w:rPr>
          <w:sz w:val="28"/>
          <w:szCs w:val="28"/>
          <w:lang w:val="ru-RU"/>
        </w:rPr>
        <w:t>кассовых операций возлагается на</w:t>
      </w:r>
      <w:r w:rsidR="000334E4">
        <w:rPr>
          <w:sz w:val="28"/>
          <w:szCs w:val="28"/>
          <w:lang w:val="ru-RU"/>
        </w:rPr>
        <w:t xml:space="preserve"> </w:t>
      </w:r>
      <w:r w:rsidRPr="000334E4">
        <w:rPr>
          <w:sz w:val="28"/>
          <w:szCs w:val="28"/>
          <w:lang w:val="ru-RU"/>
        </w:rPr>
        <w:t>главного бухгалтера.</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Учет банковских операций.</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7.</w:t>
      </w:r>
      <w:r w:rsidR="00E30ADB" w:rsidRPr="000334E4">
        <w:rPr>
          <w:sz w:val="28"/>
          <w:szCs w:val="28"/>
          <w:lang w:val="ru-RU"/>
        </w:rPr>
        <w:t>4</w:t>
      </w:r>
      <w:r w:rsidRPr="000334E4">
        <w:rPr>
          <w:sz w:val="28"/>
          <w:szCs w:val="28"/>
          <w:lang w:val="ru-RU"/>
        </w:rPr>
        <w:t xml:space="preserve">. При осуществлении банковских операций с использованием электронной системы «Клиент – банк» право передачи платежных инструкций на перечисление денежных средств в рамках системы «Клиент – банк» предоставлено главному бухгалтеру Общества.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7.</w:t>
      </w:r>
      <w:r w:rsidR="00E30ADB" w:rsidRPr="000334E4">
        <w:rPr>
          <w:sz w:val="28"/>
          <w:szCs w:val="28"/>
          <w:lang w:val="ru-RU"/>
        </w:rPr>
        <w:t>5</w:t>
      </w:r>
      <w:r w:rsidRPr="000334E4">
        <w:rPr>
          <w:sz w:val="28"/>
          <w:szCs w:val="28"/>
          <w:lang w:val="ru-RU"/>
        </w:rPr>
        <w:t xml:space="preserve">. Бухгалтерский учет движения денежных средств на счетах Общества, открытых в банках, ведется в установленном порядке на счетах 51 </w:t>
      </w:r>
      <w:r w:rsidR="00B21F8B" w:rsidRPr="000334E4">
        <w:rPr>
          <w:sz w:val="28"/>
          <w:szCs w:val="28"/>
          <w:lang w:val="ru-RU"/>
        </w:rPr>
        <w:t>«</w:t>
      </w:r>
      <w:r w:rsidRPr="000334E4">
        <w:rPr>
          <w:sz w:val="28"/>
          <w:szCs w:val="28"/>
          <w:lang w:val="ru-RU"/>
        </w:rPr>
        <w:t>Расчетный счет</w:t>
      </w:r>
      <w:r w:rsidR="00B21F8B" w:rsidRPr="000334E4">
        <w:rPr>
          <w:sz w:val="28"/>
          <w:szCs w:val="28"/>
          <w:lang w:val="ru-RU"/>
        </w:rPr>
        <w:t>»</w:t>
      </w:r>
      <w:r w:rsidRPr="000334E4">
        <w:rPr>
          <w:sz w:val="28"/>
          <w:szCs w:val="28"/>
          <w:lang w:val="ru-RU"/>
        </w:rPr>
        <w:t>,</w:t>
      </w:r>
      <w:r w:rsidR="000334E4">
        <w:rPr>
          <w:sz w:val="28"/>
          <w:szCs w:val="28"/>
          <w:lang w:val="ru-RU"/>
        </w:rPr>
        <w:t xml:space="preserve"> </w:t>
      </w:r>
      <w:r w:rsidRPr="000334E4">
        <w:rPr>
          <w:sz w:val="28"/>
          <w:szCs w:val="28"/>
          <w:lang w:val="ru-RU"/>
        </w:rPr>
        <w:t xml:space="preserve">52 </w:t>
      </w:r>
      <w:r w:rsidR="00B21F8B" w:rsidRPr="000334E4">
        <w:rPr>
          <w:sz w:val="28"/>
          <w:szCs w:val="28"/>
          <w:lang w:val="ru-RU"/>
        </w:rPr>
        <w:t>«</w:t>
      </w:r>
      <w:r w:rsidRPr="000334E4">
        <w:rPr>
          <w:sz w:val="28"/>
          <w:szCs w:val="28"/>
          <w:lang w:val="ru-RU"/>
        </w:rPr>
        <w:t>Валютные счета</w:t>
      </w:r>
      <w:r w:rsidR="00B21F8B" w:rsidRPr="000334E4">
        <w:rPr>
          <w:sz w:val="28"/>
          <w:szCs w:val="28"/>
          <w:lang w:val="ru-RU"/>
        </w:rPr>
        <w:t>»</w:t>
      </w:r>
      <w:r w:rsidRPr="000334E4">
        <w:rPr>
          <w:sz w:val="28"/>
          <w:szCs w:val="28"/>
          <w:lang w:val="ru-RU"/>
        </w:rPr>
        <w:t xml:space="preserve">, счет 55 </w:t>
      </w:r>
      <w:r w:rsidR="00B21F8B" w:rsidRPr="000334E4">
        <w:rPr>
          <w:sz w:val="28"/>
          <w:szCs w:val="28"/>
          <w:lang w:val="ru-RU"/>
        </w:rPr>
        <w:t>«</w:t>
      </w:r>
      <w:r w:rsidRPr="000334E4">
        <w:rPr>
          <w:sz w:val="28"/>
          <w:szCs w:val="28"/>
          <w:lang w:val="ru-RU"/>
        </w:rPr>
        <w:t>Специальные счета в банках</w:t>
      </w:r>
      <w:r w:rsidR="00B21F8B" w:rsidRPr="000334E4">
        <w:rPr>
          <w:sz w:val="28"/>
          <w:szCs w:val="28"/>
          <w:lang w:val="ru-RU"/>
        </w:rPr>
        <w:t>»</w:t>
      </w:r>
      <w:r w:rsidRPr="000334E4">
        <w:rPr>
          <w:sz w:val="28"/>
          <w:szCs w:val="28"/>
          <w:lang w:val="ru-RU"/>
        </w:rPr>
        <w:t xml:space="preserve"> в разрезе субсчетов.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Учет финансовых вложений.</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7.</w:t>
      </w:r>
      <w:r w:rsidR="00E30ADB" w:rsidRPr="000334E4">
        <w:rPr>
          <w:sz w:val="28"/>
          <w:szCs w:val="28"/>
          <w:lang w:val="ru-RU"/>
        </w:rPr>
        <w:t>6</w:t>
      </w:r>
      <w:r w:rsidRPr="000334E4">
        <w:rPr>
          <w:sz w:val="28"/>
          <w:szCs w:val="28"/>
          <w:lang w:val="ru-RU"/>
        </w:rPr>
        <w:t xml:space="preserve">. Информация о наличии и движении краткосрочных и долгосрочных финансовых вложений в ценные бумаги, в уставные фонды других организаций, в предоставленные другим организациям займы, обобщается на счете 58 «Финансовые вложения».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7.</w:t>
      </w:r>
      <w:r w:rsidR="00E30ADB" w:rsidRPr="000334E4">
        <w:rPr>
          <w:sz w:val="28"/>
          <w:szCs w:val="28"/>
          <w:lang w:val="ru-RU"/>
        </w:rPr>
        <w:t>7</w:t>
      </w:r>
      <w:r w:rsidRPr="000334E4">
        <w:rPr>
          <w:sz w:val="28"/>
          <w:szCs w:val="28"/>
          <w:lang w:val="ru-RU"/>
        </w:rPr>
        <w:t>. Аналитический учет краткосрочных и долгосрочных финансовых вложений ведется по видам вложений и объектам, в которые произведены эти вложения.</w:t>
      </w:r>
    </w:p>
    <w:p w:rsidR="002A2A11" w:rsidRPr="000334E4" w:rsidRDefault="002A2A11" w:rsidP="000334E4">
      <w:pPr>
        <w:pStyle w:val="Iauiue1"/>
        <w:keepNext/>
        <w:widowControl w:val="0"/>
        <w:spacing w:line="360" w:lineRule="auto"/>
        <w:ind w:firstLine="709"/>
        <w:jc w:val="both"/>
        <w:rPr>
          <w:szCs w:val="28"/>
        </w:rPr>
      </w:pPr>
      <w:r w:rsidRPr="000334E4">
        <w:rPr>
          <w:szCs w:val="28"/>
        </w:rPr>
        <w:t>8. Учет расчетов.</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8.1. Учет расчетов ведется в установленном порядке в соответствии с Гражданским кодексом, Банковским кодексом, другими актами законодательства, регламентирующими вопросы финансово-хозяйственной, внешне-экономической деятельности, налогообложения и др.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8.</w:t>
      </w:r>
      <w:r w:rsidR="00E30ADB" w:rsidRPr="000334E4">
        <w:rPr>
          <w:sz w:val="28"/>
          <w:szCs w:val="28"/>
          <w:lang w:val="ru-RU"/>
        </w:rPr>
        <w:t>2</w:t>
      </w:r>
      <w:r w:rsidRPr="000334E4">
        <w:rPr>
          <w:sz w:val="28"/>
          <w:szCs w:val="28"/>
          <w:lang w:val="ru-RU"/>
        </w:rPr>
        <w:t xml:space="preserve">. Суммы дебиторской, кредиторской и депонентской задолженности, по которым истек срок исковой давности, списываются в установленном порядке на счет 92 «Внереализационные доходы и расходы».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8.</w:t>
      </w:r>
      <w:r w:rsidR="00E30ADB" w:rsidRPr="000334E4">
        <w:rPr>
          <w:sz w:val="28"/>
          <w:szCs w:val="28"/>
          <w:lang w:val="ru-RU"/>
        </w:rPr>
        <w:t>3</w:t>
      </w:r>
      <w:r w:rsidRPr="000334E4">
        <w:rPr>
          <w:sz w:val="28"/>
          <w:szCs w:val="28"/>
          <w:lang w:val="ru-RU"/>
        </w:rPr>
        <w:t>.</w:t>
      </w:r>
      <w:r w:rsidR="000334E4">
        <w:rPr>
          <w:sz w:val="28"/>
          <w:szCs w:val="28"/>
          <w:lang w:val="ru-RU"/>
        </w:rPr>
        <w:t xml:space="preserve"> </w:t>
      </w:r>
      <w:r w:rsidRPr="000334E4">
        <w:rPr>
          <w:sz w:val="28"/>
          <w:szCs w:val="28"/>
          <w:lang w:val="ru-RU"/>
        </w:rPr>
        <w:t>По окончании отчетного года</w:t>
      </w:r>
      <w:r w:rsidR="000334E4">
        <w:rPr>
          <w:sz w:val="28"/>
          <w:szCs w:val="28"/>
          <w:lang w:val="ru-RU"/>
        </w:rPr>
        <w:t xml:space="preserve"> </w:t>
      </w:r>
      <w:r w:rsidRPr="000334E4">
        <w:rPr>
          <w:sz w:val="28"/>
          <w:szCs w:val="28"/>
          <w:lang w:val="ru-RU"/>
        </w:rPr>
        <w:t>бухгалтерскими службами</w:t>
      </w:r>
      <w:r w:rsidR="000334E4">
        <w:rPr>
          <w:sz w:val="28"/>
          <w:szCs w:val="28"/>
          <w:lang w:val="ru-RU"/>
        </w:rPr>
        <w:t xml:space="preserve"> </w:t>
      </w:r>
      <w:r w:rsidRPr="000334E4">
        <w:rPr>
          <w:sz w:val="28"/>
          <w:szCs w:val="28"/>
          <w:lang w:val="ru-RU"/>
        </w:rPr>
        <w:t xml:space="preserve">Общества проводится инвентаризация дебиторской и кредиторской задолженности.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8.</w:t>
      </w:r>
      <w:r w:rsidR="00E30ADB" w:rsidRPr="000334E4">
        <w:rPr>
          <w:sz w:val="28"/>
          <w:szCs w:val="28"/>
          <w:lang w:val="ru-RU"/>
        </w:rPr>
        <w:t>4</w:t>
      </w:r>
      <w:r w:rsidRPr="000334E4">
        <w:rPr>
          <w:sz w:val="28"/>
          <w:szCs w:val="28"/>
          <w:lang w:val="ru-RU"/>
        </w:rPr>
        <w:t>. Налоговая база для исчисления налога на добавленную стоимость определяется по моменту отгрузки товаров, работ, услуг. При реализации товаров по ценам ниже себестоимости</w:t>
      </w:r>
      <w:r w:rsidR="000334E4">
        <w:rPr>
          <w:sz w:val="28"/>
          <w:szCs w:val="28"/>
          <w:lang w:val="ru-RU"/>
        </w:rPr>
        <w:t xml:space="preserve"> </w:t>
      </w:r>
      <w:r w:rsidRPr="000334E4">
        <w:rPr>
          <w:sz w:val="28"/>
          <w:szCs w:val="28"/>
          <w:lang w:val="ru-RU"/>
        </w:rPr>
        <w:t>налоговая база определяется исходя из себестоимости реализованных товаров в целом по виду деятельности.</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Учет оплаты труда.</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8.</w:t>
      </w:r>
      <w:r w:rsidR="00E30ADB" w:rsidRPr="000334E4">
        <w:rPr>
          <w:sz w:val="28"/>
          <w:szCs w:val="28"/>
          <w:lang w:val="ru-RU"/>
        </w:rPr>
        <w:t>5</w:t>
      </w:r>
      <w:r w:rsidRPr="000334E4">
        <w:rPr>
          <w:sz w:val="28"/>
          <w:szCs w:val="28"/>
          <w:lang w:val="ru-RU"/>
        </w:rPr>
        <w:t xml:space="preserve">. Трудовые и связанные с ним отношения регулируются Конституцией Республики Беларусь, Трудовым Кодексом Республики Беларусь, коллективным договором, и другими законодательными и локальными нормативными актами.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8.</w:t>
      </w:r>
      <w:r w:rsidR="00E30ADB" w:rsidRPr="000334E4">
        <w:rPr>
          <w:sz w:val="28"/>
          <w:szCs w:val="28"/>
          <w:lang w:val="ru-RU"/>
        </w:rPr>
        <w:t>6</w:t>
      </w:r>
      <w:r w:rsidRPr="000334E4">
        <w:rPr>
          <w:sz w:val="28"/>
          <w:szCs w:val="28"/>
          <w:lang w:val="ru-RU"/>
        </w:rPr>
        <w:t>. Учет оплаты труда ведется на счете 70 «Расчеты с персоналом по оплате труда», на котором обобщается информация о расчетах с персоналом, как состоящим, так и не состоящим в списочном составе организации, по оплате труда (по всем видам заработной платы, премиям, пособиям и другим выплатам).</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8.</w:t>
      </w:r>
      <w:r w:rsidR="00E30ADB" w:rsidRPr="000334E4">
        <w:rPr>
          <w:sz w:val="28"/>
          <w:szCs w:val="28"/>
          <w:lang w:val="ru-RU"/>
        </w:rPr>
        <w:t>7</w:t>
      </w:r>
      <w:r w:rsidRPr="000334E4">
        <w:rPr>
          <w:sz w:val="28"/>
          <w:szCs w:val="28"/>
          <w:lang w:val="ru-RU"/>
        </w:rPr>
        <w:t xml:space="preserve">. Аналитический учет по счету 70 «Расчеты с персоналом по оплате труда» ведется в лицевых счетах по каждому работнику Общества.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Учет расчетов с подотчетными лицами.</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8.</w:t>
      </w:r>
      <w:r w:rsidR="00E30ADB" w:rsidRPr="000334E4">
        <w:rPr>
          <w:sz w:val="28"/>
          <w:szCs w:val="28"/>
          <w:lang w:val="ru-RU"/>
        </w:rPr>
        <w:t>8</w:t>
      </w:r>
      <w:r w:rsidRPr="000334E4">
        <w:rPr>
          <w:sz w:val="28"/>
          <w:szCs w:val="28"/>
          <w:lang w:val="ru-RU"/>
        </w:rPr>
        <w:t xml:space="preserve">. Информация о расчетах с работниками по суммам, выданным им под отчет на служебные и административно-хозяйственные расходы, обобщается на счете 71 «Расчеты с подотчетными лицами».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8.15. Направление работников в командировку оформляется приказом, согласно которому, выписывается командировочное удостоверение.</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8.16. Работники, получившие наличные деньги в подотчет, обязаны не позднее трех рабочих дней по возвращении из служебной командировки представить в бухгалтерию авансовый отчет об израсходованных суммах. В этот же срок возвращается остаток неиспользованных средств.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Выдача наличных денег под отчет производится только при условии полного отчета по ранее полученным на командировочные и другие расходы суммам. Ответственность за своевременное представление авансовых отчетов и возврат остатка неиспользованных средств несут работники, получившие денежные средства под отчет.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В случае непредставления в установленный срок отчетов об израсходовании подотчетных сумм или не возврата в кассу организации остатков неиспользованных авансов бухгалтерия вправе произвести удержание их из заработной платы работников в установленном порядке. Если не возвращенные работниками суммы не могут быть удержаны из заработной платы работника, они отражаются на счете 73 «Расчеты с персоналом по прочим операциям».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8.17. При направлении работников в служебную командировку за границу, оформляется приказ генерального директора Общества.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8.18. Работники, прибывшие из служебной заграничной командировки, представляют письменный отчет об итогах командировки в двухнедельный срок со дня прибытия.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8.19. Аналитический и синтетический учет по счету 71 “Расчеты с подотчетными лицами” ведется в разрезе работников по каждой авансовой</w:t>
      </w:r>
      <w:r w:rsidR="000334E4">
        <w:rPr>
          <w:sz w:val="28"/>
          <w:szCs w:val="28"/>
          <w:lang w:val="ru-RU"/>
        </w:rPr>
        <w:t xml:space="preserve"> </w:t>
      </w:r>
      <w:r w:rsidRPr="000334E4">
        <w:rPr>
          <w:sz w:val="28"/>
          <w:szCs w:val="28"/>
          <w:lang w:val="ru-RU"/>
        </w:rPr>
        <w:t>выдаче.</w:t>
      </w:r>
    </w:p>
    <w:p w:rsidR="002A2A11" w:rsidRPr="000334E4" w:rsidRDefault="002A2A11" w:rsidP="000334E4">
      <w:pPr>
        <w:pStyle w:val="Iauiue1"/>
        <w:keepNext/>
        <w:widowControl w:val="0"/>
        <w:spacing w:line="360" w:lineRule="auto"/>
        <w:ind w:firstLine="709"/>
        <w:jc w:val="both"/>
        <w:rPr>
          <w:szCs w:val="28"/>
        </w:rPr>
      </w:pPr>
      <w:r w:rsidRPr="000334E4">
        <w:rPr>
          <w:szCs w:val="28"/>
        </w:rPr>
        <w:t>9. Учет источников собственных средств.</w:t>
      </w:r>
      <w:r w:rsidR="000334E4">
        <w:rPr>
          <w:szCs w:val="28"/>
        </w:rPr>
        <w:t xml:space="preserve">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Учет добавочного фонда.</w:t>
      </w:r>
    </w:p>
    <w:p w:rsidR="002A2A11" w:rsidRPr="000334E4" w:rsidRDefault="002A2A11" w:rsidP="000334E4">
      <w:pPr>
        <w:keepNext/>
        <w:tabs>
          <w:tab w:val="num" w:pos="1080"/>
        </w:tabs>
        <w:autoSpaceDE w:val="0"/>
        <w:autoSpaceDN w:val="0"/>
        <w:adjustRightInd w:val="0"/>
        <w:spacing w:line="360" w:lineRule="auto"/>
        <w:ind w:left="0" w:firstLine="709"/>
        <w:rPr>
          <w:sz w:val="28"/>
          <w:szCs w:val="28"/>
          <w:lang w:val="ru-RU"/>
        </w:rPr>
      </w:pPr>
      <w:r w:rsidRPr="000334E4">
        <w:rPr>
          <w:sz w:val="28"/>
          <w:szCs w:val="28"/>
          <w:lang w:val="ru-RU"/>
        </w:rPr>
        <w:t>9.</w:t>
      </w:r>
      <w:r w:rsidR="00E30ADB" w:rsidRPr="000334E4">
        <w:rPr>
          <w:sz w:val="28"/>
          <w:szCs w:val="28"/>
          <w:lang w:val="ru-RU"/>
        </w:rPr>
        <w:t>1</w:t>
      </w:r>
      <w:r w:rsidRPr="000334E4">
        <w:rPr>
          <w:sz w:val="28"/>
          <w:szCs w:val="28"/>
          <w:lang w:val="ru-RU"/>
        </w:rPr>
        <w:t>. На счете 83 «Добавочный фонд» отражается движение</w:t>
      </w:r>
      <w:r w:rsidR="000334E4">
        <w:rPr>
          <w:sz w:val="28"/>
          <w:szCs w:val="28"/>
          <w:lang w:val="ru-RU"/>
        </w:rPr>
        <w:t xml:space="preserve"> </w:t>
      </w:r>
      <w:r w:rsidRPr="000334E4">
        <w:rPr>
          <w:sz w:val="28"/>
          <w:szCs w:val="28"/>
          <w:lang w:val="ru-RU"/>
        </w:rPr>
        <w:t xml:space="preserve">следующих фондов: фонда переоценки </w:t>
      </w:r>
      <w:r w:rsidR="00E30ADB" w:rsidRPr="000334E4">
        <w:rPr>
          <w:sz w:val="28"/>
          <w:szCs w:val="28"/>
          <w:lang w:val="ru-RU"/>
        </w:rPr>
        <w:t>имущества</w:t>
      </w:r>
      <w:r w:rsidRPr="000334E4">
        <w:rPr>
          <w:sz w:val="28"/>
          <w:szCs w:val="28"/>
          <w:lang w:val="ru-RU"/>
        </w:rPr>
        <w:t>,</w:t>
      </w:r>
      <w:r w:rsidR="000334E4">
        <w:rPr>
          <w:sz w:val="28"/>
          <w:szCs w:val="28"/>
          <w:lang w:val="ru-RU"/>
        </w:rPr>
        <w:t xml:space="preserve"> </w:t>
      </w:r>
      <w:r w:rsidRPr="000334E4">
        <w:rPr>
          <w:sz w:val="28"/>
          <w:szCs w:val="28"/>
          <w:lang w:val="ru-RU"/>
        </w:rPr>
        <w:t>фонда пополнения собственных оборотных средств</w:t>
      </w:r>
      <w:r w:rsidR="00B21F8B" w:rsidRPr="000334E4">
        <w:rPr>
          <w:sz w:val="28"/>
          <w:szCs w:val="28"/>
          <w:lang w:val="ru-RU"/>
        </w:rPr>
        <w:t xml:space="preserve"> </w:t>
      </w:r>
      <w:r w:rsidRPr="000334E4">
        <w:rPr>
          <w:sz w:val="28"/>
          <w:szCs w:val="28"/>
          <w:lang w:val="ru-RU"/>
        </w:rPr>
        <w:t>(6 % от валового дохода),</w:t>
      </w:r>
      <w:r w:rsidR="00E30ADB" w:rsidRPr="000334E4">
        <w:rPr>
          <w:sz w:val="28"/>
          <w:szCs w:val="28"/>
          <w:lang w:val="ru-RU"/>
        </w:rPr>
        <w:t xml:space="preserve"> д</w:t>
      </w:r>
      <w:r w:rsidRPr="000334E4">
        <w:rPr>
          <w:sz w:val="28"/>
          <w:szCs w:val="28"/>
          <w:lang w:val="ru-RU"/>
        </w:rPr>
        <w:t xml:space="preserve">обавочного фонда.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9.</w:t>
      </w:r>
      <w:r w:rsidR="00E30ADB" w:rsidRPr="000334E4">
        <w:rPr>
          <w:sz w:val="28"/>
          <w:szCs w:val="28"/>
          <w:lang w:val="ru-RU"/>
        </w:rPr>
        <w:t>2</w:t>
      </w:r>
      <w:r w:rsidRPr="000334E4">
        <w:rPr>
          <w:sz w:val="28"/>
          <w:szCs w:val="28"/>
          <w:lang w:val="ru-RU"/>
        </w:rPr>
        <w:t>. Добавочный фонд используется в случаях</w:t>
      </w:r>
      <w:r w:rsidR="000334E4">
        <w:rPr>
          <w:sz w:val="28"/>
          <w:szCs w:val="28"/>
          <w:lang w:val="ru-RU"/>
        </w:rPr>
        <w:t xml:space="preserve"> </w:t>
      </w:r>
      <w:r w:rsidRPr="000334E4">
        <w:rPr>
          <w:sz w:val="28"/>
          <w:szCs w:val="28"/>
          <w:lang w:val="ru-RU"/>
        </w:rPr>
        <w:t xml:space="preserve">направления на увеличение уставного фонда в соответствии с законодательством Республики Беларусь.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9.</w:t>
      </w:r>
      <w:r w:rsidR="00E30ADB" w:rsidRPr="000334E4">
        <w:rPr>
          <w:sz w:val="28"/>
          <w:szCs w:val="28"/>
          <w:lang w:val="ru-RU"/>
        </w:rPr>
        <w:t>3</w:t>
      </w:r>
      <w:r w:rsidRPr="000334E4">
        <w:rPr>
          <w:sz w:val="28"/>
          <w:szCs w:val="28"/>
          <w:lang w:val="ru-RU"/>
        </w:rPr>
        <w:t>. Аналитический учет по счету 83 «Добавочный фонд» ведется по субсчетам, обеспечивающим формирование информации по источникам образования и направлениям использования средств.</w:t>
      </w:r>
      <w:r w:rsidR="000334E4">
        <w:rPr>
          <w:sz w:val="28"/>
          <w:szCs w:val="28"/>
          <w:lang w:val="ru-RU"/>
        </w:rPr>
        <w:t xml:space="preserve">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Учет нераспределенной прибыли (непокрытого убытка).</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9.</w:t>
      </w:r>
      <w:r w:rsidR="00E30ADB" w:rsidRPr="000334E4">
        <w:rPr>
          <w:sz w:val="28"/>
          <w:szCs w:val="28"/>
          <w:lang w:val="ru-RU"/>
        </w:rPr>
        <w:t>4</w:t>
      </w:r>
      <w:r w:rsidRPr="000334E4">
        <w:rPr>
          <w:sz w:val="28"/>
          <w:szCs w:val="28"/>
          <w:lang w:val="ru-RU"/>
        </w:rPr>
        <w:t>. Чистая прибыль или чистый убыток отражаются на счете 99 «Прибыли и убытки» ,</w:t>
      </w:r>
      <w:r w:rsidR="000334E4">
        <w:rPr>
          <w:sz w:val="28"/>
          <w:szCs w:val="28"/>
          <w:lang w:val="ru-RU"/>
        </w:rPr>
        <w:t xml:space="preserve"> </w:t>
      </w:r>
      <w:r w:rsidRPr="000334E4">
        <w:rPr>
          <w:sz w:val="28"/>
          <w:szCs w:val="28"/>
          <w:lang w:val="ru-RU"/>
        </w:rPr>
        <w:t xml:space="preserve">заключительными оборотами последнего месяца года списываются на счет 84 «Нераспределенная прибыль (непокрытый убыток)».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9.</w:t>
      </w:r>
      <w:r w:rsidR="00E30ADB" w:rsidRPr="000334E4">
        <w:rPr>
          <w:sz w:val="28"/>
          <w:szCs w:val="28"/>
          <w:lang w:val="ru-RU"/>
        </w:rPr>
        <w:t>5</w:t>
      </w:r>
      <w:r w:rsidRPr="000334E4">
        <w:rPr>
          <w:sz w:val="28"/>
          <w:szCs w:val="28"/>
          <w:lang w:val="ru-RU"/>
        </w:rPr>
        <w:t>. Чистая прибыль по решению Общего собрания Участников направляется на производственное развитие</w:t>
      </w:r>
      <w:r w:rsidR="000334E4">
        <w:rPr>
          <w:sz w:val="28"/>
          <w:szCs w:val="28"/>
          <w:lang w:val="ru-RU"/>
        </w:rPr>
        <w:t xml:space="preserve"> </w:t>
      </w:r>
      <w:r w:rsidRPr="000334E4">
        <w:rPr>
          <w:sz w:val="28"/>
          <w:szCs w:val="28"/>
          <w:lang w:val="ru-RU"/>
        </w:rPr>
        <w:t xml:space="preserve">и развитие социальной сферы, на прирост оборотных средств, на выплату дивидендов и иные цели в соответствии со сметой использования чистой прибыли. Сроки и период, за который выплачиваются дивиденды, устанавливает Общее собрание Участников. </w:t>
      </w:r>
    </w:p>
    <w:p w:rsidR="002A2A11" w:rsidRPr="000334E4" w:rsidRDefault="002A2A11" w:rsidP="000334E4">
      <w:pPr>
        <w:pStyle w:val="Iauiue1"/>
        <w:keepNext/>
        <w:widowControl w:val="0"/>
        <w:spacing w:line="360" w:lineRule="auto"/>
        <w:ind w:firstLine="709"/>
        <w:jc w:val="both"/>
        <w:rPr>
          <w:szCs w:val="28"/>
        </w:rPr>
      </w:pPr>
      <w:r w:rsidRPr="000334E4">
        <w:rPr>
          <w:szCs w:val="28"/>
        </w:rPr>
        <w:t>10. Учет финансовых результатов.</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Учет реализации.</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10.1. Информация о доходах и расходах, связанных с видами деятельности, указанными в уставе, а также определение финансового результата по ним, отражается на счете 90 «Реализация».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10.</w:t>
      </w:r>
      <w:r w:rsidR="00E30ADB" w:rsidRPr="000334E4">
        <w:rPr>
          <w:sz w:val="28"/>
          <w:szCs w:val="28"/>
          <w:lang w:val="ru-RU"/>
        </w:rPr>
        <w:t>2</w:t>
      </w:r>
      <w:r w:rsidRPr="000334E4">
        <w:rPr>
          <w:sz w:val="28"/>
          <w:szCs w:val="28"/>
          <w:lang w:val="ru-RU"/>
        </w:rPr>
        <w:t>. Информация об операционных доходах и расходах отчетного периода, перечень которых</w:t>
      </w:r>
      <w:r w:rsidR="000334E4">
        <w:rPr>
          <w:sz w:val="28"/>
          <w:szCs w:val="28"/>
          <w:lang w:val="ru-RU"/>
        </w:rPr>
        <w:t xml:space="preserve"> </w:t>
      </w:r>
      <w:r w:rsidRPr="000334E4">
        <w:rPr>
          <w:sz w:val="28"/>
          <w:szCs w:val="28"/>
          <w:lang w:val="ru-RU"/>
        </w:rPr>
        <w:t>приведен</w:t>
      </w:r>
      <w:r w:rsidR="000334E4">
        <w:rPr>
          <w:sz w:val="28"/>
          <w:szCs w:val="28"/>
          <w:lang w:val="ru-RU"/>
        </w:rPr>
        <w:t xml:space="preserve"> </w:t>
      </w:r>
      <w:r w:rsidRPr="000334E4">
        <w:rPr>
          <w:sz w:val="28"/>
          <w:szCs w:val="28"/>
          <w:lang w:val="ru-RU"/>
        </w:rPr>
        <w:t>в Инструкции по применению Типового</w:t>
      </w:r>
      <w:r w:rsidR="000334E4">
        <w:rPr>
          <w:sz w:val="28"/>
          <w:szCs w:val="28"/>
          <w:lang w:val="ru-RU"/>
        </w:rPr>
        <w:t xml:space="preserve"> </w:t>
      </w:r>
      <w:r w:rsidRPr="000334E4">
        <w:rPr>
          <w:sz w:val="28"/>
          <w:szCs w:val="28"/>
          <w:lang w:val="ru-RU"/>
        </w:rPr>
        <w:t>плана счетов бухгалтерского</w:t>
      </w:r>
      <w:r w:rsidR="000334E4">
        <w:rPr>
          <w:sz w:val="28"/>
          <w:szCs w:val="28"/>
          <w:lang w:val="ru-RU"/>
        </w:rPr>
        <w:t xml:space="preserve"> </w:t>
      </w:r>
      <w:r w:rsidRPr="000334E4">
        <w:rPr>
          <w:sz w:val="28"/>
          <w:szCs w:val="28"/>
          <w:lang w:val="ru-RU"/>
        </w:rPr>
        <w:t>учета, утвержденной Министерством финансов РБ 30.05.2003 г. № 89, обобщается</w:t>
      </w:r>
      <w:r w:rsidR="000334E4">
        <w:rPr>
          <w:sz w:val="28"/>
          <w:szCs w:val="28"/>
          <w:lang w:val="ru-RU"/>
        </w:rPr>
        <w:t xml:space="preserve"> </w:t>
      </w:r>
      <w:r w:rsidRPr="000334E4">
        <w:rPr>
          <w:sz w:val="28"/>
          <w:szCs w:val="28"/>
          <w:lang w:val="ru-RU"/>
        </w:rPr>
        <w:t xml:space="preserve">на счете 91 «Операционные доходы и расходы».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10.</w:t>
      </w:r>
      <w:r w:rsidR="00F77ECA" w:rsidRPr="000334E4">
        <w:rPr>
          <w:sz w:val="28"/>
          <w:szCs w:val="28"/>
          <w:lang w:val="ru-RU"/>
        </w:rPr>
        <w:t>3</w:t>
      </w:r>
      <w:r w:rsidRPr="000334E4">
        <w:rPr>
          <w:sz w:val="28"/>
          <w:szCs w:val="28"/>
          <w:lang w:val="ru-RU"/>
        </w:rPr>
        <w:t xml:space="preserve">. Операционные расходы представляют собой затраты организации, соответствующие операционным доходам, полученным организацией в отчетном периоде, а также затраты, не приводящие к появлению в будущем экономических выгод, и признаваемые организацией в отчетном периоде.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Учет внереализационных доходов и расходов.</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10.</w:t>
      </w:r>
      <w:r w:rsidR="00F77ECA" w:rsidRPr="000334E4">
        <w:rPr>
          <w:sz w:val="28"/>
          <w:szCs w:val="28"/>
          <w:lang w:val="ru-RU"/>
        </w:rPr>
        <w:t>4</w:t>
      </w:r>
      <w:r w:rsidRPr="000334E4">
        <w:rPr>
          <w:sz w:val="28"/>
          <w:szCs w:val="28"/>
          <w:lang w:val="ru-RU"/>
        </w:rPr>
        <w:t>. Информация о внереализационных</w:t>
      </w:r>
      <w:r w:rsidR="000334E4">
        <w:rPr>
          <w:sz w:val="28"/>
          <w:szCs w:val="28"/>
          <w:lang w:val="ru-RU"/>
        </w:rPr>
        <w:t xml:space="preserve"> </w:t>
      </w:r>
      <w:r w:rsidRPr="000334E4">
        <w:rPr>
          <w:sz w:val="28"/>
          <w:szCs w:val="28"/>
          <w:lang w:val="ru-RU"/>
        </w:rPr>
        <w:t>доходах и расходах</w:t>
      </w:r>
      <w:r w:rsidR="000334E4">
        <w:rPr>
          <w:sz w:val="28"/>
          <w:szCs w:val="28"/>
          <w:lang w:val="ru-RU"/>
        </w:rPr>
        <w:t xml:space="preserve"> </w:t>
      </w:r>
      <w:r w:rsidRPr="000334E4">
        <w:rPr>
          <w:sz w:val="28"/>
          <w:szCs w:val="28"/>
          <w:lang w:val="ru-RU"/>
        </w:rPr>
        <w:t xml:space="preserve">отчетного периода обобщается на счете 92 «Внереализационные доходы и расходы».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xml:space="preserve">Состав внереализационных доходов и расходов приведен в Инструкции по применению Типового плана счетов бухгалтерского учета, утвержденной Министерством финансов РБ 30.05.2003 г. № 89.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10.</w:t>
      </w:r>
      <w:r w:rsidR="00F77ECA" w:rsidRPr="000334E4">
        <w:rPr>
          <w:sz w:val="28"/>
          <w:szCs w:val="28"/>
          <w:lang w:val="ru-RU"/>
        </w:rPr>
        <w:t>5</w:t>
      </w:r>
      <w:r w:rsidRPr="000334E4">
        <w:rPr>
          <w:sz w:val="28"/>
          <w:szCs w:val="28"/>
          <w:lang w:val="ru-RU"/>
        </w:rPr>
        <w:t>.Внереализационными доходами являются доходы от операций, непосредственно не связанных</w:t>
      </w:r>
      <w:r w:rsidR="000334E4">
        <w:rPr>
          <w:sz w:val="28"/>
          <w:szCs w:val="28"/>
          <w:lang w:val="ru-RU"/>
        </w:rPr>
        <w:t xml:space="preserve"> </w:t>
      </w:r>
      <w:r w:rsidRPr="000334E4">
        <w:rPr>
          <w:sz w:val="28"/>
          <w:szCs w:val="28"/>
          <w:lang w:val="ru-RU"/>
        </w:rPr>
        <w:t xml:space="preserve">с производственной деятельностью. </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10.</w:t>
      </w:r>
      <w:r w:rsidR="00F77ECA" w:rsidRPr="000334E4">
        <w:rPr>
          <w:sz w:val="28"/>
          <w:szCs w:val="28"/>
          <w:lang w:val="ru-RU"/>
        </w:rPr>
        <w:t>6</w:t>
      </w:r>
      <w:r w:rsidRPr="000334E4">
        <w:rPr>
          <w:sz w:val="28"/>
          <w:szCs w:val="28"/>
          <w:lang w:val="ru-RU"/>
        </w:rPr>
        <w:t>.Для целей бухгалтерского учета величина внереализационных доходов определяется в следующем порядке:</w:t>
      </w:r>
      <w:r w:rsidR="00F77ECA" w:rsidRPr="000334E4">
        <w:rPr>
          <w:sz w:val="28"/>
          <w:szCs w:val="28"/>
          <w:lang w:val="ru-RU"/>
        </w:rPr>
        <w:t xml:space="preserve"> </w:t>
      </w:r>
      <w:r w:rsidRPr="000334E4">
        <w:rPr>
          <w:sz w:val="28"/>
          <w:szCs w:val="28"/>
          <w:lang w:val="ru-RU"/>
        </w:rPr>
        <w:t>суммы дооценки активов определяют в соответствии с правилами, установленными для проведения переоценки активов;</w:t>
      </w:r>
      <w:r w:rsidR="00F77ECA" w:rsidRPr="000334E4">
        <w:rPr>
          <w:sz w:val="28"/>
          <w:szCs w:val="28"/>
          <w:lang w:val="ru-RU"/>
        </w:rPr>
        <w:t xml:space="preserve"> </w:t>
      </w:r>
      <w:r w:rsidRPr="000334E4">
        <w:rPr>
          <w:sz w:val="28"/>
          <w:szCs w:val="28"/>
          <w:lang w:val="ru-RU"/>
        </w:rPr>
        <w:t>иные внереализационные доходы принимаются к бухгалтерскому учету в фактических поступивших суммах.</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w:t>
      </w:r>
      <w:r w:rsidR="00F77ECA" w:rsidRPr="000334E4">
        <w:rPr>
          <w:sz w:val="28"/>
          <w:szCs w:val="28"/>
          <w:lang w:val="ru-RU"/>
        </w:rPr>
        <w:t>2</w:t>
      </w:r>
      <w:r w:rsidRPr="000334E4">
        <w:rPr>
          <w:sz w:val="28"/>
          <w:szCs w:val="28"/>
          <w:lang w:val="ru-RU"/>
        </w:rPr>
        <w:t>.Бухгалтерская отчетность.</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w:t>
      </w:r>
      <w:r w:rsidR="00F77ECA" w:rsidRPr="000334E4">
        <w:rPr>
          <w:sz w:val="28"/>
          <w:szCs w:val="28"/>
          <w:lang w:val="ru-RU"/>
        </w:rPr>
        <w:t>2</w:t>
      </w:r>
      <w:r w:rsidRPr="000334E4">
        <w:rPr>
          <w:sz w:val="28"/>
          <w:szCs w:val="28"/>
          <w:lang w:val="ru-RU"/>
        </w:rPr>
        <w:t>.1.Совокупность показателей о результатах производственно-хозяйственной и финансовой деятельности организации, основывающихся на данных бухгалтерского учета обобщается в бухгалтерской отчетности в соответствии с законодательством Республики Беларусь.</w:t>
      </w:r>
    </w:p>
    <w:p w:rsidR="002A2A11" w:rsidRPr="000334E4" w:rsidRDefault="00F77ECA" w:rsidP="000334E4">
      <w:pPr>
        <w:keepNext/>
        <w:autoSpaceDE w:val="0"/>
        <w:autoSpaceDN w:val="0"/>
        <w:adjustRightInd w:val="0"/>
        <w:spacing w:line="360" w:lineRule="auto"/>
        <w:ind w:left="0" w:firstLine="709"/>
        <w:rPr>
          <w:sz w:val="28"/>
          <w:szCs w:val="28"/>
          <w:lang w:val="ru-RU"/>
        </w:rPr>
      </w:pPr>
      <w:r w:rsidRPr="000334E4">
        <w:rPr>
          <w:sz w:val="28"/>
          <w:szCs w:val="28"/>
          <w:lang w:val="ru-RU"/>
        </w:rPr>
        <w:t>Предприятие</w:t>
      </w:r>
      <w:r w:rsidR="000334E4">
        <w:rPr>
          <w:sz w:val="28"/>
          <w:szCs w:val="28"/>
          <w:lang w:val="ru-RU"/>
        </w:rPr>
        <w:t xml:space="preserve"> </w:t>
      </w:r>
      <w:r w:rsidR="002A2A11" w:rsidRPr="000334E4">
        <w:rPr>
          <w:sz w:val="28"/>
          <w:szCs w:val="28"/>
          <w:lang w:val="ru-RU"/>
        </w:rPr>
        <w:t>составляет бухгалтерскую отчетность за месяц, квартал и год нарастающим итогом с начала отчетного года. Месячная и квартальная бухгалтерская отчетность являются промежуточной.</w:t>
      </w:r>
      <w:r w:rsidR="002A2A11" w:rsidRPr="000334E4">
        <w:rPr>
          <w:sz w:val="28"/>
          <w:szCs w:val="28"/>
          <w:lang w:val="ru-RU"/>
        </w:rPr>
        <w:tab/>
        <w:t>.</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w:t>
      </w:r>
      <w:r w:rsidR="00F77ECA" w:rsidRPr="000334E4">
        <w:rPr>
          <w:sz w:val="28"/>
          <w:szCs w:val="28"/>
          <w:lang w:val="ru-RU"/>
        </w:rPr>
        <w:t>2</w:t>
      </w:r>
      <w:r w:rsidRPr="000334E4">
        <w:rPr>
          <w:sz w:val="28"/>
          <w:szCs w:val="28"/>
          <w:lang w:val="ru-RU"/>
        </w:rPr>
        <w:t>.2.При составлении бухгалтерской отчетности обеспечивается:</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полнота отражения за отчетный период всех хозяйственных операций и результатов инвентаризации имущества и обязательств;</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 тождество данных аналитического учета данным синтетического учета за отчетный период, а также показателей бухгалтерской отчетности данным синтетического и аналитического учета.</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w:t>
      </w:r>
      <w:r w:rsidR="00F77ECA" w:rsidRPr="000334E4">
        <w:rPr>
          <w:sz w:val="28"/>
          <w:szCs w:val="28"/>
          <w:lang w:val="ru-RU"/>
        </w:rPr>
        <w:t>3</w:t>
      </w:r>
      <w:r w:rsidRPr="000334E4">
        <w:rPr>
          <w:sz w:val="28"/>
          <w:szCs w:val="28"/>
          <w:lang w:val="ru-RU"/>
        </w:rPr>
        <w:t>. Хранение документов бухгалтерского учета и отчетности.</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w:t>
      </w:r>
      <w:r w:rsidR="00F77ECA" w:rsidRPr="000334E4">
        <w:rPr>
          <w:sz w:val="28"/>
          <w:szCs w:val="28"/>
          <w:lang w:val="ru-RU"/>
        </w:rPr>
        <w:t>3</w:t>
      </w:r>
      <w:r w:rsidRPr="000334E4">
        <w:rPr>
          <w:sz w:val="28"/>
          <w:szCs w:val="28"/>
          <w:lang w:val="ru-RU"/>
        </w:rPr>
        <w:t>.1.При ведении первичных учетных документов, регистров, бухгалтерского учета и составлении бухгалтерской отчетности на машинных носителях информации их хранение осуществляется в течение сроков, установленных для бумажных носителей информации.</w:t>
      </w:r>
    </w:p>
    <w:p w:rsidR="002A2A11" w:rsidRPr="000334E4" w:rsidRDefault="002A2A11" w:rsidP="000334E4">
      <w:pPr>
        <w:keepNext/>
        <w:autoSpaceDE w:val="0"/>
        <w:autoSpaceDN w:val="0"/>
        <w:adjustRightInd w:val="0"/>
        <w:spacing w:line="360" w:lineRule="auto"/>
        <w:ind w:left="0" w:firstLine="709"/>
        <w:rPr>
          <w:sz w:val="28"/>
          <w:szCs w:val="28"/>
          <w:lang w:val="ru-RU"/>
        </w:rPr>
      </w:pPr>
      <w:r w:rsidRPr="000334E4">
        <w:rPr>
          <w:sz w:val="28"/>
          <w:szCs w:val="28"/>
          <w:lang w:val="ru-RU"/>
        </w:rPr>
        <w:t>1</w:t>
      </w:r>
      <w:r w:rsidR="00F77ECA" w:rsidRPr="000334E4">
        <w:rPr>
          <w:sz w:val="28"/>
          <w:szCs w:val="28"/>
          <w:lang w:val="ru-RU"/>
        </w:rPr>
        <w:t>3</w:t>
      </w:r>
      <w:r w:rsidRPr="000334E4">
        <w:rPr>
          <w:sz w:val="28"/>
          <w:szCs w:val="28"/>
          <w:lang w:val="ru-RU"/>
        </w:rPr>
        <w:t>.2.Руководитель организации несет ответственность за организацию хранения первичных учетных документов, регистров бухгалтерского учета и бухгалтерской отчетности.</w:t>
      </w:r>
    </w:p>
    <w:p w:rsidR="00F77ECA" w:rsidRPr="000334E4" w:rsidRDefault="00F77ECA" w:rsidP="000334E4">
      <w:pPr>
        <w:keepNext/>
        <w:autoSpaceDE w:val="0"/>
        <w:autoSpaceDN w:val="0"/>
        <w:adjustRightInd w:val="0"/>
        <w:spacing w:line="360" w:lineRule="auto"/>
        <w:ind w:left="0" w:firstLine="709"/>
        <w:rPr>
          <w:sz w:val="28"/>
          <w:szCs w:val="28"/>
          <w:lang w:val="ru-RU"/>
        </w:rPr>
      </w:pPr>
    </w:p>
    <w:p w:rsidR="00D37823" w:rsidRPr="000334E4" w:rsidRDefault="000334E4" w:rsidP="000334E4">
      <w:pPr>
        <w:pStyle w:val="3"/>
        <w:keepNext/>
        <w:spacing w:after="0" w:line="360" w:lineRule="auto"/>
        <w:ind w:left="0" w:firstLine="709"/>
        <w:jc w:val="both"/>
        <w:rPr>
          <w:sz w:val="28"/>
          <w:szCs w:val="28"/>
        </w:rPr>
      </w:pPr>
      <w:r>
        <w:rPr>
          <w:bCs/>
          <w:iCs/>
          <w:sz w:val="28"/>
          <w:szCs w:val="28"/>
        </w:rPr>
        <w:t>2.2</w:t>
      </w:r>
      <w:r w:rsidR="00B21F8B" w:rsidRPr="000334E4">
        <w:rPr>
          <w:bCs/>
          <w:iCs/>
          <w:sz w:val="28"/>
          <w:szCs w:val="28"/>
        </w:rPr>
        <w:t xml:space="preserve"> </w:t>
      </w:r>
      <w:r w:rsidR="00D37823" w:rsidRPr="000334E4">
        <w:rPr>
          <w:sz w:val="28"/>
          <w:szCs w:val="28"/>
        </w:rPr>
        <w:t>Учет поступления и реализации товаров в ЧТУП «Синэксим»</w:t>
      </w:r>
    </w:p>
    <w:p w:rsidR="00DD3840" w:rsidRPr="000334E4" w:rsidRDefault="00DD3840" w:rsidP="000334E4">
      <w:pPr>
        <w:pStyle w:val="3"/>
        <w:keepNext/>
        <w:spacing w:after="0" w:line="360" w:lineRule="auto"/>
        <w:ind w:left="0" w:firstLine="709"/>
        <w:jc w:val="both"/>
        <w:rPr>
          <w:sz w:val="28"/>
          <w:szCs w:val="28"/>
        </w:rPr>
      </w:pP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Операции реализации представляют собой двойственную процедуру:</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 с одной стороны – это процесс материально-вещественной передачи продукции покупателю и </w:t>
      </w:r>
      <w:r w:rsidRPr="000334E4">
        <w:rPr>
          <w:iCs/>
          <w:sz w:val="28"/>
          <w:szCs w:val="28"/>
          <w:lang w:val="ru-RU"/>
        </w:rPr>
        <w:t xml:space="preserve">права собственности на нее; </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 с другой стороны – это процесс оплаты покупателем продукции </w:t>
      </w:r>
      <w:r w:rsidRPr="000334E4">
        <w:rPr>
          <w:iCs/>
          <w:sz w:val="28"/>
          <w:szCs w:val="28"/>
          <w:lang w:val="ru-RU"/>
        </w:rPr>
        <w:t>(обмен: товар - деньги).</w:t>
      </w:r>
    </w:p>
    <w:p w:rsidR="00D40A23" w:rsidRPr="000334E4" w:rsidRDefault="00D40A23" w:rsidP="000334E4">
      <w:pPr>
        <w:pStyle w:val="21"/>
        <w:keepNext/>
        <w:widowControl w:val="0"/>
        <w:autoSpaceDE w:val="0"/>
        <w:autoSpaceDN w:val="0"/>
        <w:adjustRightInd w:val="0"/>
        <w:spacing w:line="360" w:lineRule="auto"/>
        <w:ind w:firstLine="709"/>
        <w:rPr>
          <w:szCs w:val="28"/>
        </w:rPr>
      </w:pPr>
      <w:r w:rsidRPr="000334E4">
        <w:rPr>
          <w:szCs w:val="28"/>
        </w:rPr>
        <w:t xml:space="preserve">Процесс реализации считается </w:t>
      </w:r>
      <w:r w:rsidRPr="000334E4">
        <w:rPr>
          <w:bCs/>
          <w:iCs/>
          <w:szCs w:val="28"/>
        </w:rPr>
        <w:t>завершенным, когда прошли две операции.</w:t>
      </w:r>
    </w:p>
    <w:p w:rsidR="00D40A23" w:rsidRPr="000334E4" w:rsidRDefault="00D40A23" w:rsidP="000334E4">
      <w:pPr>
        <w:pStyle w:val="21"/>
        <w:keepNext/>
        <w:widowControl w:val="0"/>
        <w:autoSpaceDE w:val="0"/>
        <w:autoSpaceDN w:val="0"/>
        <w:adjustRightInd w:val="0"/>
        <w:spacing w:line="360" w:lineRule="auto"/>
        <w:ind w:firstLine="709"/>
        <w:rPr>
          <w:szCs w:val="28"/>
        </w:rPr>
      </w:pPr>
      <w:r w:rsidRPr="000334E4">
        <w:rPr>
          <w:szCs w:val="28"/>
        </w:rPr>
        <w:t>Таким образом, завершающей стадией процесса кругооборота средств предприятия является реализация продукции (работ, услуг), в результате чего готовые изделия (работы, услуги) превращаются в деньги. Это позволяет ему выполнять обязательство перед государственным бюджетом, банком по ссудам, рабочими и служащими, поставщиками и возмещать производственные затраты. Если план реализации не выполняется, то это вызывает ряд сложностей для предприятия, такие замедление оборачиваемости средств в обороте, возникновение штрафных санкций за невыполнение договорных обязательств перед покупателями, задерживает платежи поставщикам, ухудшает финансовое положение предприятия и т. п. В свою очередь недопоставка продукции вызывает сбои в работе предприятий-получателей. Поэтому в ряде случаев объем реализации продукции с учетом выполнения договорных поставок является одним из показателей премирования работников соответствующих служб предприятия.</w:t>
      </w:r>
    </w:p>
    <w:p w:rsidR="00D40A23" w:rsidRPr="000334E4" w:rsidRDefault="00D40A23" w:rsidP="000334E4">
      <w:pPr>
        <w:keepNext/>
        <w:autoSpaceDE w:val="0"/>
        <w:autoSpaceDN w:val="0"/>
        <w:adjustRightInd w:val="0"/>
        <w:spacing w:line="360" w:lineRule="auto"/>
        <w:ind w:left="0" w:firstLine="709"/>
        <w:rPr>
          <w:sz w:val="28"/>
          <w:szCs w:val="28"/>
          <w:lang w:val="ru-RU"/>
        </w:rPr>
      </w:pPr>
      <w:r w:rsidRPr="000334E4">
        <w:rPr>
          <w:sz w:val="28"/>
          <w:szCs w:val="28"/>
          <w:lang w:val="ru-RU"/>
        </w:rPr>
        <w:t>Кроме того, от объема реализации зависит и величина прибыли предприятия - одного из важнейших показателей его деятельности.</w:t>
      </w:r>
    </w:p>
    <w:p w:rsidR="00D40A23" w:rsidRPr="000334E4" w:rsidRDefault="00D40A23" w:rsidP="000334E4">
      <w:pPr>
        <w:pStyle w:val="21"/>
        <w:keepNext/>
        <w:widowControl w:val="0"/>
        <w:autoSpaceDE w:val="0"/>
        <w:autoSpaceDN w:val="0"/>
        <w:adjustRightInd w:val="0"/>
        <w:spacing w:line="360" w:lineRule="auto"/>
        <w:ind w:firstLine="709"/>
        <w:rPr>
          <w:szCs w:val="28"/>
        </w:rPr>
      </w:pPr>
      <w:r w:rsidRPr="000334E4">
        <w:rPr>
          <w:szCs w:val="28"/>
        </w:rPr>
        <w:t>Датой или моментом реализации готовой продукции в зависимости от принятой налогоплательщиком учетной политики для целей налогообложения считается дата возникновения налогового обязательства по мере отгрузки и предъявлению покупателю расчетных документов, как наиболее ранняя из дат: день отгрузки («метод начисления») готовой продукции; день оплаты готовой продукции («кассовый метод»); день предъявления покупателю счета-фактуры, а так же для налогоплательщиков, принявших в учетной политике для целей налогообложения дату возникновения налогового обязательства по мере поступления денежных средств, как день оплаты готовой продукции.</w:t>
      </w:r>
    </w:p>
    <w:p w:rsidR="00D40A23" w:rsidRPr="000334E4" w:rsidRDefault="00D40A23" w:rsidP="000334E4">
      <w:pPr>
        <w:pStyle w:val="21"/>
        <w:keepNext/>
        <w:widowControl w:val="0"/>
        <w:autoSpaceDE w:val="0"/>
        <w:autoSpaceDN w:val="0"/>
        <w:adjustRightInd w:val="0"/>
        <w:spacing w:line="360" w:lineRule="auto"/>
        <w:ind w:firstLine="709"/>
        <w:rPr>
          <w:szCs w:val="28"/>
        </w:rPr>
      </w:pPr>
      <w:r w:rsidRPr="000334E4">
        <w:rPr>
          <w:szCs w:val="28"/>
        </w:rPr>
        <w:t>Оплатой готовой продукции признается прекращение встречного обязательства приобретателя соответствующей готовой продукции перед налогоплательщиком, которые непосредственно связаны с поставкой (передачей) этой готовой продукции, за исключением прекращения встречного обязательства путем выдачи покупателям – векселедержателем собственного векселя.</w:t>
      </w:r>
    </w:p>
    <w:p w:rsidR="00D40A23" w:rsidRPr="000334E4" w:rsidRDefault="00D40A23" w:rsidP="000334E4">
      <w:pPr>
        <w:pStyle w:val="21"/>
        <w:keepNext/>
        <w:widowControl w:val="0"/>
        <w:autoSpaceDE w:val="0"/>
        <w:autoSpaceDN w:val="0"/>
        <w:adjustRightInd w:val="0"/>
        <w:spacing w:line="360" w:lineRule="auto"/>
        <w:ind w:firstLine="709"/>
        <w:rPr>
          <w:szCs w:val="28"/>
        </w:rPr>
      </w:pPr>
      <w:r w:rsidRPr="000334E4">
        <w:rPr>
          <w:szCs w:val="28"/>
        </w:rPr>
        <w:t>Реализация – основной объемный показатель деятельности предприятия. Процессом реализации является совокупность хозяйственных операций, связанных со сбытом и продажей продукции. Планирование процесса реализации начинается с обеспечения предприятия заказами. На их основе составляется план по номенклатуре, являющийся основанием организации производственного выпуска соответствующих видов продукции. Заказы согласовываются с заказчиками продукции и поставщиками материалов. С покупателями заключаются договоры, в которых указывается ассортимент, сроки отгрузки, количество и качество продукции, ц</w:t>
      </w:r>
      <w:r w:rsidR="000334E4">
        <w:rPr>
          <w:szCs w:val="28"/>
        </w:rPr>
        <w:t>ена, форма расчетов.</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учетной политике предприятия предусматривается способ отражения реализации продукции по моменту отгрузки и предъявления покупателю платежных документов или по моменту поступления денежных средств за отгруженную продукцию.</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Моментом реализации товаров называют</w:t>
      </w:r>
      <w:r w:rsidR="000334E4">
        <w:rPr>
          <w:sz w:val="28"/>
          <w:szCs w:val="28"/>
          <w:lang w:val="ru-RU"/>
        </w:rPr>
        <w:t xml:space="preserve"> </w:t>
      </w:r>
      <w:r w:rsidRPr="000334E4">
        <w:rPr>
          <w:sz w:val="28"/>
          <w:szCs w:val="28"/>
          <w:lang w:val="ru-RU"/>
        </w:rPr>
        <w:t>момент, в который товары, отгруженные или отпущенные покупателю, считаются проданными.</w:t>
      </w:r>
    </w:p>
    <w:p w:rsidR="00D378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w:t>
      </w:r>
      <w:r w:rsidR="00D37823" w:rsidRPr="000334E4">
        <w:rPr>
          <w:sz w:val="28"/>
          <w:szCs w:val="28"/>
          <w:lang w:val="ru-RU"/>
        </w:rPr>
        <w:t xml:space="preserve"> системе организации бухгалтерского учета на предприятиях особое место занимает учет готовой продукции, ее отгрузки и реализации, в задачи которого входят:</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постоянный контроль за выпуском готовой продукции (выполнением работ, оказанием услуг) по объему, ассортименту качеству;</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полный и достоверный учет готовой продукции на складе, систематический контроль за ее сохранностью и состоянием запасов;</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контроль за выполнением договорных обязательств по отгрузке и реализации продукции, произведенных работ и оказанных услуг;</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своевременный и правильный учет отгруженной и реализованной</w:t>
      </w:r>
      <w:r w:rsidR="000334E4">
        <w:rPr>
          <w:sz w:val="28"/>
          <w:szCs w:val="28"/>
          <w:lang w:val="ru-RU"/>
        </w:rPr>
        <w:t xml:space="preserve"> </w:t>
      </w:r>
      <w:r w:rsidRPr="000334E4">
        <w:rPr>
          <w:sz w:val="28"/>
          <w:szCs w:val="28"/>
          <w:lang w:val="ru-RU"/>
        </w:rPr>
        <w:t>продукции (работ, услуг); четкая организация расчетов покупателями;</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своевременное</w:t>
      </w:r>
      <w:r w:rsidR="000334E4">
        <w:rPr>
          <w:sz w:val="28"/>
          <w:szCs w:val="28"/>
          <w:lang w:val="ru-RU"/>
        </w:rPr>
        <w:t xml:space="preserve"> </w:t>
      </w:r>
      <w:r w:rsidRPr="000334E4">
        <w:rPr>
          <w:sz w:val="28"/>
          <w:szCs w:val="28"/>
          <w:lang w:val="ru-RU"/>
        </w:rPr>
        <w:t>предъявление</w:t>
      </w:r>
      <w:r w:rsidR="000334E4">
        <w:rPr>
          <w:sz w:val="28"/>
          <w:szCs w:val="28"/>
          <w:lang w:val="ru-RU"/>
        </w:rPr>
        <w:t xml:space="preserve"> </w:t>
      </w:r>
      <w:r w:rsidRPr="000334E4">
        <w:rPr>
          <w:sz w:val="28"/>
          <w:szCs w:val="28"/>
          <w:lang w:val="ru-RU"/>
        </w:rPr>
        <w:t>покупателям</w:t>
      </w:r>
      <w:r w:rsidR="000334E4">
        <w:rPr>
          <w:sz w:val="28"/>
          <w:szCs w:val="28"/>
          <w:lang w:val="ru-RU"/>
        </w:rPr>
        <w:t xml:space="preserve"> </w:t>
      </w:r>
      <w:r w:rsidRPr="000334E4">
        <w:rPr>
          <w:sz w:val="28"/>
          <w:szCs w:val="28"/>
          <w:lang w:val="ru-RU"/>
        </w:rPr>
        <w:t>расчетно-платежных документов и контроль за их оплатой;</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учет и контроль соблюдения сметы коммерческих и других расходов, связанных с отгрузкой и реализацией продукции (работ, услуг);</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своевременное и достоверное определение результатов реализации продукции (работ, услуг) и их учет;</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bCs/>
          <w:sz w:val="28"/>
          <w:szCs w:val="28"/>
          <w:lang w:val="ru-RU"/>
        </w:rPr>
        <w:t>выявление рентабельности всей продукции и ее отдельных видов.</w:t>
      </w:r>
    </w:p>
    <w:p w:rsidR="00D37823" w:rsidRPr="000334E4" w:rsidRDefault="00D37823" w:rsidP="000334E4">
      <w:pPr>
        <w:keepNext/>
        <w:autoSpaceDE w:val="0"/>
        <w:autoSpaceDN w:val="0"/>
        <w:adjustRightInd w:val="0"/>
        <w:spacing w:line="360" w:lineRule="auto"/>
        <w:ind w:left="0" w:firstLine="709"/>
        <w:rPr>
          <w:sz w:val="28"/>
          <w:szCs w:val="28"/>
          <w:lang w:val="ru-RU"/>
        </w:rPr>
      </w:pPr>
      <w:r w:rsidRPr="000334E4">
        <w:rPr>
          <w:sz w:val="28"/>
          <w:szCs w:val="28"/>
          <w:lang w:val="ru-RU"/>
        </w:rPr>
        <w:t>Для успешного выполнения этих задач необходима ритмичная работа предприятия, правильная организация складского хозяйства и сбыта, своевременное</w:t>
      </w:r>
      <w:r w:rsidR="000334E4">
        <w:rPr>
          <w:sz w:val="28"/>
          <w:szCs w:val="28"/>
          <w:lang w:val="ru-RU"/>
        </w:rPr>
        <w:t xml:space="preserve"> </w:t>
      </w:r>
      <w:r w:rsidRPr="000334E4">
        <w:rPr>
          <w:sz w:val="28"/>
          <w:szCs w:val="28"/>
          <w:lang w:val="ru-RU"/>
        </w:rPr>
        <w:t>документальное хозяйственных операций.</w:t>
      </w:r>
    </w:p>
    <w:p w:rsidR="00D37823" w:rsidRPr="000334E4" w:rsidRDefault="00D37823" w:rsidP="000334E4">
      <w:pPr>
        <w:pStyle w:val="21"/>
        <w:keepNext/>
        <w:widowControl w:val="0"/>
        <w:autoSpaceDE w:val="0"/>
        <w:autoSpaceDN w:val="0"/>
        <w:adjustRightInd w:val="0"/>
        <w:spacing w:line="360" w:lineRule="auto"/>
        <w:ind w:firstLine="709"/>
        <w:rPr>
          <w:szCs w:val="28"/>
        </w:rPr>
      </w:pPr>
      <w:r w:rsidRPr="000334E4">
        <w:rPr>
          <w:szCs w:val="28"/>
        </w:rPr>
        <w:t>При реализации готовой продукции могут применяться различные методы определения покупной цены: метод ФИФО, метод ЛИФО, метод средней цены приобретения.</w:t>
      </w:r>
    </w:p>
    <w:p w:rsidR="00D37823" w:rsidRPr="000334E4" w:rsidRDefault="00D37823" w:rsidP="000334E4">
      <w:pPr>
        <w:pStyle w:val="21"/>
        <w:keepNext/>
        <w:widowControl w:val="0"/>
        <w:autoSpaceDE w:val="0"/>
        <w:autoSpaceDN w:val="0"/>
        <w:adjustRightInd w:val="0"/>
        <w:spacing w:line="360" w:lineRule="auto"/>
        <w:ind w:firstLine="709"/>
        <w:rPr>
          <w:szCs w:val="28"/>
        </w:rPr>
      </w:pPr>
      <w:r w:rsidRPr="000334E4">
        <w:rPr>
          <w:szCs w:val="28"/>
        </w:rPr>
        <w:t>Метод ФИФО (</w:t>
      </w:r>
      <w:r w:rsidRPr="000334E4">
        <w:rPr>
          <w:szCs w:val="28"/>
          <w:lang w:val="en-US"/>
        </w:rPr>
        <w:t>first</w:t>
      </w:r>
      <w:r w:rsidRPr="000334E4">
        <w:rPr>
          <w:szCs w:val="28"/>
        </w:rPr>
        <w:t xml:space="preserve"> – </w:t>
      </w:r>
      <w:r w:rsidRPr="000334E4">
        <w:rPr>
          <w:szCs w:val="28"/>
          <w:lang w:val="en-US"/>
        </w:rPr>
        <w:t>in</w:t>
      </w:r>
      <w:r w:rsidRPr="000334E4">
        <w:rPr>
          <w:szCs w:val="28"/>
        </w:rPr>
        <w:t xml:space="preserve"> – </w:t>
      </w:r>
      <w:r w:rsidRPr="000334E4">
        <w:rPr>
          <w:szCs w:val="28"/>
          <w:lang w:val="en-US"/>
        </w:rPr>
        <w:t>first</w:t>
      </w:r>
      <w:r w:rsidRPr="000334E4">
        <w:rPr>
          <w:szCs w:val="28"/>
        </w:rPr>
        <w:t xml:space="preserve"> – </w:t>
      </w:r>
      <w:r w:rsidRPr="000334E4">
        <w:rPr>
          <w:szCs w:val="28"/>
          <w:lang w:val="en-US"/>
        </w:rPr>
        <w:t>out</w:t>
      </w:r>
      <w:r w:rsidRPr="000334E4">
        <w:rPr>
          <w:szCs w:val="28"/>
        </w:rPr>
        <w:t>) заключается в том, что продукция при передаче в производство оценивается по стоимости первой поступившей партии.</w:t>
      </w:r>
    </w:p>
    <w:p w:rsidR="00D37823" w:rsidRPr="000334E4" w:rsidRDefault="00D37823" w:rsidP="000334E4">
      <w:pPr>
        <w:pStyle w:val="21"/>
        <w:keepNext/>
        <w:widowControl w:val="0"/>
        <w:autoSpaceDE w:val="0"/>
        <w:autoSpaceDN w:val="0"/>
        <w:adjustRightInd w:val="0"/>
        <w:spacing w:line="360" w:lineRule="auto"/>
        <w:ind w:firstLine="709"/>
        <w:rPr>
          <w:szCs w:val="28"/>
        </w:rPr>
      </w:pPr>
      <w:r w:rsidRPr="000334E4">
        <w:rPr>
          <w:szCs w:val="28"/>
        </w:rPr>
        <w:t>Метод ЛИФО (</w:t>
      </w:r>
      <w:r w:rsidRPr="000334E4">
        <w:rPr>
          <w:szCs w:val="28"/>
          <w:lang w:val="en-US"/>
        </w:rPr>
        <w:t>last</w:t>
      </w:r>
      <w:r w:rsidRPr="000334E4">
        <w:rPr>
          <w:szCs w:val="28"/>
        </w:rPr>
        <w:t xml:space="preserve"> – </w:t>
      </w:r>
      <w:r w:rsidRPr="000334E4">
        <w:rPr>
          <w:szCs w:val="28"/>
          <w:lang w:val="en-US"/>
        </w:rPr>
        <w:t>in</w:t>
      </w:r>
      <w:r w:rsidRPr="000334E4">
        <w:rPr>
          <w:szCs w:val="28"/>
        </w:rPr>
        <w:t xml:space="preserve"> – </w:t>
      </w:r>
      <w:r w:rsidRPr="000334E4">
        <w:rPr>
          <w:szCs w:val="28"/>
          <w:lang w:val="en-US"/>
        </w:rPr>
        <w:t>first</w:t>
      </w:r>
      <w:r w:rsidRPr="000334E4">
        <w:rPr>
          <w:szCs w:val="28"/>
        </w:rPr>
        <w:t xml:space="preserve"> – </w:t>
      </w:r>
      <w:r w:rsidRPr="000334E4">
        <w:rPr>
          <w:szCs w:val="28"/>
          <w:lang w:val="en-US"/>
        </w:rPr>
        <w:t>out</w:t>
      </w:r>
      <w:r w:rsidRPr="000334E4">
        <w:rPr>
          <w:szCs w:val="28"/>
        </w:rPr>
        <w:t>) означает, что продукция списывается со склада в цех по стоимости последнего поступления.</w:t>
      </w:r>
    </w:p>
    <w:p w:rsidR="00D37823" w:rsidRPr="000334E4" w:rsidRDefault="00D37823" w:rsidP="000334E4">
      <w:pPr>
        <w:pStyle w:val="21"/>
        <w:keepNext/>
        <w:widowControl w:val="0"/>
        <w:autoSpaceDE w:val="0"/>
        <w:autoSpaceDN w:val="0"/>
        <w:adjustRightInd w:val="0"/>
        <w:spacing w:line="360" w:lineRule="auto"/>
        <w:ind w:firstLine="709"/>
        <w:rPr>
          <w:szCs w:val="28"/>
        </w:rPr>
      </w:pPr>
      <w:r w:rsidRPr="000334E4">
        <w:rPr>
          <w:szCs w:val="28"/>
        </w:rPr>
        <w:t>Метод фактической цены приобретения состоит в определении средневзвешенной цены, когда общая стоимость одноименной продукции (остаток + поступления) делится на число единиц этой продукции.</w:t>
      </w:r>
    </w:p>
    <w:p w:rsidR="00D37823" w:rsidRPr="000334E4" w:rsidRDefault="00D37823" w:rsidP="000334E4">
      <w:pPr>
        <w:pStyle w:val="21"/>
        <w:keepNext/>
        <w:widowControl w:val="0"/>
        <w:autoSpaceDE w:val="0"/>
        <w:autoSpaceDN w:val="0"/>
        <w:adjustRightInd w:val="0"/>
        <w:spacing w:line="360" w:lineRule="auto"/>
        <w:ind w:firstLine="709"/>
        <w:rPr>
          <w:szCs w:val="28"/>
        </w:rPr>
      </w:pPr>
      <w:r w:rsidRPr="000334E4">
        <w:rPr>
          <w:szCs w:val="28"/>
        </w:rPr>
        <w:t>Средневзвешенная цена = (Стоимость остатка продукции + Стоимость поступления продукции по всем партиям) / (Количество продукции в остатке + количество поступившей продукции по всем партиям)</w:t>
      </w:r>
    </w:p>
    <w:p w:rsidR="00D37823" w:rsidRPr="000334E4" w:rsidRDefault="00D37823" w:rsidP="000334E4">
      <w:pPr>
        <w:pStyle w:val="21"/>
        <w:keepNext/>
        <w:widowControl w:val="0"/>
        <w:autoSpaceDE w:val="0"/>
        <w:autoSpaceDN w:val="0"/>
        <w:adjustRightInd w:val="0"/>
        <w:spacing w:line="360" w:lineRule="auto"/>
        <w:ind w:firstLine="709"/>
        <w:rPr>
          <w:szCs w:val="28"/>
        </w:rPr>
      </w:pPr>
      <w:r w:rsidRPr="000334E4">
        <w:rPr>
          <w:szCs w:val="28"/>
        </w:rPr>
        <w:t>При оценке методом ФИФО снижаются материальные затраты, что увеличивает прибыль. При ЛИФО происходит удорожание затрат и снижение балансовой прибыли.</w:t>
      </w:r>
    </w:p>
    <w:p w:rsidR="00D37823" w:rsidRPr="000334E4" w:rsidRDefault="00D37823" w:rsidP="000334E4">
      <w:pPr>
        <w:pStyle w:val="21"/>
        <w:keepNext/>
        <w:widowControl w:val="0"/>
        <w:autoSpaceDE w:val="0"/>
        <w:autoSpaceDN w:val="0"/>
        <w:adjustRightInd w:val="0"/>
        <w:spacing w:line="360" w:lineRule="auto"/>
        <w:ind w:firstLine="709"/>
        <w:rPr>
          <w:szCs w:val="28"/>
        </w:rPr>
      </w:pPr>
      <w:r w:rsidRPr="000334E4">
        <w:rPr>
          <w:szCs w:val="28"/>
        </w:rPr>
        <w:t>Организациям предоставлено право выбора одного из методов. Это обязательно фиксируется в учетной политике и выбранному методу необходимо следовать в течение всего отчетного года.</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Для учета отгрузки и реализации продукции используются следующие счета:</w:t>
      </w:r>
      <w:r w:rsidR="00907663" w:rsidRPr="000334E4">
        <w:rPr>
          <w:sz w:val="28"/>
          <w:szCs w:val="28"/>
          <w:lang w:val="ru-RU"/>
        </w:rPr>
        <w:t xml:space="preserve"> </w:t>
      </w:r>
      <w:r w:rsidRPr="000334E4">
        <w:rPr>
          <w:iCs/>
          <w:sz w:val="28"/>
          <w:szCs w:val="28"/>
          <w:lang w:val="ru-RU"/>
        </w:rPr>
        <w:t>44 «Расходы на реализацию»;</w:t>
      </w:r>
      <w:r w:rsidR="00907663" w:rsidRPr="000334E4">
        <w:rPr>
          <w:iCs/>
          <w:sz w:val="28"/>
          <w:szCs w:val="28"/>
          <w:lang w:val="ru-RU"/>
        </w:rPr>
        <w:t xml:space="preserve"> </w:t>
      </w:r>
      <w:r w:rsidRPr="000334E4">
        <w:rPr>
          <w:iCs/>
          <w:sz w:val="28"/>
          <w:szCs w:val="28"/>
          <w:lang w:val="ru-RU"/>
        </w:rPr>
        <w:t>45 «Товары отгруженные»;</w:t>
      </w:r>
      <w:r w:rsidR="00907663" w:rsidRPr="000334E4">
        <w:rPr>
          <w:iCs/>
          <w:sz w:val="28"/>
          <w:szCs w:val="28"/>
          <w:lang w:val="ru-RU"/>
        </w:rPr>
        <w:t xml:space="preserve"> </w:t>
      </w:r>
      <w:r w:rsidRPr="000334E4">
        <w:rPr>
          <w:iCs/>
          <w:sz w:val="28"/>
          <w:szCs w:val="28"/>
          <w:lang w:val="ru-RU"/>
        </w:rPr>
        <w:t>90 «Реализация».</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По </w:t>
      </w:r>
      <w:r w:rsidRPr="000334E4">
        <w:rPr>
          <w:iCs/>
          <w:sz w:val="28"/>
          <w:szCs w:val="28"/>
          <w:lang w:val="ru-RU"/>
        </w:rPr>
        <w:t xml:space="preserve">дебету </w:t>
      </w:r>
      <w:r w:rsidRPr="000334E4">
        <w:rPr>
          <w:sz w:val="28"/>
          <w:szCs w:val="28"/>
          <w:lang w:val="ru-RU"/>
        </w:rPr>
        <w:t xml:space="preserve">счета </w:t>
      </w:r>
      <w:r w:rsidRPr="000334E4">
        <w:rPr>
          <w:bCs/>
          <w:iCs/>
          <w:sz w:val="28"/>
          <w:szCs w:val="28"/>
          <w:lang w:val="ru-RU"/>
        </w:rPr>
        <w:t xml:space="preserve">44 </w:t>
      </w:r>
      <w:r w:rsidRPr="000334E4">
        <w:rPr>
          <w:iCs/>
          <w:sz w:val="28"/>
          <w:szCs w:val="28"/>
          <w:lang w:val="ru-RU"/>
        </w:rPr>
        <w:t xml:space="preserve">«Расходы на реализацию» </w:t>
      </w:r>
      <w:r w:rsidRPr="000334E4">
        <w:rPr>
          <w:sz w:val="28"/>
          <w:szCs w:val="28"/>
          <w:lang w:val="ru-RU"/>
        </w:rPr>
        <w:t>учитываются следующие расходы по реализации продукции: тара и другая упаковка;</w:t>
      </w:r>
      <w:r w:rsidR="00907663" w:rsidRPr="000334E4">
        <w:rPr>
          <w:sz w:val="28"/>
          <w:szCs w:val="28"/>
          <w:lang w:val="ru-RU"/>
        </w:rPr>
        <w:t xml:space="preserve"> </w:t>
      </w:r>
      <w:r w:rsidRPr="000334E4">
        <w:rPr>
          <w:sz w:val="28"/>
          <w:szCs w:val="28"/>
          <w:lang w:val="ru-RU"/>
        </w:rPr>
        <w:t>затраты на доставку продукции покупателю, если это предусмотрено в договоре;</w:t>
      </w:r>
      <w:r w:rsidR="00907663" w:rsidRPr="000334E4">
        <w:rPr>
          <w:sz w:val="28"/>
          <w:szCs w:val="28"/>
          <w:lang w:val="ru-RU"/>
        </w:rPr>
        <w:t xml:space="preserve"> </w:t>
      </w:r>
      <w:r w:rsidRPr="000334E4">
        <w:rPr>
          <w:sz w:val="28"/>
          <w:szCs w:val="28"/>
          <w:lang w:val="ru-RU"/>
        </w:rPr>
        <w:t>погрузочно-разгрузочные работы, выполненные силами продавца;</w:t>
      </w:r>
      <w:r w:rsidR="00907663" w:rsidRPr="000334E4">
        <w:rPr>
          <w:sz w:val="28"/>
          <w:szCs w:val="28"/>
          <w:lang w:val="ru-RU"/>
        </w:rPr>
        <w:t xml:space="preserve"> </w:t>
      </w:r>
      <w:r w:rsidRPr="000334E4">
        <w:rPr>
          <w:sz w:val="28"/>
          <w:szCs w:val="28"/>
          <w:lang w:val="ru-RU"/>
        </w:rPr>
        <w:t>комиссионные сборы, уплачиваемые сбытовым, снабженческим и другим посредническим организациям; реклама, в пределах норм;</w:t>
      </w:r>
      <w:r w:rsidR="000334E4">
        <w:rPr>
          <w:sz w:val="28"/>
          <w:szCs w:val="28"/>
          <w:lang w:val="ru-RU"/>
        </w:rPr>
        <w:t xml:space="preserve"> </w:t>
      </w:r>
      <w:r w:rsidRPr="000334E4">
        <w:rPr>
          <w:sz w:val="28"/>
          <w:szCs w:val="28"/>
          <w:lang w:val="ru-RU"/>
        </w:rPr>
        <w:t>представительские расходы; содержание складских помещений в пути; накладные и другие аналогичные расходы.</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Расходы на продажу продукции распределяются, как правило, по видам продукции пропорционально производственной себестоимости продукции или закупочной цене реализуемого товара. Они списываются с </w:t>
      </w:r>
      <w:r w:rsidRPr="000334E4">
        <w:rPr>
          <w:iCs/>
          <w:sz w:val="28"/>
          <w:szCs w:val="28"/>
          <w:lang w:val="ru-RU"/>
        </w:rPr>
        <w:t xml:space="preserve">кредита </w:t>
      </w:r>
      <w:r w:rsidRPr="000334E4">
        <w:rPr>
          <w:sz w:val="28"/>
          <w:szCs w:val="28"/>
          <w:lang w:val="ru-RU"/>
        </w:rPr>
        <w:t xml:space="preserve">счета </w:t>
      </w:r>
      <w:r w:rsidRPr="000334E4">
        <w:rPr>
          <w:iCs/>
          <w:sz w:val="28"/>
          <w:szCs w:val="28"/>
          <w:lang w:val="ru-RU"/>
        </w:rPr>
        <w:t xml:space="preserve">44 «Расходы на реализацию» </w:t>
      </w:r>
      <w:r w:rsidRPr="000334E4">
        <w:rPr>
          <w:sz w:val="28"/>
          <w:szCs w:val="28"/>
          <w:lang w:val="ru-RU"/>
        </w:rPr>
        <w:t xml:space="preserve">в </w:t>
      </w:r>
      <w:r w:rsidRPr="000334E4">
        <w:rPr>
          <w:iCs/>
          <w:sz w:val="28"/>
          <w:szCs w:val="28"/>
          <w:lang w:val="ru-RU"/>
        </w:rPr>
        <w:t xml:space="preserve">дебет </w:t>
      </w:r>
      <w:r w:rsidRPr="000334E4">
        <w:rPr>
          <w:sz w:val="28"/>
          <w:szCs w:val="28"/>
          <w:lang w:val="ru-RU"/>
        </w:rPr>
        <w:t xml:space="preserve">счета </w:t>
      </w:r>
      <w:r w:rsidRPr="000334E4">
        <w:rPr>
          <w:iCs/>
          <w:sz w:val="28"/>
          <w:szCs w:val="28"/>
          <w:lang w:val="ru-RU"/>
        </w:rPr>
        <w:t xml:space="preserve">90 «Реализация» </w:t>
      </w:r>
      <w:r w:rsidRPr="000334E4">
        <w:rPr>
          <w:sz w:val="28"/>
          <w:szCs w:val="28"/>
          <w:lang w:val="ru-RU"/>
        </w:rPr>
        <w:t xml:space="preserve">при реализации покупателю продукции и товаров либо в </w:t>
      </w:r>
      <w:r w:rsidRPr="000334E4">
        <w:rPr>
          <w:iCs/>
          <w:sz w:val="28"/>
          <w:szCs w:val="28"/>
          <w:lang w:val="ru-RU"/>
        </w:rPr>
        <w:t xml:space="preserve">дебет </w:t>
      </w:r>
      <w:r w:rsidRPr="000334E4">
        <w:rPr>
          <w:sz w:val="28"/>
          <w:szCs w:val="28"/>
          <w:lang w:val="ru-RU"/>
        </w:rPr>
        <w:t xml:space="preserve">счета </w:t>
      </w:r>
      <w:r w:rsidRPr="000334E4">
        <w:rPr>
          <w:bCs/>
          <w:iCs/>
          <w:sz w:val="28"/>
          <w:szCs w:val="28"/>
          <w:lang w:val="ru-RU"/>
        </w:rPr>
        <w:t xml:space="preserve">91 </w:t>
      </w:r>
      <w:r w:rsidRPr="000334E4">
        <w:rPr>
          <w:iCs/>
          <w:sz w:val="28"/>
          <w:szCs w:val="28"/>
          <w:lang w:val="ru-RU"/>
        </w:rPr>
        <w:t xml:space="preserve">«Операционные доходы и расходы» </w:t>
      </w:r>
      <w:r w:rsidRPr="000334E4">
        <w:rPr>
          <w:sz w:val="28"/>
          <w:szCs w:val="28"/>
          <w:lang w:val="ru-RU"/>
        </w:rPr>
        <w:t>при реализации основных средств, нематериальных и прочих активов.</w:t>
      </w:r>
    </w:p>
    <w:p w:rsidR="00D37823" w:rsidRPr="000334E4" w:rsidRDefault="00D37823" w:rsidP="000334E4">
      <w:pPr>
        <w:keepNext/>
        <w:shd w:val="clear" w:color="auto" w:fill="FFFFFF"/>
        <w:autoSpaceDE w:val="0"/>
        <w:autoSpaceDN w:val="0"/>
        <w:adjustRightInd w:val="0"/>
        <w:spacing w:line="360" w:lineRule="auto"/>
        <w:ind w:left="0" w:firstLine="709"/>
        <w:rPr>
          <w:iCs/>
          <w:sz w:val="28"/>
          <w:szCs w:val="28"/>
          <w:lang w:val="ru-RU"/>
        </w:rPr>
      </w:pPr>
      <w:r w:rsidRPr="000334E4">
        <w:rPr>
          <w:sz w:val="28"/>
          <w:szCs w:val="28"/>
          <w:lang w:val="ru-RU"/>
        </w:rPr>
        <w:t xml:space="preserve">На счете </w:t>
      </w:r>
      <w:r w:rsidRPr="000334E4">
        <w:rPr>
          <w:iCs/>
          <w:sz w:val="28"/>
          <w:szCs w:val="28"/>
          <w:lang w:val="ru-RU"/>
        </w:rPr>
        <w:t xml:space="preserve">45 «Товары отгруженные», </w:t>
      </w:r>
      <w:r w:rsidRPr="000334E4">
        <w:rPr>
          <w:sz w:val="28"/>
          <w:szCs w:val="28"/>
          <w:lang w:val="ru-RU"/>
        </w:rPr>
        <w:t xml:space="preserve">в некотором смысле являющемся дублером счета </w:t>
      </w:r>
      <w:r w:rsidRPr="000334E4">
        <w:rPr>
          <w:iCs/>
          <w:sz w:val="28"/>
          <w:szCs w:val="28"/>
          <w:lang w:val="ru-RU"/>
        </w:rPr>
        <w:t xml:space="preserve">43 «Готовая продукция», </w:t>
      </w:r>
      <w:r w:rsidRPr="000334E4">
        <w:rPr>
          <w:sz w:val="28"/>
          <w:szCs w:val="28"/>
          <w:lang w:val="ru-RU"/>
        </w:rPr>
        <w:t xml:space="preserve">учитывается продукция, отгруженная на экспорт, а также переданная транспортным или почтовым организациям в тех случаях, когда право собственности (владения, пользования и распоряжения на товар) не передано покупателю. Продукция, сданная или отгруженная покупателю, списывается со склада и отражается по </w:t>
      </w:r>
      <w:r w:rsidRPr="000334E4">
        <w:rPr>
          <w:iCs/>
          <w:sz w:val="28"/>
          <w:szCs w:val="28"/>
          <w:lang w:val="ru-RU"/>
        </w:rPr>
        <w:t xml:space="preserve">дебету </w:t>
      </w:r>
      <w:r w:rsidRPr="000334E4">
        <w:rPr>
          <w:sz w:val="28"/>
          <w:szCs w:val="28"/>
          <w:lang w:val="ru-RU"/>
        </w:rPr>
        <w:t xml:space="preserve">активного счета </w:t>
      </w:r>
      <w:r w:rsidRPr="000334E4">
        <w:rPr>
          <w:iCs/>
          <w:sz w:val="28"/>
          <w:szCs w:val="28"/>
          <w:lang w:val="ru-RU"/>
        </w:rPr>
        <w:t xml:space="preserve">45 «Товары отгруженные» </w:t>
      </w:r>
      <w:r w:rsidRPr="000334E4">
        <w:rPr>
          <w:sz w:val="28"/>
          <w:szCs w:val="28"/>
          <w:lang w:val="ru-RU"/>
        </w:rPr>
        <w:t xml:space="preserve">по величине фактических затрат, которые включают в себя производственную себестоимость и расходы по отгрузке товаров и продукции. Такие отправления учитываются по </w:t>
      </w:r>
      <w:r w:rsidRPr="000334E4">
        <w:rPr>
          <w:iCs/>
          <w:sz w:val="28"/>
          <w:szCs w:val="28"/>
          <w:lang w:val="ru-RU"/>
        </w:rPr>
        <w:t xml:space="preserve">дебету </w:t>
      </w:r>
      <w:r w:rsidRPr="000334E4">
        <w:rPr>
          <w:sz w:val="28"/>
          <w:szCs w:val="28"/>
          <w:lang w:val="ru-RU"/>
        </w:rPr>
        <w:t xml:space="preserve">активного счета </w:t>
      </w:r>
      <w:r w:rsidRPr="000334E4">
        <w:rPr>
          <w:iCs/>
          <w:sz w:val="28"/>
          <w:szCs w:val="28"/>
          <w:lang w:val="ru-RU"/>
        </w:rPr>
        <w:t xml:space="preserve">45 «Товары отгруженные» </w:t>
      </w:r>
      <w:r w:rsidRPr="000334E4">
        <w:rPr>
          <w:sz w:val="28"/>
          <w:szCs w:val="28"/>
          <w:lang w:val="ru-RU"/>
        </w:rPr>
        <w:t xml:space="preserve">до получения извещения о передаче права владения и распоряжения грузом покупателю. После подтверждения покупателем получения продукции (товаров, материалов) ее себестоимость списывается с </w:t>
      </w:r>
      <w:r w:rsidRPr="000334E4">
        <w:rPr>
          <w:iCs/>
          <w:sz w:val="28"/>
          <w:szCs w:val="28"/>
          <w:lang w:val="ru-RU"/>
        </w:rPr>
        <w:t xml:space="preserve">кредита </w:t>
      </w:r>
      <w:r w:rsidRPr="000334E4">
        <w:rPr>
          <w:sz w:val="28"/>
          <w:szCs w:val="28"/>
          <w:lang w:val="ru-RU"/>
        </w:rPr>
        <w:t xml:space="preserve">счета </w:t>
      </w:r>
      <w:r w:rsidRPr="000334E4">
        <w:rPr>
          <w:iCs/>
          <w:sz w:val="28"/>
          <w:szCs w:val="28"/>
          <w:lang w:val="ru-RU"/>
        </w:rPr>
        <w:t xml:space="preserve">45 «Товары отгруженные» </w:t>
      </w:r>
      <w:r w:rsidRPr="000334E4">
        <w:rPr>
          <w:sz w:val="28"/>
          <w:szCs w:val="28"/>
          <w:lang w:val="ru-RU"/>
        </w:rPr>
        <w:t xml:space="preserve">и отражается по </w:t>
      </w:r>
      <w:r w:rsidRPr="000334E4">
        <w:rPr>
          <w:iCs/>
          <w:sz w:val="28"/>
          <w:szCs w:val="28"/>
          <w:lang w:val="ru-RU"/>
        </w:rPr>
        <w:t xml:space="preserve">дебету </w:t>
      </w:r>
      <w:r w:rsidRPr="000334E4">
        <w:rPr>
          <w:sz w:val="28"/>
          <w:szCs w:val="28"/>
          <w:lang w:val="ru-RU"/>
        </w:rPr>
        <w:t xml:space="preserve">счета </w:t>
      </w:r>
      <w:r w:rsidRPr="000334E4">
        <w:rPr>
          <w:iCs/>
          <w:sz w:val="28"/>
          <w:szCs w:val="28"/>
          <w:lang w:val="ru-RU"/>
        </w:rPr>
        <w:t xml:space="preserve">90 «Реализация». </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На активном счете </w:t>
      </w:r>
      <w:r w:rsidRPr="000334E4">
        <w:rPr>
          <w:iCs/>
          <w:sz w:val="28"/>
          <w:szCs w:val="28"/>
          <w:lang w:val="ru-RU"/>
        </w:rPr>
        <w:t xml:space="preserve">45 «Товары отгруженные» </w:t>
      </w:r>
      <w:r w:rsidRPr="000334E4">
        <w:rPr>
          <w:sz w:val="28"/>
          <w:szCs w:val="28"/>
          <w:lang w:val="ru-RU"/>
        </w:rPr>
        <w:t xml:space="preserve">учитывается также готовая продукция, отправленная на склады консигнаторов до получения извещения о ее продаже. </w:t>
      </w:r>
      <w:r w:rsidRPr="000334E4">
        <w:rPr>
          <w:iCs/>
          <w:sz w:val="28"/>
          <w:szCs w:val="28"/>
          <w:lang w:val="ru-RU"/>
        </w:rPr>
        <w:t xml:space="preserve">Консигнатором называют </w:t>
      </w:r>
      <w:r w:rsidRPr="000334E4">
        <w:rPr>
          <w:sz w:val="28"/>
          <w:szCs w:val="28"/>
          <w:lang w:val="ru-RU"/>
        </w:rPr>
        <w:t>физическое или юридическое лицо, выступающее в качестве агента по реализации продукции.</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Основанием для списания готовой продукции с </w:t>
      </w:r>
      <w:r w:rsidRPr="000334E4">
        <w:rPr>
          <w:iCs/>
          <w:sz w:val="28"/>
          <w:szCs w:val="28"/>
          <w:lang w:val="ru-RU"/>
        </w:rPr>
        <w:t xml:space="preserve">кредита </w:t>
      </w:r>
      <w:r w:rsidRPr="000334E4">
        <w:rPr>
          <w:sz w:val="28"/>
          <w:szCs w:val="28"/>
          <w:lang w:val="ru-RU"/>
        </w:rPr>
        <w:t xml:space="preserve">счета </w:t>
      </w:r>
      <w:r w:rsidRPr="000334E4">
        <w:rPr>
          <w:iCs/>
          <w:sz w:val="28"/>
          <w:szCs w:val="28"/>
          <w:lang w:val="ru-RU"/>
        </w:rPr>
        <w:t xml:space="preserve">45 «Товары отгруженные» </w:t>
      </w:r>
      <w:r w:rsidRPr="000334E4">
        <w:rPr>
          <w:sz w:val="28"/>
          <w:szCs w:val="28"/>
          <w:lang w:val="ru-RU"/>
        </w:rPr>
        <w:t xml:space="preserve">в </w:t>
      </w:r>
      <w:r w:rsidRPr="000334E4">
        <w:rPr>
          <w:iCs/>
          <w:sz w:val="28"/>
          <w:szCs w:val="28"/>
          <w:lang w:val="ru-RU"/>
        </w:rPr>
        <w:t xml:space="preserve">дебет </w:t>
      </w:r>
      <w:r w:rsidRPr="000334E4">
        <w:rPr>
          <w:sz w:val="28"/>
          <w:szCs w:val="28"/>
          <w:lang w:val="ru-RU"/>
        </w:rPr>
        <w:t xml:space="preserve">счета </w:t>
      </w:r>
      <w:r w:rsidRPr="000334E4">
        <w:rPr>
          <w:iCs/>
          <w:sz w:val="28"/>
          <w:szCs w:val="28"/>
          <w:lang w:val="ru-RU"/>
        </w:rPr>
        <w:t>90 «Реализация»</w:t>
      </w:r>
      <w:r w:rsidRPr="000334E4">
        <w:rPr>
          <w:sz w:val="28"/>
          <w:szCs w:val="28"/>
          <w:lang w:val="ru-RU"/>
        </w:rPr>
        <w:t xml:space="preserve"> является извещение о продаже</w:t>
      </w:r>
      <w:r w:rsidRPr="000334E4">
        <w:rPr>
          <w:iCs/>
          <w:sz w:val="28"/>
          <w:szCs w:val="28"/>
          <w:lang w:val="ru-RU"/>
        </w:rPr>
        <w:t>.</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Аналитический учет на счете </w:t>
      </w:r>
      <w:r w:rsidRPr="000334E4">
        <w:rPr>
          <w:iCs/>
          <w:sz w:val="28"/>
          <w:szCs w:val="28"/>
          <w:lang w:val="ru-RU"/>
        </w:rPr>
        <w:t xml:space="preserve">45 «Товары отгруженные» </w:t>
      </w:r>
      <w:r w:rsidRPr="000334E4">
        <w:rPr>
          <w:sz w:val="28"/>
          <w:szCs w:val="28"/>
          <w:lang w:val="ru-RU"/>
        </w:rPr>
        <w:t>ведется по местам нахождения и отдельным видам отгруженной продукции.</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Сопоставляющий счет </w:t>
      </w:r>
      <w:r w:rsidRPr="000334E4">
        <w:rPr>
          <w:iCs/>
          <w:sz w:val="28"/>
          <w:szCs w:val="28"/>
          <w:lang w:val="ru-RU"/>
        </w:rPr>
        <w:t xml:space="preserve">90 «Реализация» </w:t>
      </w:r>
      <w:r w:rsidRPr="000334E4">
        <w:rPr>
          <w:sz w:val="28"/>
          <w:szCs w:val="28"/>
          <w:lang w:val="ru-RU"/>
        </w:rPr>
        <w:t>является обобщающим счетом. Он предназначен для учета операций, связанных с продажами. В бухгалтерии операции реализации продукции, товаров, работ и услуг отражаются следующими проводками:</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iCs/>
          <w:sz w:val="28"/>
          <w:szCs w:val="28"/>
          <w:lang w:val="ru-RU"/>
        </w:rPr>
        <w:t xml:space="preserve">дебет счета 90 «Реализация» </w:t>
      </w:r>
      <w:r w:rsidRPr="000334E4">
        <w:rPr>
          <w:sz w:val="28"/>
          <w:szCs w:val="28"/>
          <w:lang w:val="ru-RU"/>
        </w:rPr>
        <w:t xml:space="preserve">и </w:t>
      </w:r>
      <w:r w:rsidRPr="000334E4">
        <w:rPr>
          <w:iCs/>
          <w:sz w:val="28"/>
          <w:szCs w:val="28"/>
          <w:lang w:val="ru-RU"/>
        </w:rPr>
        <w:t xml:space="preserve">кредит счета 43 «Готовая продукция» (20 «Основное производство», 41 «Товары» </w:t>
      </w:r>
      <w:r w:rsidRPr="000334E4">
        <w:rPr>
          <w:sz w:val="28"/>
          <w:szCs w:val="28"/>
          <w:lang w:val="ru-RU"/>
        </w:rPr>
        <w:t xml:space="preserve">или </w:t>
      </w:r>
      <w:r w:rsidRPr="000334E4">
        <w:rPr>
          <w:iCs/>
          <w:sz w:val="28"/>
          <w:szCs w:val="28"/>
          <w:lang w:val="ru-RU"/>
        </w:rPr>
        <w:t xml:space="preserve">45 «Товары отгруженные») </w:t>
      </w:r>
      <w:r w:rsidRPr="000334E4">
        <w:rPr>
          <w:sz w:val="28"/>
          <w:szCs w:val="28"/>
          <w:lang w:val="ru-RU"/>
        </w:rPr>
        <w:t>- списание затрат по производству продукции (себестоимости);</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iCs/>
          <w:sz w:val="28"/>
          <w:szCs w:val="28"/>
          <w:lang w:val="ru-RU"/>
        </w:rPr>
        <w:t xml:space="preserve">дебет счета 90 «Реализация» </w:t>
      </w:r>
      <w:r w:rsidRPr="000334E4">
        <w:rPr>
          <w:sz w:val="28"/>
          <w:szCs w:val="28"/>
          <w:lang w:val="ru-RU"/>
        </w:rPr>
        <w:t xml:space="preserve">и </w:t>
      </w:r>
      <w:r w:rsidRPr="000334E4">
        <w:rPr>
          <w:iCs/>
          <w:sz w:val="28"/>
          <w:szCs w:val="28"/>
          <w:lang w:val="ru-RU"/>
        </w:rPr>
        <w:t xml:space="preserve">кредит счета 44 «Расходы на реализацию» - </w:t>
      </w:r>
      <w:r w:rsidRPr="000334E4">
        <w:rPr>
          <w:sz w:val="28"/>
          <w:szCs w:val="28"/>
          <w:lang w:val="ru-RU"/>
        </w:rPr>
        <w:t>списание расходов, связанных с передачей продукции покупателю;</w:t>
      </w:r>
    </w:p>
    <w:p w:rsidR="00D37823" w:rsidRPr="000334E4" w:rsidRDefault="00D37823" w:rsidP="000334E4">
      <w:pPr>
        <w:pStyle w:val="21"/>
        <w:keepNext/>
        <w:widowControl w:val="0"/>
        <w:autoSpaceDE w:val="0"/>
        <w:autoSpaceDN w:val="0"/>
        <w:adjustRightInd w:val="0"/>
        <w:spacing w:line="360" w:lineRule="auto"/>
        <w:ind w:firstLine="709"/>
        <w:rPr>
          <w:szCs w:val="28"/>
        </w:rPr>
      </w:pPr>
      <w:r w:rsidRPr="000334E4">
        <w:rPr>
          <w:iCs/>
          <w:szCs w:val="28"/>
        </w:rPr>
        <w:t xml:space="preserve">дебет счета 90 «Реализация» </w:t>
      </w:r>
      <w:r w:rsidRPr="000334E4">
        <w:rPr>
          <w:szCs w:val="28"/>
        </w:rPr>
        <w:t xml:space="preserve">и </w:t>
      </w:r>
      <w:r w:rsidRPr="000334E4">
        <w:rPr>
          <w:iCs/>
          <w:szCs w:val="28"/>
        </w:rPr>
        <w:t xml:space="preserve">кредит счета 68 «Расчеты по налогам и сборам» - </w:t>
      </w:r>
      <w:r w:rsidRPr="000334E4">
        <w:rPr>
          <w:szCs w:val="28"/>
        </w:rPr>
        <w:t>начисление в бюджет налогов от выручки (косвенные налоги, НДС, акцизы), предусмотренных законодательством.</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Передача покупателям продукции, товаров, работ и услуг </w:t>
      </w:r>
      <w:r w:rsidRPr="000334E4">
        <w:rPr>
          <w:iCs/>
          <w:sz w:val="28"/>
          <w:szCs w:val="28"/>
          <w:lang w:val="ru-RU"/>
        </w:rPr>
        <w:t xml:space="preserve">по отпускной цене </w:t>
      </w:r>
      <w:r w:rsidRPr="000334E4">
        <w:rPr>
          <w:sz w:val="28"/>
          <w:szCs w:val="28"/>
          <w:lang w:val="ru-RU"/>
        </w:rPr>
        <w:t>в бухгалтерском учете отражается следующей проводкой:</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iCs/>
          <w:sz w:val="28"/>
          <w:szCs w:val="28"/>
          <w:lang w:val="ru-RU"/>
        </w:rPr>
        <w:t xml:space="preserve">дебет счета 62 «Расчеты с покупателями и заказчиками» </w:t>
      </w:r>
      <w:r w:rsidRPr="000334E4">
        <w:rPr>
          <w:sz w:val="28"/>
          <w:szCs w:val="28"/>
          <w:lang w:val="ru-RU"/>
        </w:rPr>
        <w:t xml:space="preserve">и </w:t>
      </w:r>
      <w:r w:rsidRPr="000334E4">
        <w:rPr>
          <w:iCs/>
          <w:sz w:val="28"/>
          <w:szCs w:val="28"/>
          <w:lang w:val="ru-RU"/>
        </w:rPr>
        <w:t>кредит счета 90 «Реализация».</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В конце отчетного периода, уравнивая дебетовые и кредитовые обороты, сальдо счета </w:t>
      </w:r>
      <w:r w:rsidRPr="000334E4">
        <w:rPr>
          <w:iCs/>
          <w:sz w:val="28"/>
          <w:szCs w:val="28"/>
          <w:lang w:val="ru-RU"/>
        </w:rPr>
        <w:t xml:space="preserve">90 «Реализация» </w:t>
      </w:r>
      <w:r w:rsidRPr="000334E4">
        <w:rPr>
          <w:sz w:val="28"/>
          <w:szCs w:val="28"/>
          <w:lang w:val="ru-RU"/>
        </w:rPr>
        <w:t xml:space="preserve">списывается на счет </w:t>
      </w:r>
      <w:r w:rsidRPr="000334E4">
        <w:rPr>
          <w:iCs/>
          <w:sz w:val="28"/>
          <w:szCs w:val="28"/>
          <w:lang w:val="ru-RU"/>
        </w:rPr>
        <w:t xml:space="preserve">99 «Прибыли и убытки». </w:t>
      </w:r>
      <w:r w:rsidRPr="000334E4">
        <w:rPr>
          <w:sz w:val="28"/>
          <w:szCs w:val="28"/>
          <w:lang w:val="ru-RU"/>
        </w:rPr>
        <w:t>В зависимости от финансового результата может быть получена прибыль или убыток от продаж, отражение которых выполняется следующими бухгалтерскими проводками:</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iCs/>
          <w:sz w:val="28"/>
          <w:szCs w:val="28"/>
          <w:lang w:val="ru-RU"/>
        </w:rPr>
        <w:t xml:space="preserve">дебет счета 90 «Реализация» субсчет 90/9 «Прибыль / убыток от реализации» </w:t>
      </w:r>
      <w:r w:rsidRPr="000334E4">
        <w:rPr>
          <w:sz w:val="28"/>
          <w:szCs w:val="28"/>
          <w:lang w:val="ru-RU"/>
        </w:rPr>
        <w:t xml:space="preserve">и </w:t>
      </w:r>
      <w:r w:rsidRPr="000334E4">
        <w:rPr>
          <w:iCs/>
          <w:sz w:val="28"/>
          <w:szCs w:val="28"/>
          <w:lang w:val="ru-RU"/>
        </w:rPr>
        <w:t xml:space="preserve">кредит счета 99 «Прибыли и убытки» - </w:t>
      </w:r>
      <w:r w:rsidRPr="000334E4">
        <w:rPr>
          <w:sz w:val="28"/>
          <w:szCs w:val="28"/>
          <w:lang w:val="ru-RU"/>
        </w:rPr>
        <w:t xml:space="preserve">при списании (отражении) </w:t>
      </w:r>
      <w:r w:rsidRPr="000334E4">
        <w:rPr>
          <w:iCs/>
          <w:sz w:val="28"/>
          <w:szCs w:val="28"/>
          <w:lang w:val="ru-RU"/>
        </w:rPr>
        <w:t xml:space="preserve">прибыли </w:t>
      </w:r>
      <w:r w:rsidRPr="000334E4">
        <w:rPr>
          <w:sz w:val="28"/>
          <w:szCs w:val="28"/>
          <w:lang w:val="ru-RU"/>
        </w:rPr>
        <w:t>от реализации продукции, товаров, работ и услуг;</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iCs/>
          <w:sz w:val="28"/>
          <w:szCs w:val="28"/>
          <w:lang w:val="ru-RU"/>
        </w:rPr>
        <w:t xml:space="preserve">дебет счета 99 «Прибыли и убытки» </w:t>
      </w:r>
      <w:r w:rsidRPr="000334E4">
        <w:rPr>
          <w:sz w:val="28"/>
          <w:szCs w:val="28"/>
          <w:lang w:val="ru-RU"/>
        </w:rPr>
        <w:t xml:space="preserve">и </w:t>
      </w:r>
      <w:r w:rsidRPr="000334E4">
        <w:rPr>
          <w:iCs/>
          <w:sz w:val="28"/>
          <w:szCs w:val="28"/>
          <w:lang w:val="ru-RU"/>
        </w:rPr>
        <w:t xml:space="preserve">кредит счета 90 «Реализация» субсчет 90/9 «Прибыль / убыток от реализации» - </w:t>
      </w:r>
      <w:r w:rsidRPr="000334E4">
        <w:rPr>
          <w:sz w:val="28"/>
          <w:szCs w:val="28"/>
          <w:lang w:val="ru-RU"/>
        </w:rPr>
        <w:t xml:space="preserve">при отражении (списании) </w:t>
      </w:r>
      <w:r w:rsidRPr="000334E4">
        <w:rPr>
          <w:iCs/>
          <w:sz w:val="28"/>
          <w:szCs w:val="28"/>
          <w:lang w:val="ru-RU"/>
        </w:rPr>
        <w:t xml:space="preserve">убытков </w:t>
      </w:r>
      <w:r w:rsidRPr="000334E4">
        <w:rPr>
          <w:sz w:val="28"/>
          <w:szCs w:val="28"/>
          <w:lang w:val="ru-RU"/>
        </w:rPr>
        <w:t>от реализации продукции, товаров, работ и услуг.</w:t>
      </w:r>
    </w:p>
    <w:p w:rsidR="00D40A23" w:rsidRPr="000334E4" w:rsidRDefault="00D40A23" w:rsidP="000334E4">
      <w:pPr>
        <w:keepNext/>
        <w:shd w:val="clear" w:color="auto" w:fill="FFFFFF"/>
        <w:autoSpaceDE w:val="0"/>
        <w:autoSpaceDN w:val="0"/>
        <w:adjustRightInd w:val="0"/>
        <w:spacing w:line="360" w:lineRule="auto"/>
        <w:ind w:left="0" w:firstLine="709"/>
        <w:rPr>
          <w:iCs/>
          <w:sz w:val="28"/>
          <w:szCs w:val="28"/>
          <w:lang w:val="ru-RU"/>
        </w:rPr>
      </w:pPr>
      <w:r w:rsidRPr="000334E4">
        <w:rPr>
          <w:iCs/>
          <w:sz w:val="28"/>
          <w:szCs w:val="28"/>
          <w:lang w:val="ru-RU"/>
        </w:rPr>
        <w:t>Предприятие ЧТУП «Синэксим»</w:t>
      </w:r>
      <w:r w:rsidRPr="000334E4">
        <w:rPr>
          <w:bCs/>
          <w:sz w:val="28"/>
          <w:szCs w:val="28"/>
          <w:lang w:val="ru-RU"/>
        </w:rPr>
        <w:t xml:space="preserve"> реализует продукцию по факту отгрузки</w:t>
      </w:r>
      <w:r w:rsidR="005805BD" w:rsidRPr="000334E4">
        <w:rPr>
          <w:iCs/>
          <w:sz w:val="28"/>
          <w:szCs w:val="28"/>
          <w:lang w:val="ru-RU"/>
        </w:rPr>
        <w:t>.</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Так,</w:t>
      </w:r>
      <w:r w:rsidR="000334E4">
        <w:rPr>
          <w:sz w:val="28"/>
          <w:szCs w:val="28"/>
          <w:lang w:val="ru-RU"/>
        </w:rPr>
        <w:t xml:space="preserve"> </w:t>
      </w:r>
      <w:r w:rsidRPr="000334E4">
        <w:rPr>
          <w:sz w:val="28"/>
          <w:szCs w:val="28"/>
          <w:lang w:val="ru-RU"/>
        </w:rPr>
        <w:t xml:space="preserve">ЧТУП «Синэксим» передало покупателю товар на 2340 тыс. руб., в т.ч. НДС - 390 тыс. руб. Себестоимость этого товара 1430 тыс. руб. Налоги в бюджет от выручки – 20,8 тыс. руб. Бухгалтер составляет следующие проводки: </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iCs/>
          <w:sz w:val="28"/>
          <w:szCs w:val="28"/>
          <w:lang w:val="ru-RU"/>
        </w:rPr>
        <w:t xml:space="preserve">1.Д-т 62 - К-т 90 – 2340 тыс. руб. - </w:t>
      </w:r>
      <w:r w:rsidRPr="000334E4">
        <w:rPr>
          <w:sz w:val="28"/>
          <w:szCs w:val="28"/>
          <w:lang w:val="ru-RU"/>
        </w:rPr>
        <w:t>передача продукции покупателю по отпускной цене.</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2. </w:t>
      </w:r>
      <w:r w:rsidRPr="000334E4">
        <w:rPr>
          <w:iCs/>
          <w:sz w:val="28"/>
          <w:szCs w:val="28"/>
          <w:lang w:val="ru-RU"/>
        </w:rPr>
        <w:t xml:space="preserve">Д-т 90 - К-т 43 – 1430 тыс. руб. - </w:t>
      </w:r>
      <w:r w:rsidRPr="000334E4">
        <w:rPr>
          <w:sz w:val="28"/>
          <w:szCs w:val="28"/>
          <w:lang w:val="ru-RU"/>
        </w:rPr>
        <w:t>списание со склада реализуемой продукции по фактической себестоимости.</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3. </w:t>
      </w:r>
      <w:r w:rsidRPr="000334E4">
        <w:rPr>
          <w:iCs/>
          <w:sz w:val="28"/>
          <w:szCs w:val="28"/>
          <w:lang w:val="ru-RU"/>
        </w:rPr>
        <w:t xml:space="preserve">Д-т 90 - К-т 68 – 390 тыс. руб. </w:t>
      </w:r>
      <w:r w:rsidRPr="000334E4">
        <w:rPr>
          <w:sz w:val="28"/>
          <w:szCs w:val="28"/>
          <w:lang w:val="ru-RU"/>
        </w:rPr>
        <w:t>и 20,8</w:t>
      </w:r>
      <w:r w:rsidRPr="000334E4">
        <w:rPr>
          <w:iCs/>
          <w:sz w:val="28"/>
          <w:szCs w:val="28"/>
          <w:lang w:val="ru-RU"/>
        </w:rPr>
        <w:t xml:space="preserve"> тыс. руб. - </w:t>
      </w:r>
      <w:r w:rsidRPr="000334E4">
        <w:rPr>
          <w:sz w:val="28"/>
          <w:szCs w:val="28"/>
          <w:lang w:val="ru-RU"/>
        </w:rPr>
        <w:t>начисление НДС и налогов от выручки в бюджет.</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4. </w:t>
      </w:r>
      <w:r w:rsidRPr="000334E4">
        <w:rPr>
          <w:iCs/>
          <w:sz w:val="28"/>
          <w:szCs w:val="28"/>
          <w:lang w:val="ru-RU"/>
        </w:rPr>
        <w:t xml:space="preserve">Д-т 46 - К-т 99 – 499,2 тыс. руб. - </w:t>
      </w:r>
      <w:r w:rsidRPr="000334E4">
        <w:rPr>
          <w:sz w:val="28"/>
          <w:szCs w:val="28"/>
          <w:lang w:val="ru-RU"/>
        </w:rPr>
        <w:t>отражение финансового результата от реализации продукции. (2340 - 1430 - 20,8 - 390 = 499,2).</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5. </w:t>
      </w:r>
      <w:r w:rsidRPr="000334E4">
        <w:rPr>
          <w:iCs/>
          <w:sz w:val="28"/>
          <w:szCs w:val="28"/>
          <w:lang w:val="ru-RU"/>
        </w:rPr>
        <w:t xml:space="preserve">Д-т 51 </w:t>
      </w:r>
      <w:r w:rsidRPr="000334E4">
        <w:rPr>
          <w:sz w:val="28"/>
          <w:szCs w:val="28"/>
          <w:lang w:val="ru-RU"/>
        </w:rPr>
        <w:t xml:space="preserve">- </w:t>
      </w:r>
      <w:r w:rsidRPr="000334E4">
        <w:rPr>
          <w:iCs/>
          <w:sz w:val="28"/>
          <w:szCs w:val="28"/>
          <w:lang w:val="ru-RU"/>
        </w:rPr>
        <w:t xml:space="preserve">К-т 62 – 2340 тыс. руб. - </w:t>
      </w:r>
      <w:r w:rsidRPr="000334E4">
        <w:rPr>
          <w:sz w:val="28"/>
          <w:szCs w:val="28"/>
          <w:lang w:val="ru-RU"/>
        </w:rPr>
        <w:t>поступление денежных средств на расчетны</w:t>
      </w:r>
      <w:r w:rsidR="000334E4">
        <w:rPr>
          <w:sz w:val="28"/>
          <w:szCs w:val="28"/>
          <w:lang w:val="ru-RU"/>
        </w:rPr>
        <w:t>й счет от покупателя.</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При таком отражении реализации продукции все налоги, сборы и отчисления, связанные с реализацией, а также отражение прибыли осуществляются в момент передачи продукции, независимо от того, когда предприятие получит деньги от покупателя за переданную продукцию.</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Данные о наличии готовой продукции на складе на начало и конец отчетного периода показываются в бухгалтерском балансе предприятия.</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годовой форме 2 «Отчет о прибылях и убытках» по статье «Выручка от реализации продукции, товаров, работ, услуг» производственными предприятиями показывается выручка от реализации продукции, производство и сбыт которой являются предметом деятельности данного предприятия за отчетный период в сравнении с аналогичным прошлым периодом.</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Здесь же показываются себестоимость реализации товаров, продукции, работ, услуг и коммерческие расходы.</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Кроме того, предприятия разных отраслей представляют специализированные формы по продукции. </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На ЧТУП «Синэксим» реализация готовой продукции осуществляется в соответствии с заключенными договорами. В заключенных договорах предусмотрены все необходимые разделы, в которых отражены права и обязанности сторон, условия расчетов, ответственность, которую несут стороны при нарушении договорных обязательств. С учетом требований законодательства к договорам прилагаются копии лицензий покупателей, протоколы согласования цен. </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На предприятии ЧТУП «Синэксим» составлен график сдачи работниками и экспедиторами документов в бухгалтерию предприятия на отпущенную продукцию, на основе которых бухгалтерия выписывает платежные документы. Чаще всего задержка оплаты платежных документов покупателями вызвана неправильным оформлением сопроводительных документов грузов (товарно-транспортных накладных, счетов-фактур и т.д.), а в ряде случаев – платежных документов.</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Если покупателями были предъявлены претензии за недогруз продукции или ее пересортицу, необходимо изучить материалы, получить объяснения от работников, осуществляющих упаковку, отгрузку, выписку отгрузочных документов, провести инвентаризацию продукции на складе и сопоставить данные инвентаризации с предъявленными претензионными документами.</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Выявленные факты нарушения типовых инструкций о порядке заключения договоров и реализации отдельных видов продукции должны быть доведены до сведения руководителей предприятия, соответствующих покупателей и при необходимости – вышестоящих органов в целях своевременного принятия мер по их устранению.</w:t>
      </w:r>
    </w:p>
    <w:p w:rsidR="00D37823" w:rsidRPr="000334E4" w:rsidRDefault="00D3782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Одним из недостатков при заключении договоров является неоговорка зачастую в них о финансовых санкциях, которые должна понести виновная сторона. Следствием этого может стать рост неплатежей покупателей либо недопоставка продукции. Причем, если потерпевшая сторона обратится в суд с иском, то ей будет отказано по причине отсутствия в договоре финансовых санкций.</w:t>
      </w:r>
    </w:p>
    <w:p w:rsidR="00D40A23" w:rsidRPr="000334E4" w:rsidRDefault="00D40A23" w:rsidP="000334E4">
      <w:pPr>
        <w:keepNext/>
        <w:shd w:val="clear" w:color="auto" w:fill="FFFFFF"/>
        <w:autoSpaceDE w:val="0"/>
        <w:autoSpaceDN w:val="0"/>
        <w:adjustRightInd w:val="0"/>
        <w:spacing w:line="360" w:lineRule="auto"/>
        <w:ind w:left="0" w:firstLine="709"/>
        <w:rPr>
          <w:sz w:val="28"/>
          <w:szCs w:val="28"/>
          <w:lang w:val="ru-RU"/>
        </w:rPr>
      </w:pPr>
    </w:p>
    <w:p w:rsidR="00C315C3" w:rsidRPr="000334E4" w:rsidRDefault="000334E4" w:rsidP="000334E4">
      <w:pPr>
        <w:keepNext/>
        <w:shd w:val="clear" w:color="auto" w:fill="FFFFFF"/>
        <w:autoSpaceDE w:val="0"/>
        <w:autoSpaceDN w:val="0"/>
        <w:adjustRightInd w:val="0"/>
        <w:spacing w:line="360" w:lineRule="auto"/>
        <w:ind w:left="0" w:firstLine="709"/>
        <w:rPr>
          <w:bCs/>
          <w:iCs/>
          <w:sz w:val="28"/>
          <w:szCs w:val="28"/>
          <w:lang w:val="ru-RU"/>
        </w:rPr>
      </w:pPr>
      <w:r>
        <w:rPr>
          <w:bCs/>
          <w:iCs/>
          <w:sz w:val="28"/>
          <w:szCs w:val="28"/>
          <w:lang w:val="ru-RU"/>
        </w:rPr>
        <w:br w:type="page"/>
      </w:r>
      <w:r w:rsidR="00C315C3" w:rsidRPr="000334E4">
        <w:rPr>
          <w:bCs/>
          <w:iCs/>
          <w:sz w:val="28"/>
          <w:szCs w:val="28"/>
          <w:lang w:val="ru-RU"/>
        </w:rPr>
        <w:t>2.</w:t>
      </w:r>
      <w:r>
        <w:rPr>
          <w:bCs/>
          <w:iCs/>
          <w:sz w:val="28"/>
          <w:szCs w:val="28"/>
          <w:lang w:val="ru-RU"/>
        </w:rPr>
        <w:t>3</w:t>
      </w:r>
      <w:r w:rsidR="00C315C3" w:rsidRPr="000334E4">
        <w:rPr>
          <w:bCs/>
          <w:iCs/>
          <w:sz w:val="28"/>
          <w:szCs w:val="28"/>
          <w:lang w:val="ru-RU"/>
        </w:rPr>
        <w:t xml:space="preserve"> Учет денежных, расчетных операций</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Методика документального оформления, порядок ведения кассовых операций регламентируются соответствующими нормативными документами. В Республике Беларусь такими документами являются Правила ведения кассовых операций и расчетов наличными денежными средствами в Республике Беларусь от 26.03.2003 г. с учетом изменений и дополнений от 28.06.2004 № 99 и Положение о ведении кассовых операций с иностранной валютой на территории Республики Беларусь, утвержденное Правлением Национального банка Республики Беларусь от 28.06.2004г. №98.</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В большинстве случаев деньги в кассу организации </w:t>
      </w:r>
      <w:r w:rsidR="00F77ECA" w:rsidRPr="000334E4">
        <w:rPr>
          <w:sz w:val="28"/>
          <w:szCs w:val="28"/>
          <w:lang w:val="ru-RU"/>
        </w:rPr>
        <w:t>Ч</w:t>
      </w:r>
      <w:r w:rsidR="00B21F8B" w:rsidRPr="000334E4">
        <w:rPr>
          <w:sz w:val="28"/>
          <w:szCs w:val="28"/>
          <w:lang w:val="ru-RU"/>
        </w:rPr>
        <w:t>Т</w:t>
      </w:r>
      <w:r w:rsidR="00F77ECA" w:rsidRPr="000334E4">
        <w:rPr>
          <w:sz w:val="28"/>
          <w:szCs w:val="28"/>
          <w:lang w:val="ru-RU"/>
        </w:rPr>
        <w:t>УП «</w:t>
      </w:r>
      <w:r w:rsidR="00B21F8B" w:rsidRPr="000334E4">
        <w:rPr>
          <w:sz w:val="28"/>
          <w:szCs w:val="28"/>
          <w:lang w:val="ru-RU"/>
        </w:rPr>
        <w:t>Синэксим»</w:t>
      </w:r>
      <w:r w:rsidR="00F77ECA" w:rsidRPr="000334E4">
        <w:rPr>
          <w:sz w:val="28"/>
          <w:szCs w:val="28"/>
          <w:lang w:val="ru-RU"/>
        </w:rPr>
        <w:t xml:space="preserve"> </w:t>
      </w:r>
      <w:r w:rsidRPr="000334E4">
        <w:rPr>
          <w:sz w:val="28"/>
          <w:szCs w:val="28"/>
          <w:lang w:val="ru-RU"/>
        </w:rPr>
        <w:t xml:space="preserve">поступают с расчетного счета </w:t>
      </w:r>
      <w:r w:rsidRPr="000334E4">
        <w:rPr>
          <w:iCs/>
          <w:sz w:val="28"/>
          <w:szCs w:val="28"/>
          <w:lang w:val="ru-RU"/>
        </w:rPr>
        <w:t xml:space="preserve">в </w:t>
      </w:r>
      <w:r w:rsidRPr="000334E4">
        <w:rPr>
          <w:sz w:val="28"/>
          <w:szCs w:val="28"/>
          <w:lang w:val="ru-RU"/>
        </w:rPr>
        <w:t>банке через кассира, который иолу част их по денежным чекам. Чековые книжки получают в отделении банка по заявлению и хранят их в кассе вместе с наличными деньгами. Никакие исправления в чеках не допускаются. На оборотной стороне чеков указывается, на какие цели получаются деньги, например: на выдачу зарплаты, командировочные расходы, хозяйственно-операционные расходы.</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Выдача наличных денег из касс</w:t>
      </w:r>
      <w:r w:rsidR="00F77ECA" w:rsidRPr="000334E4">
        <w:rPr>
          <w:sz w:val="28"/>
          <w:szCs w:val="28"/>
          <w:lang w:val="ru-RU"/>
        </w:rPr>
        <w:t xml:space="preserve">ы </w:t>
      </w:r>
      <w:r w:rsidR="005805BD" w:rsidRPr="000334E4">
        <w:rPr>
          <w:sz w:val="28"/>
          <w:szCs w:val="28"/>
          <w:lang w:val="ru-RU"/>
        </w:rPr>
        <w:t>ЧТУП «Синэксим»</w:t>
      </w:r>
      <w:r w:rsidR="00F77ECA" w:rsidRPr="000334E4">
        <w:rPr>
          <w:sz w:val="28"/>
          <w:szCs w:val="28"/>
          <w:lang w:val="ru-RU"/>
        </w:rPr>
        <w:t xml:space="preserve"> про</w:t>
      </w:r>
      <w:r w:rsidRPr="000334E4">
        <w:rPr>
          <w:sz w:val="28"/>
          <w:szCs w:val="28"/>
          <w:lang w:val="ru-RU"/>
        </w:rPr>
        <w:t>изводится по: расходному кассовому ордеру; платежной ведомости с последующим наложением на ней реквизитов расходного кассового ордера на общую сумму выплаченных наличных денег по платежной ведомости (ведомостям) без составления расходного кассового ордера на каждого получателя. Расходные кассовые ордера, платежные ведомости и другие документы, утвержденные в соответствии с законодательством Республики Беларусь форм на выдачу наличных денег, подписываются руководителем и главным бухгалтером предприятия.</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 дебету счета 50 «Касса» отражается поступление денежных средств и денежных документов в кассу организации в корреспонденции с кредитом счетов учета денежных средств, расчетов, доходов от реализации товаров, продукции, работ, услуг и других. По кредиту счета 50 «Касса» отражаются выплата денежных средств и выдача денежных документов из кассы организации в корреспонденции с дебетом счетов учета денежных средств, расчетов, финансовых результатов и других.</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Операции по безналичным расчётам осуществляются в соответствии с «Инструкцией о банковском переводе», утверждённом Постановлением Правления Национального банка Республики Беларусь 29 марта 2001г. № 66 и «Постановлением о безналичных расчётах в Республике Беларусь». Согласно данным нормативным актам безналичные расчёты между предприятиями производятся: платёжными поручениями; платёжными требованиями-поручениями; платёжными требованиями; аккредитивами; векселями; инкассовыми распоряжениями и др.</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В </w:t>
      </w:r>
      <w:r w:rsidR="00B21F8B" w:rsidRPr="000334E4">
        <w:rPr>
          <w:sz w:val="28"/>
          <w:szCs w:val="28"/>
          <w:lang w:val="ru-RU"/>
        </w:rPr>
        <w:t xml:space="preserve">ЧТУП «Синэксим» </w:t>
      </w:r>
      <w:r w:rsidRPr="000334E4">
        <w:rPr>
          <w:sz w:val="28"/>
          <w:szCs w:val="28"/>
          <w:lang w:val="ru-RU"/>
        </w:rPr>
        <w:t>расчеты между предприятиями производятся платежными поручениями и платёжными требованиями. Платёжное поручение представляет собой расчётные документ, содержащий поручение обслуживающему банку о перечислении определенной суммы с его счёта на счёт получателя. Платёжными поручениями оформляются: расчёты за полученные товары; расчёты по нетоварным операциям (платежи в бюджет и во внебюджетные фонды, целевые переводы из бюджета и внебюджетных фондов, погашение задолженности банку по ссуде и процентам, переводы средств на выплату заработной платы и других платежей в пользу отдельных граждан, оказание и возврат временной финансовой помощи, предоставление займа и пр.); предварительная оплата (в случаях, предусмотренных нормативными актами, договорами); авансовые платежи (в соответствии с заключёнными договорами). Поручения могут быть представлены в банк в течение 10 дней со дня выписки (день выписки в расчёт не принимается).</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Для системного отражения операций по приобретению материалов, расчетов с поставщиками и подрядчиками в </w:t>
      </w:r>
      <w:r w:rsidR="005805BD" w:rsidRPr="000334E4">
        <w:rPr>
          <w:sz w:val="28"/>
          <w:szCs w:val="28"/>
          <w:lang w:val="ru-RU"/>
        </w:rPr>
        <w:t xml:space="preserve">ЧТУП «Синэксим» </w:t>
      </w:r>
      <w:r w:rsidRPr="000334E4">
        <w:rPr>
          <w:sz w:val="28"/>
          <w:szCs w:val="28"/>
          <w:lang w:val="ru-RU"/>
        </w:rPr>
        <w:t>применяется счет 60 «Расчеты с поставщиками и подрядчиками». На данном счете обобщается информация о расчетах с поставщиками и подрядчиками: за товарно-материальные ценности, расчетные документы на которые акцептованы и подлежат оплате через банк; за полученные товарно-материальные ценности, на которые расчетные документы от поставщиков или подрядчиков не поступили (так называемые неотфактурованные поставки); за излишки товарно-материальных ценностей, выявленные при их приемке; за полученные товарно-материальные ценности, расчеты по которым производятся в порядке плановых платежей; по выданным авансам под поставку материальных ценностей.</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Счет 60 «Расчеты с поставщиками и подрядчиками» кредитуется на стоимость принимаемых к бухгалтерскому учету товарно-материальных ценностей в корреспонденции непосредственно с дебетом счетов учета этих ценностей или счетов учета соответствующих затрат. Дебетуется счет 60 «Расчеты с поставщиками и подрядчиками» на суммы оплаты счетов, включая авансы и предварительную оплату в корреспонденции со счетами учета денежных средств, при прекращении обязательства (задолженности), учтенного на счете 60 «Расчеты с поставщиками и подрядчиками» зачетом взаимных требований в корреспонденции с кредитом счета 62 «Расчеты с покупателями и заказчиками» или счета 76 «Расчеты с разными дебиторами и кредиторами».</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случаях, когда счет поставщика был акцептован и оплачен до поступления товара, а при приемке на складе поступивших товарно-материальных ценностей обнаружилась недостача против отфактурованного количества, а также если при проверке счета поставщика или подрядчика (после того, как счет был акцептован) были обнаружены несоответствия цен, обусловленных договором, или арифметические ошибки, счет 60 «Расчеты с поставщиками и подрядчиками» на соответствующую сумму кредитуется в корреспонденции с дебетом счета 76 «Расчеты с разными дебиторами и кредиторами» (субсчет 76.3 «Расчеты по претензиям»).</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При приобретении </w:t>
      </w:r>
      <w:r w:rsidR="000D663B" w:rsidRPr="000334E4">
        <w:rPr>
          <w:sz w:val="28"/>
          <w:szCs w:val="28"/>
          <w:lang w:val="ru-RU"/>
        </w:rPr>
        <w:t>ЧТУП «Синэксим»</w:t>
      </w:r>
      <w:r w:rsidR="000334E4">
        <w:rPr>
          <w:sz w:val="28"/>
          <w:szCs w:val="28"/>
          <w:lang w:val="ru-RU"/>
        </w:rPr>
        <w:t xml:space="preserve"> </w:t>
      </w:r>
      <w:r w:rsidRPr="000334E4">
        <w:rPr>
          <w:sz w:val="28"/>
          <w:szCs w:val="28"/>
          <w:lang w:val="ru-RU"/>
        </w:rPr>
        <w:t>материальных ценностей (работ, услуг), стоимость которых выражена в иностранной валюте, возникающие на счете 60 «Расчеты с поставщиками и подрядчиками» курсовые разницы отражаются в учете в соответствии с законодательством в области учета обязательств, выраженных в иностранной валюте.</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Расчеты с поставщиками производится на основании заключённых между </w:t>
      </w:r>
      <w:r w:rsidR="000D663B" w:rsidRPr="000334E4">
        <w:rPr>
          <w:sz w:val="28"/>
          <w:szCs w:val="28"/>
          <w:lang w:val="ru-RU"/>
        </w:rPr>
        <w:t>ЧТУП «Синэксим»</w:t>
      </w:r>
      <w:r w:rsidR="000334E4">
        <w:rPr>
          <w:sz w:val="28"/>
          <w:szCs w:val="28"/>
          <w:lang w:val="ru-RU"/>
        </w:rPr>
        <w:t xml:space="preserve"> </w:t>
      </w:r>
      <w:r w:rsidRPr="000334E4">
        <w:rPr>
          <w:sz w:val="28"/>
          <w:szCs w:val="28"/>
          <w:lang w:val="ru-RU"/>
        </w:rPr>
        <w:t>и поставщиками (подрядчиками) хозяйственных договоров. В договорах оговариваются: виды оказанных услуг, порядок расчетов и т.д.</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Аналитический учет расчетов с поставщиками и подрядчиками ведется по каждому отдельному предъявленному счету, а расчетов в порядке плановых платежей — по каждому поставщику и подрядчику.</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Для обобщения данных на счете 60 «Расчеты с поставщиками и подрядчиками» в </w:t>
      </w:r>
      <w:r w:rsidR="000D663B" w:rsidRPr="000334E4">
        <w:rPr>
          <w:sz w:val="28"/>
          <w:szCs w:val="28"/>
          <w:lang w:val="ru-RU"/>
        </w:rPr>
        <w:t>ЧТУП «Синэксим»</w:t>
      </w:r>
      <w:r w:rsidR="000334E4">
        <w:rPr>
          <w:sz w:val="28"/>
          <w:szCs w:val="28"/>
          <w:lang w:val="ru-RU"/>
        </w:rPr>
        <w:t xml:space="preserve"> </w:t>
      </w:r>
      <w:r w:rsidRPr="000334E4">
        <w:rPr>
          <w:sz w:val="28"/>
          <w:szCs w:val="28"/>
          <w:lang w:val="ru-RU"/>
        </w:rPr>
        <w:t xml:space="preserve">применяется отчет «Анализ счета 60», «Оборотно-сальдовая ведомость по счету 60». </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 кредитному договору банк обязуется предоставить денежные средства (в национальной либо иностранной валюте) заемщику в размере и на условиях, предусмотренных договором, а заемщик обязуется возвратить полученную денежную сумму и уплатить проценты за нее. Предметом кредитного договора могут быть только деньги. Основными условиями кредита являются: возвратность, платность, срочность, обеспеченность.</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До заключения кредитного договора банк обязан проверить правоспособность и оценить платёжеспособность кредитополучателя. Для этого организация (заемщик) предоставляет в банк: бухгалтерскую отчётность в соответствии с Законом «О бухгалтерском учёте и отчётности»; копии договоров (контрактов) в подтверждение кредитуемых сделок (при осуществлении банком контроля за целевым использование кредита).</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Для обобщения информации о расчетах по налогам и сборам, уплачиваемым организацией в бюджет, используется счет 68 «Расчеты по налогам и сборам». Несмотря на то, что каждый налог, сбор имеет самостоятельный объект налогообложения, с определенной долей условности все налоги, сборы можно классифицировать по признаку общности налоговой базы. Данная группировка положена в основу ведения по счету 68 аналитического учета в разрезе субсчетов, каждый из которых аккумулирует данные о нескольких видах налогов и сборов: 68.1 «Налоги и отчисления, включаемые в себестоимость продукции, работ, услуг»; 68.2 «Налоги, уплачиваемые из выручки от реализации товаров, продукции, работ, услуг»; 68.3 «Налоги, уплачиваемые из прибыли (дохода)»; 68.4 «Налоги на доходы физических лиц»; 68.5 «Прочие налоги, сборы и отчисления».</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При исчислении налога на добавленную стоимость руководствуются Законом Республики Беларусь от 19.12.91г. № 1319-</w:t>
      </w:r>
      <w:r w:rsidRPr="000334E4">
        <w:rPr>
          <w:sz w:val="28"/>
          <w:szCs w:val="28"/>
          <w:lang w:val="en-US"/>
        </w:rPr>
        <w:t>XII</w:t>
      </w:r>
      <w:r w:rsidRPr="000334E4">
        <w:rPr>
          <w:sz w:val="28"/>
          <w:szCs w:val="28"/>
          <w:lang w:val="ru-RU"/>
        </w:rPr>
        <w:t xml:space="preserve"> «О налоге на добавленную стоимость», Постановление Министерства по налогам и сборам Республики Беларусь от 31 января </w:t>
      </w:r>
      <w:smartTag w:uri="urn:schemas-microsoft-com:office:smarttags" w:element="metricconverter">
        <w:smartTagPr>
          <w:attr w:name="ProductID" w:val="2004 г"/>
        </w:smartTagPr>
        <w:r w:rsidRPr="000334E4">
          <w:rPr>
            <w:sz w:val="28"/>
            <w:szCs w:val="28"/>
            <w:lang w:val="ru-RU"/>
          </w:rPr>
          <w:t>2004 г</w:t>
        </w:r>
      </w:smartTag>
      <w:r w:rsidRPr="000334E4">
        <w:rPr>
          <w:sz w:val="28"/>
          <w:szCs w:val="28"/>
          <w:lang w:val="ru-RU"/>
        </w:rPr>
        <w:t xml:space="preserve">. № 16 «Об утверждении инструкции о порядке исчисления и уплаты налога на добавленную стоимость» в новой редакции от 05.09.2005 г. Для учета налога по приобретенным товарам (работам, услугам) используется счет 18 «НДС по приобретенным товарам, работам, услугам». К этому счету в </w:t>
      </w:r>
      <w:r w:rsidR="00D37823" w:rsidRPr="000334E4">
        <w:rPr>
          <w:sz w:val="28"/>
          <w:szCs w:val="28"/>
          <w:lang w:val="ru-RU"/>
        </w:rPr>
        <w:t xml:space="preserve">ЧТУП «Синэксим» </w:t>
      </w:r>
      <w:r w:rsidRPr="000334E4">
        <w:rPr>
          <w:sz w:val="28"/>
          <w:szCs w:val="28"/>
          <w:lang w:val="ru-RU"/>
        </w:rPr>
        <w:t>открыты следующие субсчета: 18.2 «НДС по приобретенным основным средствам»; 18.3 «НДС по приобретенным товарно-материальным ценностям, работам, услугам»; 18.5 «Оплаченный НДС».</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Объектом налогообложения при расчете налога на недвижимость является остаточная стоимость основных производственных и непроизводственных фондов, являющихся собственностью или находящихся во владении Общества. Налог на недвижимость уплачивается в бюджет за счет прибыли, остающейся в распоряжении предприятия. Исчисление налога на недвижимость регулируется Постановлением Министерства по налогам и сборам № 19 от 31.01.2004г. в новой редакции от 05,09.2005г. «Об утверждении Инструкции о порядке исчисления и уплаты налога на недвижимость организациями».</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Расчет подоходного налога, удерживаемого из заработной платы работника, производят от налогооблагаемого дохода по шкале ставок подоходного налога. Ставки последнего дифференцированы по прогрессивному принципу в зависимости от облагаемого годового дохода в пределах установленных интервалов, кратных среднемесячной минимальной заработной плате.</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Подотчётными суммами называются денежные средства, выдаваемые работникам предприятия из кассы на мелкие хозяйственные расходы по командировкам.</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Порядок выдачи денег под отчёт, размер авансов и сроки, на которые они могут быть выданы, установлены Правилами ведения кассовых операций в Республике Беларусь, утвержденными постановлением правления Национального банка Республики Беларусь от 26 марта 2003г. №57.</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Выдача наличных денег под отчет на расходы, связанные со служебными командировками, производится в пределах сумм, причитающихся командированным лицам на оплату стоимости проезда к месту командировки и обратно, суточных за каждый день командировки, расходов за наем помещений на срок командировки в соответствии с Инструкцией о порядке и размерах возмещения расходов при служебных командировках в пределах Республики Беларусь», утвержденной Постановлением Министерства финансов Республики Беларусь 12 апреля 2000г. № 35 с учетом изм. и доп.</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Сумма аванса, выдаваемого под отчет, определяется по предварительному расчету стоимости проезда, суточных (в пределах установленных норм), расходов по найму жилого помещения и других расходов. После возвращения из командировки подотчётного лица, бухгалтер делает окончательный расчёт.</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Авансы на хозяйственные расходы выдаются на срок до 3 дней. Список работников, имеющих право получать деньги под отчёт на хозяйственные нужды, определяется приказом руководителя предприятия в начале года. В течение 3-дневного срока лица, получившие аванс, должны предоставить авансовый отчёт об израсходованных суммах либо вернуть деньги в кассу предприятия. В качестве оправдательных к авансовому отчёту должны быть приложены первичные документы, подтверждающие произведенные работником расходы: товарные чеки, с наименованием приобретённого товара, чеки кассово-суммирующих аппаратов, корешки приходных кассовых ордеров и т.п.</w:t>
      </w:r>
    </w:p>
    <w:p w:rsidR="00C315C3" w:rsidRPr="000334E4" w:rsidRDefault="00C315C3" w:rsidP="000334E4">
      <w:pPr>
        <w:keepNext/>
        <w:shd w:val="clear" w:color="auto" w:fill="FFFFFF"/>
        <w:autoSpaceDE w:val="0"/>
        <w:autoSpaceDN w:val="0"/>
        <w:adjustRightInd w:val="0"/>
        <w:spacing w:line="360" w:lineRule="auto"/>
        <w:ind w:left="0" w:firstLine="709"/>
        <w:rPr>
          <w:bCs/>
          <w:iCs/>
          <w:sz w:val="28"/>
          <w:szCs w:val="28"/>
          <w:lang w:val="ru-RU"/>
        </w:rPr>
      </w:pP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bCs/>
          <w:iCs/>
          <w:sz w:val="28"/>
          <w:szCs w:val="28"/>
          <w:lang w:val="ru-RU"/>
        </w:rPr>
        <w:t>2.</w:t>
      </w:r>
      <w:r w:rsidR="000334E4">
        <w:rPr>
          <w:bCs/>
          <w:iCs/>
          <w:sz w:val="28"/>
          <w:szCs w:val="28"/>
          <w:lang w:val="ru-RU"/>
        </w:rPr>
        <w:t>4</w:t>
      </w:r>
      <w:r w:rsidRPr="000334E4">
        <w:rPr>
          <w:bCs/>
          <w:iCs/>
          <w:sz w:val="28"/>
          <w:szCs w:val="28"/>
          <w:lang w:val="ru-RU"/>
        </w:rPr>
        <w:t xml:space="preserve"> Отчетность предприятия</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Бухгалтерская отчетность </w:t>
      </w:r>
      <w:r w:rsidR="00D37823" w:rsidRPr="000334E4">
        <w:rPr>
          <w:sz w:val="28"/>
          <w:szCs w:val="28"/>
          <w:lang w:val="ru-RU"/>
        </w:rPr>
        <w:t>ЧТУП «Синэксим»</w:t>
      </w:r>
      <w:r w:rsidR="00484F12" w:rsidRPr="000334E4">
        <w:rPr>
          <w:sz w:val="28"/>
          <w:szCs w:val="28"/>
          <w:lang w:val="ru-RU"/>
        </w:rPr>
        <w:t xml:space="preserve"> </w:t>
      </w:r>
      <w:r w:rsidRPr="000334E4">
        <w:rPr>
          <w:sz w:val="28"/>
          <w:szCs w:val="28"/>
          <w:lang w:val="ru-RU"/>
        </w:rPr>
        <w:t xml:space="preserve">по состоит из: бухгалтерского баланса (типовая форма № 1); отчета о прибылях и убытках (типовая форма № 2); приложений к бухгалтерскому балансу и отчету о прибылях и убытках (отчета о движении источников собственных средств (форма </w:t>
      </w:r>
      <w:r w:rsidR="00D37823" w:rsidRPr="000334E4">
        <w:rPr>
          <w:sz w:val="28"/>
          <w:szCs w:val="28"/>
          <w:lang w:val="ru-RU"/>
        </w:rPr>
        <w:t>№</w:t>
      </w:r>
      <w:r w:rsidRPr="000334E4">
        <w:rPr>
          <w:sz w:val="28"/>
          <w:szCs w:val="28"/>
          <w:lang w:val="ru-RU"/>
        </w:rPr>
        <w:t xml:space="preserve"> 3); отчета о движении денежных средств (форма № 4); приложения к бухгалтерскому балансу форма № 5); отчета о целевом использовании полученных средств).</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При составлении бухгалтерской отчетности в </w:t>
      </w:r>
      <w:r w:rsidR="00D37823" w:rsidRPr="000334E4">
        <w:rPr>
          <w:sz w:val="28"/>
          <w:szCs w:val="28"/>
          <w:lang w:val="ru-RU"/>
        </w:rPr>
        <w:t>ЧТУП «Синэксим»</w:t>
      </w:r>
      <w:r w:rsidR="00484F12" w:rsidRPr="000334E4">
        <w:rPr>
          <w:sz w:val="28"/>
          <w:szCs w:val="28"/>
          <w:lang w:val="ru-RU"/>
        </w:rPr>
        <w:t xml:space="preserve"> </w:t>
      </w:r>
      <w:r w:rsidRPr="000334E4">
        <w:rPr>
          <w:sz w:val="28"/>
          <w:szCs w:val="28"/>
          <w:lang w:val="ru-RU"/>
        </w:rPr>
        <w:t>руководствуются Законом Республики Беларусь «О бухгалтерском учете и отчетности» от 25.06.2001г. с изменениями и дополнениями, внесенными Законом № 278-3 от 17.05.04г. и письмами Министерства финансов Республики Беларусь о составлении годовой и квартальной отчетности.</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Баланс предприятия, как основная форма отчетности, представляется на бланках типовой формы № 1, ежегодно утверждаемых Министерством финансов Республики Беларусь. В бухгалтерском балансе отражаются имущество предприятия, капитал и обязательства в денежном выражении на определенную дату. Он состоит из двух частей: актива и пассива, В активе отражается имущество организации (хозяйственные средства по их видам), а и пассиве — капитал и обязательства (источники формирования хозяйственных средств).</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Отчет о прибылях и убытках, как это следует из названия самой формы, содержит все основные слагаемые конечного экономического показателя деятельности предприятия - прибылей или убытков. Сам показатель — это конечное сальдо счета 99 «Прибыли и убытки». Там же дополнительно оказывается сумма уже использованной прибыли в отчете отчетного года и ее неиспользованный (нераспределенный) остаток.</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Поскольку основная сумма прибыли, как правило, получается от реализации продукции, основных средств и прочих активов, то основные слагаемые этой части отчета о финансовых результатах заполняют дебетовыми и кредитовыми оборотами счета 90 «Реализация продукции (работ, услуг)» и финансовыми результатами от прочей реализации счета 91 «Операционные доходы и расходы») которые отражаются в форме как прочие операционные доходы и расходы. Значительное влияние на финансовые результаты могут оказывать и внереализационные доходы и расходы (прибыли и убытки), которые в течение года получают отражение непосредственно по кредиту или дебету счета 92 «Внереализационные доходы и расходы», минуя счета реализации. Все эти и другие показатели приводятся в начальной части формы и образуют итоговый показатель «Прибыль (убыток) отчетного периода».</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Отчет о движении фондов и других средств (форма № 3) содержит информацию о величине начальных и конечных остатков, увеличении или уменьшении (движении) всех составных частей собственного капитала предприятия за отчетный период. Показатели для заполнения этой формы берут в готовом виде на соответствующих счетах (субсчетах: или аналитических счетах): 80 «Уставный фонд»; 82 «Резервный фонд»; 84 «Нераспределенная прибыль (непокрытый убыток)»; 83 «Добавочный фонд» и др. Справочно в форме приводятся расчетный показатель «Чистые активы».</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Отчет о движении денежных средств (форма № 4) содержит показатели об остатках денежных средств на начало и конец отчетного периода, их поступлений из различных источников (выручка от реализации товаров, основных средств и иного имущества; авансы, полученные от покупателей; бюджетные ассигнования; кредиты и займы; дивиденды, проценты и прочие поступления) и расход по определенным направлениям (оплата поставщикам товаров, работ и услуг; оплата труда; погашение задолженности бюджету по налогам, органам социального страхования; на выдачу подотчетных сумм, перечисление авансов; выплата дивидендов, процентов; финансовые вложения и другие цели). Справочно приводятся некоторые показатели по движению наличных денежных средств. Данные для заполнения формы получают на основе показателей счетов для учета денежных средств 50 «Касса», 51 «Расчетный счет», 52 «Валютный счет», 55 «Специальные счета в банках». Отдельные показатели о движении (поступлении и расходе) денежных средств формируют на основе бухгалтерских проводок в разрезе корреспондирующих счетов при их поступлении.</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Приложение к бухгалтерскому балансу (форма № 5) является информационно наиболее насыщенной формой годового отчета. Она состоит из десяти относительно самостоятельных разделов и ряда справок: «Движение заемных средств»; «Дебиторская и кредиторская задолженность»; «Амортизируемое имущество»; «Движение средств финансирования долгосрочных инвестиций».</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Перед составлении годовой бухгалтерской отчетности в </w:t>
      </w:r>
      <w:r w:rsidR="00D40A23" w:rsidRPr="000334E4">
        <w:rPr>
          <w:sz w:val="28"/>
          <w:szCs w:val="28"/>
          <w:lang w:val="ru-RU"/>
        </w:rPr>
        <w:t xml:space="preserve">ЧТУП «Синэксим» </w:t>
      </w:r>
      <w:r w:rsidRPr="000334E4">
        <w:rPr>
          <w:sz w:val="28"/>
          <w:szCs w:val="28"/>
          <w:lang w:val="ru-RU"/>
        </w:rPr>
        <w:t>проводится обязательная инвентаризация имущества. Значение инвентаризации не сводится только к уточнению учетных данных. Она играет большую роль в контроле за использованием средств по хозяйственным подразделениям, в проверке технического состояния, а также правил содержания и условий эксплуатации. Кроме того, при инвентаризации определяют остатки избыточных и не использованных в хозяйственной деятельности средств, наличие недействующих объектов.</w:t>
      </w:r>
    </w:p>
    <w:p w:rsidR="00C315C3" w:rsidRPr="000334E4" w:rsidRDefault="00C315C3"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Порядок проведения инвентаризации имущества и финансовых обязательств предприятий и оформления ее результатов регламентирован Методическими указаниями по инвентаризации имущества и финансовых обязательств, утвержденными Министерством финансов Республики Беларусь 05.12.95г. №54 (зарегистрировано в Реестре государственной регистрации 26.12.95 г., № 1214/12).</w:t>
      </w:r>
    </w:p>
    <w:p w:rsidR="003D18EC" w:rsidRPr="000334E4" w:rsidRDefault="003D18EC" w:rsidP="000334E4">
      <w:pPr>
        <w:keepNext/>
        <w:shd w:val="clear" w:color="auto" w:fill="FFFFFF"/>
        <w:autoSpaceDE w:val="0"/>
        <w:autoSpaceDN w:val="0"/>
        <w:adjustRightInd w:val="0"/>
        <w:spacing w:line="360" w:lineRule="auto"/>
        <w:ind w:left="0" w:firstLine="709"/>
        <w:rPr>
          <w:bCs/>
          <w:sz w:val="28"/>
          <w:szCs w:val="28"/>
          <w:lang w:val="ru-RU"/>
        </w:rPr>
      </w:pPr>
      <w:r w:rsidRPr="000334E4">
        <w:rPr>
          <w:bCs/>
          <w:sz w:val="28"/>
          <w:szCs w:val="28"/>
          <w:lang w:val="ru-RU"/>
        </w:rPr>
        <w:t>3. Организация аналитической работы и анализ хозяйственной</w:t>
      </w:r>
      <w:r w:rsidRPr="000334E4">
        <w:rPr>
          <w:bCs/>
          <w:sz w:val="28"/>
          <w:szCs w:val="28"/>
          <w:lang w:val="ru-RU"/>
        </w:rPr>
        <w:br/>
        <w:t>деятельности предприятии</w:t>
      </w:r>
    </w:p>
    <w:p w:rsidR="00DD3840" w:rsidRPr="000334E4" w:rsidRDefault="00DD3840" w:rsidP="000334E4">
      <w:pPr>
        <w:keepNext/>
        <w:shd w:val="clear" w:color="auto" w:fill="FFFFFF"/>
        <w:autoSpaceDE w:val="0"/>
        <w:autoSpaceDN w:val="0"/>
        <w:adjustRightInd w:val="0"/>
        <w:spacing w:line="360" w:lineRule="auto"/>
        <w:ind w:left="0" w:firstLine="709"/>
        <w:rPr>
          <w:bCs/>
          <w:sz w:val="28"/>
          <w:szCs w:val="28"/>
          <w:lang w:val="ru-RU"/>
        </w:rPr>
      </w:pPr>
    </w:p>
    <w:p w:rsidR="00484F12" w:rsidRPr="000334E4" w:rsidRDefault="00D40A23" w:rsidP="000334E4">
      <w:pPr>
        <w:keepNext/>
        <w:shd w:val="clear" w:color="auto" w:fill="FFFFFF"/>
        <w:autoSpaceDE w:val="0"/>
        <w:autoSpaceDN w:val="0"/>
        <w:adjustRightInd w:val="0"/>
        <w:spacing w:line="360" w:lineRule="auto"/>
        <w:ind w:left="0" w:firstLine="709"/>
        <w:rPr>
          <w:bCs/>
          <w:sz w:val="28"/>
          <w:szCs w:val="28"/>
          <w:lang w:val="ru-RU"/>
        </w:rPr>
      </w:pPr>
      <w:r w:rsidRPr="000334E4">
        <w:rPr>
          <w:bCs/>
          <w:sz w:val="28"/>
          <w:szCs w:val="28"/>
          <w:lang w:val="ru-RU"/>
        </w:rPr>
        <w:t>3.1 Организация экономического анализа в ЧТУП «Синэксим»</w:t>
      </w:r>
    </w:p>
    <w:p w:rsidR="00DD3840" w:rsidRPr="000334E4" w:rsidRDefault="00DD3840" w:rsidP="000334E4">
      <w:pPr>
        <w:keepNext/>
        <w:shd w:val="clear" w:color="auto" w:fill="FFFFFF"/>
        <w:autoSpaceDE w:val="0"/>
        <w:autoSpaceDN w:val="0"/>
        <w:adjustRightInd w:val="0"/>
        <w:spacing w:line="360" w:lineRule="auto"/>
        <w:ind w:left="0" w:firstLine="709"/>
        <w:rPr>
          <w:bCs/>
          <w:sz w:val="28"/>
          <w:szCs w:val="28"/>
          <w:lang w:val="ru-RU"/>
        </w:rPr>
      </w:pP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Экономический анализ - система специальных знаний, связанных с исследованием процессов, взаимосвязи процессов, которые в свою очередь складываются под воздействием объективных экономических законов, под воздействием факторов.</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Анализ (с греч. «расчленение целого на элементы») - метод исследования, который состоит в мысленном расчленении целого на составные части для выделения каких-то свойств, связей.</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Анализ, открывая возможность более широкого познания, как бы разрушает целостность, поэтому, изучив составные части предмета необходимо их снова соединить, посредством синтеза.</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Синтез (с греч. «соединение») - объединение в одно целое.</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Переход от анализа факторов к теоретическому синтезу осуществляется с помощью индукции (переход от общего к частному) и дедукции. Они составляют основу метода познания этих экономических процессов.</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Анализ - оценка социально-экономической эффективности, оценка конечных финансовых результатов.</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Экономический анализ - один из элементов механизма управления производством. Развитая рыночная экономика рождает потребность в дифференциации анализа на внутренний управленческий и внешний финансовый анализ. Внутренний управленческий анализ - составная часть управленческого учета, то есть информационно-аналитического обеспечения администрации, руководства предприятия. Внешний финансовый анализ - составная часть финансового учета, обслуживающего внешних пользователей информации о предприятии, выступающих самостоятельными субъектами экономического анализа по данным, как правило, публичной финансовой отчетности. На предприятии ЧТУП «Синэксим» руководитель, а также главный бухгалтер</w:t>
      </w:r>
      <w:r w:rsidR="000334E4">
        <w:rPr>
          <w:sz w:val="28"/>
          <w:szCs w:val="28"/>
          <w:lang w:val="ru-RU"/>
        </w:rPr>
        <w:t xml:space="preserve"> </w:t>
      </w:r>
      <w:r w:rsidRPr="000334E4">
        <w:rPr>
          <w:sz w:val="28"/>
          <w:szCs w:val="28"/>
          <w:lang w:val="ru-RU"/>
        </w:rPr>
        <w:t xml:space="preserve">проводят как внутренний, так и внешний финансовый анализ. </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Функция управления - это особый вид управленческой деятельности, продукт специализации в сфере управления. Функции управления классифицируются на общие, или главные, функции, отражающие содержание самого процесса управления, и специфические функции, отражающие различные объекты управления. Взаимосвязь общих и специфических функций управления состоит в том, что общие функции не могут осуществляться сами по себе, без приложения к какому-либо объекту управления, а любая специфическая функция управления каким-либо объектом может быть осуществлена только с помощью общих функций.</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Общие, главные функции экономического управления, или, как их иногда называют, основные функции экономической деятельности, можно определить так:</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 информационное обеспечение управления (сбор, обработка, упорядочение информации об экономических явлениях и процессах);</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 анализ (анализ хода и результатов, экономической деятельности, оценка ее успешности и возможностей совершенствования на основании научно обоснованных критериев):</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 планирование (прогнозирование, перспективное и текущее планирование экономической системы);</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 организация управления (организация эффективного функционирования тех или иных элементов хозяйственного механизма в целях оптимизации использования трудовых, материальных и денежных ресурсов экономической системы);</w:t>
      </w:r>
    </w:p>
    <w:p w:rsidR="007F044A" w:rsidRPr="000334E4" w:rsidRDefault="007F044A" w:rsidP="000334E4">
      <w:pPr>
        <w:keepNext/>
        <w:autoSpaceDE w:val="0"/>
        <w:autoSpaceDN w:val="0"/>
        <w:adjustRightInd w:val="0"/>
        <w:spacing w:line="360" w:lineRule="auto"/>
        <w:ind w:left="0" w:firstLine="709"/>
        <w:rPr>
          <w:sz w:val="28"/>
          <w:szCs w:val="28"/>
          <w:lang w:val="ru-RU"/>
        </w:rPr>
      </w:pPr>
      <w:r w:rsidRPr="000334E4">
        <w:rPr>
          <w:sz w:val="28"/>
          <w:szCs w:val="28"/>
          <w:lang w:val="ru-RU"/>
        </w:rPr>
        <w:t>- контроль (контроль за ходом выполнения бизнес-планов и управленческих решений).</w:t>
      </w:r>
    </w:p>
    <w:p w:rsidR="00D40A23" w:rsidRPr="000334E4" w:rsidRDefault="00C2139B" w:rsidP="00C2139B">
      <w:pPr>
        <w:keepNext/>
        <w:shd w:val="clear" w:color="auto" w:fill="FFFFFF"/>
        <w:autoSpaceDE w:val="0"/>
        <w:autoSpaceDN w:val="0"/>
        <w:adjustRightInd w:val="0"/>
        <w:spacing w:line="360" w:lineRule="auto"/>
        <w:ind w:left="0" w:firstLine="709"/>
        <w:rPr>
          <w:bCs/>
          <w:sz w:val="28"/>
          <w:szCs w:val="28"/>
          <w:lang w:val="ru-RU"/>
        </w:rPr>
      </w:pPr>
      <w:r>
        <w:rPr>
          <w:bCs/>
          <w:sz w:val="28"/>
          <w:szCs w:val="28"/>
          <w:lang w:val="ru-RU"/>
        </w:rPr>
        <w:br w:type="page"/>
      </w:r>
      <w:r w:rsidR="00DD3840" w:rsidRPr="000334E4">
        <w:rPr>
          <w:bCs/>
          <w:sz w:val="28"/>
          <w:szCs w:val="28"/>
          <w:lang w:val="ru-RU"/>
        </w:rPr>
        <w:t>3</w:t>
      </w:r>
      <w:r w:rsidR="000334E4">
        <w:rPr>
          <w:bCs/>
          <w:sz w:val="28"/>
          <w:szCs w:val="28"/>
          <w:lang w:val="ru-RU"/>
        </w:rPr>
        <w:t>.2</w:t>
      </w:r>
      <w:r w:rsidR="00D40A23" w:rsidRPr="000334E4">
        <w:rPr>
          <w:bCs/>
          <w:sz w:val="28"/>
          <w:szCs w:val="28"/>
          <w:lang w:val="ru-RU"/>
        </w:rPr>
        <w:t xml:space="preserve"> Анализ реализации товаров</w:t>
      </w:r>
    </w:p>
    <w:p w:rsidR="005B2B9B" w:rsidRPr="000334E4" w:rsidRDefault="005B2B9B" w:rsidP="000334E4">
      <w:pPr>
        <w:keepNext/>
        <w:shd w:val="clear" w:color="auto" w:fill="FFFFFF"/>
        <w:autoSpaceDE w:val="0"/>
        <w:autoSpaceDN w:val="0"/>
        <w:adjustRightInd w:val="0"/>
        <w:spacing w:line="360" w:lineRule="auto"/>
        <w:ind w:left="0" w:firstLine="709"/>
        <w:rPr>
          <w:bCs/>
          <w:sz w:val="28"/>
          <w:szCs w:val="28"/>
          <w:lang w:val="ru-RU"/>
        </w:rPr>
      </w:pPr>
    </w:p>
    <w:p w:rsidR="00D5658E" w:rsidRPr="000334E4" w:rsidRDefault="00D5658E" w:rsidP="000334E4">
      <w:pPr>
        <w:pStyle w:val="ae"/>
        <w:keepNext/>
        <w:ind w:firstLine="709"/>
        <w:rPr>
          <w:rFonts w:ascii="Times New Roman" w:hAnsi="Times New Roman"/>
          <w:color w:val="auto"/>
        </w:rPr>
      </w:pPr>
      <w:r w:rsidRPr="000334E4">
        <w:rPr>
          <w:rFonts w:ascii="Times New Roman" w:hAnsi="Times New Roman"/>
          <w:color w:val="auto"/>
        </w:rPr>
        <w:t xml:space="preserve">Оценка выполнения плана по производству и реализации продукции и услуг за отчетный период (месяц, квартал, год) производится по данным, приведенным в таблице </w:t>
      </w:r>
      <w:r w:rsidR="005805BD" w:rsidRPr="000334E4">
        <w:rPr>
          <w:rFonts w:ascii="Times New Roman" w:hAnsi="Times New Roman"/>
          <w:color w:val="auto"/>
        </w:rPr>
        <w:t>5</w:t>
      </w:r>
      <w:r w:rsidRPr="000334E4">
        <w:rPr>
          <w:rFonts w:ascii="Times New Roman" w:hAnsi="Times New Roman"/>
          <w:color w:val="auto"/>
        </w:rPr>
        <w:t xml:space="preserve">: </w:t>
      </w:r>
    </w:p>
    <w:p w:rsidR="000334E4" w:rsidRDefault="000334E4" w:rsidP="000334E4">
      <w:pPr>
        <w:pStyle w:val="af1"/>
        <w:keepNext/>
        <w:ind w:firstLine="709"/>
        <w:jc w:val="both"/>
        <w:rPr>
          <w:rFonts w:ascii="Times New Roman" w:hAnsi="Times New Roman"/>
          <w:color w:val="auto"/>
        </w:rPr>
      </w:pPr>
    </w:p>
    <w:p w:rsidR="00D5658E" w:rsidRPr="000334E4" w:rsidRDefault="00D5658E" w:rsidP="000334E4">
      <w:pPr>
        <w:pStyle w:val="af1"/>
        <w:keepNext/>
        <w:ind w:firstLine="709"/>
        <w:jc w:val="both"/>
        <w:rPr>
          <w:rFonts w:ascii="Times New Roman" w:hAnsi="Times New Roman"/>
          <w:color w:val="auto"/>
        </w:rPr>
      </w:pPr>
      <w:r w:rsidRPr="000334E4">
        <w:rPr>
          <w:rFonts w:ascii="Times New Roman" w:hAnsi="Times New Roman"/>
          <w:color w:val="auto"/>
        </w:rPr>
        <w:t xml:space="preserve">Таблица </w:t>
      </w:r>
      <w:r w:rsidR="005805BD" w:rsidRPr="000334E4">
        <w:rPr>
          <w:rFonts w:ascii="Times New Roman" w:hAnsi="Times New Roman"/>
          <w:color w:val="auto"/>
        </w:rPr>
        <w:t>5</w:t>
      </w:r>
      <w:r w:rsidRPr="000334E4">
        <w:rPr>
          <w:rFonts w:ascii="Times New Roman" w:hAnsi="Times New Roman"/>
          <w:color w:val="auto"/>
        </w:rPr>
        <w:t>. Анализ выполнения плана по выпуску и реализации продукции и услуг за 2007 год</w:t>
      </w:r>
    </w:p>
    <w:tbl>
      <w:tblPr>
        <w:tblW w:w="0" w:type="auto"/>
        <w:tblInd w:w="392" w:type="dxa"/>
        <w:tblLayout w:type="fixed"/>
        <w:tblLook w:val="0000" w:firstRow="0" w:lastRow="0" w:firstColumn="0" w:lastColumn="0" w:noHBand="0" w:noVBand="0"/>
      </w:tblPr>
      <w:tblGrid>
        <w:gridCol w:w="4400"/>
        <w:gridCol w:w="816"/>
        <w:gridCol w:w="816"/>
        <w:gridCol w:w="1068"/>
        <w:gridCol w:w="1352"/>
      </w:tblGrid>
      <w:tr w:rsidR="00D5658E" w:rsidRPr="000334E4" w:rsidTr="000334E4">
        <w:trPr>
          <w:cantSplit/>
          <w:trHeight w:val="82"/>
        </w:trPr>
        <w:tc>
          <w:tcPr>
            <w:tcW w:w="4400" w:type="dxa"/>
            <w:vMerge w:val="restart"/>
            <w:tcBorders>
              <w:top w:val="single" w:sz="4" w:space="0" w:color="auto"/>
              <w:left w:val="single" w:sz="4" w:space="0" w:color="auto"/>
              <w:bottom w:val="single" w:sz="4" w:space="0" w:color="auto"/>
              <w:right w:val="single" w:sz="4" w:space="0" w:color="auto"/>
            </w:tcBorders>
            <w:vAlign w:val="center"/>
          </w:tcPr>
          <w:p w:rsidR="00D5658E" w:rsidRPr="000334E4" w:rsidRDefault="00D5658E" w:rsidP="000334E4">
            <w:pPr>
              <w:keepNext/>
              <w:autoSpaceDE w:val="0"/>
              <w:autoSpaceDN w:val="0"/>
              <w:adjustRightInd w:val="0"/>
              <w:spacing w:line="360" w:lineRule="auto"/>
              <w:ind w:left="0" w:firstLine="0"/>
              <w:rPr>
                <w:lang w:val="ru-RU"/>
              </w:rPr>
            </w:pPr>
            <w:r w:rsidRPr="000334E4">
              <w:rPr>
                <w:lang w:val="ru-RU"/>
              </w:rPr>
              <w:t>Изделие</w:t>
            </w:r>
          </w:p>
        </w:tc>
        <w:tc>
          <w:tcPr>
            <w:tcW w:w="4052" w:type="dxa"/>
            <w:gridSpan w:val="4"/>
            <w:tcBorders>
              <w:top w:val="single" w:sz="4" w:space="0" w:color="auto"/>
              <w:left w:val="nil"/>
              <w:bottom w:val="single" w:sz="4" w:space="0" w:color="auto"/>
              <w:right w:val="single" w:sz="4" w:space="0" w:color="000000"/>
            </w:tcBorders>
            <w:vAlign w:val="center"/>
          </w:tcPr>
          <w:p w:rsidR="00D5658E" w:rsidRPr="000334E4" w:rsidRDefault="00D5658E" w:rsidP="000334E4">
            <w:pPr>
              <w:keepNext/>
              <w:autoSpaceDE w:val="0"/>
              <w:autoSpaceDN w:val="0"/>
              <w:adjustRightInd w:val="0"/>
              <w:spacing w:line="360" w:lineRule="auto"/>
              <w:ind w:left="0" w:firstLine="0"/>
              <w:rPr>
                <w:lang w:val="ru-RU"/>
              </w:rPr>
            </w:pPr>
            <w:r w:rsidRPr="000334E4">
              <w:rPr>
                <w:lang w:val="ru-RU"/>
              </w:rPr>
              <w:t>Реализация продукции, млн. руб.</w:t>
            </w:r>
          </w:p>
        </w:tc>
      </w:tr>
      <w:tr w:rsidR="00D5658E" w:rsidRPr="000334E4" w:rsidTr="000334E4">
        <w:trPr>
          <w:cantSplit/>
          <w:trHeight w:val="285"/>
        </w:trPr>
        <w:tc>
          <w:tcPr>
            <w:tcW w:w="4400" w:type="dxa"/>
            <w:vMerge/>
            <w:tcBorders>
              <w:top w:val="single" w:sz="4" w:space="0" w:color="auto"/>
              <w:left w:val="single" w:sz="4" w:space="0" w:color="auto"/>
              <w:bottom w:val="single" w:sz="4" w:space="0" w:color="auto"/>
              <w:right w:val="single" w:sz="4" w:space="0" w:color="auto"/>
            </w:tcBorders>
            <w:vAlign w:val="center"/>
          </w:tcPr>
          <w:p w:rsidR="00D5658E" w:rsidRPr="000334E4" w:rsidRDefault="00D5658E" w:rsidP="000334E4">
            <w:pPr>
              <w:keepNext/>
              <w:autoSpaceDE w:val="0"/>
              <w:autoSpaceDN w:val="0"/>
              <w:adjustRightInd w:val="0"/>
              <w:spacing w:line="360" w:lineRule="auto"/>
              <w:ind w:left="0" w:firstLine="0"/>
              <w:rPr>
                <w:lang w:val="ru-RU"/>
              </w:rPr>
            </w:pPr>
          </w:p>
        </w:tc>
        <w:tc>
          <w:tcPr>
            <w:tcW w:w="816" w:type="dxa"/>
            <w:tcBorders>
              <w:top w:val="nil"/>
              <w:left w:val="nil"/>
              <w:bottom w:val="single" w:sz="4" w:space="0" w:color="auto"/>
              <w:right w:val="single" w:sz="4" w:space="0" w:color="auto"/>
            </w:tcBorders>
            <w:vAlign w:val="bottom"/>
          </w:tcPr>
          <w:p w:rsidR="00D5658E" w:rsidRPr="000334E4" w:rsidRDefault="00D5658E" w:rsidP="000334E4">
            <w:pPr>
              <w:keepNext/>
              <w:autoSpaceDE w:val="0"/>
              <w:autoSpaceDN w:val="0"/>
              <w:adjustRightInd w:val="0"/>
              <w:spacing w:line="360" w:lineRule="auto"/>
              <w:ind w:left="0" w:firstLine="0"/>
              <w:rPr>
                <w:lang w:val="ru-RU"/>
              </w:rPr>
            </w:pPr>
            <w:r w:rsidRPr="000334E4">
              <w:rPr>
                <w:lang w:val="ru-RU"/>
              </w:rPr>
              <w:t>план</w:t>
            </w:r>
          </w:p>
        </w:tc>
        <w:tc>
          <w:tcPr>
            <w:tcW w:w="816" w:type="dxa"/>
            <w:tcBorders>
              <w:top w:val="nil"/>
              <w:left w:val="nil"/>
              <w:bottom w:val="single" w:sz="4" w:space="0" w:color="auto"/>
              <w:right w:val="single" w:sz="4" w:space="0" w:color="auto"/>
            </w:tcBorders>
            <w:vAlign w:val="bottom"/>
          </w:tcPr>
          <w:p w:rsidR="00D5658E" w:rsidRPr="000334E4" w:rsidRDefault="00D5658E" w:rsidP="000334E4">
            <w:pPr>
              <w:keepNext/>
              <w:autoSpaceDE w:val="0"/>
              <w:autoSpaceDN w:val="0"/>
              <w:adjustRightInd w:val="0"/>
              <w:spacing w:line="360" w:lineRule="auto"/>
              <w:ind w:left="0" w:firstLine="0"/>
              <w:rPr>
                <w:lang w:val="ru-RU"/>
              </w:rPr>
            </w:pPr>
            <w:r w:rsidRPr="000334E4">
              <w:rPr>
                <w:lang w:val="ru-RU"/>
              </w:rPr>
              <w:t>факт</w:t>
            </w:r>
          </w:p>
        </w:tc>
        <w:tc>
          <w:tcPr>
            <w:tcW w:w="1068" w:type="dxa"/>
            <w:tcBorders>
              <w:top w:val="nil"/>
              <w:left w:val="nil"/>
              <w:bottom w:val="single" w:sz="4" w:space="0" w:color="auto"/>
              <w:right w:val="single" w:sz="4" w:space="0" w:color="auto"/>
            </w:tcBorders>
            <w:vAlign w:val="bottom"/>
          </w:tcPr>
          <w:p w:rsidR="00D5658E" w:rsidRPr="000334E4" w:rsidRDefault="00D5658E" w:rsidP="000334E4">
            <w:pPr>
              <w:keepNext/>
              <w:autoSpaceDE w:val="0"/>
              <w:autoSpaceDN w:val="0"/>
              <w:adjustRightInd w:val="0"/>
              <w:spacing w:line="360" w:lineRule="auto"/>
              <w:ind w:left="0" w:firstLine="0"/>
              <w:rPr>
                <w:lang w:val="ru-RU"/>
              </w:rPr>
            </w:pPr>
            <w:r w:rsidRPr="000334E4">
              <w:rPr>
                <w:lang w:val="ru-RU"/>
              </w:rPr>
              <w:t>(+, -)</w:t>
            </w:r>
          </w:p>
        </w:tc>
        <w:tc>
          <w:tcPr>
            <w:tcW w:w="1352" w:type="dxa"/>
            <w:tcBorders>
              <w:top w:val="nil"/>
              <w:left w:val="nil"/>
              <w:bottom w:val="single" w:sz="4" w:space="0" w:color="auto"/>
              <w:right w:val="single" w:sz="4" w:space="0" w:color="auto"/>
            </w:tcBorders>
            <w:vAlign w:val="bottom"/>
          </w:tcPr>
          <w:p w:rsidR="00D5658E" w:rsidRPr="000334E4" w:rsidRDefault="00D5658E" w:rsidP="000334E4">
            <w:pPr>
              <w:keepNext/>
              <w:autoSpaceDE w:val="0"/>
              <w:autoSpaceDN w:val="0"/>
              <w:adjustRightInd w:val="0"/>
              <w:spacing w:line="360" w:lineRule="auto"/>
              <w:ind w:left="0" w:firstLine="0"/>
              <w:rPr>
                <w:lang w:val="ru-RU"/>
              </w:rPr>
            </w:pPr>
            <w:r w:rsidRPr="000334E4">
              <w:rPr>
                <w:lang w:val="ru-RU"/>
              </w:rPr>
              <w:t>% к плану</w:t>
            </w:r>
          </w:p>
        </w:tc>
      </w:tr>
      <w:tr w:rsidR="000C6FFC" w:rsidRPr="000334E4" w:rsidTr="000334E4">
        <w:trPr>
          <w:trHeight w:val="70"/>
        </w:trPr>
        <w:tc>
          <w:tcPr>
            <w:tcW w:w="4400" w:type="dxa"/>
            <w:tcBorders>
              <w:top w:val="nil"/>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Мебель</w:t>
            </w:r>
          </w:p>
        </w:tc>
        <w:tc>
          <w:tcPr>
            <w:tcW w:w="816" w:type="dxa"/>
            <w:tcBorders>
              <w:top w:val="nil"/>
              <w:left w:val="nil"/>
              <w:bottom w:val="single" w:sz="4" w:space="0" w:color="auto"/>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30</w:t>
            </w:r>
          </w:p>
        </w:tc>
        <w:tc>
          <w:tcPr>
            <w:tcW w:w="816" w:type="dxa"/>
            <w:tcBorders>
              <w:top w:val="nil"/>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24,5</w:t>
            </w:r>
          </w:p>
        </w:tc>
        <w:tc>
          <w:tcPr>
            <w:tcW w:w="1068" w:type="dxa"/>
            <w:tcBorders>
              <w:top w:val="nil"/>
              <w:left w:val="nil"/>
              <w:bottom w:val="single" w:sz="4" w:space="0" w:color="auto"/>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-5,5</w:t>
            </w:r>
          </w:p>
        </w:tc>
        <w:tc>
          <w:tcPr>
            <w:tcW w:w="1352" w:type="dxa"/>
            <w:tcBorders>
              <w:top w:val="nil"/>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81,7</w:t>
            </w:r>
          </w:p>
        </w:tc>
      </w:tr>
      <w:tr w:rsidR="000C6FFC" w:rsidRPr="000334E4" w:rsidTr="000334E4">
        <w:trPr>
          <w:trHeight w:val="300"/>
        </w:trPr>
        <w:tc>
          <w:tcPr>
            <w:tcW w:w="4400" w:type="dxa"/>
            <w:tcBorders>
              <w:top w:val="single" w:sz="4" w:space="0" w:color="auto"/>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Краски, эмали</w:t>
            </w:r>
          </w:p>
        </w:tc>
        <w:tc>
          <w:tcPr>
            <w:tcW w:w="816" w:type="dxa"/>
            <w:tcBorders>
              <w:top w:val="single" w:sz="4" w:space="0" w:color="auto"/>
              <w:left w:val="nil"/>
              <w:bottom w:val="single" w:sz="4" w:space="0" w:color="auto"/>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15</w:t>
            </w:r>
          </w:p>
        </w:tc>
        <w:tc>
          <w:tcPr>
            <w:tcW w:w="816" w:type="dxa"/>
            <w:tcBorders>
              <w:top w:val="single" w:sz="4" w:space="0" w:color="auto"/>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8,9</w:t>
            </w:r>
          </w:p>
        </w:tc>
        <w:tc>
          <w:tcPr>
            <w:tcW w:w="1068" w:type="dxa"/>
            <w:tcBorders>
              <w:top w:val="single" w:sz="4" w:space="0" w:color="auto"/>
              <w:left w:val="nil"/>
              <w:bottom w:val="single" w:sz="4" w:space="0" w:color="auto"/>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-6,1</w:t>
            </w:r>
          </w:p>
        </w:tc>
        <w:tc>
          <w:tcPr>
            <w:tcW w:w="1352" w:type="dxa"/>
            <w:tcBorders>
              <w:top w:val="single" w:sz="4" w:space="0" w:color="auto"/>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59,3</w:t>
            </w:r>
          </w:p>
        </w:tc>
      </w:tr>
      <w:tr w:rsidR="000C6FFC" w:rsidRPr="000334E4" w:rsidTr="000334E4">
        <w:trPr>
          <w:trHeight w:val="300"/>
        </w:trPr>
        <w:tc>
          <w:tcPr>
            <w:tcW w:w="4400" w:type="dxa"/>
            <w:tcBorders>
              <w:top w:val="single" w:sz="4" w:space="0" w:color="auto"/>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Химические вещества и химические продукты</w:t>
            </w:r>
          </w:p>
        </w:tc>
        <w:tc>
          <w:tcPr>
            <w:tcW w:w="816" w:type="dxa"/>
            <w:tcBorders>
              <w:top w:val="single" w:sz="4" w:space="0" w:color="auto"/>
              <w:left w:val="nil"/>
              <w:bottom w:val="single" w:sz="4" w:space="0" w:color="auto"/>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1820</w:t>
            </w:r>
          </w:p>
        </w:tc>
        <w:tc>
          <w:tcPr>
            <w:tcW w:w="816" w:type="dxa"/>
            <w:tcBorders>
              <w:top w:val="single" w:sz="4" w:space="0" w:color="auto"/>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1782,8</w:t>
            </w:r>
          </w:p>
        </w:tc>
        <w:tc>
          <w:tcPr>
            <w:tcW w:w="1068" w:type="dxa"/>
            <w:tcBorders>
              <w:top w:val="single" w:sz="4" w:space="0" w:color="auto"/>
              <w:left w:val="nil"/>
              <w:bottom w:val="single" w:sz="4" w:space="0" w:color="auto"/>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-37,2</w:t>
            </w:r>
          </w:p>
        </w:tc>
        <w:tc>
          <w:tcPr>
            <w:tcW w:w="1352" w:type="dxa"/>
            <w:tcBorders>
              <w:top w:val="single" w:sz="4" w:space="0" w:color="auto"/>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978</w:t>
            </w:r>
          </w:p>
        </w:tc>
      </w:tr>
      <w:tr w:rsidR="000C6FFC" w:rsidRPr="000334E4" w:rsidTr="000334E4">
        <w:trPr>
          <w:trHeight w:val="300"/>
        </w:trPr>
        <w:tc>
          <w:tcPr>
            <w:tcW w:w="4400" w:type="dxa"/>
            <w:tcBorders>
              <w:top w:val="single" w:sz="4" w:space="0" w:color="auto"/>
              <w:left w:val="single" w:sz="4" w:space="0" w:color="auto"/>
              <w:bottom w:val="nil"/>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Моющие средства</w:t>
            </w:r>
          </w:p>
        </w:tc>
        <w:tc>
          <w:tcPr>
            <w:tcW w:w="816" w:type="dxa"/>
            <w:tcBorders>
              <w:top w:val="single" w:sz="4" w:space="0" w:color="auto"/>
              <w:left w:val="nil"/>
              <w:bottom w:val="nil"/>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20</w:t>
            </w:r>
          </w:p>
        </w:tc>
        <w:tc>
          <w:tcPr>
            <w:tcW w:w="816" w:type="dxa"/>
            <w:tcBorders>
              <w:top w:val="single" w:sz="4" w:space="0" w:color="auto"/>
              <w:left w:val="single" w:sz="4" w:space="0" w:color="auto"/>
              <w:bottom w:val="nil"/>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24,5</w:t>
            </w:r>
          </w:p>
        </w:tc>
        <w:tc>
          <w:tcPr>
            <w:tcW w:w="1068" w:type="dxa"/>
            <w:tcBorders>
              <w:top w:val="single" w:sz="4" w:space="0" w:color="auto"/>
              <w:left w:val="nil"/>
              <w:bottom w:val="nil"/>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4,5</w:t>
            </w:r>
          </w:p>
        </w:tc>
        <w:tc>
          <w:tcPr>
            <w:tcW w:w="1352" w:type="dxa"/>
            <w:tcBorders>
              <w:top w:val="single" w:sz="4" w:space="0" w:color="auto"/>
              <w:left w:val="single" w:sz="4" w:space="0" w:color="auto"/>
              <w:bottom w:val="nil"/>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122,5</w:t>
            </w:r>
          </w:p>
        </w:tc>
      </w:tr>
      <w:tr w:rsidR="000C6FFC" w:rsidRPr="000334E4" w:rsidTr="000334E4">
        <w:trPr>
          <w:trHeight w:val="300"/>
        </w:trPr>
        <w:tc>
          <w:tcPr>
            <w:tcW w:w="4400" w:type="dxa"/>
            <w:tcBorders>
              <w:top w:val="single" w:sz="4" w:space="0" w:color="auto"/>
              <w:left w:val="single" w:sz="4" w:space="0" w:color="auto"/>
              <w:bottom w:val="nil"/>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Лакокрасочные материалы</w:t>
            </w:r>
          </w:p>
        </w:tc>
        <w:tc>
          <w:tcPr>
            <w:tcW w:w="816" w:type="dxa"/>
            <w:tcBorders>
              <w:top w:val="single" w:sz="4" w:space="0" w:color="auto"/>
              <w:left w:val="nil"/>
              <w:bottom w:val="nil"/>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5</w:t>
            </w:r>
          </w:p>
        </w:tc>
        <w:tc>
          <w:tcPr>
            <w:tcW w:w="816" w:type="dxa"/>
            <w:tcBorders>
              <w:top w:val="single" w:sz="4" w:space="0" w:color="auto"/>
              <w:left w:val="single" w:sz="4" w:space="0" w:color="auto"/>
              <w:bottom w:val="nil"/>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8,9</w:t>
            </w:r>
          </w:p>
        </w:tc>
        <w:tc>
          <w:tcPr>
            <w:tcW w:w="1068" w:type="dxa"/>
            <w:tcBorders>
              <w:top w:val="single" w:sz="4" w:space="0" w:color="auto"/>
              <w:left w:val="nil"/>
              <w:bottom w:val="nil"/>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3,9</w:t>
            </w:r>
          </w:p>
        </w:tc>
        <w:tc>
          <w:tcPr>
            <w:tcW w:w="1352" w:type="dxa"/>
            <w:tcBorders>
              <w:top w:val="single" w:sz="4" w:space="0" w:color="auto"/>
              <w:left w:val="single" w:sz="4" w:space="0" w:color="auto"/>
              <w:bottom w:val="nil"/>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178</w:t>
            </w:r>
          </w:p>
        </w:tc>
      </w:tr>
      <w:tr w:rsidR="000C6FFC" w:rsidRPr="000334E4" w:rsidTr="000334E4">
        <w:trPr>
          <w:trHeight w:val="300"/>
        </w:trPr>
        <w:tc>
          <w:tcPr>
            <w:tcW w:w="4400" w:type="dxa"/>
            <w:tcBorders>
              <w:top w:val="single" w:sz="4" w:space="0" w:color="auto"/>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Итого</w:t>
            </w:r>
          </w:p>
        </w:tc>
        <w:tc>
          <w:tcPr>
            <w:tcW w:w="816" w:type="dxa"/>
            <w:tcBorders>
              <w:top w:val="single" w:sz="4" w:space="0" w:color="auto"/>
              <w:left w:val="nil"/>
              <w:bottom w:val="single" w:sz="4" w:space="0" w:color="auto"/>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1890</w:t>
            </w:r>
          </w:p>
        </w:tc>
        <w:tc>
          <w:tcPr>
            <w:tcW w:w="816" w:type="dxa"/>
            <w:tcBorders>
              <w:top w:val="single" w:sz="4" w:space="0" w:color="auto"/>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1849,6</w:t>
            </w:r>
          </w:p>
        </w:tc>
        <w:tc>
          <w:tcPr>
            <w:tcW w:w="1068" w:type="dxa"/>
            <w:tcBorders>
              <w:top w:val="single" w:sz="4" w:space="0" w:color="auto"/>
              <w:left w:val="nil"/>
              <w:bottom w:val="single" w:sz="4" w:space="0" w:color="auto"/>
              <w:right w:val="nil"/>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-40,4</w:t>
            </w:r>
          </w:p>
        </w:tc>
        <w:tc>
          <w:tcPr>
            <w:tcW w:w="1352" w:type="dxa"/>
            <w:tcBorders>
              <w:top w:val="single" w:sz="4" w:space="0" w:color="auto"/>
              <w:left w:val="single" w:sz="4" w:space="0" w:color="auto"/>
              <w:bottom w:val="single" w:sz="4" w:space="0" w:color="auto"/>
              <w:right w:val="single" w:sz="4" w:space="0" w:color="auto"/>
            </w:tcBorders>
            <w:vAlign w:val="bottom"/>
          </w:tcPr>
          <w:p w:rsidR="000C6FFC" w:rsidRPr="000334E4" w:rsidRDefault="000C6FFC" w:rsidP="000334E4">
            <w:pPr>
              <w:keepNext/>
              <w:autoSpaceDE w:val="0"/>
              <w:autoSpaceDN w:val="0"/>
              <w:adjustRightInd w:val="0"/>
              <w:spacing w:line="360" w:lineRule="auto"/>
              <w:ind w:left="0" w:firstLine="0"/>
              <w:rPr>
                <w:lang w:val="ru-RU"/>
              </w:rPr>
            </w:pPr>
            <w:r w:rsidRPr="000334E4">
              <w:rPr>
                <w:lang w:val="ru-RU"/>
              </w:rPr>
              <w:t>97,9</w:t>
            </w:r>
          </w:p>
        </w:tc>
      </w:tr>
    </w:tbl>
    <w:p w:rsidR="000334E4" w:rsidRDefault="000334E4" w:rsidP="000334E4">
      <w:pPr>
        <w:pStyle w:val="ae"/>
        <w:keepNext/>
        <w:ind w:firstLine="709"/>
        <w:rPr>
          <w:rFonts w:ascii="Times New Roman" w:hAnsi="Times New Roman"/>
          <w:color w:val="auto"/>
        </w:rPr>
      </w:pPr>
    </w:p>
    <w:p w:rsidR="00D5658E" w:rsidRPr="000334E4" w:rsidRDefault="00D5658E" w:rsidP="000334E4">
      <w:pPr>
        <w:pStyle w:val="ae"/>
        <w:keepNext/>
        <w:ind w:firstLine="709"/>
        <w:rPr>
          <w:rFonts w:ascii="Times New Roman" w:hAnsi="Times New Roman"/>
          <w:color w:val="auto"/>
        </w:rPr>
      </w:pPr>
      <w:r w:rsidRPr="000334E4">
        <w:rPr>
          <w:rFonts w:ascii="Times New Roman" w:hAnsi="Times New Roman"/>
          <w:color w:val="auto"/>
        </w:rPr>
        <w:t xml:space="preserve">Из таблицы видно, что за отчетный год план по </w:t>
      </w:r>
      <w:r w:rsidR="000C6FFC" w:rsidRPr="000334E4">
        <w:rPr>
          <w:rFonts w:ascii="Times New Roman" w:hAnsi="Times New Roman"/>
          <w:color w:val="auto"/>
        </w:rPr>
        <w:t>реализации товаров</w:t>
      </w:r>
      <w:r w:rsidRPr="000334E4">
        <w:rPr>
          <w:rFonts w:ascii="Times New Roman" w:hAnsi="Times New Roman"/>
          <w:color w:val="auto"/>
        </w:rPr>
        <w:t xml:space="preserve"> </w:t>
      </w:r>
      <w:r w:rsidR="000C6FFC" w:rsidRPr="000334E4">
        <w:rPr>
          <w:rFonts w:ascii="Times New Roman" w:hAnsi="Times New Roman"/>
          <w:color w:val="auto"/>
        </w:rPr>
        <w:t xml:space="preserve">не </w:t>
      </w:r>
      <w:r w:rsidRPr="000334E4">
        <w:rPr>
          <w:rFonts w:ascii="Times New Roman" w:hAnsi="Times New Roman"/>
          <w:color w:val="auto"/>
        </w:rPr>
        <w:t xml:space="preserve">выполнен на </w:t>
      </w:r>
      <w:r w:rsidR="000C6FFC" w:rsidRPr="000334E4">
        <w:rPr>
          <w:rFonts w:ascii="Times New Roman" w:hAnsi="Times New Roman"/>
          <w:color w:val="auto"/>
        </w:rPr>
        <w:t>2,1</w:t>
      </w:r>
      <w:r w:rsidRPr="000334E4">
        <w:rPr>
          <w:rFonts w:ascii="Times New Roman" w:hAnsi="Times New Roman"/>
          <w:color w:val="auto"/>
        </w:rPr>
        <w:t>%</w:t>
      </w:r>
      <w:r w:rsidR="000C6FFC" w:rsidRPr="000334E4">
        <w:rPr>
          <w:rFonts w:ascii="Times New Roman" w:hAnsi="Times New Roman"/>
          <w:color w:val="auto"/>
        </w:rPr>
        <w:t xml:space="preserve">. </w:t>
      </w:r>
      <w:r w:rsidRPr="000334E4">
        <w:rPr>
          <w:rFonts w:ascii="Times New Roman" w:hAnsi="Times New Roman"/>
          <w:color w:val="auto"/>
        </w:rPr>
        <w:t>Это свидетельствует о росте остатков нереализованной продукции.</w:t>
      </w:r>
    </w:p>
    <w:p w:rsidR="000C6FFC" w:rsidRPr="000334E4" w:rsidRDefault="000C6FFC" w:rsidP="000334E4">
      <w:pPr>
        <w:pStyle w:val="ae"/>
        <w:keepNext/>
        <w:ind w:firstLine="709"/>
        <w:rPr>
          <w:rFonts w:ascii="Times New Roman" w:hAnsi="Times New Roman"/>
          <w:color w:val="auto"/>
        </w:rPr>
      </w:pPr>
      <w:r w:rsidRPr="000334E4">
        <w:rPr>
          <w:rFonts w:ascii="Times New Roman" w:hAnsi="Times New Roman"/>
          <w:color w:val="auto"/>
        </w:rPr>
        <w:t>Процент выполнения договорных обязательств рассчитывается делением разности между плановым объемом отгрузки по договорным обязательствам (ОПпл) и его недовыполнением (ОПн) на плановый объем (ОПпл):</w:t>
      </w:r>
    </w:p>
    <w:p w:rsidR="000334E4" w:rsidRDefault="000334E4" w:rsidP="000334E4">
      <w:pPr>
        <w:pStyle w:val="af1"/>
        <w:keepNext/>
        <w:ind w:firstLine="709"/>
        <w:jc w:val="both"/>
        <w:rPr>
          <w:rFonts w:ascii="Times New Roman" w:hAnsi="Times New Roman"/>
          <w:color w:val="auto"/>
        </w:rPr>
      </w:pPr>
    </w:p>
    <w:p w:rsidR="000C6FFC" w:rsidRPr="000334E4" w:rsidRDefault="000C6FFC" w:rsidP="000334E4">
      <w:pPr>
        <w:pStyle w:val="af1"/>
        <w:keepNext/>
        <w:ind w:firstLine="709"/>
        <w:jc w:val="both"/>
        <w:rPr>
          <w:rFonts w:ascii="Times New Roman" w:hAnsi="Times New Roman"/>
          <w:color w:val="auto"/>
        </w:rPr>
      </w:pPr>
      <w:r w:rsidRPr="000334E4">
        <w:rPr>
          <w:rFonts w:ascii="Times New Roman" w:hAnsi="Times New Roman"/>
          <w:color w:val="auto"/>
        </w:rPr>
        <w:t xml:space="preserve">Таблица </w:t>
      </w:r>
      <w:r w:rsidR="005805BD" w:rsidRPr="000334E4">
        <w:rPr>
          <w:rFonts w:ascii="Times New Roman" w:hAnsi="Times New Roman"/>
          <w:color w:val="auto"/>
        </w:rPr>
        <w:t>6</w:t>
      </w:r>
      <w:r w:rsidRPr="000334E4">
        <w:rPr>
          <w:rFonts w:ascii="Times New Roman" w:hAnsi="Times New Roman"/>
          <w:color w:val="auto"/>
        </w:rPr>
        <w:t xml:space="preserve">. Анализ выполнения договорных обязательств по выполнению работ и отгрузке продукции за декабрь, млн. руб. </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80"/>
        <w:gridCol w:w="1910"/>
        <w:gridCol w:w="1510"/>
        <w:gridCol w:w="1910"/>
      </w:tblGrid>
      <w:tr w:rsidR="00FF20D8" w:rsidRPr="000334E4" w:rsidTr="00206466">
        <w:trPr>
          <w:trHeight w:val="444"/>
        </w:trPr>
        <w:tc>
          <w:tcPr>
            <w:tcW w:w="3780" w:type="dxa"/>
            <w:vAlign w:val="center"/>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Потребитель</w:t>
            </w:r>
          </w:p>
        </w:tc>
        <w:tc>
          <w:tcPr>
            <w:tcW w:w="1910" w:type="dxa"/>
            <w:vAlign w:val="center"/>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План поставки по договору</w:t>
            </w:r>
          </w:p>
        </w:tc>
        <w:tc>
          <w:tcPr>
            <w:tcW w:w="1510" w:type="dxa"/>
            <w:vAlign w:val="center"/>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Фактически отгружено</w:t>
            </w:r>
          </w:p>
        </w:tc>
        <w:tc>
          <w:tcPr>
            <w:tcW w:w="1910" w:type="dxa"/>
            <w:vAlign w:val="center"/>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Недопоставка продукции</w:t>
            </w:r>
          </w:p>
        </w:tc>
      </w:tr>
      <w:tr w:rsidR="00FF20D8" w:rsidRPr="000334E4" w:rsidTr="00206466">
        <w:trPr>
          <w:cantSplit/>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АЛВИ-ТОРГ</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105</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92,1</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-12,9</w:t>
            </w:r>
          </w:p>
        </w:tc>
      </w:tr>
      <w:tr w:rsidR="00FF20D8" w:rsidRPr="000334E4" w:rsidTr="00206466">
        <w:trPr>
          <w:cantSplit/>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Альянс-торгмебель</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15</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10,3</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-4,7</w:t>
            </w:r>
          </w:p>
        </w:tc>
      </w:tr>
      <w:tr w:rsidR="00FF20D8" w:rsidRPr="000334E4" w:rsidTr="00206466">
        <w:trPr>
          <w:cantSplit/>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Белвидем</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25</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18,2</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-6,8</w:t>
            </w:r>
          </w:p>
        </w:tc>
      </w:tr>
      <w:tr w:rsidR="00FF20D8" w:rsidRPr="000334E4" w:rsidTr="00206466">
        <w:trPr>
          <w:cantSplit/>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БелГловс</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9,3</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-0,7</w:t>
            </w:r>
          </w:p>
        </w:tc>
      </w:tr>
      <w:tr w:rsidR="00FF20D8" w:rsidRPr="000334E4" w:rsidTr="00206466">
        <w:trPr>
          <w:cantSplit/>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Гофман</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50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40,1</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-9,9</w:t>
            </w:r>
          </w:p>
        </w:tc>
      </w:tr>
      <w:tr w:rsidR="00FF20D8" w:rsidRPr="000334E4" w:rsidTr="00206466">
        <w:trPr>
          <w:trHeight w:val="271"/>
        </w:trPr>
        <w:tc>
          <w:tcPr>
            <w:tcW w:w="3780" w:type="dxa"/>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ЖД Гомель</w:t>
            </w:r>
          </w:p>
        </w:tc>
        <w:tc>
          <w:tcPr>
            <w:tcW w:w="1910" w:type="dxa"/>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10</w:t>
            </w:r>
          </w:p>
        </w:tc>
        <w:tc>
          <w:tcPr>
            <w:tcW w:w="1510" w:type="dxa"/>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7,2</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-2,8</w:t>
            </w:r>
          </w:p>
        </w:tc>
      </w:tr>
      <w:tr w:rsidR="00FF20D8" w:rsidRPr="000334E4" w:rsidTr="00206466">
        <w:trPr>
          <w:trHeight w:val="89"/>
        </w:trPr>
        <w:tc>
          <w:tcPr>
            <w:tcW w:w="3780" w:type="dxa"/>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ЖРЭО Ленинского р-на</w:t>
            </w:r>
          </w:p>
        </w:tc>
        <w:tc>
          <w:tcPr>
            <w:tcW w:w="1910" w:type="dxa"/>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10</w:t>
            </w:r>
          </w:p>
        </w:tc>
        <w:tc>
          <w:tcPr>
            <w:tcW w:w="1510" w:type="dxa"/>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8,6</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-1,4</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ЖРЭО Московского р-на</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9,9</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-0,1</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Интерпласт</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400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385,7</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-14,3</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ИП Сытьков</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15</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14,3</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-0,7</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Кардобаопт</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20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16,6</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-3,4</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МГУ им. Кулешова</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15</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15</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0</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Нива-Пластик</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35</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34,6</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-0,4</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Свитанак</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120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107,8</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-12,2</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Солдайябел</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40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35,6</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-4,4</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СтройВладИнвест</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60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52,5</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-7,5</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Технотекс</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310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308,1</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-1,9</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Ф-л ММЗ г.Столбцы</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50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41,3</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-8,7</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Ямполь-Слуцк</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9,3</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-0,7</w:t>
            </w:r>
          </w:p>
        </w:tc>
      </w:tr>
      <w:tr w:rsidR="00FF20D8" w:rsidRPr="000334E4" w:rsidTr="00206466">
        <w:trPr>
          <w:trHeight w:val="300"/>
        </w:trPr>
        <w:tc>
          <w:tcPr>
            <w:tcW w:w="378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Итого</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1310</w:t>
            </w:r>
          </w:p>
        </w:tc>
        <w:tc>
          <w:tcPr>
            <w:tcW w:w="15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1216,5</w:t>
            </w:r>
          </w:p>
        </w:tc>
        <w:tc>
          <w:tcPr>
            <w:tcW w:w="1910" w:type="dxa"/>
            <w:vAlign w:val="bottom"/>
          </w:tcPr>
          <w:p w:rsidR="00FF20D8" w:rsidRPr="000334E4" w:rsidRDefault="00FF20D8" w:rsidP="000334E4">
            <w:pPr>
              <w:keepNext/>
              <w:autoSpaceDE w:val="0"/>
              <w:autoSpaceDN w:val="0"/>
              <w:adjustRightInd w:val="0"/>
              <w:spacing w:line="360" w:lineRule="auto"/>
              <w:ind w:left="0" w:firstLine="0"/>
              <w:rPr>
                <w:lang w:val="ru-RU"/>
              </w:rPr>
            </w:pPr>
            <w:r w:rsidRPr="000334E4">
              <w:rPr>
                <w:lang w:val="ru-RU"/>
              </w:rPr>
              <w:t>-93,5</w:t>
            </w:r>
          </w:p>
        </w:tc>
      </w:tr>
    </w:tbl>
    <w:p w:rsidR="00206466" w:rsidRDefault="00206466" w:rsidP="000334E4">
      <w:pPr>
        <w:pStyle w:val="ae"/>
        <w:keepNext/>
        <w:ind w:firstLine="709"/>
        <w:rPr>
          <w:rFonts w:ascii="Times New Roman" w:hAnsi="Times New Roman"/>
          <w:color w:val="auto"/>
        </w:rPr>
      </w:pPr>
    </w:p>
    <w:p w:rsidR="000C6FFC" w:rsidRPr="000334E4" w:rsidRDefault="000C6FFC" w:rsidP="000334E4">
      <w:pPr>
        <w:pStyle w:val="ae"/>
        <w:keepNext/>
        <w:ind w:firstLine="709"/>
        <w:rPr>
          <w:rFonts w:ascii="Times New Roman" w:hAnsi="Times New Roman"/>
          <w:color w:val="auto"/>
        </w:rPr>
      </w:pPr>
      <w:r w:rsidRPr="000334E4">
        <w:rPr>
          <w:rFonts w:ascii="Times New Roman" w:hAnsi="Times New Roman"/>
          <w:color w:val="auto"/>
        </w:rPr>
        <w:t>Из табл</w:t>
      </w:r>
      <w:r w:rsidR="00FF20D8" w:rsidRPr="000334E4">
        <w:rPr>
          <w:rFonts w:ascii="Times New Roman" w:hAnsi="Times New Roman"/>
          <w:color w:val="auto"/>
        </w:rPr>
        <w:t xml:space="preserve">ицы </w:t>
      </w:r>
      <w:r w:rsidR="005805BD" w:rsidRPr="000334E4">
        <w:rPr>
          <w:rFonts w:ascii="Times New Roman" w:hAnsi="Times New Roman"/>
          <w:color w:val="auto"/>
        </w:rPr>
        <w:t>6</w:t>
      </w:r>
      <w:r w:rsidRPr="000334E4">
        <w:rPr>
          <w:rFonts w:ascii="Times New Roman" w:hAnsi="Times New Roman"/>
          <w:color w:val="auto"/>
        </w:rPr>
        <w:t xml:space="preserve"> видно, что за отчетный месяц недопоставлено продукции по договорам на сумму </w:t>
      </w:r>
      <w:r w:rsidR="00FF20D8" w:rsidRPr="000334E4">
        <w:rPr>
          <w:rFonts w:ascii="Times New Roman" w:hAnsi="Times New Roman"/>
          <w:color w:val="auto"/>
        </w:rPr>
        <w:t>93,5</w:t>
      </w:r>
      <w:r w:rsidRPr="000334E4">
        <w:rPr>
          <w:rFonts w:ascii="Times New Roman" w:hAnsi="Times New Roman"/>
          <w:color w:val="auto"/>
        </w:rPr>
        <w:t xml:space="preserve"> млн</w:t>
      </w:r>
      <w:r w:rsidR="00FF20D8" w:rsidRPr="000334E4">
        <w:rPr>
          <w:rFonts w:ascii="Times New Roman" w:hAnsi="Times New Roman"/>
          <w:color w:val="auto"/>
        </w:rPr>
        <w:t>.</w:t>
      </w:r>
      <w:r w:rsidRPr="000334E4">
        <w:rPr>
          <w:rFonts w:ascii="Times New Roman" w:hAnsi="Times New Roman"/>
          <w:color w:val="auto"/>
        </w:rPr>
        <w:t xml:space="preserve"> руб., или на </w:t>
      </w:r>
      <w:r w:rsidR="00907663" w:rsidRPr="000334E4">
        <w:rPr>
          <w:rFonts w:ascii="Times New Roman" w:hAnsi="Times New Roman"/>
          <w:color w:val="auto"/>
        </w:rPr>
        <w:t>7,1</w:t>
      </w:r>
      <w:r w:rsidRPr="000334E4">
        <w:rPr>
          <w:rFonts w:ascii="Times New Roman" w:hAnsi="Times New Roman"/>
          <w:color w:val="auto"/>
        </w:rPr>
        <w:t>%</w:t>
      </w:r>
      <w:r w:rsidR="00907663" w:rsidRPr="000334E4">
        <w:rPr>
          <w:rFonts w:ascii="Times New Roman" w:hAnsi="Times New Roman"/>
          <w:color w:val="auto"/>
        </w:rPr>
        <w:t>.</w:t>
      </w:r>
    </w:p>
    <w:p w:rsidR="005B2B9B" w:rsidRPr="000334E4" w:rsidRDefault="005B2B9B" w:rsidP="000334E4">
      <w:pPr>
        <w:keepNext/>
        <w:shd w:val="clear" w:color="auto" w:fill="FFFFFF"/>
        <w:autoSpaceDE w:val="0"/>
        <w:autoSpaceDN w:val="0"/>
        <w:adjustRightInd w:val="0"/>
        <w:spacing w:line="360" w:lineRule="auto"/>
        <w:ind w:left="0" w:firstLine="709"/>
        <w:rPr>
          <w:bCs/>
          <w:sz w:val="28"/>
          <w:szCs w:val="28"/>
          <w:lang w:val="ru-RU"/>
        </w:rPr>
      </w:pPr>
    </w:p>
    <w:p w:rsidR="005E3AE9" w:rsidRPr="000334E4" w:rsidRDefault="00206466" w:rsidP="000334E4">
      <w:pPr>
        <w:keepNext/>
        <w:shd w:val="clear" w:color="auto" w:fill="FFFFFF"/>
        <w:autoSpaceDE w:val="0"/>
        <w:autoSpaceDN w:val="0"/>
        <w:adjustRightInd w:val="0"/>
        <w:spacing w:line="360" w:lineRule="auto"/>
        <w:ind w:left="0" w:firstLine="709"/>
        <w:rPr>
          <w:bCs/>
          <w:sz w:val="28"/>
          <w:szCs w:val="28"/>
          <w:lang w:val="ru-RU"/>
        </w:rPr>
      </w:pPr>
      <w:r>
        <w:rPr>
          <w:bCs/>
          <w:sz w:val="28"/>
          <w:szCs w:val="28"/>
          <w:lang w:val="ru-RU"/>
        </w:rPr>
        <w:br w:type="page"/>
      </w:r>
      <w:r w:rsidR="003D18EC" w:rsidRPr="000334E4">
        <w:rPr>
          <w:bCs/>
          <w:sz w:val="28"/>
          <w:szCs w:val="28"/>
          <w:lang w:val="ru-RU"/>
        </w:rPr>
        <w:t>4. Организация и проведение ревизионной деятельности и аудита</w:t>
      </w:r>
    </w:p>
    <w:p w:rsidR="005E3AE9" w:rsidRPr="000334E4" w:rsidRDefault="005E3AE9" w:rsidP="000334E4">
      <w:pPr>
        <w:keepNext/>
        <w:shd w:val="clear" w:color="auto" w:fill="FFFFFF"/>
        <w:autoSpaceDE w:val="0"/>
        <w:autoSpaceDN w:val="0"/>
        <w:adjustRightInd w:val="0"/>
        <w:spacing w:line="360" w:lineRule="auto"/>
        <w:ind w:left="0" w:firstLine="709"/>
        <w:rPr>
          <w:bCs/>
          <w:sz w:val="28"/>
          <w:szCs w:val="28"/>
          <w:lang w:val="ru-RU"/>
        </w:rPr>
      </w:pPr>
    </w:p>
    <w:p w:rsidR="003B53F8" w:rsidRPr="000334E4" w:rsidRDefault="00206466" w:rsidP="000334E4">
      <w:pPr>
        <w:keepNext/>
        <w:shd w:val="clear" w:color="auto" w:fill="FFFFFF"/>
        <w:autoSpaceDE w:val="0"/>
        <w:autoSpaceDN w:val="0"/>
        <w:adjustRightInd w:val="0"/>
        <w:spacing w:line="360" w:lineRule="auto"/>
        <w:ind w:left="0" w:firstLine="709"/>
        <w:rPr>
          <w:bCs/>
          <w:sz w:val="28"/>
          <w:szCs w:val="28"/>
          <w:lang w:val="ru-RU"/>
        </w:rPr>
      </w:pPr>
      <w:r>
        <w:rPr>
          <w:bCs/>
          <w:sz w:val="28"/>
          <w:szCs w:val="28"/>
          <w:lang w:val="ru-RU"/>
        </w:rPr>
        <w:t>4.1</w:t>
      </w:r>
      <w:r w:rsidR="003B53F8" w:rsidRPr="000334E4">
        <w:rPr>
          <w:bCs/>
          <w:sz w:val="28"/>
          <w:szCs w:val="28"/>
          <w:lang w:val="ru-RU"/>
        </w:rPr>
        <w:t xml:space="preserve"> Аудит учета движения товаров</w:t>
      </w:r>
    </w:p>
    <w:p w:rsidR="003B53F8" w:rsidRPr="000334E4" w:rsidRDefault="003B53F8" w:rsidP="000334E4">
      <w:pPr>
        <w:keepNext/>
        <w:shd w:val="clear" w:color="auto" w:fill="FFFFFF"/>
        <w:autoSpaceDE w:val="0"/>
        <w:autoSpaceDN w:val="0"/>
        <w:adjustRightInd w:val="0"/>
        <w:spacing w:line="360" w:lineRule="auto"/>
        <w:ind w:left="0" w:firstLine="709"/>
        <w:rPr>
          <w:bCs/>
          <w:sz w:val="28"/>
          <w:szCs w:val="28"/>
          <w:lang w:val="ru-RU"/>
        </w:rPr>
      </w:pP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Основными задачами контроля расчетов с поставщиками и подрядчиками являются проверка достоверности и законности учетных данных о состоянии расчетов, соблюдения расчетно-финансовой дисциплины и ее влияния на платежеспособность предприятия, установления реальности задолженности.</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Проверка расчетов с поставщиками и подрядчиками начинается с установления наличия и правильности оформления документов, определяющих права и обязанности сторон по поставке материальных ресурсов и выполнению капитального строительства.</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ходе проверки необходимо установить, правильно ли отражены по статьям баланса соответствующие остатки задолженности. Для этого сличают остатки по каждому виду расчетов на одну и ту же дату по данным аналитического учета с остатками по синтетическому счету 60 «Расчеты с поставщиками и подрядчиками», Главной книге и бухгалтерскому балансу.</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При наличии расхождений следует проверить реальность и документальную обоснованность задолженности по каждому поставщику и подрядчику. Такие расхождения могут быть следствием запущенности учета расчетных операций либо результатом злоупотреблений.</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Аудитор Корсун С.В. проверил сальдо по 60 счету в балансе, главной книге. Выборочной проверил обороты по поставщикам, воспользовавшись актами сверок и аналитическим учетом ЧТУП «Синэксим».</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После проведенной проверки аудитор сделал вывод, что нарушений нет.</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Каждая сумма дебиторской и кредиторской задолженности на отдельных счетах рассматривается с точки зрения возникновения долга, причины и давности образования задолженности, реальности ее получения.</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При проверке дебиторской и кредиторской задолженности различают следующие ее категории: текущую (или нормальную); не оплаченную в срок; задолженность с истекшим сроком исковой давности; спорную; безнадежную.</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Текущей считается такая задолженность, которая вытекает из установленных форм расчетов и является неизбежной в процессе хозяйственной деятельности. Наличие такой задолженности не является нарушением финансовой дисциплины.</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Задолженность, не оплаченная в срок, — это задолженность с истекшим сроком оплаты, которая должна быть погашена. При этом необходимо выяснить причины ее непогашения в установленные сроки расчетов.</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Задолженность с истекшим сроком исковой давности определяется путем сопоставления сроков возникновения права на иск и сроков иска, установленных законодательством. Исковая давность исчисляется с момента возникновения права на предъявление иска. По этому виду задолженности следует проверить, направлялись ли письма-напоминания о необходимости погашения долга, выставлялись ли претензии, переданы ли материалы юридической службе предприятия для предъявления иска.</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К спорной относится задолженность по претензиям, предъявленным поставщикам и подрядчикам, транспортным и другим организациям или переданным в хозяйственный суд. Здесь необходимо проверить копии исковых заявлений и расписок о приеме дел на рассмотрение хозяйственным судом. При проверке следует обращать внимание на явно необоснованные иски, составляемые с таким расчетом, чтобы использовать отказ суда в удовлетворении претензии для списания нереальной задолженности на убытки.</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При наличии безнадежной задолженности, в иске которой хозяйственный суд отказал, следует выяснить мотивы отказа, особенно если он был вызван истечением срока исковой давности, необоснованностью иска и неправильным ведением дел.</w:t>
      </w:r>
    </w:p>
    <w:p w:rsidR="003B53F8" w:rsidRPr="000334E4" w:rsidRDefault="003B53F8" w:rsidP="000334E4">
      <w:pPr>
        <w:keepNext/>
        <w:autoSpaceDE w:val="0"/>
        <w:autoSpaceDN w:val="0"/>
        <w:adjustRightInd w:val="0"/>
        <w:spacing w:line="360" w:lineRule="auto"/>
        <w:ind w:left="0" w:firstLine="709"/>
        <w:rPr>
          <w:sz w:val="28"/>
          <w:szCs w:val="28"/>
          <w:lang w:val="ru-RU"/>
        </w:rPr>
      </w:pPr>
      <w:r w:rsidRPr="000334E4">
        <w:rPr>
          <w:sz w:val="28"/>
          <w:szCs w:val="28"/>
          <w:lang w:val="ru-RU"/>
        </w:rPr>
        <w:t>Аудитор установил, что инвентаризация расчетов со всеми дебиторами и кредиторами производилась, ознакомился с ее результатами.</w:t>
      </w:r>
    </w:p>
    <w:p w:rsidR="003B53F8" w:rsidRPr="000334E4" w:rsidRDefault="003B53F8" w:rsidP="000334E4">
      <w:pPr>
        <w:pStyle w:val="a7"/>
        <w:keepNext/>
        <w:spacing w:after="0" w:line="360" w:lineRule="auto"/>
        <w:ind w:firstLine="709"/>
        <w:jc w:val="both"/>
        <w:rPr>
          <w:sz w:val="28"/>
          <w:szCs w:val="28"/>
        </w:rPr>
      </w:pPr>
      <w:r w:rsidRPr="000334E4">
        <w:rPr>
          <w:sz w:val="28"/>
          <w:szCs w:val="28"/>
        </w:rPr>
        <w:t>Аудитор Корсун С.В. проверял наличие договор поставки, проверил соблюдение установленных договорами</w:t>
      </w:r>
      <w:r w:rsidR="000334E4">
        <w:rPr>
          <w:sz w:val="28"/>
          <w:szCs w:val="28"/>
        </w:rPr>
        <w:t xml:space="preserve"> </w:t>
      </w:r>
      <w:r w:rsidRPr="000334E4">
        <w:rPr>
          <w:sz w:val="28"/>
          <w:szCs w:val="28"/>
        </w:rPr>
        <w:t xml:space="preserve">расчетов. </w:t>
      </w:r>
    </w:p>
    <w:p w:rsidR="003B53F8" w:rsidRPr="000334E4" w:rsidRDefault="003B53F8" w:rsidP="000334E4">
      <w:pPr>
        <w:pStyle w:val="a7"/>
        <w:keepNext/>
        <w:spacing w:after="0" w:line="360" w:lineRule="auto"/>
        <w:ind w:firstLine="709"/>
        <w:jc w:val="both"/>
        <w:rPr>
          <w:sz w:val="28"/>
          <w:szCs w:val="28"/>
        </w:rPr>
      </w:pPr>
      <w:r w:rsidRPr="000334E4">
        <w:rPr>
          <w:sz w:val="28"/>
          <w:szCs w:val="28"/>
        </w:rPr>
        <w:t>Особое внимание уделяется проверке своевременности поставок соответствующего количества и качества материальных ценностей, а также использованию ревизуемым предприятием своих прав в случае нарушения условий договоров поставки. Чтобы установить полноту оприходования материальных ценностей, следует сопоставить данные об их количестве и стоимости по платежным документам (платежным поручениям и требованиям) с данными документов на их оприходование (счетов, счетов-фактур, товарно-транспортных накладных) и показателей аналитического учета расчетов с поставщиками (реестров операций по расчетам с поставщиками, соответствующими машинограммами), книгами (карточками) складского учета, отчетами движения продуктов и материалов.</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Па третьем этапе аудитор приступает к непосредственному изучению темы исследования, учитывая положения плана (программы) аудита.</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Как следует из утвержденных плана (программы) первым вопросом проверки являлся контроль правильности заключения договоров с покупателями готовой продукции. Для этого аудитор устанавливал наличие и законность заключенных договоров на поставку продукции. При этом учитывались положения Указа Президента Республики Беларусь от 07.03.2000г. № 117 «О некоторых мерах по упорядочению посреднической деятельности при продаже товаров», которыми предусмотрено, что существенным условием договора является указание цели приобретения товаров (для собственного потребления, вывоз из Республики Беларусь, оптовая, розничная торговля, переработка на давальческих условиях и т.п.). Поэтому при изучении докторов аудитор обращал внимание на цели приобретения товаров, указанные покупателем, законность договорных условий и т.п.</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Проверяя наличие и правильность заключения договоров, аудитор установил обеспеченность планируемых объемов закупок продукции договорной базой, своевременность заключения договоров с каждым покупателем по каждому виду продукции, обоснованность указанных в них объемов, качества, сроков и способов поставки продукции, условий расчетов и санкций за невыполнение договорных обязательств. При наличии отказа покупателя от заключения договоров или приемки продукции в запланированных предприятием объемах, выявляют его мотивы и обоснованность, меры, принятые предприятием для разрешения преддоговорного спора. Если такие меры не были приняты, то необходимо выяснить возможность разрешения этого спора в ходе проведения ревизии или проверки. Были тщательно изучены законность и обоснованность внесения в договоры записей об особых условиях поставок.</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На ЧУП «Синэксим» реализация готовой продукции в контролируемом периоде осуществлялась в соответствии с заключенными договорами. В процессе проверки были изучены все договора на поставку продукции за</w:t>
      </w:r>
      <w:r w:rsidR="000334E4">
        <w:rPr>
          <w:sz w:val="28"/>
          <w:szCs w:val="28"/>
          <w:lang w:val="ru-RU"/>
        </w:rPr>
        <w:t xml:space="preserve"> </w:t>
      </w:r>
      <w:r w:rsidRPr="000334E4">
        <w:rPr>
          <w:sz w:val="28"/>
          <w:szCs w:val="28"/>
          <w:lang w:val="ru-RU"/>
        </w:rPr>
        <w:t>2007г</w:t>
      </w:r>
      <w:r w:rsidRPr="000334E4">
        <w:rPr>
          <w:iCs/>
          <w:sz w:val="28"/>
          <w:szCs w:val="28"/>
          <w:lang w:val="ru-RU"/>
        </w:rPr>
        <w:t xml:space="preserve">. </w:t>
      </w:r>
      <w:r w:rsidRPr="000334E4">
        <w:rPr>
          <w:sz w:val="28"/>
          <w:szCs w:val="28"/>
          <w:lang w:val="ru-RU"/>
        </w:rPr>
        <w:t>Установлено, что в заключенных договорах предусмотрены все необходимые разделы, в которых отражены права и обязанности сторон, условия расчетов, ответственность, которую несут стороны при нарушении договорных обязательств. С учетом требований законодательства к договорам прилагаются копии лицензий покупателей, протоколы согласования цен. Таким образом, нарушений договорной дисциплины не установлено.</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тот же день аудитор, следуя плану (программе) проверял наличие по каждому договору расшифровок ассортимента с указанием сроков поставок покупателям соответствующей продукции, отметок о фактическом отпуске с указанием даты. При наличии расхождений между этими данными целесообразно в выборочном порядке сверить записи в оперативном учете с показателями приемо-сдаточных актов, зафиксированными в накопительных ведомостях выпуска готовой продукции. Такая встречная проверка позволяет установить факты, когда продукция была изготовлена, но из-за отсутствия должного оперативного контроля работников своевременно не были выписаны распоряжения заведующим складами или экспедиторам об отпуске готовой продукции покупателям, в результате чего допущен срыв сроков ее поставки покупателям.</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Далее обратили внимание на соблюдение графиков сдачи работниками и экспедиторами документов в бухгалтерию предприятия на отпущенную продукцию, на основе которых бухгалтерия выписывает платежные документы. Чаще всего задержка оплаты платежных документов покупателями вызвана неправильным оформлением сопроводительных документов грузов (товарно-транспортных накладных, счетов-фактур и т.д.), а в ряде случаев – платежных документов.</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Если покупателями были предъявлены претензии за недогруз продукции или ее пересортицу, необходимо изучить материалы, получить объяснения от работников, осуществляющих упаковку, отгрузку, выписку отгрузочных документов, провести инвентаризацию продукции на складе и сопоставить данные инвентаризации с предъявленными претензионными документами.</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Выявленные факты нарушения типовых инструкций о порядке заключения договоров и реализации отдельных видов продукции должны быть доведены до сведения руководителей предприятия, соответствующих покупателей и при необходимости – вышестоящих органов в целях своевременного принятия мер по их устранению.</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Одним из недостатков при заключении договоров является неоговорка зачастую в них о финансовых санкциях, которые должна понести виновная сторона. Следствием этого может стать рост неплатежей покупателей либо недопоставка продукции. Причем, если потерпевшая сторона обратится в суд с иском, то ей будет отказано по причине отсутствия в договоре финансовых санкций.</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При изучении самих договоров аудитор обращает внимание на то, имеются ли в нем все необходимые разделы, позволяющие в достаточной полноте отразить права и обязанности сторон (полное наименование и адреса сторон, их уполномоченных представителей, предмет договора, объемы, качества, сроки, способы доставки продукции, условия расчетов, санкции, которые несут стороны при нарушении договорных обязательств), скреплен ли он подписями и печатями, указан ли срок действия договора. Затем подробно изучают договоры по существу, причем особое внимание обращают на правильность применения цен, условий расчетов и санкций.</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таком же порядке проверяют договоры на выполнение работ или оказание услуг сторонним организациям. В случае использования при этом рабочей силы и материально-технических средств должен быть четко оговорен порядок их предоставления и расчетов. Обращают внимание на обоснованность применения указанных в договорах тарифов, цен, расценок и санкций. При установлении выполнения работ и услуг на бездоговорной основе необходимо принять меры к заключению соответствующих договоров непосредственно в ходе проведения данной аудита.</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17.02-18.02.2008г. аудитор Корсун С.В. проверял учетные данные о физическом количестве, зачетной массе, качестве, себестоимости и выручке от реализации продукции. При этом по товарно-транспортным накладным, путевым листам грузового автомобиля, по актам встречной проверки с покупателями устанавливают достоверность натуральной и зачетной массы реализованной продукции.</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Аудитор Корсун С.В. тщательно проверял оформление приходных и расходных товарно-транспортных накладных. Было обнаружено множество ошибок в оформлении данных документов, которые были устранены в ходе проверки. В товарно-транспортных накладных (на примере ТТН№1333883 от 25.01.2007г.) графы, в которых нет записей, не перечеркивались.</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Графы, в которых нет записей, перечеркиваются (инструкция по заполнению товарно-транспортной накладной (форма ТТН-1), утвержденная постановлением Министерства финансов Республики Беларусь от 14 мая</w:t>
      </w:r>
      <w:r w:rsidR="000334E4">
        <w:rPr>
          <w:sz w:val="28"/>
          <w:szCs w:val="28"/>
          <w:lang w:val="ru-RU"/>
        </w:rPr>
        <w:t xml:space="preserve"> </w:t>
      </w:r>
      <w:r w:rsidRPr="000334E4">
        <w:rPr>
          <w:sz w:val="28"/>
          <w:szCs w:val="28"/>
          <w:lang w:val="ru-RU"/>
        </w:rPr>
        <w:t>2001г. №53).</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товарно-транспортных накладных указана подпись водителя, принявшего груз</w:t>
      </w:r>
      <w:r w:rsidR="000334E4">
        <w:rPr>
          <w:sz w:val="28"/>
          <w:szCs w:val="28"/>
          <w:lang w:val="ru-RU"/>
        </w:rPr>
        <w:t xml:space="preserve"> </w:t>
      </w:r>
      <w:r w:rsidRPr="000334E4">
        <w:rPr>
          <w:sz w:val="28"/>
          <w:szCs w:val="28"/>
          <w:lang w:val="ru-RU"/>
        </w:rPr>
        <w:t>- Иванов Н.Н., правильно – фамилия, имя, отчество водителя полностью (инструкция по заполнению товарно-транспортной накладной (форма ТТН-1), утвержденная постановлением Министерства финансов Республики Беларусь от 14 мая</w:t>
      </w:r>
      <w:r w:rsidR="000334E4">
        <w:rPr>
          <w:sz w:val="28"/>
          <w:szCs w:val="28"/>
          <w:lang w:val="ru-RU"/>
        </w:rPr>
        <w:t xml:space="preserve"> </w:t>
      </w:r>
      <w:r w:rsidRPr="000334E4">
        <w:rPr>
          <w:sz w:val="28"/>
          <w:szCs w:val="28"/>
          <w:lang w:val="ru-RU"/>
        </w:rPr>
        <w:t>2001г. №53, пункт 31).</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товарно-транспортных накладных в разделе «Погрузочно-разгрузочные операции» не заполнены графы (инструкция по заполнению товарно-транспортной накладной (форма ТТН-1), утвержденная постановлением Министерства финансов Республики Беларусь от 14 мая</w:t>
      </w:r>
      <w:r w:rsidR="000334E4">
        <w:rPr>
          <w:sz w:val="28"/>
          <w:szCs w:val="28"/>
          <w:lang w:val="ru-RU"/>
        </w:rPr>
        <w:t xml:space="preserve"> </w:t>
      </w:r>
      <w:r w:rsidRPr="000334E4">
        <w:rPr>
          <w:sz w:val="28"/>
          <w:szCs w:val="28"/>
          <w:lang w:val="ru-RU"/>
        </w:rPr>
        <w:t>2001г. №53, пункт 16, часть 1).</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Так в большинстве накладных не указывалось время погрузки и разгрузки товара, не указывались должности сотрудников, которые производили и разрешали отпуск продукции. В некоторых накладных не указывались номера лицензий. На накладных не стояли все подпись и печати. </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Аудитор обращал на реальность скидок и надбавок к фактической массе каждого вида проданной продукции, для чего проверялись показатели ее качества, правильность расчета величины тех или иных скидок и надбавок и определения зачетной массы.</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Иногда встречаются факты необоснованного списания на счет реализации потерь и недостач продукции в пути при ее доставке из предприятия покупателю. При этом составляют расчет потерь, возможных в результате естественной убыли, а разница должна быть оформлена как недостача с последующим отнесением на виновных лиц. Причины возникновения указанных недостач изучают как по документальным данным, так и путем опроса соответствующих должностных лиц, запроса покупателей.</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Отдельной проверке подлежит правильность определения себестоимости и реализационных цен проданной продукции. Для этого изучают записи по счету 44 «Расходы на реализацию». Данную проверку осуществил аудитор Корсун С.В, 18.02.2008г.</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Правильность стоимостной оценки расходов – нарушений не обнаружено.</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 результатам проверки правильности определения расходов, отражения в учете издержек производства и обращения:</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 ошибочное включение в издержки обращения расходов по замене картриджа </w:t>
      </w:r>
      <w:r w:rsidRPr="000334E4">
        <w:rPr>
          <w:sz w:val="28"/>
          <w:szCs w:val="28"/>
          <w:lang w:val="en-US"/>
        </w:rPr>
        <w:t>Samsung</w:t>
      </w:r>
      <w:r w:rsidRPr="000334E4">
        <w:rPr>
          <w:sz w:val="28"/>
          <w:szCs w:val="28"/>
          <w:lang w:val="ru-RU"/>
        </w:rPr>
        <w:t xml:space="preserve"> 4400 (13200 руб., акт №324 от 31.08.2007г.);</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ошибочное не включен в себестоимость расходов по возмещению рекламы в бюллетене «Стройка» сентябрь 13000 руб. (акт №13604), октябрь – 15000 руб. (акт №13000), ноябрь – 16250 руб. (акт. №17329), декабрь 9750 руб. (акт №18874 от 31.12.2007г.), а также апрель-май 2007г.</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ошибочное списание расходов на телефонную связь при отсутствии стационарных и мобильных телефонов в учете организации;</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ошибки при наличии суммы аренды офиса за декабрь 2007г. – 310,24 евро за декабрь 2007г. в затраты включено 981073 руб., фактически оплачено 12 декабря 2007г. 983439 руб. (310,24 евро* 3169,93 руб.);</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списание расходов на ремонт автомобиля – заказ-наряд 1561192 от 21.12.2007г. на 101840 руб. без дефектного акта;</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к аудиту не представлен журнал учета отходов;</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 к аудиту не представлен журнал учета междугородных телефонных разговоров и телефонных разговоров по сети </w:t>
      </w:r>
      <w:r w:rsidRPr="000334E4">
        <w:rPr>
          <w:sz w:val="28"/>
          <w:szCs w:val="28"/>
          <w:lang w:val="en-US"/>
        </w:rPr>
        <w:t>GSM</w:t>
      </w:r>
      <w:r w:rsidRPr="000334E4">
        <w:rPr>
          <w:sz w:val="28"/>
          <w:szCs w:val="28"/>
          <w:lang w:val="ru-RU"/>
        </w:rPr>
        <w:t>.</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Также аудитор осуществлял контроль складского учета</w:t>
      </w:r>
      <w:r w:rsidR="000334E4">
        <w:rPr>
          <w:sz w:val="28"/>
          <w:szCs w:val="28"/>
          <w:lang w:val="ru-RU"/>
        </w:rPr>
        <w:t xml:space="preserve"> </w:t>
      </w:r>
      <w:r w:rsidRPr="000334E4">
        <w:rPr>
          <w:sz w:val="28"/>
          <w:szCs w:val="28"/>
          <w:lang w:val="ru-RU"/>
        </w:rPr>
        <w:t>готовой продукции. Было установлено, что в ЧУП «Синэксим» по каждому виду продукции на складе готовой продукции заведены карточки складского учета, где отражается дата каждого поступления продукции на склад и количество. Кроме этого, на складе ведется книга поступления и выбытия продукции. При проверке было внимательно изучено состояние учета, порядок оприходования всей поступившей за контролируемый период продукции. При этом исследовались по форме и по существу первичные документы на оприходование продукции. В ходе проверки установлена</w:t>
      </w:r>
      <w:r w:rsidR="000334E4">
        <w:rPr>
          <w:sz w:val="28"/>
          <w:szCs w:val="28"/>
          <w:lang w:val="ru-RU"/>
        </w:rPr>
        <w:t xml:space="preserve"> </w:t>
      </w:r>
      <w:r w:rsidRPr="000334E4">
        <w:rPr>
          <w:sz w:val="28"/>
          <w:szCs w:val="28"/>
          <w:lang w:val="ru-RU"/>
        </w:rPr>
        <w:t>правильность составления</w:t>
      </w:r>
      <w:r w:rsidR="000334E4">
        <w:rPr>
          <w:sz w:val="28"/>
          <w:szCs w:val="28"/>
          <w:lang w:val="ru-RU"/>
        </w:rPr>
        <w:t xml:space="preserve"> </w:t>
      </w:r>
      <w:r w:rsidRPr="000334E4">
        <w:rPr>
          <w:sz w:val="28"/>
          <w:szCs w:val="28"/>
          <w:lang w:val="ru-RU"/>
        </w:rPr>
        <w:t>указанных документов,</w:t>
      </w:r>
      <w:r w:rsidR="000334E4">
        <w:rPr>
          <w:sz w:val="28"/>
          <w:szCs w:val="28"/>
          <w:lang w:val="ru-RU"/>
        </w:rPr>
        <w:t xml:space="preserve"> </w:t>
      </w:r>
      <w:r w:rsidRPr="000334E4">
        <w:rPr>
          <w:sz w:val="28"/>
          <w:szCs w:val="28"/>
          <w:lang w:val="ru-RU"/>
        </w:rPr>
        <w:t>их подлинность, реальность отраженных в них операций и объективность содержащихся сведений.</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процессе проверки выявлено, что за проверяемый период готовая продукция приходовалась на складе в день поступления и в полном объеме.</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процессе арифметической проверки порядка учета реализации готовой продукции на счете 90 «Реализация» аудитор установил, что в июне при отражении в учете выручки от реализации продукции в размере 3 707 тыс. руб. (Дт 62 Кт 90) организацией был выделен НДС в размере 667 тыс. руб. (370 7 тыс. руб. х 18%), что подтверждается проводкой Д-т 90 К-т 68. С учетом установленной методики исчисления НДС из полученной</w:t>
      </w:r>
      <w:r w:rsidR="000334E4">
        <w:rPr>
          <w:sz w:val="28"/>
          <w:szCs w:val="28"/>
          <w:lang w:val="ru-RU"/>
        </w:rPr>
        <w:t xml:space="preserve"> </w:t>
      </w:r>
      <w:r w:rsidRPr="000334E4">
        <w:rPr>
          <w:sz w:val="28"/>
          <w:szCs w:val="28"/>
          <w:lang w:val="ru-RU"/>
        </w:rPr>
        <w:t>выручки (с учетом НДС) фактически сумма данного налога составляет 565 тыс. руб. (3707 тыс. руб. х 18 : 118). Таким образом, установлено завышение организацией суммы НДС в размере 102 тыс. руб. (667 - 565).</w:t>
      </w:r>
    </w:p>
    <w:p w:rsidR="003B53F8" w:rsidRPr="000334E4" w:rsidRDefault="003B53F8" w:rsidP="000334E4">
      <w:pPr>
        <w:keepNext/>
        <w:autoSpaceDE w:val="0"/>
        <w:autoSpaceDN w:val="0"/>
        <w:adjustRightInd w:val="0"/>
        <w:spacing w:line="360" w:lineRule="auto"/>
        <w:ind w:left="0" w:firstLine="709"/>
        <w:rPr>
          <w:sz w:val="28"/>
          <w:szCs w:val="28"/>
          <w:lang w:val="ru-RU"/>
        </w:rPr>
      </w:pPr>
      <w:r w:rsidRPr="000334E4">
        <w:rPr>
          <w:sz w:val="28"/>
          <w:szCs w:val="28"/>
          <w:lang w:val="ru-RU"/>
        </w:rPr>
        <w:t>В ходе проверки аудитор проверял реализационные цены по каждому виду продукции, работ и услуг путем их сопоставления с действующими прейскурантами и договорами по реализации продукции, выполнению работ и оказанию услуг.</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При проверке полноты и правильности оплаты продукции целесообразно проконтролировать своевременность перечисления покупателями средств за реализованную продукцию. От этого в значительной мере зависит платежеспособность предприятия и своевременность его расчетов с поставщиками. Сверяются даты перечисления средств по платежным документам и приемке продукции по товарно-транспортным накладным. </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При проверке продажи продукции на рынке устанавливают ее объемы, правильность применения цен и полноту оприходования выручки в кассу предприятия. Для этого привлекают соответствующие данные по счету 90 «Реализация» (о количестве, цене и выручке от реализации отдельных видов продукции), а также отчетов о продаже продукции на рынке. </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При установлении отклонений определяется их причина, устанавливаются виновные лица.</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Важной является проверка реализации работ и услуг на сторону, в том числе и частным лицам. В ходе проверок устанавливается обоснованность оказания услуг: не отвлекались ли работники предприятия для выполнения работ, не соответствующих профилю предприятия, и не сказалось ли это на перерасходе фонда оплаты труда и затягивании сроков выполнения неотложных работ; производилась ли предварительная оплата работ и услуг, оказываемых частным лицам; заключались ли договоры на услуги, систематически оказываемые разным предприятиям; правильно ли определялась отпускная стоимость работ и услуг; не производилась ли оплата работ и услуг по заниженным тарифам или без документального оформления.</w:t>
      </w:r>
    </w:p>
    <w:p w:rsidR="003B53F8" w:rsidRPr="000334E4" w:rsidRDefault="003B53F8" w:rsidP="000334E4">
      <w:pPr>
        <w:keepNext/>
        <w:autoSpaceDE w:val="0"/>
        <w:autoSpaceDN w:val="0"/>
        <w:adjustRightInd w:val="0"/>
        <w:spacing w:line="360" w:lineRule="auto"/>
        <w:ind w:left="0" w:firstLine="709"/>
        <w:rPr>
          <w:sz w:val="28"/>
          <w:szCs w:val="28"/>
          <w:lang w:val="ru-RU"/>
        </w:rPr>
      </w:pPr>
      <w:r w:rsidRPr="000334E4">
        <w:rPr>
          <w:sz w:val="28"/>
          <w:szCs w:val="28"/>
          <w:lang w:val="ru-RU"/>
        </w:rPr>
        <w:t>Объектом контроля являются также бухгалтерские записи по счету 90 «Реализация».</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При их проверке необходимо установить:</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правильность включения затрат в состав коммерческих расходов;</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своевременность их документального отражения;</w:t>
      </w:r>
      <w:r w:rsidR="000334E4">
        <w:rPr>
          <w:sz w:val="28"/>
          <w:szCs w:val="28"/>
          <w:lang w:val="ru-RU"/>
        </w:rPr>
        <w:t xml:space="preserve"> </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w:t>
      </w:r>
      <w:r w:rsidR="000334E4">
        <w:rPr>
          <w:sz w:val="28"/>
          <w:szCs w:val="28"/>
          <w:lang w:val="ru-RU"/>
        </w:rPr>
        <w:t xml:space="preserve"> </w:t>
      </w:r>
      <w:r w:rsidRPr="000334E4">
        <w:rPr>
          <w:sz w:val="28"/>
          <w:szCs w:val="28"/>
          <w:lang w:val="ru-RU"/>
        </w:rPr>
        <w:t>правильность ведения аналитического учета по счету 44 «Расходы на реализацию» и их описание;</w:t>
      </w:r>
    </w:p>
    <w:p w:rsidR="003B53F8" w:rsidRPr="000334E4" w:rsidRDefault="003B53F8"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соответствие записей синтетического и аналитического учета записям в Главной книге и балансе.</w:t>
      </w:r>
    </w:p>
    <w:p w:rsidR="003B53F8" w:rsidRPr="000334E4" w:rsidRDefault="003B53F8" w:rsidP="000334E4">
      <w:pPr>
        <w:keepNext/>
        <w:autoSpaceDE w:val="0"/>
        <w:autoSpaceDN w:val="0"/>
        <w:adjustRightInd w:val="0"/>
        <w:spacing w:line="360" w:lineRule="auto"/>
        <w:ind w:left="0" w:firstLine="709"/>
        <w:rPr>
          <w:sz w:val="28"/>
          <w:szCs w:val="28"/>
          <w:lang w:val="ru-RU"/>
        </w:rPr>
      </w:pPr>
      <w:r w:rsidRPr="000334E4">
        <w:rPr>
          <w:sz w:val="28"/>
          <w:szCs w:val="28"/>
          <w:lang w:val="ru-RU"/>
        </w:rPr>
        <w:t>При проверке в августе обнаружено ошибочное отнесение на 44 счет разработки бизнес-плана (2 500 000 руб.), т.к. данный бизнес-план не касался основного вида деятельности.</w:t>
      </w:r>
    </w:p>
    <w:p w:rsidR="00206466" w:rsidRDefault="00206466" w:rsidP="000334E4">
      <w:pPr>
        <w:pStyle w:val="HTML"/>
        <w:keepNext/>
        <w:widowControl w:val="0"/>
        <w:spacing w:line="360" w:lineRule="auto"/>
        <w:ind w:firstLine="709"/>
        <w:jc w:val="both"/>
        <w:rPr>
          <w:rFonts w:ascii="Times New Roman" w:hAnsi="Times New Roman" w:cs="Times New Roman"/>
          <w:iCs/>
          <w:color w:val="auto"/>
          <w:sz w:val="28"/>
          <w:szCs w:val="28"/>
        </w:rPr>
      </w:pPr>
    </w:p>
    <w:p w:rsidR="003B53F8" w:rsidRPr="000334E4" w:rsidRDefault="00206466" w:rsidP="000334E4">
      <w:pPr>
        <w:pStyle w:val="HTML"/>
        <w:keepNext/>
        <w:widowControl w:val="0"/>
        <w:spacing w:line="360" w:lineRule="auto"/>
        <w:ind w:firstLine="709"/>
        <w:jc w:val="both"/>
        <w:rPr>
          <w:rFonts w:ascii="Times New Roman" w:hAnsi="Times New Roman" w:cs="Times New Roman"/>
          <w:color w:val="auto"/>
          <w:sz w:val="28"/>
          <w:szCs w:val="28"/>
        </w:rPr>
      </w:pPr>
      <w:r>
        <w:rPr>
          <w:rFonts w:ascii="Times New Roman" w:hAnsi="Times New Roman" w:cs="Times New Roman"/>
          <w:iCs/>
          <w:color w:val="auto"/>
          <w:sz w:val="28"/>
          <w:szCs w:val="28"/>
        </w:rPr>
        <w:br w:type="page"/>
      </w:r>
      <w:r w:rsidR="003B53F8" w:rsidRPr="000334E4">
        <w:rPr>
          <w:rFonts w:ascii="Times New Roman" w:hAnsi="Times New Roman" w:cs="Times New Roman"/>
          <w:iCs/>
          <w:color w:val="auto"/>
          <w:sz w:val="28"/>
          <w:szCs w:val="28"/>
        </w:rPr>
        <w:t xml:space="preserve">Таблица </w:t>
      </w:r>
      <w:r w:rsidR="005805BD" w:rsidRPr="000334E4">
        <w:rPr>
          <w:rFonts w:ascii="Times New Roman" w:hAnsi="Times New Roman" w:cs="Times New Roman"/>
          <w:iCs/>
          <w:color w:val="auto"/>
          <w:sz w:val="28"/>
          <w:szCs w:val="28"/>
        </w:rPr>
        <w:t>6</w:t>
      </w:r>
      <w:r w:rsidR="00DD3840" w:rsidRPr="000334E4">
        <w:rPr>
          <w:rFonts w:ascii="Times New Roman" w:hAnsi="Times New Roman" w:cs="Times New Roman"/>
          <w:iCs/>
          <w:color w:val="auto"/>
          <w:sz w:val="28"/>
          <w:szCs w:val="28"/>
        </w:rPr>
        <w:t>.</w:t>
      </w:r>
      <w:r w:rsidR="003B53F8" w:rsidRPr="000334E4">
        <w:rPr>
          <w:rFonts w:ascii="Times New Roman" w:hAnsi="Times New Roman" w:cs="Times New Roman"/>
          <w:iCs/>
          <w:color w:val="auto"/>
          <w:sz w:val="28"/>
          <w:szCs w:val="28"/>
        </w:rPr>
        <w:t xml:space="preserve"> </w:t>
      </w:r>
      <w:r w:rsidR="003B53F8" w:rsidRPr="000334E4">
        <w:rPr>
          <w:rFonts w:ascii="Times New Roman" w:hAnsi="Times New Roman" w:cs="Times New Roman"/>
          <w:color w:val="auto"/>
          <w:sz w:val="28"/>
          <w:szCs w:val="28"/>
        </w:rPr>
        <w:t>Проверка правильности проведения операций</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14"/>
        <w:gridCol w:w="1965"/>
        <w:gridCol w:w="1532"/>
        <w:gridCol w:w="1965"/>
        <w:gridCol w:w="1963"/>
      </w:tblGrid>
      <w:tr w:rsidR="003B53F8" w:rsidRPr="00312CB2" w:rsidTr="00312CB2">
        <w:tc>
          <w:tcPr>
            <w:tcW w:w="1714"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Наименование операции</w:t>
            </w:r>
          </w:p>
        </w:tc>
        <w:tc>
          <w:tcPr>
            <w:tcW w:w="1965"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Проводки бухгалтера</w:t>
            </w:r>
          </w:p>
        </w:tc>
        <w:tc>
          <w:tcPr>
            <w:tcW w:w="1532"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Сумма, руб.</w:t>
            </w:r>
          </w:p>
        </w:tc>
        <w:tc>
          <w:tcPr>
            <w:tcW w:w="1965"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Проводки аудитора</w:t>
            </w:r>
          </w:p>
        </w:tc>
        <w:tc>
          <w:tcPr>
            <w:tcW w:w="1963"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Сумма, руб.</w:t>
            </w:r>
          </w:p>
        </w:tc>
      </w:tr>
      <w:tr w:rsidR="003B53F8" w:rsidRPr="00312CB2" w:rsidTr="00312CB2">
        <w:tc>
          <w:tcPr>
            <w:tcW w:w="1714"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 xml:space="preserve">Оплата за разработку бизне-плана </w:t>
            </w:r>
          </w:p>
        </w:tc>
        <w:tc>
          <w:tcPr>
            <w:tcW w:w="1965"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Д-т 76/7 К-т 51</w:t>
            </w:r>
          </w:p>
        </w:tc>
        <w:tc>
          <w:tcPr>
            <w:tcW w:w="1532"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2 500 000</w:t>
            </w:r>
          </w:p>
        </w:tc>
        <w:tc>
          <w:tcPr>
            <w:tcW w:w="1965"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Д-т 76/7 К-т 51</w:t>
            </w:r>
          </w:p>
        </w:tc>
        <w:tc>
          <w:tcPr>
            <w:tcW w:w="1963"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2 500 000</w:t>
            </w:r>
          </w:p>
        </w:tc>
      </w:tr>
      <w:tr w:rsidR="003B53F8" w:rsidRPr="00312CB2" w:rsidTr="00312CB2">
        <w:tc>
          <w:tcPr>
            <w:tcW w:w="1714"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Отнесение на затраты</w:t>
            </w:r>
          </w:p>
        </w:tc>
        <w:tc>
          <w:tcPr>
            <w:tcW w:w="1965"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Д-т 44 К-т 76/7</w:t>
            </w:r>
          </w:p>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Д-т 18 К-т 76/7</w:t>
            </w:r>
          </w:p>
        </w:tc>
        <w:tc>
          <w:tcPr>
            <w:tcW w:w="1532"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2 118 644</w:t>
            </w:r>
          </w:p>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381 356</w:t>
            </w:r>
          </w:p>
        </w:tc>
        <w:tc>
          <w:tcPr>
            <w:tcW w:w="1965"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Д-т 92 К-т 76/7</w:t>
            </w:r>
          </w:p>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Д-т 18 К-т 76/7</w:t>
            </w:r>
          </w:p>
        </w:tc>
        <w:tc>
          <w:tcPr>
            <w:tcW w:w="1963" w:type="dxa"/>
            <w:shd w:val="clear" w:color="auto" w:fill="auto"/>
          </w:tcPr>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2 118 644</w:t>
            </w:r>
          </w:p>
          <w:p w:rsidR="003B53F8" w:rsidRPr="00312CB2" w:rsidRDefault="003B53F8" w:rsidP="00312CB2">
            <w:pPr>
              <w:keepNext/>
              <w:autoSpaceDE w:val="0"/>
              <w:autoSpaceDN w:val="0"/>
              <w:adjustRightInd w:val="0"/>
              <w:spacing w:line="360" w:lineRule="auto"/>
              <w:ind w:left="0" w:firstLine="0"/>
              <w:rPr>
                <w:lang w:val="ru-RU"/>
              </w:rPr>
            </w:pPr>
            <w:r w:rsidRPr="00312CB2">
              <w:rPr>
                <w:lang w:val="ru-RU"/>
              </w:rPr>
              <w:t>381 356</w:t>
            </w:r>
          </w:p>
        </w:tc>
      </w:tr>
    </w:tbl>
    <w:p w:rsidR="00206466" w:rsidRDefault="00206466" w:rsidP="000334E4">
      <w:pPr>
        <w:keepNext/>
        <w:shd w:val="clear" w:color="auto" w:fill="FFFFFF"/>
        <w:autoSpaceDE w:val="0"/>
        <w:autoSpaceDN w:val="0"/>
        <w:adjustRightInd w:val="0"/>
        <w:spacing w:line="360" w:lineRule="auto"/>
        <w:ind w:left="0" w:firstLine="709"/>
        <w:rPr>
          <w:bCs/>
          <w:sz w:val="28"/>
          <w:szCs w:val="28"/>
          <w:lang w:val="ru-RU"/>
        </w:rPr>
      </w:pPr>
    </w:p>
    <w:p w:rsidR="003B53F8" w:rsidRPr="000334E4" w:rsidRDefault="00206466" w:rsidP="000334E4">
      <w:pPr>
        <w:keepNext/>
        <w:shd w:val="clear" w:color="auto" w:fill="FFFFFF"/>
        <w:autoSpaceDE w:val="0"/>
        <w:autoSpaceDN w:val="0"/>
        <w:adjustRightInd w:val="0"/>
        <w:spacing w:line="360" w:lineRule="auto"/>
        <w:ind w:left="0" w:firstLine="709"/>
        <w:rPr>
          <w:bCs/>
          <w:sz w:val="28"/>
          <w:szCs w:val="28"/>
          <w:lang w:val="ru-RU"/>
        </w:rPr>
      </w:pPr>
      <w:r>
        <w:rPr>
          <w:bCs/>
          <w:sz w:val="28"/>
          <w:szCs w:val="28"/>
          <w:lang w:val="ru-RU"/>
        </w:rPr>
        <w:t>4.2</w:t>
      </w:r>
      <w:r w:rsidR="003B53F8" w:rsidRPr="000334E4">
        <w:rPr>
          <w:bCs/>
          <w:sz w:val="28"/>
          <w:szCs w:val="28"/>
          <w:lang w:val="ru-RU"/>
        </w:rPr>
        <w:t xml:space="preserve"> Контроль организации, состояния учета и отчетности и организации</w:t>
      </w:r>
    </w:p>
    <w:p w:rsidR="00517E61" w:rsidRPr="000334E4" w:rsidRDefault="00517E61" w:rsidP="000334E4">
      <w:pPr>
        <w:keepNext/>
        <w:shd w:val="clear" w:color="auto" w:fill="FFFFFF"/>
        <w:autoSpaceDE w:val="0"/>
        <w:autoSpaceDN w:val="0"/>
        <w:adjustRightInd w:val="0"/>
        <w:spacing w:line="360" w:lineRule="auto"/>
        <w:ind w:left="0" w:firstLine="709"/>
        <w:rPr>
          <w:bCs/>
          <w:sz w:val="28"/>
          <w:szCs w:val="28"/>
          <w:lang w:val="ru-RU"/>
        </w:rPr>
      </w:pP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Общество живет и развивается по определенным законам, поэтому существует объективная необходимость контроля за соблюдением и выполнением законов. Контроль — это функция, которая присуща всякому управлению; в переводе с французского - означает список, ведущийся в двух экземплярах, пересмотр, проверка чего-либо. Контроль</w:t>
      </w:r>
      <w:r w:rsidRPr="000334E4">
        <w:rPr>
          <w:iCs/>
          <w:sz w:val="28"/>
          <w:szCs w:val="28"/>
          <w:lang w:val="ru-RU"/>
        </w:rPr>
        <w:t xml:space="preserve"> – </w:t>
      </w:r>
      <w:r w:rsidRPr="000334E4">
        <w:rPr>
          <w:sz w:val="28"/>
          <w:szCs w:val="28"/>
          <w:lang w:val="ru-RU"/>
        </w:rPr>
        <w:t>это проверка исполнения тех или иных хозяйственных решений с целью установления их достоверности, законности и экономической целесообразности. Он способствует повышению эффективности производственной и финансово-коммерческой деятельности звеньев экономики.</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Экономический или хозяйственный контроль означает распространение контрольной функции на область хозяйственных вопросов, в сферу экономики.</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осуществлении контроля важное место отводится работникам учетной службы субъекта хозяйствования, так как именно они проверяют действия отдельных должностных лиц, вскрывают недостатки, нарушения или злоупотребления в их деятельности, устанавливают причины нарушений и виновных лиц. Являясь составной частью функции управления, экономический контроль направлен на решение стратегических задач, стоящих перед экономикой, он выполняет несколько функций: информационную, профилактическую, мобилизующую и воспитательную.</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Информационная</w:t>
      </w:r>
      <w:r w:rsidRPr="000334E4">
        <w:rPr>
          <w:iCs/>
          <w:sz w:val="28"/>
          <w:szCs w:val="28"/>
          <w:lang w:val="ru-RU"/>
        </w:rPr>
        <w:t xml:space="preserve"> </w:t>
      </w:r>
      <w:r w:rsidRPr="000334E4">
        <w:rPr>
          <w:sz w:val="28"/>
          <w:szCs w:val="28"/>
          <w:lang w:val="ru-RU"/>
        </w:rPr>
        <w:t>функция заключается в том, что информация, полученная в результате экономического контроля, является основанием для принятия соответствующих управленческих решений, обеспечивающих нормальное функционирование контролируемого объекта. Данная информация способствует объективному изучению состояния дел контролируемого объекта, помогает выявить влияние факторов, способствующих росту эффективности производства</w:t>
      </w:r>
      <w:r w:rsidR="00537CA0" w:rsidRPr="000334E4">
        <w:rPr>
          <w:sz w:val="28"/>
          <w:szCs w:val="28"/>
          <w:lang w:val="ru-RU"/>
        </w:rPr>
        <w:t>.</w:t>
      </w:r>
    </w:p>
    <w:p w:rsidR="0055524A" w:rsidRPr="000334E4" w:rsidRDefault="0055524A" w:rsidP="000334E4">
      <w:pPr>
        <w:pStyle w:val="aa"/>
        <w:keepNext/>
        <w:spacing w:after="0" w:line="360" w:lineRule="auto"/>
        <w:ind w:left="0" w:firstLine="709"/>
        <w:jc w:val="both"/>
        <w:rPr>
          <w:sz w:val="28"/>
          <w:szCs w:val="28"/>
        </w:rPr>
      </w:pPr>
      <w:r w:rsidRPr="000334E4">
        <w:rPr>
          <w:sz w:val="28"/>
          <w:szCs w:val="28"/>
        </w:rPr>
        <w:t>Профилактическая функция заключается в том, что экономический контроль призван не только выявить недостатки, хищения, злоупотребления, но и способствует их устранению и недопущению в дальнейшей работе. Усиление профилактической функции контроля является объективной необходимостью совершенствования управления экономикой, обеспечения динамичного и пропорционального развития всех отраслей и производств, успешного достижения целей, стоящих перед контролируемым объектом.</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Мобилизующая</w:t>
      </w:r>
      <w:r w:rsidRPr="000334E4">
        <w:rPr>
          <w:iCs/>
          <w:sz w:val="28"/>
          <w:szCs w:val="28"/>
          <w:lang w:val="ru-RU"/>
        </w:rPr>
        <w:t xml:space="preserve"> </w:t>
      </w:r>
      <w:r w:rsidRPr="000334E4">
        <w:rPr>
          <w:sz w:val="28"/>
          <w:szCs w:val="28"/>
          <w:lang w:val="ru-RU"/>
        </w:rPr>
        <w:t>функция контроля заставляет субъекты хозяйствования ответственно выполнять свои обязательства. Предприятие должно обеспечить рациональное и целевое использование всех своих средств и ресурсов. Целевое использование средств означает, что они должны расходоваться в соответствии с конечной целью функционирования данного предприятия, с планами, сметами и договорами. Рациональное использование средств – достижение наиболее высоких показателей производства при наименьших затратах ресурсов и труда. Предприятие должно мобилизовать все имеющиеся у него ресурсы для достижения поставленной цели и эффективного ведения производства.</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Контроль выполняет также важную воспитательную</w:t>
      </w:r>
      <w:r w:rsidRPr="000334E4">
        <w:rPr>
          <w:iCs/>
          <w:sz w:val="28"/>
          <w:szCs w:val="28"/>
          <w:lang w:val="ru-RU"/>
        </w:rPr>
        <w:t xml:space="preserve"> </w:t>
      </w:r>
      <w:r w:rsidRPr="000334E4">
        <w:rPr>
          <w:sz w:val="28"/>
          <w:szCs w:val="28"/>
          <w:lang w:val="ru-RU"/>
        </w:rPr>
        <w:t>функцию; приобщая людей к управлению производством, он воспитывает у работников предприятий потребность неукоснительного соблюдения законности и четкого исполнения своих обязанностей. Контроль, являясь важным средством в борьбе с бесхозяйственностью, учит соблюдать дисциплину, воспитывает сознательное отношение к труду и собственности предприятия.</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Перед контролем стоят следующие основные задачи:</w:t>
      </w:r>
      <w:r w:rsidRPr="000334E4">
        <w:rPr>
          <w:bCs/>
          <w:sz w:val="28"/>
          <w:szCs w:val="28"/>
          <w:lang w:val="ru-RU"/>
        </w:rPr>
        <w:t xml:space="preserve"> </w:t>
      </w:r>
      <w:r w:rsidRPr="000334E4">
        <w:rPr>
          <w:sz w:val="28"/>
          <w:szCs w:val="28"/>
          <w:lang w:val="ru-RU"/>
        </w:rPr>
        <w:t>укрепление законности и правопорядка, государственной и финансовой дисциплины; обеспечение сохранности принадлежащих предприятию имущества, денежных средств и т.д.; достижение целевого, экономного и рационального использования всех средств, находящихся в распоряжении предприятия; выявление и использование резервов роста и повышения эффективности производства; выявление путей совершенствования работы субъектов хозяйствования.</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В целях более глубокого изучения сущности, принципов построения, форм организации и методов осуществления контроля возникает необходимость его классификации.</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При классификации контроля по видам,</w:t>
      </w:r>
      <w:r w:rsidRPr="000334E4">
        <w:rPr>
          <w:iCs/>
          <w:sz w:val="28"/>
          <w:szCs w:val="28"/>
          <w:lang w:val="ru-RU"/>
        </w:rPr>
        <w:t xml:space="preserve"> </w:t>
      </w:r>
      <w:r w:rsidRPr="000334E4">
        <w:rPr>
          <w:sz w:val="28"/>
          <w:szCs w:val="28"/>
          <w:lang w:val="ru-RU"/>
        </w:rPr>
        <w:t>как правило, рассматривается функциональный характер деятельности, т.е. какие функции он выполняет в управлении государством. По этому признаку различают государственный контроль, аудит и общественный контроль.</w:t>
      </w:r>
    </w:p>
    <w:p w:rsidR="00537CA0"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Текущий</w:t>
      </w:r>
      <w:r w:rsidRPr="000334E4">
        <w:rPr>
          <w:iCs/>
          <w:sz w:val="28"/>
          <w:szCs w:val="28"/>
          <w:lang w:val="ru-RU"/>
        </w:rPr>
        <w:t xml:space="preserve"> </w:t>
      </w:r>
      <w:r w:rsidRPr="000334E4">
        <w:rPr>
          <w:sz w:val="28"/>
          <w:szCs w:val="28"/>
          <w:lang w:val="ru-RU"/>
        </w:rPr>
        <w:t xml:space="preserve">контроль осуществляется в ходе хозяйственных операций. Его цель – оперативное выявление и своевременное пресечение нарушений и отклонений при выполнении производственных заданий, поиск и освоение внутрихозяйственных резервов роста эффективности производства. Текущий контроль позволяет своевременно выявить резервы роста эффективности производства, которые в ходе осуществления предварительного или последующего контроля могут остаться не вскрытыми. </w:t>
      </w:r>
      <w:r w:rsidR="00537CA0" w:rsidRPr="000334E4">
        <w:rPr>
          <w:sz w:val="28"/>
          <w:szCs w:val="28"/>
          <w:lang w:val="ru-RU"/>
        </w:rPr>
        <w:t>На предприятии ЧТУП «Синэксим» текущий контроль осуществляет бухгалтерия.</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Основными объектами текущего контроля являются показатели оперативной отчетности, первичные документы, отражающие те или иные хозяйственные операции.</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Последующий контроль осуществляется после совершения хозяйственных операций по истечении определенного отчетного периода. Цель данного вида контроля – установить правильность, законность и экономическую целесообразность произведенных хозяйственных операций, выявить факты бесхозяйственности и хищений. Эта форма контроля является самой распространенной и применяется в работе всех контролирующих органов. Такой контроль обеспечивает объективную оценку деятельности всех звеньев экономики и отдельных должностных лиц.</w:t>
      </w:r>
    </w:p>
    <w:p w:rsidR="0055524A" w:rsidRPr="000334E4" w:rsidRDefault="0055524A" w:rsidP="000334E4">
      <w:pPr>
        <w:pStyle w:val="aa"/>
        <w:keepNext/>
        <w:spacing w:after="0" w:line="360" w:lineRule="auto"/>
        <w:ind w:left="0" w:firstLine="709"/>
        <w:jc w:val="both"/>
        <w:rPr>
          <w:sz w:val="28"/>
          <w:szCs w:val="28"/>
        </w:rPr>
      </w:pPr>
      <w:r w:rsidRPr="000334E4">
        <w:rPr>
          <w:sz w:val="28"/>
          <w:szCs w:val="28"/>
        </w:rPr>
        <w:t>Объектами последующего контроля являются первичные документы, отражающие совершенные хозяйственные операции, регистры бухгалтерского учета и отчетности.</w:t>
      </w:r>
    </w:p>
    <w:p w:rsidR="0055524A" w:rsidRPr="000334E4" w:rsidRDefault="0055524A" w:rsidP="000334E4">
      <w:pPr>
        <w:pStyle w:val="aa"/>
        <w:keepNext/>
        <w:spacing w:after="0" w:line="360" w:lineRule="auto"/>
        <w:ind w:left="0" w:firstLine="709"/>
        <w:jc w:val="both"/>
        <w:rPr>
          <w:sz w:val="28"/>
          <w:szCs w:val="28"/>
        </w:rPr>
      </w:pPr>
      <w:r w:rsidRPr="000334E4">
        <w:rPr>
          <w:sz w:val="28"/>
          <w:szCs w:val="28"/>
        </w:rPr>
        <w:t>Последующим контролем по действующему законодательству охватывается в обязательном порядке деятельность всех субъектов хозяйствования, что позволяет в сочетании с предварительным и текущим контролем создать целостную систему контрольного наблюдения за процессами воспроизводства. Отличительной особенностью последующего контроля является полнота охвата им проверяемых объектов, возможность дать всестороннюю оценку эффективности использования производственного потенциала, обеспечение сохранности собственности предприятия.</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Сочетание предварительного, текущего и последующего контроля позволяет обеспечить их наиболее высокую действенность и эффективность. Поэтому в практике контрольно-ревизионной работы следует широко использовать все формы контроля, не противопоставляя их друг другу.</w:t>
      </w:r>
    </w:p>
    <w:p w:rsidR="00537CA0"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По источникам проверки выделяют документальный и фактический контроль.</w:t>
      </w:r>
      <w:r w:rsidR="005805BD" w:rsidRPr="000334E4">
        <w:rPr>
          <w:sz w:val="28"/>
          <w:szCs w:val="28"/>
          <w:lang w:val="ru-RU"/>
        </w:rPr>
        <w:t xml:space="preserve"> </w:t>
      </w:r>
      <w:r w:rsidRPr="000334E4">
        <w:rPr>
          <w:sz w:val="28"/>
          <w:szCs w:val="28"/>
          <w:lang w:val="ru-RU"/>
        </w:rPr>
        <w:t>Документальный</w:t>
      </w:r>
      <w:r w:rsidRPr="000334E4">
        <w:rPr>
          <w:iCs/>
          <w:sz w:val="28"/>
          <w:szCs w:val="28"/>
          <w:lang w:val="ru-RU"/>
        </w:rPr>
        <w:t xml:space="preserve"> </w:t>
      </w:r>
      <w:r w:rsidRPr="000334E4">
        <w:rPr>
          <w:sz w:val="28"/>
          <w:szCs w:val="28"/>
          <w:lang w:val="ru-RU"/>
        </w:rPr>
        <w:t>контроль заключается в проверке различного рода первичных документов, бухгалтерских и оперативных регистров, статистической, бухгалтерской, оперативной отчетности и других документальных носителей экономической информации. Целью его является выявление правильности, достоверности, законности и экономической целесообразности документально отраженных хозяйственных операций.</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Фактический контроль предполагает проверку фактического состояния, наличия и использования средств предприятия, осуществляемую путем обследования, осмотра, обмера, пересчета, взвешивания. Его целью является обеспечение безусловной достоверности контрольных данных.</w:t>
      </w:r>
    </w:p>
    <w:p w:rsidR="0055524A" w:rsidRPr="000334E4" w:rsidRDefault="0055524A"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Объектами фактического контроля являются: товарно-материальные ценности, наличные деньги и цепные бумаги, готовая продукция, товары, незавершенное производство, выполненный объем работ и т.д.</w:t>
      </w:r>
    </w:p>
    <w:p w:rsidR="00537CA0" w:rsidRPr="000334E4" w:rsidRDefault="00537CA0"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Для предприятия ЧТУП «Синэксим» аудит является обязательным согласно законодательству Республики Беларусь. </w:t>
      </w:r>
    </w:p>
    <w:p w:rsidR="00537CA0" w:rsidRPr="000334E4" w:rsidRDefault="00537CA0"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Проведенн</w:t>
      </w:r>
      <w:r w:rsidR="005805BD" w:rsidRPr="000334E4">
        <w:rPr>
          <w:sz w:val="28"/>
          <w:szCs w:val="28"/>
          <w:lang w:val="ru-RU"/>
        </w:rPr>
        <w:t>ая</w:t>
      </w:r>
      <w:r w:rsidRPr="000334E4">
        <w:rPr>
          <w:sz w:val="28"/>
          <w:szCs w:val="28"/>
          <w:lang w:val="ru-RU"/>
        </w:rPr>
        <w:t xml:space="preserve"> аудиторская проверка аудитором Корсуном С.В. </w:t>
      </w:r>
      <w:r w:rsidR="00801970" w:rsidRPr="000334E4">
        <w:rPr>
          <w:sz w:val="28"/>
          <w:szCs w:val="28"/>
          <w:lang w:val="ru-RU"/>
        </w:rPr>
        <w:t>дает возможность дать оценку внутреннему контролю и системы бухгалтерского учета. Аудитор выделил своевременность учета всех операций и почих событий в точных суммах, на надлежащих счетах и в должностные отчетные периоды. Система административного контроля руководства организации является нерегулярной, но эффективной. На предприятии ЧТУП «Синэксим» отсутствует служба внутреннего контроля.</w:t>
      </w:r>
    </w:p>
    <w:p w:rsidR="00801970" w:rsidRPr="000334E4" w:rsidRDefault="00801970"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Аудитор выделил следующие особенности бухгалтерской системы внутреннего контроля:</w:t>
      </w:r>
    </w:p>
    <w:p w:rsidR="00801970" w:rsidRPr="000334E4" w:rsidRDefault="00801970"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инвентаризация ТМЦ проводится 1-2 раза в год;</w:t>
      </w:r>
    </w:p>
    <w:p w:rsidR="00801970" w:rsidRPr="000334E4" w:rsidRDefault="00801970"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инвентаризация кассы проводится 1 раз в квартал;</w:t>
      </w:r>
    </w:p>
    <w:p w:rsidR="00801970" w:rsidRPr="000334E4" w:rsidRDefault="00801970"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сверка расчетов проводится 1 раз в 2-3 года;</w:t>
      </w:r>
    </w:p>
    <w:p w:rsidR="00801970" w:rsidRPr="000334E4" w:rsidRDefault="00801970"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xml:space="preserve">- на предприятии проводится нерегулярный контроль за возможным появлением в учете ошибок, имеющих единичный и случайный характер; </w:t>
      </w:r>
    </w:p>
    <w:p w:rsidR="00801970" w:rsidRPr="000334E4" w:rsidRDefault="00801970"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на предприятии уделяется тщательное внимание сохранности</w:t>
      </w:r>
      <w:r w:rsidR="000334E4">
        <w:rPr>
          <w:sz w:val="28"/>
          <w:szCs w:val="28"/>
          <w:lang w:val="ru-RU"/>
        </w:rPr>
        <w:t xml:space="preserve"> </w:t>
      </w:r>
      <w:r w:rsidR="00B577ED" w:rsidRPr="000334E4">
        <w:rPr>
          <w:sz w:val="28"/>
          <w:szCs w:val="28"/>
          <w:lang w:val="ru-RU"/>
        </w:rPr>
        <w:t>имущества организации и документации;</w:t>
      </w:r>
    </w:p>
    <w:p w:rsidR="00B577ED" w:rsidRPr="000334E4" w:rsidRDefault="00B577ED"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бухгалтерский учет ведется постоянно в специальной компьютерной программе;</w:t>
      </w:r>
    </w:p>
    <w:p w:rsidR="00B577ED" w:rsidRPr="000334E4" w:rsidRDefault="00B577ED"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 архивация данных компьютерной программы бухгалтерского учета ведется еженедельно.</w:t>
      </w:r>
    </w:p>
    <w:p w:rsidR="00B577ED" w:rsidRDefault="00B577ED" w:rsidP="000334E4">
      <w:pPr>
        <w:keepNext/>
        <w:shd w:val="clear" w:color="auto" w:fill="FFFFFF"/>
        <w:autoSpaceDE w:val="0"/>
        <w:autoSpaceDN w:val="0"/>
        <w:adjustRightInd w:val="0"/>
        <w:spacing w:line="360" w:lineRule="auto"/>
        <w:ind w:left="0" w:firstLine="709"/>
        <w:rPr>
          <w:sz w:val="28"/>
          <w:szCs w:val="28"/>
          <w:lang w:val="ru-RU"/>
        </w:rPr>
      </w:pPr>
      <w:r w:rsidRPr="000334E4">
        <w:rPr>
          <w:sz w:val="28"/>
          <w:szCs w:val="28"/>
          <w:lang w:val="ru-RU"/>
        </w:rPr>
        <w:t>Таким образом, определен средний риск средств и системы внутреннего контроля.</w:t>
      </w:r>
    </w:p>
    <w:p w:rsidR="00206466" w:rsidRPr="000334E4" w:rsidRDefault="00206466" w:rsidP="000334E4">
      <w:pPr>
        <w:keepNext/>
        <w:shd w:val="clear" w:color="auto" w:fill="FFFFFF"/>
        <w:autoSpaceDE w:val="0"/>
        <w:autoSpaceDN w:val="0"/>
        <w:adjustRightInd w:val="0"/>
        <w:spacing w:line="360" w:lineRule="auto"/>
        <w:ind w:left="0" w:firstLine="709"/>
        <w:rPr>
          <w:sz w:val="28"/>
          <w:szCs w:val="28"/>
          <w:lang w:val="ru-RU"/>
        </w:rPr>
      </w:pPr>
    </w:p>
    <w:p w:rsidR="00A5237A" w:rsidRPr="000334E4" w:rsidRDefault="005E3AE9" w:rsidP="000334E4">
      <w:pPr>
        <w:keepNext/>
        <w:autoSpaceDE w:val="0"/>
        <w:autoSpaceDN w:val="0"/>
        <w:adjustRightInd w:val="0"/>
        <w:spacing w:line="360" w:lineRule="auto"/>
        <w:ind w:left="0" w:firstLine="709"/>
        <w:rPr>
          <w:sz w:val="28"/>
          <w:szCs w:val="28"/>
          <w:lang w:val="ru-RU"/>
        </w:rPr>
      </w:pPr>
      <w:r w:rsidRPr="000334E4">
        <w:rPr>
          <w:sz w:val="28"/>
          <w:szCs w:val="28"/>
          <w:highlight w:val="yellow"/>
          <w:lang w:val="ru-RU"/>
        </w:rPr>
        <w:br w:type="page"/>
      </w:r>
      <w:r w:rsidR="00A5237A" w:rsidRPr="000334E4">
        <w:rPr>
          <w:sz w:val="28"/>
          <w:szCs w:val="28"/>
          <w:lang w:val="ru-RU"/>
        </w:rPr>
        <w:t>ЗАКЛЮЧЕНИЕ</w:t>
      </w:r>
    </w:p>
    <w:p w:rsidR="00A5237A" w:rsidRPr="000334E4" w:rsidRDefault="00A5237A" w:rsidP="000334E4">
      <w:pPr>
        <w:pStyle w:val="af"/>
        <w:keepNext/>
        <w:widowControl w:val="0"/>
        <w:spacing w:before="0" w:beforeAutospacing="0" w:after="0" w:afterAutospacing="0" w:line="360" w:lineRule="auto"/>
        <w:ind w:firstLine="709"/>
        <w:rPr>
          <w:color w:val="auto"/>
          <w:sz w:val="28"/>
          <w:szCs w:val="28"/>
        </w:rPr>
      </w:pPr>
    </w:p>
    <w:p w:rsidR="00A5237A" w:rsidRPr="000334E4" w:rsidRDefault="00A5237A" w:rsidP="000334E4">
      <w:pPr>
        <w:pStyle w:val="af"/>
        <w:keepNext/>
        <w:widowControl w:val="0"/>
        <w:spacing w:before="0" w:beforeAutospacing="0" w:after="0" w:afterAutospacing="0" w:line="360" w:lineRule="auto"/>
        <w:ind w:firstLine="709"/>
        <w:rPr>
          <w:color w:val="auto"/>
          <w:sz w:val="28"/>
          <w:szCs w:val="28"/>
        </w:rPr>
      </w:pPr>
      <w:r w:rsidRPr="000334E4">
        <w:rPr>
          <w:color w:val="auto"/>
          <w:sz w:val="28"/>
          <w:szCs w:val="28"/>
        </w:rPr>
        <w:t>Во время прохождения практики на ЧТУП «Синэксим» был проведен анализ его деятельности с учетом произошедших за последние годы изменений в экономике и организации производства, были рассмотрены и проанализированы вопросы планирования и анализа экономической эффективности предприятия.</w:t>
      </w:r>
    </w:p>
    <w:p w:rsidR="00A5237A" w:rsidRPr="000334E4" w:rsidRDefault="00A5237A" w:rsidP="000334E4">
      <w:pPr>
        <w:keepNext/>
        <w:autoSpaceDE w:val="0"/>
        <w:autoSpaceDN w:val="0"/>
        <w:adjustRightInd w:val="0"/>
        <w:spacing w:line="360" w:lineRule="auto"/>
        <w:ind w:left="0" w:firstLine="709"/>
        <w:rPr>
          <w:sz w:val="28"/>
          <w:szCs w:val="28"/>
          <w:lang w:val="ru-RU"/>
        </w:rPr>
      </w:pPr>
      <w:r w:rsidRPr="000334E4">
        <w:rPr>
          <w:sz w:val="28"/>
          <w:szCs w:val="28"/>
          <w:lang w:val="ru-RU"/>
        </w:rPr>
        <w:t>Поведенный анализ позволяет сделать следующие выводы. Финансовое состояние ЧТУП «Синэксим» на 01.01.2008г. можно охарактеризовать как неустойчивое. Предприятие обеспечено собственными оборотными средствами для ведения хозяйственной деятельности и своевременного погашения срочных обязательств, однако у ЧТУП «Синэксим» не достаточно собственных оборотных средств для обеспечения финансовой устойчивости, ЧТУП «Синэксим» не способно рассчитаться по своим финансовым обязательствам после реализации активов и у предприятия нет гарантии погашения долгов.</w:t>
      </w:r>
    </w:p>
    <w:p w:rsidR="00A5237A" w:rsidRPr="000334E4" w:rsidRDefault="00A5237A" w:rsidP="000334E4">
      <w:pPr>
        <w:keepNext/>
        <w:autoSpaceDE w:val="0"/>
        <w:autoSpaceDN w:val="0"/>
        <w:adjustRightInd w:val="0"/>
        <w:spacing w:line="360" w:lineRule="auto"/>
        <w:ind w:left="0" w:firstLine="709"/>
        <w:rPr>
          <w:sz w:val="28"/>
          <w:szCs w:val="28"/>
          <w:lang w:val="ru-RU"/>
        </w:rPr>
      </w:pPr>
      <w:r w:rsidRPr="000334E4">
        <w:rPr>
          <w:sz w:val="28"/>
          <w:szCs w:val="28"/>
          <w:lang w:val="ru-RU"/>
        </w:rPr>
        <w:t>Каждое предприятие стремится к получению возможно большего дохода от своей деятельности. Любое предприятие старается не только продать свой товар по выгодной высокой цене, но и сократить свои затраты на производство и реализацию продукции. Если первый источник увеличения доходов предприятия во многом зависит от внешних условий деятельности предприятия, то второй - практически исключительно от самого предприятия, точнее, от степени эффективности организации процесса производства и последующей реализации произведенных товаров.</w:t>
      </w:r>
    </w:p>
    <w:p w:rsidR="00A5237A" w:rsidRPr="000334E4" w:rsidRDefault="00A5237A" w:rsidP="000334E4">
      <w:pPr>
        <w:keepNext/>
        <w:autoSpaceDE w:val="0"/>
        <w:autoSpaceDN w:val="0"/>
        <w:adjustRightInd w:val="0"/>
        <w:spacing w:line="360" w:lineRule="auto"/>
        <w:ind w:left="0" w:firstLine="709"/>
        <w:rPr>
          <w:sz w:val="28"/>
          <w:szCs w:val="28"/>
          <w:lang w:val="ru-RU"/>
        </w:rPr>
      </w:pPr>
      <w:r w:rsidRPr="000334E4">
        <w:rPr>
          <w:sz w:val="28"/>
          <w:szCs w:val="28"/>
          <w:lang w:val="ru-RU"/>
        </w:rPr>
        <w:t>Преддипломная практика в ЧТУП «Синэксим»</w:t>
      </w:r>
      <w:r w:rsidRPr="000334E4">
        <w:rPr>
          <w:bCs/>
          <w:sz w:val="28"/>
          <w:szCs w:val="28"/>
          <w:lang w:val="ru-RU"/>
        </w:rPr>
        <w:t xml:space="preserve"> </w:t>
      </w:r>
      <w:r w:rsidRPr="000334E4">
        <w:rPr>
          <w:sz w:val="28"/>
          <w:szCs w:val="28"/>
          <w:lang w:val="ru-RU"/>
        </w:rPr>
        <w:t>была пройдена успешно, был проведен анализ показателей деятельности предприятия, изучены особенности ведения бухгалтерского учета и проведения аудита.</w:t>
      </w:r>
    </w:p>
    <w:p w:rsidR="00A5237A" w:rsidRPr="000334E4" w:rsidRDefault="00A5237A" w:rsidP="000334E4">
      <w:pPr>
        <w:keepNext/>
        <w:autoSpaceDE w:val="0"/>
        <w:autoSpaceDN w:val="0"/>
        <w:adjustRightInd w:val="0"/>
        <w:spacing w:line="360" w:lineRule="auto"/>
        <w:ind w:left="0" w:firstLine="709"/>
        <w:rPr>
          <w:sz w:val="28"/>
          <w:szCs w:val="28"/>
          <w:lang w:val="ru-RU"/>
        </w:rPr>
      </w:pPr>
    </w:p>
    <w:p w:rsidR="00A5237A" w:rsidRPr="000334E4" w:rsidRDefault="00A5237A" w:rsidP="000334E4">
      <w:pPr>
        <w:pStyle w:val="a7"/>
        <w:keepNext/>
        <w:spacing w:after="0" w:line="360" w:lineRule="auto"/>
        <w:ind w:firstLine="709"/>
        <w:jc w:val="both"/>
        <w:rPr>
          <w:sz w:val="28"/>
          <w:szCs w:val="28"/>
        </w:rPr>
      </w:pPr>
      <w:r w:rsidRPr="000334E4">
        <w:rPr>
          <w:sz w:val="28"/>
        </w:rPr>
        <w:br w:type="page"/>
      </w:r>
      <w:r w:rsidRPr="000334E4">
        <w:rPr>
          <w:sz w:val="28"/>
          <w:szCs w:val="28"/>
        </w:rPr>
        <w:t>СПИСОК ИСПОЛЬЗОВАННЫХ ИСТОЧНИКОВ</w:t>
      </w:r>
    </w:p>
    <w:p w:rsidR="00A5237A" w:rsidRPr="000334E4" w:rsidRDefault="00A5237A" w:rsidP="000334E4">
      <w:pPr>
        <w:pStyle w:val="a7"/>
        <w:keepNext/>
        <w:spacing w:after="0" w:line="360" w:lineRule="auto"/>
        <w:ind w:firstLine="709"/>
        <w:jc w:val="both"/>
        <w:rPr>
          <w:sz w:val="28"/>
        </w:rPr>
      </w:pPr>
    </w:p>
    <w:p w:rsidR="00A5237A" w:rsidRPr="000334E4" w:rsidRDefault="00A5237A" w:rsidP="00206466">
      <w:pPr>
        <w:pStyle w:val="aa"/>
        <w:keepNext/>
        <w:numPr>
          <w:ilvl w:val="0"/>
          <w:numId w:val="14"/>
        </w:numPr>
        <w:tabs>
          <w:tab w:val="clear" w:pos="1860"/>
          <w:tab w:val="num" w:pos="0"/>
          <w:tab w:val="left" w:pos="426"/>
        </w:tabs>
        <w:autoSpaceDE/>
        <w:autoSpaceDN/>
        <w:adjustRightInd/>
        <w:spacing w:after="0" w:line="360" w:lineRule="auto"/>
        <w:ind w:left="0" w:firstLine="0"/>
        <w:jc w:val="both"/>
        <w:rPr>
          <w:sz w:val="28"/>
          <w:szCs w:val="28"/>
        </w:rPr>
      </w:pPr>
      <w:r w:rsidRPr="000334E4">
        <w:rPr>
          <w:sz w:val="28"/>
          <w:szCs w:val="28"/>
        </w:rPr>
        <w:t>Анализ хозяйственной деятельности предприятия: Учеб. пособие/ Под общ. ред. Л. Л. Ермолович. – Мн.: Интерпрессервис; Экоперспектива, 2001. – 576 с.</w:t>
      </w:r>
    </w:p>
    <w:p w:rsidR="00A5237A" w:rsidRPr="000334E4" w:rsidRDefault="00A5237A" w:rsidP="00206466">
      <w:pPr>
        <w:pStyle w:val="aa"/>
        <w:keepNext/>
        <w:numPr>
          <w:ilvl w:val="0"/>
          <w:numId w:val="14"/>
        </w:numPr>
        <w:tabs>
          <w:tab w:val="clear" w:pos="1860"/>
          <w:tab w:val="num" w:pos="0"/>
          <w:tab w:val="left" w:pos="426"/>
        </w:tabs>
        <w:autoSpaceDE/>
        <w:autoSpaceDN/>
        <w:adjustRightInd/>
        <w:spacing w:after="0" w:line="360" w:lineRule="auto"/>
        <w:ind w:left="0" w:firstLine="0"/>
        <w:jc w:val="both"/>
        <w:rPr>
          <w:sz w:val="28"/>
          <w:szCs w:val="28"/>
        </w:rPr>
      </w:pPr>
      <w:r w:rsidRPr="000334E4">
        <w:rPr>
          <w:sz w:val="28"/>
          <w:szCs w:val="28"/>
        </w:rPr>
        <w:t>Аникеев И.М., Аникеева И.С. Основы финансового аудита. – Мн.: Белмаркет, 1995. – 80 с.</w:t>
      </w:r>
    </w:p>
    <w:p w:rsidR="00A5237A" w:rsidRPr="000334E4" w:rsidRDefault="00A5237A" w:rsidP="00206466">
      <w:pPr>
        <w:pStyle w:val="aa"/>
        <w:keepNext/>
        <w:numPr>
          <w:ilvl w:val="0"/>
          <w:numId w:val="14"/>
        </w:numPr>
        <w:tabs>
          <w:tab w:val="clear" w:pos="1860"/>
          <w:tab w:val="num" w:pos="0"/>
          <w:tab w:val="left" w:pos="426"/>
        </w:tabs>
        <w:autoSpaceDE/>
        <w:autoSpaceDN/>
        <w:adjustRightInd/>
        <w:spacing w:after="0" w:line="360" w:lineRule="auto"/>
        <w:ind w:left="0" w:firstLine="0"/>
        <w:jc w:val="both"/>
        <w:rPr>
          <w:sz w:val="28"/>
          <w:szCs w:val="28"/>
        </w:rPr>
      </w:pPr>
      <w:r w:rsidRPr="000334E4">
        <w:rPr>
          <w:sz w:val="28"/>
          <w:szCs w:val="28"/>
        </w:rPr>
        <w:t>Беляцкий Н. П. и др. Управление персоналом: Учеб. пособие. – Мн.: Интерпрессервис, Экоперспектива, 2002. – 352 с.</w:t>
      </w:r>
    </w:p>
    <w:p w:rsidR="00A5237A" w:rsidRPr="000334E4" w:rsidRDefault="00A5237A" w:rsidP="00206466">
      <w:pPr>
        <w:pStyle w:val="aa"/>
        <w:keepNext/>
        <w:numPr>
          <w:ilvl w:val="0"/>
          <w:numId w:val="14"/>
        </w:numPr>
        <w:tabs>
          <w:tab w:val="clear" w:pos="1860"/>
          <w:tab w:val="num" w:pos="0"/>
          <w:tab w:val="left" w:pos="426"/>
        </w:tabs>
        <w:autoSpaceDE/>
        <w:autoSpaceDN/>
        <w:adjustRightInd/>
        <w:spacing w:after="0" w:line="360" w:lineRule="auto"/>
        <w:ind w:left="0" w:firstLine="0"/>
        <w:jc w:val="both"/>
        <w:rPr>
          <w:sz w:val="28"/>
          <w:szCs w:val="28"/>
        </w:rPr>
      </w:pPr>
      <w:r w:rsidRPr="000334E4">
        <w:rPr>
          <w:sz w:val="28"/>
          <w:szCs w:val="28"/>
        </w:rPr>
        <w:t>Бухгалтерский учет в бюджетных организациях: Учебник / А. А. Чернюк. – Мн.: Вышэйшая школа, 2004. – 496 с.</w:t>
      </w:r>
    </w:p>
    <w:p w:rsidR="00A5237A" w:rsidRPr="000334E4" w:rsidRDefault="00A5237A" w:rsidP="00206466">
      <w:pPr>
        <w:pStyle w:val="aa"/>
        <w:keepNext/>
        <w:numPr>
          <w:ilvl w:val="0"/>
          <w:numId w:val="14"/>
        </w:numPr>
        <w:tabs>
          <w:tab w:val="clear" w:pos="1860"/>
          <w:tab w:val="num" w:pos="0"/>
          <w:tab w:val="left" w:pos="426"/>
        </w:tabs>
        <w:autoSpaceDE/>
        <w:autoSpaceDN/>
        <w:adjustRightInd/>
        <w:spacing w:after="0" w:line="360" w:lineRule="auto"/>
        <w:ind w:left="0" w:firstLine="0"/>
        <w:jc w:val="both"/>
        <w:rPr>
          <w:sz w:val="28"/>
          <w:szCs w:val="28"/>
        </w:rPr>
      </w:pPr>
      <w:r w:rsidRPr="000334E4">
        <w:rPr>
          <w:sz w:val="28"/>
          <w:szCs w:val="28"/>
        </w:rPr>
        <w:t>Волкогонова О. Д., Зуб А. Т. Стратегический менеджмент: Учебник. – М.: Форум: Инфра-М, 2004. – 256 с.</w:t>
      </w:r>
    </w:p>
    <w:p w:rsidR="00A5237A" w:rsidRPr="000334E4" w:rsidRDefault="00A5237A" w:rsidP="00206466">
      <w:pPr>
        <w:pStyle w:val="aa"/>
        <w:keepNext/>
        <w:numPr>
          <w:ilvl w:val="0"/>
          <w:numId w:val="14"/>
        </w:numPr>
        <w:tabs>
          <w:tab w:val="clear" w:pos="1860"/>
          <w:tab w:val="num" w:pos="0"/>
          <w:tab w:val="left" w:pos="426"/>
        </w:tabs>
        <w:autoSpaceDE/>
        <w:autoSpaceDN/>
        <w:adjustRightInd/>
        <w:spacing w:after="0" w:line="360" w:lineRule="auto"/>
        <w:ind w:left="0" w:firstLine="0"/>
        <w:jc w:val="both"/>
        <w:rPr>
          <w:sz w:val="28"/>
          <w:szCs w:val="28"/>
        </w:rPr>
      </w:pPr>
      <w:r w:rsidRPr="000334E4">
        <w:rPr>
          <w:sz w:val="28"/>
          <w:szCs w:val="28"/>
        </w:rPr>
        <w:t>Гончаров В. И. Менеджмент: Учеб. пособие. – Мн.: Мисанта, 2003. – 624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А. С. Головачев, Н. С. Березина, Н. Ч. Бокун и др. Организация, нормирование и оплата труда. Учеб. пособие под общ. ред. А. С. Головачева. – М.: Новое знание, 2004. – 496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Золотогоров В. Г. Организация и планирование производства. Практическое пособие. - Мн.: ФУАинформ, 2001. – 528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Ильин А. И., Синица Л. М. Планирование на предприятии: Учебное пособие. В 2-х частях. – Мн.: ООО «Новое знание», 2000. – 728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Ладутько Н. И., Борисевский П. Е., Крупнова А.В., Ладутько Е. Н. Бухгалтерский учет/ под общей редакцией Н. И. Ладутько. – 4-е изд., перераб и доп. - Мн.: ООО «ФУАинформ», 2004. – 742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Лебедева С. Н., Мисникова Л. В. Экономика и организация труда. – Мн.: ООО «Мисанта», 2002 – 166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Левкович О. А., Бурцева И. Н., Акулич Ю. И. Бухгалтерский учет по новому плану счетов: Учебное пособие. – 2- е изд. – Мн.: ООО «Амалфея», 2003. – 640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Пашуто В. П. Организация и нормирование труда на предприятии: Учебное пособие. – Мн.: Новое знание, 2001. – 304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Раицкий К. А. Экономика предприятия: Учебник для ВУЗов. – 3-е изд., перераб. и доп. – М.: «Дашков и К», 2002. – 1012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Савицкая Г. В. Анализ хозяйственной деятельности предприятия – Мн.: ООО «Новое знание», 2000. – 688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Савицкая Г. В. Анализ хозяйственной деятельности предприятия, 7-е изд., испр. – Мн.: Новое знание, 2002. – 704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Савицкая Г. В. Экономический анализ: Учеб. - 10-е изд., испр. – М.: Новое знание, 2004. – 640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Синица Л. М. Организация производства: Учеб. пособие для студентов вузов. – 2- изд., перераб. и доп. – Мн.: УП «ИВЦ Минфина», 2004. – 521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Суша Г. З. Экономика предприятия: Учеб. пособие. – М.: Новое знание, 2003. – 384 с.</w:t>
      </w:r>
    </w:p>
    <w:p w:rsidR="00A5237A" w:rsidRPr="000334E4" w:rsidRDefault="00A5237A" w:rsidP="00206466">
      <w:pPr>
        <w:keepNext/>
        <w:numPr>
          <w:ilvl w:val="0"/>
          <w:numId w:val="14"/>
        </w:numPr>
        <w:tabs>
          <w:tab w:val="clear" w:pos="1860"/>
          <w:tab w:val="num" w:pos="0"/>
          <w:tab w:val="left" w:pos="426"/>
        </w:tabs>
        <w:spacing w:line="360" w:lineRule="auto"/>
        <w:ind w:left="0" w:firstLine="0"/>
        <w:rPr>
          <w:sz w:val="28"/>
          <w:szCs w:val="28"/>
          <w:lang w:val="ru-RU"/>
        </w:rPr>
      </w:pPr>
      <w:r w:rsidRPr="000334E4">
        <w:rPr>
          <w:sz w:val="28"/>
          <w:szCs w:val="28"/>
          <w:lang w:val="ru-RU"/>
        </w:rPr>
        <w:t>Хрипач В. Я. и др. Экономика предприятия. – Мн.: Экономпресс, 2001. – 464 с.</w:t>
      </w:r>
    </w:p>
    <w:p w:rsidR="00EB162C" w:rsidRPr="00206466" w:rsidRDefault="00A5237A" w:rsidP="00206466">
      <w:pPr>
        <w:keepNext/>
        <w:numPr>
          <w:ilvl w:val="0"/>
          <w:numId w:val="14"/>
        </w:numPr>
        <w:tabs>
          <w:tab w:val="clear" w:pos="1860"/>
          <w:tab w:val="num" w:pos="0"/>
          <w:tab w:val="left" w:pos="426"/>
        </w:tabs>
        <w:spacing w:line="360" w:lineRule="auto"/>
        <w:ind w:left="0" w:firstLine="0"/>
        <w:rPr>
          <w:sz w:val="28"/>
          <w:lang w:val="ru-RU"/>
        </w:rPr>
      </w:pPr>
      <w:r w:rsidRPr="00206466">
        <w:rPr>
          <w:sz w:val="28"/>
          <w:szCs w:val="28"/>
          <w:lang w:val="ru-RU"/>
        </w:rPr>
        <w:t>Экономика предприятия: Учеб. пособие / В. П. Волков, А. И. Ильин, В. И. Станкевич и др. – 2-е изд., испр. – М.: Новое знание, 2004 – 672 с.</w:t>
      </w:r>
    </w:p>
    <w:sectPr w:rsidR="00EB162C" w:rsidRPr="00206466" w:rsidSect="00C2139B">
      <w:headerReference w:type="even" r:id="rId8"/>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2CB2" w:rsidRDefault="00312CB2">
      <w:pPr>
        <w:autoSpaceDE w:val="0"/>
        <w:autoSpaceDN w:val="0"/>
        <w:adjustRightInd w:val="0"/>
        <w:spacing w:line="240" w:lineRule="auto"/>
        <w:ind w:left="0" w:firstLine="0"/>
        <w:jc w:val="left"/>
        <w:rPr>
          <w:lang w:val="ru-RU"/>
        </w:rPr>
      </w:pPr>
      <w:r>
        <w:rPr>
          <w:lang w:val="ru-RU"/>
        </w:rPr>
        <w:separator/>
      </w:r>
    </w:p>
  </w:endnote>
  <w:endnote w:type="continuationSeparator" w:id="0">
    <w:p w:rsidR="00312CB2" w:rsidRDefault="00312CB2">
      <w:pPr>
        <w:autoSpaceDE w:val="0"/>
        <w:autoSpaceDN w:val="0"/>
        <w:adjustRightInd w:val="0"/>
        <w:spacing w:line="240" w:lineRule="auto"/>
        <w:ind w:left="0" w:firstLine="0"/>
        <w:jc w:val="left"/>
        <w:rPr>
          <w:lang w:val="ru-RU"/>
        </w:rPr>
      </w:pPr>
      <w:r>
        <w:rPr>
          <w:lang w:val="ru-RU"/>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2CB2" w:rsidRDefault="00312CB2">
      <w:pPr>
        <w:autoSpaceDE w:val="0"/>
        <w:autoSpaceDN w:val="0"/>
        <w:adjustRightInd w:val="0"/>
        <w:spacing w:line="240" w:lineRule="auto"/>
        <w:ind w:left="0" w:firstLine="0"/>
        <w:jc w:val="left"/>
        <w:rPr>
          <w:lang w:val="ru-RU"/>
        </w:rPr>
      </w:pPr>
      <w:r>
        <w:rPr>
          <w:lang w:val="ru-RU"/>
        </w:rPr>
        <w:separator/>
      </w:r>
    </w:p>
  </w:footnote>
  <w:footnote w:type="continuationSeparator" w:id="0">
    <w:p w:rsidR="00312CB2" w:rsidRDefault="00312CB2">
      <w:pPr>
        <w:autoSpaceDE w:val="0"/>
        <w:autoSpaceDN w:val="0"/>
        <w:adjustRightInd w:val="0"/>
        <w:spacing w:line="240" w:lineRule="auto"/>
        <w:ind w:left="0" w:firstLine="0"/>
        <w:jc w:val="left"/>
        <w:rPr>
          <w:lang w:val="ru-RU"/>
        </w:rPr>
      </w:pPr>
      <w:r>
        <w:rPr>
          <w:lang w:val="ru-RU"/>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AE9" w:rsidRDefault="005E3AE9" w:rsidP="007C1653">
    <w:pPr>
      <w:pStyle w:val="a4"/>
      <w:framePr w:wrap="around" w:vAnchor="text" w:hAnchor="margin" w:xAlign="right" w:y="1"/>
      <w:rPr>
        <w:rStyle w:val="a6"/>
      </w:rPr>
    </w:pPr>
  </w:p>
  <w:p w:rsidR="005E3AE9" w:rsidRDefault="005E3AE9" w:rsidP="005E3AE9">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C7E0D"/>
    <w:multiLevelType w:val="hybridMultilevel"/>
    <w:tmpl w:val="2482D72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18A47624"/>
    <w:multiLevelType w:val="hybridMultilevel"/>
    <w:tmpl w:val="14DCB0B8"/>
    <w:lvl w:ilvl="0" w:tplc="04190001">
      <w:start w:val="1"/>
      <w:numFmt w:val="bullet"/>
      <w:lvlText w:val=""/>
      <w:lvlJc w:val="left"/>
      <w:pPr>
        <w:tabs>
          <w:tab w:val="num" w:pos="3045"/>
        </w:tabs>
        <w:ind w:left="3045" w:hanging="360"/>
      </w:pPr>
      <w:rPr>
        <w:rFonts w:ascii="Symbol" w:hAnsi="Symbol" w:hint="default"/>
      </w:rPr>
    </w:lvl>
    <w:lvl w:ilvl="1" w:tplc="04190003" w:tentative="1">
      <w:start w:val="1"/>
      <w:numFmt w:val="bullet"/>
      <w:lvlText w:val="o"/>
      <w:lvlJc w:val="left"/>
      <w:pPr>
        <w:tabs>
          <w:tab w:val="num" w:pos="3765"/>
        </w:tabs>
        <w:ind w:left="3765" w:hanging="360"/>
      </w:pPr>
      <w:rPr>
        <w:rFonts w:ascii="Courier New" w:hAnsi="Courier New" w:hint="default"/>
      </w:rPr>
    </w:lvl>
    <w:lvl w:ilvl="2" w:tplc="04190005" w:tentative="1">
      <w:start w:val="1"/>
      <w:numFmt w:val="bullet"/>
      <w:lvlText w:val=""/>
      <w:lvlJc w:val="left"/>
      <w:pPr>
        <w:tabs>
          <w:tab w:val="num" w:pos="4485"/>
        </w:tabs>
        <w:ind w:left="4485" w:hanging="360"/>
      </w:pPr>
      <w:rPr>
        <w:rFonts w:ascii="Wingdings" w:hAnsi="Wingdings" w:hint="default"/>
      </w:rPr>
    </w:lvl>
    <w:lvl w:ilvl="3" w:tplc="04190001" w:tentative="1">
      <w:start w:val="1"/>
      <w:numFmt w:val="bullet"/>
      <w:lvlText w:val=""/>
      <w:lvlJc w:val="left"/>
      <w:pPr>
        <w:tabs>
          <w:tab w:val="num" w:pos="5205"/>
        </w:tabs>
        <w:ind w:left="5205" w:hanging="360"/>
      </w:pPr>
      <w:rPr>
        <w:rFonts w:ascii="Symbol" w:hAnsi="Symbol" w:hint="default"/>
      </w:rPr>
    </w:lvl>
    <w:lvl w:ilvl="4" w:tplc="04190003" w:tentative="1">
      <w:start w:val="1"/>
      <w:numFmt w:val="bullet"/>
      <w:lvlText w:val="o"/>
      <w:lvlJc w:val="left"/>
      <w:pPr>
        <w:tabs>
          <w:tab w:val="num" w:pos="5925"/>
        </w:tabs>
        <w:ind w:left="5925" w:hanging="360"/>
      </w:pPr>
      <w:rPr>
        <w:rFonts w:ascii="Courier New" w:hAnsi="Courier New" w:hint="default"/>
      </w:rPr>
    </w:lvl>
    <w:lvl w:ilvl="5" w:tplc="04190005" w:tentative="1">
      <w:start w:val="1"/>
      <w:numFmt w:val="bullet"/>
      <w:lvlText w:val=""/>
      <w:lvlJc w:val="left"/>
      <w:pPr>
        <w:tabs>
          <w:tab w:val="num" w:pos="6645"/>
        </w:tabs>
        <w:ind w:left="6645" w:hanging="360"/>
      </w:pPr>
      <w:rPr>
        <w:rFonts w:ascii="Wingdings" w:hAnsi="Wingdings" w:hint="default"/>
      </w:rPr>
    </w:lvl>
    <w:lvl w:ilvl="6" w:tplc="04190001" w:tentative="1">
      <w:start w:val="1"/>
      <w:numFmt w:val="bullet"/>
      <w:lvlText w:val=""/>
      <w:lvlJc w:val="left"/>
      <w:pPr>
        <w:tabs>
          <w:tab w:val="num" w:pos="7365"/>
        </w:tabs>
        <w:ind w:left="7365" w:hanging="360"/>
      </w:pPr>
      <w:rPr>
        <w:rFonts w:ascii="Symbol" w:hAnsi="Symbol" w:hint="default"/>
      </w:rPr>
    </w:lvl>
    <w:lvl w:ilvl="7" w:tplc="04190003" w:tentative="1">
      <w:start w:val="1"/>
      <w:numFmt w:val="bullet"/>
      <w:lvlText w:val="o"/>
      <w:lvlJc w:val="left"/>
      <w:pPr>
        <w:tabs>
          <w:tab w:val="num" w:pos="8085"/>
        </w:tabs>
        <w:ind w:left="8085" w:hanging="360"/>
      </w:pPr>
      <w:rPr>
        <w:rFonts w:ascii="Courier New" w:hAnsi="Courier New" w:hint="default"/>
      </w:rPr>
    </w:lvl>
    <w:lvl w:ilvl="8" w:tplc="04190005" w:tentative="1">
      <w:start w:val="1"/>
      <w:numFmt w:val="bullet"/>
      <w:lvlText w:val=""/>
      <w:lvlJc w:val="left"/>
      <w:pPr>
        <w:tabs>
          <w:tab w:val="num" w:pos="8805"/>
        </w:tabs>
        <w:ind w:left="8805" w:hanging="360"/>
      </w:pPr>
      <w:rPr>
        <w:rFonts w:ascii="Wingdings" w:hAnsi="Wingdings" w:hint="default"/>
      </w:rPr>
    </w:lvl>
  </w:abstractNum>
  <w:abstractNum w:abstractNumId="2">
    <w:nsid w:val="1BDD27C7"/>
    <w:multiLevelType w:val="multilevel"/>
    <w:tmpl w:val="6052B692"/>
    <w:lvl w:ilvl="0">
      <w:start w:val="2"/>
      <w:numFmt w:val="decimal"/>
      <w:lvlText w:val="%1."/>
      <w:lvlJc w:val="left"/>
      <w:pPr>
        <w:tabs>
          <w:tab w:val="num" w:pos="420"/>
        </w:tabs>
        <w:ind w:left="420" w:hanging="42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
    <w:nsid w:val="1C6C0921"/>
    <w:multiLevelType w:val="hybridMultilevel"/>
    <w:tmpl w:val="F2461C4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1DA6327C"/>
    <w:multiLevelType w:val="multilevel"/>
    <w:tmpl w:val="DD48D22E"/>
    <w:lvl w:ilvl="0">
      <w:start w:val="2"/>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405"/>
        </w:tabs>
        <w:ind w:left="405" w:hanging="4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
    <w:nsid w:val="399C521F"/>
    <w:multiLevelType w:val="hybridMultilevel"/>
    <w:tmpl w:val="4E42B78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3EC6054A"/>
    <w:multiLevelType w:val="hybridMultilevel"/>
    <w:tmpl w:val="112658EA"/>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4F5819A1"/>
    <w:multiLevelType w:val="hybridMultilevel"/>
    <w:tmpl w:val="CF2EC02E"/>
    <w:lvl w:ilvl="0" w:tplc="AF6E8F56">
      <w:numFmt w:val="bullet"/>
      <w:lvlText w:val="-"/>
      <w:lvlJc w:val="left"/>
      <w:pPr>
        <w:tabs>
          <w:tab w:val="num" w:pos="927"/>
        </w:tabs>
        <w:ind w:left="927"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5CB84731"/>
    <w:multiLevelType w:val="hybridMultilevel"/>
    <w:tmpl w:val="D7CA01D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6087693C"/>
    <w:multiLevelType w:val="multilevel"/>
    <w:tmpl w:val="E4284E3A"/>
    <w:lvl w:ilvl="0">
      <w:start w:val="2"/>
      <w:numFmt w:val="decimal"/>
      <w:lvlText w:val="%1."/>
      <w:lvlJc w:val="left"/>
      <w:pPr>
        <w:tabs>
          <w:tab w:val="num" w:pos="405"/>
        </w:tabs>
        <w:ind w:left="405" w:hanging="405"/>
      </w:pPr>
      <w:rPr>
        <w:rFonts w:cs="Times New Roman" w:hint="default"/>
      </w:rPr>
    </w:lvl>
    <w:lvl w:ilvl="1">
      <w:start w:val="1"/>
      <w:numFmt w:val="decimal"/>
      <w:lvlText w:val="%1.%2."/>
      <w:lvlJc w:val="left"/>
      <w:pPr>
        <w:tabs>
          <w:tab w:val="num" w:pos="405"/>
        </w:tabs>
        <w:ind w:left="405" w:hanging="4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0">
    <w:nsid w:val="62AF1D0B"/>
    <w:multiLevelType w:val="singleLevel"/>
    <w:tmpl w:val="AD9CE5A4"/>
    <w:lvl w:ilvl="0">
      <w:start w:val="1"/>
      <w:numFmt w:val="decimal"/>
      <w:lvlText w:val="2.%1"/>
      <w:legacy w:legacy="1" w:legacySpace="0" w:legacyIndent="370"/>
      <w:lvlJc w:val="left"/>
      <w:rPr>
        <w:rFonts w:ascii="Times New Roman" w:hAnsi="Times New Roman" w:cs="Times New Roman" w:hint="default"/>
      </w:rPr>
    </w:lvl>
  </w:abstractNum>
  <w:abstractNum w:abstractNumId="11">
    <w:nsid w:val="6D396717"/>
    <w:multiLevelType w:val="hybridMultilevel"/>
    <w:tmpl w:val="5C9AF264"/>
    <w:lvl w:ilvl="0" w:tplc="AF6E8F56">
      <w:numFmt w:val="bullet"/>
      <w:lvlText w:val="-"/>
      <w:lvlJc w:val="left"/>
      <w:pPr>
        <w:tabs>
          <w:tab w:val="num" w:pos="927"/>
        </w:tabs>
        <w:ind w:left="927"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75AD3485"/>
    <w:multiLevelType w:val="hybridMultilevel"/>
    <w:tmpl w:val="FE2C90D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
    <w:nsid w:val="7D091F95"/>
    <w:multiLevelType w:val="hybridMultilevel"/>
    <w:tmpl w:val="EE607CD8"/>
    <w:lvl w:ilvl="0" w:tplc="FFFFFFFF">
      <w:start w:val="1"/>
      <w:numFmt w:val="decimal"/>
      <w:lvlText w:val="%1."/>
      <w:lvlJc w:val="left"/>
      <w:pPr>
        <w:tabs>
          <w:tab w:val="num" w:pos="1860"/>
        </w:tabs>
        <w:ind w:left="1860" w:hanging="1140"/>
      </w:pPr>
      <w:rPr>
        <w:rFonts w:cs="Times New Roman" w:hint="default"/>
      </w:rPr>
    </w:lvl>
    <w:lvl w:ilvl="1" w:tplc="FFFFFFFF" w:tentative="1">
      <w:start w:val="1"/>
      <w:numFmt w:val="lowerLetter"/>
      <w:lvlText w:val="%2."/>
      <w:lvlJc w:val="left"/>
      <w:pPr>
        <w:tabs>
          <w:tab w:val="num" w:pos="1800"/>
        </w:tabs>
        <w:ind w:left="1800" w:hanging="360"/>
      </w:pPr>
      <w:rPr>
        <w:rFonts w:cs="Times New Roman"/>
      </w:rPr>
    </w:lvl>
    <w:lvl w:ilvl="2" w:tplc="FFFFFFFF" w:tentative="1">
      <w:start w:val="1"/>
      <w:numFmt w:val="lowerRoman"/>
      <w:lvlText w:val="%3."/>
      <w:lvlJc w:val="right"/>
      <w:pPr>
        <w:tabs>
          <w:tab w:val="num" w:pos="2520"/>
        </w:tabs>
        <w:ind w:left="2520" w:hanging="180"/>
      </w:pPr>
      <w:rPr>
        <w:rFonts w:cs="Times New Roman"/>
      </w:rPr>
    </w:lvl>
    <w:lvl w:ilvl="3" w:tplc="FFFFFFFF" w:tentative="1">
      <w:start w:val="1"/>
      <w:numFmt w:val="decimal"/>
      <w:lvlText w:val="%4."/>
      <w:lvlJc w:val="left"/>
      <w:pPr>
        <w:tabs>
          <w:tab w:val="num" w:pos="3240"/>
        </w:tabs>
        <w:ind w:left="3240" w:hanging="360"/>
      </w:pPr>
      <w:rPr>
        <w:rFonts w:cs="Times New Roman"/>
      </w:rPr>
    </w:lvl>
    <w:lvl w:ilvl="4" w:tplc="FFFFFFFF" w:tentative="1">
      <w:start w:val="1"/>
      <w:numFmt w:val="lowerLetter"/>
      <w:lvlText w:val="%5."/>
      <w:lvlJc w:val="left"/>
      <w:pPr>
        <w:tabs>
          <w:tab w:val="num" w:pos="3960"/>
        </w:tabs>
        <w:ind w:left="3960" w:hanging="360"/>
      </w:pPr>
      <w:rPr>
        <w:rFonts w:cs="Times New Roman"/>
      </w:rPr>
    </w:lvl>
    <w:lvl w:ilvl="5" w:tplc="FFFFFFFF" w:tentative="1">
      <w:start w:val="1"/>
      <w:numFmt w:val="lowerRoman"/>
      <w:lvlText w:val="%6."/>
      <w:lvlJc w:val="right"/>
      <w:pPr>
        <w:tabs>
          <w:tab w:val="num" w:pos="4680"/>
        </w:tabs>
        <w:ind w:left="4680" w:hanging="180"/>
      </w:pPr>
      <w:rPr>
        <w:rFonts w:cs="Times New Roman"/>
      </w:rPr>
    </w:lvl>
    <w:lvl w:ilvl="6" w:tplc="FFFFFFFF" w:tentative="1">
      <w:start w:val="1"/>
      <w:numFmt w:val="decimal"/>
      <w:lvlText w:val="%7."/>
      <w:lvlJc w:val="left"/>
      <w:pPr>
        <w:tabs>
          <w:tab w:val="num" w:pos="5400"/>
        </w:tabs>
        <w:ind w:left="5400" w:hanging="360"/>
      </w:pPr>
      <w:rPr>
        <w:rFonts w:cs="Times New Roman"/>
      </w:rPr>
    </w:lvl>
    <w:lvl w:ilvl="7" w:tplc="FFFFFFFF" w:tentative="1">
      <w:start w:val="1"/>
      <w:numFmt w:val="lowerLetter"/>
      <w:lvlText w:val="%8."/>
      <w:lvlJc w:val="left"/>
      <w:pPr>
        <w:tabs>
          <w:tab w:val="num" w:pos="6120"/>
        </w:tabs>
        <w:ind w:left="6120" w:hanging="360"/>
      </w:pPr>
      <w:rPr>
        <w:rFonts w:cs="Times New Roman"/>
      </w:rPr>
    </w:lvl>
    <w:lvl w:ilvl="8" w:tplc="FFFFFFFF" w:tentative="1">
      <w:start w:val="1"/>
      <w:numFmt w:val="lowerRoman"/>
      <w:lvlText w:val="%9."/>
      <w:lvlJc w:val="right"/>
      <w:pPr>
        <w:tabs>
          <w:tab w:val="num" w:pos="6840"/>
        </w:tabs>
        <w:ind w:left="6840" w:hanging="180"/>
      </w:pPr>
      <w:rPr>
        <w:rFonts w:cs="Times New Roman"/>
      </w:rPr>
    </w:lvl>
  </w:abstractNum>
  <w:num w:numId="1">
    <w:abstractNumId w:val="11"/>
  </w:num>
  <w:num w:numId="2">
    <w:abstractNumId w:val="7"/>
  </w:num>
  <w:num w:numId="3">
    <w:abstractNumId w:val="4"/>
  </w:num>
  <w:num w:numId="4">
    <w:abstractNumId w:val="10"/>
  </w:num>
  <w:num w:numId="5">
    <w:abstractNumId w:val="9"/>
  </w:num>
  <w:num w:numId="6">
    <w:abstractNumId w:val="2"/>
  </w:num>
  <w:num w:numId="7">
    <w:abstractNumId w:val="1"/>
  </w:num>
  <w:num w:numId="8">
    <w:abstractNumId w:val="5"/>
  </w:num>
  <w:num w:numId="9">
    <w:abstractNumId w:val="12"/>
  </w:num>
  <w:num w:numId="10">
    <w:abstractNumId w:val="3"/>
  </w:num>
  <w:num w:numId="11">
    <w:abstractNumId w:val="0"/>
  </w:num>
  <w:num w:numId="12">
    <w:abstractNumId w:val="8"/>
  </w:num>
  <w:num w:numId="13">
    <w:abstractNumId w:val="6"/>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2A34"/>
    <w:rsid w:val="0000522A"/>
    <w:rsid w:val="000334E4"/>
    <w:rsid w:val="000C6FFC"/>
    <w:rsid w:val="000D663B"/>
    <w:rsid w:val="00123502"/>
    <w:rsid w:val="00137CA2"/>
    <w:rsid w:val="001E5478"/>
    <w:rsid w:val="00206466"/>
    <w:rsid w:val="002679BA"/>
    <w:rsid w:val="002A051B"/>
    <w:rsid w:val="002A2A11"/>
    <w:rsid w:val="00312CB2"/>
    <w:rsid w:val="00365C01"/>
    <w:rsid w:val="003B53F8"/>
    <w:rsid w:val="003D18EC"/>
    <w:rsid w:val="0040320F"/>
    <w:rsid w:val="004111AD"/>
    <w:rsid w:val="00482A34"/>
    <w:rsid w:val="00484F12"/>
    <w:rsid w:val="004C47BA"/>
    <w:rsid w:val="00506C57"/>
    <w:rsid w:val="00517E61"/>
    <w:rsid w:val="00537CA0"/>
    <w:rsid w:val="0055524A"/>
    <w:rsid w:val="005805BD"/>
    <w:rsid w:val="005B2B9B"/>
    <w:rsid w:val="005E3AE9"/>
    <w:rsid w:val="00687167"/>
    <w:rsid w:val="0076312D"/>
    <w:rsid w:val="00790D42"/>
    <w:rsid w:val="007C1653"/>
    <w:rsid w:val="007F044A"/>
    <w:rsid w:val="00801970"/>
    <w:rsid w:val="008C0E8B"/>
    <w:rsid w:val="008D1D8C"/>
    <w:rsid w:val="00907663"/>
    <w:rsid w:val="00951DFB"/>
    <w:rsid w:val="00A5237A"/>
    <w:rsid w:val="00A82437"/>
    <w:rsid w:val="00B21F8B"/>
    <w:rsid w:val="00B577ED"/>
    <w:rsid w:val="00B925B8"/>
    <w:rsid w:val="00C2139B"/>
    <w:rsid w:val="00C315C3"/>
    <w:rsid w:val="00D12321"/>
    <w:rsid w:val="00D37823"/>
    <w:rsid w:val="00D40A23"/>
    <w:rsid w:val="00D5658E"/>
    <w:rsid w:val="00DD3840"/>
    <w:rsid w:val="00DF27B9"/>
    <w:rsid w:val="00E30ADB"/>
    <w:rsid w:val="00EA6D2E"/>
    <w:rsid w:val="00EB162C"/>
    <w:rsid w:val="00F77ECA"/>
    <w:rsid w:val="00FF20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790D42"/>
    <w:pPr>
      <w:widowControl w:val="0"/>
      <w:spacing w:line="340" w:lineRule="auto"/>
      <w:ind w:left="40" w:firstLine="360"/>
      <w:jc w:val="both"/>
    </w:pPr>
    <w:rPr>
      <w:lang w:val="uk-UA"/>
    </w:rPr>
  </w:style>
  <w:style w:type="paragraph" w:styleId="2">
    <w:name w:val="heading 2"/>
    <w:basedOn w:val="a"/>
    <w:next w:val="a"/>
    <w:link w:val="20"/>
    <w:uiPriority w:val="9"/>
    <w:qFormat/>
    <w:rsid w:val="00B21F8B"/>
    <w:pPr>
      <w:keepNext/>
      <w:widowControl/>
      <w:spacing w:before="240" w:after="60" w:line="240" w:lineRule="auto"/>
      <w:ind w:left="0" w:firstLine="0"/>
      <w:jc w:val="left"/>
      <w:outlineLvl w:val="1"/>
    </w:pPr>
    <w:rPr>
      <w:rFonts w:ascii="Arial" w:hAnsi="Arial" w:cs="Arial"/>
      <w:b/>
      <w:bCs/>
      <w:i/>
      <w:iCs/>
      <w:sz w:val="28"/>
      <w:szCs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HTML">
    <w:name w:val="HTML Preformatted"/>
    <w:basedOn w:val="a"/>
    <w:link w:val="HTML0"/>
    <w:uiPriority w:val="99"/>
    <w:rsid w:val="00790D4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0" w:firstLine="0"/>
      <w:jc w:val="left"/>
    </w:pPr>
    <w:rPr>
      <w:rFonts w:ascii="Courier New" w:hAnsi="Courier New" w:cs="Courier New"/>
      <w:color w:val="000000"/>
      <w:lang w:val="ru-RU"/>
    </w:rPr>
  </w:style>
  <w:style w:type="character" w:customStyle="1" w:styleId="HTML0">
    <w:name w:val="Стандартный HTML Знак"/>
    <w:link w:val="HTML"/>
    <w:uiPriority w:val="99"/>
    <w:semiHidden/>
    <w:locked/>
    <w:rPr>
      <w:rFonts w:ascii="Courier New" w:hAnsi="Courier New" w:cs="Courier New"/>
      <w:lang w:val="uk-UA" w:eastAsia="x-none"/>
    </w:rPr>
  </w:style>
  <w:style w:type="paragraph" w:styleId="21">
    <w:name w:val="Body Text Indent 2"/>
    <w:basedOn w:val="a"/>
    <w:link w:val="22"/>
    <w:uiPriority w:val="99"/>
    <w:rsid w:val="00D12321"/>
    <w:pPr>
      <w:widowControl/>
      <w:spacing w:line="240" w:lineRule="auto"/>
      <w:ind w:left="0" w:firstLine="720"/>
    </w:pPr>
    <w:rPr>
      <w:sz w:val="28"/>
      <w:lang w:val="ru-RU"/>
    </w:rPr>
  </w:style>
  <w:style w:type="character" w:customStyle="1" w:styleId="22">
    <w:name w:val="Основной текст с отступом 2 Знак"/>
    <w:link w:val="21"/>
    <w:uiPriority w:val="99"/>
    <w:semiHidden/>
    <w:locked/>
    <w:rPr>
      <w:rFonts w:cs="Times New Roman"/>
      <w:lang w:val="uk-UA" w:eastAsia="x-none"/>
    </w:rPr>
  </w:style>
  <w:style w:type="paragraph" w:styleId="3">
    <w:name w:val="Body Text Indent 3"/>
    <w:basedOn w:val="a"/>
    <w:link w:val="30"/>
    <w:uiPriority w:val="99"/>
    <w:rsid w:val="00790D42"/>
    <w:pPr>
      <w:autoSpaceDE w:val="0"/>
      <w:autoSpaceDN w:val="0"/>
      <w:adjustRightInd w:val="0"/>
      <w:spacing w:after="120" w:line="240" w:lineRule="auto"/>
      <w:ind w:left="283" w:firstLine="0"/>
      <w:jc w:val="left"/>
    </w:pPr>
    <w:rPr>
      <w:sz w:val="16"/>
      <w:szCs w:val="16"/>
      <w:lang w:val="ru-RU"/>
    </w:rPr>
  </w:style>
  <w:style w:type="character" w:customStyle="1" w:styleId="30">
    <w:name w:val="Основной текст с отступом 3 Знак"/>
    <w:link w:val="3"/>
    <w:uiPriority w:val="99"/>
    <w:semiHidden/>
    <w:locked/>
    <w:rPr>
      <w:rFonts w:cs="Times New Roman"/>
      <w:sz w:val="16"/>
      <w:szCs w:val="16"/>
      <w:lang w:val="uk-UA" w:eastAsia="x-none"/>
    </w:rPr>
  </w:style>
  <w:style w:type="paragraph" w:customStyle="1" w:styleId="a3">
    <w:name w:val="Îáû÷íûé"/>
    <w:rsid w:val="00790D42"/>
  </w:style>
  <w:style w:type="character" w:styleId="HTML1">
    <w:name w:val="HTML Typewriter"/>
    <w:uiPriority w:val="99"/>
    <w:rsid w:val="003D18EC"/>
    <w:rPr>
      <w:rFonts w:ascii="Courier New" w:hAnsi="Courier New" w:cs="Courier New"/>
      <w:sz w:val="20"/>
      <w:szCs w:val="20"/>
    </w:rPr>
  </w:style>
  <w:style w:type="paragraph" w:styleId="a4">
    <w:name w:val="header"/>
    <w:basedOn w:val="a"/>
    <w:link w:val="a5"/>
    <w:uiPriority w:val="99"/>
    <w:rsid w:val="005E3AE9"/>
    <w:pPr>
      <w:tabs>
        <w:tab w:val="center" w:pos="4677"/>
        <w:tab w:val="right" w:pos="9355"/>
      </w:tabs>
      <w:autoSpaceDE w:val="0"/>
      <w:autoSpaceDN w:val="0"/>
      <w:adjustRightInd w:val="0"/>
      <w:spacing w:line="240" w:lineRule="auto"/>
      <w:ind w:left="0" w:firstLine="0"/>
      <w:jc w:val="left"/>
    </w:pPr>
    <w:rPr>
      <w:lang w:val="ru-RU"/>
    </w:rPr>
  </w:style>
  <w:style w:type="character" w:customStyle="1" w:styleId="a5">
    <w:name w:val="Верхний колонтитул Знак"/>
    <w:link w:val="a4"/>
    <w:uiPriority w:val="99"/>
    <w:semiHidden/>
    <w:locked/>
    <w:rPr>
      <w:rFonts w:cs="Times New Roman"/>
      <w:lang w:val="uk-UA" w:eastAsia="x-none"/>
    </w:rPr>
  </w:style>
  <w:style w:type="character" w:styleId="a6">
    <w:name w:val="page number"/>
    <w:uiPriority w:val="99"/>
    <w:rsid w:val="005E3AE9"/>
    <w:rPr>
      <w:rFonts w:cs="Times New Roman"/>
    </w:rPr>
  </w:style>
  <w:style w:type="paragraph" w:customStyle="1" w:styleId="ConsNormal">
    <w:name w:val="ConsNormal"/>
    <w:rsid w:val="002A2A11"/>
    <w:pPr>
      <w:widowControl w:val="0"/>
      <w:ind w:firstLine="720"/>
    </w:pPr>
    <w:rPr>
      <w:rFonts w:ascii="Arial" w:hAnsi="Arial"/>
    </w:rPr>
  </w:style>
  <w:style w:type="paragraph" w:customStyle="1" w:styleId="ConsNonformat">
    <w:name w:val="ConsNonformat"/>
    <w:rsid w:val="002A2A11"/>
    <w:pPr>
      <w:widowControl w:val="0"/>
    </w:pPr>
    <w:rPr>
      <w:rFonts w:ascii="Courier New" w:hAnsi="Courier New"/>
    </w:rPr>
  </w:style>
  <w:style w:type="paragraph" w:customStyle="1" w:styleId="Iauiue1">
    <w:name w:val="Iau?iue1"/>
    <w:rsid w:val="002A2A11"/>
    <w:pPr>
      <w:overflowPunct w:val="0"/>
      <w:autoSpaceDE w:val="0"/>
      <w:autoSpaceDN w:val="0"/>
      <w:adjustRightInd w:val="0"/>
    </w:pPr>
    <w:rPr>
      <w:sz w:val="28"/>
    </w:rPr>
  </w:style>
  <w:style w:type="paragraph" w:styleId="a7">
    <w:name w:val="Body Text"/>
    <w:basedOn w:val="a"/>
    <w:link w:val="a8"/>
    <w:uiPriority w:val="99"/>
    <w:rsid w:val="00484F12"/>
    <w:pPr>
      <w:autoSpaceDE w:val="0"/>
      <w:autoSpaceDN w:val="0"/>
      <w:adjustRightInd w:val="0"/>
      <w:spacing w:after="120" w:line="240" w:lineRule="auto"/>
      <w:ind w:left="0" w:firstLine="0"/>
      <w:jc w:val="left"/>
    </w:pPr>
    <w:rPr>
      <w:lang w:val="ru-RU"/>
    </w:rPr>
  </w:style>
  <w:style w:type="character" w:customStyle="1" w:styleId="a8">
    <w:name w:val="Основной текст Знак"/>
    <w:link w:val="a7"/>
    <w:uiPriority w:val="99"/>
    <w:semiHidden/>
    <w:locked/>
    <w:rPr>
      <w:rFonts w:cs="Times New Roman"/>
      <w:lang w:val="uk-UA" w:eastAsia="x-none"/>
    </w:rPr>
  </w:style>
  <w:style w:type="table" w:styleId="a9">
    <w:name w:val="Table Grid"/>
    <w:basedOn w:val="a1"/>
    <w:uiPriority w:val="59"/>
    <w:rsid w:val="00484F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Indent"/>
    <w:basedOn w:val="a"/>
    <w:link w:val="ab"/>
    <w:uiPriority w:val="99"/>
    <w:rsid w:val="002679BA"/>
    <w:pPr>
      <w:autoSpaceDE w:val="0"/>
      <w:autoSpaceDN w:val="0"/>
      <w:adjustRightInd w:val="0"/>
      <w:spacing w:after="120" w:line="240" w:lineRule="auto"/>
      <w:ind w:left="283" w:firstLine="0"/>
      <w:jc w:val="left"/>
    </w:pPr>
    <w:rPr>
      <w:lang w:val="ru-RU"/>
    </w:rPr>
  </w:style>
  <w:style w:type="character" w:customStyle="1" w:styleId="ab">
    <w:name w:val="Основной текст с отступом Знак"/>
    <w:link w:val="aa"/>
    <w:uiPriority w:val="99"/>
    <w:semiHidden/>
    <w:locked/>
    <w:rPr>
      <w:rFonts w:cs="Times New Roman"/>
      <w:lang w:val="uk-UA" w:eastAsia="x-none"/>
    </w:rPr>
  </w:style>
  <w:style w:type="paragraph" w:styleId="ac">
    <w:name w:val="footer"/>
    <w:basedOn w:val="a"/>
    <w:link w:val="ad"/>
    <w:uiPriority w:val="99"/>
    <w:rsid w:val="00B21F8B"/>
    <w:pPr>
      <w:tabs>
        <w:tab w:val="center" w:pos="4677"/>
        <w:tab w:val="right" w:pos="9355"/>
      </w:tabs>
      <w:autoSpaceDE w:val="0"/>
      <w:autoSpaceDN w:val="0"/>
      <w:adjustRightInd w:val="0"/>
      <w:spacing w:line="240" w:lineRule="auto"/>
      <w:ind w:left="0" w:firstLine="0"/>
      <w:jc w:val="left"/>
    </w:pPr>
    <w:rPr>
      <w:lang w:val="ru-RU"/>
    </w:rPr>
  </w:style>
  <w:style w:type="character" w:customStyle="1" w:styleId="ad">
    <w:name w:val="Нижний колонтитул Знак"/>
    <w:link w:val="ac"/>
    <w:uiPriority w:val="99"/>
    <w:semiHidden/>
    <w:locked/>
    <w:rPr>
      <w:rFonts w:cs="Times New Roman"/>
      <w:lang w:val="uk-UA" w:eastAsia="x-none"/>
    </w:rPr>
  </w:style>
  <w:style w:type="paragraph" w:customStyle="1" w:styleId="ae">
    <w:name w:val="Основной Знак"/>
    <w:basedOn w:val="a"/>
    <w:rsid w:val="00B21F8B"/>
    <w:pPr>
      <w:shd w:val="clear" w:color="auto" w:fill="FFFFFF"/>
      <w:autoSpaceDE w:val="0"/>
      <w:autoSpaceDN w:val="0"/>
      <w:adjustRightInd w:val="0"/>
      <w:spacing w:line="360" w:lineRule="auto"/>
      <w:ind w:left="0" w:firstLine="720"/>
    </w:pPr>
    <w:rPr>
      <w:rFonts w:ascii="Bookman Old Style" w:hAnsi="Bookman Old Style"/>
      <w:color w:val="000000"/>
      <w:sz w:val="28"/>
      <w:lang w:val="ru-RU"/>
    </w:rPr>
  </w:style>
  <w:style w:type="paragraph" w:styleId="af">
    <w:name w:val="Normal (Web)"/>
    <w:basedOn w:val="a"/>
    <w:uiPriority w:val="99"/>
    <w:rsid w:val="00B21F8B"/>
    <w:pPr>
      <w:widowControl/>
      <w:spacing w:before="100" w:beforeAutospacing="1" w:after="100" w:afterAutospacing="1" w:line="293" w:lineRule="atLeast"/>
      <w:ind w:left="0" w:firstLine="0"/>
    </w:pPr>
    <w:rPr>
      <w:color w:val="333333"/>
      <w:sz w:val="24"/>
      <w:szCs w:val="24"/>
      <w:lang w:val="ru-RU"/>
    </w:rPr>
  </w:style>
  <w:style w:type="character" w:styleId="af0">
    <w:name w:val="Strong"/>
    <w:uiPriority w:val="22"/>
    <w:qFormat/>
    <w:rsid w:val="00B21F8B"/>
    <w:rPr>
      <w:rFonts w:cs="Times New Roman"/>
      <w:b/>
      <w:bCs/>
    </w:rPr>
  </w:style>
  <w:style w:type="paragraph" w:customStyle="1" w:styleId="14pt">
    <w:name w:val="Обычный + 14 pt"/>
    <w:aliases w:val="по центру,по ширине,межстрочный интервал половинный"/>
    <w:basedOn w:val="a"/>
    <w:rsid w:val="00B21F8B"/>
    <w:pPr>
      <w:widowControl/>
      <w:spacing w:line="360" w:lineRule="auto"/>
      <w:ind w:left="0" w:firstLine="0"/>
    </w:pPr>
    <w:rPr>
      <w:sz w:val="28"/>
      <w:szCs w:val="24"/>
      <w:lang w:val="ru-RU"/>
    </w:rPr>
  </w:style>
  <w:style w:type="paragraph" w:customStyle="1" w:styleId="Web">
    <w:name w:val="Обычный (Web)"/>
    <w:basedOn w:val="a"/>
    <w:rsid w:val="00D40A23"/>
    <w:pPr>
      <w:widowControl/>
      <w:spacing w:before="100" w:after="100" w:line="240" w:lineRule="auto"/>
      <w:ind w:left="0" w:firstLine="0"/>
      <w:jc w:val="left"/>
    </w:pPr>
    <w:rPr>
      <w:sz w:val="24"/>
      <w:szCs w:val="24"/>
      <w:lang w:val="ru-RU"/>
    </w:rPr>
  </w:style>
  <w:style w:type="paragraph" w:styleId="23">
    <w:name w:val="Body Text 2"/>
    <w:basedOn w:val="a"/>
    <w:link w:val="24"/>
    <w:uiPriority w:val="99"/>
    <w:rsid w:val="007F044A"/>
    <w:pPr>
      <w:widowControl/>
      <w:spacing w:after="120" w:line="480" w:lineRule="auto"/>
      <w:ind w:left="0" w:firstLine="0"/>
      <w:jc w:val="left"/>
    </w:pPr>
    <w:rPr>
      <w:sz w:val="24"/>
      <w:szCs w:val="24"/>
      <w:lang w:val="ru-RU"/>
    </w:rPr>
  </w:style>
  <w:style w:type="character" w:customStyle="1" w:styleId="24">
    <w:name w:val="Основной текст 2 Знак"/>
    <w:link w:val="23"/>
    <w:uiPriority w:val="99"/>
    <w:semiHidden/>
    <w:locked/>
    <w:rPr>
      <w:rFonts w:cs="Times New Roman"/>
      <w:lang w:val="uk-UA" w:eastAsia="x-none"/>
    </w:rPr>
  </w:style>
  <w:style w:type="paragraph" w:styleId="af1">
    <w:name w:val="caption"/>
    <w:basedOn w:val="ae"/>
    <w:next w:val="a"/>
    <w:uiPriority w:val="35"/>
    <w:qFormat/>
    <w:rsid w:val="00D5658E"/>
    <w:pPr>
      <w:jc w:val="right"/>
    </w:pPr>
    <w:rPr>
      <w:bCs/>
      <w:szCs w:val="28"/>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621042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12785</Words>
  <Characters>88663</Characters>
  <Application>Microsoft Office Word</Application>
  <DocSecurity>0</DocSecurity>
  <Lines>2271</Lines>
  <Paragraphs>941</Paragraphs>
  <ScaleCrop>false</ScaleCrop>
  <HeadingPairs>
    <vt:vector size="2" baseType="variant">
      <vt:variant>
        <vt:lpstr>Название</vt:lpstr>
      </vt:variant>
      <vt:variant>
        <vt:i4>1</vt:i4>
      </vt:variant>
    </vt:vector>
  </HeadingPairs>
  <TitlesOfParts>
    <vt:vector size="1" baseType="lpstr">
      <vt:lpstr>В современных условиях создания основ рыночного хозяйства особое значение приобретает финансовый контроль</vt:lpstr>
    </vt:vector>
  </TitlesOfParts>
  <Company/>
  <LinksUpToDate>false</LinksUpToDate>
  <CharactersWithSpaces>100664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современных условиях создания основ рыночного хозяйства особое значение приобретает финансовый контроль</dc:title>
  <dc:subject/>
  <dc:creator/>
  <cp:keywords/>
  <dc:description/>
  <cp:lastModifiedBy>Alex</cp:lastModifiedBy>
  <cp:revision>2</cp:revision>
  <dcterms:created xsi:type="dcterms:W3CDTF">2016-12-18T17:10:00Z</dcterms:created>
  <dcterms:modified xsi:type="dcterms:W3CDTF">2016-12-18T17:10:00Z</dcterms:modified>
</cp:coreProperties>
</file>