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A0E" w:rsidRPr="00D9253C" w:rsidRDefault="00A23A0E" w:rsidP="00B51222">
      <w:pPr>
        <w:spacing w:before="0" w:after="0" w:line="360" w:lineRule="auto"/>
        <w:ind w:firstLine="709"/>
        <w:jc w:val="center"/>
        <w:rPr>
          <w:b/>
          <w:sz w:val="28"/>
          <w:szCs w:val="28"/>
          <w:lang w:eastAsia="en-US"/>
        </w:rPr>
      </w:pPr>
      <w:bookmarkStart w:id="0" w:name="_Toc129449197"/>
      <w:bookmarkStart w:id="1" w:name="_Toc129449521"/>
      <w:bookmarkStart w:id="2" w:name="_Toc130141717"/>
      <w:bookmarkStart w:id="3" w:name="_Toc131358332"/>
      <w:bookmarkStart w:id="4" w:name="_Toc131358415"/>
      <w:bookmarkStart w:id="5" w:name="_Toc131358569"/>
      <w:bookmarkStart w:id="6" w:name="_Toc131964073"/>
      <w:bookmarkStart w:id="7" w:name="_Toc136018471"/>
      <w:bookmarkStart w:id="8" w:name="_Toc153125287"/>
      <w:bookmarkStart w:id="9" w:name="_Toc161430673"/>
      <w:bookmarkStart w:id="10" w:name="_GoBack"/>
      <w:bookmarkEnd w:id="10"/>
      <w:r w:rsidRPr="00D9253C">
        <w:rPr>
          <w:b/>
          <w:sz w:val="28"/>
          <w:szCs w:val="28"/>
          <w:lang w:eastAsia="en-US"/>
        </w:rPr>
        <w:t>Содержание</w:t>
      </w:r>
    </w:p>
    <w:p w:rsidR="00A23A0E" w:rsidRPr="00D9253C" w:rsidRDefault="00A23A0E" w:rsidP="00D9253C">
      <w:pPr>
        <w:pStyle w:val="2"/>
        <w:keepNext w:val="0"/>
        <w:widowControl w:val="0"/>
        <w:spacing w:line="360" w:lineRule="auto"/>
        <w:rPr>
          <w:b/>
          <w:szCs w:val="28"/>
        </w:rPr>
      </w:pPr>
    </w:p>
    <w:p w:rsidR="00D9253C" w:rsidRPr="00D9253C" w:rsidRDefault="00D9253C" w:rsidP="00B51222">
      <w:pPr>
        <w:spacing w:before="0" w:after="0" w:line="360" w:lineRule="auto"/>
        <w:jc w:val="both"/>
        <w:rPr>
          <w:sz w:val="28"/>
          <w:szCs w:val="28"/>
        </w:rPr>
      </w:pPr>
      <w:r w:rsidRPr="00D9253C">
        <w:rPr>
          <w:sz w:val="28"/>
          <w:szCs w:val="28"/>
        </w:rPr>
        <w:t>Введение</w:t>
      </w:r>
    </w:p>
    <w:p w:rsidR="00D9253C" w:rsidRPr="00D9253C" w:rsidRDefault="00D9253C" w:rsidP="00B51222">
      <w:pPr>
        <w:spacing w:before="0" w:after="0" w:line="360" w:lineRule="auto"/>
        <w:jc w:val="both"/>
        <w:rPr>
          <w:sz w:val="28"/>
          <w:szCs w:val="28"/>
        </w:rPr>
      </w:pPr>
      <w:r w:rsidRPr="00D9253C">
        <w:rPr>
          <w:sz w:val="28"/>
          <w:szCs w:val="28"/>
        </w:rPr>
        <w:t>1. Бухгалтерский учет основных средств</w:t>
      </w:r>
    </w:p>
    <w:p w:rsidR="00D9253C" w:rsidRPr="00D9253C" w:rsidRDefault="00D9253C" w:rsidP="00B51222">
      <w:pPr>
        <w:spacing w:before="0" w:after="0" w:line="360" w:lineRule="auto"/>
        <w:jc w:val="both"/>
        <w:rPr>
          <w:sz w:val="28"/>
          <w:szCs w:val="28"/>
        </w:rPr>
      </w:pPr>
      <w:r w:rsidRPr="00D9253C">
        <w:rPr>
          <w:sz w:val="28"/>
          <w:szCs w:val="28"/>
        </w:rPr>
        <w:t>1.1 Понятие, классификация, оценка и переоценка основных средств</w:t>
      </w:r>
    </w:p>
    <w:p w:rsidR="00D9253C" w:rsidRPr="00D9253C" w:rsidRDefault="00D9253C" w:rsidP="00B51222">
      <w:pPr>
        <w:spacing w:before="0" w:after="0" w:line="360" w:lineRule="auto"/>
        <w:jc w:val="both"/>
        <w:rPr>
          <w:sz w:val="28"/>
          <w:szCs w:val="28"/>
        </w:rPr>
      </w:pPr>
      <w:r w:rsidRPr="00D9253C">
        <w:rPr>
          <w:sz w:val="28"/>
          <w:szCs w:val="28"/>
        </w:rPr>
        <w:t>1.2 Учет поступления, выбытия основных средств и порядок проведения их инвентаризации</w:t>
      </w:r>
    </w:p>
    <w:p w:rsidR="00D9253C" w:rsidRPr="00D9253C" w:rsidRDefault="00D9253C" w:rsidP="00B51222">
      <w:pPr>
        <w:spacing w:before="0" w:after="0" w:line="360" w:lineRule="auto"/>
        <w:jc w:val="both"/>
        <w:rPr>
          <w:sz w:val="28"/>
          <w:szCs w:val="28"/>
        </w:rPr>
      </w:pPr>
      <w:r w:rsidRPr="00D9253C">
        <w:rPr>
          <w:sz w:val="28"/>
          <w:szCs w:val="28"/>
        </w:rPr>
        <w:t>1.3 Учет амортизации основных средств</w:t>
      </w:r>
    </w:p>
    <w:p w:rsidR="00D9253C" w:rsidRPr="00D9253C" w:rsidRDefault="00D9253C" w:rsidP="00B51222">
      <w:pPr>
        <w:spacing w:before="0" w:after="0" w:line="360" w:lineRule="auto"/>
        <w:jc w:val="both"/>
        <w:rPr>
          <w:sz w:val="28"/>
          <w:szCs w:val="28"/>
        </w:rPr>
      </w:pPr>
      <w:r w:rsidRPr="00D9253C">
        <w:rPr>
          <w:sz w:val="28"/>
          <w:szCs w:val="28"/>
        </w:rPr>
        <w:t>2. Организационно-экономическая характеристика ООО «Удмуртмельпром»</w:t>
      </w:r>
    </w:p>
    <w:p w:rsidR="00D9253C" w:rsidRPr="00D9253C" w:rsidRDefault="00D9253C" w:rsidP="00B51222">
      <w:pPr>
        <w:spacing w:before="0" w:after="0" w:line="360" w:lineRule="auto"/>
        <w:jc w:val="both"/>
        <w:rPr>
          <w:sz w:val="28"/>
          <w:szCs w:val="28"/>
        </w:rPr>
      </w:pPr>
      <w:r w:rsidRPr="00D9253C">
        <w:rPr>
          <w:sz w:val="28"/>
          <w:szCs w:val="28"/>
        </w:rPr>
        <w:t>2.1 Местоположение и правовой статус организации и виды деятельности ООО «Удмуртмельпром»</w:t>
      </w:r>
    </w:p>
    <w:p w:rsidR="00D9253C" w:rsidRPr="00D9253C" w:rsidRDefault="00D9253C" w:rsidP="00B51222">
      <w:pPr>
        <w:spacing w:before="0" w:after="0" w:line="360" w:lineRule="auto"/>
        <w:jc w:val="both"/>
        <w:rPr>
          <w:sz w:val="28"/>
          <w:szCs w:val="28"/>
        </w:rPr>
      </w:pPr>
      <w:r w:rsidRPr="00D9253C">
        <w:rPr>
          <w:sz w:val="28"/>
          <w:szCs w:val="28"/>
        </w:rPr>
        <w:t>2.2 Основные экономические показатели организации, финансовое состояние и платежеспособность организации</w:t>
      </w:r>
    </w:p>
    <w:p w:rsidR="00D9253C" w:rsidRPr="00D9253C" w:rsidRDefault="00D9253C" w:rsidP="00B51222">
      <w:pPr>
        <w:spacing w:before="0" w:after="0" w:line="360" w:lineRule="auto"/>
        <w:jc w:val="both"/>
        <w:rPr>
          <w:sz w:val="28"/>
          <w:szCs w:val="28"/>
        </w:rPr>
      </w:pPr>
      <w:r w:rsidRPr="00D9253C">
        <w:rPr>
          <w:sz w:val="28"/>
          <w:szCs w:val="28"/>
        </w:rPr>
        <w:t>2.3 Организация общей системы бухгалтерского учета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 Организация учета основных средств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3.1 Документальное оформление учета основных средств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3.2 Учет поступления основных средств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3.3 Порядок исчисления амортизационных отчислений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3.4 Учет выбытия основных средств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3.5 Инвентаризация основных средств 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3.6 Анализ состава, структуры и движения основных средств ООО «Удмуртмельпром»</w:t>
      </w:r>
    </w:p>
    <w:p w:rsidR="00D9253C" w:rsidRPr="00D9253C" w:rsidRDefault="00D9253C" w:rsidP="00B51222">
      <w:pPr>
        <w:spacing w:before="0" w:after="0" w:line="360" w:lineRule="auto"/>
        <w:jc w:val="both"/>
        <w:rPr>
          <w:sz w:val="28"/>
          <w:szCs w:val="28"/>
        </w:rPr>
      </w:pPr>
      <w:r w:rsidRPr="00D9253C">
        <w:rPr>
          <w:sz w:val="28"/>
          <w:szCs w:val="28"/>
        </w:rPr>
        <w:t>Выводы и предложения</w:t>
      </w:r>
    </w:p>
    <w:p w:rsidR="00D9253C" w:rsidRPr="00D9253C" w:rsidRDefault="00D9253C" w:rsidP="00B51222">
      <w:pPr>
        <w:spacing w:before="0" w:after="0" w:line="360" w:lineRule="auto"/>
        <w:jc w:val="both"/>
        <w:rPr>
          <w:sz w:val="28"/>
          <w:szCs w:val="28"/>
        </w:rPr>
      </w:pPr>
      <w:r w:rsidRPr="00D9253C">
        <w:rPr>
          <w:sz w:val="28"/>
          <w:szCs w:val="28"/>
        </w:rPr>
        <w:t>Список литературы</w:t>
      </w:r>
    </w:p>
    <w:p w:rsidR="00D9253C" w:rsidRPr="00953CD8" w:rsidRDefault="00D9253C" w:rsidP="00B51222">
      <w:pPr>
        <w:spacing w:before="0" w:after="0" w:line="360" w:lineRule="auto"/>
        <w:jc w:val="both"/>
        <w:rPr>
          <w:sz w:val="28"/>
          <w:szCs w:val="28"/>
        </w:rPr>
      </w:pPr>
      <w:r w:rsidRPr="00D9253C">
        <w:rPr>
          <w:sz w:val="28"/>
          <w:szCs w:val="28"/>
        </w:rPr>
        <w:t>Приложения</w:t>
      </w:r>
    </w:p>
    <w:p w:rsidR="00573F69" w:rsidRPr="00D9253C" w:rsidRDefault="00D9253C" w:rsidP="00D9253C">
      <w:pPr>
        <w:spacing w:before="0" w:after="0" w:line="360" w:lineRule="auto"/>
        <w:ind w:firstLine="709"/>
        <w:jc w:val="center"/>
        <w:rPr>
          <w:b/>
          <w:sz w:val="28"/>
          <w:szCs w:val="28"/>
          <w:lang w:eastAsia="en-US"/>
        </w:rPr>
      </w:pPr>
      <w:r w:rsidRPr="00D9253C">
        <w:rPr>
          <w:sz w:val="28"/>
          <w:szCs w:val="28"/>
        </w:rPr>
        <w:br w:type="page"/>
      </w:r>
      <w:r w:rsidR="00573F69" w:rsidRPr="00D9253C">
        <w:rPr>
          <w:b/>
          <w:sz w:val="28"/>
          <w:szCs w:val="28"/>
          <w:lang w:eastAsia="en-US"/>
        </w:rPr>
        <w:t>Введение</w:t>
      </w:r>
    </w:p>
    <w:p w:rsidR="00573F69" w:rsidRPr="00D9253C" w:rsidRDefault="00573F69" w:rsidP="00D9253C">
      <w:pPr>
        <w:pStyle w:val="ac"/>
        <w:widowControl w:val="0"/>
        <w:spacing w:line="360" w:lineRule="auto"/>
        <w:ind w:firstLine="709"/>
        <w:rPr>
          <w:sz w:val="28"/>
          <w:szCs w:val="28"/>
        </w:rPr>
      </w:pPr>
    </w:p>
    <w:p w:rsidR="00573F69" w:rsidRPr="00D9253C" w:rsidRDefault="00573F69" w:rsidP="00D9253C">
      <w:pPr>
        <w:pStyle w:val="ac"/>
        <w:widowControl w:val="0"/>
        <w:spacing w:line="360" w:lineRule="auto"/>
        <w:ind w:firstLine="709"/>
        <w:rPr>
          <w:sz w:val="28"/>
          <w:szCs w:val="28"/>
        </w:rPr>
      </w:pPr>
      <w:r w:rsidRPr="00D9253C">
        <w:rPr>
          <w:sz w:val="28"/>
          <w:szCs w:val="28"/>
        </w:rPr>
        <w:t>Рыночная экономика требует от предприятий повышения эффективности производства, конкурентоспособности продукции и услуг на основе внедрения достижений научно-технического прогресса, эффективных форм хозяйствования и управления производством. Одним из важнейших факторов является, повышение эффективности финансово-хозяйственной деятельности предприятий потребительской кооперации служит обеспеченность их основными средствами в необходимом количестве и ассортименте и более полное их использование. Это обусловило актуальность и выбор темы дипломной работы. Цель данной дипломной работы – изучить порядок отражения в бухгалтерском учете операций с основными средствами, их документальное оформление, учет движения основных средств и проанализировать состояние эффективности использования. Достижение этой цели потребовало решения следующих взаимосвязанных задач:</w:t>
      </w:r>
    </w:p>
    <w:p w:rsidR="00573F69" w:rsidRPr="00D9253C" w:rsidRDefault="00573F69" w:rsidP="00D9253C">
      <w:pPr>
        <w:pStyle w:val="ac"/>
        <w:widowControl w:val="0"/>
        <w:numPr>
          <w:ilvl w:val="0"/>
          <w:numId w:val="17"/>
        </w:numPr>
        <w:spacing w:line="360" w:lineRule="auto"/>
        <w:ind w:left="0" w:firstLine="709"/>
        <w:rPr>
          <w:sz w:val="28"/>
          <w:szCs w:val="28"/>
        </w:rPr>
      </w:pPr>
      <w:r w:rsidRPr="00D9253C">
        <w:rPr>
          <w:sz w:val="28"/>
          <w:szCs w:val="28"/>
        </w:rPr>
        <w:t>определить значение основных средств для обеспечения деятельности организации;</w:t>
      </w:r>
    </w:p>
    <w:p w:rsidR="00573F69" w:rsidRPr="00D9253C" w:rsidRDefault="00573F69" w:rsidP="00D9253C">
      <w:pPr>
        <w:pStyle w:val="ac"/>
        <w:widowControl w:val="0"/>
        <w:numPr>
          <w:ilvl w:val="0"/>
          <w:numId w:val="17"/>
        </w:numPr>
        <w:spacing w:line="360" w:lineRule="auto"/>
        <w:ind w:left="0" w:firstLine="709"/>
        <w:rPr>
          <w:sz w:val="28"/>
          <w:szCs w:val="28"/>
        </w:rPr>
      </w:pPr>
      <w:r w:rsidRPr="00D9253C">
        <w:rPr>
          <w:sz w:val="28"/>
          <w:szCs w:val="28"/>
        </w:rPr>
        <w:t>изучить ключевые понятия учета основных средств и их классификацию;</w:t>
      </w:r>
    </w:p>
    <w:p w:rsidR="00573F69" w:rsidRPr="00D9253C" w:rsidRDefault="00573F69" w:rsidP="00D9253C">
      <w:pPr>
        <w:pStyle w:val="ac"/>
        <w:widowControl w:val="0"/>
        <w:numPr>
          <w:ilvl w:val="0"/>
          <w:numId w:val="17"/>
        </w:numPr>
        <w:spacing w:line="360" w:lineRule="auto"/>
        <w:ind w:left="0" w:firstLine="709"/>
        <w:rPr>
          <w:sz w:val="28"/>
          <w:szCs w:val="28"/>
        </w:rPr>
      </w:pPr>
      <w:r w:rsidRPr="00D9253C">
        <w:rPr>
          <w:sz w:val="28"/>
          <w:szCs w:val="28"/>
        </w:rPr>
        <w:t>изучить бухгалтерский учет операций с основными средствами, их документальное оформление;</w:t>
      </w:r>
    </w:p>
    <w:p w:rsidR="00573F69" w:rsidRPr="00D9253C" w:rsidRDefault="00573F69" w:rsidP="00D9253C">
      <w:pPr>
        <w:pStyle w:val="ac"/>
        <w:widowControl w:val="0"/>
        <w:numPr>
          <w:ilvl w:val="0"/>
          <w:numId w:val="17"/>
        </w:numPr>
        <w:spacing w:line="360" w:lineRule="auto"/>
        <w:ind w:left="0" w:firstLine="709"/>
        <w:rPr>
          <w:sz w:val="28"/>
          <w:szCs w:val="28"/>
        </w:rPr>
      </w:pPr>
      <w:r w:rsidRPr="00D9253C">
        <w:rPr>
          <w:sz w:val="28"/>
          <w:szCs w:val="28"/>
        </w:rPr>
        <w:t xml:space="preserve">провести анализ состава и структуры основных средств. </w:t>
      </w:r>
    </w:p>
    <w:p w:rsidR="00573F69" w:rsidRPr="00D9253C" w:rsidRDefault="00573F69" w:rsidP="00D9253C">
      <w:pPr>
        <w:pStyle w:val="ac"/>
        <w:widowControl w:val="0"/>
        <w:spacing w:line="360" w:lineRule="auto"/>
        <w:ind w:firstLine="709"/>
        <w:rPr>
          <w:sz w:val="28"/>
          <w:szCs w:val="28"/>
        </w:rPr>
      </w:pPr>
      <w:r w:rsidRPr="00D9253C">
        <w:rPr>
          <w:sz w:val="28"/>
          <w:szCs w:val="28"/>
        </w:rPr>
        <w:t>Предметом исследования являются методологические, методические и практические вопросы организации бухгалтерского учета основных средств. Объектом исследования явилось действующая система учета основных средств в организациях России, отдельные вопросы рассмотрены на примере ООО «Удмуртмельпром»</w:t>
      </w:r>
    </w:p>
    <w:p w:rsidR="00573F69" w:rsidRPr="00D9253C" w:rsidRDefault="00573F69" w:rsidP="00D9253C">
      <w:pPr>
        <w:pStyle w:val="ac"/>
        <w:widowControl w:val="0"/>
        <w:spacing w:line="360" w:lineRule="auto"/>
        <w:ind w:firstLine="709"/>
        <w:rPr>
          <w:sz w:val="28"/>
          <w:szCs w:val="28"/>
        </w:rPr>
      </w:pPr>
      <w:r w:rsidRPr="00D9253C">
        <w:rPr>
          <w:sz w:val="28"/>
          <w:szCs w:val="28"/>
        </w:rPr>
        <w:t xml:space="preserve">Основной целью деятельности </w:t>
      </w:r>
      <w:r w:rsidR="009C5822" w:rsidRPr="00D9253C">
        <w:rPr>
          <w:sz w:val="28"/>
          <w:szCs w:val="28"/>
        </w:rPr>
        <w:t>ООО «Удмуртмельпром»</w:t>
      </w:r>
      <w:r w:rsidRPr="00D9253C">
        <w:rPr>
          <w:sz w:val="28"/>
          <w:szCs w:val="28"/>
        </w:rPr>
        <w:t xml:space="preserve"> является насыщение рынка мукомольной продукциии.</w:t>
      </w:r>
    </w:p>
    <w:p w:rsidR="00573F69" w:rsidRPr="00D9253C" w:rsidRDefault="00573F69" w:rsidP="00D9253C">
      <w:pPr>
        <w:pStyle w:val="ac"/>
        <w:widowControl w:val="0"/>
        <w:spacing w:line="360" w:lineRule="auto"/>
        <w:ind w:firstLine="709"/>
        <w:rPr>
          <w:sz w:val="28"/>
          <w:szCs w:val="28"/>
        </w:rPr>
      </w:pPr>
      <w:r w:rsidRPr="00D9253C">
        <w:rPr>
          <w:sz w:val="28"/>
          <w:szCs w:val="28"/>
        </w:rPr>
        <w:t>Теоретической и методологической основой исследования явились законодательные и нормативные документы по организации бухгалтерского учета и отчетности основных средств, научные труды ведущих отечественных и зарубежных ученых-экономистов и другие источники.</w:t>
      </w:r>
    </w:p>
    <w:p w:rsidR="00573F69" w:rsidRPr="00D9253C" w:rsidRDefault="00573F69" w:rsidP="00D9253C">
      <w:pPr>
        <w:pStyle w:val="ac"/>
        <w:widowControl w:val="0"/>
        <w:spacing w:line="360" w:lineRule="auto"/>
        <w:ind w:firstLine="709"/>
        <w:rPr>
          <w:sz w:val="28"/>
          <w:szCs w:val="28"/>
        </w:rPr>
      </w:pPr>
      <w:r w:rsidRPr="00D9253C">
        <w:rPr>
          <w:sz w:val="28"/>
          <w:szCs w:val="28"/>
        </w:rPr>
        <w:t>Дипломная работа состоит из введения, трех глав, заключения, содержит таблицы, приложения, список использованной литературы.</w:t>
      </w:r>
    </w:p>
    <w:p w:rsidR="00615BED" w:rsidRPr="00D9253C" w:rsidRDefault="00D9253C" w:rsidP="00D9253C">
      <w:pPr>
        <w:spacing w:before="0" w:after="0" w:line="360" w:lineRule="auto"/>
        <w:ind w:left="709"/>
        <w:jc w:val="center"/>
        <w:rPr>
          <w:b/>
          <w:bCs/>
          <w:sz w:val="28"/>
          <w:szCs w:val="28"/>
          <w:lang w:eastAsia="en-US"/>
        </w:rPr>
      </w:pPr>
      <w:r w:rsidRPr="00D9253C">
        <w:rPr>
          <w:sz w:val="28"/>
          <w:szCs w:val="28"/>
          <w:lang w:eastAsia="en-US"/>
        </w:rPr>
        <w:br w:type="page"/>
      </w:r>
      <w:r w:rsidR="00615BED" w:rsidRPr="00D9253C">
        <w:rPr>
          <w:b/>
          <w:sz w:val="28"/>
          <w:szCs w:val="28"/>
          <w:lang w:eastAsia="en-US"/>
        </w:rPr>
        <w:t>1. Бухгалтерский учет основных средств</w:t>
      </w:r>
    </w:p>
    <w:p w:rsidR="00615BED" w:rsidRPr="00D9253C" w:rsidRDefault="00615BED" w:rsidP="00D9253C">
      <w:pPr>
        <w:pStyle w:val="2"/>
        <w:keepNext w:val="0"/>
        <w:widowControl w:val="0"/>
        <w:spacing w:line="360" w:lineRule="auto"/>
        <w:ind w:left="709" w:firstLine="0"/>
        <w:jc w:val="center"/>
        <w:rPr>
          <w:b/>
          <w:bCs/>
          <w:szCs w:val="28"/>
        </w:rPr>
      </w:pPr>
    </w:p>
    <w:p w:rsidR="007D2AC5" w:rsidRPr="00D9253C" w:rsidRDefault="007D2AC5" w:rsidP="00D9253C">
      <w:pPr>
        <w:pStyle w:val="2"/>
        <w:keepNext w:val="0"/>
        <w:widowControl w:val="0"/>
        <w:spacing w:line="360" w:lineRule="auto"/>
        <w:ind w:left="709" w:firstLine="0"/>
        <w:jc w:val="center"/>
        <w:rPr>
          <w:b/>
          <w:bCs/>
          <w:szCs w:val="28"/>
        </w:rPr>
      </w:pPr>
      <w:r w:rsidRPr="00D9253C">
        <w:rPr>
          <w:b/>
          <w:bCs/>
          <w:szCs w:val="28"/>
        </w:rPr>
        <w:t>1.1 Понятие, классификация, оценка и переоценка основных средств</w:t>
      </w:r>
      <w:bookmarkEnd w:id="0"/>
      <w:bookmarkEnd w:id="1"/>
      <w:bookmarkEnd w:id="2"/>
      <w:bookmarkEnd w:id="3"/>
      <w:bookmarkEnd w:id="4"/>
      <w:bookmarkEnd w:id="5"/>
      <w:bookmarkEnd w:id="6"/>
      <w:bookmarkEnd w:id="7"/>
      <w:bookmarkEnd w:id="8"/>
      <w:bookmarkEnd w:id="9"/>
    </w:p>
    <w:p w:rsidR="007D2AC5" w:rsidRPr="00D9253C" w:rsidRDefault="007D2AC5" w:rsidP="00D9253C">
      <w:pPr>
        <w:widowControl w:val="0"/>
        <w:spacing w:before="0" w:after="0" w:line="360" w:lineRule="auto"/>
        <w:ind w:firstLine="709"/>
        <w:jc w:val="both"/>
        <w:rPr>
          <w:sz w:val="28"/>
          <w:szCs w:val="28"/>
          <w:lang w:eastAsia="en-US"/>
        </w:rPr>
      </w:pP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Основные средства - это совокупность материально-вещественных ценностей, действующих в течение длительного периода времени: здания, сооружения, машины и оборудования, транспортные средства, рабочий и продуктивный скот и т.п., функционирующие в сфере материального производства и непроизводственной сфере.</w:t>
      </w:r>
      <w:r w:rsidRPr="00D9253C">
        <w:rPr>
          <w:rStyle w:val="ab"/>
          <w:sz w:val="28"/>
          <w:szCs w:val="28"/>
          <w:lang w:eastAsia="en-US"/>
        </w:rPr>
        <w:footnoteReference w:id="1"/>
      </w:r>
      <w:r w:rsidRPr="00D9253C">
        <w:rPr>
          <w:sz w:val="28"/>
          <w:szCs w:val="28"/>
          <w:lang w:eastAsia="en-US"/>
        </w:rPr>
        <w:t xml:space="preserve">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При принятии к бухгалтерскому учету основных средств</w:t>
      </w:r>
      <w:r w:rsidRPr="00D9253C">
        <w:rPr>
          <w:rStyle w:val="ab"/>
          <w:sz w:val="28"/>
          <w:szCs w:val="28"/>
          <w:lang w:eastAsia="en-US"/>
        </w:rPr>
        <w:footnoteReference w:id="2"/>
      </w:r>
      <w:r w:rsidRPr="00D9253C">
        <w:rPr>
          <w:sz w:val="28"/>
          <w:szCs w:val="28"/>
          <w:lang w:eastAsia="en-US"/>
        </w:rPr>
        <w:t xml:space="preserve"> необходимо выполнять следующие условия:</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а) использовать в производстве продукции (работ, услуг),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б) использовать в течение длительного времени, продолжительностью свыше 12 месяцев. Сроком полезного использования является период, в течение которого использование основных средств, приносит экономические выгоды (доход) организации.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в) последующая перепродажа не предполагается;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г) экономически-выгодные.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Некоммерческая организация принимает объект к бухгалтерскому учету в качестве основных средств, если он предназначен для использования в деятельности, направленной на достижение целей создания данной некоммерческой организации, для нужд некоммерческой организации, а также, если выполняются условия, установленные в подпунктах "б" и "в" настоящего пункта.</w:t>
      </w:r>
    </w:p>
    <w:p w:rsidR="007D2AC5" w:rsidRPr="00D9253C" w:rsidRDefault="007D2AC5" w:rsidP="00D9253C">
      <w:pPr>
        <w:pStyle w:val="ConsNormal"/>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Сроком полезного использования является период, в течение которого объекты основных фондов, приносят экономические выгоды (доход) организации. </w:t>
      </w:r>
    </w:p>
    <w:p w:rsidR="007D2AC5" w:rsidRPr="00D9253C" w:rsidRDefault="007D2AC5" w:rsidP="00D9253C">
      <w:pPr>
        <w:pStyle w:val="ConsNormal"/>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Основные средства, предназначенные исключительно для предоставления организацией в аренду, в том числе долгосрочную, с целью получения дохода, отражаются в бухгалтерском учете и бухгалтерской отчетности в составе доходных вложений в материальные ценности.</w:t>
      </w:r>
    </w:p>
    <w:p w:rsidR="007D2AC5" w:rsidRPr="00D9253C" w:rsidRDefault="007D2AC5" w:rsidP="00D9253C">
      <w:pPr>
        <w:pStyle w:val="ConsNormal"/>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Активы, в отношении которых выполняются условия, предусмотренные в определении основных средств, и стоимостью в пределах лимита, установленного в учетной политике организации, но не более 20000 рублей за единицу, могут отражаться в бухгалтерском учете и бухгалтерской отчетности в составе материально-производственных запасов. В целях обеспечения сохранности этих объектов в производстве или при эксплуатации в организации должен быть организован надлежащий контроль за их движением.</w:t>
      </w:r>
    </w:p>
    <w:p w:rsidR="007D2AC5" w:rsidRPr="00D9253C" w:rsidRDefault="007D2AC5" w:rsidP="00D9253C">
      <w:pPr>
        <w:pStyle w:val="a7"/>
        <w:widowControl w:val="0"/>
        <w:spacing w:line="360" w:lineRule="auto"/>
        <w:rPr>
          <w:szCs w:val="28"/>
        </w:rPr>
      </w:pPr>
      <w:r w:rsidRPr="00D9253C">
        <w:rPr>
          <w:szCs w:val="28"/>
        </w:rPr>
        <w:t>В перечень основных средств входят:</w:t>
      </w:r>
      <w:r w:rsidRPr="00D9253C">
        <w:rPr>
          <w:rStyle w:val="ab"/>
          <w:szCs w:val="28"/>
        </w:rPr>
        <w:footnoteReference w:id="3"/>
      </w:r>
    </w:p>
    <w:p w:rsidR="007D2AC5" w:rsidRPr="00D9253C" w:rsidRDefault="007D2AC5" w:rsidP="00D9253C">
      <w:pPr>
        <w:pStyle w:val="a7"/>
        <w:widowControl w:val="0"/>
        <w:spacing w:line="360" w:lineRule="auto"/>
        <w:rPr>
          <w:szCs w:val="28"/>
        </w:rPr>
      </w:pPr>
      <w:r w:rsidRPr="00D9253C">
        <w:rPr>
          <w:szCs w:val="28"/>
        </w:rPr>
        <w:t xml:space="preserve">- здания, сооружения, машины, оборудование, приборы и устройства, транспортные средства, вычислительная техника, и т.п. </w:t>
      </w:r>
    </w:p>
    <w:p w:rsidR="007D2AC5" w:rsidRPr="00D9253C" w:rsidRDefault="007D2AC5" w:rsidP="00D9253C">
      <w:pPr>
        <w:pStyle w:val="a7"/>
        <w:widowControl w:val="0"/>
        <w:spacing w:line="360" w:lineRule="auto"/>
        <w:rPr>
          <w:szCs w:val="28"/>
        </w:rPr>
      </w:pPr>
      <w:r w:rsidRPr="00D9253C">
        <w:rPr>
          <w:szCs w:val="28"/>
        </w:rPr>
        <w:t xml:space="preserve">В группе основных средств также учитываются: </w:t>
      </w:r>
    </w:p>
    <w:p w:rsidR="007D2AC5" w:rsidRPr="00D9253C" w:rsidRDefault="007D2AC5" w:rsidP="00D9253C">
      <w:pPr>
        <w:widowControl w:val="0"/>
        <w:tabs>
          <w:tab w:val="left" w:pos="1134"/>
        </w:tabs>
        <w:spacing w:before="0" w:after="0" w:line="360" w:lineRule="auto"/>
        <w:ind w:firstLine="709"/>
        <w:jc w:val="both"/>
        <w:rPr>
          <w:sz w:val="28"/>
          <w:szCs w:val="28"/>
          <w:lang w:eastAsia="en-US"/>
        </w:rPr>
      </w:pPr>
      <w:r w:rsidRPr="00D9253C">
        <w:rPr>
          <w:sz w:val="28"/>
          <w:szCs w:val="28"/>
          <w:lang w:eastAsia="en-US"/>
        </w:rPr>
        <w:t>- земельные участки, природные ресурсы, капитальные вложения, если в соответствии с заключенным договором аренды, эти капитальные вложения являются собственностью арендатора.</w:t>
      </w:r>
    </w:p>
    <w:p w:rsidR="007D2AC5" w:rsidRPr="00D9253C" w:rsidRDefault="007D2AC5" w:rsidP="00D9253C">
      <w:pPr>
        <w:widowControl w:val="0"/>
        <w:tabs>
          <w:tab w:val="left" w:pos="720"/>
          <w:tab w:val="left" w:pos="1134"/>
        </w:tabs>
        <w:spacing w:before="0" w:after="0" w:line="360" w:lineRule="auto"/>
        <w:ind w:firstLine="709"/>
        <w:jc w:val="both"/>
        <w:rPr>
          <w:sz w:val="28"/>
          <w:szCs w:val="28"/>
          <w:lang w:eastAsia="en-US"/>
        </w:rPr>
      </w:pPr>
      <w:r w:rsidRPr="00D9253C">
        <w:rPr>
          <w:sz w:val="28"/>
          <w:szCs w:val="28"/>
          <w:lang w:eastAsia="en-US"/>
        </w:rPr>
        <w:t>В организациях все основные средства группируются по следующим признакам: отраслевому, функциональному назначению, видам, правам на объекты основных средств, степени использования.</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По отраслевому признаку:</w:t>
      </w:r>
    </w:p>
    <w:p w:rsidR="007D2AC5" w:rsidRPr="00D9253C" w:rsidRDefault="007D2AC5" w:rsidP="00D9253C">
      <w:pPr>
        <w:widowControl w:val="0"/>
        <w:numPr>
          <w:ilvl w:val="0"/>
          <w:numId w:val="1"/>
        </w:numPr>
        <w:spacing w:before="0" w:after="0" w:line="360" w:lineRule="auto"/>
        <w:jc w:val="both"/>
        <w:rPr>
          <w:sz w:val="28"/>
          <w:szCs w:val="28"/>
          <w:lang w:eastAsia="en-US"/>
        </w:rPr>
      </w:pPr>
      <w:r w:rsidRPr="00D9253C">
        <w:rPr>
          <w:sz w:val="28"/>
          <w:szCs w:val="28"/>
          <w:lang w:eastAsia="en-US"/>
        </w:rPr>
        <w:t>Промышленность.</w:t>
      </w:r>
    </w:p>
    <w:p w:rsidR="007D2AC5" w:rsidRPr="00D9253C" w:rsidRDefault="007D2AC5" w:rsidP="00D9253C">
      <w:pPr>
        <w:widowControl w:val="0"/>
        <w:numPr>
          <w:ilvl w:val="0"/>
          <w:numId w:val="1"/>
        </w:numPr>
        <w:spacing w:before="0" w:after="0" w:line="360" w:lineRule="auto"/>
        <w:jc w:val="both"/>
        <w:rPr>
          <w:sz w:val="28"/>
          <w:szCs w:val="28"/>
          <w:lang w:eastAsia="en-US"/>
        </w:rPr>
      </w:pPr>
      <w:r w:rsidRPr="00D9253C">
        <w:rPr>
          <w:sz w:val="28"/>
          <w:szCs w:val="28"/>
          <w:lang w:eastAsia="en-US"/>
        </w:rPr>
        <w:t xml:space="preserve">Торговля </w:t>
      </w:r>
    </w:p>
    <w:p w:rsidR="007D2AC5" w:rsidRPr="00D9253C" w:rsidRDefault="007D2AC5" w:rsidP="00D9253C">
      <w:pPr>
        <w:widowControl w:val="0"/>
        <w:numPr>
          <w:ilvl w:val="0"/>
          <w:numId w:val="1"/>
        </w:numPr>
        <w:spacing w:before="0" w:after="0" w:line="360" w:lineRule="auto"/>
        <w:jc w:val="both"/>
        <w:rPr>
          <w:sz w:val="28"/>
          <w:szCs w:val="28"/>
          <w:lang w:eastAsia="en-US"/>
        </w:rPr>
      </w:pPr>
      <w:r w:rsidRPr="00D9253C">
        <w:rPr>
          <w:sz w:val="28"/>
          <w:szCs w:val="28"/>
          <w:lang w:eastAsia="en-US"/>
        </w:rPr>
        <w:t>Сельское хозяйство.</w:t>
      </w:r>
    </w:p>
    <w:p w:rsidR="007D2AC5" w:rsidRPr="00D9253C" w:rsidRDefault="007D2AC5" w:rsidP="00D9253C">
      <w:pPr>
        <w:widowControl w:val="0"/>
        <w:numPr>
          <w:ilvl w:val="0"/>
          <w:numId w:val="1"/>
        </w:numPr>
        <w:spacing w:before="0" w:after="0" w:line="360" w:lineRule="auto"/>
        <w:jc w:val="both"/>
        <w:rPr>
          <w:sz w:val="28"/>
          <w:szCs w:val="28"/>
          <w:lang w:eastAsia="en-US"/>
        </w:rPr>
      </w:pPr>
      <w:r w:rsidRPr="00D9253C">
        <w:rPr>
          <w:sz w:val="28"/>
          <w:szCs w:val="28"/>
          <w:lang w:eastAsia="en-US"/>
        </w:rPr>
        <w:t>Транспорт и другие.</w:t>
      </w:r>
    </w:p>
    <w:p w:rsidR="007D2AC5" w:rsidRPr="00D9253C" w:rsidRDefault="007D2AC5" w:rsidP="00D9253C">
      <w:pPr>
        <w:widowControl w:val="0"/>
        <w:spacing w:before="0" w:after="0" w:line="360" w:lineRule="auto"/>
        <w:ind w:firstLine="709"/>
        <w:jc w:val="both"/>
        <w:rPr>
          <w:b/>
          <w:sz w:val="28"/>
          <w:szCs w:val="28"/>
          <w:lang w:eastAsia="en-US"/>
        </w:rPr>
      </w:pPr>
      <w:r w:rsidRPr="00D9253C">
        <w:rPr>
          <w:sz w:val="28"/>
          <w:szCs w:val="28"/>
          <w:lang w:eastAsia="en-US"/>
        </w:rPr>
        <w:t>По функциональному назначению основные средства подразделяются на производственные и непроизводственные</w:t>
      </w:r>
      <w:r w:rsidRPr="00D9253C">
        <w:rPr>
          <w:b/>
          <w:sz w:val="28"/>
          <w:szCs w:val="28"/>
          <w:lang w:eastAsia="en-US"/>
        </w:rPr>
        <w:t>.</w:t>
      </w:r>
    </w:p>
    <w:p w:rsidR="007D2AC5" w:rsidRPr="00D9253C" w:rsidRDefault="007D2AC5" w:rsidP="00D9253C">
      <w:pPr>
        <w:widowControl w:val="0"/>
        <w:spacing w:before="0" w:after="0" w:line="360" w:lineRule="auto"/>
        <w:ind w:firstLine="709"/>
        <w:jc w:val="both"/>
        <w:rPr>
          <w:sz w:val="28"/>
          <w:szCs w:val="28"/>
          <w:lang w:eastAsia="en-US"/>
        </w:rPr>
      </w:pPr>
      <w:bookmarkStart w:id="11" w:name="_Toc129449198"/>
      <w:r w:rsidRPr="00D9253C">
        <w:rPr>
          <w:sz w:val="28"/>
          <w:szCs w:val="28"/>
          <w:lang w:eastAsia="en-US"/>
        </w:rPr>
        <w:t>К производственным основным средствам, относятся объекты, используемые при производстве продукции (работ, услуг) в строительстве, сельском хозяйстве, торговле, общественном питании, заготовках сельскохозяйственной продукции и других аналогичных видах уставной деятельности организации, для систематического получения прибыли как основной ее цели.</w:t>
      </w:r>
      <w:bookmarkEnd w:id="11"/>
    </w:p>
    <w:p w:rsidR="007D2AC5" w:rsidRPr="00D9253C" w:rsidRDefault="007D2AC5" w:rsidP="00D9253C">
      <w:pPr>
        <w:widowControl w:val="0"/>
        <w:spacing w:before="0" w:after="0" w:line="360" w:lineRule="auto"/>
        <w:ind w:firstLine="709"/>
        <w:jc w:val="both"/>
        <w:rPr>
          <w:sz w:val="28"/>
          <w:szCs w:val="28"/>
          <w:lang w:eastAsia="en-US"/>
        </w:rPr>
      </w:pPr>
      <w:bookmarkStart w:id="12" w:name="_Toc129449199"/>
      <w:r w:rsidRPr="00D9253C">
        <w:rPr>
          <w:sz w:val="28"/>
          <w:szCs w:val="28"/>
          <w:lang w:eastAsia="en-US"/>
        </w:rPr>
        <w:t>Основные средства, не отвечающие данному определению, относятся к объектам непроизводственного назначения (к данной группе относятся объекты социального назначения, находящиеся на балансе организации).</w:t>
      </w:r>
      <w:bookmarkEnd w:id="12"/>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По видам основные средства подразделяются на следующие группы: </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Здания и сооружения (кроме, жилых).</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Машины и оборудование.</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Транспортные средства.</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Производственный и хозяйственный инвентарь.</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 xml:space="preserve">Рабочий и продуктивный скот. </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Многолетние насаждения.</w:t>
      </w:r>
    </w:p>
    <w:p w:rsidR="007D2AC5" w:rsidRPr="00D9253C" w:rsidRDefault="007D2AC5" w:rsidP="00D9253C">
      <w:pPr>
        <w:widowControl w:val="0"/>
        <w:numPr>
          <w:ilvl w:val="0"/>
          <w:numId w:val="2"/>
        </w:numPr>
        <w:spacing w:before="0" w:after="0" w:line="360" w:lineRule="auto"/>
        <w:jc w:val="both"/>
        <w:rPr>
          <w:sz w:val="28"/>
          <w:szCs w:val="28"/>
          <w:lang w:eastAsia="en-US"/>
        </w:rPr>
      </w:pPr>
      <w:r w:rsidRPr="00D9253C">
        <w:rPr>
          <w:sz w:val="28"/>
          <w:szCs w:val="28"/>
          <w:lang w:eastAsia="en-US"/>
        </w:rPr>
        <w:t>Другие основные средства.</w:t>
      </w:r>
    </w:p>
    <w:p w:rsidR="007D2AC5" w:rsidRPr="00D9253C" w:rsidRDefault="007D2AC5" w:rsidP="00D9253C">
      <w:pPr>
        <w:pStyle w:val="a7"/>
        <w:widowControl w:val="0"/>
        <w:spacing w:line="360" w:lineRule="auto"/>
        <w:rPr>
          <w:szCs w:val="28"/>
        </w:rPr>
      </w:pPr>
      <w:r w:rsidRPr="00D9253C">
        <w:rPr>
          <w:szCs w:val="28"/>
        </w:rPr>
        <w:t>Такая классификация основных средств необходима для организации их аналитического учета.</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В зависимости от прав на объекты основных средств подразделяют:</w:t>
      </w:r>
    </w:p>
    <w:p w:rsidR="007D2AC5" w:rsidRPr="00D9253C" w:rsidRDefault="007D2AC5" w:rsidP="00D9253C">
      <w:pPr>
        <w:widowControl w:val="0"/>
        <w:numPr>
          <w:ilvl w:val="0"/>
          <w:numId w:val="3"/>
        </w:numPr>
        <w:spacing w:before="0" w:after="0" w:line="360" w:lineRule="auto"/>
        <w:jc w:val="both"/>
        <w:rPr>
          <w:sz w:val="28"/>
          <w:szCs w:val="28"/>
          <w:lang w:eastAsia="en-US"/>
        </w:rPr>
      </w:pPr>
      <w:r w:rsidRPr="00D9253C">
        <w:rPr>
          <w:sz w:val="28"/>
          <w:szCs w:val="28"/>
          <w:lang w:eastAsia="en-US"/>
        </w:rPr>
        <w:t>Принадлежащие организации на праве собственности.</w:t>
      </w:r>
    </w:p>
    <w:p w:rsidR="007D2AC5" w:rsidRPr="00D9253C" w:rsidRDefault="007D2AC5" w:rsidP="00D9253C">
      <w:pPr>
        <w:widowControl w:val="0"/>
        <w:numPr>
          <w:ilvl w:val="0"/>
          <w:numId w:val="3"/>
        </w:numPr>
        <w:spacing w:before="0" w:after="0" w:line="360" w:lineRule="auto"/>
        <w:jc w:val="both"/>
        <w:rPr>
          <w:sz w:val="28"/>
          <w:szCs w:val="28"/>
          <w:lang w:eastAsia="en-US"/>
        </w:rPr>
      </w:pPr>
      <w:r w:rsidRPr="00D9253C">
        <w:rPr>
          <w:sz w:val="28"/>
          <w:szCs w:val="28"/>
          <w:lang w:eastAsia="en-US"/>
        </w:rPr>
        <w:t>Имеющиеся в оперативном управлении или хозяйственном ведении.</w:t>
      </w:r>
    </w:p>
    <w:p w:rsidR="007D2AC5" w:rsidRPr="00D9253C" w:rsidRDefault="007D2AC5" w:rsidP="00D9253C">
      <w:pPr>
        <w:widowControl w:val="0"/>
        <w:numPr>
          <w:ilvl w:val="0"/>
          <w:numId w:val="3"/>
        </w:numPr>
        <w:spacing w:before="0" w:after="0" w:line="360" w:lineRule="auto"/>
        <w:jc w:val="both"/>
        <w:rPr>
          <w:sz w:val="28"/>
          <w:szCs w:val="28"/>
          <w:lang w:eastAsia="en-US"/>
        </w:rPr>
      </w:pPr>
      <w:r w:rsidRPr="00D9253C">
        <w:rPr>
          <w:sz w:val="28"/>
          <w:szCs w:val="28"/>
          <w:lang w:eastAsia="en-US"/>
        </w:rPr>
        <w:t>Арендованные основные средства.</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По </w:t>
      </w:r>
      <w:r w:rsidRPr="00D9253C">
        <w:rPr>
          <w:bCs/>
          <w:sz w:val="28"/>
          <w:szCs w:val="28"/>
          <w:lang w:eastAsia="en-US"/>
        </w:rPr>
        <w:t>степени использования</w:t>
      </w:r>
      <w:r w:rsidRPr="00D9253C">
        <w:rPr>
          <w:bCs/>
          <w:i/>
          <w:sz w:val="28"/>
          <w:szCs w:val="28"/>
          <w:lang w:eastAsia="en-US"/>
        </w:rPr>
        <w:t xml:space="preserve"> </w:t>
      </w:r>
      <w:r w:rsidRPr="00D9253C">
        <w:rPr>
          <w:sz w:val="28"/>
          <w:szCs w:val="28"/>
          <w:lang w:eastAsia="en-US"/>
        </w:rPr>
        <w:t>подразделяются на:</w:t>
      </w:r>
    </w:p>
    <w:p w:rsidR="007D2AC5" w:rsidRPr="00D9253C" w:rsidRDefault="007D2AC5" w:rsidP="00D9253C">
      <w:pPr>
        <w:widowControl w:val="0"/>
        <w:numPr>
          <w:ilvl w:val="0"/>
          <w:numId w:val="4"/>
        </w:numPr>
        <w:spacing w:before="0" w:after="0" w:line="360" w:lineRule="auto"/>
        <w:jc w:val="both"/>
        <w:rPr>
          <w:sz w:val="28"/>
          <w:szCs w:val="28"/>
          <w:lang w:eastAsia="en-US"/>
        </w:rPr>
      </w:pPr>
      <w:r w:rsidRPr="00D9253C">
        <w:rPr>
          <w:sz w:val="28"/>
          <w:szCs w:val="28"/>
          <w:lang w:eastAsia="en-US"/>
        </w:rPr>
        <w:t>Учете.</w:t>
      </w:r>
    </w:p>
    <w:p w:rsidR="007D2AC5" w:rsidRPr="00D9253C" w:rsidRDefault="007D2AC5" w:rsidP="00D9253C">
      <w:pPr>
        <w:widowControl w:val="0"/>
        <w:numPr>
          <w:ilvl w:val="0"/>
          <w:numId w:val="4"/>
        </w:numPr>
        <w:spacing w:before="0" w:after="0" w:line="360" w:lineRule="auto"/>
        <w:jc w:val="both"/>
        <w:rPr>
          <w:sz w:val="28"/>
          <w:szCs w:val="28"/>
          <w:lang w:eastAsia="en-US"/>
        </w:rPr>
      </w:pPr>
      <w:r w:rsidRPr="00D9253C">
        <w:rPr>
          <w:sz w:val="28"/>
          <w:szCs w:val="28"/>
          <w:lang w:eastAsia="en-US"/>
        </w:rPr>
        <w:t>Запасе.</w:t>
      </w:r>
    </w:p>
    <w:p w:rsidR="007D2AC5" w:rsidRPr="00D9253C" w:rsidRDefault="007D2AC5" w:rsidP="00D9253C">
      <w:pPr>
        <w:widowControl w:val="0"/>
        <w:numPr>
          <w:ilvl w:val="0"/>
          <w:numId w:val="4"/>
        </w:numPr>
        <w:spacing w:before="0" w:after="0" w:line="360" w:lineRule="auto"/>
        <w:jc w:val="both"/>
        <w:rPr>
          <w:sz w:val="28"/>
          <w:szCs w:val="28"/>
          <w:lang w:eastAsia="en-US"/>
        </w:rPr>
      </w:pPr>
      <w:r w:rsidRPr="00D9253C">
        <w:rPr>
          <w:sz w:val="28"/>
          <w:szCs w:val="28"/>
          <w:lang w:eastAsia="en-US"/>
        </w:rPr>
        <w:t>Модернизации, реконструкции и частичной ликвидации.</w:t>
      </w:r>
    </w:p>
    <w:p w:rsidR="007D2AC5" w:rsidRPr="00D9253C" w:rsidRDefault="007D2AC5" w:rsidP="00D9253C">
      <w:pPr>
        <w:widowControl w:val="0"/>
        <w:numPr>
          <w:ilvl w:val="0"/>
          <w:numId w:val="4"/>
        </w:numPr>
        <w:spacing w:before="0" w:after="0" w:line="360" w:lineRule="auto"/>
        <w:jc w:val="both"/>
        <w:rPr>
          <w:sz w:val="28"/>
          <w:szCs w:val="28"/>
          <w:lang w:eastAsia="en-US"/>
        </w:rPr>
      </w:pPr>
      <w:r w:rsidRPr="00D9253C">
        <w:rPr>
          <w:sz w:val="28"/>
          <w:szCs w:val="28"/>
          <w:lang w:eastAsia="en-US"/>
        </w:rPr>
        <w:t>Консервации.</w:t>
      </w:r>
    </w:p>
    <w:p w:rsidR="007D2AC5" w:rsidRPr="00D9253C" w:rsidRDefault="007D2AC5" w:rsidP="00D9253C">
      <w:pPr>
        <w:pStyle w:val="a7"/>
        <w:widowControl w:val="0"/>
        <w:spacing w:line="360" w:lineRule="auto"/>
        <w:rPr>
          <w:szCs w:val="28"/>
        </w:rPr>
      </w:pPr>
      <w:r w:rsidRPr="00D9253C">
        <w:rPr>
          <w:szCs w:val="28"/>
        </w:rPr>
        <w:t>Группировка основных средств по рассмотренным признакам необходима для правильного начисления сумм амортизации.</w:t>
      </w:r>
    </w:p>
    <w:p w:rsidR="007D2AC5" w:rsidRPr="00D9253C" w:rsidRDefault="007D2AC5" w:rsidP="00D9253C">
      <w:pPr>
        <w:pStyle w:val="a7"/>
        <w:widowControl w:val="0"/>
        <w:spacing w:line="360" w:lineRule="auto"/>
        <w:rPr>
          <w:szCs w:val="28"/>
        </w:rPr>
      </w:pPr>
      <w:r w:rsidRPr="00D9253C">
        <w:rPr>
          <w:szCs w:val="28"/>
        </w:rPr>
        <w:t>Единицей бухгалтерского учета основных средств является отдельный инвентарный объект, под которым понимается совокупность различных предметов хозяйственного и производственного назначения.</w:t>
      </w:r>
    </w:p>
    <w:p w:rsidR="007D2AC5" w:rsidRPr="00D9253C" w:rsidRDefault="007D2AC5" w:rsidP="00D9253C">
      <w:pPr>
        <w:pStyle w:val="a7"/>
        <w:widowControl w:val="0"/>
        <w:spacing w:line="360" w:lineRule="auto"/>
        <w:rPr>
          <w:szCs w:val="28"/>
        </w:rPr>
      </w:pPr>
      <w:r w:rsidRPr="00D9253C">
        <w:rPr>
          <w:szCs w:val="28"/>
        </w:rPr>
        <w:t>Объект основных средств, находящийся в собственности двух или нескольких организаций, отражается каждой организацией в составе основных средств соразмерно ее общей доле в общей собственности.</w:t>
      </w:r>
    </w:p>
    <w:p w:rsidR="007D2AC5" w:rsidRPr="00D9253C" w:rsidRDefault="007D2AC5" w:rsidP="00D9253C">
      <w:pPr>
        <w:pStyle w:val="a7"/>
        <w:widowControl w:val="0"/>
        <w:spacing w:line="360" w:lineRule="auto"/>
        <w:rPr>
          <w:szCs w:val="28"/>
        </w:rPr>
      </w:pPr>
      <w:r w:rsidRPr="00D9253C">
        <w:rPr>
          <w:szCs w:val="28"/>
        </w:rPr>
        <w:t>В бухгалтерском учете для организации учета и обеспечения контроля каждой единице основных средств независимо от того, находится ли он в эксплуатации, в запасе или на консервации, присваивается соответствующий инвентарный номер.</w:t>
      </w:r>
    </w:p>
    <w:p w:rsidR="007D2AC5" w:rsidRPr="00D9253C" w:rsidRDefault="007D2AC5" w:rsidP="00D9253C">
      <w:pPr>
        <w:pStyle w:val="a7"/>
        <w:widowControl w:val="0"/>
        <w:spacing w:line="360" w:lineRule="auto"/>
        <w:rPr>
          <w:szCs w:val="28"/>
        </w:rPr>
      </w:pPr>
      <w:r w:rsidRPr="00D9253C">
        <w:rPr>
          <w:szCs w:val="28"/>
        </w:rPr>
        <w:t>Номера выбиваются на жетонах и прикрепляются к инвентарным объектам, либо наносятся краской.</w:t>
      </w:r>
    </w:p>
    <w:p w:rsidR="007D2AC5" w:rsidRPr="00D9253C" w:rsidRDefault="007D2AC5" w:rsidP="00D9253C">
      <w:pPr>
        <w:pStyle w:val="a7"/>
        <w:widowControl w:val="0"/>
        <w:spacing w:line="360" w:lineRule="auto"/>
        <w:rPr>
          <w:szCs w:val="28"/>
        </w:rPr>
      </w:pPr>
      <w:r w:rsidRPr="00D9253C">
        <w:rPr>
          <w:szCs w:val="28"/>
        </w:rPr>
        <w:t>В тех случаях, когда инвентарный объект имеет несколько частей, имеющих разный срок полезного использования и учитывающихся как самостоятельные инвентарные объекты, каждой части присваивается отдельный инвентарный номер. Если по объекту, состоящему из нескольких частей, установлен общий для объекта срок полезного использования, указанный объект числится за одним инвентарным номером.</w:t>
      </w:r>
    </w:p>
    <w:p w:rsidR="007D2AC5" w:rsidRPr="00D9253C" w:rsidRDefault="007D2AC5" w:rsidP="00D9253C">
      <w:pPr>
        <w:pStyle w:val="a7"/>
        <w:widowControl w:val="0"/>
        <w:spacing w:line="360" w:lineRule="auto"/>
        <w:rPr>
          <w:szCs w:val="28"/>
        </w:rPr>
      </w:pPr>
      <w:r w:rsidRPr="00D9253C">
        <w:rPr>
          <w:szCs w:val="28"/>
        </w:rPr>
        <w:t>Инвентарные номера списанных с бухгалтерского учета объектов основных средств не присваиваются вновь принятым к бухгалтерскому учету объектам в течение пяти лет по окончании года списания.</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Основные средства в бухгалтерском учете оцениваются по первоначальной, восстановительной и остаточной стоимости.</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Первоначальной стоимостью основных средств, приобретенных за плату, признается сумма фактических затрат организации на приобретение, сооружение и изготовление за исключением налога на добавленную стоимость и иных возмещаемых налогов (кроме случаев, предусмотренных законодательством Российской Федерации).</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Фактическими затратами на приобретение, сооружение и изготовление признаются:</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Суммы, уплачиваемые организацией в соответствии с договором поставщику (продавцу).</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Суммы, уплачиваемые организациям за осуществление работ по договору строительного подряда и иным договорам.</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Консультационные услуги, связанные с приобретением основных средств.</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Таможенные пошлины.</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Невозмещаемые налоги, уплачиваемые в связи с приобретением объекта основных средств.</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Вознаграждения, уплачиваемые посреднической организации, через которую приобретен объект основных средств.</w:t>
      </w:r>
    </w:p>
    <w:p w:rsidR="007D2AC5" w:rsidRPr="00D9253C" w:rsidRDefault="007D2AC5" w:rsidP="00D9253C">
      <w:pPr>
        <w:widowControl w:val="0"/>
        <w:numPr>
          <w:ilvl w:val="0"/>
          <w:numId w:val="5"/>
        </w:numPr>
        <w:spacing w:before="0" w:after="0" w:line="360" w:lineRule="auto"/>
        <w:jc w:val="both"/>
        <w:rPr>
          <w:sz w:val="28"/>
          <w:szCs w:val="28"/>
          <w:lang w:eastAsia="en-US"/>
        </w:rPr>
      </w:pPr>
      <w:r w:rsidRPr="00D9253C">
        <w:rPr>
          <w:sz w:val="28"/>
          <w:szCs w:val="28"/>
          <w:lang w:eastAsia="en-US"/>
        </w:rPr>
        <w:t>Прочие затраты, относящиеся к приобретению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Не включаются в фактические затраты на приобретение, сооружение или изготовление основных средств общехозяйственные и иные аналогичные расходы, кроме случаев, когда они непосредственно связаны с приобретением, сооружением или изготовлением основных средств.</w:t>
      </w:r>
      <w:r w:rsidRPr="00D9253C">
        <w:rPr>
          <w:rStyle w:val="ab"/>
          <w:sz w:val="28"/>
          <w:szCs w:val="28"/>
          <w:lang w:eastAsia="en-US"/>
        </w:rPr>
        <w:footnoteReference w:id="4"/>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Основные средства, кроме того, могут поступать в организацию другими способами, тогда первоначальной стоимостью признается:</w:t>
      </w:r>
    </w:p>
    <w:p w:rsidR="007D2AC5" w:rsidRPr="00D9253C" w:rsidRDefault="007D2AC5" w:rsidP="00D9253C">
      <w:pPr>
        <w:widowControl w:val="0"/>
        <w:numPr>
          <w:ilvl w:val="0"/>
          <w:numId w:val="6"/>
        </w:numPr>
        <w:spacing w:before="0" w:after="0" w:line="360" w:lineRule="auto"/>
        <w:jc w:val="both"/>
        <w:rPr>
          <w:sz w:val="28"/>
          <w:szCs w:val="28"/>
          <w:lang w:eastAsia="en-US"/>
        </w:rPr>
      </w:pPr>
      <w:r w:rsidRPr="00D9253C">
        <w:rPr>
          <w:sz w:val="28"/>
          <w:szCs w:val="28"/>
          <w:lang w:eastAsia="en-US"/>
        </w:rPr>
        <w:t xml:space="preserve">Внесенные учредителями (участниками) в счет их вкладов в уставный капитал – стоимость основных средств по акту приема-передачи; </w:t>
      </w:r>
    </w:p>
    <w:p w:rsidR="007D2AC5" w:rsidRPr="00D9253C" w:rsidRDefault="007D2AC5" w:rsidP="00D9253C">
      <w:pPr>
        <w:widowControl w:val="0"/>
        <w:numPr>
          <w:ilvl w:val="0"/>
          <w:numId w:val="6"/>
        </w:numPr>
        <w:spacing w:before="0" w:after="0" w:line="360" w:lineRule="auto"/>
        <w:jc w:val="both"/>
        <w:rPr>
          <w:sz w:val="28"/>
          <w:szCs w:val="28"/>
          <w:lang w:eastAsia="en-US"/>
        </w:rPr>
      </w:pPr>
      <w:r w:rsidRPr="00D9253C">
        <w:rPr>
          <w:sz w:val="28"/>
          <w:szCs w:val="28"/>
          <w:lang w:eastAsia="en-US"/>
        </w:rPr>
        <w:t>Полученных от других юридических и физических лиц безвозмездно – их текущая рыночная стоимость на дату принятия к бухгалтерскому учету;</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При определении рыночной стоимости основных средств, полученных безвозмездно, используются данные о ценах на аналогичную продукцию, полученные в письменной форме от организаций-изготовителей, имеющихся у органов государственной статистики; торговых инспекций и организаций; сведения об уровне цен, опубликованные в средствах массовой информации и специальной литературе и т.д.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Затраты по транспортировке безвозмездно переданных основных средств учитываются как затраты капитального характера и относятся на увеличение первоначальной стоимости объекта.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Стоимость основных средств, по которой они приняты к бухгалтерскому учету, не должна изменяться в течение всего срока полезного использования объекта, кроме случаев, установленных законодательством Российской федерации и Положением по бухгалтерскому учету «Учет основных средств» (ПБУ 6/01), а именно:</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в случаях достройки, дооборудования, реконструкции, частичной ликвидации и переоценки объектов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Восстановительная стоимость</w:t>
      </w:r>
      <w:r w:rsidRPr="00D9253C">
        <w:rPr>
          <w:i/>
          <w:sz w:val="28"/>
          <w:szCs w:val="28"/>
          <w:lang w:eastAsia="en-US"/>
        </w:rPr>
        <w:t xml:space="preserve"> </w:t>
      </w:r>
      <w:r w:rsidRPr="00D9253C">
        <w:rPr>
          <w:sz w:val="28"/>
          <w:szCs w:val="28"/>
          <w:lang w:eastAsia="en-US"/>
        </w:rPr>
        <w:t>– это стоимость аналогичных объектов основных средств в действующих условиях воспроизводства (при сложившемся на сегодняшний день уровне рыночных цен, уровне научно-технического прогресса). Она складывается из тех же элементов, что и первоначальная стоимость.</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С течением времени первоначальная стоимость основных средств отклоняется от стоимости аналогичных основных средств, приобретенных или возводимых в современных условиях. Для устранения этого отклонения организации должны один раз в год (на 1 января отчетного года) переоценивать полностью или частично объекты основных средств по восстановительной стоимости.</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Остаточная стоимость основных средств – это стоимость, оприходованных основных средств за минусом начисленной амортизации по ним.</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Бухгалтерский учет основных средств обеспечивает выполнение следующих задач:</w:t>
      </w:r>
    </w:p>
    <w:p w:rsidR="007D2AC5" w:rsidRPr="00D9253C" w:rsidRDefault="007D2AC5" w:rsidP="00D9253C">
      <w:pPr>
        <w:pStyle w:val="21"/>
        <w:widowControl w:val="0"/>
        <w:numPr>
          <w:ilvl w:val="0"/>
          <w:numId w:val="7"/>
        </w:numPr>
        <w:tabs>
          <w:tab w:val="clear" w:pos="360"/>
          <w:tab w:val="num" w:pos="540"/>
        </w:tabs>
        <w:spacing w:line="360" w:lineRule="auto"/>
        <w:ind w:firstLine="709"/>
        <w:rPr>
          <w:szCs w:val="28"/>
        </w:rPr>
      </w:pPr>
      <w:r w:rsidRPr="00D9253C">
        <w:rPr>
          <w:szCs w:val="28"/>
        </w:rPr>
        <w:t xml:space="preserve">оформление бухгалтерских первичных документов и отражение в учете основных средств; </w:t>
      </w:r>
    </w:p>
    <w:p w:rsidR="007D2AC5" w:rsidRPr="00D9253C" w:rsidRDefault="007D2AC5" w:rsidP="00D9253C">
      <w:pPr>
        <w:pStyle w:val="21"/>
        <w:widowControl w:val="0"/>
        <w:numPr>
          <w:ilvl w:val="0"/>
          <w:numId w:val="7"/>
        </w:numPr>
        <w:spacing w:line="360" w:lineRule="auto"/>
        <w:ind w:firstLine="709"/>
        <w:rPr>
          <w:szCs w:val="28"/>
        </w:rPr>
      </w:pPr>
      <w:r w:rsidRPr="00D9253C">
        <w:rPr>
          <w:szCs w:val="28"/>
        </w:rPr>
        <w:t>определение результатов от реализации и прочего выбытия основных средств;</w:t>
      </w:r>
    </w:p>
    <w:p w:rsidR="007D2AC5" w:rsidRPr="00D9253C" w:rsidRDefault="007D2AC5" w:rsidP="00D9253C">
      <w:pPr>
        <w:pStyle w:val="21"/>
        <w:widowControl w:val="0"/>
        <w:numPr>
          <w:ilvl w:val="0"/>
          <w:numId w:val="7"/>
        </w:numPr>
        <w:spacing w:line="360" w:lineRule="auto"/>
        <w:ind w:firstLine="709"/>
        <w:rPr>
          <w:szCs w:val="28"/>
        </w:rPr>
      </w:pPr>
      <w:r w:rsidRPr="00D9253C">
        <w:rPr>
          <w:szCs w:val="28"/>
        </w:rPr>
        <w:t>определение затрат, связанных с содержанием основных средств;</w:t>
      </w:r>
    </w:p>
    <w:p w:rsidR="007D2AC5" w:rsidRPr="00D9253C" w:rsidRDefault="007D2AC5" w:rsidP="00D9253C">
      <w:pPr>
        <w:pStyle w:val="21"/>
        <w:widowControl w:val="0"/>
        <w:numPr>
          <w:ilvl w:val="0"/>
          <w:numId w:val="7"/>
        </w:numPr>
        <w:spacing w:line="360" w:lineRule="auto"/>
        <w:ind w:firstLine="709"/>
        <w:rPr>
          <w:szCs w:val="28"/>
        </w:rPr>
      </w:pPr>
      <w:r w:rsidRPr="00D9253C">
        <w:rPr>
          <w:szCs w:val="28"/>
        </w:rPr>
        <w:t>контроль сохранности основных средств, принятых к бухгалтерскому учету.</w:t>
      </w:r>
    </w:p>
    <w:p w:rsidR="007D2AC5" w:rsidRPr="00D9253C" w:rsidRDefault="007D2AC5" w:rsidP="00D9253C">
      <w:pPr>
        <w:pStyle w:val="21"/>
        <w:widowControl w:val="0"/>
        <w:spacing w:line="360" w:lineRule="auto"/>
        <w:ind w:firstLine="709"/>
        <w:rPr>
          <w:szCs w:val="28"/>
        </w:rPr>
      </w:pPr>
      <w:r w:rsidRPr="00D9253C">
        <w:rPr>
          <w:szCs w:val="28"/>
        </w:rPr>
        <w:t>Для выполнения вышеуказанных задач в организации разрабатывается система документооборота, назначаются лица, ответственные за хранение и перемещение объектов основных средств.</w:t>
      </w:r>
    </w:p>
    <w:p w:rsidR="007D2AC5" w:rsidRPr="00D9253C" w:rsidRDefault="007D2AC5" w:rsidP="00D9253C">
      <w:pPr>
        <w:widowControl w:val="0"/>
        <w:spacing w:before="0" w:after="0" w:line="360" w:lineRule="auto"/>
        <w:ind w:firstLine="709"/>
        <w:jc w:val="both"/>
        <w:rPr>
          <w:sz w:val="28"/>
          <w:szCs w:val="28"/>
          <w:lang w:eastAsia="en-US"/>
        </w:rPr>
      </w:pPr>
      <w:bookmarkStart w:id="13" w:name="_Toc129449201"/>
      <w:bookmarkStart w:id="14" w:name="_Toc129449523"/>
      <w:bookmarkStart w:id="15" w:name="_Toc130141719"/>
      <w:bookmarkStart w:id="16" w:name="_Toc131358334"/>
      <w:bookmarkStart w:id="17" w:name="_Toc131358417"/>
      <w:bookmarkStart w:id="18" w:name="_Toc131358571"/>
      <w:bookmarkStart w:id="19" w:name="_Toc131964075"/>
      <w:bookmarkStart w:id="20" w:name="_Toc136018473"/>
      <w:r w:rsidRPr="00D9253C">
        <w:rPr>
          <w:sz w:val="28"/>
          <w:szCs w:val="28"/>
          <w:lang w:eastAsia="en-US"/>
        </w:rPr>
        <w:t>Переоценка основных средств</w:t>
      </w:r>
      <w:bookmarkStart w:id="21" w:name="_Toc129449202"/>
      <w:bookmarkEnd w:id="13"/>
      <w:bookmarkEnd w:id="14"/>
      <w:bookmarkEnd w:id="15"/>
      <w:bookmarkEnd w:id="16"/>
      <w:bookmarkEnd w:id="17"/>
      <w:bookmarkEnd w:id="18"/>
      <w:bookmarkEnd w:id="19"/>
      <w:bookmarkEnd w:id="20"/>
      <w:r w:rsidRPr="00D9253C">
        <w:rPr>
          <w:sz w:val="28"/>
          <w:szCs w:val="28"/>
          <w:lang w:eastAsia="en-US"/>
        </w:rPr>
        <w:t xml:space="preserve"> – периодическое уточнение восстановительной стоимости объектов основных средств, с целью проведения ее в соответствие с современным уровнем цен.</w:t>
      </w:r>
      <w:r w:rsidRPr="00D9253C">
        <w:rPr>
          <w:rStyle w:val="ab"/>
          <w:sz w:val="28"/>
          <w:szCs w:val="28"/>
          <w:lang w:eastAsia="en-US"/>
        </w:rPr>
        <w:footnoteReference w:id="5"/>
      </w:r>
      <w:bookmarkEnd w:id="21"/>
    </w:p>
    <w:p w:rsidR="007D2AC5" w:rsidRPr="00D9253C" w:rsidRDefault="007D2AC5" w:rsidP="00D9253C">
      <w:pPr>
        <w:pStyle w:val="ac"/>
        <w:widowControl w:val="0"/>
        <w:spacing w:line="360" w:lineRule="auto"/>
        <w:ind w:firstLine="709"/>
        <w:rPr>
          <w:sz w:val="28"/>
          <w:szCs w:val="28"/>
        </w:rPr>
      </w:pPr>
      <w:r w:rsidRPr="00D9253C">
        <w:rPr>
          <w:sz w:val="28"/>
          <w:szCs w:val="28"/>
        </w:rPr>
        <w:t>Основной целью является установление достоверной и правильной стоимости основных средств, находящихся как в эксплуатации, так и в запасе.</w:t>
      </w:r>
    </w:p>
    <w:p w:rsidR="007D2AC5" w:rsidRPr="00D9253C" w:rsidRDefault="007D2AC5" w:rsidP="00D9253C">
      <w:pPr>
        <w:pStyle w:val="ac"/>
        <w:widowControl w:val="0"/>
        <w:spacing w:line="360" w:lineRule="auto"/>
        <w:ind w:firstLine="709"/>
        <w:rPr>
          <w:sz w:val="28"/>
          <w:szCs w:val="28"/>
        </w:rPr>
      </w:pPr>
      <w:r w:rsidRPr="00D9253C">
        <w:rPr>
          <w:sz w:val="28"/>
          <w:szCs w:val="28"/>
        </w:rPr>
        <w:t>Восстановительная стоимость основных средств исчисляется на базе их балансовой (первоначальной) стоимости и индексов изменения этой стоимости в разрезе отдельных видов и групп или путем прямого пересчета экспертным путем на дату переоценки, рассматривается как рыночная цена и признается достоверной для принятия к учету, если она документально подтверждена, в следующих случаях:</w:t>
      </w:r>
      <w:r w:rsidRPr="00D9253C">
        <w:rPr>
          <w:rStyle w:val="ab"/>
          <w:sz w:val="28"/>
          <w:szCs w:val="28"/>
        </w:rPr>
        <w:footnoteReference w:id="6"/>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приведена в каталогах предприятий-изготовителей на аналогичную продукцию;</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опубликована в информации, исходящей из органов государственного управления;</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опубликована в средствах массовой информации;</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установлена экспертами, имеющими квалификационный аттестат и лицензию на право осуществления лицензионной деятельности.</w:t>
      </w:r>
    </w:p>
    <w:p w:rsidR="007D2AC5" w:rsidRPr="00D9253C" w:rsidRDefault="007D2AC5" w:rsidP="00D9253C">
      <w:pPr>
        <w:pStyle w:val="ac"/>
        <w:widowControl w:val="0"/>
        <w:spacing w:line="360" w:lineRule="auto"/>
        <w:ind w:firstLine="709"/>
        <w:rPr>
          <w:sz w:val="28"/>
          <w:szCs w:val="28"/>
        </w:rPr>
      </w:pPr>
      <w:r w:rsidRPr="00D9253C">
        <w:rPr>
          <w:sz w:val="28"/>
          <w:szCs w:val="28"/>
        </w:rPr>
        <w:t>На основании Положения по бухгалтерскому учету ПБУ 6/01 организация может на начало отчетного года переоценивать группы однородных объектов основных средств по текущей (восстановительной) стоимости:</w:t>
      </w:r>
    </w:p>
    <w:p w:rsidR="007D2AC5" w:rsidRPr="00D9253C" w:rsidRDefault="007D2AC5" w:rsidP="00D9253C">
      <w:pPr>
        <w:pStyle w:val="ac"/>
        <w:widowControl w:val="0"/>
        <w:numPr>
          <w:ilvl w:val="0"/>
          <w:numId w:val="15"/>
        </w:numPr>
        <w:spacing w:line="360" w:lineRule="auto"/>
        <w:ind w:left="0" w:firstLine="709"/>
        <w:rPr>
          <w:sz w:val="28"/>
          <w:szCs w:val="28"/>
        </w:rPr>
      </w:pPr>
      <w:r w:rsidRPr="00D9253C">
        <w:rPr>
          <w:sz w:val="28"/>
          <w:szCs w:val="28"/>
        </w:rPr>
        <w:t xml:space="preserve">путем индексации по документально подтвержденным рыночным ценам; </w:t>
      </w:r>
    </w:p>
    <w:p w:rsidR="007D2AC5" w:rsidRPr="00D9253C" w:rsidRDefault="007D2AC5" w:rsidP="00D9253C">
      <w:pPr>
        <w:pStyle w:val="ac"/>
        <w:widowControl w:val="0"/>
        <w:numPr>
          <w:ilvl w:val="0"/>
          <w:numId w:val="15"/>
        </w:numPr>
        <w:spacing w:line="360" w:lineRule="auto"/>
        <w:ind w:left="0" w:firstLine="709"/>
        <w:rPr>
          <w:sz w:val="28"/>
          <w:szCs w:val="28"/>
        </w:rPr>
      </w:pPr>
      <w:r w:rsidRPr="00D9253C">
        <w:rPr>
          <w:sz w:val="28"/>
          <w:szCs w:val="28"/>
        </w:rPr>
        <w:t xml:space="preserve">путем индексации с применением индекса-дефлятора. </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Результат от переоценки формируется на счетах бухгалтерского учета, а именно: </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 увеличение стоимости основных средств на счет 83 «Добавочный капитал»; </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 уценка на счет 84 «Нераспределенная прибыль (непокрытый убыток)" </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Со вступлением в действие Федеральный закон № 135-ФЗ «Об оценочной деятельности в РФ» переоценка и определение рыночных цен основных средств осуществляется путем привлечения независимого оценщика, имеющего соответствующую лицензию. </w:t>
      </w:r>
    </w:p>
    <w:p w:rsidR="007D2AC5" w:rsidRPr="00D9253C" w:rsidRDefault="007D2AC5" w:rsidP="00D9253C">
      <w:pPr>
        <w:pStyle w:val="ac"/>
        <w:widowControl w:val="0"/>
        <w:spacing w:line="360" w:lineRule="auto"/>
        <w:ind w:firstLine="709"/>
        <w:rPr>
          <w:sz w:val="28"/>
          <w:szCs w:val="28"/>
        </w:rPr>
      </w:pPr>
      <w:r w:rsidRPr="00D9253C">
        <w:rPr>
          <w:sz w:val="28"/>
          <w:szCs w:val="28"/>
        </w:rPr>
        <w:t>Для целей переоценки определяется полная восстановительная стоимость, под которой понимается стоимость нового объекта в текущих рыночных ценах.</w:t>
      </w:r>
    </w:p>
    <w:p w:rsidR="007D2AC5" w:rsidRPr="00D9253C" w:rsidRDefault="007D2AC5" w:rsidP="00D9253C">
      <w:pPr>
        <w:pStyle w:val="ac"/>
        <w:widowControl w:val="0"/>
        <w:spacing w:line="360" w:lineRule="auto"/>
        <w:ind w:firstLine="709"/>
        <w:rPr>
          <w:sz w:val="28"/>
          <w:szCs w:val="28"/>
        </w:rPr>
      </w:pPr>
      <w:r w:rsidRPr="00D9253C">
        <w:rPr>
          <w:sz w:val="28"/>
          <w:szCs w:val="28"/>
        </w:rPr>
        <w:t>В соответствии с Законом РФ «Об оценочной деятельности в РФ» под рыночной стоимостью понимается наиболее вероятная цена данного объекта, по которой он может быть реализован на внутреннем рынке в условиях конкуренции.</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Отношения с профессиональными оценщиками строятся на договорной основе, и расходы, связанные с оценкой относятся на себестоимость продукции (работ, услуг). </w:t>
      </w:r>
    </w:p>
    <w:p w:rsidR="007D2AC5" w:rsidRPr="00D9253C" w:rsidRDefault="007D2AC5" w:rsidP="00D9253C">
      <w:pPr>
        <w:pStyle w:val="a7"/>
        <w:widowControl w:val="0"/>
        <w:spacing w:line="360" w:lineRule="auto"/>
        <w:rPr>
          <w:szCs w:val="28"/>
        </w:rPr>
      </w:pPr>
      <w:r w:rsidRPr="00D9253C">
        <w:rPr>
          <w:szCs w:val="28"/>
        </w:rPr>
        <w:t>Одновременно с переоценкой уточняется сумма накопленной амортизации. По принятой в бухгалтерском учете методике для корректировки используется коэффициент пересчета, равный отношению рыночной стоимости объекта к стоимости, по которой он отражается в бухгалтерском учете. Разница между суммой износа, начисленной к моменту переоценки, отражается в бухгалтерском учете следующим образом: Дт 83 -Кт 02.</w:t>
      </w:r>
    </w:p>
    <w:p w:rsidR="007D2AC5" w:rsidRPr="00D9253C" w:rsidRDefault="007D2AC5" w:rsidP="00D9253C">
      <w:pPr>
        <w:pStyle w:val="a7"/>
        <w:widowControl w:val="0"/>
        <w:spacing w:line="360" w:lineRule="auto"/>
        <w:rPr>
          <w:szCs w:val="28"/>
        </w:rPr>
      </w:pPr>
      <w:r w:rsidRPr="00D9253C">
        <w:rPr>
          <w:szCs w:val="28"/>
        </w:rPr>
        <w:t>Сумма дооценки объекта, равная сумме его уценки, проведенной в предыдущие периоды и отнесенной на счет 84 «Нераспределенная прибыль (непокрытый убыток)», относится на этот же счет.</w:t>
      </w:r>
    </w:p>
    <w:p w:rsidR="007D2AC5" w:rsidRPr="00D9253C" w:rsidRDefault="007D2AC5" w:rsidP="00D9253C">
      <w:pPr>
        <w:pStyle w:val="a7"/>
        <w:widowControl w:val="0"/>
        <w:spacing w:line="360" w:lineRule="auto"/>
        <w:rPr>
          <w:szCs w:val="28"/>
        </w:rPr>
      </w:pPr>
      <w:r w:rsidRPr="00D9253C">
        <w:rPr>
          <w:szCs w:val="28"/>
        </w:rPr>
        <w:t>Сумма уценки объекта основных средств в результате переоценки относится на счет учета нераспределенной прибыли (непокрытого убытка):</w:t>
      </w:r>
    </w:p>
    <w:p w:rsidR="007D2AC5" w:rsidRPr="00D9253C" w:rsidRDefault="007D2AC5" w:rsidP="00D9253C">
      <w:pPr>
        <w:pStyle w:val="a7"/>
        <w:widowControl w:val="0"/>
        <w:spacing w:line="360" w:lineRule="auto"/>
        <w:rPr>
          <w:szCs w:val="28"/>
        </w:rPr>
      </w:pPr>
      <w:r w:rsidRPr="00D9253C">
        <w:rPr>
          <w:szCs w:val="28"/>
        </w:rPr>
        <w:t>Дт 84Кт 01;</w:t>
      </w:r>
    </w:p>
    <w:p w:rsidR="007D2AC5" w:rsidRPr="00D9253C" w:rsidRDefault="007D2AC5" w:rsidP="00D9253C">
      <w:pPr>
        <w:pStyle w:val="a7"/>
        <w:widowControl w:val="0"/>
        <w:spacing w:line="360" w:lineRule="auto"/>
        <w:rPr>
          <w:szCs w:val="28"/>
        </w:rPr>
      </w:pPr>
      <w:r w:rsidRPr="00D9253C">
        <w:rPr>
          <w:szCs w:val="28"/>
        </w:rPr>
        <w:t>Дт 02Кт 84- индексированная сумма амортизации.</w:t>
      </w:r>
    </w:p>
    <w:p w:rsidR="007D2AC5" w:rsidRPr="00D9253C" w:rsidRDefault="007D2AC5" w:rsidP="00D9253C">
      <w:pPr>
        <w:pStyle w:val="a7"/>
        <w:widowControl w:val="0"/>
        <w:spacing w:line="360" w:lineRule="auto"/>
        <w:rPr>
          <w:szCs w:val="28"/>
        </w:rPr>
      </w:pPr>
      <w:r w:rsidRPr="00D9253C">
        <w:rPr>
          <w:szCs w:val="28"/>
        </w:rPr>
        <w:t>Результаты переоценки отражаются в учете обособленно и не попадают ни в обороты декабря предыдущего года, ни в обороты января отчетного года.</w:t>
      </w:r>
    </w:p>
    <w:p w:rsidR="007D2AC5" w:rsidRPr="00D9253C" w:rsidRDefault="007D2AC5" w:rsidP="00D9253C">
      <w:pPr>
        <w:pStyle w:val="a7"/>
        <w:widowControl w:val="0"/>
        <w:spacing w:line="360" w:lineRule="auto"/>
        <w:rPr>
          <w:szCs w:val="28"/>
        </w:rPr>
      </w:pPr>
      <w:r w:rsidRPr="00D9253C">
        <w:rPr>
          <w:szCs w:val="28"/>
        </w:rPr>
        <w:t>При выбытии объекта основных средств сумма его дооценки переносится с добавочного капитала в нераспределенную прибыль организации: Дт 83Кт 84.</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Для верного отражения уценки и дооценки объекта ОС в организации должен быть организован аналитический учет производимых переоценок объекта. Для целей налогообложения прибыли суммы дооценки и уценки объектов основных средств, полученные в результате их переоценки после первого января 2002 года, не увеличивают (не уменьшают) первоначальную стоимость основных средств.</w:t>
      </w:r>
    </w:p>
    <w:p w:rsidR="00DB517D" w:rsidRPr="00953CD8" w:rsidRDefault="00DB517D" w:rsidP="00D9253C">
      <w:pPr>
        <w:widowControl w:val="0"/>
        <w:spacing w:before="0" w:after="0" w:line="360" w:lineRule="auto"/>
        <w:ind w:firstLine="709"/>
        <w:jc w:val="both"/>
        <w:rPr>
          <w:b/>
          <w:bCs/>
          <w:sz w:val="28"/>
          <w:szCs w:val="28"/>
          <w:lang w:eastAsia="en-US"/>
        </w:rPr>
      </w:pPr>
      <w:bookmarkStart w:id="22" w:name="_Toc129449204"/>
      <w:bookmarkStart w:id="23" w:name="_Toc129449525"/>
      <w:bookmarkStart w:id="24" w:name="_Toc130141721"/>
      <w:bookmarkStart w:id="25" w:name="_Toc131358336"/>
      <w:bookmarkStart w:id="26" w:name="_Toc131358419"/>
      <w:bookmarkStart w:id="27" w:name="_Toc131358573"/>
      <w:bookmarkStart w:id="28" w:name="_Toc131964077"/>
      <w:bookmarkStart w:id="29" w:name="_Toc136018475"/>
      <w:bookmarkStart w:id="30" w:name="_Toc153125288"/>
      <w:bookmarkStart w:id="31" w:name="_Toc161430674"/>
    </w:p>
    <w:p w:rsidR="007D2AC5" w:rsidRPr="00D9253C" w:rsidRDefault="007D2AC5" w:rsidP="00D9253C">
      <w:pPr>
        <w:widowControl w:val="0"/>
        <w:spacing w:before="0" w:after="0" w:line="360" w:lineRule="auto"/>
        <w:ind w:left="709"/>
        <w:jc w:val="center"/>
        <w:rPr>
          <w:b/>
          <w:bCs/>
          <w:sz w:val="28"/>
          <w:szCs w:val="28"/>
          <w:lang w:eastAsia="en-US"/>
        </w:rPr>
      </w:pPr>
      <w:r w:rsidRPr="00D9253C">
        <w:rPr>
          <w:b/>
          <w:bCs/>
          <w:sz w:val="28"/>
          <w:szCs w:val="28"/>
          <w:lang w:eastAsia="en-US"/>
        </w:rPr>
        <w:t>1.2 Учет поступления, выбытия основных средств</w:t>
      </w:r>
      <w:bookmarkEnd w:id="22"/>
      <w:bookmarkEnd w:id="23"/>
      <w:bookmarkEnd w:id="24"/>
      <w:bookmarkEnd w:id="25"/>
      <w:bookmarkEnd w:id="26"/>
      <w:bookmarkEnd w:id="27"/>
      <w:bookmarkEnd w:id="28"/>
      <w:bookmarkEnd w:id="29"/>
      <w:r w:rsidRPr="00D9253C">
        <w:rPr>
          <w:b/>
          <w:bCs/>
          <w:sz w:val="28"/>
          <w:szCs w:val="28"/>
          <w:lang w:eastAsia="en-US"/>
        </w:rPr>
        <w:t xml:space="preserve"> и порядок проведения их инвентаризации</w:t>
      </w:r>
      <w:bookmarkEnd w:id="30"/>
      <w:bookmarkEnd w:id="31"/>
    </w:p>
    <w:p w:rsidR="007D2AC5" w:rsidRPr="00D9253C" w:rsidRDefault="007D2AC5" w:rsidP="00D9253C">
      <w:pPr>
        <w:widowControl w:val="0"/>
        <w:spacing w:before="0" w:after="0" w:line="360" w:lineRule="auto"/>
        <w:ind w:firstLine="709"/>
        <w:jc w:val="both"/>
        <w:rPr>
          <w:sz w:val="28"/>
          <w:szCs w:val="28"/>
          <w:u w:val="single"/>
          <w:lang w:eastAsia="en-US"/>
        </w:rPr>
      </w:pPr>
    </w:p>
    <w:p w:rsidR="007D2AC5" w:rsidRPr="00D9253C" w:rsidRDefault="00BA188F" w:rsidP="00D9253C">
      <w:pPr>
        <w:widowControl w:val="0"/>
        <w:spacing w:before="0" w:after="0" w:line="360" w:lineRule="auto"/>
        <w:ind w:firstLine="709"/>
        <w:jc w:val="center"/>
        <w:rPr>
          <w:b/>
          <w:bCs/>
          <w:sz w:val="28"/>
          <w:szCs w:val="28"/>
          <w:lang w:eastAsia="en-US"/>
        </w:rPr>
      </w:pPr>
      <w:r w:rsidRPr="00D9253C">
        <w:rPr>
          <w:b/>
          <w:bCs/>
          <w:sz w:val="28"/>
          <w:szCs w:val="28"/>
          <w:lang w:eastAsia="en-US"/>
        </w:rPr>
        <w:t xml:space="preserve">1.2.1 </w:t>
      </w:r>
      <w:r w:rsidR="007D2AC5" w:rsidRPr="00D9253C">
        <w:rPr>
          <w:b/>
          <w:bCs/>
          <w:sz w:val="28"/>
          <w:szCs w:val="28"/>
          <w:lang w:eastAsia="en-US"/>
        </w:rPr>
        <w:t>Учет поступления</w:t>
      </w:r>
    </w:p>
    <w:p w:rsidR="007D2AC5" w:rsidRPr="00D9253C" w:rsidRDefault="007D2AC5" w:rsidP="00D9253C">
      <w:pPr>
        <w:pStyle w:val="3"/>
        <w:widowControl w:val="0"/>
        <w:spacing w:line="360" w:lineRule="auto"/>
        <w:jc w:val="both"/>
        <w:rPr>
          <w:b w:val="0"/>
          <w:szCs w:val="28"/>
        </w:rPr>
      </w:pPr>
      <w:r w:rsidRPr="00D9253C">
        <w:rPr>
          <w:b w:val="0"/>
          <w:szCs w:val="28"/>
        </w:rPr>
        <w:t>Поступление объектов основных средств в организацию может осуществляться различными способами:</w:t>
      </w:r>
    </w:p>
    <w:p w:rsidR="007D2AC5" w:rsidRPr="00D9253C" w:rsidRDefault="007D2AC5" w:rsidP="00D9253C">
      <w:pPr>
        <w:widowControl w:val="0"/>
        <w:numPr>
          <w:ilvl w:val="0"/>
          <w:numId w:val="8"/>
        </w:numPr>
        <w:tabs>
          <w:tab w:val="left" w:pos="1134"/>
          <w:tab w:val="left" w:pos="1560"/>
        </w:tabs>
        <w:spacing w:before="0" w:after="0" w:line="360" w:lineRule="auto"/>
        <w:ind w:firstLine="709"/>
        <w:jc w:val="both"/>
        <w:rPr>
          <w:sz w:val="28"/>
          <w:szCs w:val="28"/>
          <w:lang w:eastAsia="en-US"/>
        </w:rPr>
      </w:pPr>
      <w:r w:rsidRPr="00D9253C">
        <w:rPr>
          <w:sz w:val="28"/>
          <w:szCs w:val="28"/>
          <w:lang w:eastAsia="en-US"/>
        </w:rPr>
        <w:t>в результате долгосрочных инвестиций (приобретение, изготовление и сооружение объектов основных средств);</w:t>
      </w:r>
    </w:p>
    <w:p w:rsidR="007D2AC5" w:rsidRPr="00D9253C" w:rsidRDefault="007D2AC5" w:rsidP="00D9253C">
      <w:pPr>
        <w:widowControl w:val="0"/>
        <w:numPr>
          <w:ilvl w:val="0"/>
          <w:numId w:val="8"/>
        </w:numPr>
        <w:tabs>
          <w:tab w:val="left" w:pos="1134"/>
          <w:tab w:val="left" w:pos="1560"/>
        </w:tabs>
        <w:spacing w:before="0" w:after="0" w:line="360" w:lineRule="auto"/>
        <w:ind w:firstLine="709"/>
        <w:jc w:val="both"/>
        <w:rPr>
          <w:sz w:val="28"/>
          <w:szCs w:val="28"/>
          <w:lang w:eastAsia="en-US"/>
        </w:rPr>
      </w:pPr>
      <w:r w:rsidRPr="00D9253C">
        <w:rPr>
          <w:sz w:val="28"/>
          <w:szCs w:val="28"/>
          <w:lang w:eastAsia="en-US"/>
        </w:rPr>
        <w:t>получение основных средств по договорам дарения (безвозмездное поступление основных средств);</w:t>
      </w:r>
    </w:p>
    <w:p w:rsidR="007D2AC5" w:rsidRPr="00D9253C" w:rsidRDefault="007D2AC5" w:rsidP="00D9253C">
      <w:pPr>
        <w:widowControl w:val="0"/>
        <w:numPr>
          <w:ilvl w:val="0"/>
          <w:numId w:val="8"/>
        </w:numPr>
        <w:tabs>
          <w:tab w:val="left" w:pos="1134"/>
          <w:tab w:val="left" w:pos="1560"/>
        </w:tabs>
        <w:spacing w:before="0" w:after="0" w:line="360" w:lineRule="auto"/>
        <w:ind w:firstLine="709"/>
        <w:jc w:val="both"/>
        <w:rPr>
          <w:sz w:val="28"/>
          <w:szCs w:val="28"/>
          <w:lang w:eastAsia="en-US"/>
        </w:rPr>
      </w:pPr>
      <w:r w:rsidRPr="00D9253C">
        <w:rPr>
          <w:sz w:val="28"/>
          <w:szCs w:val="28"/>
          <w:lang w:eastAsia="en-US"/>
        </w:rPr>
        <w:t>по договорам аренды (имущественного найма);</w:t>
      </w:r>
    </w:p>
    <w:p w:rsidR="007D2AC5" w:rsidRPr="00D9253C" w:rsidRDefault="007D2AC5" w:rsidP="00D9253C">
      <w:pPr>
        <w:widowControl w:val="0"/>
        <w:numPr>
          <w:ilvl w:val="0"/>
          <w:numId w:val="8"/>
        </w:numPr>
        <w:tabs>
          <w:tab w:val="left" w:pos="1134"/>
          <w:tab w:val="left" w:pos="1560"/>
        </w:tabs>
        <w:spacing w:before="0" w:after="0" w:line="360" w:lineRule="auto"/>
        <w:ind w:firstLine="709"/>
        <w:jc w:val="both"/>
        <w:rPr>
          <w:sz w:val="28"/>
          <w:szCs w:val="28"/>
          <w:lang w:eastAsia="en-US"/>
        </w:rPr>
      </w:pPr>
      <w:r w:rsidRPr="00D9253C">
        <w:rPr>
          <w:sz w:val="28"/>
          <w:szCs w:val="28"/>
          <w:lang w:eastAsia="en-US"/>
        </w:rPr>
        <w:t>вклады в уставный капитал и др.</w:t>
      </w:r>
    </w:p>
    <w:p w:rsidR="007D2AC5" w:rsidRPr="00D9253C" w:rsidRDefault="007D2AC5" w:rsidP="00D9253C">
      <w:pPr>
        <w:pStyle w:val="3"/>
        <w:widowControl w:val="0"/>
        <w:spacing w:line="360" w:lineRule="auto"/>
        <w:jc w:val="both"/>
        <w:rPr>
          <w:b w:val="0"/>
          <w:szCs w:val="28"/>
        </w:rPr>
      </w:pPr>
      <w:r w:rsidRPr="00D9253C">
        <w:rPr>
          <w:b w:val="0"/>
          <w:szCs w:val="28"/>
        </w:rPr>
        <w:t>На основании Плана счетов бухгалтерского учета ФХД организации, утвержденного Приказом Минфина России от 31 октября 2000г. № 94н, для бухгалтерского учета основных средств, состоящих на учете и находящихся в эксплуатации, на консервации, в аренде, доверительном управлении предназначен счет 01 «Основные средства».</w:t>
      </w:r>
    </w:p>
    <w:p w:rsidR="007D2AC5" w:rsidRPr="00D9253C" w:rsidRDefault="007D2AC5" w:rsidP="00D9253C">
      <w:pPr>
        <w:pStyle w:val="3"/>
        <w:widowControl w:val="0"/>
        <w:spacing w:line="360" w:lineRule="auto"/>
        <w:jc w:val="both"/>
        <w:rPr>
          <w:b w:val="0"/>
          <w:szCs w:val="28"/>
        </w:rPr>
      </w:pPr>
      <w:r w:rsidRPr="00D9253C">
        <w:rPr>
          <w:b w:val="0"/>
          <w:szCs w:val="28"/>
        </w:rPr>
        <w:t>Основным способом поступления основных средств в организацию являются долгосрочные инвестиции (капитальные вложения).</w:t>
      </w:r>
      <w:r w:rsidRPr="00D9253C">
        <w:rPr>
          <w:rStyle w:val="ab"/>
          <w:b w:val="0"/>
          <w:szCs w:val="28"/>
        </w:rPr>
        <w:footnoteReference w:id="7"/>
      </w:r>
      <w:r w:rsidRPr="00D9253C">
        <w:rPr>
          <w:b w:val="0"/>
          <w:szCs w:val="28"/>
        </w:rPr>
        <w:t xml:space="preserve"> </w:t>
      </w:r>
    </w:p>
    <w:p w:rsidR="007D2AC5" w:rsidRPr="00D9253C" w:rsidRDefault="007D2AC5" w:rsidP="00D9253C">
      <w:pPr>
        <w:widowControl w:val="0"/>
        <w:spacing w:before="0" w:after="0" w:line="360" w:lineRule="auto"/>
        <w:ind w:firstLine="709"/>
        <w:jc w:val="both"/>
        <w:rPr>
          <w:sz w:val="28"/>
          <w:szCs w:val="28"/>
          <w:u w:val="single"/>
          <w:lang w:eastAsia="en-US"/>
        </w:rPr>
      </w:pPr>
      <w:r w:rsidRPr="00D9253C">
        <w:rPr>
          <w:sz w:val="28"/>
          <w:szCs w:val="28"/>
          <w:lang w:eastAsia="en-US"/>
        </w:rPr>
        <w:t>Долгосрочные инвестиции в основные средства связаны с</w:t>
      </w:r>
      <w:r w:rsidRPr="00D9253C">
        <w:rPr>
          <w:sz w:val="28"/>
          <w:szCs w:val="28"/>
          <w:u w:val="single"/>
          <w:lang w:eastAsia="en-US"/>
        </w:rPr>
        <w:t>:</w:t>
      </w:r>
    </w:p>
    <w:p w:rsidR="007D2AC5" w:rsidRPr="00D9253C" w:rsidRDefault="007D2AC5" w:rsidP="00D9253C">
      <w:pPr>
        <w:widowControl w:val="0"/>
        <w:numPr>
          <w:ilvl w:val="0"/>
          <w:numId w:val="9"/>
        </w:numPr>
        <w:tabs>
          <w:tab w:val="left" w:pos="1134"/>
        </w:tabs>
        <w:spacing w:before="0" w:after="0" w:line="360" w:lineRule="auto"/>
        <w:ind w:firstLine="709"/>
        <w:jc w:val="both"/>
        <w:rPr>
          <w:sz w:val="28"/>
          <w:szCs w:val="28"/>
          <w:lang w:eastAsia="en-US"/>
        </w:rPr>
      </w:pPr>
      <w:r w:rsidRPr="00D9253C">
        <w:rPr>
          <w:sz w:val="28"/>
          <w:szCs w:val="28"/>
          <w:lang w:eastAsia="en-US"/>
        </w:rPr>
        <w:t>осуществлением капитального строительства (в форме нового строительства, а также реконструкции, расширения и технического перевооружения действующих предприятий и объектов непроизводственной сферы);</w:t>
      </w:r>
    </w:p>
    <w:p w:rsidR="007D2AC5" w:rsidRPr="00D9253C" w:rsidRDefault="007D2AC5" w:rsidP="00D9253C">
      <w:pPr>
        <w:widowControl w:val="0"/>
        <w:numPr>
          <w:ilvl w:val="0"/>
          <w:numId w:val="9"/>
        </w:numPr>
        <w:tabs>
          <w:tab w:val="left" w:pos="1134"/>
        </w:tabs>
        <w:spacing w:before="0" w:after="0" w:line="360" w:lineRule="auto"/>
        <w:ind w:firstLine="709"/>
        <w:jc w:val="both"/>
        <w:rPr>
          <w:sz w:val="28"/>
          <w:szCs w:val="28"/>
          <w:lang w:eastAsia="en-US"/>
        </w:rPr>
      </w:pPr>
      <w:r w:rsidRPr="00D9253C">
        <w:rPr>
          <w:sz w:val="28"/>
          <w:szCs w:val="28"/>
          <w:lang w:eastAsia="en-US"/>
        </w:rPr>
        <w:t xml:space="preserve">с приобретением зданий, сооружений, оборудования, транспортных средств; </w:t>
      </w:r>
    </w:p>
    <w:p w:rsidR="007D2AC5" w:rsidRPr="00D9253C" w:rsidRDefault="007D2AC5" w:rsidP="00D9253C">
      <w:pPr>
        <w:widowControl w:val="0"/>
        <w:numPr>
          <w:ilvl w:val="0"/>
          <w:numId w:val="9"/>
        </w:numPr>
        <w:tabs>
          <w:tab w:val="left" w:pos="1134"/>
        </w:tabs>
        <w:spacing w:before="0" w:after="0" w:line="360" w:lineRule="auto"/>
        <w:ind w:firstLine="709"/>
        <w:jc w:val="both"/>
        <w:rPr>
          <w:sz w:val="28"/>
          <w:szCs w:val="28"/>
          <w:lang w:eastAsia="en-US"/>
        </w:rPr>
      </w:pPr>
      <w:r w:rsidRPr="00D9253C">
        <w:rPr>
          <w:sz w:val="28"/>
          <w:szCs w:val="28"/>
          <w:lang w:eastAsia="en-US"/>
        </w:rPr>
        <w:t>с приобретением земельных участков и объектов природопользования.</w:t>
      </w:r>
    </w:p>
    <w:p w:rsidR="007D2AC5" w:rsidRPr="00D9253C" w:rsidRDefault="007D2AC5" w:rsidP="00D9253C">
      <w:pPr>
        <w:pStyle w:val="3"/>
        <w:widowControl w:val="0"/>
        <w:spacing w:line="360" w:lineRule="auto"/>
        <w:jc w:val="both"/>
        <w:rPr>
          <w:b w:val="0"/>
          <w:szCs w:val="28"/>
        </w:rPr>
      </w:pPr>
      <w:r w:rsidRPr="00D9253C">
        <w:rPr>
          <w:b w:val="0"/>
          <w:szCs w:val="28"/>
        </w:rPr>
        <w:t>Учет капитальных вложений, связанных с приобретением, сооружением и изготовлением основных средств, ведется на счете 08 «Вложения во внеоборотные активы». К данному счету открываются следующие субсчета:</w:t>
      </w:r>
    </w:p>
    <w:p w:rsidR="007D2AC5" w:rsidRPr="00D9253C" w:rsidRDefault="007D2AC5" w:rsidP="00D9253C">
      <w:pPr>
        <w:widowControl w:val="0"/>
        <w:numPr>
          <w:ilvl w:val="0"/>
          <w:numId w:val="10"/>
        </w:numPr>
        <w:tabs>
          <w:tab w:val="clear" w:pos="360"/>
          <w:tab w:val="left" w:pos="-2410"/>
          <w:tab w:val="left" w:pos="1134"/>
        </w:tabs>
        <w:spacing w:before="0" w:after="0" w:line="360" w:lineRule="auto"/>
        <w:ind w:firstLine="709"/>
        <w:jc w:val="both"/>
        <w:rPr>
          <w:sz w:val="28"/>
          <w:szCs w:val="28"/>
          <w:lang w:eastAsia="en-US"/>
        </w:rPr>
      </w:pPr>
      <w:r w:rsidRPr="00D9253C">
        <w:rPr>
          <w:sz w:val="28"/>
          <w:szCs w:val="28"/>
          <w:lang w:eastAsia="en-US"/>
        </w:rPr>
        <w:t>08-1 «Приобретение земельных участков»,</w:t>
      </w:r>
    </w:p>
    <w:p w:rsidR="007D2AC5" w:rsidRPr="00D9253C" w:rsidRDefault="007D2AC5" w:rsidP="00D9253C">
      <w:pPr>
        <w:widowControl w:val="0"/>
        <w:numPr>
          <w:ilvl w:val="0"/>
          <w:numId w:val="10"/>
        </w:numPr>
        <w:tabs>
          <w:tab w:val="clear" w:pos="360"/>
          <w:tab w:val="left" w:pos="-2410"/>
          <w:tab w:val="left" w:pos="1134"/>
        </w:tabs>
        <w:spacing w:before="0" w:after="0" w:line="360" w:lineRule="auto"/>
        <w:ind w:firstLine="709"/>
        <w:jc w:val="both"/>
        <w:rPr>
          <w:sz w:val="28"/>
          <w:szCs w:val="28"/>
          <w:lang w:eastAsia="en-US"/>
        </w:rPr>
      </w:pPr>
      <w:r w:rsidRPr="00D9253C">
        <w:rPr>
          <w:sz w:val="28"/>
          <w:szCs w:val="28"/>
          <w:lang w:eastAsia="en-US"/>
        </w:rPr>
        <w:t>08-2 «Приобретение объектов природопользования»,</w:t>
      </w:r>
    </w:p>
    <w:p w:rsidR="007D2AC5" w:rsidRPr="00D9253C" w:rsidRDefault="007D2AC5" w:rsidP="00D9253C">
      <w:pPr>
        <w:widowControl w:val="0"/>
        <w:numPr>
          <w:ilvl w:val="0"/>
          <w:numId w:val="10"/>
        </w:numPr>
        <w:tabs>
          <w:tab w:val="clear" w:pos="360"/>
          <w:tab w:val="left" w:pos="-2410"/>
          <w:tab w:val="left" w:pos="1134"/>
        </w:tabs>
        <w:spacing w:before="0" w:after="0" w:line="360" w:lineRule="auto"/>
        <w:ind w:firstLine="709"/>
        <w:jc w:val="both"/>
        <w:rPr>
          <w:sz w:val="28"/>
          <w:szCs w:val="28"/>
          <w:lang w:eastAsia="en-US"/>
        </w:rPr>
      </w:pPr>
      <w:r w:rsidRPr="00D9253C">
        <w:rPr>
          <w:sz w:val="28"/>
          <w:szCs w:val="28"/>
          <w:lang w:eastAsia="en-US"/>
        </w:rPr>
        <w:t>08-3 «Строительство объектов основных средств».</w:t>
      </w:r>
    </w:p>
    <w:p w:rsidR="007D2AC5" w:rsidRPr="00D9253C" w:rsidRDefault="007D2AC5" w:rsidP="00D9253C">
      <w:pPr>
        <w:widowControl w:val="0"/>
        <w:tabs>
          <w:tab w:val="left" w:pos="-2410"/>
          <w:tab w:val="left" w:pos="1134"/>
        </w:tabs>
        <w:spacing w:before="0" w:after="0" w:line="360" w:lineRule="auto"/>
        <w:ind w:firstLine="709"/>
        <w:jc w:val="both"/>
        <w:rPr>
          <w:sz w:val="28"/>
          <w:szCs w:val="28"/>
          <w:lang w:eastAsia="en-US"/>
        </w:rPr>
      </w:pPr>
      <w:r w:rsidRPr="00D9253C">
        <w:rPr>
          <w:sz w:val="28"/>
          <w:szCs w:val="28"/>
          <w:lang w:eastAsia="en-US"/>
        </w:rPr>
        <w:t>Затраты по возведению зданий и сооружений, монтажу оборудования, стоимость переданного в монтаж оборудования и другие расходы, предусмотренные сметами, сметно-финансовыми расчетами и титульными списками на капитальное строительство (независимо от того, осуществляется это строительство подрядным или хозяйственным способом)</w:t>
      </w:r>
      <w:r w:rsidRPr="00D9253C">
        <w:rPr>
          <w:rStyle w:val="ab"/>
          <w:sz w:val="28"/>
          <w:szCs w:val="28"/>
          <w:lang w:eastAsia="en-US"/>
        </w:rPr>
        <w:footnoteReference w:id="8"/>
      </w:r>
      <w:r w:rsidRPr="00D9253C">
        <w:rPr>
          <w:sz w:val="28"/>
          <w:szCs w:val="28"/>
          <w:lang w:eastAsia="en-US"/>
        </w:rPr>
        <w:t>.</w:t>
      </w:r>
    </w:p>
    <w:p w:rsidR="007D2AC5" w:rsidRPr="00D9253C" w:rsidRDefault="007D2AC5" w:rsidP="00D9253C">
      <w:pPr>
        <w:widowControl w:val="0"/>
        <w:numPr>
          <w:ilvl w:val="0"/>
          <w:numId w:val="10"/>
        </w:numPr>
        <w:tabs>
          <w:tab w:val="clear" w:pos="360"/>
          <w:tab w:val="left" w:pos="-2410"/>
          <w:tab w:val="left" w:pos="1134"/>
        </w:tabs>
        <w:spacing w:before="0" w:after="0" w:line="360" w:lineRule="auto"/>
        <w:ind w:firstLine="709"/>
        <w:jc w:val="both"/>
        <w:rPr>
          <w:sz w:val="28"/>
          <w:szCs w:val="28"/>
          <w:lang w:eastAsia="en-US"/>
        </w:rPr>
      </w:pPr>
      <w:r w:rsidRPr="00D9253C">
        <w:rPr>
          <w:sz w:val="28"/>
          <w:szCs w:val="28"/>
          <w:lang w:eastAsia="en-US"/>
        </w:rPr>
        <w:t xml:space="preserve">08-4 «Приобретение объектов основных средств»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Объекты основных средств, приобретенные за плату, принимаются к учету по первоначальной стоимости, как сумма фактических затрат на приобретение, за исключением НДС и иных возмещаемых налогов. В состав фактических затрат включаются:</w:t>
      </w:r>
    </w:p>
    <w:p w:rsidR="007D2AC5" w:rsidRPr="00D9253C" w:rsidRDefault="007D2AC5" w:rsidP="00D9253C">
      <w:pPr>
        <w:widowControl w:val="0"/>
        <w:numPr>
          <w:ilvl w:val="0"/>
          <w:numId w:val="11"/>
        </w:numPr>
        <w:tabs>
          <w:tab w:val="clear" w:pos="360"/>
          <w:tab w:val="left" w:pos="-2410"/>
          <w:tab w:val="num" w:pos="-1134"/>
          <w:tab w:val="left" w:pos="1134"/>
        </w:tabs>
        <w:spacing w:before="0" w:after="0" w:line="360" w:lineRule="auto"/>
        <w:ind w:firstLine="709"/>
        <w:jc w:val="both"/>
        <w:rPr>
          <w:sz w:val="28"/>
          <w:szCs w:val="28"/>
          <w:lang w:eastAsia="en-US"/>
        </w:rPr>
      </w:pPr>
      <w:r w:rsidRPr="00D9253C">
        <w:rPr>
          <w:sz w:val="28"/>
          <w:szCs w:val="28"/>
          <w:lang w:eastAsia="en-US"/>
        </w:rPr>
        <w:t>суммы, уплачиваемые по договору с поставщиком основных средств;</w:t>
      </w:r>
    </w:p>
    <w:p w:rsidR="007D2AC5" w:rsidRPr="00D9253C" w:rsidRDefault="007D2AC5" w:rsidP="00D9253C">
      <w:pPr>
        <w:widowControl w:val="0"/>
        <w:numPr>
          <w:ilvl w:val="0"/>
          <w:numId w:val="11"/>
        </w:numPr>
        <w:tabs>
          <w:tab w:val="clear" w:pos="360"/>
          <w:tab w:val="left" w:pos="-2410"/>
          <w:tab w:val="num" w:pos="-1134"/>
          <w:tab w:val="left" w:pos="1134"/>
        </w:tabs>
        <w:spacing w:before="0" w:after="0" w:line="360" w:lineRule="auto"/>
        <w:ind w:firstLine="709"/>
        <w:jc w:val="both"/>
        <w:rPr>
          <w:sz w:val="28"/>
          <w:szCs w:val="28"/>
          <w:lang w:eastAsia="en-US"/>
        </w:rPr>
      </w:pPr>
      <w:r w:rsidRPr="00D9253C">
        <w:rPr>
          <w:sz w:val="28"/>
          <w:szCs w:val="28"/>
          <w:lang w:eastAsia="en-US"/>
        </w:rPr>
        <w:t>суммы, уплачиваемые за услуги, связанные с приобретение основных средств,</w:t>
      </w:r>
    </w:p>
    <w:p w:rsidR="007D2AC5" w:rsidRPr="00D9253C" w:rsidRDefault="007D2AC5" w:rsidP="00D9253C">
      <w:pPr>
        <w:widowControl w:val="0"/>
        <w:numPr>
          <w:ilvl w:val="0"/>
          <w:numId w:val="11"/>
        </w:numPr>
        <w:tabs>
          <w:tab w:val="clear" w:pos="360"/>
          <w:tab w:val="left" w:pos="-2410"/>
          <w:tab w:val="num" w:pos="-1134"/>
          <w:tab w:val="left" w:pos="1134"/>
        </w:tabs>
        <w:spacing w:before="0" w:after="0" w:line="360" w:lineRule="auto"/>
        <w:ind w:firstLine="709"/>
        <w:jc w:val="both"/>
        <w:rPr>
          <w:sz w:val="28"/>
          <w:szCs w:val="28"/>
          <w:lang w:eastAsia="en-US"/>
        </w:rPr>
      </w:pPr>
      <w:r w:rsidRPr="00D9253C">
        <w:rPr>
          <w:sz w:val="28"/>
          <w:szCs w:val="28"/>
          <w:lang w:eastAsia="en-US"/>
        </w:rPr>
        <w:t>таможенные пошлины,</w:t>
      </w:r>
    </w:p>
    <w:p w:rsidR="007D2AC5" w:rsidRPr="00D9253C" w:rsidRDefault="007D2AC5" w:rsidP="00D9253C">
      <w:pPr>
        <w:widowControl w:val="0"/>
        <w:numPr>
          <w:ilvl w:val="0"/>
          <w:numId w:val="11"/>
        </w:numPr>
        <w:tabs>
          <w:tab w:val="clear" w:pos="360"/>
          <w:tab w:val="left" w:pos="-2410"/>
          <w:tab w:val="num" w:pos="-1134"/>
          <w:tab w:val="left" w:pos="1134"/>
        </w:tabs>
        <w:spacing w:before="0" w:after="0" w:line="360" w:lineRule="auto"/>
        <w:ind w:firstLine="709"/>
        <w:jc w:val="both"/>
        <w:rPr>
          <w:sz w:val="28"/>
          <w:szCs w:val="28"/>
          <w:lang w:eastAsia="en-US"/>
        </w:rPr>
      </w:pPr>
      <w:r w:rsidRPr="00D9253C">
        <w:rPr>
          <w:sz w:val="28"/>
          <w:szCs w:val="28"/>
          <w:lang w:eastAsia="en-US"/>
        </w:rPr>
        <w:t>не возмещаемые налоги, уплачиваемые в связи с приобретением основных средств и др. затраты.</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Поступившие объекты основных средств принимает комиссия, назначаемая руководителем организации, и составляется акт приема – передачи основных средств, который утверждается руководителем организации.</w:t>
      </w:r>
    </w:p>
    <w:p w:rsidR="007D2AC5" w:rsidRPr="00D9253C" w:rsidRDefault="007D2AC5" w:rsidP="00D9253C">
      <w:pPr>
        <w:widowControl w:val="0"/>
        <w:tabs>
          <w:tab w:val="left" w:pos="-2410"/>
        </w:tabs>
        <w:spacing w:before="0" w:after="0" w:line="360" w:lineRule="auto"/>
        <w:ind w:firstLine="709"/>
        <w:jc w:val="both"/>
        <w:rPr>
          <w:sz w:val="28"/>
          <w:szCs w:val="28"/>
          <w:lang w:eastAsia="en-US"/>
        </w:rPr>
      </w:pPr>
      <w:r w:rsidRPr="00D9253C">
        <w:rPr>
          <w:sz w:val="28"/>
          <w:szCs w:val="28"/>
          <w:lang w:eastAsia="en-US"/>
        </w:rPr>
        <w:t xml:space="preserve">На поступившие объекты основных средств заводят инвентарную карточку учета основных средств. Инвентарная карточка является основным аналитическим реестром учета основных средств, содержание и форма, которой зависит от вида основных средств. </w:t>
      </w:r>
    </w:p>
    <w:p w:rsidR="007D2AC5" w:rsidRPr="00D9253C" w:rsidRDefault="007D2AC5" w:rsidP="00D9253C">
      <w:pPr>
        <w:widowControl w:val="0"/>
        <w:tabs>
          <w:tab w:val="left" w:pos="-2410"/>
        </w:tabs>
        <w:spacing w:before="0" w:after="0" w:line="360" w:lineRule="auto"/>
        <w:ind w:firstLine="709"/>
        <w:jc w:val="both"/>
        <w:rPr>
          <w:sz w:val="28"/>
          <w:szCs w:val="28"/>
          <w:lang w:eastAsia="en-US"/>
        </w:rPr>
      </w:pPr>
      <w:r w:rsidRPr="00D9253C">
        <w:rPr>
          <w:sz w:val="28"/>
          <w:szCs w:val="28"/>
          <w:lang w:eastAsia="en-US"/>
        </w:rPr>
        <w:t>При приобретении объектов основных средств за плату на счетах бухгалтерского учета делают следующие записи:</w:t>
      </w:r>
    </w:p>
    <w:p w:rsidR="007D2AC5" w:rsidRPr="00D9253C" w:rsidRDefault="007D2AC5" w:rsidP="00D9253C">
      <w:pPr>
        <w:widowControl w:val="0"/>
        <w:tabs>
          <w:tab w:val="left" w:pos="-2410"/>
        </w:tabs>
        <w:spacing w:before="0" w:after="0" w:line="360" w:lineRule="auto"/>
        <w:ind w:firstLine="709"/>
        <w:jc w:val="both"/>
        <w:rPr>
          <w:sz w:val="28"/>
          <w:szCs w:val="28"/>
          <w:lang w:eastAsia="en-US"/>
        </w:rPr>
      </w:pPr>
      <w:r w:rsidRPr="00D9253C">
        <w:rPr>
          <w:sz w:val="28"/>
          <w:szCs w:val="28"/>
          <w:lang w:eastAsia="en-US"/>
        </w:rPr>
        <w:t>Д08-4К60 -отражение фактических затрат, связанных с приобретением объектов основных средств;</w:t>
      </w:r>
    </w:p>
    <w:p w:rsidR="007D2AC5" w:rsidRPr="00D9253C" w:rsidRDefault="007D2AC5" w:rsidP="00D9253C">
      <w:pPr>
        <w:widowControl w:val="0"/>
        <w:tabs>
          <w:tab w:val="left" w:pos="-2410"/>
        </w:tabs>
        <w:spacing w:before="0" w:after="0" w:line="360" w:lineRule="auto"/>
        <w:ind w:firstLine="709"/>
        <w:jc w:val="both"/>
        <w:rPr>
          <w:sz w:val="28"/>
          <w:szCs w:val="28"/>
          <w:lang w:eastAsia="en-US"/>
        </w:rPr>
      </w:pPr>
      <w:r w:rsidRPr="00D9253C">
        <w:rPr>
          <w:sz w:val="28"/>
          <w:szCs w:val="28"/>
          <w:lang w:eastAsia="en-US"/>
        </w:rPr>
        <w:t>Д19К60 -отражение сумм НДС, выделенных на счетах-фактурах по приобретенным основным средствам;</w:t>
      </w:r>
    </w:p>
    <w:p w:rsidR="007D2AC5" w:rsidRPr="00D9253C" w:rsidRDefault="007D2AC5" w:rsidP="00D9253C">
      <w:pPr>
        <w:pStyle w:val="3"/>
        <w:widowControl w:val="0"/>
        <w:spacing w:line="360" w:lineRule="auto"/>
        <w:jc w:val="both"/>
        <w:rPr>
          <w:b w:val="0"/>
          <w:szCs w:val="28"/>
        </w:rPr>
      </w:pPr>
      <w:r w:rsidRPr="00D9253C">
        <w:rPr>
          <w:b w:val="0"/>
          <w:szCs w:val="28"/>
        </w:rPr>
        <w:t>Д08-4К76 -отражение сумм, уплачиваемых за информационные, консультационные, посреднические услуги, уплаченные таможенные пошлины и иные затраты, связанные с приобретение основных средств;</w:t>
      </w:r>
    </w:p>
    <w:p w:rsidR="007D2AC5" w:rsidRPr="00D9253C" w:rsidRDefault="007D2AC5" w:rsidP="00D9253C">
      <w:pPr>
        <w:pStyle w:val="3"/>
        <w:widowControl w:val="0"/>
        <w:spacing w:line="360" w:lineRule="auto"/>
        <w:jc w:val="both"/>
        <w:rPr>
          <w:b w:val="0"/>
          <w:szCs w:val="28"/>
        </w:rPr>
      </w:pPr>
      <w:r w:rsidRPr="00D9253C">
        <w:rPr>
          <w:b w:val="0"/>
          <w:szCs w:val="28"/>
        </w:rPr>
        <w:t>Д19К76 -</w:t>
      </w:r>
      <w:r w:rsidR="00D9253C" w:rsidRPr="00D9253C">
        <w:rPr>
          <w:b w:val="0"/>
          <w:szCs w:val="28"/>
        </w:rPr>
        <w:t xml:space="preserve"> </w:t>
      </w:r>
      <w:r w:rsidRPr="00D9253C">
        <w:rPr>
          <w:b w:val="0"/>
          <w:szCs w:val="28"/>
        </w:rPr>
        <w:t>отражение сумм НДС, по информационным, консультационным, посредническим услуги;</w:t>
      </w:r>
    </w:p>
    <w:p w:rsidR="007D2AC5" w:rsidRPr="00D9253C" w:rsidRDefault="007D2AC5" w:rsidP="00D9253C">
      <w:pPr>
        <w:pStyle w:val="3"/>
        <w:widowControl w:val="0"/>
        <w:spacing w:line="360" w:lineRule="auto"/>
        <w:jc w:val="both"/>
        <w:rPr>
          <w:b w:val="0"/>
          <w:szCs w:val="28"/>
        </w:rPr>
      </w:pPr>
      <w:r w:rsidRPr="00D9253C">
        <w:rPr>
          <w:b w:val="0"/>
          <w:szCs w:val="28"/>
        </w:rPr>
        <w:t>Д01 К08-4 - принятие объектов основных средств в бухгалтерскому учету .</w:t>
      </w:r>
    </w:p>
    <w:p w:rsidR="007D2AC5" w:rsidRPr="00D9253C" w:rsidRDefault="007D2AC5" w:rsidP="00D9253C">
      <w:pPr>
        <w:pStyle w:val="3"/>
        <w:widowControl w:val="0"/>
        <w:spacing w:line="360" w:lineRule="auto"/>
        <w:jc w:val="both"/>
        <w:rPr>
          <w:b w:val="0"/>
          <w:szCs w:val="28"/>
        </w:rPr>
      </w:pPr>
      <w:r w:rsidRPr="00D9253C">
        <w:rPr>
          <w:b w:val="0"/>
          <w:szCs w:val="28"/>
        </w:rPr>
        <w:t xml:space="preserve">Оплата приобретенных объектов основных средств проводиться следующими проводками, в зависимости от оплаты: Д60 К50, Д60 К51, Д60 К52, Д60 К55 </w:t>
      </w:r>
    </w:p>
    <w:p w:rsidR="007D2AC5" w:rsidRPr="00D9253C" w:rsidRDefault="007D2AC5" w:rsidP="00D9253C">
      <w:pPr>
        <w:pStyle w:val="3"/>
        <w:widowControl w:val="0"/>
        <w:spacing w:line="360" w:lineRule="auto"/>
        <w:jc w:val="both"/>
        <w:rPr>
          <w:b w:val="0"/>
          <w:szCs w:val="28"/>
        </w:rPr>
      </w:pPr>
      <w:r w:rsidRPr="00D9253C">
        <w:rPr>
          <w:b w:val="0"/>
          <w:szCs w:val="28"/>
        </w:rPr>
        <w:t>Д68К19 -отражение НДС предъявленного к возмещению из бюджета по приобретенным основным средствам.</w:t>
      </w:r>
    </w:p>
    <w:p w:rsidR="007D2AC5" w:rsidRPr="00D9253C" w:rsidRDefault="007D2AC5" w:rsidP="00D9253C">
      <w:pPr>
        <w:pStyle w:val="3"/>
        <w:widowControl w:val="0"/>
        <w:spacing w:line="360" w:lineRule="auto"/>
        <w:jc w:val="both"/>
        <w:rPr>
          <w:b w:val="0"/>
          <w:szCs w:val="28"/>
        </w:rPr>
      </w:pPr>
      <w:r w:rsidRPr="00D9253C">
        <w:rPr>
          <w:b w:val="0"/>
          <w:szCs w:val="28"/>
        </w:rPr>
        <w:t>Основные средства, полученные в результате строительства (изготовления), отражаются в учете по первоначальной стоимости (в сумме фактических затрат на строительство объекта).</w:t>
      </w:r>
    </w:p>
    <w:p w:rsidR="007D2AC5" w:rsidRPr="00D9253C" w:rsidRDefault="007D2AC5" w:rsidP="00D9253C">
      <w:pPr>
        <w:pStyle w:val="3"/>
        <w:widowControl w:val="0"/>
        <w:spacing w:line="360" w:lineRule="auto"/>
        <w:jc w:val="both"/>
        <w:rPr>
          <w:b w:val="0"/>
          <w:szCs w:val="28"/>
        </w:rPr>
      </w:pPr>
      <w:r w:rsidRPr="00D9253C">
        <w:rPr>
          <w:b w:val="0"/>
          <w:szCs w:val="28"/>
        </w:rPr>
        <w:t>Строительство объектов основных средств может осуществляться подрядным или хозяйственным способом. Затраты на строительство объектов основных средств формируются на счете 08-3 «Строительство объектов основных средств». Следует заметить, что эти операции должны регулироваться ПБУ «Учет договоров (контрактов) на капитальное строительство».</w:t>
      </w:r>
    </w:p>
    <w:p w:rsidR="007D2AC5" w:rsidRPr="00D9253C" w:rsidRDefault="007D2AC5" w:rsidP="00D9253C">
      <w:pPr>
        <w:pStyle w:val="3"/>
        <w:widowControl w:val="0"/>
        <w:spacing w:line="360" w:lineRule="auto"/>
        <w:jc w:val="both"/>
        <w:rPr>
          <w:b w:val="0"/>
          <w:szCs w:val="28"/>
        </w:rPr>
      </w:pPr>
      <w:r w:rsidRPr="00D9253C">
        <w:rPr>
          <w:b w:val="0"/>
          <w:szCs w:val="28"/>
        </w:rPr>
        <w:t>При осуществлении строительства подрядным способом в бухгалтерском учете делают следующие записи:</w:t>
      </w:r>
    </w:p>
    <w:p w:rsidR="007D2AC5" w:rsidRPr="00D9253C" w:rsidRDefault="007D2AC5" w:rsidP="00D9253C">
      <w:pPr>
        <w:pStyle w:val="3"/>
        <w:widowControl w:val="0"/>
        <w:spacing w:line="360" w:lineRule="auto"/>
        <w:jc w:val="both"/>
        <w:rPr>
          <w:b w:val="0"/>
          <w:szCs w:val="28"/>
        </w:rPr>
      </w:pPr>
      <w:r w:rsidRPr="00D9253C">
        <w:rPr>
          <w:b w:val="0"/>
          <w:szCs w:val="28"/>
        </w:rPr>
        <w:t>Д08-3К60</w:t>
      </w:r>
      <w:r w:rsidR="00BA188F" w:rsidRPr="00D9253C">
        <w:rPr>
          <w:b w:val="0"/>
          <w:szCs w:val="28"/>
        </w:rPr>
        <w:t xml:space="preserve"> </w:t>
      </w:r>
      <w:r w:rsidRPr="00D9253C">
        <w:rPr>
          <w:b w:val="0"/>
          <w:szCs w:val="28"/>
        </w:rPr>
        <w:t>отражены затраты по принятым от подрядных организаций строительно-монтажным работам;</w:t>
      </w:r>
    </w:p>
    <w:p w:rsidR="007D2AC5" w:rsidRPr="00D9253C" w:rsidRDefault="007D2AC5" w:rsidP="00D9253C">
      <w:pPr>
        <w:pStyle w:val="3"/>
        <w:widowControl w:val="0"/>
        <w:spacing w:line="360" w:lineRule="auto"/>
        <w:jc w:val="both"/>
        <w:rPr>
          <w:b w:val="0"/>
          <w:szCs w:val="28"/>
        </w:rPr>
      </w:pPr>
      <w:r w:rsidRPr="00D9253C">
        <w:rPr>
          <w:b w:val="0"/>
          <w:szCs w:val="28"/>
        </w:rPr>
        <w:t>Д19-1К60</w:t>
      </w:r>
      <w:r w:rsidR="00BA188F" w:rsidRPr="00D9253C">
        <w:rPr>
          <w:b w:val="0"/>
          <w:szCs w:val="28"/>
        </w:rPr>
        <w:t xml:space="preserve"> </w:t>
      </w:r>
      <w:r w:rsidRPr="00D9253C">
        <w:rPr>
          <w:b w:val="0"/>
          <w:szCs w:val="28"/>
        </w:rPr>
        <w:t>отражен НДС, предъявленный подрядчиком к оплате заказчику;</w:t>
      </w:r>
    </w:p>
    <w:p w:rsidR="007D2AC5" w:rsidRPr="00D9253C" w:rsidRDefault="007D2AC5" w:rsidP="00D9253C">
      <w:pPr>
        <w:pStyle w:val="3"/>
        <w:widowControl w:val="0"/>
        <w:spacing w:line="360" w:lineRule="auto"/>
        <w:jc w:val="both"/>
        <w:rPr>
          <w:b w:val="0"/>
          <w:szCs w:val="28"/>
        </w:rPr>
      </w:pPr>
      <w:r w:rsidRPr="00D9253C">
        <w:rPr>
          <w:b w:val="0"/>
          <w:szCs w:val="28"/>
        </w:rPr>
        <w:t>Д01</w:t>
      </w:r>
      <w:r w:rsidR="00BA188F" w:rsidRPr="00D9253C">
        <w:rPr>
          <w:b w:val="0"/>
          <w:szCs w:val="28"/>
        </w:rPr>
        <w:t>-</w:t>
      </w:r>
      <w:r w:rsidRPr="00D9253C">
        <w:rPr>
          <w:b w:val="0"/>
          <w:szCs w:val="28"/>
        </w:rPr>
        <w:t>К08-3</w:t>
      </w:r>
      <w:r w:rsidR="00BA188F" w:rsidRPr="00D9253C">
        <w:rPr>
          <w:b w:val="0"/>
          <w:szCs w:val="28"/>
        </w:rPr>
        <w:t xml:space="preserve"> </w:t>
      </w:r>
      <w:r w:rsidRPr="00D9253C">
        <w:rPr>
          <w:b w:val="0"/>
          <w:szCs w:val="28"/>
        </w:rPr>
        <w:t>объект основных средств введен в эксплуатацию.</w:t>
      </w:r>
    </w:p>
    <w:p w:rsidR="007D2AC5" w:rsidRPr="00D9253C" w:rsidRDefault="007D2AC5" w:rsidP="00D9253C">
      <w:pPr>
        <w:pStyle w:val="3"/>
        <w:widowControl w:val="0"/>
        <w:spacing w:line="360" w:lineRule="auto"/>
        <w:jc w:val="both"/>
        <w:rPr>
          <w:b w:val="0"/>
          <w:szCs w:val="28"/>
        </w:rPr>
      </w:pPr>
      <w:r w:rsidRPr="00D9253C">
        <w:rPr>
          <w:b w:val="0"/>
          <w:szCs w:val="28"/>
        </w:rPr>
        <w:t>При выполнении организацией строительно-монтажных работ хозяйственным способом в бухгалтерском учете делают следующие записи:</w:t>
      </w:r>
    </w:p>
    <w:p w:rsidR="007D2AC5" w:rsidRPr="00D9253C" w:rsidRDefault="007D2AC5" w:rsidP="00D9253C">
      <w:pPr>
        <w:pStyle w:val="3"/>
        <w:widowControl w:val="0"/>
        <w:spacing w:line="360" w:lineRule="auto"/>
        <w:jc w:val="both"/>
        <w:rPr>
          <w:b w:val="0"/>
          <w:szCs w:val="28"/>
        </w:rPr>
      </w:pPr>
      <w:r w:rsidRPr="00D9253C">
        <w:rPr>
          <w:b w:val="0"/>
          <w:szCs w:val="28"/>
        </w:rPr>
        <w:t>Д10К60приобретены материалы для выполнения работ по сооружению объекта;</w:t>
      </w:r>
    </w:p>
    <w:p w:rsidR="007D2AC5" w:rsidRPr="00D9253C" w:rsidRDefault="007D2AC5" w:rsidP="00D9253C">
      <w:pPr>
        <w:pStyle w:val="3"/>
        <w:widowControl w:val="0"/>
        <w:spacing w:line="360" w:lineRule="auto"/>
        <w:jc w:val="both"/>
        <w:rPr>
          <w:b w:val="0"/>
          <w:szCs w:val="28"/>
        </w:rPr>
      </w:pPr>
      <w:r w:rsidRPr="00D9253C">
        <w:rPr>
          <w:b w:val="0"/>
          <w:szCs w:val="28"/>
        </w:rPr>
        <w:t>Д19К60отражен НДС по приобретенным материалам.</w:t>
      </w:r>
    </w:p>
    <w:p w:rsidR="007D2AC5" w:rsidRPr="00D9253C" w:rsidRDefault="007D2AC5" w:rsidP="00D9253C">
      <w:pPr>
        <w:pStyle w:val="3"/>
        <w:widowControl w:val="0"/>
        <w:spacing w:line="360" w:lineRule="auto"/>
        <w:jc w:val="both"/>
        <w:rPr>
          <w:b w:val="0"/>
          <w:szCs w:val="28"/>
        </w:rPr>
      </w:pPr>
      <w:r w:rsidRPr="00D9253C">
        <w:rPr>
          <w:b w:val="0"/>
          <w:szCs w:val="28"/>
        </w:rPr>
        <w:t>Отражены затраты по возведению зданий, сооружений, монтажу и др. расходы на капитальное строительство за минусом НДС:</w:t>
      </w:r>
    </w:p>
    <w:p w:rsidR="007D2AC5" w:rsidRPr="00D9253C" w:rsidRDefault="007D2AC5" w:rsidP="00D9253C">
      <w:pPr>
        <w:pStyle w:val="3"/>
        <w:widowControl w:val="0"/>
        <w:spacing w:line="360" w:lineRule="auto"/>
        <w:jc w:val="both"/>
        <w:rPr>
          <w:b w:val="0"/>
          <w:szCs w:val="28"/>
        </w:rPr>
      </w:pPr>
      <w:r w:rsidRPr="00D9253C">
        <w:rPr>
          <w:b w:val="0"/>
          <w:szCs w:val="28"/>
        </w:rPr>
        <w:t>Д08-3К07</w:t>
      </w:r>
      <w:r w:rsidR="00BA188F" w:rsidRPr="00D9253C">
        <w:rPr>
          <w:b w:val="0"/>
          <w:szCs w:val="28"/>
        </w:rPr>
        <w:t xml:space="preserve"> </w:t>
      </w:r>
      <w:r w:rsidRPr="00D9253C">
        <w:rPr>
          <w:b w:val="0"/>
          <w:szCs w:val="28"/>
        </w:rPr>
        <w:t>отражены затраты по монтажу оборудования</w:t>
      </w:r>
    </w:p>
    <w:p w:rsidR="007D2AC5" w:rsidRPr="00D9253C" w:rsidRDefault="007D2AC5" w:rsidP="00D9253C">
      <w:pPr>
        <w:pStyle w:val="3"/>
        <w:widowControl w:val="0"/>
        <w:spacing w:line="360" w:lineRule="auto"/>
        <w:jc w:val="both"/>
        <w:rPr>
          <w:b w:val="0"/>
          <w:szCs w:val="28"/>
        </w:rPr>
      </w:pPr>
      <w:r w:rsidRPr="00D9253C">
        <w:rPr>
          <w:b w:val="0"/>
          <w:szCs w:val="28"/>
        </w:rPr>
        <w:t>Д08-3К10</w:t>
      </w:r>
      <w:r w:rsidR="00BA188F" w:rsidRPr="00D9253C">
        <w:rPr>
          <w:b w:val="0"/>
          <w:szCs w:val="28"/>
        </w:rPr>
        <w:t xml:space="preserve"> </w:t>
      </w:r>
      <w:r w:rsidRPr="00D9253C">
        <w:rPr>
          <w:b w:val="0"/>
          <w:szCs w:val="28"/>
        </w:rPr>
        <w:t xml:space="preserve">отражены затраты по использованным материалам </w:t>
      </w:r>
    </w:p>
    <w:p w:rsidR="007D2AC5" w:rsidRPr="00D9253C" w:rsidRDefault="007D2AC5" w:rsidP="00D9253C">
      <w:pPr>
        <w:pStyle w:val="3"/>
        <w:widowControl w:val="0"/>
        <w:spacing w:line="360" w:lineRule="auto"/>
        <w:jc w:val="both"/>
        <w:rPr>
          <w:b w:val="0"/>
          <w:szCs w:val="28"/>
        </w:rPr>
      </w:pPr>
      <w:r w:rsidRPr="00D9253C">
        <w:rPr>
          <w:b w:val="0"/>
          <w:szCs w:val="28"/>
        </w:rPr>
        <w:t>Д08-3К70</w:t>
      </w:r>
      <w:r w:rsidR="00BA188F" w:rsidRPr="00D9253C">
        <w:rPr>
          <w:b w:val="0"/>
          <w:szCs w:val="28"/>
        </w:rPr>
        <w:t xml:space="preserve"> </w:t>
      </w:r>
      <w:r w:rsidRPr="00D9253C">
        <w:rPr>
          <w:b w:val="0"/>
          <w:szCs w:val="28"/>
        </w:rPr>
        <w:t>заработная плата работникам</w:t>
      </w:r>
    </w:p>
    <w:p w:rsidR="007D2AC5" w:rsidRPr="00D9253C" w:rsidRDefault="007D2AC5" w:rsidP="00D9253C">
      <w:pPr>
        <w:pStyle w:val="3"/>
        <w:widowControl w:val="0"/>
        <w:spacing w:line="360" w:lineRule="auto"/>
        <w:jc w:val="both"/>
        <w:rPr>
          <w:b w:val="0"/>
          <w:szCs w:val="28"/>
        </w:rPr>
      </w:pPr>
      <w:r w:rsidRPr="00D9253C">
        <w:rPr>
          <w:b w:val="0"/>
          <w:szCs w:val="28"/>
        </w:rPr>
        <w:t>Д08-3К69</w:t>
      </w:r>
      <w:r w:rsidR="00BA188F" w:rsidRPr="00D9253C">
        <w:rPr>
          <w:b w:val="0"/>
          <w:szCs w:val="28"/>
        </w:rPr>
        <w:t xml:space="preserve"> </w:t>
      </w:r>
      <w:r w:rsidRPr="00D9253C">
        <w:rPr>
          <w:b w:val="0"/>
          <w:szCs w:val="28"/>
        </w:rPr>
        <w:t xml:space="preserve">единый социальный налог с ЗП работников </w:t>
      </w:r>
    </w:p>
    <w:p w:rsidR="007D2AC5" w:rsidRPr="00D9253C" w:rsidRDefault="007D2AC5" w:rsidP="00D9253C">
      <w:pPr>
        <w:pStyle w:val="3"/>
        <w:widowControl w:val="0"/>
        <w:spacing w:line="360" w:lineRule="auto"/>
        <w:jc w:val="both"/>
        <w:rPr>
          <w:b w:val="0"/>
          <w:szCs w:val="28"/>
        </w:rPr>
      </w:pPr>
      <w:r w:rsidRPr="00D9253C">
        <w:rPr>
          <w:b w:val="0"/>
          <w:szCs w:val="28"/>
        </w:rPr>
        <w:t>Д08-3К19</w:t>
      </w:r>
      <w:r w:rsidR="00BA188F" w:rsidRPr="00D9253C">
        <w:rPr>
          <w:b w:val="0"/>
          <w:szCs w:val="28"/>
        </w:rPr>
        <w:t xml:space="preserve"> </w:t>
      </w:r>
      <w:r w:rsidRPr="00D9253C">
        <w:rPr>
          <w:b w:val="0"/>
          <w:szCs w:val="28"/>
        </w:rPr>
        <w:t>не возмещаемый НДС списан на увеличение фактических затрат на сооружение и изготовление,</w:t>
      </w:r>
    </w:p>
    <w:p w:rsidR="007D2AC5" w:rsidRPr="00D9253C" w:rsidRDefault="007D2AC5" w:rsidP="00D9253C">
      <w:pPr>
        <w:pStyle w:val="3"/>
        <w:widowControl w:val="0"/>
        <w:spacing w:line="360" w:lineRule="auto"/>
        <w:jc w:val="both"/>
        <w:rPr>
          <w:b w:val="0"/>
          <w:szCs w:val="28"/>
        </w:rPr>
      </w:pPr>
      <w:r w:rsidRPr="00D9253C">
        <w:rPr>
          <w:b w:val="0"/>
          <w:szCs w:val="28"/>
        </w:rPr>
        <w:t>Д08-3К68</w:t>
      </w:r>
      <w:r w:rsidR="00BA188F" w:rsidRPr="00D9253C">
        <w:rPr>
          <w:b w:val="0"/>
          <w:szCs w:val="28"/>
        </w:rPr>
        <w:t xml:space="preserve"> </w:t>
      </w:r>
      <w:r w:rsidRPr="00D9253C">
        <w:rPr>
          <w:b w:val="0"/>
          <w:szCs w:val="28"/>
        </w:rPr>
        <w:t>начислен НДС на объем выполненных работ,</w:t>
      </w:r>
    </w:p>
    <w:p w:rsidR="007D2AC5" w:rsidRPr="00D9253C" w:rsidRDefault="007D2AC5" w:rsidP="00D9253C">
      <w:pPr>
        <w:pStyle w:val="3"/>
        <w:widowControl w:val="0"/>
        <w:spacing w:line="360" w:lineRule="auto"/>
        <w:jc w:val="both"/>
        <w:rPr>
          <w:b w:val="0"/>
          <w:szCs w:val="28"/>
        </w:rPr>
      </w:pPr>
      <w:r w:rsidRPr="00D9253C">
        <w:rPr>
          <w:b w:val="0"/>
          <w:szCs w:val="28"/>
        </w:rPr>
        <w:t>Д60К51</w:t>
      </w:r>
      <w:r w:rsidR="00BA188F" w:rsidRPr="00D9253C">
        <w:rPr>
          <w:b w:val="0"/>
          <w:szCs w:val="28"/>
        </w:rPr>
        <w:t xml:space="preserve"> </w:t>
      </w:r>
      <w:r w:rsidRPr="00D9253C">
        <w:rPr>
          <w:b w:val="0"/>
          <w:szCs w:val="28"/>
        </w:rPr>
        <w:t>перечислены денежные средства,</w:t>
      </w:r>
    </w:p>
    <w:p w:rsidR="007D2AC5" w:rsidRPr="00D9253C" w:rsidRDefault="007D2AC5" w:rsidP="00D9253C">
      <w:pPr>
        <w:pStyle w:val="3"/>
        <w:widowControl w:val="0"/>
        <w:spacing w:line="360" w:lineRule="auto"/>
        <w:jc w:val="both"/>
        <w:rPr>
          <w:b w:val="0"/>
          <w:szCs w:val="28"/>
        </w:rPr>
      </w:pPr>
      <w:r w:rsidRPr="00D9253C">
        <w:rPr>
          <w:b w:val="0"/>
          <w:szCs w:val="28"/>
        </w:rPr>
        <w:t>Д68К19</w:t>
      </w:r>
      <w:r w:rsidR="00BA188F" w:rsidRPr="00D9253C">
        <w:rPr>
          <w:b w:val="0"/>
          <w:szCs w:val="28"/>
        </w:rPr>
        <w:t xml:space="preserve"> </w:t>
      </w:r>
      <w:r w:rsidRPr="00D9253C">
        <w:rPr>
          <w:b w:val="0"/>
          <w:szCs w:val="28"/>
        </w:rPr>
        <w:t>отражен НДС по приобретенным материалам, выполненным работам, оказанным услугам,</w:t>
      </w:r>
    </w:p>
    <w:p w:rsidR="007D2AC5" w:rsidRPr="00D9253C" w:rsidRDefault="007D2AC5" w:rsidP="00D9253C">
      <w:pPr>
        <w:pStyle w:val="3"/>
        <w:widowControl w:val="0"/>
        <w:spacing w:line="360" w:lineRule="auto"/>
        <w:jc w:val="both"/>
        <w:rPr>
          <w:b w:val="0"/>
          <w:szCs w:val="28"/>
        </w:rPr>
      </w:pPr>
      <w:r w:rsidRPr="00D9253C">
        <w:rPr>
          <w:b w:val="0"/>
          <w:szCs w:val="28"/>
        </w:rPr>
        <w:t>Д01К08-3</w:t>
      </w:r>
      <w:r w:rsidR="00BA188F" w:rsidRPr="00D9253C">
        <w:rPr>
          <w:b w:val="0"/>
          <w:szCs w:val="28"/>
        </w:rPr>
        <w:t xml:space="preserve"> </w:t>
      </w:r>
      <w:r w:rsidRPr="00D9253C">
        <w:rPr>
          <w:b w:val="0"/>
          <w:szCs w:val="28"/>
        </w:rPr>
        <w:t>объект основных средств введен в эксплуатацию.</w:t>
      </w:r>
    </w:p>
    <w:p w:rsidR="007D2AC5" w:rsidRPr="00D9253C" w:rsidRDefault="007D2AC5" w:rsidP="00D9253C">
      <w:pPr>
        <w:pStyle w:val="3"/>
        <w:widowControl w:val="0"/>
        <w:spacing w:line="360" w:lineRule="auto"/>
        <w:jc w:val="both"/>
        <w:rPr>
          <w:b w:val="0"/>
          <w:szCs w:val="28"/>
        </w:rPr>
      </w:pPr>
      <w:r w:rsidRPr="00D9253C">
        <w:rPr>
          <w:b w:val="0"/>
          <w:szCs w:val="28"/>
        </w:rPr>
        <w:t>Одним из способов поступления основных средств является получение объектов в счет вклада в уставный капитал вновь образуемой или увеличивающей уставный капитал организации. Внося вклады в уставный капитал организации, учредители действуют на основании учредительного договора, и при их внесении в бухгалтерском учете организации первоначальной стоимостью признается их денежная оценка, согласованная учредителями организации. При принятии к учету объектов основных средств, внесенных учредителями в счет их вклада в уставный капитал организации, делают следующие бухгалтерские записи:</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Д75-1К80</w:t>
      </w:r>
      <w:r w:rsidR="00BA188F" w:rsidRPr="00D9253C">
        <w:rPr>
          <w:b w:val="0"/>
          <w:szCs w:val="28"/>
        </w:rPr>
        <w:t xml:space="preserve"> </w:t>
      </w:r>
      <w:r w:rsidRPr="00D9253C">
        <w:rPr>
          <w:b w:val="0"/>
          <w:szCs w:val="28"/>
        </w:rPr>
        <w:t>на сумму задолженности учредителей в денежной оценке по вкладам в уставный капитал при создании организации,</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Д08-4 К60 отражение расходов по доставке,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 К70</w:t>
      </w:r>
      <w:r w:rsidR="00BA188F" w:rsidRPr="00D9253C">
        <w:rPr>
          <w:b w:val="0"/>
          <w:szCs w:val="28"/>
        </w:rPr>
        <w:t xml:space="preserve"> </w:t>
      </w:r>
      <w:r w:rsidRPr="00D9253C">
        <w:rPr>
          <w:b w:val="0"/>
          <w:szCs w:val="28"/>
        </w:rPr>
        <w:t xml:space="preserve">установке и доведению объектов основных средств до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 К69 пригодного к использованию состояния;</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w:t>
      </w:r>
      <w:r w:rsidR="00BA188F" w:rsidRPr="00D9253C">
        <w:rPr>
          <w:b w:val="0"/>
          <w:szCs w:val="28"/>
        </w:rPr>
        <w:t xml:space="preserve"> </w:t>
      </w:r>
      <w:r w:rsidRPr="00D9253C">
        <w:rPr>
          <w:b w:val="0"/>
          <w:szCs w:val="28"/>
        </w:rPr>
        <w:t>К75-1</w:t>
      </w:r>
      <w:r w:rsidR="00BA188F" w:rsidRPr="00D9253C">
        <w:rPr>
          <w:b w:val="0"/>
          <w:szCs w:val="28"/>
        </w:rPr>
        <w:t xml:space="preserve"> </w:t>
      </w:r>
      <w:r w:rsidRPr="00D9253C">
        <w:rPr>
          <w:b w:val="0"/>
          <w:szCs w:val="28"/>
        </w:rPr>
        <w:t>поступление вкладов в виде основных средств от учредителей;</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Д19</w:t>
      </w:r>
      <w:r w:rsidR="00BA188F" w:rsidRPr="00D9253C">
        <w:rPr>
          <w:b w:val="0"/>
          <w:szCs w:val="28"/>
        </w:rPr>
        <w:t xml:space="preserve"> </w:t>
      </w:r>
      <w:r w:rsidRPr="00D9253C">
        <w:rPr>
          <w:b w:val="0"/>
          <w:szCs w:val="28"/>
        </w:rPr>
        <w:t>К83</w:t>
      </w:r>
      <w:r w:rsidR="00BA188F" w:rsidRPr="00D9253C">
        <w:rPr>
          <w:b w:val="0"/>
          <w:szCs w:val="28"/>
        </w:rPr>
        <w:t xml:space="preserve"> </w:t>
      </w:r>
      <w:r w:rsidRPr="00D9253C">
        <w:rPr>
          <w:b w:val="0"/>
          <w:szCs w:val="28"/>
        </w:rPr>
        <w:t>НДС по вкладу в уставный капитал;</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Д01</w:t>
      </w:r>
      <w:r w:rsidR="00BA188F" w:rsidRPr="00D9253C">
        <w:rPr>
          <w:b w:val="0"/>
          <w:szCs w:val="28"/>
        </w:rPr>
        <w:t xml:space="preserve"> </w:t>
      </w:r>
      <w:r w:rsidRPr="00D9253C">
        <w:rPr>
          <w:b w:val="0"/>
          <w:szCs w:val="28"/>
        </w:rPr>
        <w:t>К08-4</w:t>
      </w:r>
      <w:r w:rsidR="00BA188F" w:rsidRPr="00D9253C">
        <w:rPr>
          <w:b w:val="0"/>
          <w:szCs w:val="28"/>
        </w:rPr>
        <w:t xml:space="preserve"> </w:t>
      </w:r>
      <w:r w:rsidRPr="00D9253C">
        <w:rPr>
          <w:b w:val="0"/>
          <w:szCs w:val="28"/>
        </w:rPr>
        <w:t>принятие объектов основных средств в эксплуатацию;</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Д68</w:t>
      </w:r>
      <w:r w:rsidR="00BA188F" w:rsidRPr="00D9253C">
        <w:rPr>
          <w:b w:val="0"/>
          <w:szCs w:val="28"/>
        </w:rPr>
        <w:t xml:space="preserve"> </w:t>
      </w:r>
      <w:r w:rsidRPr="00D9253C">
        <w:rPr>
          <w:b w:val="0"/>
          <w:szCs w:val="28"/>
        </w:rPr>
        <w:t>К19</w:t>
      </w:r>
      <w:r w:rsidR="00BA188F" w:rsidRPr="00D9253C">
        <w:rPr>
          <w:b w:val="0"/>
          <w:szCs w:val="28"/>
        </w:rPr>
        <w:t xml:space="preserve"> </w:t>
      </w:r>
      <w:r w:rsidRPr="00D9253C">
        <w:rPr>
          <w:b w:val="0"/>
          <w:szCs w:val="28"/>
        </w:rPr>
        <w:t>НДС по вкладу в уставный капитал принят к вычету.</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Согласно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r w:rsidRPr="00D9253C">
        <w:rPr>
          <w:rStyle w:val="ab"/>
          <w:b w:val="0"/>
          <w:szCs w:val="28"/>
        </w:rPr>
        <w:footnoteReference w:id="9"/>
      </w:r>
      <w:r w:rsidRPr="00D9253C">
        <w:rPr>
          <w:b w:val="0"/>
          <w:szCs w:val="28"/>
        </w:rPr>
        <w:t xml:space="preserve">.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Объекты основных средств, поступивших по договору дарения, принимаются к бухгалтерскому учету по рыночной стоимости. В соответствии с ПБУ рыночная цена имущества устанавливается документальным или экспертным путем. Расходы по установлению и подтверждению рыночной цены включаются в первоначальную стоимость объектов основных средств.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Согласно ПБУ 9/99 «Доходы организации» активы, полученные безвозмездно, включаются в состав прочих доходов организации. При вводе в эксплуатацию основных средств, оформляют акт приемки – передачи основных средств. На каждый объект заводят карточку учета основных средств.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Принятие к учету объектов основных средств, поступивших от других юридических и физических лиц по договору дарения, а также в иных случаях их безвозмездного получения, отражаются следующими бухгалтерскими записями:</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Д08-4К98-2поступление объектов основных средств по договору дарения,</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 К60 отражение расходов,</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Д08-4 К76 связанных с транспортировкой объектов основных средств</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Д01</w:t>
      </w:r>
      <w:r w:rsidR="00BA188F" w:rsidRPr="00D9253C">
        <w:rPr>
          <w:b w:val="0"/>
          <w:szCs w:val="28"/>
        </w:rPr>
        <w:t xml:space="preserve"> </w:t>
      </w:r>
      <w:r w:rsidRPr="00D9253C">
        <w:rPr>
          <w:b w:val="0"/>
          <w:szCs w:val="28"/>
        </w:rPr>
        <w:t>К08-4принятие объектов основных средств к бухгалтерскому учету</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Затраты, связанные с поступлением объектов основных средств по договору дарения, могут быть списаны за счет средств целевого финансирования.</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Поступление денежных средств в порядке целевого финансирования отражаются по дебету счетов 50 «Касса», 51 «Расчетный счет», 52 «Валютный счет» в корреспонденции с кредитом счета 86 «Целевое финансирование».</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Отражение затрат, связанных с безвозмездным поступлением объектов основных средств, осуществляется в общеустановленном порядке.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Списание затрат при вводе в эксплуатацию объектов отражается учетной записью: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 xml:space="preserve">дебет счета 86 </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кредит счета 98 субсчет 2 «Безвозмездное поступление».</w:t>
      </w:r>
    </w:p>
    <w:p w:rsidR="00BA188F" w:rsidRPr="00D9253C" w:rsidRDefault="00BA188F" w:rsidP="00D9253C">
      <w:pPr>
        <w:widowControl w:val="0"/>
        <w:spacing w:before="0" w:after="0" w:line="360" w:lineRule="auto"/>
        <w:ind w:firstLine="709"/>
        <w:jc w:val="both"/>
        <w:rPr>
          <w:b/>
          <w:sz w:val="28"/>
          <w:szCs w:val="28"/>
          <w:u w:val="single"/>
          <w:lang w:eastAsia="en-US"/>
        </w:rPr>
      </w:pPr>
      <w:bookmarkStart w:id="32" w:name="_Toc130141722"/>
      <w:bookmarkStart w:id="33" w:name="_Toc131358337"/>
      <w:bookmarkStart w:id="34" w:name="_Toc131358420"/>
      <w:bookmarkStart w:id="35" w:name="_Toc131358574"/>
      <w:bookmarkStart w:id="36" w:name="_Toc131964078"/>
      <w:bookmarkStart w:id="37" w:name="_Toc136018476"/>
    </w:p>
    <w:p w:rsidR="007D2AC5" w:rsidRPr="00D9253C" w:rsidRDefault="00BA188F" w:rsidP="000B3F67">
      <w:pPr>
        <w:widowControl w:val="0"/>
        <w:spacing w:before="0" w:after="0" w:line="360" w:lineRule="auto"/>
        <w:ind w:firstLine="709"/>
        <w:jc w:val="center"/>
        <w:rPr>
          <w:b/>
          <w:sz w:val="28"/>
          <w:szCs w:val="28"/>
          <w:lang w:eastAsia="en-US"/>
        </w:rPr>
      </w:pPr>
      <w:r w:rsidRPr="00D9253C">
        <w:rPr>
          <w:b/>
          <w:sz w:val="28"/>
          <w:szCs w:val="28"/>
          <w:lang w:eastAsia="en-US"/>
        </w:rPr>
        <w:t xml:space="preserve">1.2.2 </w:t>
      </w:r>
      <w:r w:rsidR="007D2AC5" w:rsidRPr="00D9253C">
        <w:rPr>
          <w:b/>
          <w:sz w:val="28"/>
          <w:szCs w:val="28"/>
          <w:lang w:eastAsia="en-US"/>
        </w:rPr>
        <w:t>Учет выбытия основных средств</w:t>
      </w:r>
      <w:bookmarkEnd w:id="32"/>
      <w:bookmarkEnd w:id="33"/>
      <w:bookmarkEnd w:id="34"/>
      <w:bookmarkEnd w:id="35"/>
      <w:bookmarkEnd w:id="36"/>
      <w:bookmarkEnd w:id="37"/>
    </w:p>
    <w:p w:rsidR="007D2AC5" w:rsidRPr="00D9253C" w:rsidRDefault="007D2AC5" w:rsidP="00D9253C">
      <w:pPr>
        <w:pStyle w:val="a7"/>
        <w:widowControl w:val="0"/>
        <w:spacing w:line="360" w:lineRule="auto"/>
        <w:rPr>
          <w:szCs w:val="28"/>
        </w:rPr>
      </w:pPr>
      <w:r w:rsidRPr="00D9253C">
        <w:rPr>
          <w:szCs w:val="28"/>
        </w:rPr>
        <w:t>Согласно ПБУ 6/01 объекты основных средств выбывают в следующих случаях:</w:t>
      </w:r>
    </w:p>
    <w:p w:rsidR="007D2AC5" w:rsidRPr="00D9253C" w:rsidRDefault="007D2AC5" w:rsidP="00D9253C">
      <w:pPr>
        <w:widowControl w:val="0"/>
        <w:tabs>
          <w:tab w:val="left" w:pos="1080"/>
        </w:tabs>
        <w:spacing w:before="0" w:after="0" w:line="360" w:lineRule="auto"/>
        <w:ind w:firstLine="709"/>
        <w:jc w:val="both"/>
        <w:rPr>
          <w:sz w:val="28"/>
          <w:szCs w:val="28"/>
          <w:lang w:eastAsia="en-US"/>
        </w:rPr>
      </w:pPr>
      <w:r w:rsidRPr="00D9253C">
        <w:rPr>
          <w:sz w:val="28"/>
          <w:szCs w:val="28"/>
          <w:lang w:eastAsia="en-US"/>
        </w:rPr>
        <w:t>- их реализации;</w:t>
      </w:r>
    </w:p>
    <w:p w:rsidR="007D2AC5" w:rsidRPr="00D9253C" w:rsidRDefault="007D2AC5" w:rsidP="00D9253C">
      <w:pPr>
        <w:widowControl w:val="0"/>
        <w:tabs>
          <w:tab w:val="left" w:pos="1440"/>
        </w:tabs>
        <w:spacing w:before="0" w:after="0" w:line="360" w:lineRule="auto"/>
        <w:ind w:firstLine="709"/>
        <w:jc w:val="both"/>
        <w:rPr>
          <w:sz w:val="28"/>
          <w:szCs w:val="28"/>
          <w:lang w:eastAsia="en-US"/>
        </w:rPr>
      </w:pPr>
      <w:r w:rsidRPr="00D9253C">
        <w:rPr>
          <w:sz w:val="28"/>
          <w:szCs w:val="28"/>
          <w:lang w:eastAsia="en-US"/>
        </w:rPr>
        <w:t xml:space="preserve">- их ликвидации; </w:t>
      </w:r>
    </w:p>
    <w:p w:rsidR="007D2AC5" w:rsidRPr="00D9253C" w:rsidRDefault="007D2AC5" w:rsidP="00D9253C">
      <w:pPr>
        <w:widowControl w:val="0"/>
        <w:tabs>
          <w:tab w:val="left" w:pos="1440"/>
        </w:tabs>
        <w:spacing w:before="0" w:after="0" w:line="360" w:lineRule="auto"/>
        <w:ind w:firstLine="709"/>
        <w:jc w:val="both"/>
        <w:rPr>
          <w:sz w:val="28"/>
          <w:szCs w:val="28"/>
          <w:lang w:eastAsia="en-US"/>
        </w:rPr>
      </w:pPr>
      <w:r w:rsidRPr="00D9253C">
        <w:rPr>
          <w:sz w:val="28"/>
          <w:szCs w:val="28"/>
          <w:lang w:eastAsia="en-US"/>
        </w:rPr>
        <w:t xml:space="preserve">- их передачи (дарение, безвозмездная передача); </w:t>
      </w:r>
    </w:p>
    <w:p w:rsidR="007D2AC5" w:rsidRPr="00D9253C" w:rsidRDefault="007D2AC5" w:rsidP="00D9253C">
      <w:pPr>
        <w:widowControl w:val="0"/>
        <w:tabs>
          <w:tab w:val="left" w:pos="1440"/>
        </w:tabs>
        <w:spacing w:before="0" w:after="0" w:line="360" w:lineRule="auto"/>
        <w:ind w:firstLine="709"/>
        <w:jc w:val="both"/>
        <w:rPr>
          <w:sz w:val="28"/>
          <w:szCs w:val="28"/>
          <w:lang w:eastAsia="en-US"/>
        </w:rPr>
      </w:pPr>
      <w:r w:rsidRPr="00D9253C">
        <w:rPr>
          <w:sz w:val="28"/>
          <w:szCs w:val="28"/>
          <w:lang w:eastAsia="en-US"/>
        </w:rPr>
        <w:t>- внутренняя передача;</w:t>
      </w:r>
    </w:p>
    <w:p w:rsidR="007D2AC5" w:rsidRPr="00D9253C" w:rsidRDefault="007D2AC5" w:rsidP="00D9253C">
      <w:pPr>
        <w:widowControl w:val="0"/>
        <w:tabs>
          <w:tab w:val="left" w:pos="1440"/>
        </w:tabs>
        <w:spacing w:before="0" w:after="0" w:line="360" w:lineRule="auto"/>
        <w:ind w:firstLine="709"/>
        <w:jc w:val="both"/>
        <w:rPr>
          <w:sz w:val="28"/>
          <w:szCs w:val="28"/>
          <w:lang w:eastAsia="en-US"/>
        </w:rPr>
      </w:pPr>
      <w:r w:rsidRPr="00D9253C">
        <w:rPr>
          <w:sz w:val="28"/>
          <w:szCs w:val="28"/>
          <w:lang w:eastAsia="en-US"/>
        </w:rPr>
        <w:t xml:space="preserve">- недостачи и порчи; </w:t>
      </w:r>
    </w:p>
    <w:p w:rsidR="007D2AC5" w:rsidRPr="00D9253C" w:rsidRDefault="007D2AC5" w:rsidP="00D9253C">
      <w:pPr>
        <w:widowControl w:val="0"/>
        <w:tabs>
          <w:tab w:val="left" w:pos="1440"/>
        </w:tabs>
        <w:spacing w:before="0" w:after="0" w:line="360" w:lineRule="auto"/>
        <w:ind w:firstLine="709"/>
        <w:jc w:val="both"/>
        <w:rPr>
          <w:sz w:val="28"/>
          <w:szCs w:val="28"/>
          <w:lang w:eastAsia="en-US"/>
        </w:rPr>
      </w:pPr>
      <w:r w:rsidRPr="00D9253C">
        <w:rPr>
          <w:sz w:val="28"/>
          <w:szCs w:val="28"/>
          <w:lang w:eastAsia="en-US"/>
        </w:rPr>
        <w:t xml:space="preserve">- в иных случаях. </w:t>
      </w:r>
    </w:p>
    <w:p w:rsidR="007D2AC5" w:rsidRPr="00D9253C" w:rsidRDefault="007D2AC5" w:rsidP="00D9253C">
      <w:pPr>
        <w:pStyle w:val="a7"/>
        <w:widowControl w:val="0"/>
        <w:spacing w:line="360" w:lineRule="auto"/>
        <w:rPr>
          <w:szCs w:val="28"/>
        </w:rPr>
      </w:pPr>
      <w:r w:rsidRPr="00D9253C">
        <w:rPr>
          <w:szCs w:val="28"/>
        </w:rPr>
        <w:t>Решение о выбытии объектов основных средств принимает руководство организации. Руководство организации может создать специальную комиссию, которая определит целесообразность и непригодность дальнейшего использования объектов. Она также проводит осмотр объектов основных средств; знакомиться с технической документацией основных средств, подлежащих списанию; устанавливает причины списания и выявляет лиц, виновных в преждевременном выбытии основных средств, а также привлекает их к материальной ответственности.</w:t>
      </w:r>
      <w:r w:rsidRPr="00D9253C">
        <w:rPr>
          <w:rStyle w:val="ab"/>
          <w:szCs w:val="28"/>
        </w:rPr>
        <w:footnoteReference w:id="10"/>
      </w:r>
    </w:p>
    <w:p w:rsidR="007D2AC5" w:rsidRPr="00D9253C" w:rsidRDefault="007D2AC5" w:rsidP="00D9253C">
      <w:pPr>
        <w:pStyle w:val="a7"/>
        <w:widowControl w:val="0"/>
        <w:spacing w:line="360" w:lineRule="auto"/>
        <w:rPr>
          <w:szCs w:val="28"/>
        </w:rPr>
      </w:pPr>
      <w:r w:rsidRPr="00D9253C">
        <w:rPr>
          <w:szCs w:val="28"/>
        </w:rPr>
        <w:t>Завершающим этапом деятельности комиссии является составление акта о ликвидации объектов основных средств. Детали, узлы и агрегаты разобранного и демонтированного оборудования, а также другие материалы оприходываются как лом или утиль по цене возможной реализации. Непригодные материалы и детали приходуются как вторичное сырье.</w:t>
      </w:r>
    </w:p>
    <w:p w:rsidR="007D2AC5" w:rsidRPr="00D9253C" w:rsidRDefault="007D2AC5" w:rsidP="00D9253C">
      <w:pPr>
        <w:pStyle w:val="a7"/>
        <w:widowControl w:val="0"/>
        <w:spacing w:line="360" w:lineRule="auto"/>
        <w:rPr>
          <w:szCs w:val="28"/>
        </w:rPr>
      </w:pPr>
      <w:r w:rsidRPr="00D9253C">
        <w:rPr>
          <w:szCs w:val="28"/>
        </w:rPr>
        <w:t>Для учета выбытия основных средств к счету 01 «Основные средства» организации открывают специальный субсчет 02 «Выбытие основных средств». В дебет данного субсчета относится стоимость выбывших основных средств, а в кредит - сумма амортизации. По окончании остаточная стоимость объекта списывается со счета 01 «Основные средства» на счет 91 «Прочие доходы и расходы».</w:t>
      </w:r>
    </w:p>
    <w:p w:rsidR="00BA188F" w:rsidRPr="00D9253C" w:rsidRDefault="00BA188F" w:rsidP="00D9253C">
      <w:pPr>
        <w:widowControl w:val="0"/>
        <w:tabs>
          <w:tab w:val="left" w:pos="720"/>
        </w:tabs>
        <w:spacing w:before="0" w:after="0" w:line="360" w:lineRule="auto"/>
        <w:ind w:firstLine="709"/>
        <w:jc w:val="both"/>
        <w:rPr>
          <w:b/>
          <w:sz w:val="28"/>
          <w:szCs w:val="28"/>
          <w:u w:val="single"/>
          <w:lang w:eastAsia="en-US"/>
        </w:rPr>
      </w:pPr>
    </w:p>
    <w:p w:rsidR="007D2AC5" w:rsidRPr="00D9253C" w:rsidRDefault="00BA188F" w:rsidP="000B3F67">
      <w:pPr>
        <w:widowControl w:val="0"/>
        <w:tabs>
          <w:tab w:val="left" w:pos="720"/>
        </w:tabs>
        <w:spacing w:before="0" w:after="0" w:line="360" w:lineRule="auto"/>
        <w:ind w:firstLine="709"/>
        <w:jc w:val="center"/>
        <w:rPr>
          <w:b/>
          <w:sz w:val="28"/>
          <w:szCs w:val="28"/>
          <w:lang w:eastAsia="en-US"/>
        </w:rPr>
      </w:pPr>
      <w:r w:rsidRPr="00D9253C">
        <w:rPr>
          <w:b/>
          <w:sz w:val="28"/>
          <w:szCs w:val="28"/>
          <w:lang w:eastAsia="en-US"/>
        </w:rPr>
        <w:t xml:space="preserve">1.2.3 </w:t>
      </w:r>
      <w:r w:rsidR="007D2AC5" w:rsidRPr="00D9253C">
        <w:rPr>
          <w:b/>
          <w:sz w:val="28"/>
          <w:szCs w:val="28"/>
          <w:lang w:eastAsia="en-US"/>
        </w:rPr>
        <w:t>Учет продажи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Списание первоначальной (восстановительной стоимости) основных средств отражается по дебету счета 01 «Основные средства» субсчет «Выбытие основных средств» в корреспонденции со счетом 01 «Основные средства». Сумма накопленной амортизации по выбывшим объектам основных средств отражается записью по дебету счета 02 «Амортизация основных средств» в корреспонденции с кредитом счета 01 «Основные средства» субсчет «Выбытие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Продажа оформляется актом списания основных средств. Акт оформляется постоянно действующей комиссией в 2 экземплярах, первый из которых передается в бухгалтерию, а второй экземпляр передается ответственному за хранение основных средств.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В акте указываются существенные показатели, характеризующие объект (первоначальная стоимость, причина выбытия с обоснованием нецелесообразности дальнейшего использования и невозможности восстановления и др.)</w:t>
      </w:r>
      <w:r w:rsidRPr="00D9253C">
        <w:rPr>
          <w:rStyle w:val="ab"/>
          <w:sz w:val="28"/>
          <w:szCs w:val="28"/>
          <w:lang w:eastAsia="en-US"/>
        </w:rPr>
        <w:t xml:space="preserve"> </w:t>
      </w:r>
      <w:r w:rsidRPr="00D9253C">
        <w:rPr>
          <w:rStyle w:val="ab"/>
          <w:sz w:val="28"/>
          <w:szCs w:val="28"/>
          <w:lang w:eastAsia="en-US"/>
        </w:rPr>
        <w:footnoteReference w:id="11"/>
      </w:r>
      <w:r w:rsidRPr="00D9253C">
        <w:rPr>
          <w:sz w:val="28"/>
          <w:szCs w:val="28"/>
          <w:lang w:eastAsia="en-US"/>
        </w:rPr>
        <w:t>.</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Реализация основных средств на счетах бухгалтерского учета отражается следующими записями:</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Д01-02 К01 списание первоначальной стоимости объекта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Д02 К01-02 списание сумм накопленной амортизации;</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Д91-2 К01-02 списана остаточная стоимость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Д91-2 К10</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Д91-2 К69</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Д91-2 К70</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Д91-2 К76 отражение расходов, связанных с продажей основных средств;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Д62 К91-1отражение сумм выручки, полученной от реализации объектов;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Д51 К62отражается сумма платежа, полученная от покупателя;</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Д91-3 К68отражена сумма НДС, начисленного по реализованным основным средствам;</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Д91-9 К99отражение прибыли от продажи объектов;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Д99 К91-9отражение убытка от продажи объекта.</w:t>
      </w:r>
    </w:p>
    <w:p w:rsidR="00BA188F" w:rsidRPr="00D9253C" w:rsidRDefault="00BA188F" w:rsidP="00D9253C">
      <w:pPr>
        <w:pStyle w:val="a7"/>
        <w:widowControl w:val="0"/>
        <w:spacing w:line="360" w:lineRule="auto"/>
        <w:rPr>
          <w:b/>
          <w:szCs w:val="28"/>
          <w:u w:val="single"/>
        </w:rPr>
      </w:pPr>
    </w:p>
    <w:p w:rsidR="007D2AC5" w:rsidRPr="000B3F67" w:rsidRDefault="00BA188F" w:rsidP="000B3F67">
      <w:pPr>
        <w:pStyle w:val="a7"/>
        <w:widowControl w:val="0"/>
        <w:spacing w:line="360" w:lineRule="auto"/>
        <w:jc w:val="center"/>
        <w:rPr>
          <w:b/>
          <w:szCs w:val="28"/>
        </w:rPr>
      </w:pPr>
      <w:r w:rsidRPr="00D9253C">
        <w:rPr>
          <w:b/>
          <w:szCs w:val="28"/>
        </w:rPr>
        <w:t xml:space="preserve">1.2.4 </w:t>
      </w:r>
      <w:r w:rsidR="007D2AC5" w:rsidRPr="00D9253C">
        <w:rPr>
          <w:b/>
          <w:szCs w:val="28"/>
        </w:rPr>
        <w:t>Учет передачи основных с</w:t>
      </w:r>
      <w:r w:rsidR="000B3F67">
        <w:rPr>
          <w:b/>
          <w:szCs w:val="28"/>
        </w:rPr>
        <w:t>редств по договору дарения</w:t>
      </w:r>
    </w:p>
    <w:p w:rsidR="007D2AC5" w:rsidRPr="00D9253C" w:rsidRDefault="007D2AC5" w:rsidP="00D9253C">
      <w:pPr>
        <w:pStyle w:val="a7"/>
        <w:widowControl w:val="0"/>
        <w:spacing w:line="360" w:lineRule="auto"/>
        <w:rPr>
          <w:szCs w:val="28"/>
        </w:rPr>
      </w:pPr>
      <w:r w:rsidRPr="00D9253C">
        <w:rPr>
          <w:szCs w:val="28"/>
        </w:rPr>
        <w:t>Объекты основных средств могут выбывать в случае безвозмездной передачи другой организации. При этом должен быть составлен договор дарения.</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w:t>
      </w:r>
    </w:p>
    <w:p w:rsidR="007D2AC5" w:rsidRPr="00D9253C" w:rsidRDefault="007D2AC5" w:rsidP="00D9253C">
      <w:pPr>
        <w:pStyle w:val="3"/>
        <w:widowControl w:val="0"/>
        <w:tabs>
          <w:tab w:val="left" w:pos="-2410"/>
        </w:tabs>
        <w:spacing w:line="360" w:lineRule="auto"/>
        <w:jc w:val="both"/>
        <w:rPr>
          <w:b w:val="0"/>
          <w:szCs w:val="28"/>
        </w:rPr>
      </w:pPr>
      <w:r w:rsidRPr="00D9253C">
        <w:rPr>
          <w:b w:val="0"/>
          <w:szCs w:val="28"/>
        </w:rPr>
        <w:t>Безвозмездная передача оформляется актом приема-передачи основных средств, по которому в бухгалтерии организации производятся соответствующие записи в инвентарной карточке переданного объекта основных средств и прилагают карточку к акту приемки-передачи основных средств.</w:t>
      </w:r>
    </w:p>
    <w:p w:rsidR="007D2AC5" w:rsidRPr="00D9253C" w:rsidRDefault="007D2AC5" w:rsidP="00D9253C">
      <w:pPr>
        <w:pStyle w:val="a7"/>
        <w:widowControl w:val="0"/>
        <w:spacing w:line="360" w:lineRule="auto"/>
        <w:rPr>
          <w:szCs w:val="28"/>
        </w:rPr>
      </w:pPr>
      <w:r w:rsidRPr="00D9253C">
        <w:rPr>
          <w:szCs w:val="28"/>
        </w:rPr>
        <w:t>Сумма накопленной амортизации по выбывшим объектам основных средств отражается записью по дебету счета 02 в корреспонденции с кредитом счета 01. На стоимость расходов, связанных с безвозмездной передачей основных средств, делается запись:</w:t>
      </w:r>
    </w:p>
    <w:p w:rsidR="007D2AC5" w:rsidRPr="00D9253C" w:rsidRDefault="007D2AC5" w:rsidP="00D9253C">
      <w:pPr>
        <w:pStyle w:val="a7"/>
        <w:widowControl w:val="0"/>
        <w:spacing w:line="360" w:lineRule="auto"/>
        <w:rPr>
          <w:szCs w:val="28"/>
        </w:rPr>
      </w:pPr>
      <w:r w:rsidRPr="00D9253C">
        <w:rPr>
          <w:szCs w:val="28"/>
        </w:rPr>
        <w:t>дебет счета 91-2 - кредит счета 10, 70, 69.</w:t>
      </w:r>
    </w:p>
    <w:p w:rsidR="007D2AC5" w:rsidRPr="00D9253C" w:rsidRDefault="007D2AC5" w:rsidP="00D9253C">
      <w:pPr>
        <w:pStyle w:val="a7"/>
        <w:widowControl w:val="0"/>
        <w:spacing w:line="360" w:lineRule="auto"/>
        <w:rPr>
          <w:szCs w:val="28"/>
        </w:rPr>
      </w:pPr>
      <w:r w:rsidRPr="00D9253C">
        <w:rPr>
          <w:szCs w:val="28"/>
        </w:rPr>
        <w:t>При безвозмездной передачи основных средств на счетах бухгалтерского учета делают следующие записи:</w:t>
      </w:r>
    </w:p>
    <w:p w:rsidR="007D2AC5" w:rsidRPr="00D9253C" w:rsidRDefault="007D2AC5" w:rsidP="00D9253C">
      <w:pPr>
        <w:pStyle w:val="a7"/>
        <w:widowControl w:val="0"/>
        <w:spacing w:line="360" w:lineRule="auto"/>
        <w:rPr>
          <w:szCs w:val="28"/>
        </w:rPr>
      </w:pPr>
      <w:r w:rsidRPr="00D9253C">
        <w:rPr>
          <w:szCs w:val="28"/>
        </w:rPr>
        <w:t xml:space="preserve">Д01-02 К01 списание первоначальной (восстановительной) стоимости;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Д02 К01-02 списание сумм накопленной амортизации; </w:t>
      </w:r>
    </w:p>
    <w:p w:rsidR="007D2AC5" w:rsidRPr="00D9253C" w:rsidRDefault="007D2AC5" w:rsidP="00D9253C">
      <w:pPr>
        <w:pStyle w:val="a7"/>
        <w:widowControl w:val="0"/>
        <w:spacing w:line="360" w:lineRule="auto"/>
        <w:rPr>
          <w:szCs w:val="28"/>
        </w:rPr>
      </w:pPr>
      <w:r w:rsidRPr="00D9253C">
        <w:rPr>
          <w:szCs w:val="28"/>
        </w:rPr>
        <w:t>Д91-2 К01-02 списание остаточной стоимости объектов;</w:t>
      </w:r>
    </w:p>
    <w:p w:rsidR="007D2AC5" w:rsidRPr="00D9253C" w:rsidRDefault="007D2AC5" w:rsidP="00D9253C">
      <w:pPr>
        <w:pStyle w:val="a7"/>
        <w:widowControl w:val="0"/>
        <w:spacing w:line="360" w:lineRule="auto"/>
        <w:rPr>
          <w:szCs w:val="28"/>
        </w:rPr>
      </w:pPr>
      <w:r w:rsidRPr="00D9253C">
        <w:rPr>
          <w:szCs w:val="28"/>
        </w:rPr>
        <w:t>Д91-2 К10</w:t>
      </w:r>
    </w:p>
    <w:p w:rsidR="007D2AC5" w:rsidRPr="00D9253C" w:rsidRDefault="007D2AC5" w:rsidP="00D9253C">
      <w:pPr>
        <w:pStyle w:val="a7"/>
        <w:widowControl w:val="0"/>
        <w:spacing w:line="360" w:lineRule="auto"/>
        <w:rPr>
          <w:szCs w:val="28"/>
        </w:rPr>
      </w:pPr>
      <w:r w:rsidRPr="00D9253C">
        <w:rPr>
          <w:szCs w:val="28"/>
        </w:rPr>
        <w:t>Д91-2 К70</w:t>
      </w:r>
    </w:p>
    <w:p w:rsidR="007D2AC5" w:rsidRPr="00D9253C" w:rsidRDefault="007D2AC5" w:rsidP="00D9253C">
      <w:pPr>
        <w:pStyle w:val="a7"/>
        <w:widowControl w:val="0"/>
        <w:spacing w:line="360" w:lineRule="auto"/>
        <w:rPr>
          <w:szCs w:val="28"/>
        </w:rPr>
      </w:pPr>
      <w:r w:rsidRPr="00D9253C">
        <w:rPr>
          <w:szCs w:val="28"/>
        </w:rPr>
        <w:t>Д91-2 К69 отражение сумм расходов, связанных с безвозмездной передачей объектов;</w:t>
      </w:r>
    </w:p>
    <w:p w:rsidR="007D2AC5" w:rsidRPr="00D9253C" w:rsidRDefault="007D2AC5" w:rsidP="00D9253C">
      <w:pPr>
        <w:pStyle w:val="a7"/>
        <w:widowControl w:val="0"/>
        <w:spacing w:line="360" w:lineRule="auto"/>
        <w:rPr>
          <w:szCs w:val="28"/>
        </w:rPr>
      </w:pPr>
      <w:r w:rsidRPr="00D9253C">
        <w:rPr>
          <w:szCs w:val="28"/>
        </w:rPr>
        <w:t>Д91-3 К68 отражение сумм НДС по безвозмездно переданным объектам;</w:t>
      </w:r>
    </w:p>
    <w:p w:rsidR="007D2AC5" w:rsidRPr="00D9253C" w:rsidRDefault="007D2AC5" w:rsidP="00D9253C">
      <w:pPr>
        <w:pStyle w:val="a7"/>
        <w:widowControl w:val="0"/>
        <w:tabs>
          <w:tab w:val="left" w:pos="1620"/>
        </w:tabs>
        <w:spacing w:line="360" w:lineRule="auto"/>
        <w:rPr>
          <w:szCs w:val="28"/>
        </w:rPr>
      </w:pPr>
      <w:r w:rsidRPr="00D9253C">
        <w:rPr>
          <w:szCs w:val="28"/>
        </w:rPr>
        <w:t>Д99К91-9 отражение суммы убытка от безвозмездной передачи объектов.</w:t>
      </w:r>
    </w:p>
    <w:p w:rsidR="007D2AC5" w:rsidRPr="00D9253C" w:rsidRDefault="007D2AC5" w:rsidP="00D9253C">
      <w:pPr>
        <w:pStyle w:val="a7"/>
        <w:widowControl w:val="0"/>
        <w:spacing w:line="360" w:lineRule="auto"/>
        <w:rPr>
          <w:szCs w:val="28"/>
        </w:rPr>
      </w:pPr>
      <w:r w:rsidRPr="00D9253C">
        <w:rPr>
          <w:szCs w:val="28"/>
        </w:rPr>
        <w:t>Необходимо отметить, что передача основных средств по договору дарения государственным органам власти и органам местного самоуправления, а также государственным, муниципальным, унитарным организациям и предприятиям не признается реализацией товаров (работ, услуг) и не облагается НДС.</w:t>
      </w:r>
    </w:p>
    <w:p w:rsidR="00BA188F" w:rsidRPr="00D9253C" w:rsidRDefault="00BA188F" w:rsidP="00D9253C">
      <w:pPr>
        <w:pStyle w:val="a7"/>
        <w:widowControl w:val="0"/>
        <w:spacing w:line="360" w:lineRule="auto"/>
        <w:rPr>
          <w:szCs w:val="28"/>
        </w:rPr>
      </w:pPr>
    </w:p>
    <w:p w:rsidR="007D2AC5" w:rsidRPr="00D9253C" w:rsidRDefault="00BA188F" w:rsidP="000B3F67">
      <w:pPr>
        <w:widowControl w:val="0"/>
        <w:spacing w:before="0" w:after="0" w:line="360" w:lineRule="auto"/>
        <w:ind w:firstLine="709"/>
        <w:jc w:val="center"/>
        <w:rPr>
          <w:sz w:val="28"/>
          <w:szCs w:val="28"/>
          <w:u w:val="single"/>
          <w:lang w:eastAsia="en-US"/>
        </w:rPr>
      </w:pPr>
      <w:r w:rsidRPr="00D9253C">
        <w:rPr>
          <w:b/>
          <w:sz w:val="28"/>
          <w:szCs w:val="28"/>
          <w:lang w:eastAsia="en-US"/>
        </w:rPr>
        <w:t xml:space="preserve">1.2.5 </w:t>
      </w:r>
      <w:r w:rsidR="007D2AC5" w:rsidRPr="00D9253C">
        <w:rPr>
          <w:b/>
          <w:sz w:val="28"/>
          <w:szCs w:val="28"/>
          <w:lang w:eastAsia="en-US"/>
        </w:rPr>
        <w:t>Учет выбытия основных средств вследствие непригодности к дальнейшему использованию</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Объекты основных средств могут быть списаны в результате морального и физического износа, аварий, стихийных бедствий и т.п.</w:t>
      </w:r>
      <w:r w:rsidRPr="00D9253C">
        <w:rPr>
          <w:rStyle w:val="ab"/>
          <w:sz w:val="28"/>
          <w:szCs w:val="28"/>
          <w:lang w:eastAsia="en-US"/>
        </w:rPr>
        <w:footnoteReference w:id="12"/>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При выбытии основных средств вследствие непригодности к дальнейшему использованию на счетах бухгалтерского учета делаются следующие записи:</w:t>
      </w:r>
    </w:p>
    <w:p w:rsidR="007D2AC5" w:rsidRPr="00D9253C" w:rsidRDefault="007D2AC5" w:rsidP="00D9253C">
      <w:pPr>
        <w:pStyle w:val="a7"/>
        <w:widowControl w:val="0"/>
        <w:spacing w:line="360" w:lineRule="auto"/>
        <w:rPr>
          <w:szCs w:val="28"/>
        </w:rPr>
      </w:pPr>
      <w:r w:rsidRPr="00D9253C">
        <w:rPr>
          <w:szCs w:val="28"/>
        </w:rPr>
        <w:t xml:space="preserve">Д01-02К01 списание первоначальной (восстановительной) стоимости; </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 xml:space="preserve">Д02К01-02 списание сумм накопленной амортизации; </w:t>
      </w:r>
    </w:p>
    <w:p w:rsidR="007D2AC5" w:rsidRPr="00D9253C" w:rsidRDefault="007D2AC5" w:rsidP="00D9253C">
      <w:pPr>
        <w:pStyle w:val="a7"/>
        <w:widowControl w:val="0"/>
        <w:spacing w:line="360" w:lineRule="auto"/>
        <w:rPr>
          <w:szCs w:val="28"/>
        </w:rPr>
      </w:pPr>
      <w:r w:rsidRPr="00D9253C">
        <w:rPr>
          <w:szCs w:val="28"/>
        </w:rPr>
        <w:t>Д91-2К01-20 списание остаточной стоимости выбывших объектов;</w:t>
      </w:r>
    </w:p>
    <w:p w:rsidR="007D2AC5" w:rsidRPr="00D9253C" w:rsidRDefault="007D2AC5" w:rsidP="00D9253C">
      <w:pPr>
        <w:pStyle w:val="a7"/>
        <w:widowControl w:val="0"/>
        <w:spacing w:line="360" w:lineRule="auto"/>
        <w:rPr>
          <w:szCs w:val="28"/>
        </w:rPr>
      </w:pPr>
      <w:r w:rsidRPr="00D9253C">
        <w:rPr>
          <w:szCs w:val="28"/>
        </w:rPr>
        <w:t>Д91-2 К10</w:t>
      </w:r>
    </w:p>
    <w:p w:rsidR="007D2AC5" w:rsidRPr="00D9253C" w:rsidRDefault="007D2AC5" w:rsidP="00D9253C">
      <w:pPr>
        <w:pStyle w:val="a7"/>
        <w:widowControl w:val="0"/>
        <w:spacing w:line="360" w:lineRule="auto"/>
        <w:rPr>
          <w:szCs w:val="28"/>
        </w:rPr>
      </w:pPr>
      <w:r w:rsidRPr="00D9253C">
        <w:rPr>
          <w:szCs w:val="28"/>
        </w:rPr>
        <w:t>Д91-2 К70</w:t>
      </w:r>
    </w:p>
    <w:p w:rsidR="007D2AC5" w:rsidRPr="00D9253C" w:rsidRDefault="007D2AC5" w:rsidP="00D9253C">
      <w:pPr>
        <w:pStyle w:val="a7"/>
        <w:widowControl w:val="0"/>
        <w:spacing w:line="360" w:lineRule="auto"/>
        <w:rPr>
          <w:szCs w:val="28"/>
        </w:rPr>
      </w:pPr>
      <w:r w:rsidRPr="00D9253C">
        <w:rPr>
          <w:szCs w:val="28"/>
        </w:rPr>
        <w:t xml:space="preserve">Д91-2 К69 отражение сумм расходов, связанных с разборкой и демонтажем; </w:t>
      </w:r>
    </w:p>
    <w:p w:rsidR="007D2AC5" w:rsidRPr="00D9253C" w:rsidRDefault="007D2AC5" w:rsidP="00D9253C">
      <w:pPr>
        <w:pStyle w:val="a7"/>
        <w:widowControl w:val="0"/>
        <w:spacing w:line="360" w:lineRule="auto"/>
        <w:rPr>
          <w:szCs w:val="28"/>
        </w:rPr>
      </w:pPr>
      <w:r w:rsidRPr="00D9253C">
        <w:rPr>
          <w:szCs w:val="28"/>
        </w:rPr>
        <w:t xml:space="preserve">Д10К91-1 оприходование материалов, полученных в результате списания; </w:t>
      </w:r>
    </w:p>
    <w:p w:rsidR="007D2AC5" w:rsidRPr="00D9253C" w:rsidRDefault="007D2AC5" w:rsidP="00D9253C">
      <w:pPr>
        <w:pStyle w:val="a7"/>
        <w:widowControl w:val="0"/>
        <w:spacing w:line="360" w:lineRule="auto"/>
        <w:rPr>
          <w:szCs w:val="28"/>
        </w:rPr>
      </w:pPr>
      <w:r w:rsidRPr="00D9253C">
        <w:rPr>
          <w:szCs w:val="28"/>
        </w:rPr>
        <w:t>Д91-9К99 отражение сумм прибыли от списания объектов;</w:t>
      </w:r>
    </w:p>
    <w:p w:rsidR="007D2AC5" w:rsidRPr="00D9253C" w:rsidRDefault="007D2AC5" w:rsidP="00D9253C">
      <w:pPr>
        <w:pStyle w:val="a7"/>
        <w:widowControl w:val="0"/>
        <w:spacing w:line="360" w:lineRule="auto"/>
        <w:rPr>
          <w:szCs w:val="28"/>
        </w:rPr>
      </w:pPr>
      <w:r w:rsidRPr="00D9253C">
        <w:rPr>
          <w:szCs w:val="28"/>
        </w:rPr>
        <w:t>Д99К91-9 отражение суммы убытка от списания объектов.</w:t>
      </w:r>
    </w:p>
    <w:p w:rsidR="00BC04FC" w:rsidRPr="00D9253C" w:rsidRDefault="00BC04FC" w:rsidP="00D9253C">
      <w:pPr>
        <w:widowControl w:val="0"/>
        <w:spacing w:before="0" w:after="0" w:line="360" w:lineRule="auto"/>
        <w:ind w:firstLine="709"/>
        <w:jc w:val="both"/>
        <w:rPr>
          <w:b/>
          <w:sz w:val="28"/>
          <w:szCs w:val="28"/>
          <w:lang w:eastAsia="en-US"/>
        </w:rPr>
      </w:pPr>
      <w:bookmarkStart w:id="38" w:name="_Toc130141723"/>
      <w:bookmarkStart w:id="39" w:name="_Toc131358338"/>
      <w:bookmarkStart w:id="40" w:name="_Toc131358421"/>
      <w:bookmarkStart w:id="41" w:name="_Toc131358575"/>
      <w:bookmarkStart w:id="42" w:name="_Toc131964079"/>
      <w:bookmarkStart w:id="43" w:name="_Toc136018477"/>
    </w:p>
    <w:p w:rsidR="007D2AC5" w:rsidRPr="00D9253C" w:rsidRDefault="00BA188F" w:rsidP="000B3F67">
      <w:pPr>
        <w:widowControl w:val="0"/>
        <w:spacing w:before="0" w:after="0" w:line="360" w:lineRule="auto"/>
        <w:ind w:firstLine="709"/>
        <w:jc w:val="center"/>
        <w:rPr>
          <w:b/>
          <w:sz w:val="28"/>
          <w:szCs w:val="28"/>
          <w:lang w:eastAsia="en-US"/>
        </w:rPr>
      </w:pPr>
      <w:r w:rsidRPr="00D9253C">
        <w:rPr>
          <w:b/>
          <w:sz w:val="28"/>
          <w:szCs w:val="28"/>
          <w:lang w:eastAsia="en-US"/>
        </w:rPr>
        <w:t xml:space="preserve">1.2.6 </w:t>
      </w:r>
      <w:r w:rsidR="00A47A87" w:rsidRPr="00D9253C">
        <w:rPr>
          <w:b/>
          <w:sz w:val="28"/>
          <w:szCs w:val="28"/>
          <w:lang w:eastAsia="en-US"/>
        </w:rPr>
        <w:t>Учет результатов и</w:t>
      </w:r>
      <w:r w:rsidR="007D2AC5" w:rsidRPr="00D9253C">
        <w:rPr>
          <w:b/>
          <w:sz w:val="28"/>
          <w:szCs w:val="28"/>
          <w:lang w:eastAsia="en-US"/>
        </w:rPr>
        <w:t>нвентаризация основных средств</w:t>
      </w:r>
      <w:bookmarkEnd w:id="38"/>
      <w:bookmarkEnd w:id="39"/>
      <w:bookmarkEnd w:id="40"/>
      <w:bookmarkEnd w:id="41"/>
      <w:bookmarkEnd w:id="42"/>
      <w:bookmarkEnd w:id="43"/>
    </w:p>
    <w:p w:rsidR="007D2AC5" w:rsidRPr="00D9253C" w:rsidRDefault="007D2AC5" w:rsidP="00D9253C">
      <w:pPr>
        <w:pStyle w:val="ac"/>
        <w:widowControl w:val="0"/>
        <w:spacing w:line="360" w:lineRule="auto"/>
        <w:ind w:firstLine="709"/>
        <w:rPr>
          <w:sz w:val="28"/>
          <w:szCs w:val="28"/>
        </w:rPr>
      </w:pPr>
      <w:r w:rsidRPr="00D9253C">
        <w:rPr>
          <w:sz w:val="28"/>
          <w:szCs w:val="28"/>
        </w:rPr>
        <w:t>Методическими указаниями по инвентаризации имущества и финансовых обязательств устанавливается порядок отражения и проведение в бухгалтерском учете инвентаризация основных средств, ее целью является подтверждение наличия основных средств в организации.</w:t>
      </w:r>
    </w:p>
    <w:p w:rsidR="007D2AC5" w:rsidRPr="00D9253C" w:rsidRDefault="007D2AC5" w:rsidP="00D9253C">
      <w:pPr>
        <w:pStyle w:val="ac"/>
        <w:widowControl w:val="0"/>
        <w:tabs>
          <w:tab w:val="left" w:pos="720"/>
          <w:tab w:val="left" w:pos="2700"/>
        </w:tabs>
        <w:spacing w:line="360" w:lineRule="auto"/>
        <w:ind w:firstLine="709"/>
        <w:rPr>
          <w:sz w:val="28"/>
          <w:szCs w:val="28"/>
        </w:rPr>
      </w:pPr>
      <w:r w:rsidRPr="00D9253C">
        <w:rPr>
          <w:sz w:val="28"/>
          <w:szCs w:val="28"/>
        </w:rPr>
        <w:t>Инвентаризация основных средств в организации проводиться в следующих случаях:</w:t>
      </w:r>
      <w:r w:rsidRPr="00D9253C">
        <w:rPr>
          <w:rStyle w:val="ab"/>
          <w:sz w:val="28"/>
          <w:szCs w:val="28"/>
        </w:rPr>
        <w:footnoteReference w:id="13"/>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реорганизация предприятия;</w:t>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стихийные бедствия;</w:t>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смена материально ответственных лиц;</w:t>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составлением годового бухгалтерского отчета;</w:t>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факты хищения, и порчи имущества;</w:t>
      </w:r>
    </w:p>
    <w:p w:rsidR="007D2AC5" w:rsidRPr="00D9253C" w:rsidRDefault="007D2AC5" w:rsidP="00D9253C">
      <w:pPr>
        <w:pStyle w:val="ac"/>
        <w:widowControl w:val="0"/>
        <w:numPr>
          <w:ilvl w:val="0"/>
          <w:numId w:val="12"/>
        </w:numPr>
        <w:tabs>
          <w:tab w:val="clear" w:pos="1563"/>
          <w:tab w:val="left" w:pos="1134"/>
        </w:tabs>
        <w:spacing w:line="360" w:lineRule="auto"/>
        <w:ind w:left="0" w:firstLine="709"/>
        <w:rPr>
          <w:sz w:val="28"/>
          <w:szCs w:val="28"/>
        </w:rPr>
      </w:pPr>
      <w:r w:rsidRPr="00D9253C">
        <w:rPr>
          <w:sz w:val="28"/>
          <w:szCs w:val="28"/>
        </w:rPr>
        <w:t>в иных сл</w:t>
      </w:r>
      <w:r w:rsidR="000B3F67">
        <w:rPr>
          <w:sz w:val="28"/>
          <w:szCs w:val="28"/>
        </w:rPr>
        <w:t>учаях.</w:t>
      </w:r>
    </w:p>
    <w:p w:rsidR="007D2AC5" w:rsidRPr="00D9253C" w:rsidRDefault="007D2AC5" w:rsidP="00D9253C">
      <w:pPr>
        <w:pStyle w:val="ac"/>
        <w:widowControl w:val="0"/>
        <w:tabs>
          <w:tab w:val="left" w:pos="720"/>
          <w:tab w:val="left" w:pos="1134"/>
        </w:tabs>
        <w:spacing w:line="360" w:lineRule="auto"/>
        <w:ind w:firstLine="709"/>
        <w:rPr>
          <w:sz w:val="28"/>
          <w:szCs w:val="28"/>
        </w:rPr>
      </w:pPr>
      <w:r w:rsidRPr="00D9253C">
        <w:rPr>
          <w:sz w:val="28"/>
          <w:szCs w:val="28"/>
        </w:rPr>
        <w:t>Инвентаризация основных средств может проводиться один раз в три года, а книжного фонда библиотек – один раз в пять лет.</w:t>
      </w:r>
    </w:p>
    <w:p w:rsidR="007D2AC5" w:rsidRPr="00D9253C" w:rsidRDefault="007D2AC5" w:rsidP="00D9253C">
      <w:pPr>
        <w:pStyle w:val="ac"/>
        <w:widowControl w:val="0"/>
        <w:spacing w:line="360" w:lineRule="auto"/>
        <w:ind w:firstLine="709"/>
        <w:rPr>
          <w:sz w:val="28"/>
          <w:szCs w:val="28"/>
        </w:rPr>
      </w:pPr>
      <w:r w:rsidRPr="00D9253C">
        <w:rPr>
          <w:sz w:val="28"/>
          <w:szCs w:val="28"/>
        </w:rPr>
        <w:t>Иные сроки проведения инвентаризации устанавливает руководитель организации, и определяет состав инвентаризационной комиссии.</w:t>
      </w:r>
    </w:p>
    <w:p w:rsidR="007D2AC5" w:rsidRPr="00D9253C" w:rsidRDefault="007D2AC5" w:rsidP="00D9253C">
      <w:pPr>
        <w:pStyle w:val="ac"/>
        <w:widowControl w:val="0"/>
        <w:spacing w:line="360" w:lineRule="auto"/>
        <w:ind w:firstLine="709"/>
        <w:rPr>
          <w:sz w:val="28"/>
          <w:szCs w:val="28"/>
        </w:rPr>
      </w:pPr>
      <w:r w:rsidRPr="00D9253C">
        <w:rPr>
          <w:sz w:val="28"/>
          <w:szCs w:val="28"/>
        </w:rPr>
        <w:t>Перед проведением инвентаризации уточняется правильность оформления первичной учетной документации по наличию и движению основных средств (инвентарные карточки или книги, технические паспорта, акты приема-передачи и т. п.).</w:t>
      </w:r>
    </w:p>
    <w:p w:rsidR="007D2AC5" w:rsidRPr="00D9253C" w:rsidRDefault="007D2AC5" w:rsidP="00D9253C">
      <w:pPr>
        <w:pStyle w:val="ac"/>
        <w:widowControl w:val="0"/>
        <w:spacing w:line="360" w:lineRule="auto"/>
        <w:ind w:firstLine="709"/>
        <w:rPr>
          <w:sz w:val="28"/>
          <w:szCs w:val="28"/>
        </w:rPr>
      </w:pPr>
      <w:r w:rsidRPr="00D9253C">
        <w:rPr>
          <w:sz w:val="28"/>
          <w:szCs w:val="28"/>
        </w:rPr>
        <w:t>Фактическое наличие и техническое состояние объектов устанавливаются членами инвентаризационной комиссии совместно с материально ответственными лицами путем непосредственного осмотра по месту нахождения.</w:t>
      </w:r>
    </w:p>
    <w:p w:rsidR="007D2AC5" w:rsidRPr="00D9253C" w:rsidRDefault="007D2AC5" w:rsidP="00D9253C">
      <w:pPr>
        <w:pStyle w:val="ac"/>
        <w:widowControl w:val="0"/>
        <w:spacing w:line="360" w:lineRule="auto"/>
        <w:ind w:firstLine="709"/>
        <w:rPr>
          <w:sz w:val="28"/>
          <w:szCs w:val="28"/>
        </w:rPr>
      </w:pPr>
      <w:r w:rsidRPr="00D9253C">
        <w:rPr>
          <w:sz w:val="28"/>
          <w:szCs w:val="28"/>
        </w:rPr>
        <w:t>Итоги проверки заносятся в инвентаризационные описи ручным способом или средствами вычислительной техники в разрезе каждого наименования объекта, с обязательным указанием их инвентарного номера.</w:t>
      </w:r>
    </w:p>
    <w:p w:rsidR="007D2AC5" w:rsidRPr="00D9253C" w:rsidRDefault="007D2AC5" w:rsidP="00D9253C">
      <w:pPr>
        <w:pStyle w:val="ac"/>
        <w:widowControl w:val="0"/>
        <w:spacing w:line="360" w:lineRule="auto"/>
        <w:ind w:firstLine="709"/>
        <w:rPr>
          <w:sz w:val="28"/>
          <w:szCs w:val="28"/>
        </w:rPr>
      </w:pPr>
      <w:r w:rsidRPr="00D9253C">
        <w:rPr>
          <w:sz w:val="28"/>
          <w:szCs w:val="28"/>
        </w:rPr>
        <w:t>Неучтенные основные средства, а также основные средства, по которым выявлена недостача, записываются в отдельную инвентаризационную опись.</w:t>
      </w:r>
    </w:p>
    <w:p w:rsidR="007D2AC5" w:rsidRPr="00D9253C" w:rsidRDefault="007D2AC5" w:rsidP="00D9253C">
      <w:pPr>
        <w:pStyle w:val="ac"/>
        <w:widowControl w:val="0"/>
        <w:spacing w:line="360" w:lineRule="auto"/>
        <w:ind w:firstLine="709"/>
        <w:rPr>
          <w:sz w:val="28"/>
          <w:szCs w:val="28"/>
        </w:rPr>
      </w:pPr>
      <w:r w:rsidRPr="00D9253C">
        <w:rPr>
          <w:sz w:val="28"/>
          <w:szCs w:val="28"/>
        </w:rPr>
        <w:t>На основные средства, используемые предприятием на условиях аренды, независимо от ее характера (краткосрочная или долгосрочная), составляется отдельная инвентаризационная опись в двух экземплярах. Один экземпляр остается у предприятия, а другой высылается в адрес арендодателя.</w:t>
      </w:r>
    </w:p>
    <w:p w:rsidR="007D2AC5" w:rsidRPr="00D9253C" w:rsidRDefault="007D2AC5" w:rsidP="00D9253C">
      <w:pPr>
        <w:pStyle w:val="ac"/>
        <w:widowControl w:val="0"/>
        <w:spacing w:line="360" w:lineRule="auto"/>
        <w:ind w:firstLine="709"/>
        <w:rPr>
          <w:sz w:val="28"/>
          <w:szCs w:val="28"/>
        </w:rPr>
      </w:pPr>
      <w:r w:rsidRPr="00D9253C">
        <w:rPr>
          <w:sz w:val="28"/>
          <w:szCs w:val="28"/>
        </w:rPr>
        <w:t>Объекты, которые в учете относятся к активной части основных средств (машины, оборудование, транспортные средства), показываются в инвентаризационной описи с подробной расшифровкой их технической характеристики и заводского инвентарного номера.</w:t>
      </w:r>
    </w:p>
    <w:p w:rsidR="007D2AC5" w:rsidRPr="00D9253C" w:rsidRDefault="007D2AC5" w:rsidP="00D9253C">
      <w:pPr>
        <w:pStyle w:val="a7"/>
        <w:widowControl w:val="0"/>
        <w:spacing w:line="360" w:lineRule="auto"/>
        <w:rPr>
          <w:szCs w:val="28"/>
        </w:rPr>
      </w:pPr>
      <w:r w:rsidRPr="00D9253C">
        <w:rPr>
          <w:szCs w:val="28"/>
        </w:rPr>
        <w:t>Основными задачами инвентаризации</w:t>
      </w:r>
      <w:r w:rsidRPr="00D9253C">
        <w:rPr>
          <w:szCs w:val="28"/>
          <w:u w:val="single"/>
        </w:rPr>
        <w:t xml:space="preserve"> </w:t>
      </w:r>
      <w:r w:rsidRPr="00D9253C">
        <w:rPr>
          <w:szCs w:val="28"/>
        </w:rPr>
        <w:t>основных средств являются проверка:</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фактического наличия основных средств;</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законности и правильности операций поступления, перемещения и выбытия основных средств;</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определения первоначальной стоимости основных средств;</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их документального оформления;</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своевременности и правильности начисления амортизации и отнесения ее на себестоимость продукции (работ, услуг);</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определения остаточной стоимости основных средств;</w:t>
      </w:r>
    </w:p>
    <w:p w:rsidR="007D2AC5" w:rsidRPr="00D9253C" w:rsidRDefault="007D2AC5" w:rsidP="00D9253C">
      <w:pPr>
        <w:pStyle w:val="a7"/>
        <w:widowControl w:val="0"/>
        <w:numPr>
          <w:ilvl w:val="0"/>
          <w:numId w:val="13"/>
        </w:numPr>
        <w:tabs>
          <w:tab w:val="clear" w:pos="927"/>
          <w:tab w:val="left" w:pos="993"/>
          <w:tab w:val="left" w:pos="1560"/>
        </w:tabs>
        <w:spacing w:line="360" w:lineRule="auto"/>
        <w:ind w:left="0" w:firstLine="709"/>
        <w:rPr>
          <w:szCs w:val="28"/>
        </w:rPr>
      </w:pPr>
      <w:r w:rsidRPr="00D9253C">
        <w:rPr>
          <w:szCs w:val="28"/>
        </w:rPr>
        <w:t>отражения на счетах бухгалтерского учета операций по движению основных средств.</w:t>
      </w:r>
    </w:p>
    <w:p w:rsidR="007D2AC5" w:rsidRPr="00D9253C" w:rsidRDefault="007D2AC5" w:rsidP="00D9253C">
      <w:pPr>
        <w:pStyle w:val="a7"/>
        <w:widowControl w:val="0"/>
        <w:spacing w:line="360" w:lineRule="auto"/>
        <w:rPr>
          <w:szCs w:val="28"/>
        </w:rPr>
      </w:pPr>
      <w:r w:rsidRPr="00D9253C">
        <w:rPr>
          <w:szCs w:val="28"/>
        </w:rPr>
        <w:t>Если при проведении инвентаризации основных средств обнаружено несоответствие фактических данных данным бухгалтерского учета, то составляется ведомость учета результатов, выявленных инвентаризацией.</w:t>
      </w:r>
    </w:p>
    <w:p w:rsidR="007D2AC5" w:rsidRPr="00D9253C" w:rsidRDefault="007D2AC5" w:rsidP="00D9253C">
      <w:pPr>
        <w:pStyle w:val="a7"/>
        <w:widowControl w:val="0"/>
        <w:spacing w:line="360" w:lineRule="auto"/>
        <w:rPr>
          <w:szCs w:val="28"/>
        </w:rPr>
      </w:pPr>
      <w:r w:rsidRPr="00D9253C">
        <w:rPr>
          <w:szCs w:val="28"/>
        </w:rPr>
        <w:t>Выявленные расхождения отражаются на счетах бухгалтерского учета в следующем порядке.</w:t>
      </w:r>
    </w:p>
    <w:p w:rsidR="007D2AC5" w:rsidRPr="00D9253C" w:rsidRDefault="007D2AC5" w:rsidP="00D9253C">
      <w:pPr>
        <w:pStyle w:val="a7"/>
        <w:widowControl w:val="0"/>
        <w:spacing w:line="360" w:lineRule="auto"/>
        <w:rPr>
          <w:szCs w:val="28"/>
        </w:rPr>
      </w:pPr>
      <w:r w:rsidRPr="00D9253C">
        <w:rPr>
          <w:szCs w:val="28"/>
        </w:rPr>
        <w:t>Излишки выявленных основных средств приходуются и зачисляются на счет финансовых результатов: Дт 01Кт 91. Недостача имущества относится за счет виновных лиц. Если виновные лица не установлены или суд отказал во взыскании убытков с них, то убытки от недостачи имущества списываются на финансовые результаты организации:</w:t>
      </w:r>
    </w:p>
    <w:p w:rsidR="007D2AC5" w:rsidRPr="00D9253C" w:rsidRDefault="007D2AC5" w:rsidP="00D9253C">
      <w:pPr>
        <w:pStyle w:val="a7"/>
        <w:widowControl w:val="0"/>
        <w:spacing w:line="360" w:lineRule="auto"/>
        <w:rPr>
          <w:szCs w:val="28"/>
        </w:rPr>
      </w:pPr>
      <w:r w:rsidRPr="00D9253C">
        <w:rPr>
          <w:szCs w:val="28"/>
        </w:rPr>
        <w:t>Дт 01-02 Кт 01- отражается первоначальная стоимость основного средства;</w:t>
      </w:r>
    </w:p>
    <w:p w:rsidR="007D2AC5" w:rsidRPr="00D9253C" w:rsidRDefault="007D2AC5" w:rsidP="00D9253C">
      <w:pPr>
        <w:pStyle w:val="a7"/>
        <w:widowControl w:val="0"/>
        <w:spacing w:line="360" w:lineRule="auto"/>
        <w:rPr>
          <w:szCs w:val="28"/>
        </w:rPr>
      </w:pPr>
      <w:r w:rsidRPr="00D9253C">
        <w:rPr>
          <w:szCs w:val="28"/>
        </w:rPr>
        <w:t xml:space="preserve">Дт 02 Кт 01-02- списывается сумма накопленной амортизации; </w:t>
      </w:r>
    </w:p>
    <w:p w:rsidR="007D2AC5" w:rsidRPr="00D9253C" w:rsidRDefault="007D2AC5" w:rsidP="00D9253C">
      <w:pPr>
        <w:pStyle w:val="a7"/>
        <w:widowControl w:val="0"/>
        <w:spacing w:line="360" w:lineRule="auto"/>
        <w:rPr>
          <w:szCs w:val="28"/>
        </w:rPr>
      </w:pPr>
      <w:r w:rsidRPr="00D9253C">
        <w:rPr>
          <w:szCs w:val="28"/>
        </w:rPr>
        <w:t>Дт 91-2 Кт 01-02- списывается остаточная стоимость объекта;</w:t>
      </w:r>
    </w:p>
    <w:p w:rsidR="007D2AC5" w:rsidRPr="00D9253C" w:rsidRDefault="007D2AC5" w:rsidP="00D9253C">
      <w:pPr>
        <w:pStyle w:val="a7"/>
        <w:widowControl w:val="0"/>
        <w:spacing w:line="360" w:lineRule="auto"/>
        <w:rPr>
          <w:szCs w:val="28"/>
        </w:rPr>
      </w:pPr>
      <w:r w:rsidRPr="00D9253C">
        <w:rPr>
          <w:szCs w:val="28"/>
        </w:rPr>
        <w:t>Дт 94 Кт 91-2- отражается недостача основных средств;</w:t>
      </w:r>
    </w:p>
    <w:p w:rsidR="007D2AC5" w:rsidRPr="00D9253C" w:rsidRDefault="007D2AC5" w:rsidP="00D9253C">
      <w:pPr>
        <w:pStyle w:val="a7"/>
        <w:widowControl w:val="0"/>
        <w:spacing w:line="360" w:lineRule="auto"/>
        <w:rPr>
          <w:szCs w:val="28"/>
        </w:rPr>
      </w:pPr>
      <w:r w:rsidRPr="00D9253C">
        <w:rPr>
          <w:szCs w:val="28"/>
        </w:rPr>
        <w:t>Дт 91 Кт 94- списывается недостача при невозможности взыскания за счет расходов предприятия;</w:t>
      </w:r>
    </w:p>
    <w:p w:rsidR="007D2AC5" w:rsidRPr="00D9253C" w:rsidRDefault="007D2AC5" w:rsidP="00D9253C">
      <w:pPr>
        <w:pStyle w:val="a7"/>
        <w:widowControl w:val="0"/>
        <w:spacing w:line="360" w:lineRule="auto"/>
        <w:rPr>
          <w:szCs w:val="28"/>
        </w:rPr>
      </w:pPr>
      <w:r w:rsidRPr="00D9253C">
        <w:rPr>
          <w:szCs w:val="28"/>
        </w:rPr>
        <w:t>Дт 82 Кт 94 - списание за счет резервного капитала;</w:t>
      </w:r>
    </w:p>
    <w:p w:rsidR="007D2AC5" w:rsidRPr="00D9253C" w:rsidRDefault="007D2AC5" w:rsidP="00D9253C">
      <w:pPr>
        <w:pStyle w:val="a7"/>
        <w:widowControl w:val="0"/>
        <w:spacing w:line="360" w:lineRule="auto"/>
        <w:rPr>
          <w:szCs w:val="28"/>
        </w:rPr>
      </w:pPr>
      <w:r w:rsidRPr="00D9253C">
        <w:rPr>
          <w:szCs w:val="28"/>
        </w:rPr>
        <w:t>Дт 76 Кт 94 - списание за счет страхового возмещения.</w:t>
      </w:r>
    </w:p>
    <w:p w:rsidR="007D2AC5" w:rsidRPr="00D9253C" w:rsidRDefault="007D2AC5" w:rsidP="00D9253C">
      <w:pPr>
        <w:pStyle w:val="a7"/>
        <w:widowControl w:val="0"/>
        <w:spacing w:line="360" w:lineRule="auto"/>
        <w:rPr>
          <w:szCs w:val="28"/>
        </w:rPr>
      </w:pPr>
      <w:r w:rsidRPr="00D9253C">
        <w:rPr>
          <w:szCs w:val="28"/>
        </w:rPr>
        <w:t>При наличии виновных лиц обычно взыскивается сумма по недостающим объектам в размере, большем остаточной стоимости основных средств (по рыночной цене). Эта разница относится на счет доходов будущих периодов.</w:t>
      </w:r>
    </w:p>
    <w:p w:rsidR="007D2AC5" w:rsidRPr="00D9253C" w:rsidRDefault="007D2AC5" w:rsidP="00D9253C">
      <w:pPr>
        <w:pStyle w:val="a7"/>
        <w:widowControl w:val="0"/>
        <w:spacing w:line="360" w:lineRule="auto"/>
        <w:rPr>
          <w:szCs w:val="28"/>
        </w:rPr>
      </w:pPr>
      <w:r w:rsidRPr="00D9253C">
        <w:rPr>
          <w:szCs w:val="28"/>
        </w:rPr>
        <w:t>Дт 73-3Кт 94- отражается остаточная стоимость недостающего объекта;</w:t>
      </w:r>
    </w:p>
    <w:p w:rsidR="007D2AC5" w:rsidRPr="00D9253C" w:rsidRDefault="007D2AC5" w:rsidP="00D9253C">
      <w:pPr>
        <w:pStyle w:val="a7"/>
        <w:widowControl w:val="0"/>
        <w:spacing w:line="360" w:lineRule="auto"/>
        <w:rPr>
          <w:szCs w:val="28"/>
        </w:rPr>
      </w:pPr>
      <w:r w:rsidRPr="00D9253C">
        <w:rPr>
          <w:szCs w:val="28"/>
        </w:rPr>
        <w:t>Дт 73-3Кт 98- отражается разница между остаточной стоимостью и взыскиваемой суммой.</w:t>
      </w:r>
    </w:p>
    <w:p w:rsidR="007D2AC5" w:rsidRPr="00D9253C" w:rsidRDefault="007D2AC5" w:rsidP="00D9253C">
      <w:pPr>
        <w:pStyle w:val="a7"/>
        <w:widowControl w:val="0"/>
        <w:spacing w:line="360" w:lineRule="auto"/>
        <w:rPr>
          <w:szCs w:val="28"/>
        </w:rPr>
      </w:pPr>
      <w:r w:rsidRPr="00D9253C">
        <w:rPr>
          <w:szCs w:val="28"/>
        </w:rPr>
        <w:t xml:space="preserve">По мере погашения задолженности виновным лицом сумма, отнесенная на счет доходов будущих периодов, списывается на финансовый результат предприятия: </w:t>
      </w:r>
    </w:p>
    <w:p w:rsidR="007D2AC5" w:rsidRPr="00D9253C" w:rsidRDefault="007D2AC5" w:rsidP="00D9253C">
      <w:pPr>
        <w:pStyle w:val="a7"/>
        <w:widowControl w:val="0"/>
        <w:spacing w:line="360" w:lineRule="auto"/>
        <w:rPr>
          <w:szCs w:val="28"/>
        </w:rPr>
      </w:pPr>
      <w:r w:rsidRPr="00D9253C">
        <w:rPr>
          <w:szCs w:val="28"/>
        </w:rPr>
        <w:t>Дт 98Кт 91/1.</w:t>
      </w:r>
    </w:p>
    <w:p w:rsidR="007D2AC5" w:rsidRPr="00D9253C" w:rsidRDefault="007D2AC5" w:rsidP="00D9253C">
      <w:pPr>
        <w:pStyle w:val="a7"/>
        <w:widowControl w:val="0"/>
        <w:spacing w:line="360" w:lineRule="auto"/>
        <w:rPr>
          <w:szCs w:val="28"/>
        </w:rPr>
      </w:pPr>
    </w:p>
    <w:p w:rsidR="007D2AC5" w:rsidRPr="00D9253C" w:rsidRDefault="007D2AC5" w:rsidP="000B3F67">
      <w:pPr>
        <w:pStyle w:val="a7"/>
        <w:widowControl w:val="0"/>
        <w:spacing w:line="360" w:lineRule="auto"/>
        <w:jc w:val="center"/>
        <w:rPr>
          <w:b/>
          <w:bCs/>
          <w:szCs w:val="28"/>
        </w:rPr>
      </w:pPr>
      <w:bookmarkStart w:id="44" w:name="_Toc130141725"/>
      <w:bookmarkStart w:id="45" w:name="_Toc131358340"/>
      <w:bookmarkStart w:id="46" w:name="_Toc131358423"/>
      <w:bookmarkStart w:id="47" w:name="_Toc131358577"/>
      <w:bookmarkStart w:id="48" w:name="_Toc131964081"/>
      <w:bookmarkStart w:id="49" w:name="_Toc136018479"/>
      <w:bookmarkStart w:id="50" w:name="_Toc153125289"/>
      <w:bookmarkStart w:id="51" w:name="_Toc161430675"/>
      <w:r w:rsidRPr="00D9253C">
        <w:rPr>
          <w:b/>
          <w:bCs/>
          <w:szCs w:val="28"/>
        </w:rPr>
        <w:t>1.3 Учет амортизации основных средств</w:t>
      </w:r>
      <w:bookmarkEnd w:id="44"/>
      <w:bookmarkEnd w:id="45"/>
      <w:bookmarkEnd w:id="46"/>
      <w:bookmarkEnd w:id="47"/>
      <w:bookmarkEnd w:id="48"/>
      <w:bookmarkEnd w:id="49"/>
      <w:bookmarkEnd w:id="50"/>
      <w:bookmarkEnd w:id="51"/>
    </w:p>
    <w:p w:rsidR="007D2AC5" w:rsidRPr="00D9253C" w:rsidRDefault="007D2AC5" w:rsidP="00D9253C">
      <w:pPr>
        <w:widowControl w:val="0"/>
        <w:spacing w:before="0" w:after="0" w:line="360" w:lineRule="auto"/>
        <w:ind w:firstLine="709"/>
        <w:jc w:val="both"/>
        <w:rPr>
          <w:sz w:val="28"/>
          <w:szCs w:val="28"/>
          <w:lang w:eastAsia="en-US"/>
        </w:rPr>
      </w:pPr>
    </w:p>
    <w:p w:rsidR="007D2AC5" w:rsidRPr="00D9253C" w:rsidRDefault="007D2AC5" w:rsidP="00D9253C">
      <w:pPr>
        <w:pStyle w:val="ac"/>
        <w:widowControl w:val="0"/>
        <w:spacing w:line="360" w:lineRule="auto"/>
        <w:ind w:firstLine="709"/>
        <w:rPr>
          <w:sz w:val="28"/>
          <w:szCs w:val="28"/>
        </w:rPr>
      </w:pPr>
      <w:r w:rsidRPr="00D9253C">
        <w:rPr>
          <w:sz w:val="28"/>
          <w:szCs w:val="28"/>
        </w:rPr>
        <w:t>Амортизация основных средств представляет собой способ возмещения затрат, связанных с приобретением или возведением основных средств, путем перенесения стоимости основных средств на себестоимость продукции (работ, услуг), а по объектам непроизводственного назначения – на собственные источники.</w:t>
      </w:r>
    </w:p>
    <w:p w:rsidR="007D2AC5" w:rsidRPr="00D9253C" w:rsidRDefault="007D2AC5" w:rsidP="00D9253C">
      <w:pPr>
        <w:pStyle w:val="ac"/>
        <w:widowControl w:val="0"/>
        <w:spacing w:line="360" w:lineRule="auto"/>
        <w:ind w:firstLine="709"/>
        <w:rPr>
          <w:sz w:val="28"/>
          <w:szCs w:val="28"/>
        </w:rPr>
      </w:pPr>
      <w:r w:rsidRPr="00D9253C">
        <w:rPr>
          <w:sz w:val="28"/>
          <w:szCs w:val="28"/>
        </w:rPr>
        <w:t>По объектам основных средств некоммерческих организаций амортизация не начисляется. По ним на забалансовом счете производится обобщение информации о суммах износа, начисляемого линейным способом.</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Материалы и сырье списываются на себестоимость по мере списания в производство в полной сумме, основные средства – через амортизацию. </w:t>
      </w:r>
    </w:p>
    <w:p w:rsidR="007D2AC5" w:rsidRPr="00D9253C" w:rsidRDefault="007D2AC5" w:rsidP="00D9253C">
      <w:pPr>
        <w:pStyle w:val="ac"/>
        <w:widowControl w:val="0"/>
        <w:spacing w:line="360" w:lineRule="auto"/>
        <w:ind w:firstLine="709"/>
        <w:rPr>
          <w:sz w:val="28"/>
          <w:szCs w:val="28"/>
        </w:rPr>
      </w:pPr>
      <w:r w:rsidRPr="00D9253C">
        <w:rPr>
          <w:sz w:val="28"/>
          <w:szCs w:val="28"/>
        </w:rPr>
        <w:t>Понятие амортизации означает процесс перенесения стоимости основных средств на себестоимость продукции</w:t>
      </w:r>
      <w:r w:rsidRPr="00D9253C">
        <w:rPr>
          <w:rStyle w:val="ab"/>
          <w:sz w:val="28"/>
          <w:szCs w:val="28"/>
        </w:rPr>
        <w:footnoteReference w:id="14"/>
      </w:r>
      <w:r w:rsidRPr="00D9253C">
        <w:rPr>
          <w:sz w:val="28"/>
          <w:szCs w:val="28"/>
        </w:rPr>
        <w:t>. Осуществляется этот процесс путем начисления износа, который учитывается на счете 02 «Износ основных средств». Счет 01 не корреспондирует со счетом 02. Износ начисляется следующими проводками:</w:t>
      </w:r>
    </w:p>
    <w:p w:rsidR="007D2AC5" w:rsidRPr="00D9253C" w:rsidRDefault="007D2AC5" w:rsidP="00D9253C">
      <w:pPr>
        <w:pStyle w:val="ac"/>
        <w:widowControl w:val="0"/>
        <w:spacing w:line="360" w:lineRule="auto"/>
        <w:ind w:firstLine="709"/>
        <w:rPr>
          <w:sz w:val="28"/>
          <w:szCs w:val="28"/>
        </w:rPr>
      </w:pPr>
      <w:r w:rsidRPr="00D9253C">
        <w:rPr>
          <w:sz w:val="28"/>
          <w:szCs w:val="28"/>
        </w:rPr>
        <w:t>Д-т 20,23, 25, 26 К-т 02 – начислен износ основных средств.</w:t>
      </w:r>
    </w:p>
    <w:p w:rsidR="007D2AC5" w:rsidRPr="00D9253C" w:rsidRDefault="007D2AC5" w:rsidP="00D9253C">
      <w:pPr>
        <w:pStyle w:val="ac"/>
        <w:widowControl w:val="0"/>
        <w:spacing w:line="360" w:lineRule="auto"/>
        <w:ind w:firstLine="709"/>
        <w:rPr>
          <w:sz w:val="28"/>
          <w:szCs w:val="28"/>
        </w:rPr>
      </w:pPr>
      <w:r w:rsidRPr="00D9253C">
        <w:rPr>
          <w:sz w:val="28"/>
          <w:szCs w:val="28"/>
        </w:rPr>
        <w:t>Порядок амортизации основных средств определен разделом 3 Методических указаний по бухгалтерскому учету основных средств. Объектами амортизации являются основные средства, принадлежащие предприятию на праве собственности, хозяйственного ведения, оперативного управления.</w:t>
      </w:r>
    </w:p>
    <w:p w:rsidR="007D2AC5" w:rsidRPr="00D9253C" w:rsidRDefault="007D2AC5" w:rsidP="00D9253C">
      <w:pPr>
        <w:pStyle w:val="ac"/>
        <w:widowControl w:val="0"/>
        <w:spacing w:line="360" w:lineRule="auto"/>
        <w:ind w:firstLine="709"/>
        <w:rPr>
          <w:sz w:val="28"/>
          <w:szCs w:val="28"/>
        </w:rPr>
      </w:pPr>
      <w:r w:rsidRPr="00D9253C">
        <w:rPr>
          <w:sz w:val="28"/>
          <w:szCs w:val="28"/>
        </w:rPr>
        <w:t>Износ не начисляется на:</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машины, оборудование и другие подобные средства труда, которые числятся на предприятии как товар или готовая продукция;</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основные средства, полученные безвозмездно и по договорам дарения, а также объекты, полностью приобретенные за счет бюджетных ассигнований (если объект приобретен частично за счет бюджетных ассигнований, то износ рассчитывается с части стоимости, равной собственным затратам предприятия. Это положение распространяется только на основные средства, поступившие и поступающие после 1 января 1998 года. На основные средства, поступившие таким образом в предыдущие периоды (до 1 января 1998 года износ начисляется);</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жилищный фонд</w:t>
      </w:r>
      <w:r w:rsidRPr="00D9253C">
        <w:rPr>
          <w:sz w:val="28"/>
          <w:szCs w:val="28"/>
          <w:lang w:val="en-US"/>
        </w:rPr>
        <w:t>;</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объекты внешнего благоустройства и другие аналогичные объекты лесного хозяйства, дорожного хозяйства, специализированные сооружения судоходной обстановки и др.;</w:t>
      </w:r>
    </w:p>
    <w:p w:rsidR="007D2AC5" w:rsidRPr="00D9253C" w:rsidRDefault="007D2AC5" w:rsidP="00D9253C">
      <w:pPr>
        <w:pStyle w:val="ac"/>
        <w:widowControl w:val="0"/>
        <w:numPr>
          <w:ilvl w:val="0"/>
          <w:numId w:val="12"/>
        </w:numPr>
        <w:tabs>
          <w:tab w:val="clear" w:pos="1563"/>
          <w:tab w:val="num" w:pos="-2410"/>
          <w:tab w:val="left" w:pos="720"/>
          <w:tab w:val="left" w:pos="1134"/>
        </w:tabs>
        <w:spacing w:line="360" w:lineRule="auto"/>
        <w:ind w:left="0" w:firstLine="709"/>
        <w:rPr>
          <w:sz w:val="28"/>
          <w:szCs w:val="28"/>
        </w:rPr>
      </w:pPr>
      <w:r w:rsidRPr="00D9253C">
        <w:rPr>
          <w:sz w:val="28"/>
          <w:szCs w:val="28"/>
        </w:rPr>
        <w:t xml:space="preserve"> продуктивный скот;</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многолетние насаждения, не достигшие эксплуатационного возраста;</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приобретенные издания (книги, брошюры и др.);</w:t>
      </w:r>
    </w:p>
    <w:p w:rsidR="007D2AC5" w:rsidRPr="00D9253C" w:rsidRDefault="007D2AC5" w:rsidP="00D9253C">
      <w:pPr>
        <w:pStyle w:val="ac"/>
        <w:widowControl w:val="0"/>
        <w:numPr>
          <w:ilvl w:val="0"/>
          <w:numId w:val="12"/>
        </w:numPr>
        <w:tabs>
          <w:tab w:val="clear" w:pos="1563"/>
          <w:tab w:val="num" w:pos="-2410"/>
          <w:tab w:val="left" w:pos="1134"/>
        </w:tabs>
        <w:spacing w:line="360" w:lineRule="auto"/>
        <w:ind w:left="0" w:firstLine="709"/>
        <w:rPr>
          <w:sz w:val="28"/>
          <w:szCs w:val="28"/>
        </w:rPr>
      </w:pPr>
      <w:r w:rsidRPr="00D9253C">
        <w:rPr>
          <w:sz w:val="28"/>
          <w:szCs w:val="28"/>
        </w:rPr>
        <w:t>мобилизационные мощности, если иное не предусмотрено законодательством Российской Федерации.</w:t>
      </w:r>
    </w:p>
    <w:p w:rsidR="007D2AC5" w:rsidRPr="00D9253C" w:rsidRDefault="007D2AC5" w:rsidP="00D9253C">
      <w:pPr>
        <w:pStyle w:val="ac"/>
        <w:widowControl w:val="0"/>
        <w:spacing w:line="360" w:lineRule="auto"/>
        <w:ind w:firstLine="709"/>
        <w:rPr>
          <w:sz w:val="28"/>
          <w:szCs w:val="28"/>
        </w:rPr>
      </w:pPr>
      <w:r w:rsidRPr="00D9253C">
        <w:rPr>
          <w:sz w:val="28"/>
          <w:szCs w:val="28"/>
        </w:rPr>
        <w:t>Амортизация приостанавливается в случаях перевода основных средств на консервацию на срок не менее трех месяцев и не используемые в производстве. Порядок консервации основных средств, числящихся на балансе, устанавливается и утверждается руководителем организации, при этом могут быть переведены на консервацию основные средства, находящиеся в определенном комплексе, объекте, имеющие законченный цикл производства. Решение о консервации принимается руководителем предприятия, о чем издается соответствующий приказ. Никаких согласований с налоговыми органами и местными властями при этом не требуется. Амортизация приостанавливается также в период восстановления объектов основных средств, продолжительность которого превышает 12 месяцев.</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В сезонных производствах годовая сумма износа начисляется равномерно в течение периода работы предприятия в отчетном году. </w:t>
      </w:r>
    </w:p>
    <w:p w:rsidR="007D2AC5" w:rsidRPr="00D9253C" w:rsidRDefault="007D2AC5" w:rsidP="00D9253C">
      <w:pPr>
        <w:pStyle w:val="ac"/>
        <w:widowControl w:val="0"/>
        <w:spacing w:line="360" w:lineRule="auto"/>
        <w:ind w:firstLine="709"/>
        <w:rPr>
          <w:sz w:val="28"/>
          <w:szCs w:val="28"/>
        </w:rPr>
      </w:pPr>
      <w:r w:rsidRPr="00D9253C">
        <w:rPr>
          <w:sz w:val="28"/>
          <w:szCs w:val="28"/>
        </w:rPr>
        <w:t>Существуют четыре способа амортизации</w:t>
      </w:r>
      <w:r w:rsidRPr="00D9253C">
        <w:rPr>
          <w:rStyle w:val="ab"/>
          <w:sz w:val="28"/>
          <w:szCs w:val="28"/>
        </w:rPr>
        <w:footnoteReference w:id="15"/>
      </w:r>
      <w:r w:rsidRPr="00D9253C">
        <w:rPr>
          <w:sz w:val="28"/>
          <w:szCs w:val="28"/>
        </w:rPr>
        <w:t>:</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линейный;</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способ уменьшаемого остатка;</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списание стоимости по сумме чисел лет срока полезного использования;</w:t>
      </w:r>
    </w:p>
    <w:p w:rsidR="007D2AC5" w:rsidRPr="00D9253C" w:rsidRDefault="007D2AC5" w:rsidP="00D9253C">
      <w:pPr>
        <w:pStyle w:val="ac"/>
        <w:widowControl w:val="0"/>
        <w:numPr>
          <w:ilvl w:val="0"/>
          <w:numId w:val="12"/>
        </w:numPr>
        <w:tabs>
          <w:tab w:val="clear" w:pos="1563"/>
          <w:tab w:val="num" w:pos="1134"/>
        </w:tabs>
        <w:spacing w:line="360" w:lineRule="auto"/>
        <w:ind w:left="0" w:firstLine="709"/>
        <w:rPr>
          <w:sz w:val="28"/>
          <w:szCs w:val="28"/>
        </w:rPr>
      </w:pPr>
      <w:r w:rsidRPr="00D9253C">
        <w:rPr>
          <w:sz w:val="28"/>
          <w:szCs w:val="28"/>
        </w:rPr>
        <w:t>способ списания стоимости пропорционально объему продукции (работ).</w:t>
      </w:r>
    </w:p>
    <w:p w:rsidR="007D2AC5" w:rsidRPr="00D9253C" w:rsidRDefault="007D2AC5" w:rsidP="00D9253C">
      <w:pPr>
        <w:pStyle w:val="ac"/>
        <w:widowControl w:val="0"/>
        <w:spacing w:line="360" w:lineRule="auto"/>
        <w:ind w:firstLine="709"/>
        <w:rPr>
          <w:sz w:val="28"/>
          <w:szCs w:val="28"/>
        </w:rPr>
      </w:pPr>
      <w:r w:rsidRPr="00D9253C">
        <w:rPr>
          <w:sz w:val="28"/>
          <w:szCs w:val="28"/>
        </w:rPr>
        <w:t>Линейный способ – суммы отчислений одинаковы за весь период эксплуатации. Второй и третий способы из приведенных выше являются нелинейными. При их применении, суммы амортизационных отчислений в предыдущие годы больше, чем в последующие. Выбранный метод должен быть обязательно отражен в приказе об учетной политике. При этом не обязательно использовать один и тот же метод по всем основным средствам – один и тот же метод может применяться внутри группы однородных объектов.</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При способе уменьшаемого остатка - исходя из остаточной стоимости объекта на начало отчетного года и нормы амортизации, установленной организацией.</w:t>
      </w:r>
    </w:p>
    <w:p w:rsidR="007D2AC5" w:rsidRPr="00D9253C" w:rsidRDefault="007D2AC5" w:rsidP="00D9253C">
      <w:pPr>
        <w:widowControl w:val="0"/>
        <w:spacing w:before="0" w:after="0" w:line="360" w:lineRule="auto"/>
        <w:ind w:firstLine="709"/>
        <w:jc w:val="both"/>
        <w:rPr>
          <w:sz w:val="28"/>
          <w:szCs w:val="28"/>
          <w:lang w:eastAsia="en-US"/>
        </w:rPr>
      </w:pPr>
      <w:r w:rsidRPr="00D9253C">
        <w:rPr>
          <w:sz w:val="28"/>
          <w:szCs w:val="28"/>
          <w:lang w:eastAsia="en-US"/>
        </w:rPr>
        <w:t>По третьему способу - исходя из стоимости объектов основных средств: соотношения числа лет, остающихся до конца срока полезного использования объекта, и суммы чисел лет, срока полезного использования объекта.</w:t>
      </w:r>
    </w:p>
    <w:p w:rsidR="007D2AC5" w:rsidRPr="00D9253C" w:rsidRDefault="007D2AC5" w:rsidP="00D9253C">
      <w:pPr>
        <w:pStyle w:val="ac"/>
        <w:widowControl w:val="0"/>
        <w:tabs>
          <w:tab w:val="left" w:pos="3261"/>
        </w:tabs>
        <w:spacing w:line="360" w:lineRule="auto"/>
        <w:ind w:firstLine="709"/>
        <w:rPr>
          <w:sz w:val="28"/>
          <w:szCs w:val="28"/>
        </w:rPr>
      </w:pPr>
      <w:r w:rsidRPr="00D9253C">
        <w:rPr>
          <w:sz w:val="28"/>
          <w:szCs w:val="28"/>
        </w:rPr>
        <w:t xml:space="preserve">Способы амортизации, изложенные в ПБУ 6/01 и Методических указаниях, действуют с 30 марта 2001 года, они могут применяться только при ведении бухгалтерского учета. В целях налогообложения использоваться линейный способ по нормам, установленным постановлением № 1072. Эти нормы устанавливаются в процентах на год. </w:t>
      </w:r>
    </w:p>
    <w:p w:rsidR="007D2AC5" w:rsidRPr="00D9253C" w:rsidRDefault="007D2AC5" w:rsidP="00D9253C">
      <w:pPr>
        <w:pStyle w:val="ac"/>
        <w:widowControl w:val="0"/>
        <w:spacing w:line="360" w:lineRule="auto"/>
        <w:ind w:firstLine="709"/>
        <w:rPr>
          <w:sz w:val="28"/>
          <w:szCs w:val="28"/>
        </w:rPr>
      </w:pPr>
      <w:r w:rsidRPr="00D9253C">
        <w:rPr>
          <w:sz w:val="28"/>
          <w:szCs w:val="28"/>
        </w:rPr>
        <w:t>При вводе объекта основного средства в эксплуатацию составляется акт приема – передачи по форме. Дата составления акта и будет являться датой ввода. Начисление износа начинается с 1-го числа месяца, следующего за месяцем ввода, и прекращается с 1-го числа месяца, следующего за месяцем выбытия.</w:t>
      </w:r>
    </w:p>
    <w:p w:rsidR="007D2AC5" w:rsidRPr="00D9253C" w:rsidRDefault="007D2AC5" w:rsidP="00D9253C">
      <w:pPr>
        <w:pStyle w:val="ac"/>
        <w:widowControl w:val="0"/>
        <w:spacing w:line="360" w:lineRule="auto"/>
        <w:ind w:firstLine="709"/>
        <w:rPr>
          <w:sz w:val="28"/>
          <w:szCs w:val="28"/>
        </w:rPr>
      </w:pPr>
      <w:r w:rsidRPr="00D9253C">
        <w:rPr>
          <w:sz w:val="28"/>
          <w:szCs w:val="28"/>
        </w:rPr>
        <w:t>Применение ускоренной амортизации в определенных случаях регламентируется постановлением Правительства РФ «Об использовании механизма ускоренной амортизации и переоценке основных фондов». Норма отчислений может увеличиваться, но не более, чем в два раза. Необходимость применения коэффициента в большем размере согласовывается с финансовыми органами субъектов РФ. Цель ускоренной амортизации (только для активной части основных фондов) – создание условий для развития высокотехнологичных отраслей экономики и внедрение эффективных видов машин и оборудования.</w:t>
      </w:r>
    </w:p>
    <w:p w:rsidR="007D2AC5" w:rsidRPr="00D9253C" w:rsidRDefault="007D2AC5" w:rsidP="00D9253C">
      <w:pPr>
        <w:pStyle w:val="ac"/>
        <w:widowControl w:val="0"/>
        <w:spacing w:line="360" w:lineRule="auto"/>
        <w:ind w:firstLine="709"/>
        <w:rPr>
          <w:sz w:val="28"/>
          <w:szCs w:val="28"/>
        </w:rPr>
      </w:pPr>
      <w:r w:rsidRPr="00D9253C">
        <w:rPr>
          <w:sz w:val="28"/>
          <w:szCs w:val="28"/>
        </w:rPr>
        <w:t>Соответствующий перечень высокотехнологичных отраслей и эффективных видов машин и оборудования устанавливался федеральными органами исполнительной власти.</w:t>
      </w:r>
    </w:p>
    <w:p w:rsidR="007D2AC5" w:rsidRPr="00D9253C" w:rsidRDefault="007D2AC5" w:rsidP="00D9253C">
      <w:pPr>
        <w:pStyle w:val="ac"/>
        <w:widowControl w:val="0"/>
        <w:spacing w:line="360" w:lineRule="auto"/>
        <w:ind w:firstLine="709"/>
        <w:rPr>
          <w:sz w:val="28"/>
          <w:szCs w:val="28"/>
        </w:rPr>
      </w:pPr>
      <w:r w:rsidRPr="00D9253C">
        <w:rPr>
          <w:sz w:val="28"/>
          <w:szCs w:val="28"/>
        </w:rPr>
        <w:t xml:space="preserve">Решение о применении ускоренной амортизации оформляется в Приказе об учетной политике. </w:t>
      </w:r>
    </w:p>
    <w:p w:rsidR="00146726" w:rsidRPr="00D9253C" w:rsidRDefault="000B3F67" w:rsidP="000B3F67">
      <w:pPr>
        <w:pStyle w:val="ac"/>
        <w:widowControl w:val="0"/>
        <w:spacing w:line="360" w:lineRule="auto"/>
        <w:ind w:left="709"/>
        <w:jc w:val="center"/>
        <w:rPr>
          <w:b/>
          <w:sz w:val="28"/>
          <w:szCs w:val="28"/>
        </w:rPr>
      </w:pPr>
      <w:r>
        <w:rPr>
          <w:sz w:val="28"/>
          <w:szCs w:val="28"/>
        </w:rPr>
        <w:br w:type="page"/>
      </w:r>
      <w:r w:rsidR="00146726" w:rsidRPr="00D9253C">
        <w:rPr>
          <w:b/>
          <w:sz w:val="28"/>
          <w:szCs w:val="28"/>
        </w:rPr>
        <w:t>2. Организационно-экономическая характеристика ООО «Удмуртмельпром»</w:t>
      </w:r>
    </w:p>
    <w:p w:rsidR="00146726" w:rsidRPr="00D9253C" w:rsidRDefault="00146726" w:rsidP="000B3F67">
      <w:pPr>
        <w:overflowPunct w:val="0"/>
        <w:autoSpaceDE w:val="0"/>
        <w:autoSpaceDN w:val="0"/>
        <w:adjustRightInd w:val="0"/>
        <w:spacing w:before="0" w:after="0" w:line="360" w:lineRule="auto"/>
        <w:ind w:left="709"/>
        <w:jc w:val="center"/>
        <w:textAlignment w:val="baseline"/>
        <w:rPr>
          <w:sz w:val="28"/>
          <w:szCs w:val="28"/>
        </w:rPr>
      </w:pPr>
    </w:p>
    <w:p w:rsidR="00146726" w:rsidRPr="00D9253C" w:rsidRDefault="00146726" w:rsidP="000B3F67">
      <w:pPr>
        <w:spacing w:before="0" w:after="0" w:line="360" w:lineRule="auto"/>
        <w:ind w:left="709"/>
        <w:contextualSpacing/>
        <w:jc w:val="center"/>
        <w:rPr>
          <w:b/>
          <w:sz w:val="28"/>
          <w:szCs w:val="28"/>
        </w:rPr>
      </w:pPr>
      <w:r w:rsidRPr="00D9253C">
        <w:rPr>
          <w:b/>
          <w:sz w:val="28"/>
          <w:szCs w:val="28"/>
        </w:rPr>
        <w:t xml:space="preserve">2.1 </w:t>
      </w:r>
      <w:r w:rsidRPr="00D9253C">
        <w:rPr>
          <w:b/>
          <w:sz w:val="28"/>
          <w:szCs w:val="28"/>
          <w:lang w:eastAsia="en-US"/>
        </w:rPr>
        <w:t xml:space="preserve">Местоположение и правовой статус организации и виды деятельности </w:t>
      </w:r>
      <w:r w:rsidRPr="00D9253C">
        <w:rPr>
          <w:b/>
          <w:sz w:val="28"/>
          <w:szCs w:val="28"/>
        </w:rPr>
        <w:t>ООО «Удмуртмельпром»</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Общество с ограниченной ответственностью «Удмуртмельпром» является одним из крупнейших предприятий-переработчиков сельскохозяйственной продукции в Удмуртской Республике. Предприятие производит муку ржаную трех сортов: сеянную, обойную и обдирную. Кроме того, ООО «Удмуртмельпром» оказывает услуги по приемке, хранению, погрузке и разгрузке зерна, круп, муки и продуктов переработки. Сотрудники являются профессионалами в сфере сельского хозяйства и перерабатывающей промышленности, имеют коллосальный опыт работы, поэтому любая задача выполняется оперативно, профессионально и четко.</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На сегодняшний день наше предприятие имеет:</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Лицензию на осуществление деятельности по хранению зерна и продуктов его переработки (рег.№ 843, выдана 05.11.2003 Министерством Сельского хозяйства РФ);</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Свидетельство об аттестации производственно-технической лаборатории (рег.№ 11-05, выдано 18.07.2007 Удмуртским ЦСМ);</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- 30.06.2005 Комиссией Министерства Сельского хозяйства и Продовольствия принята материально-техническая база предприятия по готовности к приему зерна нового урожая.</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В состав предприятия входит:</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аттестованная производственно-техническая лаборатория, осуществляющая постоянный контроль за поступающим и хранящимся зерном и продуктами его переработки;</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приемное устройство для зерна с железной дороги и с автотранспорта (на территории предприятия находится железнодорожный тупик, примыкающий к станции «Позимь» Горьковской железной дороги;</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железнодорожные весы грузоподъемностью 150т., автомобильные весы грузоподъемностью 30т. и 60т., прошедшие Госповерку, согласно Правилам эксплуатации;</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элеватор (силосный корпус СКС — 3×60, емкостью 10,8 тыс. тонн). Для разгрузки силосов используются ленточные транспортеры, автоматические разгрузочные тележки. Для операции по перемещению зерна — две нории II — 175/60;</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С целью создания нормальных санитарно-гигиенических и взрывобезопасных условий в элеваторе установлены 9 аспирационных сетей. Осуществляется дистанционный контроль температуры хранящегося зерна при помощи термоподвесок с термометрами;</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мельница сортового помола пшеницы ( высший, первый, второй сорт) и сортового помола ржи производительностью 100 тонн/сутки. Мельница оснащена современными зерноочистительным и размольным оборудованием;</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бункера бестарного хранения муки емкостью 400 тонн;</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склады тарной продукции вместимостью 3000 тонн.</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Адрес ООО «Удмуртмельпром»: г. Ижевск, ул. Гольянский поселок, 1</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b/>
          <w:sz w:val="28"/>
          <w:szCs w:val="28"/>
        </w:rPr>
      </w:pPr>
    </w:p>
    <w:p w:rsidR="00146726" w:rsidRPr="00D9253C" w:rsidRDefault="00146726" w:rsidP="000B3F67">
      <w:pPr>
        <w:overflowPunct w:val="0"/>
        <w:autoSpaceDE w:val="0"/>
        <w:autoSpaceDN w:val="0"/>
        <w:adjustRightInd w:val="0"/>
        <w:spacing w:before="0" w:after="0" w:line="360" w:lineRule="auto"/>
        <w:ind w:left="709"/>
        <w:jc w:val="center"/>
        <w:textAlignment w:val="baseline"/>
        <w:rPr>
          <w:sz w:val="28"/>
          <w:szCs w:val="28"/>
        </w:rPr>
      </w:pPr>
      <w:r w:rsidRPr="00D9253C">
        <w:rPr>
          <w:b/>
          <w:sz w:val="28"/>
          <w:szCs w:val="28"/>
        </w:rPr>
        <w:t>2.2. Основные экономические показатели организации, финансовое состояние и платежеспособность организации</w:t>
      </w:r>
    </w:p>
    <w:p w:rsidR="00146726" w:rsidRPr="00D9253C" w:rsidRDefault="00146726" w:rsidP="00D9253C">
      <w:pPr>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 xml:space="preserve">Финансовые результаты деятельности предприятия характеризуются суммой полученной прибыли и уровнем рентабельности. Чем больше величина прибыли, чем выше уровень рентабельности, тем эффективнее функционирует предприятие, тем устойчивее его финансовое положение. </w:t>
      </w:r>
    </w:p>
    <w:p w:rsidR="00146726" w:rsidRPr="00D9253C" w:rsidRDefault="00146726" w:rsidP="00D9253C">
      <w:p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Основными источникам информации для анализа являются данные аналитического бухгалтерского учета по счетам результатов, «Отчет о прибылях и убытках» (форма №2) (Приложение 2), а также «Бухгалтерский баланс» (форма №1) (Приложение 1).</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Таблица 1</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Основные экономические показатели деятельности ООО «Удмуртмельпром», тыс.руб.</w:t>
      </w:r>
    </w:p>
    <w:tbl>
      <w:tblPr>
        <w:tblW w:w="9019" w:type="dxa"/>
        <w:jc w:val="center"/>
        <w:tblLayout w:type="fixed"/>
        <w:tblLook w:val="04A0" w:firstRow="1" w:lastRow="0" w:firstColumn="1" w:lastColumn="0" w:noHBand="0" w:noVBand="1"/>
      </w:tblPr>
      <w:tblGrid>
        <w:gridCol w:w="4191"/>
        <w:gridCol w:w="1349"/>
        <w:gridCol w:w="1096"/>
        <w:gridCol w:w="76"/>
        <w:gridCol w:w="1003"/>
        <w:gridCol w:w="1304"/>
      </w:tblGrid>
      <w:tr w:rsidR="00146726" w:rsidRPr="000B3F67" w:rsidTr="000B3F67">
        <w:trPr>
          <w:trHeight w:val="639"/>
          <w:jc w:val="center"/>
        </w:trPr>
        <w:tc>
          <w:tcPr>
            <w:tcW w:w="4191" w:type="dxa"/>
            <w:tcBorders>
              <w:top w:val="single" w:sz="4" w:space="0" w:color="auto"/>
              <w:left w:val="single" w:sz="4" w:space="0" w:color="auto"/>
              <w:bottom w:val="single" w:sz="4" w:space="0" w:color="auto"/>
              <w:right w:val="nil"/>
            </w:tcBorders>
          </w:tcPr>
          <w:p w:rsidR="00146726" w:rsidRPr="000B3F67" w:rsidRDefault="00146726" w:rsidP="000B3F67">
            <w:pPr>
              <w:spacing w:before="0" w:after="0" w:line="360" w:lineRule="auto"/>
              <w:rPr>
                <w:sz w:val="20"/>
              </w:rPr>
            </w:pPr>
            <w:r w:rsidRPr="000B3F67">
              <w:rPr>
                <w:sz w:val="20"/>
              </w:rPr>
              <w:t>Показатель</w:t>
            </w:r>
          </w:p>
        </w:tc>
        <w:tc>
          <w:tcPr>
            <w:tcW w:w="1349" w:type="dxa"/>
            <w:tcBorders>
              <w:top w:val="single" w:sz="4" w:space="0" w:color="auto"/>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smartTag w:uri="urn:schemas-microsoft-com:office:smarttags" w:element="metricconverter">
              <w:smartTagPr>
                <w:attr w:name="ProductID" w:val="2006 г"/>
              </w:smartTagPr>
              <w:r w:rsidRPr="000B3F67">
                <w:rPr>
                  <w:sz w:val="20"/>
                </w:rPr>
                <w:t>2006 г</w:t>
              </w:r>
            </w:smartTag>
            <w:r w:rsidRPr="000B3F67">
              <w:rPr>
                <w:sz w:val="20"/>
              </w:rPr>
              <w:t>.</w:t>
            </w:r>
          </w:p>
        </w:tc>
        <w:tc>
          <w:tcPr>
            <w:tcW w:w="1172" w:type="dxa"/>
            <w:gridSpan w:val="2"/>
            <w:tcBorders>
              <w:top w:val="single" w:sz="4" w:space="0" w:color="auto"/>
              <w:left w:val="nil"/>
              <w:bottom w:val="single" w:sz="4" w:space="0" w:color="auto"/>
              <w:right w:val="nil"/>
            </w:tcBorders>
          </w:tcPr>
          <w:p w:rsidR="00146726" w:rsidRPr="000B3F67" w:rsidRDefault="00146726" w:rsidP="000B3F67">
            <w:pPr>
              <w:spacing w:before="0" w:after="0" w:line="360" w:lineRule="auto"/>
              <w:rPr>
                <w:sz w:val="20"/>
              </w:rPr>
            </w:pPr>
            <w:smartTag w:uri="urn:schemas-microsoft-com:office:smarttags" w:element="metricconverter">
              <w:smartTagPr>
                <w:attr w:name="ProductID" w:val="2007 г"/>
              </w:smartTagPr>
              <w:r w:rsidRPr="000B3F67">
                <w:rPr>
                  <w:sz w:val="20"/>
                </w:rPr>
                <w:t>2007 г</w:t>
              </w:r>
            </w:smartTag>
            <w:r w:rsidRPr="000B3F67">
              <w:rPr>
                <w:sz w:val="20"/>
              </w:rPr>
              <w:t>.</w:t>
            </w:r>
          </w:p>
        </w:tc>
        <w:tc>
          <w:tcPr>
            <w:tcW w:w="1003" w:type="dxa"/>
            <w:tcBorders>
              <w:top w:val="single" w:sz="4" w:space="0" w:color="auto"/>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smartTag w:uri="urn:schemas-microsoft-com:office:smarttags" w:element="metricconverter">
              <w:smartTagPr>
                <w:attr w:name="ProductID" w:val="2008 г"/>
              </w:smartTagPr>
              <w:r w:rsidRPr="000B3F67">
                <w:rPr>
                  <w:sz w:val="20"/>
                </w:rPr>
                <w:t>2008 г</w:t>
              </w:r>
            </w:smartTag>
            <w:r w:rsidRPr="000B3F67">
              <w:rPr>
                <w:sz w:val="20"/>
              </w:rPr>
              <w:t>.</w:t>
            </w:r>
          </w:p>
        </w:tc>
        <w:tc>
          <w:tcPr>
            <w:tcW w:w="1304" w:type="dxa"/>
            <w:tcBorders>
              <w:top w:val="single" w:sz="4" w:space="0" w:color="auto"/>
              <w:left w:val="nil"/>
              <w:bottom w:val="single" w:sz="4" w:space="0" w:color="auto"/>
              <w:right w:val="single" w:sz="4" w:space="0" w:color="auto"/>
            </w:tcBorders>
          </w:tcPr>
          <w:p w:rsidR="00146726" w:rsidRPr="000B3F67" w:rsidRDefault="00146726" w:rsidP="000B3F67">
            <w:pPr>
              <w:spacing w:before="0" w:after="0" w:line="360" w:lineRule="auto"/>
              <w:rPr>
                <w:sz w:val="20"/>
              </w:rPr>
            </w:pPr>
            <w:smartTag w:uri="urn:schemas-microsoft-com:office:smarttags" w:element="metricconverter">
              <w:smartTagPr>
                <w:attr w:name="ProductID" w:val="2008 г"/>
              </w:smartTagPr>
              <w:r w:rsidRPr="000B3F67">
                <w:rPr>
                  <w:sz w:val="20"/>
                </w:rPr>
                <w:t>2008 г</w:t>
              </w:r>
            </w:smartTag>
            <w:r w:rsidRPr="000B3F67">
              <w:rPr>
                <w:sz w:val="20"/>
              </w:rPr>
              <w:t xml:space="preserve">. в % к </w:t>
            </w:r>
            <w:smartTag w:uri="urn:schemas-microsoft-com:office:smarttags" w:element="metricconverter">
              <w:smartTagPr>
                <w:attr w:name="ProductID" w:val="2006 г"/>
              </w:smartTagPr>
              <w:r w:rsidRPr="000B3F67">
                <w:rPr>
                  <w:sz w:val="20"/>
                </w:rPr>
                <w:t>2006 г</w:t>
              </w:r>
            </w:smartTag>
          </w:p>
        </w:tc>
      </w:tr>
      <w:tr w:rsidR="00146726" w:rsidRPr="000B3F67" w:rsidTr="000B3F67">
        <w:trPr>
          <w:trHeight w:val="319"/>
          <w:jc w:val="center"/>
        </w:trPr>
        <w:tc>
          <w:tcPr>
            <w:tcW w:w="4191" w:type="dxa"/>
            <w:tcBorders>
              <w:top w:val="single" w:sz="4" w:space="0" w:color="auto"/>
              <w:left w:val="single" w:sz="4" w:space="0" w:color="auto"/>
              <w:bottom w:val="single" w:sz="4" w:space="0" w:color="auto"/>
              <w:right w:val="nil"/>
            </w:tcBorders>
          </w:tcPr>
          <w:p w:rsidR="00146726" w:rsidRPr="000B3F67" w:rsidRDefault="00146726" w:rsidP="000B3F67">
            <w:pPr>
              <w:spacing w:before="0" w:after="0" w:line="360" w:lineRule="auto"/>
              <w:rPr>
                <w:sz w:val="20"/>
              </w:rPr>
            </w:pPr>
            <w:r w:rsidRPr="000B3F67">
              <w:rPr>
                <w:sz w:val="20"/>
              </w:rPr>
              <w:t>1</w:t>
            </w:r>
          </w:p>
        </w:tc>
        <w:tc>
          <w:tcPr>
            <w:tcW w:w="1349" w:type="dxa"/>
            <w:tcBorders>
              <w:top w:val="single" w:sz="4" w:space="0" w:color="auto"/>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2</w:t>
            </w:r>
          </w:p>
        </w:tc>
        <w:tc>
          <w:tcPr>
            <w:tcW w:w="1172" w:type="dxa"/>
            <w:gridSpan w:val="2"/>
            <w:tcBorders>
              <w:top w:val="single" w:sz="4" w:space="0" w:color="auto"/>
              <w:left w:val="nil"/>
              <w:bottom w:val="single" w:sz="4" w:space="0" w:color="auto"/>
              <w:right w:val="nil"/>
            </w:tcBorders>
          </w:tcPr>
          <w:p w:rsidR="00146726" w:rsidRPr="000B3F67" w:rsidRDefault="00146726" w:rsidP="000B3F67">
            <w:pPr>
              <w:spacing w:before="0" w:after="0" w:line="360" w:lineRule="auto"/>
              <w:rPr>
                <w:sz w:val="20"/>
              </w:rPr>
            </w:pPr>
            <w:r w:rsidRPr="000B3F67">
              <w:rPr>
                <w:sz w:val="20"/>
              </w:rPr>
              <w:t>3</w:t>
            </w:r>
          </w:p>
        </w:tc>
        <w:tc>
          <w:tcPr>
            <w:tcW w:w="1003" w:type="dxa"/>
            <w:tcBorders>
              <w:top w:val="single" w:sz="4" w:space="0" w:color="auto"/>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4</w:t>
            </w:r>
          </w:p>
        </w:tc>
        <w:tc>
          <w:tcPr>
            <w:tcW w:w="1304" w:type="dxa"/>
            <w:tcBorders>
              <w:top w:val="single" w:sz="4" w:space="0" w:color="auto"/>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5</w:t>
            </w:r>
          </w:p>
        </w:tc>
      </w:tr>
      <w:tr w:rsidR="00146726" w:rsidRPr="000B3F67" w:rsidTr="000B3F67">
        <w:trPr>
          <w:trHeight w:val="652"/>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 Выручка от продажи товаров, продукции, работ, услуг,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99941</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118801</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128273</w:t>
            </w:r>
          </w:p>
        </w:tc>
        <w:tc>
          <w:tcPr>
            <w:tcW w:w="1304" w:type="dxa"/>
            <w:tcBorders>
              <w:top w:val="single" w:sz="4" w:space="0" w:color="auto"/>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128,3</w:t>
            </w:r>
          </w:p>
        </w:tc>
      </w:tr>
      <w:tr w:rsidR="00146726" w:rsidRPr="000B3F67" w:rsidTr="000B3F67">
        <w:trPr>
          <w:trHeight w:val="615"/>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2. Себестоимость проданных товаров, продукции, работ, услуг,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87329</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98876</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110749</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126,8</w:t>
            </w:r>
          </w:p>
        </w:tc>
      </w:tr>
      <w:tr w:rsidR="00146726" w:rsidRPr="000B3F67" w:rsidTr="000B3F67">
        <w:trPr>
          <w:trHeight w:val="435"/>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 Валовая прибыль,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12612</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19925</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17524</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138,9</w:t>
            </w:r>
          </w:p>
        </w:tc>
      </w:tr>
      <w:tr w:rsidR="00146726" w:rsidRPr="000B3F67" w:rsidTr="000B3F67">
        <w:trPr>
          <w:trHeight w:val="338"/>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4. Прибыль (убыток)</w:t>
            </w:r>
            <w:r w:rsidR="00953CD8">
              <w:rPr>
                <w:sz w:val="20"/>
              </w:rPr>
              <w:t xml:space="preserve"> </w:t>
            </w:r>
            <w:r w:rsidRPr="000B3F67">
              <w:rPr>
                <w:sz w:val="20"/>
              </w:rPr>
              <w:t>от продаж,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12612</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19925</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17524</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138,9</w:t>
            </w:r>
          </w:p>
        </w:tc>
      </w:tr>
      <w:tr w:rsidR="00146726" w:rsidRPr="000B3F67" w:rsidTr="000B3F67">
        <w:trPr>
          <w:trHeight w:val="716"/>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5. Прибыль (убыток) до налогообложения,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11295</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17877</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16121</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142,7</w:t>
            </w:r>
          </w:p>
        </w:tc>
      </w:tr>
      <w:tr w:rsidR="00146726" w:rsidRPr="000B3F67" w:rsidTr="000B3F67">
        <w:trPr>
          <w:trHeight w:val="678"/>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6. Чистая прибыль (убыток) отчетного периода,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10462</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16887</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15053</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143,9</w:t>
            </w:r>
          </w:p>
        </w:tc>
      </w:tr>
      <w:tr w:rsidR="00146726" w:rsidRPr="000B3F67" w:rsidTr="000B3F67">
        <w:trPr>
          <w:trHeight w:val="678"/>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7. Среднесписочная численность работников, чел.</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373</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370</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370</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99,2</w:t>
            </w:r>
          </w:p>
        </w:tc>
      </w:tr>
      <w:tr w:rsidR="00146726" w:rsidRPr="000B3F67" w:rsidTr="000B3F67">
        <w:trPr>
          <w:trHeight w:val="665"/>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8. Среднегодовая стоимость основных средств, тыс. руб.,</w:t>
            </w:r>
            <w:r w:rsidR="00953CD8">
              <w:rPr>
                <w:sz w:val="20"/>
              </w:rPr>
              <w:t xml:space="preserve"> </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118242</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119756</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117834</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99,7</w:t>
            </w:r>
          </w:p>
        </w:tc>
      </w:tr>
      <w:tr w:rsidR="00146726" w:rsidRPr="000B3F67" w:rsidTr="000B3F67">
        <w:trPr>
          <w:trHeight w:val="703"/>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9. Среднегодовая стоимость оборотных средств, тыс. руб.</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33706</w:t>
            </w:r>
          </w:p>
        </w:tc>
        <w:tc>
          <w:tcPr>
            <w:tcW w:w="1172"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64106</w:t>
            </w:r>
          </w:p>
        </w:tc>
        <w:tc>
          <w:tcPr>
            <w:tcW w:w="1003"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11989</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35,6</w:t>
            </w:r>
          </w:p>
        </w:tc>
      </w:tr>
      <w:tr w:rsidR="00146726" w:rsidRPr="000B3F67" w:rsidTr="000B3F67">
        <w:trPr>
          <w:trHeight w:val="413"/>
          <w:jc w:val="center"/>
        </w:trPr>
        <w:tc>
          <w:tcPr>
            <w:tcW w:w="4191"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10. Энергетические мощности, кВт. ч.</w:t>
            </w:r>
          </w:p>
        </w:tc>
        <w:tc>
          <w:tcPr>
            <w:tcW w:w="1349"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12000</w:t>
            </w:r>
          </w:p>
        </w:tc>
        <w:tc>
          <w:tcPr>
            <w:tcW w:w="1096"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12000</w:t>
            </w:r>
          </w:p>
        </w:tc>
        <w:tc>
          <w:tcPr>
            <w:tcW w:w="1079"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12000</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100,0</w:t>
            </w:r>
          </w:p>
        </w:tc>
      </w:tr>
      <w:tr w:rsidR="00146726" w:rsidRPr="000B3F67" w:rsidTr="000B3F67">
        <w:trPr>
          <w:trHeight w:val="561"/>
          <w:jc w:val="center"/>
        </w:trPr>
        <w:tc>
          <w:tcPr>
            <w:tcW w:w="4191" w:type="dxa"/>
            <w:tcBorders>
              <w:top w:val="nil"/>
              <w:left w:val="single" w:sz="4" w:space="0" w:color="auto"/>
              <w:bottom w:val="single" w:sz="4" w:space="0" w:color="auto"/>
              <w:right w:val="nil"/>
            </w:tcBorders>
          </w:tcPr>
          <w:p w:rsidR="00146726" w:rsidRPr="000B3F67" w:rsidRDefault="00146726" w:rsidP="000B3F67">
            <w:pPr>
              <w:spacing w:before="0" w:after="0" w:line="360" w:lineRule="auto"/>
              <w:rPr>
                <w:sz w:val="20"/>
              </w:rPr>
            </w:pPr>
            <w:r w:rsidRPr="000B3F67">
              <w:rPr>
                <w:sz w:val="20"/>
              </w:rPr>
              <w:t>11. Рентабельность реализованной продукции (основной деятельности), %</w:t>
            </w:r>
          </w:p>
        </w:tc>
        <w:tc>
          <w:tcPr>
            <w:tcW w:w="1349" w:type="dxa"/>
            <w:tcBorders>
              <w:top w:val="nil"/>
              <w:left w:val="single" w:sz="4" w:space="0" w:color="auto"/>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14,4</w:t>
            </w:r>
          </w:p>
        </w:tc>
        <w:tc>
          <w:tcPr>
            <w:tcW w:w="1096"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20,2</w:t>
            </w:r>
          </w:p>
        </w:tc>
        <w:tc>
          <w:tcPr>
            <w:tcW w:w="1079" w:type="dxa"/>
            <w:gridSpan w:val="2"/>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15,8</w:t>
            </w:r>
          </w:p>
        </w:tc>
        <w:tc>
          <w:tcPr>
            <w:tcW w:w="1304"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z w:val="20"/>
              </w:rPr>
              <w:t>109,6</w:t>
            </w:r>
          </w:p>
        </w:tc>
      </w:tr>
    </w:tbl>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xml:space="preserve">Из таблицы 1 видно, что прибыль и рентабельность реализованной продукции за </w:t>
      </w:r>
      <w:smartTag w:uri="urn:schemas-microsoft-com:office:smarttags" w:element="metricconverter">
        <w:smartTagPr>
          <w:attr w:name="ProductID" w:val="2008 г"/>
        </w:smartTagPr>
        <w:r w:rsidRPr="00D9253C">
          <w:rPr>
            <w:sz w:val="28"/>
            <w:szCs w:val="28"/>
          </w:rPr>
          <w:t>2008 г</w:t>
        </w:r>
      </w:smartTag>
      <w:r w:rsidRPr="00D9253C">
        <w:rPr>
          <w:sz w:val="28"/>
          <w:szCs w:val="28"/>
        </w:rPr>
        <w:t xml:space="preserve">. по отношению к </w:t>
      </w:r>
      <w:smartTag w:uri="urn:schemas-microsoft-com:office:smarttags" w:element="metricconverter">
        <w:smartTagPr>
          <w:attr w:name="ProductID" w:val="2006 г"/>
        </w:smartTagPr>
        <w:r w:rsidRPr="00D9253C">
          <w:rPr>
            <w:sz w:val="28"/>
            <w:szCs w:val="28"/>
          </w:rPr>
          <w:t>2006 г</w:t>
        </w:r>
      </w:smartTag>
      <w:r w:rsidRPr="00D9253C">
        <w:rPr>
          <w:sz w:val="28"/>
          <w:szCs w:val="28"/>
        </w:rPr>
        <w:t xml:space="preserve">. выросла, но понизились по отношению к </w:t>
      </w:r>
      <w:smartTag w:uri="urn:schemas-microsoft-com:office:smarttags" w:element="metricconverter">
        <w:smartTagPr>
          <w:attr w:name="ProductID" w:val="2007 г"/>
        </w:smartTagPr>
        <w:r w:rsidRPr="00D9253C">
          <w:rPr>
            <w:sz w:val="28"/>
            <w:szCs w:val="28"/>
          </w:rPr>
          <w:t>2007 г</w:t>
        </w:r>
      </w:smartTag>
      <w:r w:rsidRPr="00D9253C">
        <w:rPr>
          <w:sz w:val="28"/>
          <w:szCs w:val="28"/>
        </w:rPr>
        <w:t>.</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Далее в таблице 2 представлены показателями, характеризующие финансовую устойчивость организации.</w:t>
      </w:r>
    </w:p>
    <w:p w:rsidR="00146726" w:rsidRPr="00D9253C" w:rsidRDefault="000B3F67" w:rsidP="00D9253C">
      <w:pPr>
        <w:widowControl w:val="0"/>
        <w:spacing w:before="0" w:after="0" w:line="360" w:lineRule="auto"/>
        <w:ind w:firstLine="709"/>
        <w:jc w:val="both"/>
        <w:rPr>
          <w:snapToGrid w:val="0"/>
          <w:sz w:val="28"/>
          <w:szCs w:val="28"/>
        </w:rPr>
      </w:pPr>
      <w:r w:rsidRPr="00953CD8">
        <w:rPr>
          <w:snapToGrid w:val="0"/>
          <w:sz w:val="28"/>
          <w:szCs w:val="28"/>
        </w:rPr>
        <w:br w:type="page"/>
      </w:r>
      <w:r w:rsidR="00146726" w:rsidRPr="00D9253C">
        <w:rPr>
          <w:snapToGrid w:val="0"/>
          <w:sz w:val="28"/>
          <w:szCs w:val="28"/>
        </w:rPr>
        <w:t>Таблица 2</w:t>
      </w:r>
    </w:p>
    <w:p w:rsidR="00146726" w:rsidRPr="00D9253C" w:rsidRDefault="00146726" w:rsidP="00D9253C">
      <w:pPr>
        <w:widowControl w:val="0"/>
        <w:spacing w:before="0" w:after="0" w:line="360" w:lineRule="auto"/>
        <w:ind w:firstLine="709"/>
        <w:jc w:val="both"/>
        <w:rPr>
          <w:snapToGrid w:val="0"/>
          <w:sz w:val="28"/>
          <w:szCs w:val="28"/>
        </w:rPr>
      </w:pPr>
      <w:r w:rsidRPr="00D9253C">
        <w:rPr>
          <w:snapToGrid w:val="0"/>
          <w:sz w:val="28"/>
          <w:szCs w:val="28"/>
        </w:rPr>
        <w:t>Показатели рыночной финансовой устойчивости, тыс.руб.</w:t>
      </w:r>
    </w:p>
    <w:tbl>
      <w:tblPr>
        <w:tblW w:w="9064" w:type="dxa"/>
        <w:jc w:val="center"/>
        <w:tblLook w:val="04A0" w:firstRow="1" w:lastRow="0" w:firstColumn="1" w:lastColumn="0" w:noHBand="0" w:noVBand="1"/>
      </w:tblPr>
      <w:tblGrid>
        <w:gridCol w:w="4633"/>
        <w:gridCol w:w="1017"/>
        <w:gridCol w:w="1020"/>
        <w:gridCol w:w="1020"/>
        <w:gridCol w:w="1374"/>
      </w:tblGrid>
      <w:tr w:rsidR="00146726" w:rsidRPr="000B3F67" w:rsidTr="000B3F67">
        <w:trPr>
          <w:trHeight w:val="315"/>
          <w:jc w:val="center"/>
        </w:trPr>
        <w:tc>
          <w:tcPr>
            <w:tcW w:w="4633" w:type="dxa"/>
            <w:vMerge w:val="restart"/>
            <w:tcBorders>
              <w:top w:val="single" w:sz="4" w:space="0" w:color="auto"/>
              <w:left w:val="single" w:sz="4" w:space="0" w:color="auto"/>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bCs/>
                <w:sz w:val="20"/>
              </w:rPr>
              <w:t>Показатель</w:t>
            </w:r>
          </w:p>
        </w:tc>
        <w:tc>
          <w:tcPr>
            <w:tcW w:w="1017" w:type="dxa"/>
            <w:vMerge w:val="restart"/>
            <w:tcBorders>
              <w:top w:val="single" w:sz="4" w:space="0" w:color="auto"/>
              <w:left w:val="single" w:sz="4" w:space="0" w:color="auto"/>
              <w:bottom w:val="single" w:sz="4" w:space="0" w:color="auto"/>
              <w:right w:val="single" w:sz="4" w:space="0" w:color="auto"/>
            </w:tcBorders>
            <w:vAlign w:val="bottom"/>
          </w:tcPr>
          <w:p w:rsidR="00146726" w:rsidRPr="000B3F67" w:rsidRDefault="00146726" w:rsidP="000B3F67">
            <w:pPr>
              <w:spacing w:before="0" w:after="0" w:line="360" w:lineRule="auto"/>
              <w:rPr>
                <w:sz w:val="20"/>
              </w:rPr>
            </w:pPr>
            <w:smartTag w:uri="urn:schemas-microsoft-com:office:smarttags" w:element="metricconverter">
              <w:smartTagPr>
                <w:attr w:name="ProductID" w:val="2006 г"/>
              </w:smartTagPr>
              <w:r w:rsidRPr="000B3F67">
                <w:rPr>
                  <w:snapToGrid w:val="0"/>
                  <w:sz w:val="20"/>
                </w:rPr>
                <w:t>2006 г</w:t>
              </w:r>
            </w:smartTag>
            <w:r w:rsidRPr="000B3F67">
              <w:rPr>
                <w:snapToGrid w:val="0"/>
                <w:sz w:val="20"/>
              </w:rPr>
              <w:t>.</w:t>
            </w:r>
          </w:p>
        </w:tc>
        <w:tc>
          <w:tcPr>
            <w:tcW w:w="1020" w:type="dxa"/>
            <w:vMerge w:val="restart"/>
            <w:tcBorders>
              <w:top w:val="single" w:sz="4" w:space="0" w:color="auto"/>
              <w:left w:val="single" w:sz="4" w:space="0" w:color="auto"/>
              <w:bottom w:val="single" w:sz="4" w:space="0" w:color="auto"/>
              <w:right w:val="single" w:sz="4" w:space="0" w:color="auto"/>
            </w:tcBorders>
            <w:vAlign w:val="bottom"/>
          </w:tcPr>
          <w:p w:rsidR="00146726" w:rsidRPr="000B3F67" w:rsidRDefault="00146726" w:rsidP="000B3F67">
            <w:pPr>
              <w:spacing w:before="0" w:after="0" w:line="360" w:lineRule="auto"/>
              <w:rPr>
                <w:sz w:val="20"/>
              </w:rPr>
            </w:pPr>
            <w:smartTag w:uri="urn:schemas-microsoft-com:office:smarttags" w:element="metricconverter">
              <w:smartTagPr>
                <w:attr w:name="ProductID" w:val="2007 г"/>
              </w:smartTagPr>
              <w:r w:rsidRPr="000B3F67">
                <w:rPr>
                  <w:snapToGrid w:val="0"/>
                  <w:sz w:val="20"/>
                </w:rPr>
                <w:t>2007 г</w:t>
              </w:r>
            </w:smartTag>
            <w:r w:rsidRPr="000B3F67">
              <w:rPr>
                <w:snapToGrid w:val="0"/>
                <w:sz w:val="20"/>
              </w:rPr>
              <w:t>.</w:t>
            </w:r>
          </w:p>
        </w:tc>
        <w:tc>
          <w:tcPr>
            <w:tcW w:w="1020" w:type="dxa"/>
            <w:vMerge w:val="restart"/>
            <w:tcBorders>
              <w:top w:val="single" w:sz="4" w:space="0" w:color="auto"/>
              <w:left w:val="single" w:sz="4" w:space="0" w:color="auto"/>
              <w:bottom w:val="single" w:sz="4" w:space="0" w:color="auto"/>
              <w:right w:val="nil"/>
            </w:tcBorders>
            <w:vAlign w:val="bottom"/>
          </w:tcPr>
          <w:p w:rsidR="00146726" w:rsidRPr="000B3F67" w:rsidRDefault="00146726" w:rsidP="000B3F67">
            <w:pPr>
              <w:spacing w:before="0" w:after="0" w:line="360" w:lineRule="auto"/>
              <w:rPr>
                <w:sz w:val="20"/>
              </w:rPr>
            </w:pPr>
            <w:smartTag w:uri="urn:schemas-microsoft-com:office:smarttags" w:element="metricconverter">
              <w:smartTagPr>
                <w:attr w:name="ProductID" w:val="2008 г"/>
              </w:smartTagPr>
              <w:r w:rsidRPr="000B3F67">
                <w:rPr>
                  <w:snapToGrid w:val="0"/>
                  <w:sz w:val="20"/>
                </w:rPr>
                <w:t>2008 г</w:t>
              </w:r>
            </w:smartTag>
            <w:r w:rsidRPr="000B3F67">
              <w:rPr>
                <w:snapToGrid w:val="0"/>
                <w:sz w:val="20"/>
              </w:rPr>
              <w:t>.</w:t>
            </w:r>
          </w:p>
        </w:tc>
        <w:tc>
          <w:tcPr>
            <w:tcW w:w="1374" w:type="dxa"/>
            <w:tcBorders>
              <w:top w:val="single" w:sz="4" w:space="0" w:color="auto"/>
              <w:left w:val="single" w:sz="4" w:space="0" w:color="auto"/>
              <w:bottom w:val="nil"/>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 xml:space="preserve">Отклонение </w:t>
            </w:r>
          </w:p>
        </w:tc>
      </w:tr>
      <w:tr w:rsidR="00146726" w:rsidRPr="000B3F67" w:rsidTr="000B3F67">
        <w:trPr>
          <w:trHeight w:val="315"/>
          <w:jc w:val="center"/>
        </w:trPr>
        <w:tc>
          <w:tcPr>
            <w:tcW w:w="4633"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17"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20"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20" w:type="dxa"/>
            <w:vMerge/>
            <w:tcBorders>
              <w:top w:val="single" w:sz="4" w:space="0" w:color="auto"/>
              <w:left w:val="single" w:sz="4" w:space="0" w:color="auto"/>
              <w:bottom w:val="single" w:sz="4" w:space="0" w:color="auto"/>
              <w:right w:val="nil"/>
            </w:tcBorders>
            <w:vAlign w:val="center"/>
          </w:tcPr>
          <w:p w:rsidR="00146726" w:rsidRPr="000B3F67" w:rsidRDefault="00146726" w:rsidP="000B3F67">
            <w:pPr>
              <w:spacing w:before="0" w:after="0" w:line="360" w:lineRule="auto"/>
              <w:rPr>
                <w:sz w:val="20"/>
              </w:rPr>
            </w:pPr>
          </w:p>
        </w:tc>
        <w:tc>
          <w:tcPr>
            <w:tcW w:w="1374" w:type="dxa"/>
            <w:tcBorders>
              <w:top w:val="nil"/>
              <w:left w:val="single" w:sz="4" w:space="0" w:color="auto"/>
              <w:bottom w:val="nil"/>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 xml:space="preserve">(+;-) </w:t>
            </w:r>
          </w:p>
        </w:tc>
      </w:tr>
      <w:tr w:rsidR="00146726" w:rsidRPr="000B3F67" w:rsidTr="000B3F67">
        <w:trPr>
          <w:trHeight w:val="631"/>
          <w:jc w:val="center"/>
        </w:trPr>
        <w:tc>
          <w:tcPr>
            <w:tcW w:w="4633"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17"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20" w:type="dxa"/>
            <w:vMerge/>
            <w:tcBorders>
              <w:top w:val="single" w:sz="4" w:space="0" w:color="auto"/>
              <w:left w:val="single" w:sz="4" w:space="0" w:color="auto"/>
              <w:bottom w:val="single" w:sz="4" w:space="0" w:color="auto"/>
              <w:right w:val="single" w:sz="4" w:space="0" w:color="auto"/>
            </w:tcBorders>
            <w:vAlign w:val="center"/>
          </w:tcPr>
          <w:p w:rsidR="00146726" w:rsidRPr="000B3F67" w:rsidRDefault="00146726" w:rsidP="000B3F67">
            <w:pPr>
              <w:spacing w:before="0" w:after="0" w:line="360" w:lineRule="auto"/>
              <w:rPr>
                <w:sz w:val="20"/>
              </w:rPr>
            </w:pPr>
          </w:p>
        </w:tc>
        <w:tc>
          <w:tcPr>
            <w:tcW w:w="1020" w:type="dxa"/>
            <w:vMerge/>
            <w:tcBorders>
              <w:top w:val="single" w:sz="4" w:space="0" w:color="auto"/>
              <w:left w:val="single" w:sz="4" w:space="0" w:color="auto"/>
              <w:bottom w:val="single" w:sz="4" w:space="0" w:color="auto"/>
              <w:right w:val="nil"/>
            </w:tcBorders>
            <w:vAlign w:val="center"/>
          </w:tcPr>
          <w:p w:rsidR="00146726" w:rsidRPr="000B3F67" w:rsidRDefault="00146726" w:rsidP="000B3F67">
            <w:pPr>
              <w:spacing w:before="0" w:after="0" w:line="360" w:lineRule="auto"/>
              <w:rPr>
                <w:sz w:val="20"/>
              </w:rPr>
            </w:pPr>
          </w:p>
        </w:tc>
        <w:tc>
          <w:tcPr>
            <w:tcW w:w="1374" w:type="dxa"/>
            <w:tcBorders>
              <w:top w:val="nil"/>
              <w:left w:val="single" w:sz="4" w:space="0" w:color="auto"/>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2008г. от 2006г.</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bCs/>
                <w:sz w:val="20"/>
              </w:rPr>
              <w:t> 1</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4</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5</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 Остаточная стоимость основных средств, тыс. руб.</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33706</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64106</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59783</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26077</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2. Производственные запасы, тыс. руб.</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7802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7542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10522</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2720</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3. Материальные запасы, тыс. руб.</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15613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13613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19275</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3662</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4. Дебиторская задолженность, тыс. руб.</w:t>
            </w:r>
          </w:p>
        </w:tc>
        <w:tc>
          <w:tcPr>
            <w:tcW w:w="1017"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12294</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15442</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12565</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271</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5. Оборотные активы, тыс. руб.</w:t>
            </w:r>
          </w:p>
        </w:tc>
        <w:tc>
          <w:tcPr>
            <w:tcW w:w="1017"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28180</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29979</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32623</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4443</w:t>
            </w:r>
          </w:p>
        </w:tc>
      </w:tr>
      <w:tr w:rsidR="00146726" w:rsidRPr="000B3F67" w:rsidTr="000B3F67">
        <w:trPr>
          <w:trHeight w:val="360"/>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6. Собственные оборотные средства, тыс. руб.</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20133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22376</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8188</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-11945</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7. Собственный капитал, тыс. руб.</w:t>
            </w:r>
          </w:p>
        </w:tc>
        <w:tc>
          <w:tcPr>
            <w:tcW w:w="1017"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34294</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34294</w:t>
            </w:r>
          </w:p>
        </w:tc>
        <w:tc>
          <w:tcPr>
            <w:tcW w:w="1020"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34294</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8. Заемные и дополнительно привлеченные источники, тыс. руб.</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30030</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19193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55203</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24938</w:t>
            </w:r>
          </w:p>
        </w:tc>
      </w:tr>
      <w:tr w:rsidR="00146726" w:rsidRPr="000B3F67" w:rsidTr="000B3F67">
        <w:trPr>
          <w:trHeight w:val="472"/>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9. Валюта баланса, тыс. руб.</w:t>
            </w:r>
          </w:p>
        </w:tc>
        <w:tc>
          <w:tcPr>
            <w:tcW w:w="1017" w:type="dxa"/>
            <w:tcBorders>
              <w:top w:val="nil"/>
              <w:left w:val="nil"/>
              <w:bottom w:val="single" w:sz="4" w:space="0" w:color="auto"/>
              <w:right w:val="single" w:sz="4" w:space="0" w:color="auto"/>
            </w:tcBorders>
            <w:vAlign w:val="center"/>
          </w:tcPr>
          <w:p w:rsidR="00146726" w:rsidRPr="000B3F67" w:rsidRDefault="00146726" w:rsidP="000B3F67">
            <w:pPr>
              <w:spacing w:before="0" w:after="0" w:line="360" w:lineRule="auto"/>
              <w:rPr>
                <w:sz w:val="20"/>
              </w:rPr>
            </w:pPr>
            <w:r w:rsidRPr="000B3F67">
              <w:rPr>
                <w:sz w:val="20"/>
              </w:rPr>
              <w:t>98811</w:t>
            </w:r>
          </w:p>
        </w:tc>
        <w:tc>
          <w:tcPr>
            <w:tcW w:w="1020" w:type="dxa"/>
            <w:tcBorders>
              <w:top w:val="nil"/>
              <w:left w:val="nil"/>
              <w:bottom w:val="single" w:sz="4" w:space="0" w:color="auto"/>
              <w:right w:val="single" w:sz="4" w:space="0" w:color="auto"/>
            </w:tcBorders>
            <w:vAlign w:val="center"/>
          </w:tcPr>
          <w:p w:rsidR="00146726" w:rsidRPr="000B3F67" w:rsidRDefault="00146726" w:rsidP="000B3F67">
            <w:pPr>
              <w:spacing w:before="0" w:after="0" w:line="360" w:lineRule="auto"/>
              <w:rPr>
                <w:sz w:val="20"/>
              </w:rPr>
            </w:pPr>
            <w:r w:rsidRPr="000B3F67">
              <w:rPr>
                <w:sz w:val="20"/>
              </w:rPr>
              <w:t>107117</w:t>
            </w:r>
          </w:p>
        </w:tc>
        <w:tc>
          <w:tcPr>
            <w:tcW w:w="1020" w:type="dxa"/>
            <w:tcBorders>
              <w:top w:val="nil"/>
              <w:left w:val="nil"/>
              <w:bottom w:val="single" w:sz="4" w:space="0" w:color="auto"/>
              <w:right w:val="single" w:sz="4" w:space="0" w:color="auto"/>
            </w:tcBorders>
            <w:vAlign w:val="center"/>
          </w:tcPr>
          <w:p w:rsidR="00146726" w:rsidRPr="000B3F67" w:rsidRDefault="00146726" w:rsidP="000B3F67">
            <w:pPr>
              <w:spacing w:before="0" w:after="0" w:line="360" w:lineRule="auto"/>
              <w:rPr>
                <w:sz w:val="20"/>
              </w:rPr>
            </w:pPr>
            <w:r w:rsidRPr="000B3F67">
              <w:rPr>
                <w:sz w:val="20"/>
              </w:rPr>
              <w:t>155460</w:t>
            </w:r>
          </w:p>
        </w:tc>
        <w:tc>
          <w:tcPr>
            <w:tcW w:w="1374" w:type="dxa"/>
            <w:tcBorders>
              <w:top w:val="nil"/>
              <w:left w:val="nil"/>
              <w:bottom w:val="single" w:sz="4" w:space="0" w:color="auto"/>
              <w:right w:val="single" w:sz="4" w:space="0" w:color="auto"/>
            </w:tcBorders>
            <w:vAlign w:val="center"/>
          </w:tcPr>
          <w:p w:rsidR="00146726" w:rsidRPr="000B3F67" w:rsidRDefault="00146726" w:rsidP="000B3F67">
            <w:pPr>
              <w:spacing w:before="0" w:after="0" w:line="360" w:lineRule="auto"/>
              <w:rPr>
                <w:sz w:val="20"/>
              </w:rPr>
            </w:pPr>
            <w:r w:rsidRPr="000B3F67">
              <w:rPr>
                <w:sz w:val="20"/>
              </w:rPr>
              <w:t>57349</w:t>
            </w:r>
          </w:p>
        </w:tc>
      </w:tr>
      <w:tr w:rsidR="00146726" w:rsidRPr="000B3F67" w:rsidTr="000B3F67">
        <w:trPr>
          <w:trHeight w:val="360"/>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10. Коэффициент независимости (автономии)</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0,35</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0,32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0,22</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-0,13</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11. Удельный вес заемных средств в стоимости имущества</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0,65</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0,68</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0,78</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0,13</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12. Коэффициент соотношения заемных и собственных средств</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0,42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0,21</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0,54</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0,12</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13. Удельный вес дебиторской задолженности в стоимости имущества</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0,30</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0,17</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0,35</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0,05</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14. Доля дебиторской задолженности в текущих активах</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0,44</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0,52</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0,39</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-0,05</w:t>
            </w:r>
          </w:p>
        </w:tc>
      </w:tr>
      <w:tr w:rsidR="00146726" w:rsidRPr="000B3F67" w:rsidTr="000B3F67">
        <w:trPr>
          <w:trHeight w:val="946"/>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15. Коэффициент обеспеченности материальных запасов собственными оборотными средствами</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3,05</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5,13</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1,11</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-1,94</w:t>
            </w:r>
          </w:p>
        </w:tc>
      </w:tr>
      <w:tr w:rsidR="00146726" w:rsidRPr="000B3F67" w:rsidTr="000B3F67">
        <w:trPr>
          <w:trHeight w:val="631"/>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16. Коэффициент обеспеченности собственными оборотными средствами</w:t>
            </w:r>
          </w:p>
        </w:tc>
        <w:tc>
          <w:tcPr>
            <w:tcW w:w="1017"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0,29</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0,25</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0,08</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-0,21</w:t>
            </w:r>
          </w:p>
        </w:tc>
      </w:tr>
      <w:tr w:rsidR="00146726" w:rsidRPr="000B3F67" w:rsidTr="000B3F67">
        <w:trPr>
          <w:trHeight w:val="315"/>
          <w:jc w:val="center"/>
        </w:trPr>
        <w:tc>
          <w:tcPr>
            <w:tcW w:w="4633" w:type="dxa"/>
            <w:tcBorders>
              <w:top w:val="nil"/>
              <w:left w:val="single" w:sz="4" w:space="0" w:color="auto"/>
              <w:bottom w:val="single" w:sz="4" w:space="0" w:color="auto"/>
              <w:right w:val="single" w:sz="4" w:space="0" w:color="auto"/>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napToGrid w:val="0"/>
                <w:sz w:val="20"/>
              </w:rPr>
              <w:t>17. Коэффициент маневренности</w:t>
            </w:r>
          </w:p>
        </w:tc>
        <w:tc>
          <w:tcPr>
            <w:tcW w:w="1017" w:type="dxa"/>
            <w:tcBorders>
              <w:top w:val="nil"/>
              <w:left w:val="nil"/>
              <w:bottom w:val="single" w:sz="4" w:space="0" w:color="auto"/>
              <w:right w:val="single" w:sz="4" w:space="0" w:color="auto"/>
            </w:tcBorders>
          </w:tcPr>
          <w:p w:rsidR="00146726" w:rsidRPr="000B3F67" w:rsidRDefault="00146726" w:rsidP="000B3F67">
            <w:pPr>
              <w:spacing w:before="0" w:after="0" w:line="360" w:lineRule="auto"/>
              <w:rPr>
                <w:sz w:val="20"/>
              </w:rPr>
            </w:pPr>
            <w:r w:rsidRPr="000B3F67">
              <w:rPr>
                <w:snapToGrid w:val="0"/>
                <w:sz w:val="20"/>
              </w:rPr>
              <w:t>0,59</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0,79</w:t>
            </w:r>
          </w:p>
        </w:tc>
        <w:tc>
          <w:tcPr>
            <w:tcW w:w="1020"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napToGrid w:val="0"/>
                <w:sz w:val="20"/>
              </w:rPr>
              <w:t>0,79</w:t>
            </w:r>
          </w:p>
        </w:tc>
        <w:tc>
          <w:tcPr>
            <w:tcW w:w="1374" w:type="dxa"/>
            <w:tcBorders>
              <w:top w:val="nil"/>
              <w:left w:val="nil"/>
              <w:bottom w:val="single" w:sz="4" w:space="0" w:color="auto"/>
              <w:right w:val="single" w:sz="4" w:space="0" w:color="auto"/>
            </w:tcBorders>
            <w:vAlign w:val="bottom"/>
          </w:tcPr>
          <w:p w:rsidR="00146726" w:rsidRPr="000B3F67" w:rsidRDefault="00146726" w:rsidP="000B3F67">
            <w:pPr>
              <w:spacing w:before="0" w:after="0" w:line="360" w:lineRule="auto"/>
              <w:rPr>
                <w:sz w:val="20"/>
              </w:rPr>
            </w:pPr>
            <w:r w:rsidRPr="000B3F67">
              <w:rPr>
                <w:sz w:val="20"/>
              </w:rPr>
              <w:t>0,20</w:t>
            </w:r>
          </w:p>
        </w:tc>
      </w:tr>
    </w:tbl>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 xml:space="preserve">Коэффициент автономии в </w:t>
      </w:r>
      <w:smartTag w:uri="urn:schemas-microsoft-com:office:smarttags" w:element="metricconverter">
        <w:smartTagPr>
          <w:attr w:name="ProductID" w:val="2008 г"/>
        </w:smartTagPr>
        <w:r w:rsidRPr="00D9253C">
          <w:rPr>
            <w:sz w:val="28"/>
            <w:szCs w:val="28"/>
          </w:rPr>
          <w:t>2008 г</w:t>
        </w:r>
      </w:smartTag>
      <w:r w:rsidRPr="00D9253C">
        <w:rPr>
          <w:sz w:val="28"/>
          <w:szCs w:val="28"/>
        </w:rPr>
        <w:t xml:space="preserve">. по сравнению с </w:t>
      </w:r>
      <w:smartTag w:uri="urn:schemas-microsoft-com:office:smarttags" w:element="metricconverter">
        <w:smartTagPr>
          <w:attr w:name="ProductID" w:val="2006 г"/>
        </w:smartTagPr>
        <w:r w:rsidRPr="00D9253C">
          <w:rPr>
            <w:sz w:val="28"/>
            <w:szCs w:val="28"/>
          </w:rPr>
          <w:t>2006 г</w:t>
        </w:r>
      </w:smartTag>
      <w:r w:rsidRPr="00D9253C">
        <w:rPr>
          <w:sz w:val="28"/>
          <w:szCs w:val="28"/>
        </w:rPr>
        <w:t>. на 0,13 и составил 0,22. Значение данного показателя ниже оптимального значения ниже оптимального (0,5), что свидетельствует о том, что ООО «Удмуртмельпром» зависит от внешних кредиторов.</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napToGrid w:val="0"/>
          <w:sz w:val="28"/>
          <w:szCs w:val="28"/>
        </w:rPr>
      </w:pPr>
      <w:r w:rsidRPr="00D9253C">
        <w:rPr>
          <w:sz w:val="28"/>
          <w:szCs w:val="28"/>
        </w:rPr>
        <w:t xml:space="preserve">В коэффициенте соотношения заемных и собственных средств наблюдается отрицательная тенденция. Данный показатель в </w:t>
      </w:r>
      <w:smartTag w:uri="urn:schemas-microsoft-com:office:smarttags" w:element="metricconverter">
        <w:smartTagPr>
          <w:attr w:name="ProductID" w:val="2008 г"/>
        </w:smartTagPr>
        <w:r w:rsidRPr="00D9253C">
          <w:rPr>
            <w:sz w:val="28"/>
            <w:szCs w:val="28"/>
          </w:rPr>
          <w:t>2008 г</w:t>
        </w:r>
      </w:smartTag>
      <w:r w:rsidRPr="00D9253C">
        <w:rPr>
          <w:sz w:val="28"/>
          <w:szCs w:val="28"/>
        </w:rPr>
        <w:t xml:space="preserve">. составил 0,54, что означает что заемные средства по отношению к собственным составляет 54%. Такая же тенденция наблюдается и в </w:t>
      </w:r>
      <w:r w:rsidRPr="00D9253C">
        <w:rPr>
          <w:snapToGrid w:val="0"/>
          <w:sz w:val="28"/>
          <w:szCs w:val="28"/>
        </w:rPr>
        <w:t>удельный весе заемных средств в стоимости имущества. В 2008. От так же поднялся и составил 0,78.</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napToGrid w:val="0"/>
          <w:sz w:val="28"/>
          <w:szCs w:val="28"/>
        </w:rPr>
      </w:pPr>
      <w:r w:rsidRPr="00D9253C">
        <w:rPr>
          <w:snapToGrid w:val="0"/>
          <w:sz w:val="28"/>
          <w:szCs w:val="28"/>
        </w:rPr>
        <w:t xml:space="preserve">Коэффициент обеспеченности в 2008 году находится ниже минимального значения (0,1) и составляет 0,08, но при этом эффициент маневренности же в </w:t>
      </w:r>
      <w:smartTag w:uri="urn:schemas-microsoft-com:office:smarttags" w:element="metricconverter">
        <w:smartTagPr>
          <w:attr w:name="ProductID" w:val="2008 г"/>
        </w:smartTagPr>
        <w:r w:rsidRPr="00D9253C">
          <w:rPr>
            <w:snapToGrid w:val="0"/>
            <w:sz w:val="28"/>
            <w:szCs w:val="28"/>
          </w:rPr>
          <w:t>2008 г</w:t>
        </w:r>
      </w:smartTag>
      <w:r w:rsidRPr="00D9253C">
        <w:rPr>
          <w:snapToGrid w:val="0"/>
          <w:sz w:val="28"/>
          <w:szCs w:val="28"/>
        </w:rPr>
        <w:t>. находится выше оптимального значения (0,5) и составляет 0,79, что означает что организация имеет достаточно собственных средств, находящихся в мобильной форме, позволяющей свободно ими маневрировать.</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Все рассчитанные показатели</w:t>
      </w:r>
      <w:r w:rsidR="00953CD8">
        <w:rPr>
          <w:sz w:val="28"/>
          <w:szCs w:val="28"/>
        </w:rPr>
        <w:t xml:space="preserve"> </w:t>
      </w:r>
      <w:r w:rsidRPr="00D9253C">
        <w:rPr>
          <w:sz w:val="28"/>
          <w:szCs w:val="28"/>
        </w:rPr>
        <w:t>характеризуют финансовое положение ООО «Удмуртмельпром» с разных сторон. У организации недостаточно собственных оборотных средств и это может привести к увеличению переменной и уменьшению постоянной части текущих активов, что будет свидетельствовать об усилении финансовой зависимости предприятия и неустойчивости его положения</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Следующим этапом анализа будет анализ ликвидности ООО «Удмуртмельпром». Ликвидность баланса определяется как степень покрытия обязательств предприятия его активами, срок превращения которых в денежную форму соответствует сроку погашения обязательств.</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Анализ ликвидности баланса заключается в сравнении средств по активу, сгруппированных по степени их ликвидности и расположенные в порядке снижения ликвидности, с обязательствами по пассиву, сгруппированными по срокам их погашения и расположенными в порядке возрастания сроков.</w:t>
      </w:r>
    </w:p>
    <w:p w:rsidR="00146726" w:rsidRPr="00D9253C" w:rsidRDefault="00146726" w:rsidP="00D9253C">
      <w:pPr>
        <w:numPr>
          <w:ilvl w:val="12"/>
          <w:numId w:val="0"/>
        </w:num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В зависимости от степени ликвидности активы предприятия делятся на следующие группы:</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наиболее ликвидные активы (А1) - к ним относятся денежные средства предприятия и краткосрочные финансовые вложения (ценные бумаги);</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быстро реализуемые активы (А2) - дебиторская задолженность, платежи по которой ожидаются в течение 12 месяцев после отчетной даты;</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медленно реализуемые активы (А3) - запасы, НДС, дебиторская задолженность, платежи по которой ожидаются более чем через 12 месяцев после отчетной даты и прочие оборотные активы;</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трудно реализуемые активы (А4) - внеоборотные активы.</w:t>
      </w:r>
    </w:p>
    <w:p w:rsidR="00146726" w:rsidRPr="00D9253C" w:rsidRDefault="00146726" w:rsidP="00D9253C">
      <w:pPr>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Пассив баланса группируется по степени срочности оплаты:</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contextualSpacing/>
        <w:jc w:val="both"/>
        <w:textAlignment w:val="baseline"/>
        <w:rPr>
          <w:sz w:val="28"/>
          <w:szCs w:val="28"/>
        </w:rPr>
      </w:pPr>
      <w:r w:rsidRPr="00D9253C">
        <w:rPr>
          <w:sz w:val="28"/>
          <w:szCs w:val="28"/>
        </w:rPr>
        <w:t>наиболее срочные обязательства (П1) - к ним относится кредиторская задолженность;</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краткосрочные пассивы (П2) - это краткосрочные заемные средства и прочие краткосрочные пассивы;</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долгосрочные пассивы (П3) - долгосрочные кредиты и заемные средства, а также доходы будущих периодов, фонды потребления, резервы предстоящих платежей;</w:t>
      </w:r>
    </w:p>
    <w:p w:rsidR="00146726" w:rsidRPr="00D9253C" w:rsidRDefault="00146726" w:rsidP="00D9253C">
      <w:pPr>
        <w:numPr>
          <w:ilvl w:val="0"/>
          <w:numId w:val="18"/>
        </w:numPr>
        <w:overflowPunct w:val="0"/>
        <w:autoSpaceDE w:val="0"/>
        <w:autoSpaceDN w:val="0"/>
        <w:adjustRightInd w:val="0"/>
        <w:spacing w:before="0" w:after="0" w:line="360" w:lineRule="auto"/>
        <w:ind w:left="0" w:firstLine="709"/>
        <w:jc w:val="both"/>
        <w:textAlignment w:val="baseline"/>
        <w:rPr>
          <w:sz w:val="28"/>
          <w:szCs w:val="28"/>
        </w:rPr>
      </w:pPr>
      <w:r w:rsidRPr="00D9253C">
        <w:rPr>
          <w:sz w:val="28"/>
          <w:szCs w:val="28"/>
        </w:rPr>
        <w:t>постоянные пассивы (П4) - это статьи 4 раздела баланса «Капитал и резервы». Если у предприятия есть убытки, то они вычитаются.</w:t>
      </w:r>
    </w:p>
    <w:p w:rsidR="00146726" w:rsidRPr="00D9253C" w:rsidRDefault="00146726" w:rsidP="00D9253C">
      <w:pPr>
        <w:spacing w:before="0" w:after="0" w:line="360" w:lineRule="auto"/>
        <w:ind w:firstLine="709"/>
        <w:contextualSpacing/>
        <w:jc w:val="both"/>
        <w:rPr>
          <w:sz w:val="28"/>
          <w:szCs w:val="28"/>
        </w:rPr>
      </w:pPr>
      <w:r w:rsidRPr="00D9253C">
        <w:rPr>
          <w:sz w:val="28"/>
          <w:szCs w:val="28"/>
        </w:rPr>
        <w:t>Баланс считается абсолютно ликвидным, если соблюдается следующее соотношение:</w:t>
      </w:r>
    </w:p>
    <w:p w:rsidR="00146726" w:rsidRPr="00D9253C" w:rsidRDefault="00146726" w:rsidP="00D9253C">
      <w:pPr>
        <w:spacing w:before="0" w:after="0" w:line="360" w:lineRule="auto"/>
        <w:ind w:firstLine="709"/>
        <w:contextualSpacing/>
        <w:jc w:val="both"/>
        <w:rPr>
          <w:sz w:val="28"/>
          <w:szCs w:val="28"/>
        </w:rPr>
      </w:pPr>
      <w:r w:rsidRPr="00D9253C">
        <w:rPr>
          <w:sz w:val="28"/>
          <w:szCs w:val="28"/>
        </w:rPr>
        <w:t xml:space="preserve">А1 </w:t>
      </w:r>
      <w:r w:rsidRPr="00D9253C">
        <w:rPr>
          <w:sz w:val="28"/>
          <w:szCs w:val="28"/>
          <w:lang w:val="en-US"/>
        </w:rPr>
        <w:sym w:font="Symbol" w:char="F0B3"/>
      </w:r>
      <w:r w:rsidRPr="00D9253C">
        <w:rPr>
          <w:sz w:val="28"/>
          <w:szCs w:val="28"/>
        </w:rPr>
        <w:t xml:space="preserve"> П1 А2 </w:t>
      </w:r>
      <w:r w:rsidRPr="00D9253C">
        <w:rPr>
          <w:sz w:val="28"/>
          <w:szCs w:val="28"/>
          <w:lang w:val="en-US"/>
        </w:rPr>
        <w:sym w:font="Symbol" w:char="F0B3"/>
      </w:r>
      <w:r w:rsidRPr="00D9253C">
        <w:rPr>
          <w:sz w:val="28"/>
          <w:szCs w:val="28"/>
        </w:rPr>
        <w:t xml:space="preserve"> П2 А3 </w:t>
      </w:r>
      <w:r w:rsidRPr="00D9253C">
        <w:rPr>
          <w:sz w:val="28"/>
          <w:szCs w:val="28"/>
          <w:lang w:val="en-US"/>
        </w:rPr>
        <w:sym w:font="Symbol" w:char="F0B3"/>
      </w:r>
      <w:r w:rsidRPr="00D9253C">
        <w:rPr>
          <w:sz w:val="28"/>
          <w:szCs w:val="28"/>
        </w:rPr>
        <w:t xml:space="preserve"> П3 А4 </w:t>
      </w:r>
      <w:r w:rsidRPr="00D9253C">
        <w:rPr>
          <w:sz w:val="28"/>
          <w:szCs w:val="28"/>
          <w:lang w:val="en-US"/>
        </w:rPr>
        <w:sym w:font="Symbol" w:char="F0A3"/>
      </w:r>
      <w:r w:rsidRPr="00D9253C">
        <w:rPr>
          <w:sz w:val="28"/>
          <w:szCs w:val="28"/>
        </w:rPr>
        <w:t xml:space="preserve"> П4</w:t>
      </w:r>
    </w:p>
    <w:p w:rsidR="000B3F67" w:rsidRPr="00953CD8" w:rsidRDefault="000B3F67" w:rsidP="00D9253C">
      <w:pPr>
        <w:overflowPunct w:val="0"/>
        <w:autoSpaceDE w:val="0"/>
        <w:autoSpaceDN w:val="0"/>
        <w:adjustRightInd w:val="0"/>
        <w:spacing w:before="0" w:after="0" w:line="360" w:lineRule="auto"/>
        <w:ind w:firstLine="709"/>
        <w:jc w:val="both"/>
        <w:textAlignment w:val="baseline"/>
        <w:rPr>
          <w:sz w:val="28"/>
          <w:szCs w:val="28"/>
        </w:rPr>
        <w:sectPr w:rsidR="000B3F67" w:rsidRPr="00953CD8" w:rsidSect="00D9253C">
          <w:pgSz w:w="11907" w:h="16840"/>
          <w:pgMar w:top="1134" w:right="851" w:bottom="1134" w:left="1701" w:header="708" w:footer="708" w:gutter="0"/>
          <w:pgNumType w:start="4"/>
          <w:cols w:space="708"/>
          <w:docGrid w:linePitch="360"/>
        </w:sectPr>
      </w:pP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Таблица 3.</w:t>
      </w:r>
      <w:r w:rsidR="000B3F67" w:rsidRPr="00953CD8">
        <w:rPr>
          <w:sz w:val="28"/>
          <w:szCs w:val="28"/>
        </w:rPr>
        <w:t xml:space="preserve"> </w:t>
      </w:r>
      <w:r w:rsidRPr="00D9253C">
        <w:rPr>
          <w:sz w:val="28"/>
          <w:szCs w:val="28"/>
        </w:rPr>
        <w:t>Анализ ликвидности баланса</w:t>
      </w:r>
    </w:p>
    <w:tbl>
      <w:tblPr>
        <w:tblW w:w="13445" w:type="dxa"/>
        <w:jc w:val="center"/>
        <w:tblLayout w:type="fixed"/>
        <w:tblLook w:val="04A0" w:firstRow="1" w:lastRow="0" w:firstColumn="1" w:lastColumn="0" w:noHBand="0" w:noVBand="1"/>
      </w:tblPr>
      <w:tblGrid>
        <w:gridCol w:w="2286"/>
        <w:gridCol w:w="1061"/>
        <w:gridCol w:w="1316"/>
        <w:gridCol w:w="902"/>
        <w:gridCol w:w="2148"/>
        <w:gridCol w:w="1102"/>
        <w:gridCol w:w="1102"/>
        <w:gridCol w:w="1102"/>
        <w:gridCol w:w="1130"/>
        <w:gridCol w:w="1296"/>
      </w:tblGrid>
      <w:tr w:rsidR="0064548B" w:rsidRPr="000B3F67" w:rsidTr="0064548B">
        <w:trPr>
          <w:trHeight w:val="779"/>
          <w:jc w:val="center"/>
        </w:trPr>
        <w:tc>
          <w:tcPr>
            <w:tcW w:w="2286"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Актив</w:t>
            </w:r>
          </w:p>
        </w:tc>
        <w:tc>
          <w:tcPr>
            <w:tcW w:w="1061"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316"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2007</w:t>
            </w:r>
          </w:p>
        </w:tc>
        <w:tc>
          <w:tcPr>
            <w:tcW w:w="902"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c>
          <w:tcPr>
            <w:tcW w:w="2148"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Пассив</w:t>
            </w:r>
          </w:p>
        </w:tc>
        <w:tc>
          <w:tcPr>
            <w:tcW w:w="1102"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102"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2007</w:t>
            </w:r>
          </w:p>
        </w:tc>
        <w:tc>
          <w:tcPr>
            <w:tcW w:w="1102" w:type="dxa"/>
            <w:tcBorders>
              <w:top w:val="single" w:sz="8" w:space="0" w:color="000000"/>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c>
          <w:tcPr>
            <w:tcW w:w="2426" w:type="dxa"/>
            <w:gridSpan w:val="2"/>
            <w:tcBorders>
              <w:top w:val="single" w:sz="8" w:space="0" w:color="000000"/>
              <w:left w:val="single" w:sz="8" w:space="0" w:color="000000"/>
              <w:bottom w:val="single" w:sz="8" w:space="0" w:color="000000"/>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Плат. излишек (недост.)</w:t>
            </w:r>
          </w:p>
        </w:tc>
      </w:tr>
      <w:tr w:rsidR="0064548B" w:rsidRPr="000B3F67" w:rsidTr="0064548B">
        <w:trPr>
          <w:trHeight w:val="337"/>
          <w:jc w:val="center"/>
        </w:trPr>
        <w:tc>
          <w:tcPr>
            <w:tcW w:w="2286"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061"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316"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902"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2148"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30" w:type="dxa"/>
            <w:tcBorders>
              <w:top w:val="nil"/>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296" w:type="dxa"/>
            <w:tcBorders>
              <w:top w:val="nil"/>
              <w:left w:val="single" w:sz="8" w:space="0" w:color="000000"/>
              <w:bottom w:val="single" w:sz="8" w:space="0" w:color="000000"/>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r>
      <w:tr w:rsidR="0064548B" w:rsidRPr="000B3F67" w:rsidTr="0064548B">
        <w:trPr>
          <w:trHeight w:val="745"/>
          <w:jc w:val="center"/>
        </w:trPr>
        <w:tc>
          <w:tcPr>
            <w:tcW w:w="2286"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 Наиболее ликвидные активы (А1)</w:t>
            </w:r>
          </w:p>
        </w:tc>
        <w:tc>
          <w:tcPr>
            <w:tcW w:w="1061"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273</w:t>
            </w:r>
          </w:p>
        </w:tc>
        <w:tc>
          <w:tcPr>
            <w:tcW w:w="1316"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924</w:t>
            </w:r>
          </w:p>
        </w:tc>
        <w:tc>
          <w:tcPr>
            <w:tcW w:w="902"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783</w:t>
            </w:r>
          </w:p>
        </w:tc>
        <w:tc>
          <w:tcPr>
            <w:tcW w:w="2148"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 Наиболее срочные обязательства (П1)</w:t>
            </w:r>
          </w:p>
        </w:tc>
        <w:tc>
          <w:tcPr>
            <w:tcW w:w="1102"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4397</w:t>
            </w:r>
          </w:p>
        </w:tc>
        <w:tc>
          <w:tcPr>
            <w:tcW w:w="1102"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5103</w:t>
            </w:r>
          </w:p>
        </w:tc>
        <w:tc>
          <w:tcPr>
            <w:tcW w:w="1102"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9435</w:t>
            </w:r>
          </w:p>
        </w:tc>
        <w:tc>
          <w:tcPr>
            <w:tcW w:w="1130" w:type="dxa"/>
            <w:tcBorders>
              <w:top w:val="nil"/>
              <w:left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-4124</w:t>
            </w:r>
          </w:p>
        </w:tc>
        <w:tc>
          <w:tcPr>
            <w:tcW w:w="1296" w:type="dxa"/>
            <w:tcBorders>
              <w:top w:val="nil"/>
              <w:left w:val="single" w:sz="8" w:space="0" w:color="000000"/>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-8652</w:t>
            </w:r>
          </w:p>
        </w:tc>
      </w:tr>
      <w:tr w:rsidR="0064548B" w:rsidRPr="000B3F67" w:rsidTr="0064548B">
        <w:trPr>
          <w:trHeight w:val="563"/>
          <w:jc w:val="center"/>
        </w:trPr>
        <w:tc>
          <w:tcPr>
            <w:tcW w:w="2286"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 Быстро реализуемые активы (А2)</w:t>
            </w:r>
          </w:p>
        </w:tc>
        <w:tc>
          <w:tcPr>
            <w:tcW w:w="1061"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12294</w:t>
            </w:r>
          </w:p>
        </w:tc>
        <w:tc>
          <w:tcPr>
            <w:tcW w:w="1316"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15442</w:t>
            </w:r>
          </w:p>
        </w:tc>
        <w:tc>
          <w:tcPr>
            <w:tcW w:w="9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12565</w:t>
            </w:r>
          </w:p>
        </w:tc>
        <w:tc>
          <w:tcPr>
            <w:tcW w:w="2148"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 Кратко-срочные пассивы (П2)</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3650</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2500</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15000</w:t>
            </w:r>
          </w:p>
        </w:tc>
        <w:tc>
          <w:tcPr>
            <w:tcW w:w="1130"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8644</w:t>
            </w:r>
          </w:p>
        </w:tc>
        <w:tc>
          <w:tcPr>
            <w:tcW w:w="1296" w:type="dxa"/>
            <w:tcBorders>
              <w:top w:val="nil"/>
              <w:left w:val="single" w:sz="8" w:space="0" w:color="000000"/>
              <w:bottom w:val="single" w:sz="4" w:space="0" w:color="auto"/>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-2435</w:t>
            </w:r>
          </w:p>
        </w:tc>
      </w:tr>
      <w:tr w:rsidR="0064548B" w:rsidRPr="000B3F67" w:rsidTr="0064548B">
        <w:trPr>
          <w:trHeight w:val="566"/>
          <w:jc w:val="center"/>
        </w:trPr>
        <w:tc>
          <w:tcPr>
            <w:tcW w:w="2286"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Актив</w:t>
            </w:r>
          </w:p>
        </w:tc>
        <w:tc>
          <w:tcPr>
            <w:tcW w:w="1061"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316"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2007</w:t>
            </w:r>
          </w:p>
        </w:tc>
        <w:tc>
          <w:tcPr>
            <w:tcW w:w="902"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c>
          <w:tcPr>
            <w:tcW w:w="2148"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Пассив</w:t>
            </w:r>
          </w:p>
        </w:tc>
        <w:tc>
          <w:tcPr>
            <w:tcW w:w="1102"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102"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2007</w:t>
            </w:r>
          </w:p>
        </w:tc>
        <w:tc>
          <w:tcPr>
            <w:tcW w:w="1102" w:type="dxa"/>
            <w:tcBorders>
              <w:top w:val="single" w:sz="4" w:space="0" w:color="auto"/>
              <w:left w:val="single" w:sz="8" w:space="0" w:color="000000"/>
              <w:bottom w:val="nil"/>
              <w:right w:val="nil"/>
            </w:tcBorders>
            <w:vAlign w:val="bottom"/>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c>
          <w:tcPr>
            <w:tcW w:w="2426" w:type="dxa"/>
            <w:gridSpan w:val="2"/>
            <w:tcBorders>
              <w:top w:val="single" w:sz="4" w:space="0" w:color="auto"/>
              <w:left w:val="single" w:sz="8" w:space="0" w:color="000000"/>
              <w:bottom w:val="single" w:sz="4" w:space="0" w:color="auto"/>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Плат. излишек (недост.)</w:t>
            </w:r>
          </w:p>
        </w:tc>
      </w:tr>
      <w:tr w:rsidR="0064548B" w:rsidRPr="000B3F67" w:rsidTr="0064548B">
        <w:trPr>
          <w:trHeight w:val="383"/>
          <w:jc w:val="center"/>
        </w:trPr>
        <w:tc>
          <w:tcPr>
            <w:tcW w:w="2286"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061"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316"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9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2148"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02" w:type="dxa"/>
            <w:tcBorders>
              <w:top w:val="nil"/>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130" w:type="dxa"/>
            <w:tcBorders>
              <w:top w:val="single" w:sz="4" w:space="0" w:color="auto"/>
              <w:left w:val="single" w:sz="8" w:space="0" w:color="000000"/>
              <w:bottom w:val="single" w:sz="4" w:space="0" w:color="auto"/>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2006</w:t>
            </w:r>
          </w:p>
        </w:tc>
        <w:tc>
          <w:tcPr>
            <w:tcW w:w="1296" w:type="dxa"/>
            <w:tcBorders>
              <w:top w:val="single" w:sz="4" w:space="0" w:color="auto"/>
              <w:left w:val="single" w:sz="8" w:space="0" w:color="000000"/>
              <w:bottom w:val="single" w:sz="4" w:space="0" w:color="auto"/>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2008</w:t>
            </w:r>
          </w:p>
        </w:tc>
      </w:tr>
      <w:tr w:rsidR="0064548B" w:rsidRPr="000B3F67" w:rsidTr="0064548B">
        <w:trPr>
          <w:trHeight w:val="955"/>
          <w:jc w:val="center"/>
        </w:trPr>
        <w:tc>
          <w:tcPr>
            <w:tcW w:w="2286"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3. Медленно реализуемые активы (А3)</w:t>
            </w:r>
          </w:p>
        </w:tc>
        <w:tc>
          <w:tcPr>
            <w:tcW w:w="1061"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16446</w:t>
            </w:r>
          </w:p>
        </w:tc>
        <w:tc>
          <w:tcPr>
            <w:tcW w:w="1316"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14603</w:t>
            </w:r>
          </w:p>
        </w:tc>
        <w:tc>
          <w:tcPr>
            <w:tcW w:w="902"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20343</w:t>
            </w:r>
          </w:p>
        </w:tc>
        <w:tc>
          <w:tcPr>
            <w:tcW w:w="2148"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3. Долгосрочные пассивы (П3)</w:t>
            </w:r>
          </w:p>
        </w:tc>
        <w:tc>
          <w:tcPr>
            <w:tcW w:w="1102"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21983</w:t>
            </w:r>
          </w:p>
        </w:tc>
        <w:tc>
          <w:tcPr>
            <w:tcW w:w="1102"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11590</w:t>
            </w:r>
          </w:p>
        </w:tc>
        <w:tc>
          <w:tcPr>
            <w:tcW w:w="1102"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30768</w:t>
            </w:r>
          </w:p>
        </w:tc>
        <w:tc>
          <w:tcPr>
            <w:tcW w:w="1130" w:type="dxa"/>
            <w:tcBorders>
              <w:top w:val="single" w:sz="4" w:space="0" w:color="auto"/>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-5537</w:t>
            </w:r>
          </w:p>
        </w:tc>
        <w:tc>
          <w:tcPr>
            <w:tcW w:w="1296" w:type="dxa"/>
            <w:tcBorders>
              <w:top w:val="single" w:sz="4" w:space="0" w:color="auto"/>
              <w:left w:val="single" w:sz="8" w:space="0" w:color="000000"/>
              <w:bottom w:val="nil"/>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-10425</w:t>
            </w:r>
          </w:p>
        </w:tc>
      </w:tr>
      <w:tr w:rsidR="0064548B" w:rsidRPr="000B3F67" w:rsidTr="0064548B">
        <w:trPr>
          <w:trHeight w:val="657"/>
          <w:jc w:val="center"/>
        </w:trPr>
        <w:tc>
          <w:tcPr>
            <w:tcW w:w="2286"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4. Трудно реализуемые активы (А4)</w:t>
            </w:r>
          </w:p>
        </w:tc>
        <w:tc>
          <w:tcPr>
            <w:tcW w:w="1061"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69798</w:t>
            </w:r>
          </w:p>
        </w:tc>
        <w:tc>
          <w:tcPr>
            <w:tcW w:w="1316"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76148</w:t>
            </w:r>
          </w:p>
        </w:tc>
        <w:tc>
          <w:tcPr>
            <w:tcW w:w="902"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121769</w:t>
            </w:r>
          </w:p>
        </w:tc>
        <w:tc>
          <w:tcPr>
            <w:tcW w:w="2148"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4. Постоянные пассивы (П4)</w:t>
            </w:r>
          </w:p>
        </w:tc>
        <w:tc>
          <w:tcPr>
            <w:tcW w:w="1102"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68781</w:t>
            </w:r>
          </w:p>
        </w:tc>
        <w:tc>
          <w:tcPr>
            <w:tcW w:w="1102"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87924</w:t>
            </w:r>
          </w:p>
        </w:tc>
        <w:tc>
          <w:tcPr>
            <w:tcW w:w="1102"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100257</w:t>
            </w:r>
          </w:p>
        </w:tc>
        <w:tc>
          <w:tcPr>
            <w:tcW w:w="1130" w:type="dxa"/>
            <w:tcBorders>
              <w:top w:val="nil"/>
              <w:left w:val="single" w:sz="8" w:space="0" w:color="000000"/>
              <w:bottom w:val="nil"/>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1017</w:t>
            </w:r>
          </w:p>
        </w:tc>
        <w:tc>
          <w:tcPr>
            <w:tcW w:w="1296" w:type="dxa"/>
            <w:tcBorders>
              <w:top w:val="nil"/>
              <w:left w:val="single" w:sz="8" w:space="0" w:color="000000"/>
              <w:bottom w:val="nil"/>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21512</w:t>
            </w:r>
          </w:p>
        </w:tc>
      </w:tr>
      <w:tr w:rsidR="0064548B" w:rsidRPr="000B3F67" w:rsidTr="0064548B">
        <w:trPr>
          <w:trHeight w:val="337"/>
          <w:jc w:val="center"/>
        </w:trPr>
        <w:tc>
          <w:tcPr>
            <w:tcW w:w="2286"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Баланс</w:t>
            </w:r>
          </w:p>
        </w:tc>
        <w:tc>
          <w:tcPr>
            <w:tcW w:w="1061"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98811</w:t>
            </w:r>
          </w:p>
        </w:tc>
        <w:tc>
          <w:tcPr>
            <w:tcW w:w="1316"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107117</w:t>
            </w:r>
          </w:p>
          <w:p w:rsidR="00146726" w:rsidRPr="000B3F67" w:rsidRDefault="00146726" w:rsidP="000B3F67">
            <w:pPr>
              <w:overflowPunct w:val="0"/>
              <w:autoSpaceDE w:val="0"/>
              <w:autoSpaceDN w:val="0"/>
              <w:adjustRightInd w:val="0"/>
              <w:spacing w:before="0" w:after="0" w:line="360" w:lineRule="auto"/>
              <w:textAlignment w:val="baseline"/>
              <w:rPr>
                <w:sz w:val="20"/>
              </w:rPr>
            </w:pPr>
          </w:p>
        </w:tc>
        <w:tc>
          <w:tcPr>
            <w:tcW w:w="902"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155460</w:t>
            </w:r>
          </w:p>
        </w:tc>
        <w:tc>
          <w:tcPr>
            <w:tcW w:w="2148"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Баланс</w:t>
            </w:r>
          </w:p>
        </w:tc>
        <w:tc>
          <w:tcPr>
            <w:tcW w:w="1102"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98811</w:t>
            </w:r>
          </w:p>
        </w:tc>
        <w:tc>
          <w:tcPr>
            <w:tcW w:w="1102"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107117</w:t>
            </w:r>
          </w:p>
          <w:p w:rsidR="00146726" w:rsidRPr="000B3F67" w:rsidRDefault="00146726" w:rsidP="000B3F67">
            <w:pPr>
              <w:overflowPunct w:val="0"/>
              <w:autoSpaceDE w:val="0"/>
              <w:autoSpaceDN w:val="0"/>
              <w:adjustRightInd w:val="0"/>
              <w:spacing w:before="0" w:after="0" w:line="360" w:lineRule="auto"/>
              <w:textAlignment w:val="baseline"/>
              <w:rPr>
                <w:sz w:val="20"/>
              </w:rPr>
            </w:pPr>
          </w:p>
        </w:tc>
        <w:tc>
          <w:tcPr>
            <w:tcW w:w="1102" w:type="dxa"/>
            <w:tcBorders>
              <w:top w:val="single" w:sz="8" w:space="0" w:color="000000"/>
              <w:left w:val="single" w:sz="8" w:space="0" w:color="000000"/>
              <w:bottom w:val="single" w:sz="8" w:space="0" w:color="000000"/>
              <w:right w:val="nil"/>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155460</w:t>
            </w:r>
          </w:p>
        </w:tc>
        <w:tc>
          <w:tcPr>
            <w:tcW w:w="1130" w:type="dxa"/>
            <w:tcBorders>
              <w:top w:val="single" w:sz="8" w:space="0" w:color="000000"/>
              <w:left w:val="single" w:sz="8" w:space="0" w:color="000000"/>
              <w:bottom w:val="single" w:sz="8" w:space="0" w:color="000000"/>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c>
          <w:tcPr>
            <w:tcW w:w="1296" w:type="dxa"/>
            <w:tcBorders>
              <w:top w:val="single" w:sz="8" w:space="0" w:color="000000"/>
              <w:left w:val="nil"/>
              <w:bottom w:val="single" w:sz="8" w:space="0" w:color="000000"/>
              <w:right w:val="single" w:sz="8" w:space="0" w:color="000000"/>
            </w:tcBorders>
          </w:tcPr>
          <w:p w:rsidR="00146726" w:rsidRPr="000B3F67" w:rsidRDefault="00146726" w:rsidP="000B3F67">
            <w:pPr>
              <w:overflowPunct w:val="0"/>
              <w:autoSpaceDE w:val="0"/>
              <w:autoSpaceDN w:val="0"/>
              <w:adjustRightInd w:val="0"/>
              <w:spacing w:before="0" w:after="0" w:line="360" w:lineRule="auto"/>
              <w:textAlignment w:val="baseline"/>
              <w:rPr>
                <w:sz w:val="20"/>
              </w:rPr>
            </w:pPr>
            <w:r w:rsidRPr="000B3F67">
              <w:rPr>
                <w:sz w:val="20"/>
              </w:rPr>
              <w:t> </w:t>
            </w:r>
          </w:p>
        </w:tc>
      </w:tr>
    </w:tbl>
    <w:p w:rsidR="000B3F67" w:rsidRDefault="000B3F67" w:rsidP="00D9253C">
      <w:pPr>
        <w:spacing w:before="0" w:after="0" w:line="360" w:lineRule="auto"/>
        <w:ind w:firstLine="709"/>
        <w:contextualSpacing/>
        <w:jc w:val="both"/>
        <w:rPr>
          <w:sz w:val="28"/>
          <w:szCs w:val="28"/>
        </w:rPr>
        <w:sectPr w:rsidR="000B3F67" w:rsidSect="000B3F67">
          <w:pgSz w:w="16840" w:h="11907" w:orient="landscape" w:code="9"/>
          <w:pgMar w:top="1701" w:right="1134" w:bottom="851" w:left="1134" w:header="709" w:footer="709" w:gutter="0"/>
          <w:pgNumType w:start="4"/>
          <w:cols w:space="708"/>
          <w:docGrid w:linePitch="360"/>
        </w:sectPr>
      </w:pPr>
    </w:p>
    <w:p w:rsidR="00146726" w:rsidRPr="00D9253C" w:rsidRDefault="00146726" w:rsidP="00D9253C">
      <w:pPr>
        <w:widowControl w:val="0"/>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Анализ ликвидности баланса сводится к проверке того, покрываются ли обязательства в пассиве баланса активами, срок превращения которых</w:t>
      </w:r>
      <w:r w:rsidR="00953CD8">
        <w:rPr>
          <w:sz w:val="28"/>
          <w:szCs w:val="28"/>
        </w:rPr>
        <w:t xml:space="preserve"> </w:t>
      </w:r>
      <w:r w:rsidRPr="00D9253C">
        <w:rPr>
          <w:sz w:val="28"/>
          <w:szCs w:val="28"/>
        </w:rPr>
        <w:t>в денежные средства равен сроку погашения обязательств. Сопоставление ликвидных средств и обязательств позволяет вычислить следующие показатели:</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 текущая ликвидность, которая свидетельствует о платежеспособности (+) или неплатежеспособности (-) предприятия на ближайший к рассматриваемому промежуток времени (сопоставляем наиболее ликвидные средства и быстро реализуемые активы с наиболее срочными обязательствами и краткосрочными пассивами):</w:t>
      </w:r>
    </w:p>
    <w:p w:rsidR="0064548B" w:rsidRPr="00953CD8" w:rsidRDefault="0064548B" w:rsidP="00D9253C">
      <w:pPr>
        <w:widowControl w:val="0"/>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ТЛ = (А1+А2)-(П1+П2)=-11087</w:t>
      </w:r>
    </w:p>
    <w:p w:rsidR="0064548B" w:rsidRPr="00953CD8" w:rsidRDefault="0064548B"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 перспективная ликвидность - это прогноз платежеспособности на основе сравнения будущих поступлений и платежей (сравниваем медленно реализуемые активы с долгосрочными и среднесрочными пассивами):</w:t>
      </w:r>
    </w:p>
    <w:p w:rsidR="0064548B" w:rsidRPr="00953CD8" w:rsidRDefault="0064548B"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ПЛ = А3-П3=-10425</w:t>
      </w:r>
    </w:p>
    <w:p w:rsidR="0064548B" w:rsidRPr="00953CD8" w:rsidRDefault="0064548B"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Сопоставление итогов 1 группы по активу и пассиву, т. е. А1 и П1 (сроки до 3-х месяцев), отражает соотношение текущих платежей и поступлений. Из данных таблицы 3 видно, что присутствует платежный недостаток, причем он к 2007 году увеличился. Это означает, что предприятие не в состоянии покрыть свои наиболее срочные обязательства. Сравнение итогов 2 группы по активу и пассиву, т. е. А2 и П2 (сроки погашения 3-6 месяцев), показывает тенденцию снижения текущей ликвидности в недалеком будущем, что определяется снижением величины быстро реализуемых активов. Сопоставление итогов по активу и пассиву для 3 и 4 групп отражает соотношение платежей и поступлений в относительно отдаленном будущем. Ситуация с перспективной ликвидностью пессимистична, в таблице мы наблюдаем недостаток по 3 группе, т.е. предприятие не в состоянии покрыть свои долгосрочные пассивы и заемные средства, продав медленно реализуемые активы.</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Результаты расчетов по данным предприятия (таблица 3) показывают, что сопоставление итогов групп по активу и пассиву имеют вид:</w:t>
      </w:r>
    </w:p>
    <w:p w:rsidR="0064548B" w:rsidRPr="00953CD8" w:rsidRDefault="0064548B"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2006 - А1&lt; П1; А2 &gt;П2; А3 &lt; П3; А4 &gt; П4</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2007 - А1&lt; П1; А2 &gt;П2; А3 &lt; П3; А4 &lt; П4</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2008 - А1&lt; П1; А2 &lt;П2; А3 &lt; П3; А4 &gt; П4</w:t>
      </w:r>
    </w:p>
    <w:p w:rsidR="0064548B" w:rsidRPr="00953CD8" w:rsidRDefault="0064548B" w:rsidP="00D9253C">
      <w:pPr>
        <w:widowControl w:val="0"/>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numPr>
          <w:ilvl w:val="12"/>
          <w:numId w:val="0"/>
        </w:numPr>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 xml:space="preserve">Исходя из этого, можно охарактеризовать текущую ликвидность баланса как отрицательную. Анализ первого неравенства свидетельствует о том, что в ближайшее временя предприятию не удастся поправить свою платежеспособность. Причем, за анализируемый период недостача увеличилась на 8 652 тыс.руб. Быстро реализуемые активы непокрывают краткосрочные пассивы. Текущая ликвидность составляет -11 087 тыс.руб. </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Перспективная ликвидность, которую показывает третье неравенство, отражает платежный недостаток в 10 425тыс.руб.</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 xml:space="preserve">Проводимый по данной схеме анализ ликвидности баланса является приближенным. Более точным и детальным является анализ платежеспособности при помощи финансовых коэффициентов (таблица 4). </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Исходя из данных баланса на предприятии коэффициенты, характеризующие платежеспособность, имеют следующие значения:</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Таблица 4</w:t>
      </w:r>
      <w:r w:rsidR="0064548B">
        <w:rPr>
          <w:sz w:val="28"/>
          <w:szCs w:val="28"/>
        </w:rPr>
        <w:t xml:space="preserve">. </w:t>
      </w:r>
      <w:r w:rsidRPr="00D9253C">
        <w:rPr>
          <w:sz w:val="28"/>
          <w:szCs w:val="28"/>
        </w:rPr>
        <w:t>Коэффициенты, характеризующие платежеспособность</w:t>
      </w:r>
    </w:p>
    <w:tbl>
      <w:tblPr>
        <w:tblW w:w="9263" w:type="dxa"/>
        <w:jc w:val="center"/>
        <w:tblLook w:val="04A0" w:firstRow="1" w:lastRow="0" w:firstColumn="1" w:lastColumn="0" w:noHBand="0" w:noVBand="1"/>
      </w:tblPr>
      <w:tblGrid>
        <w:gridCol w:w="465"/>
        <w:gridCol w:w="1714"/>
        <w:gridCol w:w="1014"/>
        <w:gridCol w:w="1521"/>
        <w:gridCol w:w="881"/>
        <w:gridCol w:w="881"/>
        <w:gridCol w:w="881"/>
        <w:gridCol w:w="940"/>
        <w:gridCol w:w="966"/>
      </w:tblGrid>
      <w:tr w:rsidR="00146726" w:rsidRPr="0064548B" w:rsidTr="0064548B">
        <w:trPr>
          <w:trHeight w:val="317"/>
          <w:jc w:val="center"/>
        </w:trPr>
        <w:tc>
          <w:tcPr>
            <w:tcW w:w="465" w:type="dxa"/>
            <w:tcBorders>
              <w:top w:val="single" w:sz="4" w:space="0" w:color="auto"/>
              <w:left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w:t>
            </w:r>
          </w:p>
        </w:tc>
        <w:tc>
          <w:tcPr>
            <w:tcW w:w="1714" w:type="dxa"/>
            <w:tcBorders>
              <w:top w:val="single" w:sz="4" w:space="0" w:color="auto"/>
              <w:left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Наименование</w:t>
            </w:r>
          </w:p>
        </w:tc>
        <w:tc>
          <w:tcPr>
            <w:tcW w:w="1014" w:type="dxa"/>
            <w:tcBorders>
              <w:top w:val="single" w:sz="4" w:space="0" w:color="auto"/>
              <w:left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Обозна-</w:t>
            </w:r>
          </w:p>
        </w:tc>
        <w:tc>
          <w:tcPr>
            <w:tcW w:w="1521" w:type="dxa"/>
            <w:tcBorders>
              <w:top w:val="single" w:sz="4" w:space="0" w:color="auto"/>
              <w:left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Нормальное</w:t>
            </w:r>
          </w:p>
        </w:tc>
        <w:tc>
          <w:tcPr>
            <w:tcW w:w="881" w:type="dxa"/>
            <w:tcBorders>
              <w:top w:val="single" w:sz="4" w:space="0" w:color="auto"/>
              <w:left w:val="nil"/>
              <w:right w:val="single" w:sz="4" w:space="0" w:color="auto"/>
            </w:tcBorders>
            <w:vAlign w:val="bottom"/>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2006</w:t>
            </w:r>
          </w:p>
        </w:tc>
        <w:tc>
          <w:tcPr>
            <w:tcW w:w="881" w:type="dxa"/>
            <w:tcBorders>
              <w:top w:val="single" w:sz="4" w:space="0" w:color="auto"/>
              <w:left w:val="nil"/>
              <w:right w:val="single" w:sz="4" w:space="0" w:color="auto"/>
            </w:tcBorders>
            <w:vAlign w:val="bottom"/>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2007</w:t>
            </w:r>
          </w:p>
        </w:tc>
        <w:tc>
          <w:tcPr>
            <w:tcW w:w="881" w:type="dxa"/>
            <w:tcBorders>
              <w:top w:val="single" w:sz="4" w:space="0" w:color="auto"/>
              <w:left w:val="nil"/>
              <w:right w:val="single" w:sz="4" w:space="0" w:color="auto"/>
            </w:tcBorders>
            <w:vAlign w:val="bottom"/>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2008</w:t>
            </w:r>
          </w:p>
        </w:tc>
        <w:tc>
          <w:tcPr>
            <w:tcW w:w="940" w:type="dxa"/>
            <w:tcBorders>
              <w:top w:val="single" w:sz="4" w:space="0" w:color="auto"/>
              <w:left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Откл.</w:t>
            </w:r>
          </w:p>
        </w:tc>
        <w:tc>
          <w:tcPr>
            <w:tcW w:w="966" w:type="dxa"/>
            <w:tcBorders>
              <w:top w:val="single" w:sz="4" w:space="0" w:color="auto"/>
              <w:left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Откл.</w:t>
            </w:r>
          </w:p>
        </w:tc>
      </w:tr>
      <w:tr w:rsidR="00146726" w:rsidRPr="0064548B" w:rsidTr="0064548B">
        <w:trPr>
          <w:trHeight w:val="633"/>
          <w:jc w:val="center"/>
        </w:trPr>
        <w:tc>
          <w:tcPr>
            <w:tcW w:w="465" w:type="dxa"/>
            <w:tcBorders>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c>
          <w:tcPr>
            <w:tcW w:w="1714"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показателя</w:t>
            </w:r>
          </w:p>
        </w:tc>
        <w:tc>
          <w:tcPr>
            <w:tcW w:w="1014"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чение</w:t>
            </w:r>
          </w:p>
        </w:tc>
        <w:tc>
          <w:tcPr>
            <w:tcW w:w="1521"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ограничение</w:t>
            </w:r>
          </w:p>
        </w:tc>
        <w:tc>
          <w:tcPr>
            <w:tcW w:w="881"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c>
          <w:tcPr>
            <w:tcW w:w="881"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c>
          <w:tcPr>
            <w:tcW w:w="881"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c>
          <w:tcPr>
            <w:tcW w:w="940"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2008 к 2007</w:t>
            </w:r>
          </w:p>
        </w:tc>
        <w:tc>
          <w:tcPr>
            <w:tcW w:w="966" w:type="dxa"/>
            <w:tcBorders>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2008 к 2006</w:t>
            </w:r>
          </w:p>
        </w:tc>
      </w:tr>
      <w:tr w:rsidR="00146726" w:rsidRPr="0064548B" w:rsidTr="0064548B">
        <w:trPr>
          <w:trHeight w:val="573"/>
          <w:jc w:val="center"/>
        </w:trPr>
        <w:tc>
          <w:tcPr>
            <w:tcW w:w="465" w:type="dxa"/>
            <w:tcBorders>
              <w:top w:val="nil"/>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w:t>
            </w:r>
          </w:p>
        </w:tc>
        <w:tc>
          <w:tcPr>
            <w:tcW w:w="1714"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Общий показатель ликвидности</w:t>
            </w:r>
          </w:p>
        </w:tc>
        <w:tc>
          <w:tcPr>
            <w:tcW w:w="1014"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L1</w:t>
            </w:r>
          </w:p>
        </w:tc>
        <w:tc>
          <w:tcPr>
            <w:tcW w:w="152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&gt;1</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0,9652</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1,6469</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0,6026</w:t>
            </w:r>
          </w:p>
        </w:tc>
        <w:tc>
          <w:tcPr>
            <w:tcW w:w="940"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-1,0443</w:t>
            </w:r>
          </w:p>
        </w:tc>
        <w:tc>
          <w:tcPr>
            <w:tcW w:w="966"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-0,3625</w:t>
            </w:r>
          </w:p>
        </w:tc>
      </w:tr>
      <w:tr w:rsidR="00146726" w:rsidRPr="0064548B" w:rsidTr="0064548B">
        <w:trPr>
          <w:trHeight w:val="950"/>
          <w:jc w:val="center"/>
        </w:trPr>
        <w:tc>
          <w:tcPr>
            <w:tcW w:w="465" w:type="dxa"/>
            <w:tcBorders>
              <w:top w:val="single" w:sz="4" w:space="0" w:color="auto"/>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w:t>
            </w:r>
          </w:p>
        </w:tc>
        <w:tc>
          <w:tcPr>
            <w:tcW w:w="1714"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Коэффициент абсолютной ликвидности</w:t>
            </w:r>
          </w:p>
        </w:tc>
        <w:tc>
          <w:tcPr>
            <w:tcW w:w="1014"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L2</w:t>
            </w:r>
          </w:p>
        </w:tc>
        <w:tc>
          <w:tcPr>
            <w:tcW w:w="1521"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&gt;0,2 - 0,25</w:t>
            </w:r>
          </w:p>
        </w:tc>
        <w:tc>
          <w:tcPr>
            <w:tcW w:w="881"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0,0339</w:t>
            </w:r>
          </w:p>
        </w:tc>
        <w:tc>
          <w:tcPr>
            <w:tcW w:w="881"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0,1215</w:t>
            </w:r>
          </w:p>
        </w:tc>
        <w:tc>
          <w:tcPr>
            <w:tcW w:w="881"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0,0320</w:t>
            </w:r>
          </w:p>
        </w:tc>
        <w:tc>
          <w:tcPr>
            <w:tcW w:w="940"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-0,0895</w:t>
            </w:r>
          </w:p>
        </w:tc>
        <w:tc>
          <w:tcPr>
            <w:tcW w:w="966" w:type="dxa"/>
            <w:tcBorders>
              <w:top w:val="single" w:sz="4" w:space="0" w:color="auto"/>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-0,0019</w:t>
            </w:r>
          </w:p>
        </w:tc>
      </w:tr>
      <w:tr w:rsidR="00146726" w:rsidRPr="0064548B" w:rsidTr="0064548B">
        <w:trPr>
          <w:trHeight w:val="814"/>
          <w:jc w:val="center"/>
        </w:trPr>
        <w:tc>
          <w:tcPr>
            <w:tcW w:w="465" w:type="dxa"/>
            <w:vMerge w:val="restart"/>
            <w:tcBorders>
              <w:top w:val="single" w:sz="4" w:space="0" w:color="auto"/>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3.</w:t>
            </w:r>
          </w:p>
        </w:tc>
        <w:tc>
          <w:tcPr>
            <w:tcW w:w="1714" w:type="dxa"/>
            <w:vMerge w:val="restart"/>
            <w:tcBorders>
              <w:top w:val="single" w:sz="4" w:space="0" w:color="auto"/>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Коэффициент критической ликвидности</w:t>
            </w:r>
          </w:p>
        </w:tc>
        <w:tc>
          <w:tcPr>
            <w:tcW w:w="1014" w:type="dxa"/>
            <w:vMerge w:val="restart"/>
            <w:tcBorders>
              <w:top w:val="single" w:sz="4" w:space="0" w:color="auto"/>
              <w:left w:val="single" w:sz="4" w:space="0" w:color="auto"/>
              <w:bottom w:val="single" w:sz="4" w:space="0" w:color="auto"/>
              <w:right w:val="nil"/>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L3</w:t>
            </w:r>
          </w:p>
        </w:tc>
        <w:tc>
          <w:tcPr>
            <w:tcW w:w="1521" w:type="dxa"/>
            <w:tcBorders>
              <w:top w:val="single" w:sz="4" w:space="0" w:color="auto"/>
              <w:left w:val="single" w:sz="4" w:space="0" w:color="auto"/>
              <w:bottom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допустимое: 0,7 - 0,8</w:t>
            </w:r>
          </w:p>
        </w:tc>
        <w:tc>
          <w:tcPr>
            <w:tcW w:w="881" w:type="dxa"/>
            <w:vMerge w:val="restart"/>
            <w:tcBorders>
              <w:top w:val="single" w:sz="4" w:space="0" w:color="auto"/>
              <w:left w:val="single" w:sz="4" w:space="0" w:color="auto"/>
              <w:bottom w:val="single" w:sz="4" w:space="0" w:color="000000"/>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1,5617</w:t>
            </w:r>
          </w:p>
        </w:tc>
        <w:tc>
          <w:tcPr>
            <w:tcW w:w="881" w:type="dxa"/>
            <w:vMerge w:val="restart"/>
            <w:tcBorders>
              <w:top w:val="single" w:sz="4" w:space="0" w:color="auto"/>
              <w:left w:val="single" w:sz="4" w:space="0" w:color="auto"/>
              <w:bottom w:val="single" w:sz="4" w:space="0" w:color="000000"/>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2,1526</w:t>
            </w:r>
          </w:p>
        </w:tc>
        <w:tc>
          <w:tcPr>
            <w:tcW w:w="881" w:type="dxa"/>
            <w:vMerge w:val="restart"/>
            <w:tcBorders>
              <w:top w:val="single" w:sz="4" w:space="0" w:color="auto"/>
              <w:left w:val="single" w:sz="4" w:space="0" w:color="auto"/>
              <w:bottom w:val="single" w:sz="4" w:space="0" w:color="000000"/>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0,5463</w:t>
            </w:r>
          </w:p>
        </w:tc>
        <w:tc>
          <w:tcPr>
            <w:tcW w:w="940" w:type="dxa"/>
            <w:tcBorders>
              <w:top w:val="single" w:sz="4" w:space="0" w:color="auto"/>
              <w:left w:val="nil"/>
              <w:bottom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-1,6063</w:t>
            </w:r>
          </w:p>
        </w:tc>
        <w:tc>
          <w:tcPr>
            <w:tcW w:w="966" w:type="dxa"/>
            <w:tcBorders>
              <w:top w:val="single" w:sz="4" w:space="0" w:color="auto"/>
              <w:left w:val="nil"/>
              <w:bottom w:val="nil"/>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-1,0154</w:t>
            </w:r>
          </w:p>
        </w:tc>
      </w:tr>
      <w:tr w:rsidR="00146726" w:rsidRPr="0064548B" w:rsidTr="0064548B">
        <w:trPr>
          <w:trHeight w:val="633"/>
          <w:jc w:val="center"/>
        </w:trPr>
        <w:tc>
          <w:tcPr>
            <w:tcW w:w="465" w:type="dxa"/>
            <w:vMerge/>
            <w:tcBorders>
              <w:top w:val="single" w:sz="4" w:space="0" w:color="auto"/>
              <w:left w:val="single" w:sz="4" w:space="0" w:color="auto"/>
              <w:bottom w:val="single" w:sz="4" w:space="0" w:color="auto"/>
              <w:right w:val="single" w:sz="4" w:space="0" w:color="auto"/>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1714" w:type="dxa"/>
            <w:vMerge/>
            <w:tcBorders>
              <w:top w:val="single" w:sz="4" w:space="0" w:color="auto"/>
              <w:left w:val="single" w:sz="4" w:space="0" w:color="auto"/>
              <w:bottom w:val="single" w:sz="4" w:space="0" w:color="auto"/>
              <w:right w:val="single" w:sz="4" w:space="0" w:color="auto"/>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1014" w:type="dxa"/>
            <w:vMerge/>
            <w:tcBorders>
              <w:top w:val="single" w:sz="4" w:space="0" w:color="auto"/>
              <w:left w:val="single" w:sz="4" w:space="0" w:color="auto"/>
              <w:bottom w:val="single" w:sz="4" w:space="0" w:color="auto"/>
              <w:right w:val="nil"/>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1521" w:type="dxa"/>
            <w:tcBorders>
              <w:top w:val="nil"/>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желательно: &gt;1,5</w:t>
            </w:r>
          </w:p>
        </w:tc>
        <w:tc>
          <w:tcPr>
            <w:tcW w:w="881" w:type="dxa"/>
            <w:vMerge/>
            <w:tcBorders>
              <w:top w:val="nil"/>
              <w:left w:val="single" w:sz="4" w:space="0" w:color="auto"/>
              <w:bottom w:val="single" w:sz="4" w:space="0" w:color="000000"/>
              <w:right w:val="single" w:sz="4" w:space="0" w:color="auto"/>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881" w:type="dxa"/>
            <w:vMerge/>
            <w:tcBorders>
              <w:top w:val="nil"/>
              <w:left w:val="single" w:sz="4" w:space="0" w:color="auto"/>
              <w:bottom w:val="single" w:sz="4" w:space="0" w:color="000000"/>
              <w:right w:val="single" w:sz="4" w:space="0" w:color="auto"/>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881" w:type="dxa"/>
            <w:vMerge/>
            <w:tcBorders>
              <w:top w:val="nil"/>
              <w:left w:val="single" w:sz="4" w:space="0" w:color="auto"/>
              <w:bottom w:val="single" w:sz="4" w:space="0" w:color="000000"/>
              <w:right w:val="single" w:sz="4" w:space="0" w:color="auto"/>
            </w:tcBorders>
            <w:vAlign w:val="center"/>
          </w:tcPr>
          <w:p w:rsidR="00146726" w:rsidRPr="0064548B" w:rsidRDefault="00146726" w:rsidP="0064548B">
            <w:pPr>
              <w:overflowPunct w:val="0"/>
              <w:autoSpaceDE w:val="0"/>
              <w:autoSpaceDN w:val="0"/>
              <w:adjustRightInd w:val="0"/>
              <w:spacing w:before="0" w:after="0" w:line="360" w:lineRule="auto"/>
              <w:textAlignment w:val="baseline"/>
              <w:rPr>
                <w:sz w:val="20"/>
              </w:rPr>
            </w:pPr>
          </w:p>
        </w:tc>
        <w:tc>
          <w:tcPr>
            <w:tcW w:w="940"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c>
          <w:tcPr>
            <w:tcW w:w="966"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 </w:t>
            </w:r>
          </w:p>
        </w:tc>
      </w:tr>
      <w:tr w:rsidR="00146726" w:rsidRPr="0064548B" w:rsidTr="0064548B">
        <w:trPr>
          <w:trHeight w:val="950"/>
          <w:jc w:val="center"/>
        </w:trPr>
        <w:tc>
          <w:tcPr>
            <w:tcW w:w="465" w:type="dxa"/>
            <w:tcBorders>
              <w:top w:val="nil"/>
              <w:left w:val="single" w:sz="4" w:space="0" w:color="auto"/>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4.</w:t>
            </w:r>
          </w:p>
        </w:tc>
        <w:tc>
          <w:tcPr>
            <w:tcW w:w="1714"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Коэффициент текущей ликвидности</w:t>
            </w:r>
          </w:p>
        </w:tc>
        <w:tc>
          <w:tcPr>
            <w:tcW w:w="1014"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L4</w:t>
            </w:r>
          </w:p>
        </w:tc>
        <w:tc>
          <w:tcPr>
            <w:tcW w:w="152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необходимое 1,0 оптим. не менее 2,0</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3,6054</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4,0733</w:t>
            </w:r>
          </w:p>
        </w:tc>
        <w:tc>
          <w:tcPr>
            <w:tcW w:w="881"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1,3788</w:t>
            </w:r>
          </w:p>
        </w:tc>
        <w:tc>
          <w:tcPr>
            <w:tcW w:w="940"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-2,6945</w:t>
            </w:r>
          </w:p>
        </w:tc>
        <w:tc>
          <w:tcPr>
            <w:tcW w:w="966" w:type="dxa"/>
            <w:tcBorders>
              <w:top w:val="nil"/>
              <w:left w:val="nil"/>
              <w:bottom w:val="single" w:sz="4" w:space="0" w:color="auto"/>
              <w:right w:val="single" w:sz="4" w:space="0" w:color="auto"/>
            </w:tcBorders>
          </w:tcPr>
          <w:p w:rsidR="00146726" w:rsidRPr="0064548B" w:rsidRDefault="00146726" w:rsidP="0064548B">
            <w:pPr>
              <w:overflowPunct w:val="0"/>
              <w:autoSpaceDE w:val="0"/>
              <w:autoSpaceDN w:val="0"/>
              <w:adjustRightInd w:val="0"/>
              <w:spacing w:before="0" w:after="0" w:line="360" w:lineRule="auto"/>
              <w:textAlignment w:val="baseline"/>
              <w:rPr>
                <w:sz w:val="20"/>
              </w:rPr>
            </w:pPr>
            <w:r w:rsidRPr="0064548B">
              <w:rPr>
                <w:sz w:val="20"/>
              </w:rPr>
              <w:t>-2,2266</w:t>
            </w:r>
          </w:p>
        </w:tc>
      </w:tr>
    </w:tbl>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Общий показатель ликвидности баланса показывает отношение суммы всех ликвидных средств предприятия к сумме всех платежных обязательств (кратко-, средне- и долгосрочных) при условии, что разные группы ликвидных средств и платежных обязательств входят в указанные суммы с весовыми коэффициентами, учитывающими их значимость с точки зрения сроков поступления средств и погашения обязательств. За 2008 года общий показатель ликвидности снизился на 1,04 и составил в конце года 0,6. Исходя из этого можно сказать, что у организации низкая ликвидность.</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Для оценки платежеспособности организации используются 3 относительных показателя ликвидности. которые различаются набором ликвидных средств, рассматриваемых в качестве покрытия краткосрочных обязательств.</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Коэффициент абсолютной ликвидности (А1/(П1+П2)) показывает, что ООО «Удмуртмельпром» на конец 2007 года только 3,2% краткосрочной задолженности может погасить в ближайшее время.</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Коэффициент критической ликвидности ((А1+А2)/(П1+П2)) показывает, что организация на конец 2008 года при условии своевременного проведения расчетов с дебиторами не может погасить краткосрочную задолженность за период времени равный средней продолжительности одного оборота дебиторской задолженности.</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Коэффициент текущей ликвидности ((А1+А2+А3)/(П1+П2)) показывает, что предприятие на конец 2008 года при условии мобилизации всех оборотных средств (не только своевременные расчеты с дебиторами и благоприятная реализация готовой продукции , но и продажа в случае нужды прочих элементов материальных оборотных средств) может погасить краткосрочную задолженность.</w:t>
      </w:r>
    </w:p>
    <w:p w:rsidR="00146726" w:rsidRPr="00D9253C" w:rsidRDefault="00146726" w:rsidP="00D9253C">
      <w:pPr>
        <w:widowControl w:val="0"/>
        <w:overflowPunct w:val="0"/>
        <w:autoSpaceDE w:val="0"/>
        <w:autoSpaceDN w:val="0"/>
        <w:adjustRightInd w:val="0"/>
        <w:spacing w:before="0" w:after="0" w:line="360" w:lineRule="auto"/>
        <w:ind w:firstLine="709"/>
        <w:contextualSpacing/>
        <w:jc w:val="both"/>
        <w:textAlignment w:val="baseline"/>
        <w:rPr>
          <w:sz w:val="28"/>
          <w:szCs w:val="28"/>
        </w:rPr>
      </w:pPr>
      <w:r w:rsidRPr="00D9253C">
        <w:rPr>
          <w:sz w:val="28"/>
          <w:szCs w:val="28"/>
        </w:rPr>
        <w:t>Таким образом, можно сделать вывод, что в случае необходимости быстрого расчета предприятие попадает в затруднительное положение, но если расчет долгосрочные, то предприятие выполнит свои обязательства.</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Чтобы выйти из данной ситуации ООО «Удмуртмельпром» необходимо повысить суму денежных средств и уменьшить кредиторскую задолженность, а также займы и кредиты.</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p>
    <w:p w:rsidR="00146726" w:rsidRPr="00D9253C" w:rsidRDefault="00146726" w:rsidP="0064548B">
      <w:pPr>
        <w:overflowPunct w:val="0"/>
        <w:autoSpaceDE w:val="0"/>
        <w:autoSpaceDN w:val="0"/>
        <w:adjustRightInd w:val="0"/>
        <w:spacing w:before="0" w:after="0" w:line="360" w:lineRule="auto"/>
        <w:ind w:left="709"/>
        <w:jc w:val="center"/>
        <w:textAlignment w:val="baseline"/>
        <w:rPr>
          <w:b/>
          <w:sz w:val="28"/>
          <w:szCs w:val="28"/>
        </w:rPr>
      </w:pPr>
      <w:bookmarkStart w:id="52" w:name="Глава2_4"/>
      <w:bookmarkEnd w:id="52"/>
      <w:r w:rsidRPr="00D9253C">
        <w:rPr>
          <w:b/>
          <w:sz w:val="28"/>
          <w:szCs w:val="28"/>
        </w:rPr>
        <w:t>2.3 Организация общей системы бухгалтерского учета в ООО «Удмуртмельпром»</w:t>
      </w:r>
    </w:p>
    <w:p w:rsidR="00146726" w:rsidRPr="00D9253C" w:rsidRDefault="00146726" w:rsidP="00D9253C">
      <w:pPr>
        <w:overflowPunct w:val="0"/>
        <w:autoSpaceDE w:val="0"/>
        <w:autoSpaceDN w:val="0"/>
        <w:adjustRightInd w:val="0"/>
        <w:spacing w:before="0" w:after="0" w:line="360" w:lineRule="auto"/>
        <w:ind w:firstLine="709"/>
        <w:contextualSpacing/>
        <w:jc w:val="both"/>
        <w:textAlignment w:val="baseline"/>
        <w:rPr>
          <w:sz w:val="28"/>
          <w:szCs w:val="28"/>
        </w:rPr>
      </w:pPr>
    </w:p>
    <w:p w:rsidR="00146726" w:rsidRPr="00D9253C" w:rsidRDefault="00146726" w:rsidP="00D9253C">
      <w:pPr>
        <w:autoSpaceDE w:val="0"/>
        <w:autoSpaceDN w:val="0"/>
        <w:adjustRightInd w:val="0"/>
        <w:spacing w:before="0" w:after="0" w:line="360" w:lineRule="auto"/>
        <w:ind w:firstLine="709"/>
        <w:jc w:val="both"/>
        <w:rPr>
          <w:sz w:val="28"/>
          <w:szCs w:val="28"/>
        </w:rPr>
      </w:pPr>
      <w:r w:rsidRPr="00D9253C">
        <w:rPr>
          <w:sz w:val="28"/>
          <w:szCs w:val="28"/>
        </w:rPr>
        <w:t>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организаций и их движении путем сплошного, непрерывного и документального учета всех хозяйственных операций. (Федеральный закон «О бухгалтерском учете» №129-ФЗ от 21.11.1996)</w:t>
      </w:r>
    </w:p>
    <w:p w:rsidR="00146726" w:rsidRPr="00D9253C" w:rsidRDefault="00146726" w:rsidP="00D9253C">
      <w:pPr>
        <w:widowControl w:val="0"/>
        <w:spacing w:before="0" w:after="0" w:line="360" w:lineRule="auto"/>
        <w:ind w:firstLine="709"/>
        <w:jc w:val="both"/>
        <w:rPr>
          <w:sz w:val="28"/>
          <w:szCs w:val="28"/>
        </w:rPr>
      </w:pPr>
      <w:r w:rsidRPr="00D9253C">
        <w:rPr>
          <w:sz w:val="28"/>
          <w:szCs w:val="28"/>
        </w:rPr>
        <w:t>Годовой отчет</w:t>
      </w:r>
      <w:r w:rsidRPr="00D9253C">
        <w:rPr>
          <w:b/>
          <w:sz w:val="28"/>
          <w:szCs w:val="28"/>
        </w:rPr>
        <w:t xml:space="preserve">, </w:t>
      </w:r>
      <w:r w:rsidRPr="00D9253C">
        <w:rPr>
          <w:sz w:val="28"/>
          <w:szCs w:val="28"/>
        </w:rPr>
        <w:t>годовая</w:t>
      </w:r>
      <w:r w:rsidRPr="00D9253C">
        <w:rPr>
          <w:b/>
          <w:sz w:val="28"/>
          <w:szCs w:val="28"/>
        </w:rPr>
        <w:t xml:space="preserve"> </w:t>
      </w:r>
      <w:r w:rsidRPr="00D9253C">
        <w:rPr>
          <w:sz w:val="28"/>
          <w:szCs w:val="28"/>
        </w:rPr>
        <w:t>бухгалтерская отчетность, в т.ч. отчет о прибылях и убытках предприятия рассматривается и утверждается Общим собранием участников (Общим собранием акционеров).</w:t>
      </w:r>
    </w:p>
    <w:p w:rsidR="00146726" w:rsidRPr="00D9253C" w:rsidRDefault="00146726" w:rsidP="00D9253C">
      <w:pPr>
        <w:widowControl w:val="0"/>
        <w:spacing w:before="0" w:after="0" w:line="360" w:lineRule="auto"/>
        <w:ind w:firstLine="709"/>
        <w:jc w:val="both"/>
        <w:rPr>
          <w:sz w:val="28"/>
          <w:szCs w:val="28"/>
        </w:rPr>
      </w:pPr>
      <w:r w:rsidRPr="00D9253C">
        <w:rPr>
          <w:sz w:val="28"/>
          <w:szCs w:val="28"/>
        </w:rPr>
        <w:t>Бухгалтерская отчетность предприятия представляется в адреса и сроки в соответствии с законодательством Российской Федерации.</w:t>
      </w:r>
    </w:p>
    <w:p w:rsidR="00146726" w:rsidRPr="00D9253C" w:rsidRDefault="00146726" w:rsidP="00D9253C">
      <w:pPr>
        <w:widowControl w:val="0"/>
        <w:spacing w:before="0" w:after="0" w:line="360" w:lineRule="auto"/>
        <w:ind w:firstLine="709"/>
        <w:jc w:val="both"/>
        <w:rPr>
          <w:sz w:val="28"/>
          <w:szCs w:val="28"/>
        </w:rPr>
      </w:pPr>
      <w:r w:rsidRPr="00D9253C">
        <w:rPr>
          <w:sz w:val="28"/>
          <w:szCs w:val="28"/>
        </w:rPr>
        <w:t>Утвержденная бухгалтерская отчетность предприятия публикуется не позднее срока, установленного учредительными документами предприятия.</w:t>
      </w:r>
    </w:p>
    <w:p w:rsidR="00146726" w:rsidRPr="00D9253C" w:rsidRDefault="00146726" w:rsidP="00D9253C">
      <w:pPr>
        <w:autoSpaceDE w:val="0"/>
        <w:autoSpaceDN w:val="0"/>
        <w:adjustRightInd w:val="0"/>
        <w:spacing w:before="0" w:after="0" w:line="360" w:lineRule="auto"/>
        <w:ind w:firstLine="709"/>
        <w:jc w:val="both"/>
        <w:rPr>
          <w:sz w:val="28"/>
          <w:szCs w:val="28"/>
        </w:rPr>
      </w:pPr>
      <w:r w:rsidRPr="00D9253C">
        <w:rPr>
          <w:sz w:val="28"/>
          <w:szCs w:val="28"/>
        </w:rPr>
        <w:t>Для составления бухгалтерской отчетности отчетной датой считается последний календарный день отчетного периода.</w:t>
      </w:r>
    </w:p>
    <w:p w:rsidR="00146726" w:rsidRPr="00D9253C" w:rsidRDefault="00146726" w:rsidP="00D9253C">
      <w:pPr>
        <w:spacing w:before="0" w:after="0" w:line="360" w:lineRule="auto"/>
        <w:ind w:firstLine="709"/>
        <w:jc w:val="both"/>
        <w:rPr>
          <w:sz w:val="28"/>
          <w:szCs w:val="28"/>
        </w:rPr>
      </w:pPr>
      <w:r w:rsidRPr="00D9253C">
        <w:rPr>
          <w:sz w:val="28"/>
          <w:szCs w:val="28"/>
        </w:rPr>
        <w:t xml:space="preserve">Кассовые операции и их оформление осуществляется в соответствии с Порядком ведения кассовых операций в Российской Федерации, утвержденным письмом Центрального Банка России от 4 октября 1993 года № 18. </w:t>
      </w:r>
    </w:p>
    <w:p w:rsidR="00146726" w:rsidRPr="00D9253C" w:rsidRDefault="00146726" w:rsidP="00D9253C">
      <w:pPr>
        <w:spacing w:before="0" w:after="0" w:line="360" w:lineRule="auto"/>
        <w:ind w:firstLine="709"/>
        <w:jc w:val="both"/>
        <w:rPr>
          <w:sz w:val="28"/>
          <w:szCs w:val="28"/>
        </w:rPr>
      </w:pPr>
      <w:r w:rsidRPr="00D9253C">
        <w:rPr>
          <w:sz w:val="28"/>
          <w:szCs w:val="28"/>
        </w:rPr>
        <w:t>Ответственность за организацию бухгалтерского учета несет руководитель организации.</w:t>
      </w:r>
    </w:p>
    <w:p w:rsidR="00146726" w:rsidRPr="00D9253C" w:rsidRDefault="00146726" w:rsidP="00D9253C">
      <w:pPr>
        <w:spacing w:before="0" w:after="0" w:line="360" w:lineRule="auto"/>
        <w:ind w:firstLine="709"/>
        <w:jc w:val="both"/>
        <w:rPr>
          <w:sz w:val="28"/>
          <w:szCs w:val="28"/>
        </w:rPr>
      </w:pPr>
      <w:r w:rsidRPr="00D9253C">
        <w:rPr>
          <w:sz w:val="28"/>
          <w:szCs w:val="28"/>
        </w:rPr>
        <w:t>Главный бухгалтер подчиняется непосредственно руководителю организации и несет персональную ответственность за формирование учетной политики, ведение бухгалтерского учета, своевременное представление полной и достоверной бухгалтерской отчетности.</w:t>
      </w:r>
    </w:p>
    <w:p w:rsidR="00146726" w:rsidRPr="00D9253C" w:rsidRDefault="00146726" w:rsidP="00D9253C">
      <w:pPr>
        <w:spacing w:before="0" w:after="0" w:line="360" w:lineRule="auto"/>
        <w:ind w:firstLine="709"/>
        <w:jc w:val="both"/>
        <w:rPr>
          <w:sz w:val="28"/>
          <w:szCs w:val="28"/>
        </w:rPr>
      </w:pPr>
      <w:r w:rsidRPr="00D9253C">
        <w:rPr>
          <w:sz w:val="28"/>
          <w:szCs w:val="28"/>
        </w:rPr>
        <w:t>Главный бухгалтер организации обеспечивает соответствие осуществляемых хозяйственных операций Законодательству Российской Федерации, контроль за движением имущества и выполнением обязательств.</w:t>
      </w:r>
    </w:p>
    <w:p w:rsidR="00146726" w:rsidRPr="00D9253C" w:rsidRDefault="00146726" w:rsidP="00D9253C">
      <w:pPr>
        <w:shd w:val="clear" w:color="auto" w:fill="FFFFFF"/>
        <w:spacing w:before="0" w:after="0" w:line="360" w:lineRule="auto"/>
        <w:ind w:firstLine="709"/>
        <w:jc w:val="both"/>
        <w:rPr>
          <w:sz w:val="28"/>
          <w:szCs w:val="28"/>
        </w:rPr>
      </w:pPr>
      <w:r w:rsidRPr="00D9253C">
        <w:rPr>
          <w:sz w:val="28"/>
          <w:szCs w:val="28"/>
        </w:rPr>
        <w:t>Бухгалтерский учет на ООО «Удмуртмельпром»ведется по журнально-ордерной форме учета способом двойной записи, с применением ПЭВМ. Отражение хозяйственных операций в бухгалтерском учете осуществляется в соответствии с рабочим Планом счетов предприятия, включающим синтетические и аналитические счета, а также необходимые аналитические признаки, разработанные с учетом требований управления организации. Рабочий план счетов является обязательным к применению и работниками бухгалтерии организации. Бухгалтерский учет в организации осуществляется на основание первичных учетных документов. В качестве первичных учетных документов в организации применяются унифицированные формы, утвержденные Госкомстатом. Кроме того, для оформления хозяйственных операций, и для внутренней бухгалтерской отчетности в организации применяются формы первичных учетных документов, содержащие обязательные реквизиты, установленные законодательством, разработанные внутри организации и утвержденные главным бухгалтером организации.</w:t>
      </w:r>
      <w:r w:rsidR="00953CD8">
        <w:rPr>
          <w:sz w:val="28"/>
          <w:szCs w:val="28"/>
        </w:rPr>
        <w:t xml:space="preserve"> </w:t>
      </w:r>
    </w:p>
    <w:p w:rsidR="00146726" w:rsidRPr="00D9253C" w:rsidRDefault="00146726" w:rsidP="00D9253C">
      <w:pPr>
        <w:shd w:val="clear" w:color="auto" w:fill="FFFFFF"/>
        <w:spacing w:before="0" w:after="0" w:line="360" w:lineRule="auto"/>
        <w:ind w:firstLine="709"/>
        <w:jc w:val="both"/>
        <w:rPr>
          <w:sz w:val="28"/>
          <w:szCs w:val="28"/>
        </w:rPr>
      </w:pPr>
      <w:r w:rsidRPr="00D9253C">
        <w:rPr>
          <w:sz w:val="28"/>
          <w:szCs w:val="28"/>
        </w:rPr>
        <w:t xml:space="preserve"> Основанием для записей в регистрах бухгалтерского учета являются первичные учетные документы, которые составляются в момент совершения хозяйственной операции или непосредственно после ее окончания и содержат обязательные реквизиты: наименование документа (формы); код формы; дату составления; наименование организации, от имени которой составлен документ; содержание хозяйственной операции; измерители хозяйственной операции (в натуральном и денежном выражении); наименование должностных лиц, ответственных за совершение хозяйственной операции и правильность ее оформления; личные подписи и их расшифровки.</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В состав бухгалтерского отдела в ООО «Удмуртмельпром»» входят главный бухгалтер, заместитель главного бухгалтера, бухгалтер основх средств и материалов, бухгалтер по учету заработной платы, бухгалтер по реализации продукции, кассир.</w:t>
      </w:r>
    </w:p>
    <w:p w:rsidR="00146726" w:rsidRPr="00D9253C" w:rsidRDefault="00146726" w:rsidP="00D9253C">
      <w:pPr>
        <w:widowControl w:val="0"/>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Работники бухгалтерии руководствуются в своей деятельности Положением об отделе главного бухгалтера, а также должностными инструкциями.</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Требования главного бухгалтера по документальному оформлению хозяйственных операций и представлению в бухгалтерию необходимых документов и сведений обязательны для всех работников организации.</w:t>
      </w:r>
    </w:p>
    <w:p w:rsidR="00146726" w:rsidRPr="00D9253C" w:rsidRDefault="00146726" w:rsidP="00D9253C">
      <w:pPr>
        <w:overflowPunct w:val="0"/>
        <w:autoSpaceDE w:val="0"/>
        <w:autoSpaceDN w:val="0"/>
        <w:adjustRightInd w:val="0"/>
        <w:spacing w:before="0" w:after="0" w:line="360" w:lineRule="auto"/>
        <w:ind w:firstLine="709"/>
        <w:jc w:val="both"/>
        <w:textAlignment w:val="baseline"/>
        <w:rPr>
          <w:sz w:val="28"/>
          <w:szCs w:val="28"/>
        </w:rPr>
      </w:pPr>
      <w:r w:rsidRPr="00D9253C">
        <w:rPr>
          <w:sz w:val="28"/>
          <w:szCs w:val="28"/>
        </w:rPr>
        <w:t>Бухгалтерский учет имущества, обязательств и хозяйственных операций ведется в рублях и копейках.</w:t>
      </w:r>
    </w:p>
    <w:p w:rsidR="00146726" w:rsidRPr="00D9253C" w:rsidRDefault="0064548B" w:rsidP="0064548B">
      <w:pPr>
        <w:overflowPunct w:val="0"/>
        <w:autoSpaceDE w:val="0"/>
        <w:autoSpaceDN w:val="0"/>
        <w:adjustRightInd w:val="0"/>
        <w:spacing w:before="0" w:after="0" w:line="360" w:lineRule="auto"/>
        <w:ind w:left="709"/>
        <w:jc w:val="center"/>
        <w:textAlignment w:val="baseline"/>
        <w:rPr>
          <w:b/>
          <w:sz w:val="28"/>
          <w:szCs w:val="28"/>
          <w:lang w:eastAsia="en-US"/>
        </w:rPr>
      </w:pPr>
      <w:r>
        <w:rPr>
          <w:sz w:val="28"/>
          <w:szCs w:val="28"/>
        </w:rPr>
        <w:br w:type="page"/>
      </w:r>
      <w:r w:rsidR="00146726" w:rsidRPr="00D9253C">
        <w:rPr>
          <w:b/>
          <w:sz w:val="28"/>
          <w:szCs w:val="28"/>
          <w:lang w:eastAsia="en-US"/>
        </w:rPr>
        <w:t>3. Организация учета основных средств в ООО «Удмуртмельпром»</w:t>
      </w:r>
    </w:p>
    <w:p w:rsidR="00146726" w:rsidRPr="00D9253C" w:rsidRDefault="00146726" w:rsidP="0064548B">
      <w:pPr>
        <w:widowControl w:val="0"/>
        <w:spacing w:before="0" w:after="0" w:line="360" w:lineRule="auto"/>
        <w:ind w:left="709"/>
        <w:jc w:val="center"/>
        <w:rPr>
          <w:b/>
          <w:sz w:val="28"/>
          <w:szCs w:val="28"/>
          <w:lang w:eastAsia="en-US"/>
        </w:rPr>
      </w:pPr>
    </w:p>
    <w:p w:rsidR="00146726" w:rsidRPr="00D9253C" w:rsidRDefault="00146726" w:rsidP="0064548B">
      <w:pPr>
        <w:widowControl w:val="0"/>
        <w:spacing w:before="0" w:after="0" w:line="360" w:lineRule="auto"/>
        <w:ind w:left="709"/>
        <w:jc w:val="center"/>
        <w:rPr>
          <w:b/>
          <w:sz w:val="28"/>
          <w:szCs w:val="28"/>
          <w:lang w:eastAsia="en-US"/>
        </w:rPr>
      </w:pPr>
      <w:r w:rsidRPr="00D9253C">
        <w:rPr>
          <w:b/>
          <w:sz w:val="28"/>
          <w:szCs w:val="28"/>
          <w:lang w:eastAsia="en-US"/>
        </w:rPr>
        <w:t>3.1 Документальное оформление учета основных средств в ООО «Удмуртмельпром»</w:t>
      </w:r>
    </w:p>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ООО «Удмуртмельпром» каждая запись на счетах бухгалтерского учета производится на основании первичных учетных документов, которые фиксируют факт совершения той или иной финансовой или хозяйственной операции.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учете основных средств и их движения в ООО «Удмуртмельпром» разработана рациональная система документооборота.</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В ООО «Удмуртмельпром» приказом определен круг лиц, на которых возлагается ответственность за сохранность и перемещение объектов основных средств, за правильное и своевременное оформление этих операций, определены должностные лица, которым предоставлено право подписи документов на приобретение, ввод в эксплуатацию, перемещение и списание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соответствии с Законом о бухгалтерском учете № 129-ФЗ первичные учетные документы должны содержать следующие обязательные реквизиты: наименование документа (формы), код формы; дату составления; наименование организации, от имени которой составлен документ; содержание хозяйственной</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операции; измерители хозяйственной операции (в натуральном и денежном выражении); наименование должностей лиц, ответственных за совершение хозяйственной операции и правильность ее оформления, личные подписи и их расшифровки (включая случаи создания документов с применением средств вычислительной техники).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Согласно п. 2 статьи 9 Закона о бухгалтерском учете № 129-ФЗ и п. 5 Методических указаний по бухгалтерскому учету основных средств первичные учетные документы принимаются к учету, если они составлены по форме, содержащейся в альбомах унифицированных (типовых) форм первичной учетной документации. Документы, формы которых не предусмотрены в этих альбомах и утверждаемые организацией, должны содержать обязательные реквизиты в соответствии с вышеизложенными требованиями.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Несоблюдение всех этих требований (в частности, отсутствие в первичных учетных документах хотя бы одного из обязательных реквизитов) означает ведение бухгалтерского учета с нарушением установленного порядка и может стать причиной применения к организации финансовых санкций.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Движение основных средств документально оформляется в соответствии с типовыми формами первичного учета в промышленности и строительстве и краткими указаниями по их применению и заполнению, которые утверждены постановлением Госкомстата РФ от 21 января 2003г. № 7.</w:t>
      </w:r>
    </w:p>
    <w:p w:rsidR="00146726" w:rsidRPr="00D9253C" w:rsidRDefault="00146726" w:rsidP="00D9253C">
      <w:pPr>
        <w:pStyle w:val="ConsNonformat"/>
        <w:spacing w:line="360" w:lineRule="auto"/>
        <w:ind w:firstLine="709"/>
        <w:jc w:val="both"/>
        <w:rPr>
          <w:rFonts w:ascii="Times New Roman" w:hAnsi="Times New Roman" w:cs="Times New Roman"/>
          <w:i/>
          <w:sz w:val="28"/>
          <w:szCs w:val="28"/>
        </w:rPr>
      </w:pPr>
      <w:r w:rsidRPr="00D9253C">
        <w:rPr>
          <w:rFonts w:ascii="Times New Roman" w:hAnsi="Times New Roman" w:cs="Times New Roman"/>
          <w:sz w:val="28"/>
          <w:szCs w:val="28"/>
        </w:rPr>
        <w:t>Для учета основных средств в ООО «Удмуртмельпром» действуют следующие унифицированные формы первичной учетной документации:</w:t>
      </w:r>
    </w:p>
    <w:p w:rsidR="00146726" w:rsidRPr="00D9253C" w:rsidRDefault="00146726" w:rsidP="00D9253C">
      <w:pPr>
        <w:pStyle w:val="ConsNonformat"/>
        <w:spacing w:line="360" w:lineRule="auto"/>
        <w:ind w:firstLine="709"/>
        <w:jc w:val="both"/>
        <w:rPr>
          <w:rFonts w:ascii="Times New Roman" w:hAnsi="Times New Roman" w:cs="Times New Roman"/>
          <w:b/>
          <w:i/>
          <w:sz w:val="28"/>
          <w:szCs w:val="28"/>
        </w:rPr>
      </w:pPr>
      <w:r w:rsidRPr="00D9253C">
        <w:rPr>
          <w:rFonts w:ascii="Times New Roman" w:hAnsi="Times New Roman" w:cs="Times New Roman"/>
          <w:sz w:val="28"/>
          <w:szCs w:val="28"/>
        </w:rPr>
        <w:t>Форма ОС-1 – «Акт о приеме-передаче объекта основных средств (кроме здании, сооружений)»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ОС-1а - «Акт о приеме-передаче здания (сооружения)»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ОС-1б – «Акт о приеме-передаче групп объектов основных средств (кроме зданий, сооружений»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ОС-2 – Накладная на внутреннее перемещение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ОС-3 – «Акт приемки-сдачи отремонтированных, реконструированных и модернизированных объектов»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ОС-4 – «Акт о списании объекта основных средств (кроме автотранспортных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ОС-4а – «Акт о списании автотранспортных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ОС-4б «Акт о списании групп объектов основных средств (кроме автотранспортных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ОС-6 – Инвентарная карточка учета основных средств (для зданий и сооружений)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ОС-6а – «Инвентарная карточка группового учета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ОС-6б – «Инвентарная книга учета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ОС-14 – «Акт о приемке оборудования»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ОС-15 – «Акт приемки-передачи оборудования в монтаж»</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ОС-16 – «Акт о выявленных дефектах оборудования»</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Акт о приеме-передаче объекта основных средств (кроме зданий, сооружений)</w:t>
      </w:r>
      <w:r w:rsidRPr="00D9253C">
        <w:rPr>
          <w:rFonts w:ascii="Times New Roman" w:hAnsi="Times New Roman" w:cs="Times New Roman"/>
          <w:bCs/>
          <w:sz w:val="28"/>
          <w:szCs w:val="28"/>
        </w:rPr>
        <w:t xml:space="preserve"> (форма № ОС-1) </w:t>
      </w:r>
      <w:r w:rsidRPr="00D9253C">
        <w:rPr>
          <w:rFonts w:ascii="Times New Roman" w:hAnsi="Times New Roman" w:cs="Times New Roman"/>
          <w:sz w:val="28"/>
          <w:szCs w:val="28"/>
        </w:rPr>
        <w:t>применяется в ООО «Удмуртмельпром» для зачисления в состав основных средств отдельных объектов, поступивших путем: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приобретения за плату у других организаций;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строительства хозяйственным или подрядным способом;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получения от других организаций и лиц в безвозмездное пользование;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внесения учредителями в счет их вкладов в уставный капитал;</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получения в хозяйственное ведение или оперативное управление;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взятия в аренду с последующим выкупом;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поступления по акту дарения;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передачи в совместную деятельность и доверительное управление;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передачи в обмен на другое имущество и другими способами, не противоречащими действующему законодательству.</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Документ применяется для учета ввода объектов в эксплуатацию, за исключением тех случаев, когда ввод объектов в действие должен в соответствии с действующим законодательством оформляться в особом порядке, для оформления внутреннего перемещения основных средств из одного структурного подразделения организации в другое, для оформления передачи основных средств со склада (из запаса) в эксплуатацию.</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оформлении приемки основных средств акт составляется в одном экземпляре на каждый отдельный объект членами приемочной комиссии, назначенной приказом руководителя организации. Составление общего акта, оформляющего приемку нескольких объектов основных средств, допускается лишь если эти объекты однотипны, имеют одинаковую стоимость и приняты в одном календарном месяце. Акт (накладная) после его оформления с приложенной технической документацией, относящейся к данному объекту, передается в бухгалтерию организации, подписывается главным бухгалтером и утверждается руководителем организации или лицом, на это уполномоченным.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ОС-1а</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«Акт о приеме-передаче здания (сооружения)» применяется при приеме-передаче зданий и сооружений.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ОС-1б «Акт о приеме-передаче групп объектов основных средств (кроме зданий, сооружений)» применяется при одновременной приеме-передаче группы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Форма ОС-2 – Накладная на внутреннее перемещение основных средств в ООО «Удмуртмельпром» применяется для оформления внутреннего перемещения основных средств в двух экземплярах работником структурного подразделения организации. Первый экземпляр с распиской получателя и сдатчика передается в бухгалтерию, второй - структурному подразделению организации служит основанием для соответствующих записей в инвентарной карточке.</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Акт приемки-сдачи отремонтированных, реконструированных и модернизированных объектов (форма № ОС-3) </w:t>
      </w:r>
      <w:r w:rsidRPr="00D9253C">
        <w:rPr>
          <w:rFonts w:ascii="Times New Roman" w:hAnsi="Times New Roman" w:cs="Times New Roman"/>
          <w:sz w:val="28"/>
          <w:szCs w:val="28"/>
        </w:rPr>
        <w:t>применяется для оформления приемки-сдачи основных средств из ремонта, реконструкции и модернизации.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 подписанный работником структурного подразделения организации, уполномоченным на приемку основных средств, и представителем организации, производившего ремонт, реконструкцию и модернизацию, сдают в бухгалтерию организации.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 подписывается главным бухгалтером ООО «Удмуртмельпром» и утверждается руководителем организации или лицом, на это уполномоченным. В технический паспорт соответствующего объекта основных средств должны быть внесены необходимые изменения в характеристику объекта, связанные с капитальным ремонтом, реконструкцией и модернизацией.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Если ремонт, реконструкцию и модернизацию выполняет сторонняя организация, акт составляют в двух экземплярах. Первый экземпляр остается в организации, второй экземпляр передают организации, проводившей ремонт, реконструкцию, модернизацию.</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Акт на списание основных средств (форма № ОС-4) </w:t>
      </w:r>
      <w:r w:rsidRPr="00D9253C">
        <w:rPr>
          <w:rFonts w:ascii="Times New Roman" w:hAnsi="Times New Roman" w:cs="Times New Roman"/>
          <w:sz w:val="28"/>
          <w:szCs w:val="28"/>
        </w:rPr>
        <w:t>применяется для оформления полного или частичного списания основных средств (кроме автотранспортных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 составляется в двух экземплярах, подписывается членами комиссии, утверждается руководителем организации или лицом, на это уполномоченным.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Первый экземпляр акта передается в бухгалтерию, второй - остается у лица, ответственного за сохранность основных средств, и является основанием для сдачи на склад и реализации оставшихся в результате списания запчастей, материалов, металлолома и т.п.</w:t>
      </w:r>
    </w:p>
    <w:p w:rsidR="00146726" w:rsidRPr="00D9253C" w:rsidRDefault="00146726" w:rsidP="00D9253C">
      <w:pPr>
        <w:pStyle w:val="ConsNonformat"/>
        <w:spacing w:line="360" w:lineRule="auto"/>
        <w:ind w:firstLine="709"/>
        <w:jc w:val="both"/>
        <w:rPr>
          <w:rFonts w:ascii="Times New Roman" w:hAnsi="Times New Roman" w:cs="Times New Roman"/>
          <w:b/>
          <w:bCs/>
          <w:sz w:val="28"/>
          <w:szCs w:val="28"/>
        </w:rPr>
      </w:pPr>
      <w:r w:rsidRPr="00D9253C">
        <w:rPr>
          <w:rFonts w:ascii="Times New Roman" w:hAnsi="Times New Roman" w:cs="Times New Roman"/>
          <w:sz w:val="28"/>
          <w:szCs w:val="28"/>
        </w:rPr>
        <w:t>Затраты по списанию, а также стоимость поступивших материальных ценностей после сноса и разборки зданий, сооружений, демонтажа оборудования и т.п. отражаются в разделе «Справка о затратах, связанных со списанием основных средств и о поступлении материальных ценностей от их списания».</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Акт на списание автотранспортных средств (форма № ОС-4а) </w:t>
      </w:r>
      <w:r w:rsidRPr="00D9253C">
        <w:rPr>
          <w:rFonts w:ascii="Times New Roman" w:hAnsi="Times New Roman" w:cs="Times New Roman"/>
          <w:sz w:val="28"/>
          <w:szCs w:val="28"/>
        </w:rPr>
        <w:t>применяется для оформления списания автотранспортных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 составляется в двух экземплярах и подписывается членами комиссии, назначенной руководителем организации, утверждается руководителем организации или лицом, на это уполномоченным. Первый экземпляр, с документом, подтверждающим снятие с учета в ГИБДД, передается в бухгалтерию, второй - остается у лица, ответственного за сохранность автотранспортных средств, и является основанием для сдачи на склад и реализации материальных ценностей и металлолома, оставшихся в результате списания.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Затраты по списанию, а также стоимость материальных ценностей, поступивших от разборки автотранспортных средств, отражают в разделе «Справка о затратах, связанных со списанием автотранспортных средств и о поступлении материальных ценностей от их списания».</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Инвентарная карточка учета основных средств (форма № ОС-6) </w:t>
      </w:r>
      <w:r w:rsidRPr="00D9253C">
        <w:rPr>
          <w:rFonts w:ascii="Times New Roman" w:hAnsi="Times New Roman" w:cs="Times New Roman"/>
          <w:sz w:val="28"/>
          <w:szCs w:val="28"/>
        </w:rPr>
        <w:t>применяется в ООО «Удмуртмельпром» для учета всех видов основных средств, а также для группового учета однотипных объектов основных средств, поступивших в эксплуатацию в одном календарном месяце и имеющих одно и то же производственно-хозяйственное назначение, техническую характеристику и стоимость.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Инвентарная карточка ведется в бухгалтерии на каждый объект или группу объектов. В случае группового учета карточка заполняется путем позиционных записей отдельных объектов основных средств. Форма заполняется в одном экземпляре на основании документов на зачисление объекта, его перемещения, дооборудования, реконструкции, модернизации, по капитальному ремонту и списанию.</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разделе «Краткая индивидуальная характеристика объекта» записываются только основные качественные и количественные показатели основного объекта, а также относящиеся к нему важнейшие пристройки, приспособления и принадлежности, ограничиваясь двумя-тремя наиболее важными для данного объекта качественными показателями, исключая дублирование данных имеющейся в организации технической документации на данный объект.</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Краткую индивидуальную характеристику в случае группового учета основных средств дают не по каждому объекту отдельно, а в целом по всей группе объектов, учитываемых в инвентарной карточке.</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При значительном изменении качественных и количественных показателей в характеристике объекта в результате реконструкции (модернизации), достройки и дооборудования прежнюю инвентарную карточку в случае невозможности отразить в ней все показатели, характеризующие реконструированный (модернизированный, дооборудованный, достроенный) объект в целом, заменяют новой. Старую инвентарную карточку сохраняют как справочный документ.</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Акт о приемке оборудования (форма № ОС-14) </w:t>
      </w:r>
      <w:r w:rsidRPr="00D9253C">
        <w:rPr>
          <w:rFonts w:ascii="Times New Roman" w:hAnsi="Times New Roman" w:cs="Times New Roman"/>
          <w:sz w:val="28"/>
          <w:szCs w:val="28"/>
        </w:rPr>
        <w:t>применяется для оформления поступившего на склад оборудования для установки. Акт составляется в двух экземплярах и подписывается приемной комиссией.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осуществлении монтажных работ подрядным способом в состав приемной комиссии входит также представитель подрядной монтажной организации. В этом случае отдельный акт на передачу оборудования в монтаж не составляется. В получении оборудования на ответственное хранение уполномоченный представитель монтажной организации расписывается непосредственно в акте, и ему передается копия акта.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случае невозможности произвести качественную приемку оборудования при его поступлении на склад «Акт о приемке оборудования» (форма № ОС-14) является предварительным, составленным по наружному осмотру.</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Акт приемки-передачи оборудования в монтаж (форма № ОС-15) применяется для оформления операций по сдаче оборудования, требующего монтажа, строительным и иным организациям осуществляющим строительные или монтажные работы организациям.</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Акт о выявленных дефектах оборудования (форма № ОС-16) </w:t>
      </w:r>
      <w:r w:rsidRPr="00D9253C">
        <w:rPr>
          <w:rFonts w:ascii="Times New Roman" w:hAnsi="Times New Roman" w:cs="Times New Roman"/>
          <w:sz w:val="28"/>
          <w:szCs w:val="28"/>
        </w:rPr>
        <w:t>составляется на дефекты, выявленные в процессе ревизии, монтажа или испытания оборудования.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Перечень лиц, имеющих право подписи первичных учетных документов, утверждает руководитель организации по согласованию с главным бухгалтером.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унифицированные формы первичной учетной документации (кроме форм по учету кассовых операций), утвержденные Госкомстатом РФ, организация при необходимости может вносить дополнительные реквизиты. При этом все реквизиты утвержденных Госкомстатом РФ унифицированных форм первичной учетной документации остаются без изменений (включая код, номер формы, наименование документа). Удаление отдельных реквизитов из унифицированных форм не допускается. Вносимые изменения должны быть оформлены соответствующим организационно-распорядительным документом организации.</w:t>
      </w:r>
    </w:p>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A23A0E" w:rsidP="0064548B">
      <w:pPr>
        <w:pStyle w:val="ConsNonformat"/>
        <w:spacing w:line="360" w:lineRule="auto"/>
        <w:ind w:firstLine="709"/>
        <w:jc w:val="center"/>
        <w:rPr>
          <w:rFonts w:ascii="Times New Roman" w:hAnsi="Times New Roman" w:cs="Times New Roman"/>
          <w:b/>
          <w:bCs/>
          <w:sz w:val="28"/>
          <w:szCs w:val="28"/>
        </w:rPr>
      </w:pPr>
      <w:r w:rsidRPr="00D9253C">
        <w:rPr>
          <w:rFonts w:ascii="Times New Roman" w:hAnsi="Times New Roman" w:cs="Times New Roman"/>
          <w:b/>
          <w:bCs/>
          <w:sz w:val="28"/>
          <w:szCs w:val="28"/>
        </w:rPr>
        <w:t>3</w:t>
      </w:r>
      <w:r w:rsidR="00146726" w:rsidRPr="00D9253C">
        <w:rPr>
          <w:rFonts w:ascii="Times New Roman" w:hAnsi="Times New Roman" w:cs="Times New Roman"/>
          <w:b/>
          <w:bCs/>
          <w:sz w:val="28"/>
          <w:szCs w:val="28"/>
        </w:rPr>
        <w:t xml:space="preserve">.2 Учет поступления основных средств в </w:t>
      </w:r>
      <w:r w:rsidR="00146726" w:rsidRPr="00D9253C">
        <w:rPr>
          <w:rFonts w:ascii="Times New Roman" w:hAnsi="Times New Roman" w:cs="Times New Roman"/>
          <w:b/>
          <w:sz w:val="28"/>
          <w:szCs w:val="28"/>
        </w:rPr>
        <w:t>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ac"/>
        <w:widowControl w:val="0"/>
        <w:spacing w:line="360" w:lineRule="auto"/>
        <w:ind w:firstLine="709"/>
        <w:rPr>
          <w:sz w:val="28"/>
          <w:szCs w:val="28"/>
        </w:rPr>
      </w:pPr>
      <w:r w:rsidRPr="00D9253C">
        <w:rPr>
          <w:sz w:val="28"/>
          <w:szCs w:val="28"/>
        </w:rPr>
        <w:t>Основные средства поступили в ООО «Удмуртмельпром» следующими способоами:</w:t>
      </w:r>
    </w:p>
    <w:p w:rsidR="00146726" w:rsidRPr="00D9253C" w:rsidRDefault="00146726" w:rsidP="00D9253C">
      <w:pPr>
        <w:pStyle w:val="ac"/>
        <w:widowControl w:val="0"/>
        <w:spacing w:line="360" w:lineRule="auto"/>
        <w:ind w:firstLine="709"/>
        <w:rPr>
          <w:sz w:val="28"/>
          <w:szCs w:val="28"/>
        </w:rPr>
      </w:pPr>
      <w:r w:rsidRPr="00D9253C">
        <w:rPr>
          <w:sz w:val="28"/>
          <w:szCs w:val="28"/>
        </w:rPr>
        <w:t>1.Приобретением за плату или в обмен на другое имущество;</w:t>
      </w:r>
    </w:p>
    <w:p w:rsidR="00146726" w:rsidRPr="00D9253C" w:rsidRDefault="00146726" w:rsidP="00D9253C">
      <w:pPr>
        <w:pStyle w:val="ac"/>
        <w:widowControl w:val="0"/>
        <w:spacing w:line="360" w:lineRule="auto"/>
        <w:ind w:firstLine="709"/>
        <w:rPr>
          <w:sz w:val="28"/>
          <w:szCs w:val="28"/>
        </w:rPr>
      </w:pPr>
      <w:r w:rsidRPr="00D9253C">
        <w:rPr>
          <w:sz w:val="28"/>
          <w:szCs w:val="28"/>
        </w:rPr>
        <w:t>2.Сооружением и изготовлением;</w:t>
      </w:r>
    </w:p>
    <w:p w:rsidR="00146726" w:rsidRPr="00D9253C" w:rsidRDefault="00146726" w:rsidP="00D9253C">
      <w:pPr>
        <w:pStyle w:val="ac"/>
        <w:widowControl w:val="0"/>
        <w:spacing w:line="360" w:lineRule="auto"/>
        <w:ind w:firstLine="709"/>
        <w:rPr>
          <w:sz w:val="28"/>
          <w:szCs w:val="28"/>
        </w:rPr>
      </w:pPr>
      <w:r w:rsidRPr="00D9253C">
        <w:rPr>
          <w:sz w:val="28"/>
          <w:szCs w:val="28"/>
        </w:rPr>
        <w:t>3.Внесением пайщиками в счет вкладов в паевой фонд;</w:t>
      </w:r>
    </w:p>
    <w:p w:rsidR="00146726" w:rsidRPr="00D9253C" w:rsidRDefault="00146726" w:rsidP="00D9253C">
      <w:pPr>
        <w:pStyle w:val="ac"/>
        <w:widowControl w:val="0"/>
        <w:spacing w:line="360" w:lineRule="auto"/>
        <w:ind w:firstLine="709"/>
        <w:rPr>
          <w:sz w:val="28"/>
          <w:szCs w:val="28"/>
        </w:rPr>
      </w:pPr>
      <w:r w:rsidRPr="00D9253C">
        <w:rPr>
          <w:sz w:val="28"/>
          <w:szCs w:val="28"/>
        </w:rPr>
        <w:t>4.Безвозмездным получением;</w:t>
      </w:r>
    </w:p>
    <w:p w:rsidR="00146726" w:rsidRPr="00D9253C" w:rsidRDefault="00146726" w:rsidP="00D9253C">
      <w:pPr>
        <w:pStyle w:val="ac"/>
        <w:widowControl w:val="0"/>
        <w:spacing w:line="360" w:lineRule="auto"/>
        <w:ind w:firstLine="709"/>
        <w:rPr>
          <w:sz w:val="28"/>
          <w:szCs w:val="28"/>
        </w:rPr>
      </w:pPr>
      <w:r w:rsidRPr="00D9253C">
        <w:rPr>
          <w:sz w:val="28"/>
          <w:szCs w:val="28"/>
        </w:rPr>
        <w:t>5.В других случаях.</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Бухгалтерский учет наличия и движения основных средств в ООО «Удмуртмельпром», принадлежащих предприятию на правах собственности, осуществляется на активном счете 01 «Основные средства», где основные средства отражаются по первоначальной стоимости. К этому счету в ООО «Удмуртмельпром» открывается субсчет 1-поступление основных средств.</w:t>
      </w:r>
    </w:p>
    <w:p w:rsidR="0064548B" w:rsidRDefault="0064548B" w:rsidP="00D9253C">
      <w:pPr>
        <w:widowControl w:val="0"/>
        <w:spacing w:before="0" w:after="0" w:line="360" w:lineRule="auto"/>
        <w:ind w:firstLine="709"/>
        <w:jc w:val="both"/>
        <w:rPr>
          <w:sz w:val="28"/>
          <w:szCs w:val="28"/>
          <w:lang w:eastAsia="en-US"/>
        </w:rPr>
      </w:pP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Таблица 5 Счет 01-1 поступление основных средств</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59"/>
        <w:gridCol w:w="2801"/>
      </w:tblGrid>
      <w:tr w:rsidR="00146726" w:rsidRPr="0064548B" w:rsidTr="0064548B">
        <w:trPr>
          <w:trHeight w:val="345"/>
        </w:trPr>
        <w:tc>
          <w:tcPr>
            <w:tcW w:w="5659" w:type="dxa"/>
          </w:tcPr>
          <w:p w:rsidR="00146726" w:rsidRPr="0064548B" w:rsidRDefault="00146726" w:rsidP="0064548B">
            <w:pPr>
              <w:widowControl w:val="0"/>
              <w:spacing w:before="0" w:after="0" w:line="360" w:lineRule="auto"/>
              <w:rPr>
                <w:sz w:val="20"/>
                <w:lang w:eastAsia="en-US"/>
              </w:rPr>
            </w:pPr>
            <w:r w:rsidRPr="0064548B">
              <w:rPr>
                <w:sz w:val="20"/>
                <w:lang w:eastAsia="en-US"/>
              </w:rPr>
              <w:t>Дебет</w:t>
            </w:r>
          </w:p>
        </w:tc>
        <w:tc>
          <w:tcPr>
            <w:tcW w:w="2801" w:type="dxa"/>
          </w:tcPr>
          <w:p w:rsidR="00146726" w:rsidRPr="0064548B" w:rsidRDefault="00146726" w:rsidP="0064548B">
            <w:pPr>
              <w:widowControl w:val="0"/>
              <w:spacing w:before="0" w:after="0" w:line="360" w:lineRule="auto"/>
              <w:rPr>
                <w:sz w:val="20"/>
                <w:lang w:eastAsia="en-US"/>
              </w:rPr>
            </w:pPr>
            <w:r w:rsidRPr="0064548B">
              <w:rPr>
                <w:sz w:val="20"/>
                <w:lang w:eastAsia="en-US"/>
              </w:rPr>
              <w:t>Кредит</w:t>
            </w:r>
          </w:p>
        </w:tc>
      </w:tr>
      <w:tr w:rsidR="00146726" w:rsidRPr="0064548B" w:rsidTr="0064548B">
        <w:trPr>
          <w:trHeight w:val="321"/>
        </w:trPr>
        <w:tc>
          <w:tcPr>
            <w:tcW w:w="5659" w:type="dxa"/>
          </w:tcPr>
          <w:p w:rsidR="00146726" w:rsidRPr="0064548B" w:rsidRDefault="00146726" w:rsidP="0064548B">
            <w:pPr>
              <w:widowControl w:val="0"/>
              <w:spacing w:before="0" w:after="0" w:line="360" w:lineRule="auto"/>
              <w:rPr>
                <w:sz w:val="20"/>
                <w:lang w:eastAsia="en-US"/>
              </w:rPr>
            </w:pPr>
            <w:r w:rsidRPr="0064548B">
              <w:rPr>
                <w:sz w:val="20"/>
                <w:lang w:eastAsia="en-US"/>
              </w:rPr>
              <w:t>1. Сальдо-остаток основных средств на начало периода</w:t>
            </w:r>
          </w:p>
        </w:tc>
        <w:tc>
          <w:tcPr>
            <w:tcW w:w="2801" w:type="dxa"/>
          </w:tcPr>
          <w:p w:rsidR="00146726" w:rsidRPr="0064548B" w:rsidRDefault="00146726" w:rsidP="0064548B">
            <w:pPr>
              <w:widowControl w:val="0"/>
              <w:spacing w:before="0" w:after="0" w:line="360" w:lineRule="auto"/>
              <w:rPr>
                <w:sz w:val="20"/>
                <w:lang w:eastAsia="en-US"/>
              </w:rPr>
            </w:pPr>
          </w:p>
        </w:tc>
      </w:tr>
      <w:tr w:rsidR="00146726" w:rsidRPr="0064548B" w:rsidTr="0064548B">
        <w:trPr>
          <w:trHeight w:val="715"/>
        </w:trPr>
        <w:tc>
          <w:tcPr>
            <w:tcW w:w="5659" w:type="dxa"/>
            <w:tcBorders>
              <w:bottom w:val="nil"/>
            </w:tcBorders>
          </w:tcPr>
          <w:p w:rsidR="00146726" w:rsidRPr="0064548B" w:rsidRDefault="00146726" w:rsidP="0064548B">
            <w:pPr>
              <w:widowControl w:val="0"/>
              <w:spacing w:before="0" w:after="0" w:line="360" w:lineRule="auto"/>
              <w:rPr>
                <w:sz w:val="20"/>
                <w:lang w:eastAsia="en-US"/>
              </w:rPr>
            </w:pPr>
            <w:r w:rsidRPr="0064548B">
              <w:rPr>
                <w:sz w:val="20"/>
                <w:lang w:eastAsia="en-US"/>
              </w:rPr>
              <w:t>2. Поступление основных средств по первоначальной стоимости</w:t>
            </w:r>
          </w:p>
        </w:tc>
        <w:tc>
          <w:tcPr>
            <w:tcW w:w="2801" w:type="dxa"/>
            <w:tcBorders>
              <w:bottom w:val="nil"/>
            </w:tcBorders>
          </w:tcPr>
          <w:p w:rsidR="00146726" w:rsidRPr="0064548B" w:rsidRDefault="00146726" w:rsidP="0064548B">
            <w:pPr>
              <w:widowControl w:val="0"/>
              <w:spacing w:before="0" w:after="0" w:line="360" w:lineRule="auto"/>
              <w:rPr>
                <w:sz w:val="20"/>
                <w:lang w:eastAsia="en-US"/>
              </w:rPr>
            </w:pPr>
            <w:r w:rsidRPr="0064548B">
              <w:rPr>
                <w:sz w:val="20"/>
                <w:lang w:eastAsia="en-US"/>
              </w:rPr>
              <w:t>3. выбытие основных средств по первоначальной стоимости</w:t>
            </w:r>
            <w:r w:rsidR="00953CD8">
              <w:rPr>
                <w:sz w:val="20"/>
                <w:lang w:eastAsia="en-US"/>
              </w:rPr>
              <w:t xml:space="preserve"> </w:t>
            </w:r>
          </w:p>
        </w:tc>
      </w:tr>
      <w:tr w:rsidR="00146726" w:rsidRPr="0064548B" w:rsidTr="0064548B">
        <w:trPr>
          <w:trHeight w:val="379"/>
        </w:trPr>
        <w:tc>
          <w:tcPr>
            <w:tcW w:w="5659" w:type="dxa"/>
          </w:tcPr>
          <w:p w:rsidR="00146726" w:rsidRPr="0064548B" w:rsidRDefault="00146726" w:rsidP="0064548B">
            <w:pPr>
              <w:widowControl w:val="0"/>
              <w:spacing w:before="0" w:after="0" w:line="360" w:lineRule="auto"/>
              <w:rPr>
                <w:sz w:val="20"/>
                <w:lang w:eastAsia="en-US"/>
              </w:rPr>
            </w:pPr>
            <w:r w:rsidRPr="0064548B">
              <w:rPr>
                <w:sz w:val="20"/>
                <w:lang w:eastAsia="en-US"/>
              </w:rPr>
              <w:t>4. Сальдо-остаток основных средств на конец периода (1+2-3)</w:t>
            </w:r>
          </w:p>
        </w:tc>
        <w:tc>
          <w:tcPr>
            <w:tcW w:w="2801" w:type="dxa"/>
          </w:tcPr>
          <w:p w:rsidR="00146726" w:rsidRPr="0064548B" w:rsidRDefault="00146726" w:rsidP="0064548B">
            <w:pPr>
              <w:widowControl w:val="0"/>
              <w:spacing w:before="0" w:after="0" w:line="360" w:lineRule="auto"/>
              <w:rPr>
                <w:sz w:val="20"/>
                <w:lang w:eastAsia="en-US"/>
              </w:rPr>
            </w:pPr>
          </w:p>
        </w:tc>
      </w:tr>
    </w:tbl>
    <w:p w:rsidR="00146726" w:rsidRPr="00D9253C" w:rsidRDefault="0064548B" w:rsidP="00D9253C">
      <w:pPr>
        <w:pStyle w:val="21"/>
        <w:widowControl w:val="0"/>
        <w:spacing w:line="360" w:lineRule="auto"/>
        <w:ind w:firstLine="709"/>
        <w:rPr>
          <w:szCs w:val="28"/>
        </w:rPr>
      </w:pPr>
      <w:r>
        <w:rPr>
          <w:szCs w:val="28"/>
        </w:rPr>
        <w:br w:type="page"/>
      </w:r>
      <w:r w:rsidR="00146726" w:rsidRPr="00D9253C">
        <w:rPr>
          <w:szCs w:val="28"/>
        </w:rPr>
        <w:t xml:space="preserve">Стоимость зданий, сооружений, оборудования, транспортных средств и других отдельных объектов основных средств, приобретаемых предприятием, отражается с использованием счета 08 «Вложения во внеоборотные активы». Данный счет используется для отражения в бухгалтерском учете всех затрат предприятия, связанных с приобретением и введением в эксплуатацию объектов основных средств, и, таким образом, выполняет функции калькуляционного счета. Аналитический учет по счету 08 в ООО «Удмуртмельпром» ведется по каждому приобретаемому или создаваемому объекту. </w:t>
      </w:r>
    </w:p>
    <w:p w:rsidR="0064548B" w:rsidRDefault="0064548B" w:rsidP="00D9253C">
      <w:pPr>
        <w:pStyle w:val="21"/>
        <w:widowControl w:val="0"/>
        <w:spacing w:line="360" w:lineRule="auto"/>
        <w:ind w:firstLine="709"/>
        <w:rPr>
          <w:szCs w:val="28"/>
        </w:rPr>
      </w:pPr>
    </w:p>
    <w:p w:rsidR="00146726" w:rsidRPr="00D9253C" w:rsidRDefault="00146726" w:rsidP="00D9253C">
      <w:pPr>
        <w:pStyle w:val="21"/>
        <w:widowControl w:val="0"/>
        <w:spacing w:line="360" w:lineRule="auto"/>
        <w:ind w:firstLine="709"/>
        <w:rPr>
          <w:szCs w:val="28"/>
        </w:rPr>
      </w:pPr>
      <w:r w:rsidRPr="00D9253C">
        <w:rPr>
          <w:szCs w:val="28"/>
        </w:rPr>
        <w:t>Таблица 6</w:t>
      </w:r>
      <w:r w:rsidR="0064548B">
        <w:rPr>
          <w:szCs w:val="28"/>
        </w:rPr>
        <w:t xml:space="preserve">. </w:t>
      </w:r>
      <w:r w:rsidRPr="00D9253C">
        <w:rPr>
          <w:szCs w:val="28"/>
        </w:rPr>
        <w:t>Счет 08 «Вложения во внеоборотные активы»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46"/>
        <w:gridCol w:w="4530"/>
      </w:tblGrid>
      <w:tr w:rsidR="00146726" w:rsidRPr="0064548B" w:rsidTr="0064548B">
        <w:trPr>
          <w:trHeight w:val="336"/>
          <w:jc w:val="center"/>
        </w:trPr>
        <w:tc>
          <w:tcPr>
            <w:tcW w:w="4546" w:type="dxa"/>
          </w:tcPr>
          <w:p w:rsidR="00146726" w:rsidRPr="0064548B" w:rsidRDefault="00146726" w:rsidP="0064548B">
            <w:pPr>
              <w:widowControl w:val="0"/>
              <w:spacing w:before="0" w:after="0" w:line="360" w:lineRule="auto"/>
              <w:rPr>
                <w:sz w:val="20"/>
                <w:lang w:eastAsia="en-US"/>
              </w:rPr>
            </w:pPr>
            <w:r w:rsidRPr="0064548B">
              <w:rPr>
                <w:sz w:val="20"/>
                <w:lang w:eastAsia="en-US"/>
              </w:rPr>
              <w:t>Дебет</w:t>
            </w:r>
          </w:p>
        </w:tc>
        <w:tc>
          <w:tcPr>
            <w:tcW w:w="4530" w:type="dxa"/>
          </w:tcPr>
          <w:p w:rsidR="00146726" w:rsidRPr="0064548B" w:rsidRDefault="00146726" w:rsidP="0064548B">
            <w:pPr>
              <w:widowControl w:val="0"/>
              <w:spacing w:before="0" w:after="0" w:line="360" w:lineRule="auto"/>
              <w:rPr>
                <w:sz w:val="20"/>
                <w:lang w:eastAsia="en-US"/>
              </w:rPr>
            </w:pPr>
            <w:r w:rsidRPr="0064548B">
              <w:rPr>
                <w:sz w:val="20"/>
                <w:lang w:eastAsia="en-US"/>
              </w:rPr>
              <w:t>Кредит</w:t>
            </w:r>
          </w:p>
        </w:tc>
      </w:tr>
      <w:tr w:rsidR="00146726" w:rsidRPr="0064548B" w:rsidTr="0064548B">
        <w:trPr>
          <w:trHeight w:val="703"/>
          <w:jc w:val="center"/>
        </w:trPr>
        <w:tc>
          <w:tcPr>
            <w:tcW w:w="4546" w:type="dxa"/>
          </w:tcPr>
          <w:p w:rsidR="00146726" w:rsidRPr="0064548B" w:rsidRDefault="00146726" w:rsidP="0064548B">
            <w:pPr>
              <w:widowControl w:val="0"/>
              <w:spacing w:before="0" w:after="0" w:line="360" w:lineRule="auto"/>
              <w:rPr>
                <w:sz w:val="20"/>
                <w:lang w:eastAsia="en-US"/>
              </w:rPr>
            </w:pPr>
            <w:r w:rsidRPr="0064548B">
              <w:rPr>
                <w:sz w:val="20"/>
                <w:lang w:eastAsia="en-US"/>
              </w:rPr>
              <w:t>1. Сальдо-стоимость незавершенных капитальных вложений на начало периода</w:t>
            </w:r>
          </w:p>
        </w:tc>
        <w:tc>
          <w:tcPr>
            <w:tcW w:w="4530" w:type="dxa"/>
          </w:tcPr>
          <w:p w:rsidR="00146726" w:rsidRPr="0064548B" w:rsidRDefault="00146726" w:rsidP="0064548B">
            <w:pPr>
              <w:widowControl w:val="0"/>
              <w:spacing w:before="0" w:after="0" w:line="360" w:lineRule="auto"/>
              <w:rPr>
                <w:sz w:val="20"/>
                <w:lang w:eastAsia="en-US"/>
              </w:rPr>
            </w:pPr>
          </w:p>
        </w:tc>
      </w:tr>
      <w:tr w:rsidR="00146726" w:rsidRPr="0064548B" w:rsidTr="0064548B">
        <w:trPr>
          <w:trHeight w:val="1406"/>
          <w:jc w:val="center"/>
        </w:trPr>
        <w:tc>
          <w:tcPr>
            <w:tcW w:w="4546" w:type="dxa"/>
          </w:tcPr>
          <w:p w:rsidR="00146726" w:rsidRPr="0064548B" w:rsidRDefault="00146726" w:rsidP="0064548B">
            <w:pPr>
              <w:widowControl w:val="0"/>
              <w:spacing w:before="0" w:after="0" w:line="360" w:lineRule="auto"/>
              <w:rPr>
                <w:sz w:val="20"/>
                <w:lang w:eastAsia="en-US"/>
              </w:rPr>
            </w:pPr>
            <w:r w:rsidRPr="0064548B">
              <w:rPr>
                <w:sz w:val="20"/>
                <w:lang w:eastAsia="en-US"/>
              </w:rPr>
              <w:t>2. Стоимость строительно-монтажных, буровых, проектно-изыскательных работ, стоимость оборудования, прочие затраты по капитальным вложениям</w:t>
            </w:r>
          </w:p>
        </w:tc>
        <w:tc>
          <w:tcPr>
            <w:tcW w:w="4530" w:type="dxa"/>
          </w:tcPr>
          <w:p w:rsidR="00146726" w:rsidRPr="0064548B" w:rsidRDefault="00146726" w:rsidP="0064548B">
            <w:pPr>
              <w:widowControl w:val="0"/>
              <w:spacing w:before="0" w:after="0" w:line="360" w:lineRule="auto"/>
              <w:rPr>
                <w:sz w:val="20"/>
                <w:lang w:eastAsia="en-US"/>
              </w:rPr>
            </w:pPr>
            <w:r w:rsidRPr="0064548B">
              <w:rPr>
                <w:sz w:val="20"/>
                <w:lang w:eastAsia="en-US"/>
              </w:rPr>
              <w:t>3. Списание стоимости введенных в действие основных средств</w:t>
            </w:r>
          </w:p>
        </w:tc>
      </w:tr>
      <w:tr w:rsidR="00146726" w:rsidRPr="0064548B" w:rsidTr="0064548B">
        <w:trPr>
          <w:trHeight w:val="718"/>
          <w:jc w:val="center"/>
        </w:trPr>
        <w:tc>
          <w:tcPr>
            <w:tcW w:w="4546" w:type="dxa"/>
          </w:tcPr>
          <w:p w:rsidR="00146726" w:rsidRPr="0064548B" w:rsidRDefault="00146726" w:rsidP="0064548B">
            <w:pPr>
              <w:widowControl w:val="0"/>
              <w:spacing w:before="0" w:after="0" w:line="360" w:lineRule="auto"/>
              <w:rPr>
                <w:sz w:val="20"/>
                <w:lang w:eastAsia="en-US"/>
              </w:rPr>
            </w:pPr>
            <w:r w:rsidRPr="0064548B">
              <w:rPr>
                <w:sz w:val="20"/>
                <w:lang w:eastAsia="en-US"/>
              </w:rPr>
              <w:t>4. Сальдо-стоимость незавершенных капитальных вложений на конец периода (1+2-3)</w:t>
            </w:r>
          </w:p>
        </w:tc>
        <w:tc>
          <w:tcPr>
            <w:tcW w:w="4530" w:type="dxa"/>
          </w:tcPr>
          <w:p w:rsidR="00146726" w:rsidRPr="0064548B" w:rsidRDefault="00146726" w:rsidP="0064548B">
            <w:pPr>
              <w:widowControl w:val="0"/>
              <w:spacing w:before="0" w:after="0" w:line="360" w:lineRule="auto"/>
              <w:rPr>
                <w:sz w:val="20"/>
                <w:lang w:eastAsia="en-US"/>
              </w:rPr>
            </w:pPr>
          </w:p>
        </w:tc>
      </w:tr>
    </w:tbl>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Инвентарная стоимость зданий, сооружений, оборудования, транспортных средств и других отдельных объектов основных средств, складывается из фактических затрат по их приобретению и расходов по их доведению до состояния, в котором они пригодны к использованию в запланированных целях.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Основные средства, приобретаемые за плату у других предприятий и лиц, а также созданные на самом предприятии, отражаются по дебету счета 01 «Основные средства» и кредиту счета 08 «Вложения во внеоборотные активы». Основные средства, поступившие от других организаций и лиц безвозмездно, отражаются по дебету счета 08 и кредиту счета 98 «Доходы будущих периодов» по рыночной стоимости, при вводе в эксплуатацию безвозмездно полученного основного средства его стоимость списывается с кредита счета 08 в дебет счета 01 «Основные средства». Амортизация по данным основным средствам начисляется в общеустановленном порядке, одновременно на сумму начисленных амортизационных отчислений делается проводка дебет 98 и кредит 91 «Прочие доходы и расходы».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При приобретении основных средств у иностранного поставщика (по импорту) первоначальной стоимостью основных средств признается сумма фактических затрат на их приобретение. Затраты, понесенные организацией в иностранной валюте, отражаются на соответствующих счетах бухгалтерского учета в рублях по курсу Центрального Банка РФ на дату совершения операции. При принятии к учету полученного основного средства возникшие курсовые разницы списываются на счет 91 «Прочие доходы и расходы».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ООО «Удмуртмельпром» занимается строительством. В этом случае по дебету счета 08 «Вложения во внеоборотные активы» отражаются все фактические затраты предприятия, связанные с создание объекта, а именно: стоимость используемых материалов, заработная плата работников и отчисления во внебюджетные фонды, стоимость работ сторонних организаций, амортизация основных средств предприятия, используемых при создании нового объекта основных средств, другие расходы. Такой способ создания основных средств называется хозяйственным.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ООО «Удмуртмельпром» может также заключить договор на создание объектов основных средств со специализированной организацией. В этом случае по дебету счета 08 будет отражена стоимость работ, выполненных в соответствии с договором. Данный способ создания объектов основных средств называется подрядным.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При приобретении основных средств покупатель помимо стоимости основного средства уплачивает продавцу сумму налога на добавленную стоимость. Сумма НДС при приобретении основных средств учитывается на б/сч 19 субсчет «Налог на добавленную стоимость при приобретении основных средств». После фактической оплаты и при наличии счета-фактуры данная сумма НДС списывается с кредита б/сч 19 —1 в дебет б/сч 68 «Расчеты с бюджетом».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Субсчет 19-1 «Налог на добавленную стоимость при приобретении основных средств» в ООО «Удмуртмельпром», активный:</w:t>
      </w:r>
      <w:r w:rsidR="00953CD8">
        <w:rPr>
          <w:sz w:val="28"/>
          <w:szCs w:val="28"/>
          <w:lang w:eastAsia="en-US"/>
        </w:rPr>
        <w:t xml:space="preserve"> </w:t>
      </w:r>
    </w:p>
    <w:p w:rsidR="0064548B" w:rsidRDefault="0064548B" w:rsidP="00D9253C">
      <w:pPr>
        <w:widowControl w:val="0"/>
        <w:spacing w:before="0" w:after="0" w:line="360" w:lineRule="auto"/>
        <w:ind w:firstLine="709"/>
        <w:jc w:val="both"/>
        <w:rPr>
          <w:sz w:val="28"/>
          <w:szCs w:val="28"/>
          <w:lang w:eastAsia="en-US"/>
        </w:rPr>
      </w:pP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Таблица 7</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Субсчет 19-1 «Налог на добавленную стоимость при приобретении основных средств»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8"/>
        <w:gridCol w:w="4447"/>
      </w:tblGrid>
      <w:tr w:rsidR="00146726" w:rsidRPr="0064548B" w:rsidTr="0064548B">
        <w:trPr>
          <w:trHeight w:val="351"/>
          <w:jc w:val="center"/>
        </w:trPr>
        <w:tc>
          <w:tcPr>
            <w:tcW w:w="4448" w:type="dxa"/>
          </w:tcPr>
          <w:p w:rsidR="00146726" w:rsidRPr="0064548B" w:rsidRDefault="00146726" w:rsidP="0064548B">
            <w:pPr>
              <w:widowControl w:val="0"/>
              <w:spacing w:before="0" w:after="0" w:line="360" w:lineRule="auto"/>
              <w:rPr>
                <w:sz w:val="20"/>
                <w:lang w:eastAsia="en-US"/>
              </w:rPr>
            </w:pPr>
            <w:r w:rsidRPr="0064548B">
              <w:rPr>
                <w:sz w:val="20"/>
                <w:lang w:eastAsia="en-US"/>
              </w:rPr>
              <w:t>Дебет</w:t>
            </w:r>
          </w:p>
        </w:tc>
        <w:tc>
          <w:tcPr>
            <w:tcW w:w="4447" w:type="dxa"/>
          </w:tcPr>
          <w:p w:rsidR="00146726" w:rsidRPr="0064548B" w:rsidRDefault="00146726" w:rsidP="0064548B">
            <w:pPr>
              <w:widowControl w:val="0"/>
              <w:spacing w:before="0" w:after="0" w:line="360" w:lineRule="auto"/>
              <w:rPr>
                <w:sz w:val="20"/>
                <w:lang w:eastAsia="en-US"/>
              </w:rPr>
            </w:pPr>
            <w:r w:rsidRPr="0064548B">
              <w:rPr>
                <w:sz w:val="20"/>
                <w:lang w:eastAsia="en-US"/>
              </w:rPr>
              <w:t>Кредит</w:t>
            </w:r>
          </w:p>
        </w:tc>
      </w:tr>
      <w:tr w:rsidR="00146726" w:rsidRPr="0064548B" w:rsidTr="0064548B">
        <w:trPr>
          <w:trHeight w:val="742"/>
          <w:jc w:val="center"/>
        </w:trPr>
        <w:tc>
          <w:tcPr>
            <w:tcW w:w="4448" w:type="dxa"/>
          </w:tcPr>
          <w:p w:rsidR="00146726" w:rsidRPr="0064548B" w:rsidRDefault="00146726" w:rsidP="0064548B">
            <w:pPr>
              <w:widowControl w:val="0"/>
              <w:spacing w:before="0" w:after="0" w:line="360" w:lineRule="auto"/>
              <w:rPr>
                <w:sz w:val="20"/>
                <w:lang w:eastAsia="en-US"/>
              </w:rPr>
            </w:pPr>
            <w:r w:rsidRPr="0064548B">
              <w:rPr>
                <w:sz w:val="20"/>
                <w:lang w:eastAsia="en-US"/>
              </w:rPr>
              <w:t>1. Сальдо-остаток НДС по введенному в эксплуатацию оборудованию на начало периода</w:t>
            </w:r>
          </w:p>
        </w:tc>
        <w:tc>
          <w:tcPr>
            <w:tcW w:w="4447" w:type="dxa"/>
          </w:tcPr>
          <w:p w:rsidR="00146726" w:rsidRPr="0064548B" w:rsidRDefault="00146726" w:rsidP="0064548B">
            <w:pPr>
              <w:widowControl w:val="0"/>
              <w:spacing w:before="0" w:after="0" w:line="360" w:lineRule="auto"/>
              <w:rPr>
                <w:sz w:val="20"/>
                <w:lang w:eastAsia="en-US"/>
              </w:rPr>
            </w:pPr>
          </w:p>
        </w:tc>
      </w:tr>
      <w:tr w:rsidR="00146726" w:rsidRPr="0064548B" w:rsidTr="0064548B">
        <w:trPr>
          <w:trHeight w:val="702"/>
          <w:jc w:val="center"/>
        </w:trPr>
        <w:tc>
          <w:tcPr>
            <w:tcW w:w="4448" w:type="dxa"/>
          </w:tcPr>
          <w:p w:rsidR="00146726" w:rsidRPr="0064548B" w:rsidRDefault="00146726" w:rsidP="0064548B">
            <w:pPr>
              <w:widowControl w:val="0"/>
              <w:spacing w:before="0" w:after="0" w:line="360" w:lineRule="auto"/>
              <w:rPr>
                <w:sz w:val="20"/>
                <w:lang w:eastAsia="en-US"/>
              </w:rPr>
            </w:pPr>
            <w:r w:rsidRPr="0064548B">
              <w:rPr>
                <w:sz w:val="20"/>
                <w:lang w:eastAsia="en-US"/>
              </w:rPr>
              <w:t>2. Сумма НДС по введенному в эксплуатацию оборудованию</w:t>
            </w:r>
          </w:p>
        </w:tc>
        <w:tc>
          <w:tcPr>
            <w:tcW w:w="4447" w:type="dxa"/>
          </w:tcPr>
          <w:p w:rsidR="00146726" w:rsidRPr="0064548B" w:rsidRDefault="00146726" w:rsidP="0064548B">
            <w:pPr>
              <w:widowControl w:val="0"/>
              <w:spacing w:before="0" w:after="0" w:line="360" w:lineRule="auto"/>
              <w:rPr>
                <w:sz w:val="20"/>
                <w:lang w:eastAsia="en-US"/>
              </w:rPr>
            </w:pPr>
            <w:r w:rsidRPr="0064548B">
              <w:rPr>
                <w:sz w:val="20"/>
                <w:lang w:eastAsia="en-US"/>
              </w:rPr>
              <w:t>3. Списание по введенным в эксплуатацию или выбывшим объектам основных средств</w:t>
            </w:r>
          </w:p>
        </w:tc>
      </w:tr>
      <w:tr w:rsidR="00146726" w:rsidRPr="0064548B" w:rsidTr="0064548B">
        <w:trPr>
          <w:trHeight w:val="702"/>
          <w:jc w:val="center"/>
        </w:trPr>
        <w:tc>
          <w:tcPr>
            <w:tcW w:w="4448" w:type="dxa"/>
          </w:tcPr>
          <w:p w:rsidR="00146726" w:rsidRPr="0064548B" w:rsidRDefault="00146726" w:rsidP="0064548B">
            <w:pPr>
              <w:widowControl w:val="0"/>
              <w:spacing w:before="0" w:after="0" w:line="360" w:lineRule="auto"/>
              <w:rPr>
                <w:sz w:val="20"/>
                <w:lang w:eastAsia="en-US"/>
              </w:rPr>
            </w:pPr>
            <w:r w:rsidRPr="0064548B">
              <w:rPr>
                <w:sz w:val="20"/>
                <w:lang w:eastAsia="en-US"/>
              </w:rPr>
              <w:t>4. Сальдо- НДС по введенному в эксплуатацию оборудованию на конец периода (1+2-3)</w:t>
            </w:r>
          </w:p>
        </w:tc>
        <w:tc>
          <w:tcPr>
            <w:tcW w:w="4447" w:type="dxa"/>
          </w:tcPr>
          <w:p w:rsidR="00146726" w:rsidRPr="0064548B" w:rsidRDefault="00146726" w:rsidP="0064548B">
            <w:pPr>
              <w:widowControl w:val="0"/>
              <w:spacing w:before="0" w:after="0" w:line="360" w:lineRule="auto"/>
              <w:rPr>
                <w:sz w:val="20"/>
                <w:lang w:eastAsia="en-US"/>
              </w:rPr>
            </w:pPr>
          </w:p>
        </w:tc>
      </w:tr>
    </w:tbl>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При поступлении оборудования, требующего монтажа, его стоимость отражается по дебету счета 07 «Оборудование к установке» в корреспонденции со счетом 60 «Расчеты с поставщиками и подрядчиками». Сумма НДС по поступившему оборудованию отражается по дебету счета 19 «НДС» и кредиту счета 60.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Монтаж оборудования фиксируется наличием расходов в справке об объемах выполненных работ по монтажу этого оборудования, оформленной в установленном порядке.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При осуществлении строительно-монтажных работ хозяйственным способом стоимость переданного в монтаж оборудования списывается с кредита счета 07 в дебет счета 08. </w:t>
      </w:r>
    </w:p>
    <w:p w:rsidR="00146726" w:rsidRPr="00D9253C" w:rsidRDefault="0064548B" w:rsidP="00D9253C">
      <w:pPr>
        <w:widowControl w:val="0"/>
        <w:spacing w:before="0" w:after="0" w:line="360" w:lineRule="auto"/>
        <w:ind w:firstLine="709"/>
        <w:jc w:val="both"/>
        <w:rPr>
          <w:sz w:val="28"/>
          <w:szCs w:val="28"/>
          <w:lang w:eastAsia="en-US"/>
        </w:rPr>
      </w:pPr>
      <w:r>
        <w:rPr>
          <w:sz w:val="28"/>
          <w:szCs w:val="28"/>
          <w:lang w:eastAsia="en-US"/>
        </w:rPr>
        <w:br w:type="page"/>
      </w:r>
      <w:r w:rsidR="00146726" w:rsidRPr="00D9253C">
        <w:rPr>
          <w:sz w:val="28"/>
          <w:szCs w:val="28"/>
          <w:lang w:eastAsia="en-US"/>
        </w:rPr>
        <w:t>Таблица 8</w:t>
      </w:r>
      <w:r>
        <w:rPr>
          <w:sz w:val="28"/>
          <w:szCs w:val="28"/>
          <w:lang w:eastAsia="en-US"/>
        </w:rPr>
        <w:t xml:space="preserve">. </w:t>
      </w:r>
      <w:r w:rsidR="00146726" w:rsidRPr="00D9253C">
        <w:rPr>
          <w:sz w:val="28"/>
          <w:szCs w:val="28"/>
          <w:lang w:eastAsia="en-US"/>
        </w:rPr>
        <w:t>Счет 07 «Оборудование к установке», активный:</w:t>
      </w:r>
    </w:p>
    <w:tbl>
      <w:tblPr>
        <w:tblpPr w:leftFromText="180" w:rightFromText="180" w:vertAnchor="text" w:horzAnchor="margin" w:tblpXSpec="center"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9"/>
        <w:gridCol w:w="4516"/>
      </w:tblGrid>
      <w:tr w:rsidR="00146726" w:rsidRPr="0064548B" w:rsidTr="0064548B">
        <w:trPr>
          <w:trHeight w:val="335"/>
        </w:trPr>
        <w:tc>
          <w:tcPr>
            <w:tcW w:w="4529" w:type="dxa"/>
          </w:tcPr>
          <w:p w:rsidR="00146726" w:rsidRPr="0064548B" w:rsidRDefault="00146726" w:rsidP="0064548B">
            <w:pPr>
              <w:widowControl w:val="0"/>
              <w:spacing w:before="0" w:after="0" w:line="360" w:lineRule="auto"/>
              <w:rPr>
                <w:sz w:val="20"/>
                <w:lang w:eastAsia="en-US"/>
              </w:rPr>
            </w:pPr>
            <w:r w:rsidRPr="0064548B">
              <w:rPr>
                <w:sz w:val="20"/>
                <w:lang w:eastAsia="en-US"/>
              </w:rPr>
              <w:t>Дебет</w:t>
            </w:r>
          </w:p>
        </w:tc>
        <w:tc>
          <w:tcPr>
            <w:tcW w:w="4516" w:type="dxa"/>
          </w:tcPr>
          <w:p w:rsidR="00146726" w:rsidRPr="0064548B" w:rsidRDefault="00146726" w:rsidP="0064548B">
            <w:pPr>
              <w:widowControl w:val="0"/>
              <w:spacing w:before="0" w:after="0" w:line="360" w:lineRule="auto"/>
              <w:rPr>
                <w:sz w:val="20"/>
                <w:lang w:eastAsia="en-US"/>
              </w:rPr>
            </w:pPr>
            <w:r w:rsidRPr="0064548B">
              <w:rPr>
                <w:sz w:val="20"/>
                <w:lang w:eastAsia="en-US"/>
              </w:rPr>
              <w:t>Кредит</w:t>
            </w:r>
          </w:p>
        </w:tc>
      </w:tr>
      <w:tr w:rsidR="00146726" w:rsidRPr="0064548B" w:rsidTr="0064548B">
        <w:trPr>
          <w:trHeight w:val="701"/>
        </w:trPr>
        <w:tc>
          <w:tcPr>
            <w:tcW w:w="4529" w:type="dxa"/>
          </w:tcPr>
          <w:p w:rsidR="00146726" w:rsidRPr="0064548B" w:rsidRDefault="00146726" w:rsidP="0064548B">
            <w:pPr>
              <w:widowControl w:val="0"/>
              <w:spacing w:before="0" w:after="0" w:line="360" w:lineRule="auto"/>
              <w:rPr>
                <w:sz w:val="20"/>
                <w:lang w:eastAsia="en-US"/>
              </w:rPr>
            </w:pPr>
            <w:r w:rsidRPr="0064548B">
              <w:rPr>
                <w:sz w:val="20"/>
                <w:lang w:eastAsia="en-US"/>
              </w:rPr>
              <w:t>1. Сальдо- стоимость оборудования на складе, предназначенного для монтажа, на начало периода</w:t>
            </w:r>
          </w:p>
        </w:tc>
        <w:tc>
          <w:tcPr>
            <w:tcW w:w="4516" w:type="dxa"/>
          </w:tcPr>
          <w:p w:rsidR="00146726" w:rsidRPr="0064548B" w:rsidRDefault="00146726" w:rsidP="0064548B">
            <w:pPr>
              <w:widowControl w:val="0"/>
              <w:spacing w:before="0" w:after="0" w:line="360" w:lineRule="auto"/>
              <w:rPr>
                <w:sz w:val="20"/>
                <w:lang w:eastAsia="en-US"/>
              </w:rPr>
            </w:pPr>
          </w:p>
        </w:tc>
      </w:tr>
      <w:tr w:rsidR="00146726" w:rsidRPr="0064548B" w:rsidTr="0064548B">
        <w:trPr>
          <w:trHeight w:val="701"/>
        </w:trPr>
        <w:tc>
          <w:tcPr>
            <w:tcW w:w="4529" w:type="dxa"/>
          </w:tcPr>
          <w:p w:rsidR="00146726" w:rsidRPr="0064548B" w:rsidRDefault="00146726" w:rsidP="0064548B">
            <w:pPr>
              <w:widowControl w:val="0"/>
              <w:spacing w:before="0" w:after="0" w:line="360" w:lineRule="auto"/>
              <w:rPr>
                <w:sz w:val="20"/>
                <w:lang w:eastAsia="en-US"/>
              </w:rPr>
            </w:pPr>
            <w:r w:rsidRPr="0064548B">
              <w:rPr>
                <w:sz w:val="20"/>
                <w:lang w:eastAsia="en-US"/>
              </w:rPr>
              <w:t>2. Поступление оборудования на склад по стоимости, включающей доставку</w:t>
            </w:r>
          </w:p>
        </w:tc>
        <w:tc>
          <w:tcPr>
            <w:tcW w:w="4516" w:type="dxa"/>
          </w:tcPr>
          <w:p w:rsidR="00146726" w:rsidRPr="0064548B" w:rsidRDefault="00146726" w:rsidP="0064548B">
            <w:pPr>
              <w:widowControl w:val="0"/>
              <w:spacing w:before="0" w:after="0" w:line="360" w:lineRule="auto"/>
              <w:rPr>
                <w:sz w:val="20"/>
                <w:lang w:eastAsia="en-US"/>
              </w:rPr>
            </w:pPr>
            <w:r w:rsidRPr="0064548B">
              <w:rPr>
                <w:sz w:val="20"/>
                <w:lang w:eastAsia="en-US"/>
              </w:rPr>
              <w:t>3. Списание стоимости оборудования, сданного в монтаж</w:t>
            </w:r>
          </w:p>
        </w:tc>
      </w:tr>
      <w:tr w:rsidR="00146726" w:rsidRPr="0064548B" w:rsidTr="0064548B">
        <w:trPr>
          <w:trHeight w:val="1067"/>
        </w:trPr>
        <w:tc>
          <w:tcPr>
            <w:tcW w:w="4529" w:type="dxa"/>
          </w:tcPr>
          <w:p w:rsidR="00146726" w:rsidRPr="0064548B" w:rsidRDefault="00146726" w:rsidP="0064548B">
            <w:pPr>
              <w:widowControl w:val="0"/>
              <w:spacing w:before="0" w:after="0" w:line="360" w:lineRule="auto"/>
              <w:rPr>
                <w:sz w:val="20"/>
                <w:lang w:eastAsia="en-US"/>
              </w:rPr>
            </w:pPr>
            <w:r w:rsidRPr="0064548B">
              <w:rPr>
                <w:sz w:val="20"/>
                <w:lang w:eastAsia="en-US"/>
              </w:rPr>
              <w:t>4. Сальдо-стоимость оборудования на складе, предназначенного для монтажа, на конец периода (1+2-3)</w:t>
            </w:r>
          </w:p>
        </w:tc>
        <w:tc>
          <w:tcPr>
            <w:tcW w:w="4516" w:type="dxa"/>
          </w:tcPr>
          <w:p w:rsidR="00146726" w:rsidRPr="0064548B" w:rsidRDefault="00146726" w:rsidP="0064548B">
            <w:pPr>
              <w:widowControl w:val="0"/>
              <w:spacing w:before="0" w:after="0" w:line="360" w:lineRule="auto"/>
              <w:rPr>
                <w:sz w:val="20"/>
                <w:lang w:eastAsia="en-US"/>
              </w:rPr>
            </w:pPr>
          </w:p>
        </w:tc>
      </w:tr>
    </w:tbl>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Одним из способов поступления в ООО «Удмуртмельпром» является передача объектов основных средств в уставный (складочный) капитал вновь образуемой или увеличивающей уставный (складочный) капитал организации. Внося вклады в уставный (складочный) капитал организации, учредители действуют на основании учредительного договора. Передача вклада в уставный (складочный) капитал влечет за собой потерю права собственности на этот вклад, за исключением вклада государства и муниципальных образований в уставный капитал унитарных предприятий.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Поэтому за указанным исключением единственным собственником переданного в уставный (складочный) капитал имущества является вновь созданное юридическое лицо (общество с ограниченной ответственностью, акционерное общество и т.д.).</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соответствии с Планом счетов и Инструкцией по его применению уставный капитал и фактическая задолженность учредителей по вкладам (взносам) в уставный (складочный) капитал учитываются и отражаются в отчетности отдельно: соответственно на счете 80 «Уставный капитал» и счете 75 «Расчеты с учредителями».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Сальдо по счету 80 «Уставный капитал» должно соответствовать размеру уставного капитала, указанного в учредительных документах.</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Учредители (юридические и физические лица) могут вносить вклады в уставный капитал организации как в денежной форме, так и путем внесения материальных и иных ценностей.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На объекты основных средств в денежной оценке, согласованной учредителями (участниками) организации при учреждении общества, производится запись по дебету счета учета расчетов с учредителями (соответствующий субсчет) в корреспонденции со счетом учета уставного капитала.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Принятие объектов основных средств, внесенных учредителями в счет их вкладов в уставный капитал, отражается по дебету счета учета капитальных вложений в корреспонденции с кредитом счета учета расчетов с учредителями (соответствующий субсчет).</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Получение от юридических лиц основных средств в качестве вклада в уставный капитал отражается</w:t>
      </w:r>
      <w:r w:rsidRPr="00D9253C">
        <w:rPr>
          <w:rFonts w:ascii="Times New Roman" w:hAnsi="Times New Roman" w:cs="Times New Roman"/>
          <w:bCs/>
          <w:sz w:val="28"/>
          <w:szCs w:val="28"/>
        </w:rPr>
        <w:t xml:space="preserve"> </w:t>
      </w:r>
      <w:r w:rsidRPr="00D9253C">
        <w:rPr>
          <w:rFonts w:ascii="Times New Roman" w:hAnsi="Times New Roman" w:cs="Times New Roman"/>
          <w:sz w:val="28"/>
          <w:szCs w:val="28"/>
        </w:rPr>
        <w:t>только по стоимости, указанной в учредительном договоре вне зависимости от балансовой стоимости основных средств у передающей стороны.</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Если основные средства получены в качестве вклада в уставный капитал организации и используются в производственных целях, то амортизация начисляется в общеустановленном порядке. Вклад в уставный капитал не является безвозмездной передачей основных средств, так как учредитель, передав имущество в уставный капитал другой организации, получает право на получение дивидендов или право на участие в управлении этой организации и др.</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случае, когда принимающая организация несет какие-либо расходы, связанные с поступлением и доставкой основных средств, полученных в качестве вклада в уставный капитал, то эти расходы покрываются за счет собственных средств организации. В связи с этим и НДС, уплаченный при оказании этих услуг, не подлежит возмещению из бюджета и также должен быть отнесен за счет собственных средств организации (счет 84 «Нераспределенная прибыль (непокрытый убыток)»).</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 учетом изложенного представляется целесообразным, чтобы учредители при внесении вклада в уставный капитал осуществляли бы доставку имущества за свой счет, а вклад оценивали бы в сумме, включающей как стоимость вносимого имущества, так и стоимость его доставки.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Документами, на основе которых осуществляются записи в регистрах бухгалтерского учета в ООО «Удмуртмельпром», являются: учредительный договор, счет-фактура, акт приемки-передачи, подтверждающие получение основных средств от учредителя и их оприходование в организации.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Рассмотрим пример поступления основных средств производственного назначения в качестве вклада в уставный капитал</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в</w:t>
      </w:r>
      <w:r w:rsidRPr="00D9253C">
        <w:rPr>
          <w:rFonts w:ascii="Times New Roman" w:hAnsi="Times New Roman" w:cs="Times New Roman"/>
          <w:b/>
          <w:sz w:val="28"/>
          <w:szCs w:val="28"/>
        </w:rPr>
        <w:t xml:space="preserve"> </w:t>
      </w:r>
      <w:r w:rsidRPr="00D9253C">
        <w:rPr>
          <w:rFonts w:ascii="Times New Roman" w:hAnsi="Times New Roman" w:cs="Times New Roman"/>
          <w:sz w:val="28"/>
          <w:szCs w:val="28"/>
        </w:rPr>
        <w:t xml:space="preserve">ООО «Удмуртмельпром». </w:t>
      </w:r>
    </w:p>
    <w:p w:rsidR="00146726" w:rsidRPr="00D9253C" w:rsidRDefault="00146726" w:rsidP="00D9253C">
      <w:pPr>
        <w:pStyle w:val="ConsNonformat"/>
        <w:spacing w:line="360" w:lineRule="auto"/>
        <w:ind w:firstLine="709"/>
        <w:jc w:val="both"/>
        <w:rPr>
          <w:rFonts w:ascii="Times New Roman" w:hAnsi="Times New Roman" w:cs="Times New Roman"/>
          <w:b/>
          <w:sz w:val="28"/>
          <w:szCs w:val="28"/>
        </w:rPr>
      </w:pPr>
      <w:r w:rsidRPr="00D9253C">
        <w:rPr>
          <w:rFonts w:ascii="Times New Roman" w:hAnsi="Times New Roman" w:cs="Times New Roman"/>
          <w:b/>
          <w:sz w:val="28"/>
          <w:szCs w:val="28"/>
        </w:rPr>
        <w:t xml:space="preserve">Пример.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ООО «Удмуртмельпром» получило в качестве вклада в уставный капитал станок от ОАО «Агрострой». Его стоимость, согласованная с учредителями и подтвержденная независимым оценщиком, оказалась равной 23000 руб. Зароботная плата рабочих, которые занимались монтажом станка (с учетом ЕСН и обязательного страхования от несчастных случаев на производстве и профессиональных заболеваний), составила 4000руб.</w:t>
      </w:r>
    </w:p>
    <w:p w:rsidR="00953CD8"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бухгалтерском учете в ООО «Удмуртмельпром» данная операция отражается следующим образом, таблица 9</w:t>
      </w:r>
    </w:p>
    <w:p w:rsidR="00953CD8" w:rsidRDefault="00953CD8"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Таблица 9</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Бухгалтерские проводки по операции получения в качестве вклада в уставный капитал станок от ОАО «Агрострой»</w:t>
      </w:r>
    </w:p>
    <w:tbl>
      <w:tblPr>
        <w:tblW w:w="9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060"/>
        <w:gridCol w:w="851"/>
        <w:gridCol w:w="1134"/>
        <w:gridCol w:w="955"/>
      </w:tblGrid>
      <w:tr w:rsidR="00146726" w:rsidRPr="00953CD8" w:rsidTr="00953CD8">
        <w:trPr>
          <w:trHeight w:val="220"/>
          <w:jc w:val="center"/>
        </w:trPr>
        <w:tc>
          <w:tcPr>
            <w:tcW w:w="60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85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134"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c>
          <w:tcPr>
            <w:tcW w:w="955" w:type="dxa"/>
          </w:tcPr>
          <w:p w:rsidR="00146726" w:rsidRPr="00953CD8" w:rsidRDefault="00146726" w:rsidP="00953CD8">
            <w:pPr>
              <w:widowControl w:val="0"/>
              <w:spacing w:before="0" w:after="0" w:line="360" w:lineRule="auto"/>
              <w:rPr>
                <w:sz w:val="20"/>
                <w:lang w:eastAsia="en-US"/>
              </w:rPr>
            </w:pPr>
            <w:r w:rsidRPr="00953CD8">
              <w:rPr>
                <w:sz w:val="20"/>
                <w:lang w:eastAsia="en-US"/>
              </w:rPr>
              <w:t>Сумма</w:t>
            </w:r>
          </w:p>
        </w:tc>
      </w:tr>
      <w:tr w:rsidR="00146726" w:rsidRPr="00953CD8" w:rsidTr="00953CD8">
        <w:trPr>
          <w:trHeight w:val="407"/>
          <w:jc w:val="center"/>
        </w:trPr>
        <w:tc>
          <w:tcPr>
            <w:tcW w:w="60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85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134"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c>
          <w:tcPr>
            <w:tcW w:w="955" w:type="dxa"/>
          </w:tcPr>
          <w:p w:rsidR="00146726" w:rsidRPr="00953CD8" w:rsidRDefault="00146726" w:rsidP="00953CD8">
            <w:pPr>
              <w:widowControl w:val="0"/>
              <w:spacing w:before="0" w:after="0" w:line="360" w:lineRule="auto"/>
              <w:rPr>
                <w:sz w:val="20"/>
                <w:lang w:eastAsia="en-US"/>
              </w:rPr>
            </w:pPr>
            <w:r w:rsidRPr="00953CD8">
              <w:rPr>
                <w:sz w:val="20"/>
                <w:lang w:eastAsia="en-US"/>
              </w:rPr>
              <w:t>4</w:t>
            </w:r>
          </w:p>
        </w:tc>
      </w:tr>
      <w:tr w:rsidR="00146726" w:rsidRPr="00953CD8" w:rsidTr="00953CD8">
        <w:trPr>
          <w:trHeight w:val="299"/>
          <w:jc w:val="center"/>
        </w:trPr>
        <w:tc>
          <w:tcPr>
            <w:tcW w:w="60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Поступил станок в счет вклада в уставный капитал от ОАО «Мечта»</w:t>
            </w:r>
          </w:p>
        </w:tc>
        <w:tc>
          <w:tcPr>
            <w:tcW w:w="85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1134"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75/1</w:t>
            </w:r>
          </w:p>
        </w:tc>
        <w:tc>
          <w:tcPr>
            <w:tcW w:w="955" w:type="dxa"/>
          </w:tcPr>
          <w:p w:rsidR="00146726" w:rsidRPr="00953CD8" w:rsidRDefault="00146726" w:rsidP="00953CD8">
            <w:pPr>
              <w:widowControl w:val="0"/>
              <w:spacing w:before="0" w:after="0" w:line="360" w:lineRule="auto"/>
              <w:rPr>
                <w:sz w:val="20"/>
                <w:lang w:eastAsia="en-US"/>
              </w:rPr>
            </w:pPr>
            <w:r w:rsidRPr="00953CD8">
              <w:rPr>
                <w:sz w:val="20"/>
                <w:lang w:eastAsia="en-US"/>
              </w:rPr>
              <w:t>23000</w:t>
            </w:r>
          </w:p>
        </w:tc>
      </w:tr>
      <w:tr w:rsidR="00146726" w:rsidRPr="00953CD8" w:rsidTr="00953CD8">
        <w:trPr>
          <w:trHeight w:val="375"/>
          <w:jc w:val="center"/>
        </w:trPr>
        <w:tc>
          <w:tcPr>
            <w:tcW w:w="60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Начислены заработная плата рабочим и ЕСН</w:t>
            </w:r>
          </w:p>
        </w:tc>
        <w:tc>
          <w:tcPr>
            <w:tcW w:w="85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1134"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70,69</w:t>
            </w:r>
          </w:p>
        </w:tc>
        <w:tc>
          <w:tcPr>
            <w:tcW w:w="955" w:type="dxa"/>
          </w:tcPr>
          <w:p w:rsidR="00146726" w:rsidRPr="00953CD8" w:rsidRDefault="00146726" w:rsidP="00953CD8">
            <w:pPr>
              <w:widowControl w:val="0"/>
              <w:spacing w:before="0" w:after="0" w:line="360" w:lineRule="auto"/>
              <w:rPr>
                <w:sz w:val="20"/>
                <w:lang w:eastAsia="en-US"/>
              </w:rPr>
            </w:pPr>
            <w:r w:rsidRPr="00953CD8">
              <w:rPr>
                <w:sz w:val="20"/>
                <w:lang w:eastAsia="en-US"/>
              </w:rPr>
              <w:t>4000</w:t>
            </w:r>
          </w:p>
        </w:tc>
      </w:tr>
      <w:tr w:rsidR="00146726" w:rsidRPr="00953CD8" w:rsidTr="00953CD8">
        <w:trPr>
          <w:trHeight w:val="240"/>
          <w:jc w:val="center"/>
        </w:trPr>
        <w:tc>
          <w:tcPr>
            <w:tcW w:w="60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Введен в эксплуатацию станок</w:t>
            </w:r>
          </w:p>
        </w:tc>
        <w:tc>
          <w:tcPr>
            <w:tcW w:w="85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01-1</w:t>
            </w:r>
          </w:p>
        </w:tc>
        <w:tc>
          <w:tcPr>
            <w:tcW w:w="1134"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955" w:type="dxa"/>
          </w:tcPr>
          <w:p w:rsidR="00146726" w:rsidRPr="00953CD8" w:rsidRDefault="00146726" w:rsidP="00953CD8">
            <w:pPr>
              <w:widowControl w:val="0"/>
              <w:spacing w:before="0" w:after="0" w:line="360" w:lineRule="auto"/>
              <w:rPr>
                <w:sz w:val="20"/>
                <w:lang w:eastAsia="en-US"/>
              </w:rPr>
            </w:pPr>
            <w:r w:rsidRPr="00953CD8">
              <w:rPr>
                <w:sz w:val="20"/>
                <w:lang w:eastAsia="en-US"/>
              </w:rPr>
              <w:t>27000</w:t>
            </w:r>
          </w:p>
        </w:tc>
      </w:tr>
    </w:tbl>
    <w:p w:rsidR="00953CD8" w:rsidRDefault="00953CD8"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Если </w:t>
      </w:r>
      <w:r w:rsidRPr="00D9253C">
        <w:rPr>
          <w:rFonts w:ascii="Times New Roman" w:hAnsi="Times New Roman" w:cs="Times New Roman"/>
          <w:sz w:val="28"/>
          <w:szCs w:val="28"/>
        </w:rPr>
        <w:t xml:space="preserve">ООО «Удмуртмельпром» </w:t>
      </w:r>
      <w:r w:rsidRPr="00D9253C">
        <w:rPr>
          <w:rFonts w:ascii="Times New Roman" w:hAnsi="Times New Roman" w:cs="Times New Roman"/>
          <w:bCs/>
          <w:sz w:val="28"/>
          <w:szCs w:val="28"/>
        </w:rPr>
        <w:t>все же получит безвозмездно основные средства, то в тот же отчетный период стоимость поступивших основных средств учитывается при расчете налога на прибыль.</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При получении имущества (работ, услуг) безвозмездно оценка доходов осуществляется, исходя из рыночных цен, определяемых с учетом положений статьи 40 Налогового кодекса, но не ниже определяемой в соответствии со ст. 257 НК РФ остаточной стоимости – по амортизируемому имуществу.</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При определении рыночной стоимости могут быть использованы данные о ценах на аналогичную продукцию, полученные в письменной форме от организаций - изготовителей; сведения об уровне цен, имеющихся у органов государственной статистики; торговых инспекций и организаций; сведения об уровне цен, опубликованные в средствах массовой информации и специальной литературе; экспертные заключения о стоимости отдельных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Затраты по доставке объектов основных средств, полученных по договору дарения и в иных случаях безвозмездного получения, учитываются как затраты капитального характера и относятся организациями-получателями на увеличение первоначальной стоимости объекта. Указанные расходы отражаются на счете учета капитальных вложений в корреспонденции со счетами учета расчетов.</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Согласно Инструкции по применению Плана счетов оприходование основных средств, полученных от других предприятий и лиц безвозмездно, а также в качестве субсидии правительственного органа, отражается по дебету счета 01 «Основные средства» (рекомендуется открыть субсчет «Безвозмездно полученные основные средства») в корреспонденции со счетом 98 «Доходы будущих периодов»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bCs/>
          <w:sz w:val="28"/>
          <w:szCs w:val="28"/>
        </w:rPr>
        <w:t>Затраты, которые впоследствии включаются в первоначальную стоимость принятого на учет основного средства, отражаются на счете 08 «Капитальные вложения».</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В дальнейшем при начислении амортизации (в бухгалтерском учете </w:t>
      </w:r>
      <w:r w:rsidRPr="00D9253C">
        <w:rPr>
          <w:rFonts w:ascii="Times New Roman" w:hAnsi="Times New Roman" w:cs="Times New Roman"/>
          <w:sz w:val="28"/>
          <w:szCs w:val="28"/>
        </w:rPr>
        <w:t xml:space="preserve">ООО «Удмуртмельпром» </w:t>
      </w:r>
      <w:r w:rsidRPr="00D9253C">
        <w:rPr>
          <w:rFonts w:ascii="Times New Roman" w:hAnsi="Times New Roman" w:cs="Times New Roman"/>
          <w:bCs/>
          <w:sz w:val="28"/>
          <w:szCs w:val="28"/>
        </w:rPr>
        <w:t>имеет право</w:t>
      </w:r>
      <w:r w:rsidR="00953CD8">
        <w:rPr>
          <w:rFonts w:ascii="Times New Roman" w:hAnsi="Times New Roman" w:cs="Times New Roman"/>
          <w:bCs/>
          <w:sz w:val="28"/>
          <w:szCs w:val="28"/>
        </w:rPr>
        <w:t xml:space="preserve"> </w:t>
      </w:r>
      <w:r w:rsidRPr="00D9253C">
        <w:rPr>
          <w:rFonts w:ascii="Times New Roman" w:hAnsi="Times New Roman" w:cs="Times New Roman"/>
          <w:bCs/>
          <w:sz w:val="28"/>
          <w:szCs w:val="28"/>
        </w:rPr>
        <w:t>начислять амортизацию по этим основным средствам) делаются следующие проводки:</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Дебет счета затрат (20,23,26,44) Кредит 02, и одновременно проводка Дебет 98 Кредит 91</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 xml:space="preserve">Документами, на основе которых осуществляются записи в регистрах бухгалтерского учета </w:t>
      </w:r>
      <w:r w:rsidRPr="00D9253C">
        <w:rPr>
          <w:rFonts w:ascii="Times New Roman" w:hAnsi="Times New Roman" w:cs="Times New Roman"/>
          <w:sz w:val="28"/>
          <w:szCs w:val="28"/>
        </w:rPr>
        <w:t>в ООО «Удмуртмельпром»</w:t>
      </w:r>
      <w:r w:rsidRPr="00D9253C">
        <w:rPr>
          <w:rFonts w:ascii="Times New Roman" w:hAnsi="Times New Roman" w:cs="Times New Roman"/>
          <w:bCs/>
          <w:sz w:val="28"/>
          <w:szCs w:val="28"/>
        </w:rPr>
        <w:t>, являются: счет-фактура, акт приемки-передачи с приложением договора дарения, подтверждающие получение основных средств от сторонней организации или физического лица и их оприходование в организации; документы, подтверждающие расходы, связанные с поступлением и доставкой основных средств, полученных безвозмездно.</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Рассмотрим пример безвозмездного получения основных средств в</w:t>
      </w:r>
      <w:r w:rsidRPr="00D9253C">
        <w:rPr>
          <w:rFonts w:ascii="Times New Roman" w:hAnsi="Times New Roman" w:cs="Times New Roman"/>
          <w:b/>
          <w:sz w:val="28"/>
          <w:szCs w:val="28"/>
        </w:rPr>
        <w:t xml:space="preserve"> </w:t>
      </w:r>
      <w:r w:rsidRPr="00D9253C">
        <w:rPr>
          <w:rFonts w:ascii="Times New Roman" w:hAnsi="Times New Roman" w:cs="Times New Roman"/>
          <w:sz w:val="28"/>
          <w:szCs w:val="28"/>
        </w:rPr>
        <w:t xml:space="preserve">ООО «Удмуртмельпром». </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
          <w:bCs/>
          <w:sz w:val="28"/>
          <w:szCs w:val="28"/>
        </w:rPr>
        <w:t>Пример.</w:t>
      </w:r>
      <w:r w:rsidRPr="00D9253C">
        <w:rPr>
          <w:rFonts w:ascii="Times New Roman" w:hAnsi="Times New Roman" w:cs="Times New Roman"/>
          <w:bCs/>
          <w:sz w:val="28"/>
          <w:szCs w:val="28"/>
        </w:rPr>
        <w:t xml:space="preserve"> </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В августе 2006г. ООО «Удмуртмельпром» получило от физического лица оборудование. Этому физическому лицу принадлежит более 50% акций. Рыночная стоимость оборудования составила 40000руб.В августе 2006г. В бухгалтерии ООО «Удмуртмельпром» будут сделаны следующие записи (таблица 10):</w:t>
      </w:r>
    </w:p>
    <w:p w:rsidR="00953CD8" w:rsidRDefault="00953CD8"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Таблица 10</w:t>
      </w:r>
      <w:r w:rsidR="00953CD8">
        <w:rPr>
          <w:rFonts w:ascii="Times New Roman" w:hAnsi="Times New Roman" w:cs="Times New Roman"/>
          <w:bCs/>
          <w:sz w:val="28"/>
          <w:szCs w:val="28"/>
        </w:rPr>
        <w:t xml:space="preserve">. </w:t>
      </w:r>
      <w:r w:rsidRPr="00D9253C">
        <w:rPr>
          <w:rFonts w:ascii="Times New Roman" w:hAnsi="Times New Roman" w:cs="Times New Roman"/>
          <w:bCs/>
          <w:sz w:val="28"/>
          <w:szCs w:val="28"/>
        </w:rPr>
        <w:t>Бухгалтерские проводки, отражающие безвозмездное получение основных средств</w:t>
      </w:r>
    </w:p>
    <w:tbl>
      <w:tblPr>
        <w:tblW w:w="9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391"/>
        <w:gridCol w:w="1719"/>
        <w:gridCol w:w="1617"/>
        <w:gridCol w:w="1617"/>
      </w:tblGrid>
      <w:tr w:rsidR="00146726" w:rsidRPr="00953CD8" w:rsidTr="00953CD8">
        <w:trPr>
          <w:trHeight w:val="206"/>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Сумма</w:t>
            </w:r>
          </w:p>
        </w:tc>
      </w:tr>
      <w:tr w:rsidR="00146726" w:rsidRPr="00953CD8" w:rsidTr="00953CD8">
        <w:trPr>
          <w:trHeight w:val="315"/>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4</w:t>
            </w:r>
          </w:p>
        </w:tc>
      </w:tr>
      <w:tr w:rsidR="00146726" w:rsidRPr="00953CD8" w:rsidTr="00953CD8">
        <w:trPr>
          <w:trHeight w:val="502"/>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Отражена рыночная стоимость безвозмездно полученного оборудования</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98/безвозмездное получение</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40000</w:t>
            </w:r>
          </w:p>
        </w:tc>
      </w:tr>
      <w:tr w:rsidR="00146726" w:rsidRPr="00953CD8" w:rsidTr="00953CD8">
        <w:trPr>
          <w:trHeight w:val="502"/>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Введено оборудование в эксплуатацию</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01-1</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40000</w:t>
            </w:r>
          </w:p>
        </w:tc>
      </w:tr>
      <w:tr w:rsidR="00146726" w:rsidRPr="00953CD8" w:rsidTr="00953CD8">
        <w:trPr>
          <w:trHeight w:val="865"/>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Начислена амортизация оборудования</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20</w:t>
            </w:r>
          </w:p>
          <w:p w:rsidR="00146726" w:rsidRPr="00953CD8" w:rsidRDefault="00146726" w:rsidP="00953CD8">
            <w:pPr>
              <w:pStyle w:val="ConsNonformat"/>
              <w:spacing w:line="360" w:lineRule="auto"/>
              <w:rPr>
                <w:rFonts w:ascii="Times New Roman" w:hAnsi="Times New Roman" w:cs="Times New Roman"/>
              </w:rPr>
            </w:pP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02</w:t>
            </w:r>
          </w:p>
          <w:p w:rsidR="00146726" w:rsidRPr="00953CD8" w:rsidRDefault="00146726" w:rsidP="00953CD8">
            <w:pPr>
              <w:pStyle w:val="ConsNonformat"/>
              <w:spacing w:line="360" w:lineRule="auto"/>
              <w:rPr>
                <w:rFonts w:ascii="Times New Roman" w:hAnsi="Times New Roman" w:cs="Times New Roman"/>
              </w:rPr>
            </w:pP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333руб.33</w:t>
            </w:r>
          </w:p>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коп.</w:t>
            </w:r>
          </w:p>
        </w:tc>
      </w:tr>
      <w:tr w:rsidR="00146726" w:rsidRPr="00953CD8" w:rsidTr="00953CD8">
        <w:trPr>
          <w:trHeight w:val="865"/>
          <w:jc w:val="center"/>
        </w:trPr>
        <w:tc>
          <w:tcPr>
            <w:tcW w:w="4391"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Включена во внереализационные д/ды часть стоимости безвозмездно полученного оборудования</w:t>
            </w:r>
          </w:p>
        </w:tc>
        <w:tc>
          <w:tcPr>
            <w:tcW w:w="1719"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98/безвозмездные поступления</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91/прочие д/ды</w:t>
            </w:r>
          </w:p>
        </w:tc>
        <w:tc>
          <w:tcPr>
            <w:tcW w:w="1617"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333руб.33 коп.</w:t>
            </w:r>
          </w:p>
        </w:tc>
      </w:tr>
    </w:tbl>
    <w:p w:rsidR="00146726" w:rsidRPr="00D9253C" w:rsidRDefault="00953CD8" w:rsidP="00D9253C">
      <w:pPr>
        <w:pStyle w:val="ConsNonformat"/>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146726" w:rsidRPr="00D9253C">
        <w:rPr>
          <w:rFonts w:ascii="Times New Roman" w:hAnsi="Times New Roman" w:cs="Times New Roman"/>
          <w:sz w:val="28"/>
          <w:szCs w:val="28"/>
        </w:rPr>
        <w:t>Все затраты по приобретению основных средств (покупная стоимость, доставка, наладка, процент за кредит, начисленная до ввода основных средств в эксплуатацию) и до ввода основных средств в эксплуатацию отражаются по дебету счета 08 («Капитальные вложения»).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Основные средства, не требующие монтажа, приобретенные предприятием за</w:t>
      </w:r>
      <w:r w:rsidRPr="00D9253C">
        <w:rPr>
          <w:rFonts w:ascii="Times New Roman" w:hAnsi="Times New Roman" w:cs="Times New Roman"/>
          <w:bCs/>
          <w:sz w:val="28"/>
          <w:szCs w:val="28"/>
        </w:rPr>
        <w:t xml:space="preserve"> </w:t>
      </w:r>
      <w:r w:rsidRPr="00D9253C">
        <w:rPr>
          <w:rFonts w:ascii="Times New Roman" w:hAnsi="Times New Roman" w:cs="Times New Roman"/>
          <w:sz w:val="28"/>
          <w:szCs w:val="28"/>
        </w:rPr>
        <w:t>плату приходуют</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по стоимости приобретения без учета налога на добавленную стоимость (НДС), уплачиваемого при их приобретении.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наличии дополнительных расходов в виде отдельно приобретаемых работ, услуг помимо договорной цены оборудования, суммы НДС по ним к возмещению (зачету) не принимаются (поскольку сами расходы не относятся на издержки производства), а включаются наряду с самими дополнительными расходами в объем капитальных вложении.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Расходы предприятия по доставке и установке основных средств</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в ООО «Удмуртмельпром» отражают в учете капитальных вложений (дебет счета 08, кредит счетов 23, 50, 51, 60, 70, 69,</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71, 76) и при сдаче объекта в эксплуатацию присоединяют к покупной стоимости (дебет счета 01, кредит счета 08).</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Сумму уплаченного НДС, принятую на учет по счету 19 сразу в полном размере принимается к зачету</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(дебет</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счета 68, кредит счета 19) при их принятии на учет (дебет счета 01, кредит счета 08).</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Если при приобретении основных средств в расчетных документах, подтверждающих стоимость их покупки, не выделена сумма НДС, то ее не определяют расчетным путем, поэтому работникам бухгалтерии необходимо отслеживать, чтобы в расчетных документах были указаны данные по уплачиваемому НДС отдельной позицией (в платежном требовании, в платежном требовании-поручении, платежных поручениях, реестрах чеков и реестрах на получение средств с аккредитива).</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Если в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приобретают основные средства, которые будут использоваться для непроизводственных нужд (в подразделениях, обслуживающих производств и хозяйств), а также для выпуска продукции (оказания услуг, выполнения работ), освобожденной от НДС, уплачиваемый при покупке налог на добавленную стоимость включается в первоначальную стоимость.</w:t>
      </w:r>
      <w:r w:rsidRPr="00D9253C">
        <w:rPr>
          <w:rFonts w:ascii="Times New Roman" w:hAnsi="Times New Roman" w:cs="Times New Roman"/>
          <w:bCs/>
          <w:sz w:val="28"/>
          <w:szCs w:val="28"/>
        </w:rPr>
        <w:t xml:space="preserve"> Бухгалтерские проводки</w:t>
      </w:r>
      <w:r w:rsidRPr="00D9253C">
        <w:rPr>
          <w:rFonts w:ascii="Times New Roman" w:hAnsi="Times New Roman" w:cs="Times New Roman"/>
          <w:sz w:val="28"/>
          <w:szCs w:val="28"/>
        </w:rPr>
        <w:t xml:space="preserve"> в ООО «Удмуртмельпром»</w:t>
      </w:r>
      <w:r w:rsidRPr="00D9253C">
        <w:rPr>
          <w:rFonts w:ascii="Times New Roman" w:hAnsi="Times New Roman" w:cs="Times New Roman"/>
          <w:bCs/>
          <w:sz w:val="28"/>
          <w:szCs w:val="28"/>
        </w:rPr>
        <w:t>, отражающие приобретение основных средств, не требующих монтажа, представлены в таблице 11.</w:t>
      </w:r>
    </w:p>
    <w:p w:rsidR="00953CD8" w:rsidRDefault="00953CD8"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Таблица 11</w:t>
      </w:r>
      <w:r w:rsidR="00953CD8">
        <w:rPr>
          <w:rFonts w:ascii="Times New Roman" w:hAnsi="Times New Roman" w:cs="Times New Roman"/>
          <w:bCs/>
          <w:sz w:val="28"/>
          <w:szCs w:val="28"/>
        </w:rPr>
        <w:t xml:space="preserve">. </w:t>
      </w:r>
      <w:r w:rsidRPr="00D9253C">
        <w:rPr>
          <w:rFonts w:ascii="Times New Roman" w:hAnsi="Times New Roman" w:cs="Times New Roman"/>
          <w:bCs/>
          <w:sz w:val="28"/>
          <w:szCs w:val="28"/>
        </w:rPr>
        <w:t>Бухгалтерские проводки, отражающие приобретение основных средств, не требующих монтажа</w:t>
      </w: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660"/>
        <w:gridCol w:w="1620"/>
        <w:gridCol w:w="1260"/>
      </w:tblGrid>
      <w:tr w:rsidR="00146726" w:rsidRPr="00953CD8" w:rsidTr="00953CD8">
        <w:trPr>
          <w:cantSplit/>
          <w:trHeight w:val="407"/>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r>
      <w:tr w:rsidR="00146726" w:rsidRPr="00953CD8" w:rsidTr="00953CD8">
        <w:trPr>
          <w:trHeight w:val="402"/>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r>
      <w:tr w:rsidR="00146726" w:rsidRPr="00953CD8" w:rsidTr="00953CD8">
        <w:trPr>
          <w:trHeight w:val="615"/>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Отражена задолженность поставщику за поставку оборудования, не требующего монтажа (без учета НДС)</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08-4</w:t>
            </w: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r>
      <w:tr w:rsidR="00146726" w:rsidRPr="00953CD8" w:rsidTr="00953CD8">
        <w:trPr>
          <w:trHeight w:val="356"/>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Отражена сумма НДС по приобретенному оборудованию</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19-1</w:t>
            </w: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r>
      <w:tr w:rsidR="00146726" w:rsidRPr="00953CD8" w:rsidTr="00953CD8">
        <w:trPr>
          <w:trHeight w:val="404"/>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Произведена оплата поставщику за оборудование (включая НДС)</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51</w:t>
            </w:r>
          </w:p>
        </w:tc>
      </w:tr>
      <w:tr w:rsidR="00146726" w:rsidRPr="00953CD8" w:rsidTr="00953CD8">
        <w:trPr>
          <w:trHeight w:val="707"/>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Оборудование введено в эксплуатацию и принято к учету в составе основных средств по первоначальной стоимости</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01-1</w:t>
            </w:r>
          </w:p>
          <w:p w:rsidR="00146726" w:rsidRPr="00953CD8" w:rsidRDefault="00146726" w:rsidP="00953CD8">
            <w:pPr>
              <w:pStyle w:val="ConsNonformat"/>
              <w:spacing w:line="360" w:lineRule="auto"/>
              <w:rPr>
                <w:rFonts w:ascii="Times New Roman" w:hAnsi="Times New Roman" w:cs="Times New Roman"/>
              </w:rPr>
            </w:pP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08-4</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953CD8">
        <w:trPr>
          <w:trHeight w:val="699"/>
          <w:jc w:val="center"/>
        </w:trPr>
        <w:tc>
          <w:tcPr>
            <w:tcW w:w="66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Отнесен на расчеты с бюджетом НДС по оплаченному и принятому на учет оборудованию</w:t>
            </w:r>
          </w:p>
        </w:tc>
        <w:tc>
          <w:tcPr>
            <w:tcW w:w="162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68</w:t>
            </w:r>
          </w:p>
          <w:p w:rsidR="00146726" w:rsidRPr="00953CD8" w:rsidRDefault="00146726" w:rsidP="00953CD8">
            <w:pPr>
              <w:pStyle w:val="ConsNonformat"/>
              <w:spacing w:line="360" w:lineRule="auto"/>
              <w:rPr>
                <w:rFonts w:ascii="Times New Roman" w:hAnsi="Times New Roman" w:cs="Times New Roman"/>
              </w:rPr>
            </w:pPr>
          </w:p>
        </w:tc>
        <w:tc>
          <w:tcPr>
            <w:tcW w:w="1260"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19-1</w:t>
            </w:r>
          </w:p>
          <w:p w:rsidR="00146726" w:rsidRPr="00953CD8" w:rsidRDefault="00146726" w:rsidP="00953CD8">
            <w:pPr>
              <w:pStyle w:val="ConsNonformat"/>
              <w:spacing w:line="360" w:lineRule="auto"/>
              <w:rPr>
                <w:rFonts w:ascii="Times New Roman" w:hAnsi="Times New Roman" w:cs="Times New Roman"/>
              </w:rPr>
            </w:pPr>
          </w:p>
        </w:tc>
      </w:tr>
    </w:tbl>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Расходы в ООО «Удмуртмельпром» на приобретение оборудования, требующего монтажа, и его доставку к месту эксплуатации учитываются на счете 07 "Оборудование к установке" (дебет счета 07, кредит счетов 60, 23, 70, 69, 71), где оно будет числиться до тех пор, пока его не передадут в монтаж (дебет счета 08, кредит счета 07). В дальнейшем все расходы по монтажу подлежат отражению на счете 08 (дебет счета 08, кредит счетов 10, 23, 60, 70, 69, 71, 76).</w:t>
      </w:r>
    </w:p>
    <w:p w:rsidR="00953CD8"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Уплачиваемый при приобретении оборудования, требующего монтажа, НДС в его инвентарную стоимость не включается, а берется на учет по счету 19 (дебет счета 19, кредит счета 60). После ввода в действие объекта (дебет счета 01, кредит счета 08) НДС подлежит списанию (дебет счета 68, кредит счета 19) в уменьшение задолженности бюджету по НДС, уплачиваемому за реализованную продукцию (работы, услуги).</w:t>
      </w:r>
      <w:r w:rsidRPr="00D9253C">
        <w:rPr>
          <w:rFonts w:ascii="Times New Roman" w:hAnsi="Times New Roman" w:cs="Times New Roman"/>
          <w:bCs/>
          <w:sz w:val="28"/>
          <w:szCs w:val="28"/>
        </w:rPr>
        <w:t xml:space="preserve"> Бухгалтерские проводки, </w:t>
      </w:r>
      <w:r w:rsidRPr="00D9253C">
        <w:rPr>
          <w:rFonts w:ascii="Times New Roman" w:hAnsi="Times New Roman" w:cs="Times New Roman"/>
          <w:sz w:val="28"/>
          <w:szCs w:val="28"/>
        </w:rPr>
        <w:t>в ООО «Удмуртмельпром»</w:t>
      </w:r>
      <w:r w:rsidRPr="00D9253C">
        <w:rPr>
          <w:rFonts w:ascii="Times New Roman" w:hAnsi="Times New Roman" w:cs="Times New Roman"/>
          <w:bCs/>
          <w:sz w:val="28"/>
          <w:szCs w:val="28"/>
        </w:rPr>
        <w:t>, отражающие приобретение основных средств, требующих монтажа, представлены в таблице 12.</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Таблица 12</w:t>
      </w:r>
      <w:r w:rsidR="00953CD8">
        <w:rPr>
          <w:rFonts w:ascii="Times New Roman" w:hAnsi="Times New Roman" w:cs="Times New Roman"/>
          <w:bCs/>
          <w:sz w:val="28"/>
          <w:szCs w:val="28"/>
        </w:rPr>
        <w:t xml:space="preserve">. </w:t>
      </w:r>
      <w:r w:rsidRPr="00D9253C">
        <w:rPr>
          <w:rFonts w:ascii="Times New Roman" w:hAnsi="Times New Roman" w:cs="Times New Roman"/>
          <w:bCs/>
          <w:sz w:val="28"/>
          <w:szCs w:val="28"/>
        </w:rPr>
        <w:t>Бухгалтерские проводки, отражающие приобретение основных средств, требующих монтажа</w:t>
      </w:r>
    </w:p>
    <w:tbl>
      <w:tblPr>
        <w:tblW w:w="8910" w:type="dxa"/>
        <w:jc w:val="center"/>
        <w:tblLayout w:type="fixed"/>
        <w:tblCellMar>
          <w:left w:w="40" w:type="dxa"/>
          <w:right w:w="40" w:type="dxa"/>
        </w:tblCellMar>
        <w:tblLook w:val="0000" w:firstRow="0" w:lastRow="0" w:firstColumn="0" w:lastColumn="0" w:noHBand="0" w:noVBand="0"/>
      </w:tblPr>
      <w:tblGrid>
        <w:gridCol w:w="6556"/>
        <w:gridCol w:w="1177"/>
        <w:gridCol w:w="1177"/>
      </w:tblGrid>
      <w:tr w:rsidR="00146726" w:rsidRPr="00953CD8" w:rsidTr="00953CD8">
        <w:trPr>
          <w:cantSplit/>
          <w:trHeight w:val="431"/>
          <w:jc w:val="center"/>
        </w:trPr>
        <w:tc>
          <w:tcPr>
            <w:tcW w:w="6556" w:type="dxa"/>
            <w:tcBorders>
              <w:top w:val="single" w:sz="6" w:space="0" w:color="auto"/>
              <w:left w:val="single" w:sz="6" w:space="0" w:color="auto"/>
              <w:bottom w:val="nil"/>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1177" w:type="dxa"/>
            <w:tcBorders>
              <w:top w:val="single" w:sz="6" w:space="0" w:color="auto"/>
              <w:left w:val="single" w:sz="6" w:space="0" w:color="auto"/>
              <w:bottom w:val="nil"/>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r>
      <w:tr w:rsidR="00146726" w:rsidRPr="00953CD8" w:rsidTr="00953CD8">
        <w:trPr>
          <w:cantSplit/>
          <w:trHeight w:val="431"/>
          <w:jc w:val="center"/>
        </w:trPr>
        <w:tc>
          <w:tcPr>
            <w:tcW w:w="6556" w:type="dxa"/>
            <w:tcBorders>
              <w:top w:val="single" w:sz="6" w:space="0" w:color="auto"/>
              <w:left w:val="single" w:sz="6" w:space="0" w:color="auto"/>
              <w:bottom w:val="nil"/>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1177" w:type="dxa"/>
            <w:tcBorders>
              <w:top w:val="single" w:sz="6" w:space="0" w:color="auto"/>
              <w:left w:val="single" w:sz="6" w:space="0" w:color="auto"/>
              <w:bottom w:val="nil"/>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r>
      <w:tr w:rsidR="00146726" w:rsidRPr="00953CD8" w:rsidTr="00953CD8">
        <w:trPr>
          <w:trHeight w:val="775"/>
          <w:jc w:val="center"/>
        </w:trPr>
        <w:tc>
          <w:tcPr>
            <w:tcW w:w="6556" w:type="dxa"/>
            <w:tcBorders>
              <w:top w:val="single" w:sz="6" w:space="0" w:color="auto"/>
              <w:left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Отражена задолженность поставщику за поставку оборудования, требующего монтажа (без учета НДС)</w:t>
            </w:r>
          </w:p>
        </w:tc>
        <w:tc>
          <w:tcPr>
            <w:tcW w:w="1177" w:type="dxa"/>
            <w:tcBorders>
              <w:top w:val="single" w:sz="6" w:space="0" w:color="auto"/>
              <w:left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07-1</w:t>
            </w:r>
          </w:p>
        </w:tc>
        <w:tc>
          <w:tcPr>
            <w:tcW w:w="1177" w:type="dxa"/>
            <w:tcBorders>
              <w:top w:val="single" w:sz="6" w:space="0" w:color="auto"/>
              <w:left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r>
      <w:tr w:rsidR="00146726" w:rsidRPr="00953CD8" w:rsidTr="00953CD8">
        <w:trPr>
          <w:trHeight w:val="498"/>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Отражена сумма НДС по приобретенному оборудованию</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19-1</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r>
      <w:tr w:rsidR="00146726" w:rsidRPr="00953CD8" w:rsidTr="00953CD8">
        <w:trPr>
          <w:trHeight w:val="314"/>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Произведена оплата поставщику за оборудование (включая НДС)</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60</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51</w:t>
            </w:r>
          </w:p>
        </w:tc>
      </w:tr>
      <w:tr w:rsidR="00146726" w:rsidRPr="00953CD8" w:rsidTr="00953CD8">
        <w:trPr>
          <w:trHeight w:val="504"/>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Оборудование сдано в монтаж</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07-1</w:t>
            </w:r>
          </w:p>
        </w:tc>
      </w:tr>
      <w:tr w:rsidR="00146726" w:rsidRPr="00953CD8" w:rsidTr="00953CD8">
        <w:trPr>
          <w:trHeight w:val="571"/>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Отнесен на расчеты с бюджетом НДС, уплаченный по приобретенному оборудованию (в момент сдачи оборудования в монтаж)</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68</w:t>
            </w:r>
          </w:p>
          <w:p w:rsidR="00146726" w:rsidRPr="00953CD8" w:rsidRDefault="00146726" w:rsidP="00953CD8">
            <w:pPr>
              <w:pStyle w:val="ConsNonformat"/>
              <w:spacing w:line="360" w:lineRule="auto"/>
              <w:rPr>
                <w:rFonts w:ascii="Times New Roman" w:hAnsi="Times New Roman" w:cs="Times New Roman"/>
              </w:rPr>
            </w:pP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19-1</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953CD8">
        <w:trPr>
          <w:trHeight w:val="706"/>
          <w:jc w:val="center"/>
        </w:trPr>
        <w:tc>
          <w:tcPr>
            <w:tcW w:w="6556" w:type="dxa"/>
            <w:tcBorders>
              <w:top w:val="single" w:sz="6" w:space="0" w:color="auto"/>
              <w:left w:val="single" w:sz="4"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Отражены затраты по монтажу оборудования (оплата работ монтажных организаций) (включая НДС)</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p w:rsidR="00146726" w:rsidRPr="00953CD8" w:rsidRDefault="00146726" w:rsidP="00953CD8">
            <w:pPr>
              <w:pStyle w:val="ConsNonformat"/>
              <w:spacing w:line="360" w:lineRule="auto"/>
              <w:rPr>
                <w:rFonts w:ascii="Times New Roman" w:hAnsi="Times New Roman" w:cs="Times New Roman"/>
              </w:rPr>
            </w:pP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76</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953CD8">
        <w:trPr>
          <w:trHeight w:val="576"/>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Произведена оплата монтажной организации за выполненные работы по монтажу оборудования (включая НДС)</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76</w:t>
            </w: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51</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953CD8">
        <w:trPr>
          <w:trHeight w:val="717"/>
          <w:jc w:val="center"/>
        </w:trPr>
        <w:tc>
          <w:tcPr>
            <w:tcW w:w="6556"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Смонтированное оборудование введено в эксплуатацию и принято к учету в составе основных средств по первоначальной стоимости</w:t>
            </w:r>
          </w:p>
        </w:tc>
        <w:tc>
          <w:tcPr>
            <w:tcW w:w="1177" w:type="dxa"/>
            <w:tcBorders>
              <w:top w:val="single" w:sz="6" w:space="0" w:color="auto"/>
              <w:left w:val="single" w:sz="6" w:space="0" w:color="auto"/>
              <w:bottom w:val="single" w:sz="6" w:space="0" w:color="auto"/>
              <w:right w:val="single" w:sz="6"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01-1</w:t>
            </w:r>
          </w:p>
          <w:p w:rsidR="00146726" w:rsidRPr="00953CD8" w:rsidRDefault="00146726" w:rsidP="00953CD8">
            <w:pPr>
              <w:pStyle w:val="ConsNonformat"/>
              <w:spacing w:line="360" w:lineRule="auto"/>
              <w:rPr>
                <w:rFonts w:ascii="Times New Roman" w:hAnsi="Times New Roman" w:cs="Times New Roman"/>
              </w:rPr>
            </w:pPr>
          </w:p>
        </w:tc>
        <w:tc>
          <w:tcPr>
            <w:tcW w:w="1177" w:type="dxa"/>
            <w:tcBorders>
              <w:top w:val="single" w:sz="6" w:space="0" w:color="auto"/>
              <w:left w:val="single" w:sz="6" w:space="0" w:color="auto"/>
              <w:bottom w:val="single" w:sz="6" w:space="0" w:color="auto"/>
              <w:right w:val="single" w:sz="4" w:space="0" w:color="auto"/>
            </w:tcBorders>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08</w:t>
            </w:r>
          </w:p>
          <w:p w:rsidR="00146726" w:rsidRPr="00953CD8" w:rsidRDefault="00146726" w:rsidP="00953CD8">
            <w:pPr>
              <w:pStyle w:val="ConsNonformat"/>
              <w:spacing w:line="360" w:lineRule="auto"/>
              <w:rPr>
                <w:rFonts w:ascii="Times New Roman" w:hAnsi="Times New Roman" w:cs="Times New Roman"/>
              </w:rPr>
            </w:pPr>
          </w:p>
        </w:tc>
      </w:tr>
    </w:tbl>
    <w:p w:rsidR="00953CD8" w:rsidRDefault="00953CD8"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После окончания монтажа объект принимается на учет по фактическим затратам (дебет счета 01, кредит счета 08). В развитие счета 07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может открыть субсчета: 1 "Оборудование к установке отечественное"; 2 "Оборудование к установке импортное".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соответствии с пунктом 3.5. ПБУ 6/01 первоначальной стоимостью основных средств, приобретенных в обмен на другое имущество, отличное от денежных средств, признается стоимость товаров (ценностей), переданных или подлежащих передаче организацией.</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Одновременная приемка (оприходование) однотипных инструментов, станков, хозяйственного инвентаря и т.п. объектов, имеющих одинаковую стоимость, оформляются одним актом.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Каждому объекту основных средств, принятому на учет, присваивается инвентарный номер. Он сохраняется в течение всего времени эксплуатации объекта и обозначается на нем (прикрепляется жетон, делается надпись краской и т.д.). Инвентарные номера списанных объектов основных средств не присваиваются вновь поступившим объектам.</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Акт приемки хранится в бухгалтерии, где заводится инвентарная карточка с указанием инвентарного номера объекта и основных данных о нем (первоначальной или восстановительной стоимости, норм амортизационных отчислений, величина износа на момент приемки). </w:t>
      </w:r>
    </w:p>
    <w:p w:rsidR="00146726" w:rsidRPr="00D9253C" w:rsidRDefault="00146726" w:rsidP="00D9253C">
      <w:pPr>
        <w:pStyle w:val="ConsNonformat"/>
        <w:spacing w:line="360" w:lineRule="auto"/>
        <w:ind w:firstLine="709"/>
        <w:jc w:val="both"/>
        <w:rPr>
          <w:rFonts w:ascii="Times New Roman" w:hAnsi="Times New Roman" w:cs="Times New Roman"/>
          <w:b/>
          <w:bCs/>
          <w:sz w:val="28"/>
          <w:szCs w:val="28"/>
        </w:rPr>
      </w:pPr>
    </w:p>
    <w:p w:rsidR="00146726" w:rsidRPr="00D9253C" w:rsidRDefault="00A23A0E" w:rsidP="00953CD8">
      <w:pPr>
        <w:pStyle w:val="ConsNonformat"/>
        <w:spacing w:line="360" w:lineRule="auto"/>
        <w:ind w:firstLine="709"/>
        <w:jc w:val="center"/>
        <w:rPr>
          <w:rFonts w:ascii="Times New Roman" w:hAnsi="Times New Roman" w:cs="Times New Roman"/>
          <w:b/>
          <w:bCs/>
          <w:sz w:val="28"/>
          <w:szCs w:val="28"/>
        </w:rPr>
      </w:pPr>
      <w:r w:rsidRPr="00D9253C">
        <w:rPr>
          <w:rFonts w:ascii="Times New Roman" w:hAnsi="Times New Roman" w:cs="Times New Roman"/>
          <w:b/>
          <w:bCs/>
          <w:sz w:val="28"/>
          <w:szCs w:val="28"/>
        </w:rPr>
        <w:t>3</w:t>
      </w:r>
      <w:r w:rsidR="00146726" w:rsidRPr="00D9253C">
        <w:rPr>
          <w:rFonts w:ascii="Times New Roman" w:hAnsi="Times New Roman" w:cs="Times New Roman"/>
          <w:b/>
          <w:bCs/>
          <w:sz w:val="28"/>
          <w:szCs w:val="28"/>
        </w:rPr>
        <w:t>.3 Порядок исчисления амортизационных отчислений в 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Основные средства в процессе эксплуатации изнашиваются и частями по мере износа передают свою стоимость на вновь изготовленную продукцию (работы, услуги).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 жилищному фонду, объектам внешнего благоустройства и другим аналогичным объектам лесного хозяйства, дорожного хозяйства, специализированным сооружениям судоходной обстановки и тому подобным объектам, амортизация не начисляется. Не подлежат амортизации объекты основных средств некоммерческих организаций.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Согласно 18 ПБУ 6/01 установлено четыре способа начислении амортизации (о которых было описано в главе 1 п.1.3.) объектов основных средств, которыми организации могут воспользоваться: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линейный способ;</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способ уменьшаемого остатка;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способ описания стоимости по сумме чисел лет срока полезного использования;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способ списания стоимости пропорционального объему продукции (работ). Применение одного из способов по группе однородных объектов основных средств производится в течение всего его срока полезного использования.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Согласно учетной политике предприятия в </w:t>
      </w:r>
      <w:r w:rsidRPr="00D9253C">
        <w:rPr>
          <w:rFonts w:ascii="Times New Roman" w:hAnsi="Times New Roman" w:cs="Times New Roman"/>
          <w:bCs/>
          <w:sz w:val="28"/>
          <w:szCs w:val="28"/>
        </w:rPr>
        <w:t xml:space="preserve">ООО «Удмуртмельпром» </w:t>
      </w:r>
      <w:r w:rsidRPr="00D9253C">
        <w:rPr>
          <w:rFonts w:ascii="Times New Roman" w:hAnsi="Times New Roman" w:cs="Times New Roman"/>
          <w:sz w:val="28"/>
          <w:szCs w:val="28"/>
        </w:rPr>
        <w:t>используется линейный способ амортизационных отчислений основных средств. Он является наиболее традиционным, простым и удобным для планирования затрат. В соответствии с пунктом 25 ПБУ 6/01 суммы начисленной амортизации по объектам основных средств отражаются в бухгалтерском учете путем накопления соответствующих сумм на отдельном счете. Планом счетов для учета сумм накопленной амортизации основных средств предусмотрен счет 02 «Амортизация основных средств». Он предназначен для обобщения информации об амортизации, накопленной за время эксплуатации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Начисленная сумма амортизации основных средств отражается в бухгалтерском учете по кредиту счета 02 «Амортизация основных средств» в корреспонденции со счетами учета затрат на производство или расходов на продажу (в зависимости от того, где и с какой целью эксплуатируется данный объект)</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применении любого из этих методов сумма амортизации для целей налогообложения определяется ежемесячно в соответствии с нормой</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амортизации, исчисляемой исходя из срока полезного использования объекта, причем амортизация начисляется отдельно по каждому объекту амортизируемого имущества.</w:t>
      </w: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sz w:val="28"/>
          <w:szCs w:val="28"/>
        </w:rPr>
        <w:t xml:space="preserve">В </w:t>
      </w:r>
      <w:r w:rsidRPr="00D9253C">
        <w:rPr>
          <w:rFonts w:ascii="Times New Roman" w:hAnsi="Times New Roman" w:cs="Times New Roman"/>
          <w:bCs/>
          <w:sz w:val="28"/>
          <w:szCs w:val="28"/>
        </w:rPr>
        <w:t>ООО «Удмуртмельпром»</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применяется линейный метод. При его применении сумма начисленной за один месяц амортизации в отношении объекта амортизируемого имущества определяется как произведение его первоначальной (восстановительной) стоимости и нормы амортизации, определенной для данного объекта. Норма амортизации определяется по формуле:</w:t>
      </w:r>
    </w:p>
    <w:p w:rsidR="00953CD8" w:rsidRDefault="00953CD8"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К = (1 : </w:t>
      </w:r>
      <w:r w:rsidRPr="00D9253C">
        <w:rPr>
          <w:rFonts w:ascii="Times New Roman" w:hAnsi="Times New Roman" w:cs="Times New Roman"/>
          <w:sz w:val="28"/>
          <w:szCs w:val="28"/>
          <w:lang w:val="en-US"/>
        </w:rPr>
        <w:t>n</w:t>
      </w:r>
      <w:r w:rsidRPr="00D9253C">
        <w:rPr>
          <w:rFonts w:ascii="Times New Roman" w:hAnsi="Times New Roman" w:cs="Times New Roman"/>
          <w:sz w:val="28"/>
          <w:szCs w:val="28"/>
        </w:rPr>
        <w:t>) х 100%,</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где К – норма амортизации в процентах к первоначальной (восстановительной) стоимости объекта амортизируемого имущества; </w:t>
      </w:r>
      <w:r w:rsidRPr="00D9253C">
        <w:rPr>
          <w:rFonts w:ascii="Times New Roman" w:hAnsi="Times New Roman" w:cs="Times New Roman"/>
          <w:sz w:val="28"/>
          <w:szCs w:val="28"/>
          <w:lang w:val="en-US"/>
        </w:rPr>
        <w:t>n</w:t>
      </w:r>
      <w:r w:rsidRPr="00D9253C">
        <w:rPr>
          <w:rFonts w:ascii="Times New Roman" w:hAnsi="Times New Roman" w:cs="Times New Roman"/>
          <w:sz w:val="28"/>
          <w:szCs w:val="28"/>
        </w:rPr>
        <w:t xml:space="preserve"> – срок полезного использования данного объекта амортизируемого имущества; выраженный в месяцах. </w:t>
      </w:r>
    </w:p>
    <w:p w:rsidR="00146726" w:rsidRPr="00D9253C" w:rsidRDefault="00146726" w:rsidP="00D9253C">
      <w:pPr>
        <w:pStyle w:val="ConsNonformat"/>
        <w:spacing w:line="360" w:lineRule="auto"/>
        <w:ind w:firstLine="709"/>
        <w:jc w:val="both"/>
        <w:rPr>
          <w:rFonts w:ascii="Times New Roman" w:hAnsi="Times New Roman" w:cs="Times New Roman"/>
          <w:b/>
          <w:sz w:val="28"/>
          <w:szCs w:val="28"/>
        </w:rPr>
      </w:pPr>
      <w:r w:rsidRPr="00D9253C">
        <w:rPr>
          <w:rFonts w:ascii="Times New Roman" w:hAnsi="Times New Roman" w:cs="Times New Roman"/>
          <w:b/>
          <w:sz w:val="28"/>
          <w:szCs w:val="28"/>
        </w:rPr>
        <w:t>Пример.</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в марте 2002 года купило здание за 5 000 000 руб., которое сразу стало эксплуатироваться. Срок полезного использования здания определен в 40 лет (480 месяцев).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К=(1:480)*100%, отсюда месячная норма амортизации составит 0,21 % Документы на регистрацию права собственности на здание были поданы в марте. Регистрационный сбор в сумме 7 000 руб. перечислен в апреле. Свидетельство о регистрации права ООО «Удмуртмельпром»</w:t>
      </w:r>
      <w:r w:rsidRPr="00D9253C">
        <w:rPr>
          <w:rFonts w:ascii="Times New Roman" w:hAnsi="Times New Roman" w:cs="Times New Roman"/>
          <w:bCs/>
          <w:sz w:val="28"/>
          <w:szCs w:val="28"/>
        </w:rPr>
        <w:t xml:space="preserve">, </w:t>
      </w:r>
      <w:r w:rsidRPr="00D9253C">
        <w:rPr>
          <w:rFonts w:ascii="Times New Roman" w:hAnsi="Times New Roman" w:cs="Times New Roman"/>
          <w:sz w:val="28"/>
          <w:szCs w:val="28"/>
        </w:rPr>
        <w:t>получило в мае.</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Учетные записи: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 в марте</w:t>
      </w:r>
      <w:r w:rsidRPr="00D9253C">
        <w:rPr>
          <w:rFonts w:ascii="Times New Roman" w:hAnsi="Times New Roman" w:cs="Times New Roman"/>
          <w:i/>
          <w:sz w:val="28"/>
          <w:szCs w:val="28"/>
        </w:rPr>
        <w:t>:</w:t>
      </w:r>
      <w:r w:rsidRPr="00D9253C">
        <w:rPr>
          <w:rFonts w:ascii="Times New Roman" w:hAnsi="Times New Roman" w:cs="Times New Roman"/>
          <w:sz w:val="28"/>
          <w:szCs w:val="28"/>
        </w:rPr>
        <w:t xml:space="preserve">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08 Кредит 60- 5 000 000 руб. - отражены затраты на приобретение здания;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60 Кредит 51 - 5 000 000 руб. - оплачено здание;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01/1 Кредит 08 - 5 000 000 руб. - здание введено в эксплуатацию.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б) в апреле: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76 Кредит 51 - 7 000 руб. - перечислен сбор за регистрацию права;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08 Кредит 76 - 7 000 руб. - регистрационный сбор включен в состав вложений во внеоборотные активы;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26 Кредит 02 - 10 500 руб. (5 000 000 x 0,21 %) - начислена амортизация по зданию за апрель.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в мае</w:t>
      </w:r>
      <w:r w:rsidRPr="00D9253C">
        <w:rPr>
          <w:rFonts w:ascii="Times New Roman" w:hAnsi="Times New Roman" w:cs="Times New Roman"/>
          <w:i/>
          <w:sz w:val="28"/>
          <w:szCs w:val="28"/>
        </w:rPr>
        <w:t>:</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01/1 Кредит 08- 7 000 руб. - включен в стоимость здания регистрационный сбор;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01 Кредит 01/1 - 5 007 000 руб. - зарегистрировано право собственности;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26 Кредит 02 - 10 515 руб. (5 007 000 x 0,21 %) - начислена амортизация по зданию за май;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26 Кредит 02 - 15 руб. (10 515 - 10 500) - доначислена амортизация по зданию за апрель.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Для обобщения информации об амортизации основных средств, принадлежащих предприятию, предназначен пассивный</w:t>
      </w:r>
      <w:r w:rsidRPr="00D9253C">
        <w:rPr>
          <w:b/>
          <w:sz w:val="28"/>
          <w:szCs w:val="28"/>
          <w:lang w:eastAsia="en-US"/>
        </w:rPr>
        <w:t xml:space="preserve"> </w:t>
      </w:r>
      <w:r w:rsidRPr="00D9253C">
        <w:rPr>
          <w:sz w:val="28"/>
          <w:szCs w:val="28"/>
          <w:lang w:eastAsia="en-US"/>
        </w:rPr>
        <w:t>счет 02 «амортизация основных средств».</w:t>
      </w:r>
      <w:r w:rsidR="00953CD8">
        <w:rPr>
          <w:sz w:val="28"/>
          <w:szCs w:val="28"/>
          <w:lang w:eastAsia="en-US"/>
        </w:rPr>
        <w:t xml:space="preserve"> </w:t>
      </w:r>
      <w:r w:rsidRPr="00D9253C">
        <w:rPr>
          <w:sz w:val="28"/>
          <w:szCs w:val="28"/>
          <w:lang w:eastAsia="en-US"/>
        </w:rPr>
        <w:t xml:space="preserve">Начисленная сумма амортизации основных средств относится в кредит счета 02 "Амортизация основных средств" в корреспонденции со счетами учета затрат на производство (издержек обращения). При выбытии (продаже, списании, передаче безвозмездно и др.) объектов основных средств, принадлежащих предприятию на правах собственности, сумма начисленного по ним износа списывается со счета 02 "амортизация основных средств" в кредит счета01 «основные средства». На сумму продажи основного средства делается бухгалтерская проводка дебет 91-1 «прочие доходы и расходы» кредит счета 01 «основные средства».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Амортизационные отчисления по основным средствам отражаются в бухгалтерском учете отчетного периода, к которому они относятся, и начисляются независимо от результатов деятельности организации в отчетном периоде. </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Начисление амортизации в ООО «Удмуртмельпром»</w:t>
      </w:r>
      <w:r w:rsidRPr="00D9253C">
        <w:rPr>
          <w:bCs/>
          <w:sz w:val="28"/>
          <w:szCs w:val="28"/>
          <w:lang w:eastAsia="en-US"/>
        </w:rPr>
        <w:t xml:space="preserve">, </w:t>
      </w:r>
      <w:r w:rsidRPr="00D9253C">
        <w:rPr>
          <w:sz w:val="28"/>
          <w:szCs w:val="28"/>
          <w:lang w:eastAsia="en-US"/>
        </w:rPr>
        <w:t>отражается в бухгалтерском учете следующими проводками:</w:t>
      </w:r>
    </w:p>
    <w:p w:rsidR="00146726" w:rsidRPr="00D9253C" w:rsidRDefault="00146726" w:rsidP="00D9253C">
      <w:pPr>
        <w:pStyle w:val="a7"/>
        <w:widowControl w:val="0"/>
        <w:spacing w:line="360" w:lineRule="auto"/>
        <w:rPr>
          <w:szCs w:val="28"/>
        </w:rPr>
      </w:pPr>
      <w:r w:rsidRPr="00D9253C">
        <w:rPr>
          <w:szCs w:val="28"/>
        </w:rPr>
        <w:t>Дебет 08</w:t>
      </w:r>
      <w:r w:rsidR="00953CD8">
        <w:rPr>
          <w:szCs w:val="28"/>
        </w:rPr>
        <w:t xml:space="preserve"> </w:t>
      </w:r>
      <w:r w:rsidRPr="00D9253C">
        <w:rPr>
          <w:szCs w:val="28"/>
        </w:rPr>
        <w:t>Кредит 02</w:t>
      </w:r>
      <w:r w:rsidR="00953CD8">
        <w:rPr>
          <w:b/>
          <w:szCs w:val="28"/>
        </w:rPr>
        <w:t xml:space="preserve"> </w:t>
      </w:r>
      <w:r w:rsidRPr="00D9253C">
        <w:rPr>
          <w:szCs w:val="28"/>
        </w:rPr>
        <w:t>- отражена сумма начисленной амортизации по основным средствам, используемым в капитальном строительстве</w:t>
      </w:r>
    </w:p>
    <w:p w:rsidR="00146726" w:rsidRPr="00D9253C" w:rsidRDefault="00146726" w:rsidP="00D9253C">
      <w:pPr>
        <w:pStyle w:val="a7"/>
        <w:widowControl w:val="0"/>
        <w:spacing w:line="360" w:lineRule="auto"/>
        <w:rPr>
          <w:szCs w:val="28"/>
        </w:rPr>
      </w:pPr>
      <w:r w:rsidRPr="00D9253C">
        <w:rPr>
          <w:szCs w:val="28"/>
        </w:rPr>
        <w:t>Дебет 20,23,25,26,44</w:t>
      </w:r>
      <w:r w:rsidR="00953CD8">
        <w:rPr>
          <w:szCs w:val="28"/>
        </w:rPr>
        <w:t xml:space="preserve"> </w:t>
      </w:r>
      <w:r w:rsidRPr="00D9253C">
        <w:rPr>
          <w:szCs w:val="28"/>
        </w:rPr>
        <w:t>Кредит 02</w:t>
      </w:r>
      <w:r w:rsidR="00953CD8">
        <w:rPr>
          <w:szCs w:val="28"/>
        </w:rPr>
        <w:t xml:space="preserve"> </w:t>
      </w:r>
      <w:r w:rsidRPr="00D9253C">
        <w:rPr>
          <w:szCs w:val="28"/>
        </w:rPr>
        <w:t>- начислены суммы амортизации по производственным основным средствам на затраты производства или издержки обращения</w:t>
      </w:r>
    </w:p>
    <w:p w:rsidR="00146726" w:rsidRPr="00D9253C" w:rsidRDefault="00146726" w:rsidP="00D9253C">
      <w:pPr>
        <w:pStyle w:val="a7"/>
        <w:widowControl w:val="0"/>
        <w:spacing w:line="360" w:lineRule="auto"/>
        <w:rPr>
          <w:szCs w:val="28"/>
        </w:rPr>
      </w:pPr>
      <w:r w:rsidRPr="00D9253C">
        <w:rPr>
          <w:szCs w:val="28"/>
        </w:rPr>
        <w:t>Дебет 29</w:t>
      </w:r>
      <w:r w:rsidR="00953CD8">
        <w:rPr>
          <w:szCs w:val="28"/>
        </w:rPr>
        <w:t xml:space="preserve"> </w:t>
      </w:r>
      <w:r w:rsidRPr="00D9253C">
        <w:rPr>
          <w:szCs w:val="28"/>
        </w:rPr>
        <w:t>Кредит 02</w:t>
      </w:r>
      <w:r w:rsidR="00953CD8">
        <w:rPr>
          <w:szCs w:val="28"/>
        </w:rPr>
        <w:t xml:space="preserve"> </w:t>
      </w:r>
      <w:r w:rsidRPr="00D9253C">
        <w:rPr>
          <w:szCs w:val="28"/>
        </w:rPr>
        <w:t>- начислена амортизация по основным средствам непроизводственного назначения</w:t>
      </w:r>
    </w:p>
    <w:p w:rsidR="00146726" w:rsidRPr="00D9253C" w:rsidRDefault="00146726" w:rsidP="00D9253C">
      <w:pPr>
        <w:pStyle w:val="a7"/>
        <w:widowControl w:val="0"/>
        <w:spacing w:line="360" w:lineRule="auto"/>
        <w:rPr>
          <w:szCs w:val="28"/>
        </w:rPr>
      </w:pPr>
      <w:r w:rsidRPr="00D9253C">
        <w:rPr>
          <w:szCs w:val="28"/>
        </w:rPr>
        <w:t>Дебет 91</w:t>
      </w:r>
      <w:r w:rsidR="00953CD8">
        <w:rPr>
          <w:szCs w:val="28"/>
        </w:rPr>
        <w:t xml:space="preserve"> </w:t>
      </w:r>
      <w:r w:rsidRPr="00D9253C">
        <w:rPr>
          <w:szCs w:val="28"/>
        </w:rPr>
        <w:t>Кредит 02</w:t>
      </w:r>
      <w:r w:rsidR="00953CD8">
        <w:rPr>
          <w:b/>
          <w:szCs w:val="28"/>
        </w:rPr>
        <w:t xml:space="preserve"> </w:t>
      </w:r>
      <w:r w:rsidRPr="00D9253C">
        <w:rPr>
          <w:szCs w:val="28"/>
        </w:rPr>
        <w:t>- отражена сумма начисленной амортизации по основным средствам, сданным в аренду</w:t>
      </w:r>
    </w:p>
    <w:p w:rsidR="00146726" w:rsidRPr="00D9253C" w:rsidRDefault="00146726" w:rsidP="00D9253C">
      <w:pPr>
        <w:widowControl w:val="0"/>
        <w:spacing w:before="0" w:after="0" w:line="360" w:lineRule="auto"/>
        <w:ind w:firstLine="709"/>
        <w:jc w:val="both"/>
        <w:rPr>
          <w:sz w:val="28"/>
          <w:szCs w:val="28"/>
          <w:lang w:eastAsia="en-US"/>
        </w:rPr>
      </w:pPr>
      <w:r w:rsidRPr="00D9253C">
        <w:rPr>
          <w:sz w:val="28"/>
          <w:szCs w:val="28"/>
          <w:lang w:eastAsia="en-US"/>
        </w:rPr>
        <w:t xml:space="preserve">Амортизационные отчисления по объекту основных средств начинаются с первого числа месяца, следующего за месяцем принятия этого объекта к бухгалтерскому учету, и начисляются до полного погашения стоимости этого объекта либо списания этого объекта с бухгалтерского учета в связи с прекращением права собственности или иного вещного права. </w:t>
      </w:r>
    </w:p>
    <w:p w:rsidR="00146726" w:rsidRPr="00D9253C" w:rsidRDefault="00146726" w:rsidP="00D9253C">
      <w:pPr>
        <w:widowControl w:val="0"/>
        <w:spacing w:before="0" w:after="0" w:line="360" w:lineRule="auto"/>
        <w:ind w:firstLine="709"/>
        <w:jc w:val="both"/>
        <w:rPr>
          <w:sz w:val="28"/>
          <w:szCs w:val="28"/>
          <w:lang w:eastAsia="en-US"/>
        </w:rPr>
      </w:pPr>
    </w:p>
    <w:p w:rsidR="00146726" w:rsidRPr="00D9253C" w:rsidRDefault="00A23A0E" w:rsidP="00D9253C">
      <w:pPr>
        <w:pStyle w:val="ConsNonformat"/>
        <w:spacing w:line="360" w:lineRule="auto"/>
        <w:ind w:firstLine="709"/>
        <w:jc w:val="both"/>
        <w:rPr>
          <w:rFonts w:ascii="Times New Roman" w:hAnsi="Times New Roman" w:cs="Times New Roman"/>
          <w:b/>
          <w:bCs/>
          <w:sz w:val="28"/>
          <w:szCs w:val="28"/>
        </w:rPr>
      </w:pPr>
      <w:r w:rsidRPr="00D9253C">
        <w:rPr>
          <w:rFonts w:ascii="Times New Roman" w:hAnsi="Times New Roman" w:cs="Times New Roman"/>
          <w:b/>
          <w:bCs/>
          <w:sz w:val="28"/>
          <w:szCs w:val="28"/>
        </w:rPr>
        <w:t>3</w:t>
      </w:r>
      <w:r w:rsidR="00146726" w:rsidRPr="00D9253C">
        <w:rPr>
          <w:rFonts w:ascii="Times New Roman" w:hAnsi="Times New Roman" w:cs="Times New Roman"/>
          <w:b/>
          <w:bCs/>
          <w:sz w:val="28"/>
          <w:szCs w:val="28"/>
        </w:rPr>
        <w:t>.4 Учет выбытия основных средств в 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b/>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Основные средства выбывают с ООО «Удмуртмельпром» по различным причинам: в результате их безвозмездной передачи, финансовых вложений предприятия, продажи неиспользуемых, ликвидации ветхих и морально изношенных объектов, недостач и стихийных бедствий. Предприятия могут сдать основные средства другим предприятиям на условиях текущей или долгосрочной аренды.</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ООО «Удмуртмельпром» безвозмездная передача основных средств оформляется актом формы № ОС-1, составляемым в 2</w:t>
      </w:r>
      <w:r w:rsidRPr="00D9253C">
        <w:rPr>
          <w:rFonts w:ascii="Times New Roman" w:hAnsi="Times New Roman" w:cs="Times New Roman"/>
          <w:i/>
          <w:iCs/>
          <w:sz w:val="28"/>
          <w:szCs w:val="28"/>
        </w:rPr>
        <w:t>-</w:t>
      </w:r>
      <w:r w:rsidRPr="00D9253C">
        <w:rPr>
          <w:rFonts w:ascii="Times New Roman" w:hAnsi="Times New Roman" w:cs="Times New Roman"/>
          <w:sz w:val="28"/>
          <w:szCs w:val="28"/>
        </w:rPr>
        <w:t>х</w:t>
      </w:r>
      <w:r w:rsidRPr="00D9253C">
        <w:rPr>
          <w:rFonts w:ascii="Times New Roman" w:hAnsi="Times New Roman" w:cs="Times New Roman"/>
          <w:i/>
          <w:iCs/>
          <w:sz w:val="28"/>
          <w:szCs w:val="28"/>
        </w:rPr>
        <w:t xml:space="preserve"> </w:t>
      </w:r>
      <w:r w:rsidRPr="00D9253C">
        <w:rPr>
          <w:rFonts w:ascii="Times New Roman" w:hAnsi="Times New Roman" w:cs="Times New Roman"/>
          <w:sz w:val="28"/>
          <w:szCs w:val="28"/>
        </w:rPr>
        <w:t xml:space="preserve">экземплярах, который служит бухгалтерии основанием для их списания.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 основным фондам, иному имуществу, по которым начисляется износ, за себестоимость принимается их остаточная стоимость.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Так как при безвозмездной передаче основных средств цена реализации принимается равной нулю и, следовательно, она обычно меньше балансовой (остаточной) стоимости, то у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будет возникать убыток от такой сделки, даже при отсутствии возможных расходов, связанных с безвозмездной передачей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Однако отрицательный результат от реализации и от безвозмездной передачи имущества в целях налогообложения не уменьшает налогооблагаемую прибыль.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также появляются расходы, связанные с безвозмездной передачей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Как уже отмечалось учет для целей налогообложения любых расходов, связанных с реализацией и безвозмездной передачей основных средств, действующим законодательством не предусмотрен даже в том случае, если на счетах учета от данной операции выявлена прибыль.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Документами, в ООО «Удмуртмельпром», на основе которых осуществляются записи в регистрах бухгалтерского учета, являются: счет-фактура, акт приемки-передачи с приложением договора дарения, подтверждающие безвозмездную передачу основного средства другой организации или физическому лицу, а также документы, подтверждающие расходы, связанные с безвозмездной передачей основных средств. Списание с баланса передающей организации стоимости безвозмездно переданных основных средств производится только после письменного сообщения (авизо) принимающей организации о принятии к бухгалтерскому учету этих основных средств. В акте указываются балансовая стоимость основного средства и сумма износа к моменту передачи.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безвозмездной передаче или обмене товаров (работ, услуг) днем совершения оборота является день передачи товаров (работ, услуг). В ООО «Удмуртмельпром» бухгалтерские проводки, отражающие списание с баланса представлены в таблице 12.</w:t>
      </w:r>
    </w:p>
    <w:p w:rsidR="00953CD8" w:rsidRDefault="00953CD8"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Таблица 12 Бухгалтерские проводки, отражающие списание с баланса</w:t>
      </w:r>
    </w:p>
    <w:tbl>
      <w:tblPr>
        <w:tblW w:w="88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188"/>
        <w:gridCol w:w="1338"/>
        <w:gridCol w:w="1338"/>
      </w:tblGrid>
      <w:tr w:rsidR="00146726" w:rsidRPr="00953CD8" w:rsidTr="003A79C0">
        <w:trPr>
          <w:trHeight w:val="470"/>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r>
      <w:tr w:rsidR="00146726" w:rsidRPr="00953CD8" w:rsidTr="003A79C0">
        <w:trPr>
          <w:trHeight w:val="367"/>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r>
      <w:tr w:rsidR="00146726" w:rsidRPr="00953CD8" w:rsidTr="003A79C0">
        <w:trPr>
          <w:trHeight w:val="334"/>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Списывается первоначальная стоимость объекта основных средств</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01-2</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01-1</w:t>
            </w:r>
          </w:p>
        </w:tc>
      </w:tr>
      <w:tr w:rsidR="00146726" w:rsidRPr="00953CD8" w:rsidTr="003A79C0">
        <w:trPr>
          <w:trHeight w:val="334"/>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Списывается накопленный износ передаваемых основных средств</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02-2</w:t>
            </w:r>
          </w:p>
          <w:p w:rsidR="00146726" w:rsidRPr="00953CD8" w:rsidRDefault="00146726" w:rsidP="00953CD8">
            <w:pPr>
              <w:pStyle w:val="ConsNonformat"/>
              <w:spacing w:line="360" w:lineRule="auto"/>
              <w:rPr>
                <w:rFonts w:ascii="Times New Roman" w:hAnsi="Times New Roman" w:cs="Times New Roman"/>
              </w:rPr>
            </w:pP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01-2</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3A79C0">
        <w:trPr>
          <w:trHeight w:val="334"/>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Хозяйственная операция</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Дебет</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Кредит</w:t>
            </w:r>
          </w:p>
        </w:tc>
      </w:tr>
      <w:tr w:rsidR="00146726" w:rsidRPr="00953CD8" w:rsidTr="003A79C0">
        <w:trPr>
          <w:trHeight w:val="334"/>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1</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2</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3</w:t>
            </w:r>
          </w:p>
        </w:tc>
      </w:tr>
      <w:tr w:rsidR="00146726" w:rsidRPr="00953CD8" w:rsidTr="003A79C0">
        <w:trPr>
          <w:trHeight w:val="334"/>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Списывается остаточная стоимость основных средств (основание акт приемки-передачи ОС-1)</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91-2</w:t>
            </w:r>
          </w:p>
          <w:p w:rsidR="00146726" w:rsidRPr="00953CD8" w:rsidRDefault="00146726" w:rsidP="00953CD8">
            <w:pPr>
              <w:pStyle w:val="ConsNonformat"/>
              <w:spacing w:line="360" w:lineRule="auto"/>
              <w:rPr>
                <w:rFonts w:ascii="Times New Roman" w:hAnsi="Times New Roman" w:cs="Times New Roman"/>
              </w:rPr>
            </w:pP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01-2</w:t>
            </w:r>
          </w:p>
          <w:p w:rsidR="00146726" w:rsidRPr="00953CD8" w:rsidRDefault="00146726" w:rsidP="00953CD8">
            <w:pPr>
              <w:pStyle w:val="ConsNonformat"/>
              <w:spacing w:line="360" w:lineRule="auto"/>
              <w:rPr>
                <w:rFonts w:ascii="Times New Roman" w:hAnsi="Times New Roman" w:cs="Times New Roman"/>
              </w:rPr>
            </w:pPr>
          </w:p>
        </w:tc>
      </w:tr>
      <w:tr w:rsidR="00146726" w:rsidRPr="00953CD8" w:rsidTr="003A79C0">
        <w:trPr>
          <w:trHeight w:val="542"/>
          <w:jc w:val="center"/>
        </w:trPr>
        <w:tc>
          <w:tcPr>
            <w:tcW w:w="618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Учтен НДС с суммы выручки</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91-2</w:t>
            </w:r>
          </w:p>
        </w:tc>
        <w:tc>
          <w:tcPr>
            <w:tcW w:w="1338" w:type="dxa"/>
          </w:tcPr>
          <w:p w:rsidR="00146726" w:rsidRPr="00953CD8" w:rsidRDefault="00146726" w:rsidP="00953CD8">
            <w:pPr>
              <w:pStyle w:val="ConsNonformat"/>
              <w:spacing w:line="360" w:lineRule="auto"/>
              <w:rPr>
                <w:rFonts w:ascii="Times New Roman" w:hAnsi="Times New Roman" w:cs="Times New Roman"/>
              </w:rPr>
            </w:pPr>
            <w:r w:rsidRPr="00953CD8">
              <w:rPr>
                <w:rFonts w:ascii="Times New Roman" w:hAnsi="Times New Roman" w:cs="Times New Roman"/>
              </w:rPr>
              <w:t>68-2</w:t>
            </w:r>
          </w:p>
        </w:tc>
      </w:tr>
    </w:tbl>
    <w:p w:rsidR="00146726" w:rsidRPr="00D9253C" w:rsidRDefault="003A79C0" w:rsidP="00D9253C">
      <w:pPr>
        <w:pStyle w:val="ConsNonformat"/>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146726" w:rsidRPr="00D9253C">
        <w:rPr>
          <w:rFonts w:ascii="Times New Roman" w:hAnsi="Times New Roman" w:cs="Times New Roman"/>
          <w:sz w:val="28"/>
          <w:szCs w:val="28"/>
        </w:rPr>
        <w:t>При реализации основных средств кроме возможного начисления и уплаты налога на прибыль, необходимо начислять НДС в составе выручки от реализации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Документами в ООО «Удмуртмельпром»</w:t>
      </w:r>
      <w:r w:rsidRPr="00D9253C">
        <w:rPr>
          <w:rFonts w:ascii="Times New Roman" w:hAnsi="Times New Roman" w:cs="Times New Roman"/>
          <w:bCs/>
          <w:sz w:val="28"/>
          <w:szCs w:val="28"/>
        </w:rPr>
        <w:t>,</w:t>
      </w:r>
      <w:r w:rsidRPr="00D9253C">
        <w:rPr>
          <w:rFonts w:ascii="Times New Roman" w:hAnsi="Times New Roman" w:cs="Times New Roman"/>
          <w:sz w:val="28"/>
          <w:szCs w:val="28"/>
        </w:rPr>
        <w:t xml:space="preserve"> на основе которых осуществляются записи в регистрах бухгалтерского учета, являются: накладная, товарно-транспортная накладная, акт приемки-передачи, счет-фактура, платежно-расчетные документы.</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Если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решило продать основные средства, например автомобиль, физическому лицу (члену трудового коллектива, близким родственникам или другому гражданину), то такая сделка офоррмляется договором купли-продажи в письменной форме. Продажа осуществлена по рыночной стоимости, которую устанавливается приглашенными специалистам. Т.к. только в этом случае налоговая инспекция согласится с правильностью выявленного финансового результата от реализации и причитающего с предприятия к уплате в бюджет налогов на добавленную стоимость и на продажу транспортных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Если физическому лицу основные средства продаются по цене (например, 60 тыс. руб.) ниже их рыночной стоимости (380 тыс. руб.), то разница (320 тыс. руб.) подлежит обложению подоходным налогом в установленном размере. Такой же порядок обложения подоходным налогом предусмотрен и в случае, когда физическому лицу объект основных средств передан безвозмездно. Если с физического лица не представилось возможным удержать подоходный налог, то в месячный срок предприятие обязано сообщить о задолженности в свою налоговую инспекцию с указанием постоянного места жительства физического лица.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 баланса ООО «Удмуртмельпром»</w:t>
      </w:r>
      <w:r w:rsidRPr="00D9253C">
        <w:rPr>
          <w:rFonts w:ascii="Times New Roman" w:hAnsi="Times New Roman" w:cs="Times New Roman"/>
          <w:bCs/>
          <w:sz w:val="28"/>
          <w:szCs w:val="28"/>
        </w:rPr>
        <w:t>,</w:t>
      </w:r>
      <w:r w:rsidR="00953CD8">
        <w:rPr>
          <w:rFonts w:ascii="Times New Roman" w:hAnsi="Times New Roman" w:cs="Times New Roman"/>
          <w:bCs/>
          <w:sz w:val="28"/>
          <w:szCs w:val="28"/>
        </w:rPr>
        <w:t xml:space="preserve"> </w:t>
      </w:r>
      <w:r w:rsidRPr="00D9253C">
        <w:rPr>
          <w:rFonts w:ascii="Times New Roman" w:hAnsi="Times New Roman" w:cs="Times New Roman"/>
          <w:sz w:val="28"/>
          <w:szCs w:val="28"/>
        </w:rPr>
        <w:t>могут быть списаны здания, сооружения, машины, оборудование, транспортные средства и другое имущество, относящиеся к основным средствам: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если они пришли в негодность вследствие физического износа, аварий, стихийных бедствий, нарушения нормальных условий эксплуатации и по другим причинам;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морально устарели;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в связи со строительством, расширением, реконструкцией и техническим перевооружением предприятий, цехов или других объектов. Бухгалтерские проводки, отражающие реализацию основных средств в ООО «Удмуртмельпром» представлены в таблице 13.</w:t>
      </w:r>
    </w:p>
    <w:p w:rsidR="003A79C0" w:rsidRDefault="003A79C0"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Таблица 13</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Бухгалтерские проводки, отражающие реализацию основных средств</w:t>
      </w:r>
    </w:p>
    <w:tbl>
      <w:tblPr>
        <w:tblW w:w="8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381"/>
        <w:gridCol w:w="1145"/>
        <w:gridCol w:w="1309"/>
      </w:tblGrid>
      <w:tr w:rsidR="00146726" w:rsidRPr="003A79C0" w:rsidTr="003A79C0">
        <w:trPr>
          <w:trHeight w:val="456"/>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Хозяйственная операция</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Дебет</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Кредит</w:t>
            </w:r>
          </w:p>
        </w:tc>
      </w:tr>
      <w:tr w:rsidR="00146726" w:rsidRPr="003A79C0" w:rsidTr="003A79C0">
        <w:trPr>
          <w:trHeight w:val="456"/>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2</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3</w:t>
            </w:r>
          </w:p>
        </w:tc>
      </w:tr>
      <w:tr w:rsidR="00146726" w:rsidRPr="003A79C0" w:rsidTr="003A79C0">
        <w:trPr>
          <w:trHeight w:val="270"/>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Списывается первоначальная стоимость объекта основных средств</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01-2</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01-1</w:t>
            </w:r>
          </w:p>
        </w:tc>
      </w:tr>
      <w:tr w:rsidR="00146726" w:rsidRPr="003A79C0" w:rsidTr="003A79C0">
        <w:trPr>
          <w:trHeight w:val="347"/>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Списывается амортизация реализуемых основных средств</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02</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01-2</w:t>
            </w:r>
          </w:p>
        </w:tc>
      </w:tr>
      <w:tr w:rsidR="00146726" w:rsidRPr="003A79C0" w:rsidTr="003A79C0">
        <w:trPr>
          <w:trHeight w:val="391"/>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Списывается остаточная стоимость основных средств (основание акт приемки-передачи ОС-1)</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91</w:t>
            </w:r>
          </w:p>
          <w:p w:rsidR="00146726" w:rsidRPr="003A79C0" w:rsidRDefault="00146726" w:rsidP="003A79C0">
            <w:pPr>
              <w:pStyle w:val="ConsNonformat"/>
              <w:spacing w:line="360" w:lineRule="auto"/>
              <w:rPr>
                <w:rFonts w:ascii="Times New Roman" w:hAnsi="Times New Roman" w:cs="Times New Roman"/>
              </w:rPr>
            </w:pP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01-2</w:t>
            </w:r>
          </w:p>
          <w:p w:rsidR="00146726" w:rsidRPr="003A79C0" w:rsidRDefault="00146726" w:rsidP="003A79C0">
            <w:pPr>
              <w:pStyle w:val="ConsNonformat"/>
              <w:spacing w:line="360" w:lineRule="auto"/>
              <w:rPr>
                <w:rFonts w:ascii="Times New Roman" w:hAnsi="Times New Roman" w:cs="Times New Roman"/>
              </w:rPr>
            </w:pPr>
          </w:p>
        </w:tc>
      </w:tr>
      <w:tr w:rsidR="00146726" w:rsidRPr="003A79C0" w:rsidTr="003A79C0">
        <w:trPr>
          <w:trHeight w:val="421"/>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Получена выручка от продажи основного средства</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62</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91</w:t>
            </w:r>
          </w:p>
        </w:tc>
      </w:tr>
      <w:tr w:rsidR="00146726" w:rsidRPr="003A79C0" w:rsidTr="003A79C0">
        <w:trPr>
          <w:trHeight w:val="185"/>
          <w:jc w:val="center"/>
        </w:trPr>
        <w:tc>
          <w:tcPr>
            <w:tcW w:w="638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Учтен НДС с суммы выручки</w:t>
            </w:r>
          </w:p>
        </w:tc>
        <w:tc>
          <w:tcPr>
            <w:tcW w:w="1145"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91</w:t>
            </w:r>
          </w:p>
        </w:tc>
        <w:tc>
          <w:tcPr>
            <w:tcW w:w="1309"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68-2</w:t>
            </w:r>
          </w:p>
        </w:tc>
      </w:tr>
    </w:tbl>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Имущество, относящееся к основным средствам, целесообразно списывать в случаях, когда восстановить его невозможно или экономически нецелесообразно, или если оно не может быть реализовано.</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определения непригодности основных средств, невозможности или неэффективности проведения их восстановительного ремонта, а также для оформления необходимой документации на списание на предприятиях приказом руководителя создаются постоянно действующие комиссии в составе: главного инженера или</w:t>
      </w:r>
      <w:r w:rsidRPr="00D9253C">
        <w:rPr>
          <w:rFonts w:ascii="Times New Roman" w:hAnsi="Times New Roman" w:cs="Times New Roman"/>
          <w:bCs/>
          <w:sz w:val="28"/>
          <w:szCs w:val="28"/>
        </w:rPr>
        <w:t xml:space="preserve"> </w:t>
      </w:r>
      <w:r w:rsidRPr="00D9253C">
        <w:rPr>
          <w:rFonts w:ascii="Times New Roman" w:hAnsi="Times New Roman" w:cs="Times New Roman"/>
          <w:sz w:val="28"/>
          <w:szCs w:val="28"/>
        </w:rPr>
        <w:t>заместителя руководителя (председатель комиссии); начальников соответствующих структурных подразделений (служб); главного бухгалтера или его заместителя (на предприятиях</w:t>
      </w:r>
      <w:r w:rsidRPr="00D9253C">
        <w:rPr>
          <w:rFonts w:ascii="Times New Roman" w:hAnsi="Times New Roman" w:cs="Times New Roman"/>
          <w:i/>
          <w:iCs/>
          <w:sz w:val="28"/>
          <w:szCs w:val="28"/>
        </w:rPr>
        <w:t xml:space="preserve">, </w:t>
      </w:r>
      <w:r w:rsidRPr="00D9253C">
        <w:rPr>
          <w:rFonts w:ascii="Times New Roman" w:hAnsi="Times New Roman" w:cs="Times New Roman"/>
          <w:sz w:val="28"/>
          <w:szCs w:val="28"/>
        </w:rPr>
        <w:t>где выделены учетно-контрольные группы, – руководителя такой группы); лиц, на которых возложена ответственность за сохранность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состав постоянно действующей комиссии могут быть включены другие должностные лица (по усмотрению руководителя 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Функции постоянно действующей комиссии: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непосредственный осмотр объекта, подлежащего списанию с использованием технической документации (паспорта, поэтажных планов, других документов), а также данных бухгалтерского учета; установление непригодности его к восстановлению и дальнейшему использованию;</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выяснение конкретных причин списания объекта (износ, реконструкция, нарушение нормальных условий эксплуатации, аварии и др.);</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выявление лиц, по вине которых основные средства преждевременно выбыли из эксплуатации; внесение предложения о привлечении этих лиц к ответственности согласно действующему законодательству;</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определение возможности использования отдельных узлов, деталей. материалов списываемого объекта;</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их оценка;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контроль за изъятием из списываемых основных средств годных узлов, деталей, материалов, цветных и драгоценных металлов; определение их количества, веса; контроль сдачи на соответствующий склад;</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составление актов</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на</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списание</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отдельных объектов основных средств (формы № ОС-4 и ОС-4а).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Если в ООО «Удмуртмельпром» оборудование списывают в связи со строительством новых, расширением, реконструкцией и техническим перевооружением действующих предприятий, цехов и других объектов, комиссия проверяет соответствие предъявленного к списанию оборудования, оборудованию, поименованному в плане расширения, реконструкции и технического перевооружения действующих предприятий, цехов (производств) и делает в акте на их списание ссылку на пункт и дату утверждения плана.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актах на списание указывают данные, характеризующие объекты основных средств: год изготовления или постройки, дату поступления на предприятие, время ввода в эксплуатацию, первоначальную стоимость (для переоцененных – восстановительную), сумму начисленного износа по данным бухгалтерского учета, количество проведенных капитальных ремонтов. Подробно освещают также причины выбытия объектов основных средств, состояние его основных частей, деталей, узлов, конструктивных элементов.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списании автотранспортных средств, кроме того, указывают пробег автомобиля, дают техническую характеристику его агрегатов, деталей и возможности дальнейшего использования основных деталей и узлов, которые могут быть получены от разборки.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списании с баланса в ООО «Удмуртмельпром»</w:t>
      </w:r>
      <w:r w:rsidRPr="00D9253C">
        <w:rPr>
          <w:rFonts w:ascii="Times New Roman" w:hAnsi="Times New Roman" w:cs="Times New Roman"/>
          <w:bCs/>
          <w:sz w:val="28"/>
          <w:szCs w:val="28"/>
        </w:rPr>
        <w:t xml:space="preserve">, </w:t>
      </w:r>
      <w:r w:rsidRPr="00D9253C">
        <w:rPr>
          <w:rFonts w:ascii="Times New Roman" w:hAnsi="Times New Roman" w:cs="Times New Roman"/>
          <w:sz w:val="28"/>
          <w:szCs w:val="28"/>
        </w:rPr>
        <w:t>основных средств, выбывших вследствие аварий, к акту о списании прилагают копию акта об аварии, а также поясняют причины, вызвавшие аварию, и указывают меры, принятые в отношении виновных лиц. Составленные комиссией акты на списание основных средств утверждает руководитель предприятия.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Разборка и демонтаж основных средств до утверждения актов на списание не допускается.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Списание основных средств в результате ликвидации может происходить по разным причинам: в связи с негодностью в результате аварий, пожаров, стихийных бедствий и др., физическим износом и моральным устареванием.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Ликвидация отдельных частей, входящих в состав объекта, имеющих разный срок полезного использования и учитывающихся как самостоятельные инвентарные объекты.</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Списанию подлежат только полностью непригодные основные средства, которые невозможно восстановить или их восстановление экономически нецелесообразно (неэффективно), а также когда они не могут быть реализованы или переданы другим организациям.</w:t>
      </w:r>
    </w:p>
    <w:p w:rsidR="00146726" w:rsidRPr="00D9253C" w:rsidRDefault="00146726" w:rsidP="00D9253C">
      <w:pPr>
        <w:pStyle w:val="ConsNonformat"/>
        <w:spacing w:line="360" w:lineRule="auto"/>
        <w:ind w:firstLine="709"/>
        <w:jc w:val="both"/>
        <w:rPr>
          <w:rFonts w:ascii="Times New Roman" w:hAnsi="Times New Roman" w:cs="Times New Roman"/>
          <w:b/>
          <w:sz w:val="28"/>
          <w:szCs w:val="28"/>
        </w:rPr>
      </w:pPr>
    </w:p>
    <w:p w:rsidR="00146726" w:rsidRPr="00D9253C" w:rsidRDefault="00A23A0E" w:rsidP="00D9253C">
      <w:pPr>
        <w:pStyle w:val="ConsNonformat"/>
        <w:spacing w:line="360" w:lineRule="auto"/>
        <w:ind w:firstLine="709"/>
        <w:jc w:val="both"/>
        <w:rPr>
          <w:rFonts w:ascii="Times New Roman" w:hAnsi="Times New Roman" w:cs="Times New Roman"/>
          <w:b/>
          <w:sz w:val="28"/>
          <w:szCs w:val="28"/>
        </w:rPr>
      </w:pPr>
      <w:r w:rsidRPr="00D9253C">
        <w:rPr>
          <w:rFonts w:ascii="Times New Roman" w:hAnsi="Times New Roman" w:cs="Times New Roman"/>
          <w:b/>
          <w:sz w:val="28"/>
          <w:szCs w:val="28"/>
        </w:rPr>
        <w:t>3</w:t>
      </w:r>
      <w:r w:rsidR="00146726" w:rsidRPr="00D9253C">
        <w:rPr>
          <w:rFonts w:ascii="Times New Roman" w:hAnsi="Times New Roman" w:cs="Times New Roman"/>
          <w:b/>
          <w:sz w:val="28"/>
          <w:szCs w:val="28"/>
        </w:rPr>
        <w:t>.5 Инвентаризация основных средств в 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соответствии с п.1 статьи 12 Закона «О бухгалтерском учете» для обеспечения достоверности данных бухгалтерского учета и бухгалтерской отчетности организации обязаны проводить инвентаризацию имущества и финансовых обязательств, в ходе которой проверяются и документально подтверждаются их наличие, состояние и оценка.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Инвентаризация основных средств заключается в проверке их фактического наличия по местам эксплуатации.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Проведение инвентаризации осуществляется в соответствии с Методическими указаниями по инвентаризации имущества и финансовых обязательств, которые должны применяться с учетом Постановления Госкомстата РФ от 18.08.1998 г. № 88, утвердившего формы первичной учетной документации по учету результатов инвентаризации.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Порядок (количество инвентаризаций в отчетном году, даты их проведения, перечень имущества и обязательств, проверяемых при каждой из них, и т.д.) проведения инвентаризации определяется в ООО «Удмуртмельпром» руководителем организации, за исключением случаев, когда проведение инвентаризации обязательно.</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Сведения о фактическом наличии имущества в ООО «Удмуртмельпром» записывается в инвентаризационные описи или акты инвентаризации не менее чем в двух экземплярах.</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До начала инвентаризации проверяется: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наличие и состояние инвентарных карточек, инвентарных книг, описей и других регистров аналитического учёта, а также технических паспортов и другой технической документации;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наличие документов на основные средства, сданные или принятые</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организацией в аренду и на хранение (при отсутствии документов необходимо обеспечить их получение или оформление).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Персональный состав инвентаризационной комиссии утверждается приказом, постановлением или распоряжением руководителя организации, который оформляется по унифицированной </w:t>
      </w:r>
      <w:r w:rsidRPr="00D9253C">
        <w:rPr>
          <w:rFonts w:ascii="Times New Roman" w:hAnsi="Times New Roman" w:cs="Times New Roman"/>
          <w:i/>
          <w:sz w:val="28"/>
          <w:szCs w:val="28"/>
        </w:rPr>
        <w:t xml:space="preserve">форме </w:t>
      </w:r>
      <w:r w:rsidRPr="00D9253C">
        <w:rPr>
          <w:rFonts w:ascii="Times New Roman" w:hAnsi="Times New Roman" w:cs="Times New Roman"/>
          <w:sz w:val="28"/>
          <w:szCs w:val="28"/>
        </w:rPr>
        <w:t>№ Инв-22 «Приказ (постановление, распоряжение) о проведении инвентаризации».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инвентаризации основных средств комиссия производит осмотр объектов и заносит в описи их полное наименование, назначение, инвентарные номера и основные технические или эксплуатационные показатели. При инвентаризации зданий, сооружений и другой недвижимости комиссия проверяет наличие документов, подтверждающих нахождение указанных объектов в собственности организации. Проверяется также наличие документов на земельные участки, водоёмы и другие объекты природных ресурсов, находящиеся в собственности организации.</w:t>
      </w:r>
    </w:p>
    <w:p w:rsidR="00146726" w:rsidRPr="00D9253C" w:rsidRDefault="00146726" w:rsidP="00D9253C">
      <w:pPr>
        <w:pStyle w:val="ConsNonformat"/>
        <w:spacing w:line="360" w:lineRule="auto"/>
        <w:ind w:firstLine="709"/>
        <w:jc w:val="both"/>
        <w:rPr>
          <w:rFonts w:ascii="Times New Roman" w:hAnsi="Times New Roman" w:cs="Times New Roman"/>
          <w:b/>
          <w:i/>
          <w:sz w:val="28"/>
          <w:szCs w:val="28"/>
        </w:rPr>
      </w:pPr>
      <w:r w:rsidRPr="00D9253C">
        <w:rPr>
          <w:rFonts w:ascii="Times New Roman" w:hAnsi="Times New Roman" w:cs="Times New Roman"/>
          <w:sz w:val="28"/>
          <w:szCs w:val="28"/>
        </w:rPr>
        <w:t>Для отражения фактического наличия основных средств в местах нахождения и на всех этапах их движения в ООО «Удмуртмельпром» применяется инвентаризационная опись основных средств по форме № Инв-1</w:t>
      </w:r>
      <w:r w:rsidRPr="00D9253C">
        <w:rPr>
          <w:rFonts w:ascii="Times New Roman" w:hAnsi="Times New Roman" w:cs="Times New Roman"/>
          <w:i/>
          <w:sz w:val="28"/>
          <w:szCs w:val="28"/>
        </w:rPr>
        <w:t xml:space="preserve">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Основными средствами вносят в описи по наименованиям в соответствии с основными назначениями объекта. Если объект подвергся восстановлению, реконструкции, расширению или переоборудованию и вследствие этого изменилось основное его назначение, то его вносят в опись под наименованием, соответствующим новому назначению.</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Данные инвентаризационных описей используются для составления сличительных ведомостей, в которых фактические данные описей сопоставляются с учетными данными.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Сличительные ведомости составляются при выявлении расхождений между данными бухгалтерского учета и данными инвентаризационных описей и актов.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отражения результатов инвентаризации основных средств, по которым выявлены отклонения от учетных данных в ООО «Удмуртмельпром», применяются сличительные ведомости по форме № Инв-18 «Сличительная ведомость результатов инвентаризации основных средств, нематериальных активов».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Сличительная ведомость составляется в двух экземплярах бухгалтером, один из которых хранится в бухгалтерии, второй - передается материально ответственному лицу или лицам.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Результаты инвентаризации незаконченных ремонтов основных средств отражаются в акте инвентаризации незаконченных ремонтов основных средств по форме № Инв-10. В данной форме объединены показатели инвентаризационных описей (актов) и сличительных ведомостей.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Описи подписывают все члены комиссии и материально-ответственные лица, и передают в бухгалтерию для внесения изменений и уточнений в карточки и регистры учета. При выявлении отклонений от учетных данных составляется сличительная ведомость, в которой указывается перечень недостающих и неучтенных объектов и их стоимость.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Заключение по результатам инвентаризации оформляется протоколом, который утверждается руководителем организации.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Все хозяйственные операции и результаты инвентаризации подлежат своевременной регистрации на счетах бухгалтерского учета без каких-либо пропусков или изъятий.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Результаты инвентаризации должны быть отражены в учете и отчетности того месяца, в котором была закончена инвентаризация, а по годовой инвентаризации (проводимой перед составлением годовой бухгалтерской отчетности) - в годовом бухгалтерском отчете.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целей бухгалтерского учета выявленные при инвентаризации расхождения фактического наличия основных средств с данными бухгалтерского учета регулируются в соответствии с п.З статьи 12 Закона «О бухгалтерском учете» и отражаются на счетах бухгалтерского учета в следующем порядке: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излишек имущества приходуется, и соответствующая сумма зачисляется на финансовые результаты организации, а у бюджетной организации на увеличение финансирования (фондов);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недостача имущества и его порча в пределах норм естественной убыли относятся на издержки производства или обращения, сверх норм - на счет виновных лиц. Если виновные лица не установлены или суд отказал во взыскании убытков с них, то убытки от недостачи имущества и его порчи списываются на финансовые результаты организации, а у бюджетной организации - на уменьшение финансирования (фондов).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выявлении излишков основных средств материально ответственные лица должны дать им соответствующие объяснения.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определения рыночной стоимости излишков основных средств, выявленных при проведении инвентаризации, в ООО «Удмуртмельпром» используют следующие сведения и данные: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данные о ценах на аналогичные основные средства, полученные в письменной форме от организаций-изготовителей;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сведения об уровне цен, имеющихся у органов государственной статистики, торговых инспекций;</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сведения об уровне цен, опубликованные в средствах массовой информации и специальной литературе;</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экспертные заключения (например, оценщиков) о стоимости отдельных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Определенная таким образом рыночная стоимость может быть принята в качестве первоначальной стоимости неучтенных объектов основных средств. Амортизация по этим объектам основных средств будет начисляться на установленную таким образом первоначальную стоимость.</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В бухгалтерском учете выявленные при инвентаризации как неучтенные объекты основных средств приходуются записью: Дебет счета 01, Кредит счета 91.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Остаточная стоимость недостающих основных средств относится на счет 94 «Недостачи и потери от порчи ценностей» для выяснения причин и виновников: Дебет счета 94, Кредит счета 01.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последующем выявленная недостача взыскивается с виновных лиц:</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Дебет счета 73-2 «Расчеты по возмещению материального ущерба», Кредит счета 94.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взыскании недостачи основных средств по рыночным ценам разница между стоимостью недостающих основных средств, отнесенной на счет 73-2, и остаточной их стоимостью, отраженной на счете 94, относится в кредит счета 98 «Доходы будущих периодов», субсчет 4 «Разница между суммой, подлежащей взысканию с виновных лиц, и балансовой стоимостью по недостачам ценностей». По мере взыскания с виновного лица причитающиеся с него суммы указанная разница списывается со счета 98 на счет 91 записью: Дебет счета 98-4, Кредит счета 91.</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При отсутствии конкретных виновников недостача относится на счет 91: Дебет счета 91, Кредит счета 94.</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целей исчисления налога на прибыль излишки и недостачи основных средств (при отсутствии виновных лиц), а также потери от стихийных бедствий, пожаров, аварий и других чрезвычайных ситуаций (включая затраты на их предотвращение или ликвидацию), выявленные при инвентаризации в ООО «Удмуртмельпром», учитываются в составе внереализационных расходов.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Раскрытие информации об основных средствах в бухгалтерской отчётности.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соответствии с ПБУ 6/01 в бухгалтерской отчётности подлежит раскрытию с учётом существенности как минимум следующая информация: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 первоначальной стоимости и сумме начисленной амортизации по основным группам основных средств на начало и конец отчётного года;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 движении основных средств в течение отчётного года по основным группам (поступление, выбытие и т. п.).</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Кроме того, в ООО «Удмуртмельпром» в пояснительной записке к годовому отчёту раскрыта следующая информация:</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 способах оценки объектов основных средств, полученных по договорам, предусматривающим исполнение обязательств (оплату) неденежными средствами;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об изменениях стоимости основных средств, в которой они приняты к бухгалтерскому учёту (достройка, дооборудование, реконструкция, частичная ликвидация и переоценка объектов);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 принятых организацией сроках полезного использования объектов основных средств (по основным группам);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об объектах основных средств, предоставленных и полученных по договору аренды;</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 способах начисления амортизационных отчислений по отдельным группам объектов основных средств;</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об объектах недвижимости, принятых в эксплуатацию и фактически используемых, находящихся в процессе государственной регистрации.</w:t>
      </w:r>
      <w:r w:rsidR="00953CD8">
        <w:rPr>
          <w:rFonts w:ascii="Times New Roman" w:hAnsi="Times New Roman" w:cs="Times New Roman"/>
          <w:sz w:val="28"/>
          <w:szCs w:val="28"/>
        </w:rPr>
        <w:t xml:space="preserve">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3A79C0">
      <w:pPr>
        <w:pStyle w:val="ConsNonformat"/>
        <w:spacing w:line="360" w:lineRule="auto"/>
        <w:ind w:firstLine="709"/>
        <w:jc w:val="center"/>
        <w:rPr>
          <w:rFonts w:ascii="Times New Roman" w:hAnsi="Times New Roman" w:cs="Times New Roman"/>
          <w:b/>
          <w:sz w:val="28"/>
          <w:szCs w:val="28"/>
        </w:rPr>
      </w:pPr>
      <w:r w:rsidRPr="00D9253C">
        <w:rPr>
          <w:rFonts w:ascii="Times New Roman" w:hAnsi="Times New Roman" w:cs="Times New Roman"/>
          <w:b/>
          <w:sz w:val="28"/>
          <w:szCs w:val="28"/>
        </w:rPr>
        <w:t>3.</w:t>
      </w:r>
      <w:r w:rsidR="00A23A0E" w:rsidRPr="00D9253C">
        <w:rPr>
          <w:rFonts w:ascii="Times New Roman" w:hAnsi="Times New Roman" w:cs="Times New Roman"/>
          <w:b/>
          <w:sz w:val="28"/>
          <w:szCs w:val="28"/>
        </w:rPr>
        <w:t>6</w:t>
      </w:r>
      <w:r w:rsidRPr="00D9253C">
        <w:rPr>
          <w:rFonts w:ascii="Times New Roman" w:hAnsi="Times New Roman" w:cs="Times New Roman"/>
          <w:b/>
          <w:sz w:val="28"/>
          <w:szCs w:val="28"/>
        </w:rPr>
        <w:t xml:space="preserve"> Анализ состава, структуры и движения основных средств</w:t>
      </w:r>
      <w:r w:rsidR="00A23A0E" w:rsidRPr="00D9253C">
        <w:rPr>
          <w:rFonts w:ascii="Times New Roman" w:hAnsi="Times New Roman" w:cs="Times New Roman"/>
          <w:b/>
          <w:sz w:val="28"/>
          <w:szCs w:val="28"/>
        </w:rPr>
        <w:t xml:space="preserve"> ООО «Удмуртмельпром»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Анализ наличия, состава и структуры основных средств проводится на основе деления всех основных фондов на производственные и непроизводственные, а также на основе их классификации по натурально-вещественному составу (видам).</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В ООО «Удмуртмельпром» по данным таблицы 14 (Приложение 3</w:t>
      </w:r>
      <w:r w:rsidRPr="00D9253C">
        <w:rPr>
          <w:rFonts w:ascii="Times New Roman" w:hAnsi="Times New Roman" w:cs="Times New Roman"/>
          <w:i/>
          <w:sz w:val="28"/>
          <w:szCs w:val="28"/>
        </w:rPr>
        <w:t>)</w:t>
      </w:r>
      <w:r w:rsidRPr="00D9253C">
        <w:rPr>
          <w:rFonts w:ascii="Times New Roman" w:hAnsi="Times New Roman" w:cs="Times New Roman"/>
          <w:sz w:val="28"/>
          <w:szCs w:val="28"/>
        </w:rPr>
        <w:t xml:space="preserve"> показывают, что за </w:t>
      </w:r>
      <w:smartTag w:uri="urn:schemas-microsoft-com:office:smarttags" w:element="metricconverter">
        <w:smartTagPr>
          <w:attr w:name="ProductID" w:val="2005 г"/>
        </w:smartTagPr>
        <w:r w:rsidRPr="00D9253C">
          <w:rPr>
            <w:rFonts w:ascii="Times New Roman" w:hAnsi="Times New Roman" w:cs="Times New Roman"/>
            <w:sz w:val="28"/>
            <w:szCs w:val="28"/>
          </w:rPr>
          <w:t>2005 г</w:t>
        </w:r>
      </w:smartTag>
      <w:r w:rsidRPr="00D9253C">
        <w:rPr>
          <w:rFonts w:ascii="Times New Roman" w:hAnsi="Times New Roman" w:cs="Times New Roman"/>
          <w:sz w:val="28"/>
          <w:szCs w:val="28"/>
        </w:rPr>
        <w:t>. величина основных фондов предприятия увеличилась на 30400 тыс. руб., или на 90,2%.</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 xml:space="preserve">Данные о наличие, составе и структуре основных средств предприятия за </w:t>
      </w:r>
      <w:smartTag w:uri="urn:schemas-microsoft-com:office:smarttags" w:element="metricconverter">
        <w:smartTagPr>
          <w:attr w:name="ProductID" w:val="2008 г"/>
        </w:smartTagPr>
        <w:r w:rsidRPr="00D9253C">
          <w:rPr>
            <w:rFonts w:ascii="Times New Roman" w:hAnsi="Times New Roman" w:cs="Times New Roman"/>
            <w:sz w:val="28"/>
            <w:szCs w:val="28"/>
          </w:rPr>
          <w:t>2008 г</w:t>
        </w:r>
      </w:smartTag>
      <w:r w:rsidRPr="00D9253C">
        <w:rPr>
          <w:rFonts w:ascii="Times New Roman" w:hAnsi="Times New Roman" w:cs="Times New Roman"/>
          <w:sz w:val="28"/>
          <w:szCs w:val="28"/>
        </w:rPr>
        <w:t xml:space="preserve">. (таблица </w:t>
      </w:r>
      <w:r w:rsidR="008A76B5" w:rsidRPr="00D9253C">
        <w:rPr>
          <w:rFonts w:ascii="Times New Roman" w:hAnsi="Times New Roman" w:cs="Times New Roman"/>
          <w:sz w:val="28"/>
          <w:szCs w:val="28"/>
        </w:rPr>
        <w:t>15</w:t>
      </w:r>
      <w:r w:rsidRPr="00D9253C">
        <w:rPr>
          <w:rFonts w:ascii="Times New Roman" w:hAnsi="Times New Roman" w:cs="Times New Roman"/>
          <w:sz w:val="28"/>
          <w:szCs w:val="28"/>
        </w:rPr>
        <w:t xml:space="preserve">) (приложение </w:t>
      </w:r>
      <w:r w:rsidR="008A76B5" w:rsidRPr="00D9253C">
        <w:rPr>
          <w:rFonts w:ascii="Times New Roman" w:hAnsi="Times New Roman" w:cs="Times New Roman"/>
          <w:sz w:val="28"/>
          <w:szCs w:val="28"/>
        </w:rPr>
        <w:t>4</w:t>
      </w:r>
      <w:r w:rsidRPr="00D9253C">
        <w:rPr>
          <w:rFonts w:ascii="Times New Roman" w:hAnsi="Times New Roman" w:cs="Times New Roman"/>
          <w:sz w:val="28"/>
          <w:szCs w:val="28"/>
        </w:rPr>
        <w:t>) свидетельствуют об уменьшении величины основных фондов на 4323 тыс. руб. или на 7,75%. Произошло так же уменьшение по статье «здания» на 2699 тыс.руб., «машины и оборудование» на 1886 тыс.руб. и статье «транспортные средства» на 1530 тыс.руб.,</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 xml:space="preserve">что привело к снижению удельного веса на 0,31%, 1,35% и 2,06% соответсвенно. По статье «сооружения и придаточное оборудование» удельный вес уаеличился на 1,68% в результате увеличения на сумму 906 тыс.руб.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Активная часть основных производственных фондов организации представлена группой “Здания”, удельный вес которой стал составлять</w:t>
      </w:r>
      <w:r w:rsidR="00953CD8">
        <w:rPr>
          <w:rFonts w:ascii="Times New Roman" w:hAnsi="Times New Roman" w:cs="Times New Roman"/>
          <w:sz w:val="28"/>
          <w:szCs w:val="28"/>
        </w:rPr>
        <w:t xml:space="preserve"> </w:t>
      </w:r>
      <w:r w:rsidRPr="00D9253C">
        <w:rPr>
          <w:rFonts w:ascii="Times New Roman" w:hAnsi="Times New Roman" w:cs="Times New Roman"/>
          <w:sz w:val="28"/>
          <w:szCs w:val="28"/>
        </w:rPr>
        <w:t xml:space="preserve">более 50%. </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Уровень обеспеченности предприятия основными средствами характеризуют такие показатели, как: фондовооруженность и техническая вооруженность труда.</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Показатель общей фондовооруженности труда рассчитывается как отношение среднегодовой стоимости ОПФ к среднесписочной численности рабочих, а уровень технической вооруженности определяется отношением стоимости машин и оборудования к среднесписочной численности рабочих. Темпы роста этих показателей сравниваются с темпами роста производительности труда, при этом превышение темпов роста производительности труда над темпами роста фондовооруженности труда позволяет при прочих равных условиях увеличивать объемы выпуска продукции.</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Для анализа используем также финансовые показатели отчетов о прибылях и убытках (форма №2) (Приложение 2) и отчетов о прибылях и убытках (Приложение 1), сведения о среднегодовой численности рабочих в ООО «Удмуртмельпром» за исследуемый период. Заполним таблицу 1</w:t>
      </w:r>
      <w:r w:rsidR="008A76B5" w:rsidRPr="00D9253C">
        <w:rPr>
          <w:rFonts w:ascii="Times New Roman" w:hAnsi="Times New Roman" w:cs="Times New Roman"/>
          <w:sz w:val="28"/>
          <w:szCs w:val="28"/>
        </w:rPr>
        <w:t>6</w:t>
      </w:r>
      <w:r w:rsidRPr="00D9253C">
        <w:rPr>
          <w:rFonts w:ascii="Times New Roman" w:hAnsi="Times New Roman" w:cs="Times New Roman"/>
          <w:sz w:val="28"/>
          <w:szCs w:val="28"/>
        </w:rPr>
        <w:t>.</w:t>
      </w:r>
    </w:p>
    <w:p w:rsidR="003A79C0" w:rsidRDefault="003A79C0" w:rsidP="00D9253C">
      <w:pPr>
        <w:pStyle w:val="ConsNonformat"/>
        <w:spacing w:line="360" w:lineRule="auto"/>
        <w:ind w:firstLine="709"/>
        <w:jc w:val="both"/>
        <w:rPr>
          <w:rFonts w:ascii="Times New Roman" w:hAnsi="Times New Roman" w:cs="Times New Roman"/>
          <w:bCs/>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bCs/>
          <w:sz w:val="28"/>
          <w:szCs w:val="28"/>
        </w:rPr>
      </w:pPr>
      <w:r w:rsidRPr="00D9253C">
        <w:rPr>
          <w:rFonts w:ascii="Times New Roman" w:hAnsi="Times New Roman" w:cs="Times New Roman"/>
          <w:bCs/>
          <w:sz w:val="28"/>
          <w:szCs w:val="28"/>
        </w:rPr>
        <w:t>Таблица 1</w:t>
      </w:r>
      <w:r w:rsidR="008A76B5" w:rsidRPr="00D9253C">
        <w:rPr>
          <w:rFonts w:ascii="Times New Roman" w:hAnsi="Times New Roman" w:cs="Times New Roman"/>
          <w:bCs/>
          <w:sz w:val="28"/>
          <w:szCs w:val="28"/>
        </w:rPr>
        <w:t>6</w:t>
      </w:r>
      <w:r w:rsidR="003A79C0">
        <w:rPr>
          <w:rFonts w:ascii="Times New Roman" w:hAnsi="Times New Roman" w:cs="Times New Roman"/>
          <w:bCs/>
          <w:sz w:val="28"/>
          <w:szCs w:val="28"/>
        </w:rPr>
        <w:t xml:space="preserve">. </w:t>
      </w:r>
      <w:r w:rsidRPr="00D9253C">
        <w:rPr>
          <w:rFonts w:ascii="Times New Roman" w:hAnsi="Times New Roman" w:cs="Times New Roman"/>
          <w:bCs/>
          <w:sz w:val="28"/>
          <w:szCs w:val="28"/>
        </w:rPr>
        <w:t xml:space="preserve">Анализ фондовооруженности на основе данных в </w:t>
      </w:r>
      <w:r w:rsidRPr="00D9253C">
        <w:rPr>
          <w:rFonts w:ascii="Times New Roman" w:hAnsi="Times New Roman" w:cs="Times New Roman"/>
          <w:sz w:val="28"/>
          <w:szCs w:val="28"/>
        </w:rPr>
        <w:t xml:space="preserve">ООО «Удмуртмельпром» </w:t>
      </w:r>
      <w:r w:rsidRPr="00D9253C">
        <w:rPr>
          <w:rFonts w:ascii="Times New Roman" w:hAnsi="Times New Roman" w:cs="Times New Roman"/>
          <w:bCs/>
          <w:sz w:val="28"/>
          <w:szCs w:val="28"/>
        </w:rPr>
        <w:t xml:space="preserve">за 2007–2008 </w:t>
      </w:r>
    </w:p>
    <w:tbl>
      <w:tblPr>
        <w:tblW w:w="91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27"/>
        <w:gridCol w:w="1226"/>
        <w:gridCol w:w="1226"/>
        <w:gridCol w:w="1226"/>
        <w:gridCol w:w="1401"/>
      </w:tblGrid>
      <w:tr w:rsidR="00146726" w:rsidRPr="003A79C0" w:rsidTr="003A79C0">
        <w:trPr>
          <w:cantSplit/>
          <w:trHeight w:val="1088"/>
          <w:jc w:val="center"/>
        </w:trPr>
        <w:tc>
          <w:tcPr>
            <w:tcW w:w="4027" w:type="dxa"/>
          </w:tcPr>
          <w:p w:rsidR="00146726" w:rsidRPr="003A79C0" w:rsidRDefault="00146726" w:rsidP="003A79C0">
            <w:pPr>
              <w:pStyle w:val="ConsNonformat"/>
              <w:spacing w:line="360" w:lineRule="auto"/>
              <w:rPr>
                <w:rFonts w:ascii="Times New Roman" w:hAnsi="Times New Roman" w:cs="Times New Roman"/>
                <w:bCs/>
              </w:rPr>
            </w:pPr>
          </w:p>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Показатель</w:t>
            </w:r>
          </w:p>
        </w:tc>
        <w:tc>
          <w:tcPr>
            <w:tcW w:w="1226" w:type="dxa"/>
          </w:tcPr>
          <w:p w:rsidR="00146726" w:rsidRPr="003A79C0" w:rsidRDefault="00146726" w:rsidP="003A79C0">
            <w:pPr>
              <w:pStyle w:val="ConsNonformat"/>
              <w:spacing w:line="360" w:lineRule="auto"/>
              <w:rPr>
                <w:rFonts w:ascii="Times New Roman" w:hAnsi="Times New Roman" w:cs="Times New Roman"/>
                <w:bCs/>
              </w:rPr>
            </w:pPr>
          </w:p>
          <w:p w:rsidR="00146726" w:rsidRPr="003A79C0" w:rsidRDefault="00146726" w:rsidP="003A79C0">
            <w:pPr>
              <w:pStyle w:val="ConsNonformat"/>
              <w:spacing w:line="360" w:lineRule="auto"/>
              <w:rPr>
                <w:rFonts w:ascii="Times New Roman" w:hAnsi="Times New Roman" w:cs="Times New Roman"/>
                <w:bCs/>
              </w:rPr>
            </w:pPr>
            <w:smartTag w:uri="urn:schemas-microsoft-com:office:smarttags" w:element="metricconverter">
              <w:smartTagPr>
                <w:attr w:name="ProductID" w:val="2007 г"/>
              </w:smartTagPr>
              <w:r w:rsidRPr="003A79C0">
                <w:rPr>
                  <w:rFonts w:ascii="Times New Roman" w:hAnsi="Times New Roman" w:cs="Times New Roman"/>
                  <w:bCs/>
                </w:rPr>
                <w:t>2007 г</w:t>
              </w:r>
            </w:smartTag>
          </w:p>
        </w:tc>
        <w:tc>
          <w:tcPr>
            <w:tcW w:w="1226" w:type="dxa"/>
          </w:tcPr>
          <w:p w:rsidR="00146726" w:rsidRPr="003A79C0" w:rsidRDefault="00146726" w:rsidP="003A79C0">
            <w:pPr>
              <w:pStyle w:val="ConsNonformat"/>
              <w:spacing w:line="360" w:lineRule="auto"/>
              <w:rPr>
                <w:rFonts w:ascii="Times New Roman" w:hAnsi="Times New Roman" w:cs="Times New Roman"/>
                <w:bCs/>
              </w:rPr>
            </w:pPr>
          </w:p>
          <w:p w:rsidR="00146726" w:rsidRPr="003A79C0" w:rsidRDefault="00146726" w:rsidP="003A79C0">
            <w:pPr>
              <w:pStyle w:val="ConsNonformat"/>
              <w:spacing w:line="360" w:lineRule="auto"/>
              <w:rPr>
                <w:rFonts w:ascii="Times New Roman" w:hAnsi="Times New Roman" w:cs="Times New Roman"/>
                <w:bCs/>
              </w:rPr>
            </w:pPr>
            <w:smartTag w:uri="urn:schemas-microsoft-com:office:smarttags" w:element="metricconverter">
              <w:smartTagPr>
                <w:attr w:name="ProductID" w:val="2008 г"/>
              </w:smartTagPr>
              <w:r w:rsidRPr="003A79C0">
                <w:rPr>
                  <w:rFonts w:ascii="Times New Roman" w:hAnsi="Times New Roman" w:cs="Times New Roman"/>
                  <w:bCs/>
                </w:rPr>
                <w:t>2008 г</w:t>
              </w:r>
            </w:smartTag>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Абсолю-тное отклоне-ние(+;-)</w:t>
            </w:r>
          </w:p>
        </w:tc>
        <w:tc>
          <w:tcPr>
            <w:tcW w:w="1401"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Темпы роста, %</w:t>
            </w:r>
          </w:p>
        </w:tc>
      </w:tr>
      <w:tr w:rsidR="00146726" w:rsidRPr="003A79C0" w:rsidTr="003A79C0">
        <w:trPr>
          <w:cantSplit/>
          <w:trHeight w:val="255"/>
          <w:jc w:val="center"/>
        </w:trPr>
        <w:tc>
          <w:tcPr>
            <w:tcW w:w="4027"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1</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2</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3</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4</w:t>
            </w:r>
          </w:p>
        </w:tc>
        <w:tc>
          <w:tcPr>
            <w:tcW w:w="1401"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bCs/>
              </w:rPr>
              <w:t>5</w:t>
            </w:r>
          </w:p>
        </w:tc>
      </w:tr>
      <w:tr w:rsidR="00146726" w:rsidRPr="003A79C0" w:rsidTr="003A79C0">
        <w:trPr>
          <w:trHeight w:val="961"/>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 Годовая выручка от реализации продукции,</w:t>
            </w:r>
          </w:p>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rPr>
              <w:t xml:space="preserve"> тыс. руб (В)</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rPr>
              <w:t>293388</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rPr>
              <w:t>363819</w:t>
            </w:r>
          </w:p>
        </w:tc>
        <w:tc>
          <w:tcPr>
            <w:tcW w:w="1226"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rPr>
              <w:t>70431</w:t>
            </w:r>
          </w:p>
        </w:tc>
        <w:tc>
          <w:tcPr>
            <w:tcW w:w="1401" w:type="dxa"/>
          </w:tcPr>
          <w:p w:rsidR="00146726" w:rsidRPr="003A79C0" w:rsidRDefault="00146726" w:rsidP="003A79C0">
            <w:pPr>
              <w:pStyle w:val="ConsNonformat"/>
              <w:spacing w:line="360" w:lineRule="auto"/>
              <w:rPr>
                <w:rFonts w:ascii="Times New Roman" w:hAnsi="Times New Roman" w:cs="Times New Roman"/>
                <w:bCs/>
              </w:rPr>
            </w:pPr>
            <w:r w:rsidRPr="003A79C0">
              <w:rPr>
                <w:rFonts w:ascii="Times New Roman" w:hAnsi="Times New Roman" w:cs="Times New Roman"/>
              </w:rPr>
              <w:t>124,01</w:t>
            </w:r>
          </w:p>
        </w:tc>
      </w:tr>
      <w:tr w:rsidR="00146726" w:rsidRPr="003A79C0" w:rsidTr="003A79C0">
        <w:trPr>
          <w:trHeight w:val="1001"/>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2.Среднегодовая стоимость ОПФ.тыс.руб.(Ф) (нач.года+кон.года/2)</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54326</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76498,5</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22172,5</w:t>
            </w:r>
          </w:p>
        </w:tc>
        <w:tc>
          <w:tcPr>
            <w:tcW w:w="140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140,81</w:t>
            </w:r>
          </w:p>
        </w:tc>
      </w:tr>
      <w:tr w:rsidR="00146726" w:rsidRPr="003A79C0" w:rsidTr="003A79C0">
        <w:trPr>
          <w:trHeight w:val="152"/>
          <w:jc w:val="center"/>
        </w:trPr>
        <w:tc>
          <w:tcPr>
            <w:tcW w:w="4027" w:type="dxa"/>
            <w:tcBorders>
              <w:bottom w:val="nil"/>
            </w:tcBorders>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 xml:space="preserve">3.Среднегодовая стоимость машин и оборудования, тыс.руб (Фп) </w:t>
            </w:r>
          </w:p>
        </w:tc>
        <w:tc>
          <w:tcPr>
            <w:tcW w:w="1226" w:type="dxa"/>
            <w:tcBorders>
              <w:bottom w:val="nil"/>
            </w:tcBorders>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17952,5</w:t>
            </w:r>
          </w:p>
        </w:tc>
        <w:tc>
          <w:tcPr>
            <w:tcW w:w="1226" w:type="dxa"/>
            <w:tcBorders>
              <w:bottom w:val="nil"/>
            </w:tcBorders>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24776,5</w:t>
            </w:r>
          </w:p>
        </w:tc>
        <w:tc>
          <w:tcPr>
            <w:tcW w:w="1226" w:type="dxa"/>
            <w:tcBorders>
              <w:bottom w:val="nil"/>
            </w:tcBorders>
          </w:tcPr>
          <w:p w:rsidR="00146726" w:rsidRPr="003A79C0" w:rsidRDefault="00146726" w:rsidP="003A79C0">
            <w:pPr>
              <w:pStyle w:val="ConsNonformat"/>
              <w:spacing w:line="360" w:lineRule="auto"/>
              <w:rPr>
                <w:rFonts w:ascii="Times New Roman" w:hAnsi="Times New Roman" w:cs="Times New Roman"/>
                <w:lang w:val="en-US"/>
              </w:rPr>
            </w:pPr>
            <w:r w:rsidRPr="003A79C0">
              <w:rPr>
                <w:rFonts w:ascii="Times New Roman" w:hAnsi="Times New Roman" w:cs="Times New Roman"/>
                <w:lang w:val="en-US"/>
              </w:rPr>
              <w:t>6824</w:t>
            </w:r>
          </w:p>
        </w:tc>
        <w:tc>
          <w:tcPr>
            <w:tcW w:w="1401" w:type="dxa"/>
            <w:tcBorders>
              <w:bottom w:val="nil"/>
            </w:tcBorders>
          </w:tcPr>
          <w:p w:rsidR="00146726" w:rsidRPr="003A79C0" w:rsidRDefault="00146726" w:rsidP="003A79C0">
            <w:pPr>
              <w:pStyle w:val="ConsNonformat"/>
              <w:spacing w:line="360" w:lineRule="auto"/>
              <w:rPr>
                <w:rFonts w:ascii="Times New Roman" w:hAnsi="Times New Roman" w:cs="Times New Roman"/>
                <w:lang w:val="en-US"/>
              </w:rPr>
            </w:pPr>
            <w:r w:rsidRPr="003A79C0">
              <w:rPr>
                <w:rFonts w:ascii="Times New Roman" w:hAnsi="Times New Roman" w:cs="Times New Roman"/>
                <w:lang w:val="en-US"/>
              </w:rPr>
              <w:t>138</w:t>
            </w:r>
            <w:r w:rsidRPr="003A79C0">
              <w:rPr>
                <w:rFonts w:ascii="Times New Roman" w:hAnsi="Times New Roman" w:cs="Times New Roman"/>
              </w:rPr>
              <w:t>0,</w:t>
            </w:r>
            <w:r w:rsidRPr="003A79C0">
              <w:rPr>
                <w:rFonts w:ascii="Times New Roman" w:hAnsi="Times New Roman" w:cs="Times New Roman"/>
                <w:lang w:val="en-US"/>
              </w:rPr>
              <w:t>1</w:t>
            </w:r>
          </w:p>
        </w:tc>
      </w:tr>
      <w:tr w:rsidR="00146726" w:rsidRPr="003A79C0" w:rsidTr="003A79C0">
        <w:trPr>
          <w:trHeight w:val="248"/>
          <w:jc w:val="center"/>
        </w:trPr>
        <w:tc>
          <w:tcPr>
            <w:tcW w:w="9105" w:type="dxa"/>
            <w:gridSpan w:val="5"/>
            <w:tcBorders>
              <w:top w:val="nil"/>
              <w:left w:val="nil"/>
              <w:right w:val="nil"/>
            </w:tcBorders>
          </w:tcPr>
          <w:p w:rsidR="00146726" w:rsidRPr="003A79C0" w:rsidRDefault="00953CD8" w:rsidP="003A79C0">
            <w:pPr>
              <w:pStyle w:val="ConsNonformat"/>
              <w:spacing w:line="360" w:lineRule="auto"/>
              <w:rPr>
                <w:rFonts w:ascii="Times New Roman" w:hAnsi="Times New Roman" w:cs="Times New Roman"/>
              </w:rPr>
            </w:pPr>
            <w:r w:rsidRPr="003A79C0">
              <w:rPr>
                <w:rFonts w:ascii="Times New Roman" w:hAnsi="Times New Roman" w:cs="Times New Roman"/>
              </w:rPr>
              <w:t xml:space="preserve"> </w:t>
            </w:r>
            <w:r w:rsidR="00146726" w:rsidRPr="003A79C0">
              <w:rPr>
                <w:rFonts w:ascii="Times New Roman" w:hAnsi="Times New Roman" w:cs="Times New Roman"/>
              </w:rPr>
              <w:t>Продолжение таблицы 1</w:t>
            </w:r>
            <w:r w:rsidR="008A76B5" w:rsidRPr="003A79C0">
              <w:rPr>
                <w:rFonts w:ascii="Times New Roman" w:hAnsi="Times New Roman" w:cs="Times New Roman"/>
              </w:rPr>
              <w:t>6</w:t>
            </w:r>
          </w:p>
        </w:tc>
      </w:tr>
      <w:tr w:rsidR="00146726" w:rsidRPr="003A79C0" w:rsidTr="003A79C0">
        <w:trPr>
          <w:trHeight w:val="248"/>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4.Среднегодовая численность рабочих, чел (Ч)</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620</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750</w:t>
            </w:r>
          </w:p>
        </w:tc>
        <w:tc>
          <w:tcPr>
            <w:tcW w:w="1226" w:type="dxa"/>
          </w:tcPr>
          <w:p w:rsidR="00146726" w:rsidRPr="003A79C0" w:rsidRDefault="00146726" w:rsidP="003A79C0">
            <w:pPr>
              <w:pStyle w:val="ConsNonformat"/>
              <w:spacing w:line="360" w:lineRule="auto"/>
              <w:rPr>
                <w:rFonts w:ascii="Times New Roman" w:hAnsi="Times New Roman" w:cs="Times New Roman"/>
                <w:lang w:val="en-US"/>
              </w:rPr>
            </w:pPr>
            <w:r w:rsidRPr="003A79C0">
              <w:rPr>
                <w:rFonts w:ascii="Times New Roman" w:hAnsi="Times New Roman" w:cs="Times New Roman"/>
                <w:lang w:val="en-US"/>
              </w:rPr>
              <w:t>130</w:t>
            </w:r>
          </w:p>
        </w:tc>
        <w:tc>
          <w:tcPr>
            <w:tcW w:w="1401" w:type="dxa"/>
          </w:tcPr>
          <w:p w:rsidR="00146726" w:rsidRPr="003A79C0" w:rsidRDefault="00146726" w:rsidP="003A79C0">
            <w:pPr>
              <w:pStyle w:val="ConsNonformat"/>
              <w:spacing w:line="360" w:lineRule="auto"/>
              <w:rPr>
                <w:rFonts w:ascii="Times New Roman" w:hAnsi="Times New Roman" w:cs="Times New Roman"/>
                <w:lang w:val="en-US"/>
              </w:rPr>
            </w:pPr>
            <w:r w:rsidRPr="003A79C0">
              <w:rPr>
                <w:rFonts w:ascii="Times New Roman" w:hAnsi="Times New Roman" w:cs="Times New Roman"/>
                <w:lang w:val="en-US"/>
              </w:rPr>
              <w:t>120</w:t>
            </w:r>
            <w:r w:rsidRPr="003A79C0">
              <w:rPr>
                <w:rFonts w:ascii="Times New Roman" w:hAnsi="Times New Roman" w:cs="Times New Roman"/>
              </w:rPr>
              <w:t>,</w:t>
            </w:r>
            <w:r w:rsidRPr="003A79C0">
              <w:rPr>
                <w:rFonts w:ascii="Times New Roman" w:hAnsi="Times New Roman" w:cs="Times New Roman"/>
                <w:lang w:val="en-US"/>
              </w:rPr>
              <w:t>97</w:t>
            </w:r>
          </w:p>
        </w:tc>
      </w:tr>
      <w:tr w:rsidR="00146726" w:rsidRPr="003A79C0" w:rsidTr="003A79C0">
        <w:trPr>
          <w:trHeight w:val="642"/>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5.Производительность труда, тыс.руб/чел (Пр.)ПР=В/Ч</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473,21</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485,09</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11,88</w:t>
            </w:r>
          </w:p>
        </w:tc>
        <w:tc>
          <w:tcPr>
            <w:tcW w:w="140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96,80</w:t>
            </w:r>
          </w:p>
        </w:tc>
      </w:tr>
      <w:tr w:rsidR="00146726" w:rsidRPr="003A79C0" w:rsidTr="003A79C0">
        <w:trPr>
          <w:trHeight w:val="946"/>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6.Фондовооруженность, тыс.руб/чел (Фво) Фво=Ф/Ч</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87,62</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101,99</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14,32</w:t>
            </w:r>
          </w:p>
        </w:tc>
        <w:tc>
          <w:tcPr>
            <w:tcW w:w="140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116,40</w:t>
            </w:r>
          </w:p>
        </w:tc>
      </w:tr>
      <w:tr w:rsidR="00146726" w:rsidRPr="003A79C0" w:rsidTr="003A79C0">
        <w:trPr>
          <w:cantSplit/>
          <w:trHeight w:val="1147"/>
          <w:jc w:val="center"/>
        </w:trPr>
        <w:tc>
          <w:tcPr>
            <w:tcW w:w="4027"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7.Техническая вооруженность труда, тыс.руб/чел.</w:t>
            </w:r>
          </w:p>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(Фт) Фт=Фп/Ч</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28,95</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33,03</w:t>
            </w:r>
          </w:p>
        </w:tc>
        <w:tc>
          <w:tcPr>
            <w:tcW w:w="1226"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4,08</w:t>
            </w:r>
          </w:p>
        </w:tc>
        <w:tc>
          <w:tcPr>
            <w:tcW w:w="1401" w:type="dxa"/>
          </w:tcPr>
          <w:p w:rsidR="00146726" w:rsidRPr="003A79C0" w:rsidRDefault="00146726" w:rsidP="003A79C0">
            <w:pPr>
              <w:pStyle w:val="ConsNonformat"/>
              <w:spacing w:line="360" w:lineRule="auto"/>
              <w:rPr>
                <w:rFonts w:ascii="Times New Roman" w:hAnsi="Times New Roman" w:cs="Times New Roman"/>
              </w:rPr>
            </w:pPr>
            <w:r w:rsidRPr="003A79C0">
              <w:rPr>
                <w:rFonts w:ascii="Times New Roman" w:hAnsi="Times New Roman" w:cs="Times New Roman"/>
              </w:rPr>
              <w:t>114,09</w:t>
            </w:r>
          </w:p>
        </w:tc>
      </w:tr>
    </w:tbl>
    <w:p w:rsidR="00146726" w:rsidRPr="00D9253C" w:rsidRDefault="00146726" w:rsidP="00D9253C">
      <w:pPr>
        <w:pStyle w:val="ConsNonformat"/>
        <w:spacing w:line="360" w:lineRule="auto"/>
        <w:ind w:firstLine="709"/>
        <w:jc w:val="both"/>
        <w:rPr>
          <w:rFonts w:ascii="Times New Roman" w:hAnsi="Times New Roman" w:cs="Times New Roman"/>
          <w:sz w:val="28"/>
          <w:szCs w:val="28"/>
        </w:rPr>
      </w:pP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Согласно полученным расчетным данным (таблица 1</w:t>
      </w:r>
      <w:r w:rsidR="008A76B5" w:rsidRPr="00D9253C">
        <w:rPr>
          <w:rFonts w:ascii="Times New Roman" w:hAnsi="Times New Roman" w:cs="Times New Roman"/>
          <w:sz w:val="28"/>
          <w:szCs w:val="28"/>
        </w:rPr>
        <w:t>6</w:t>
      </w:r>
      <w:r w:rsidRPr="00D9253C">
        <w:rPr>
          <w:rFonts w:ascii="Times New Roman" w:hAnsi="Times New Roman" w:cs="Times New Roman"/>
          <w:sz w:val="28"/>
          <w:szCs w:val="28"/>
        </w:rPr>
        <w:t xml:space="preserve">) в </w:t>
      </w:r>
      <w:smartTag w:uri="urn:schemas-microsoft-com:office:smarttags" w:element="metricconverter">
        <w:smartTagPr>
          <w:attr w:name="ProductID" w:val="2008 г"/>
        </w:smartTagPr>
        <w:r w:rsidRPr="00D9253C">
          <w:rPr>
            <w:rFonts w:ascii="Times New Roman" w:hAnsi="Times New Roman" w:cs="Times New Roman"/>
            <w:sz w:val="28"/>
            <w:szCs w:val="28"/>
          </w:rPr>
          <w:t>2008 г</w:t>
        </w:r>
      </w:smartTag>
      <w:r w:rsidRPr="00D9253C">
        <w:rPr>
          <w:rFonts w:ascii="Times New Roman" w:hAnsi="Times New Roman" w:cs="Times New Roman"/>
          <w:sz w:val="28"/>
          <w:szCs w:val="28"/>
        </w:rPr>
        <w:t xml:space="preserve">. объем выпуска продукции уменьшился на 18860 тыс. руб. по сравнению с прошлым годом. Темпы роста фондовооруженности в </w:t>
      </w:r>
      <w:smartTag w:uri="urn:schemas-microsoft-com:office:smarttags" w:element="metricconverter">
        <w:smartTagPr>
          <w:attr w:name="ProductID" w:val="2008 г"/>
        </w:smartTagPr>
        <w:r w:rsidRPr="00D9253C">
          <w:rPr>
            <w:rFonts w:ascii="Times New Roman" w:hAnsi="Times New Roman" w:cs="Times New Roman"/>
            <w:sz w:val="28"/>
            <w:szCs w:val="28"/>
          </w:rPr>
          <w:t>2008 г</w:t>
        </w:r>
      </w:smartTag>
      <w:r w:rsidRPr="00D9253C">
        <w:rPr>
          <w:rFonts w:ascii="Times New Roman" w:hAnsi="Times New Roman" w:cs="Times New Roman"/>
          <w:sz w:val="28"/>
          <w:szCs w:val="28"/>
        </w:rPr>
        <w:t xml:space="preserve">. составили 116,40%, что превышает значение показателя вооруженность труда – 88,21 %, так и показателя техническая производительности труда – 84,12%, которые уменьшились по сравнению с </w:t>
      </w:r>
      <w:smartTag w:uri="urn:schemas-microsoft-com:office:smarttags" w:element="metricconverter">
        <w:smartTagPr>
          <w:attr w:name="ProductID" w:val="2007 г"/>
        </w:smartTagPr>
        <w:r w:rsidRPr="00D9253C">
          <w:rPr>
            <w:rFonts w:ascii="Times New Roman" w:hAnsi="Times New Roman" w:cs="Times New Roman"/>
            <w:sz w:val="28"/>
            <w:szCs w:val="28"/>
          </w:rPr>
          <w:t>2007 г</w:t>
        </w:r>
      </w:smartTag>
      <w:r w:rsidRPr="00D9253C">
        <w:rPr>
          <w:rFonts w:ascii="Times New Roman" w:hAnsi="Times New Roman" w:cs="Times New Roman"/>
          <w:sz w:val="28"/>
          <w:szCs w:val="28"/>
        </w:rPr>
        <w:t>.</w:t>
      </w:r>
    </w:p>
    <w:p w:rsidR="00146726" w:rsidRPr="00D9253C" w:rsidRDefault="00146726" w:rsidP="00D9253C">
      <w:pPr>
        <w:pStyle w:val="ConsNonformat"/>
        <w:spacing w:line="360" w:lineRule="auto"/>
        <w:ind w:firstLine="709"/>
        <w:jc w:val="both"/>
        <w:rPr>
          <w:rFonts w:ascii="Times New Roman" w:hAnsi="Times New Roman" w:cs="Times New Roman"/>
          <w:sz w:val="28"/>
          <w:szCs w:val="28"/>
        </w:rPr>
      </w:pPr>
      <w:r w:rsidRPr="00D9253C">
        <w:rPr>
          <w:rFonts w:ascii="Times New Roman" w:hAnsi="Times New Roman" w:cs="Times New Roman"/>
          <w:sz w:val="28"/>
          <w:szCs w:val="28"/>
        </w:rPr>
        <w:t>Фондовооруженность выросла за счет уменьшения основных средств. Можно говорить о том, что в 2008 году наблюдается уменьшение двух показателей показателей, основной причиной этого является экономический кризис платежеспособности в стране.</w:t>
      </w:r>
    </w:p>
    <w:p w:rsidR="00146726" w:rsidRPr="00D9253C" w:rsidRDefault="003A79C0" w:rsidP="003A79C0">
      <w:pPr>
        <w:pStyle w:val="ConsNonformat"/>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9C10FC" w:rsidRPr="00D9253C">
        <w:rPr>
          <w:rFonts w:ascii="Times New Roman" w:hAnsi="Times New Roman" w:cs="Times New Roman"/>
          <w:b/>
          <w:sz w:val="28"/>
          <w:szCs w:val="28"/>
        </w:rPr>
        <w:t>Выводы и предложения</w:t>
      </w:r>
    </w:p>
    <w:p w:rsidR="009C10FC" w:rsidRPr="00D9253C" w:rsidRDefault="009C10FC" w:rsidP="00D9253C">
      <w:pPr>
        <w:pStyle w:val="ConsNonformat"/>
        <w:spacing w:line="360" w:lineRule="auto"/>
        <w:ind w:firstLine="709"/>
        <w:jc w:val="both"/>
        <w:rPr>
          <w:rFonts w:ascii="Times New Roman" w:hAnsi="Times New Roman" w:cs="Times New Roman"/>
          <w:sz w:val="28"/>
          <w:szCs w:val="28"/>
        </w:rPr>
      </w:pPr>
    </w:p>
    <w:p w:rsidR="00915ABB" w:rsidRPr="00D9253C" w:rsidRDefault="00915ABB" w:rsidP="00D9253C">
      <w:pPr>
        <w:spacing w:before="0" w:after="0" w:line="360" w:lineRule="auto"/>
        <w:ind w:firstLine="709"/>
        <w:jc w:val="both"/>
        <w:rPr>
          <w:sz w:val="28"/>
          <w:szCs w:val="28"/>
        </w:rPr>
      </w:pPr>
      <w:r w:rsidRPr="00D9253C">
        <w:rPr>
          <w:sz w:val="28"/>
          <w:szCs w:val="28"/>
        </w:rPr>
        <w:t xml:space="preserve">Основные производственные фонды с каждым годом без постоянного обновления становятся все более изношенными. В России в настоящее время машины и оборудование изношены более чем на 60%. Из всех основных производственных фондов примерно половина приходится на полностью изношенные основные фонды. В условиях сокращения объемов производства старение основных фондов не столь ощутимо, однако с началом его роста потребовались огромные инвестиции для восстановления необходимой производственно-технической базы. Именно недостающие мощности могут стать серьезным фактором, сдерживающим экономический подъем. Проблема изношенности основных фондов объясняется в первую очередь тяжелым экономическим положением. </w:t>
      </w:r>
    </w:p>
    <w:p w:rsidR="00915ABB" w:rsidRPr="00D9253C" w:rsidRDefault="00915ABB" w:rsidP="00D9253C">
      <w:pPr>
        <w:spacing w:before="0" w:after="0" w:line="360" w:lineRule="auto"/>
        <w:ind w:firstLine="709"/>
        <w:jc w:val="both"/>
        <w:rPr>
          <w:sz w:val="28"/>
          <w:szCs w:val="28"/>
        </w:rPr>
      </w:pPr>
      <w:r w:rsidRPr="00D9253C">
        <w:rPr>
          <w:sz w:val="28"/>
          <w:szCs w:val="28"/>
        </w:rPr>
        <w:t>Отличительной особенностью основных средств является их многократное использование в процессе производства, сохранение первоначального внешнего вида (формы) в течение длительного периода. Под воздействием производственного процесса и внешней среды они снашиваются постепенно и переносят свою первоначальную стоимость на затраты производства в течение нормативного срока их службы путем начисления износа (амортизации) по установленным нормам.</w:t>
      </w:r>
    </w:p>
    <w:p w:rsidR="009C10FC" w:rsidRPr="00D9253C" w:rsidRDefault="009C10FC" w:rsidP="00D9253C">
      <w:pPr>
        <w:pStyle w:val="ConsNonformat"/>
        <w:spacing w:line="360" w:lineRule="auto"/>
        <w:ind w:firstLine="709"/>
        <w:jc w:val="both"/>
        <w:rPr>
          <w:rFonts w:ascii="Times New Roman" w:hAnsi="Times New Roman" w:cs="Times New Roman"/>
          <w:snapToGrid w:val="0"/>
          <w:sz w:val="28"/>
          <w:szCs w:val="28"/>
        </w:rPr>
      </w:pPr>
      <w:r w:rsidRPr="00D9253C">
        <w:rPr>
          <w:rFonts w:ascii="Times New Roman" w:hAnsi="Times New Roman" w:cs="Times New Roman"/>
          <w:snapToGrid w:val="0"/>
          <w:sz w:val="28"/>
          <w:szCs w:val="28"/>
        </w:rPr>
        <w:t>Производственно-хозяйственная деятельность предприятий обеспечивается не только за счет использования материальных, трудовых и финансовых ресурсов, но и за счет основных производственных фондов.</w:t>
      </w:r>
    </w:p>
    <w:p w:rsidR="009C10FC" w:rsidRPr="00D9253C" w:rsidRDefault="009C10FC" w:rsidP="00D9253C">
      <w:pPr>
        <w:pStyle w:val="ConsNonformat"/>
        <w:spacing w:line="360" w:lineRule="auto"/>
        <w:ind w:firstLine="709"/>
        <w:jc w:val="both"/>
        <w:rPr>
          <w:rFonts w:ascii="Times New Roman" w:hAnsi="Times New Roman" w:cs="Times New Roman"/>
          <w:snapToGrid w:val="0"/>
          <w:sz w:val="28"/>
          <w:szCs w:val="28"/>
        </w:rPr>
      </w:pPr>
      <w:r w:rsidRPr="00D9253C">
        <w:rPr>
          <w:rFonts w:ascii="Times New Roman" w:hAnsi="Times New Roman" w:cs="Times New Roman"/>
          <w:snapToGrid w:val="0"/>
          <w:sz w:val="28"/>
          <w:szCs w:val="28"/>
        </w:rPr>
        <w:t>Основные средства играют огромную роль в процессе производства, так как они в своей совокупности образуют производственно – техническую базу и определяют производственную мощь предприятия.</w:t>
      </w:r>
    </w:p>
    <w:p w:rsidR="009C10FC" w:rsidRPr="00D9253C" w:rsidRDefault="009C10FC" w:rsidP="00D9253C">
      <w:pPr>
        <w:pStyle w:val="ac"/>
        <w:spacing w:line="360" w:lineRule="auto"/>
        <w:ind w:firstLine="709"/>
        <w:rPr>
          <w:sz w:val="28"/>
          <w:szCs w:val="28"/>
        </w:rPr>
      </w:pPr>
      <w:r w:rsidRPr="00D9253C">
        <w:rPr>
          <w:sz w:val="28"/>
          <w:szCs w:val="28"/>
        </w:rPr>
        <w:t>Информацию о состоянии основных средств можно получить, проведя анализ в конкретной организации. В данной дипломной работе рассматривается ООО «Удму</w:t>
      </w:r>
      <w:r w:rsidR="00154EC0" w:rsidRPr="00D9253C">
        <w:rPr>
          <w:sz w:val="28"/>
          <w:szCs w:val="28"/>
        </w:rPr>
        <w:t>р</w:t>
      </w:r>
      <w:r w:rsidRPr="00D9253C">
        <w:rPr>
          <w:sz w:val="28"/>
          <w:szCs w:val="28"/>
        </w:rPr>
        <w:t>тмельпром».</w:t>
      </w:r>
    </w:p>
    <w:p w:rsidR="009C10FC" w:rsidRPr="00D9253C" w:rsidRDefault="009C10FC" w:rsidP="00D9253C">
      <w:pPr>
        <w:pStyle w:val="ac"/>
        <w:spacing w:line="360" w:lineRule="auto"/>
        <w:ind w:firstLine="709"/>
        <w:rPr>
          <w:sz w:val="28"/>
          <w:szCs w:val="28"/>
        </w:rPr>
      </w:pPr>
      <w:r w:rsidRPr="00D9253C">
        <w:rPr>
          <w:sz w:val="28"/>
          <w:szCs w:val="28"/>
        </w:rPr>
        <w:t>Согласно проведенным исследованиям в ООО «Удму</w:t>
      </w:r>
      <w:r w:rsidR="00154EC0" w:rsidRPr="00D9253C">
        <w:rPr>
          <w:sz w:val="28"/>
          <w:szCs w:val="28"/>
        </w:rPr>
        <w:t>р</w:t>
      </w:r>
      <w:r w:rsidRPr="00D9253C">
        <w:rPr>
          <w:sz w:val="28"/>
          <w:szCs w:val="28"/>
        </w:rPr>
        <w:t>тмельпром» можно сделать следующие выводы.</w:t>
      </w:r>
    </w:p>
    <w:p w:rsidR="009C10FC" w:rsidRPr="00D9253C" w:rsidRDefault="009C10FC" w:rsidP="00D9253C">
      <w:pPr>
        <w:pStyle w:val="ac"/>
        <w:spacing w:line="360" w:lineRule="auto"/>
        <w:ind w:firstLine="709"/>
        <w:rPr>
          <w:sz w:val="28"/>
          <w:szCs w:val="28"/>
        </w:rPr>
      </w:pPr>
      <w:r w:rsidRPr="00D9253C">
        <w:rPr>
          <w:sz w:val="28"/>
          <w:szCs w:val="28"/>
        </w:rPr>
        <w:t>Бухгалтерский учет на предприятии ведется с использованием регистров журнально-ордерной формы в полном соответствии с Положением о бухгалтерском учете и отчетности РФ от 26.12.94г. №170, Планом счетов бухгалтерского учета и Инструкцией по его применению (утвержденной приказом Минфина РФ от</w:t>
      </w:r>
      <w:r w:rsidR="00953CD8">
        <w:rPr>
          <w:sz w:val="28"/>
          <w:szCs w:val="28"/>
        </w:rPr>
        <w:t xml:space="preserve"> </w:t>
      </w:r>
      <w:r w:rsidRPr="00D9253C">
        <w:rPr>
          <w:sz w:val="28"/>
          <w:szCs w:val="28"/>
        </w:rPr>
        <w:t>01.11.91 №56), другими действующими нормативными актами в области методологии бухгалтерского учета.</w:t>
      </w:r>
    </w:p>
    <w:p w:rsidR="0056060E" w:rsidRPr="00D9253C" w:rsidRDefault="0056060E" w:rsidP="00D9253C">
      <w:pPr>
        <w:spacing w:before="0" w:after="0" w:line="360" w:lineRule="auto"/>
        <w:ind w:firstLine="709"/>
        <w:jc w:val="both"/>
        <w:rPr>
          <w:sz w:val="28"/>
          <w:szCs w:val="28"/>
        </w:rPr>
      </w:pPr>
      <w:r w:rsidRPr="00D9253C">
        <w:rPr>
          <w:sz w:val="28"/>
          <w:szCs w:val="28"/>
        </w:rPr>
        <w:t>В условиях экономического кризиса одним из важных путей совершенствования является введение дополнительного контроля за учетом основных средств со стороны руководства предприятия. Это означает просмотр руководителем бухгалтерских документов, изучение им нормативных актов, действующих в этой области. Такой подход позволит более рационально расходовать средства на приобретение основных средств, тратить меньше времени на убеждение руководства в необходимости приобретения того или иного объекта, повысить дисциплину использования основных средств сотрудниками предприятия.</w:t>
      </w:r>
    </w:p>
    <w:p w:rsidR="007D2AC5" w:rsidRPr="00D9253C" w:rsidRDefault="003A79C0" w:rsidP="003A79C0">
      <w:pPr>
        <w:pStyle w:val="ConsNonformat"/>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6677A8" w:rsidRPr="00D9253C">
        <w:rPr>
          <w:rFonts w:ascii="Times New Roman" w:hAnsi="Times New Roman" w:cs="Times New Roman"/>
          <w:b/>
          <w:sz w:val="28"/>
          <w:szCs w:val="28"/>
        </w:rPr>
        <w:t>Список литературы</w:t>
      </w:r>
    </w:p>
    <w:p w:rsidR="006677A8" w:rsidRPr="00D9253C" w:rsidRDefault="006677A8" w:rsidP="00D9253C">
      <w:pPr>
        <w:pStyle w:val="a7"/>
        <w:widowControl w:val="0"/>
        <w:spacing w:line="360" w:lineRule="auto"/>
        <w:rPr>
          <w:b/>
          <w:szCs w:val="28"/>
        </w:rPr>
      </w:pP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Гражданский кодекс Российской Федерации, ст150-250 – М.: Издательство “СПАРК”, 2002.– 424с.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План счетов бухгалтерского учета финансово-хозяйственной деятельности организаций и Инструкция по его применению.– М.: Омега-Л, 2005.–134 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ПБУ 6/01 «Учет основных средств» (утверждено Приказом Министерства Финансов РФ от 30.03.2001 г. № 26н) </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ПБУ 1/98 "Учетная политика организации" (утверждено Приказом Министерства Финансов РФ от 30 декабря 1999г. №107н. </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ПБУ 18/02 «Учет расчетов по налогу на прибыль» (утверждено Приказом Министерства Финансов РФ от 19.11.2002 № 114н)//Экономика и жизнь.-2003.- №3.- С. 4-6.</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Налоговый кодекс Российской Федерации (части первая и вторая): По состоянию на 15 апреля </w:t>
      </w:r>
      <w:smartTag w:uri="urn:schemas-microsoft-com:office:smarttags" w:element="metricconverter">
        <w:smartTagPr>
          <w:attr w:name="ProductID" w:val="2006 г"/>
        </w:smartTagPr>
        <w:r w:rsidRPr="00D9253C">
          <w:rPr>
            <w:sz w:val="28"/>
            <w:szCs w:val="28"/>
          </w:rPr>
          <w:t>2006 г</w:t>
        </w:r>
      </w:smartTag>
      <w:r w:rsidRPr="00D9253C">
        <w:rPr>
          <w:sz w:val="28"/>
          <w:szCs w:val="28"/>
        </w:rPr>
        <w:t xml:space="preserve">. – Новосибирск: Сиб. унив. изд-во, 2006.– 656с. </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Приказ Минфина РФ от 13 октября 2003г. №91н «Об утверждении Методических указаний по бухгалтерскому учету основных средств»</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Положение по ведению бухгалтерского учета и бухгалтерской отчетности в Российской Федерации. Утверждено приказом Минфина РФ от 27.07.98 г. № 34н//Экономика и жизнь.-1998.- № 36.- С. 4-6.</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Приказ ФСФР РФ от 13.06.2006 №06-59/ПЗ-н Труд и занятость населения. ФЗ от 30.06.2006 №90-ФЗ. Финансы. Налоги и сборы. Бухгалтерский учет и финансовая деятельность. </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Письмо Министерства Финансов РФ ОТ 29.01.2008Г.№07-05-06/18 «Рекомендации аудиторским организациям, индивидуальным аудиторам, аудиторам по проведению аудита годовой бухгалтерской отчетности организаций за 2007 год»</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Бухгалтерский учет: офиц. материалы. Комментарии и консультации. № 19.–М., 2000.–64с.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Бухгалтерский учет: официальные материалы. Комментарии и консультации для бухгалтера.№3.-М., январь 2007.-64с.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Бухгалтерский учет: официальные материалы. Срок полезного использования основных средств.№02.-М., февраль 2007.-62с.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Главбух: Частичное списание основных средств. №17.-М., сентябрь 2007.-76с.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Бухгалтерский учет: Консультант бухгалтера. Понятие и классификация объектов основных средств. №10.-М., сентябрь 2006.-46с.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Алборов Р.А. Методические рекомендации по комплексному анализу финансово-хозяйственной деятельности районной кооперативной организации/Р.А. Алборов, З.А. Капелюк.–Новосибирск: СибУПК, 2004.–212с.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Астахов В.П. Бухгалтерский (финансовый) учет/В.П. Астахов.– Ростов – на – Дону: Издательский центр «Март», 2004.– 121с.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Астахов В.П. Бухгалтерский учет и налогообложение основных средств / В.П. Астахов.– Ростов – на – Дону: Издательский центр «Март», 1999.– 298с.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Баландин А.А./Бухгалтерский и налоговый учет внереализационных расходов./ А.А.Баландин //Деловой вестник « Российской кооперации». – 2004. - № 1. – С.36– 56.</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Бархатов А.П. Основные средства: бухгалтерский учет и аудит/А.П. Бархатов, О.А. Александров и [др.]. –М.: Издательско–торговая корпорация «Дашков и Ко», 2003. – 128 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Басовский Л.Е. Экономический анализ: комплексный экономический анализ хозяйственной деятельности/Л.Е. Басовский.–М., 2005.–275с.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Белуха Н.Т. Аудит: Учебник для вузов/Н.Т.Белуха.-К.:Знания, 2000.-769с.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Богатая И.Н. Бухгалтерский учет: экзаменационные ответы/И.Н. Богатая. – Ростов–на–Дону: Феникс, 2001.–511с.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Бутинца Ф.А. Аудит и ревизия предпринимательской деятельности/Ф.А. Бутинца. – Житомир.: Рута,2001.–416с.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Гейц И.В. Учет основных средств.–3е издание., перераб. и доп./И.В. Гейц.–М., 2002.–117с.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Еремина З.П. Анализ хозяйственной деятельности предприятий связи/З.П. Еремина.-М.:Связь,1995.-215с.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Ерофеева В.А. Аудит: Учебное пособие/В.А. Ерофеева, В.А.Пискунов, Т.А. Битюкова.-М.: Высшее образование, 2005.- 447с.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Ефремова А.А. Отражение в отчетности внеоборотных и оборотных активов А.А. Ефремова// Бухгалтерский учет.–2004.-№ 24.–С.4–12.</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Ефремова К.А. Списание и ликвидация Основных средств/ К.А. Ефремова //Журнал «Налоговый вестник».- 2003.- № 2.-С.95-99</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Козлова Е.П. Бухгалтерский учет в организациях / Е.П.Козлова, Е.Н. Галанина, Т.Н. Бабченко.– М.: «Финансы и статистика»,2003.–285с.</w:t>
      </w:r>
    </w:p>
    <w:p w:rsidR="006677A8" w:rsidRPr="00D9253C" w:rsidRDefault="006677A8" w:rsidP="003A79C0">
      <w:pPr>
        <w:numPr>
          <w:ilvl w:val="0"/>
          <w:numId w:val="44"/>
        </w:numPr>
        <w:tabs>
          <w:tab w:val="left" w:pos="-2268"/>
          <w:tab w:val="left" w:pos="709"/>
          <w:tab w:val="left" w:pos="993"/>
        </w:tabs>
        <w:spacing w:before="0" w:after="0" w:line="360" w:lineRule="auto"/>
        <w:ind w:left="0" w:firstLine="0"/>
        <w:jc w:val="both"/>
        <w:rPr>
          <w:sz w:val="28"/>
          <w:szCs w:val="28"/>
        </w:rPr>
      </w:pPr>
      <w:r w:rsidRPr="00D9253C">
        <w:rPr>
          <w:sz w:val="28"/>
          <w:szCs w:val="28"/>
        </w:rPr>
        <w:t xml:space="preserve"> Кондраков Н.П. Бухгалтерский учёт: Учебное пособие (на основе Нового Плана счетов).–4–е изд.,перераб. и доп./ Н.П. Кондраков – М.: ИНФРА–М, 2002.–640 с.</w:t>
      </w:r>
    </w:p>
    <w:p w:rsidR="006677A8" w:rsidRPr="00D9253C" w:rsidRDefault="006677A8" w:rsidP="003A79C0">
      <w:pPr>
        <w:numPr>
          <w:ilvl w:val="0"/>
          <w:numId w:val="44"/>
        </w:numPr>
        <w:tabs>
          <w:tab w:val="left" w:pos="-2268"/>
          <w:tab w:val="left" w:pos="709"/>
          <w:tab w:val="left" w:pos="993"/>
        </w:tabs>
        <w:spacing w:before="0" w:after="0" w:line="360" w:lineRule="auto"/>
        <w:ind w:left="0" w:firstLine="0"/>
        <w:jc w:val="both"/>
        <w:rPr>
          <w:sz w:val="28"/>
          <w:szCs w:val="28"/>
        </w:rPr>
      </w:pPr>
      <w:r w:rsidRPr="00D9253C">
        <w:rPr>
          <w:sz w:val="28"/>
          <w:szCs w:val="28"/>
        </w:rPr>
        <w:t xml:space="preserve"> Крятова Л.А. Бухгалтерский учет основных средств и нематериальных активов: Учебное пособие/Л.А. Крятова.–М.: Издательско–книготорговый центр «Маркетинг», 2001.–220с.</w:t>
      </w:r>
    </w:p>
    <w:p w:rsidR="006677A8" w:rsidRPr="00D9253C" w:rsidRDefault="006677A8" w:rsidP="003A79C0">
      <w:pPr>
        <w:numPr>
          <w:ilvl w:val="0"/>
          <w:numId w:val="44"/>
        </w:numPr>
        <w:tabs>
          <w:tab w:val="left" w:pos="-2268"/>
          <w:tab w:val="left" w:pos="709"/>
          <w:tab w:val="left" w:pos="993"/>
        </w:tabs>
        <w:spacing w:before="0" w:after="0" w:line="360" w:lineRule="auto"/>
        <w:ind w:left="0" w:firstLine="0"/>
        <w:jc w:val="both"/>
        <w:rPr>
          <w:sz w:val="28"/>
          <w:szCs w:val="28"/>
        </w:rPr>
      </w:pPr>
      <w:r w:rsidRPr="00D9253C">
        <w:rPr>
          <w:sz w:val="28"/>
          <w:szCs w:val="28"/>
        </w:rPr>
        <w:t xml:space="preserve"> Лабынцева Н.Т. Аудит: Теория и практика / Н.Т.Лабынцева Н.Т., О.В. Ковалев.- М., 1999.- 496с.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Лазутина Н.Е. Принятие к учету объектов недвижимости/Н.Е. Лазутина// Бухгалтерское приложение еженедельника «Экономика и жизнь».–2004.-№ 16.- 4с.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Луговой В.А. Учет основных средств, нематериальных активов, долгосрочных инвестиций/В.А. Луговой.– М.: «ФБК–ПРЕСС», 1998. – 113с.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Любушин Н.П. Теория бухгалтерского учета: Учебное пособие для экономических вузов/Н.П.Любушин.–М, 2000.–134с.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Макарьева В.И. Анализ финансово-хозяйственной деятельности организации: Учебник/В.И.Макарьева, Л.В.Андреева. – М.: Финансы и статистика, 2005.–264с.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Мордовкин А.В. Бухгалтерский учет и налогообложение основных средств/ А.В.Мордовкин.– М., 1999.–54с.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Николаева С.А. Бухгалтерский учет основных средств. Под ред. С.А. Николаевой. изд.2-е перераб. и доп./С.А. Николаева, Г.А. Безрученко, Н.М. Андрианов и [др.]. – М.: «Аналитика-Пресс»,2005.–272с.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Новиков Д.Ю. Дооборудование основных средств/Д.Ю. Новиков//Главбух.-2000.-</w:t>
      </w:r>
      <w:r w:rsidRPr="00D9253C">
        <w:rPr>
          <w:sz w:val="28"/>
          <w:szCs w:val="28"/>
          <w:lang w:val="en-US"/>
        </w:rPr>
        <w:t>N</w:t>
      </w:r>
      <w:r w:rsidRPr="00D9253C">
        <w:rPr>
          <w:sz w:val="28"/>
          <w:szCs w:val="28"/>
        </w:rPr>
        <w:t xml:space="preserve"> 5 С.23-31.</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Новиков Д.Ю. Что изменилось в учете налогообложения/Д.Ю. Новиков//Главбух.-2002.- </w:t>
      </w:r>
      <w:r w:rsidRPr="00D9253C">
        <w:rPr>
          <w:sz w:val="28"/>
          <w:szCs w:val="28"/>
          <w:lang w:val="en-US"/>
        </w:rPr>
        <w:t>N</w:t>
      </w:r>
      <w:r w:rsidRPr="00D9253C">
        <w:rPr>
          <w:sz w:val="28"/>
          <w:szCs w:val="28"/>
        </w:rPr>
        <w:t xml:space="preserve"> 9.-С.10-12.</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Парушина Н.В. Анализ внеоборотных и оборотных активов в бухгалтерской отчетности. Бухгалтерский учет/Н.В. Парушина.–Ростов-на-Дону: Издательский центр «Март», 2004.– 458с.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Пастушкова В.В. Бухгалтерский учет основных средств и нематериальных активов /В.В. Пастушкова, Л.А. Крятова.–М.: ИВЦ «Маркетинг», 2000.–98с.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Подольский В.И. Аудит:Учебник для вузов.-2-е изд.,перераб.и доп./В.И.Подольский, Г.Б.Поляк, А.А.Савин и др. -М.:ЮНИТИ-ДАНА,2003.-655с.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Савицкая Г.В. Анализ хозяйственной деятельности предприятия: 4-е изд., перераб. и доп./Г.В. Савицкая.–Минск: ООО «Новое знание», 2003.–688с.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Семенченко Н.П. Потребительское общество: бухгалтерский учет и налогообложение./Н.П. Семенченко//Бухгалтерский учет.–2004.- № 14.– С.12 – 16</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Сергеев И.В. Экономика предприятия: Учебное пособие для вузов: 2е издание, перераб. и доп./И.В. Сергеев.–М., 2001.–304с.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Смирнова Н.Г. Выбытие основных средств и прочих активов/Н.Г. Смирнова//Бухгалтерское приложение еженедельника «Экономика и жизнь». – 2004.- № 38.–6с.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Соколов Я.В. Основы теории бухгалтерского учета/Я.В. Соколов.–М., 2000.– 495с.</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Степанова С.С. Экономический анализ деятельности предприятия: ответы на вопросы студенту/С.С. Степанова.–М., 2006.–325с.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Сучкова И.Ю. Некоторые вопросы бухгалтерского учета основных средств организации/И.Ю. Сучкова//Бухгалтерский вестник – 2000.–</w:t>
      </w:r>
      <w:r w:rsidRPr="00D9253C">
        <w:rPr>
          <w:sz w:val="28"/>
          <w:szCs w:val="28"/>
          <w:lang w:val="en-US"/>
        </w:rPr>
        <w:t>N</w:t>
      </w:r>
      <w:r w:rsidRPr="00D9253C">
        <w:rPr>
          <w:sz w:val="28"/>
          <w:szCs w:val="28"/>
        </w:rPr>
        <w:t>4–С.5-17</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Токарев И.Н. Бухгалтерский учет в бюджетных учреждениях: практическое пособие/И.Н.Токарев.–М., 2001.–294с.</w:t>
      </w:r>
    </w:p>
    <w:p w:rsidR="006677A8" w:rsidRPr="00D9253C" w:rsidRDefault="006677A8" w:rsidP="003A79C0">
      <w:pPr>
        <w:numPr>
          <w:ilvl w:val="0"/>
          <w:numId w:val="44"/>
        </w:numPr>
        <w:tabs>
          <w:tab w:val="left" w:pos="709"/>
        </w:tabs>
        <w:spacing w:before="0" w:after="0" w:line="360" w:lineRule="auto"/>
        <w:ind w:left="0" w:firstLine="0"/>
        <w:jc w:val="both"/>
        <w:rPr>
          <w:sz w:val="28"/>
          <w:szCs w:val="28"/>
        </w:rPr>
      </w:pPr>
      <w:r w:rsidRPr="00D9253C">
        <w:rPr>
          <w:sz w:val="28"/>
          <w:szCs w:val="28"/>
        </w:rPr>
        <w:t xml:space="preserve"> Филипенко Е.И. Переоценка основных средств/Е.И. Филипенко//Главбух.–2005.- № 23.–С.14–22</w:t>
      </w:r>
    </w:p>
    <w:p w:rsidR="006677A8" w:rsidRPr="00D9253C" w:rsidRDefault="006677A8" w:rsidP="003A79C0">
      <w:pPr>
        <w:numPr>
          <w:ilvl w:val="0"/>
          <w:numId w:val="44"/>
        </w:numPr>
        <w:tabs>
          <w:tab w:val="left" w:pos="709"/>
          <w:tab w:val="left" w:pos="993"/>
        </w:tabs>
        <w:spacing w:before="0" w:after="0" w:line="360" w:lineRule="auto"/>
        <w:ind w:left="0" w:firstLine="0"/>
        <w:jc w:val="both"/>
        <w:rPr>
          <w:sz w:val="28"/>
          <w:szCs w:val="28"/>
        </w:rPr>
      </w:pPr>
      <w:r w:rsidRPr="00D9253C">
        <w:rPr>
          <w:sz w:val="28"/>
          <w:szCs w:val="28"/>
        </w:rPr>
        <w:t xml:space="preserve"> Шеремет А.Д. Аудит: Учебник. 2-е издание/А.Д. Шеремет, В.П.Суйц.-М.: ИНФРА-М, 2000.-587с.</w:t>
      </w:r>
    </w:p>
    <w:p w:rsidR="00F64E02" w:rsidRPr="00D9253C" w:rsidRDefault="003A79C0" w:rsidP="003A79C0">
      <w:pPr>
        <w:pStyle w:val="a7"/>
        <w:widowControl w:val="0"/>
        <w:spacing w:line="360" w:lineRule="auto"/>
        <w:jc w:val="center"/>
        <w:rPr>
          <w:b/>
          <w:szCs w:val="28"/>
        </w:rPr>
      </w:pPr>
      <w:r>
        <w:rPr>
          <w:b/>
          <w:szCs w:val="28"/>
        </w:rPr>
        <w:br w:type="page"/>
      </w:r>
      <w:r w:rsidRPr="00D9253C">
        <w:rPr>
          <w:b/>
          <w:szCs w:val="28"/>
        </w:rPr>
        <w:t>Приложение 1</w:t>
      </w:r>
    </w:p>
    <w:p w:rsidR="00F64E02" w:rsidRPr="00D9253C" w:rsidRDefault="00F64E02" w:rsidP="00D9253C">
      <w:pPr>
        <w:spacing w:before="0" w:after="0" w:line="360" w:lineRule="auto"/>
        <w:ind w:firstLine="709"/>
        <w:jc w:val="both"/>
        <w:rPr>
          <w:sz w:val="28"/>
          <w:szCs w:val="28"/>
          <w:lang w:eastAsia="en-US"/>
        </w:rPr>
      </w:pPr>
    </w:p>
    <w:p w:rsidR="00F64E02" w:rsidRPr="00D9253C" w:rsidRDefault="00F64E02" w:rsidP="00D9253C">
      <w:pPr>
        <w:spacing w:before="0" w:after="0" w:line="360" w:lineRule="auto"/>
        <w:ind w:firstLine="709"/>
        <w:jc w:val="both"/>
        <w:rPr>
          <w:sz w:val="28"/>
          <w:szCs w:val="28"/>
          <w:lang w:eastAsia="en-US"/>
        </w:rPr>
      </w:pPr>
      <w:r w:rsidRPr="00D9253C">
        <w:rPr>
          <w:sz w:val="28"/>
          <w:szCs w:val="28"/>
          <w:lang w:eastAsia="en-US"/>
        </w:rPr>
        <w:t>Бухгалтерский баланс ООО «Удмуртмельпром»</w:t>
      </w:r>
      <w:r w:rsidR="003A79C0">
        <w:rPr>
          <w:sz w:val="28"/>
          <w:szCs w:val="28"/>
          <w:lang w:eastAsia="en-US"/>
        </w:rPr>
        <w:t xml:space="preserve"> </w:t>
      </w:r>
      <w:r w:rsidRPr="00D9253C">
        <w:rPr>
          <w:sz w:val="28"/>
          <w:szCs w:val="28"/>
          <w:lang w:eastAsia="en-US"/>
        </w:rPr>
        <w:t>за 2007 год</w:t>
      </w:r>
    </w:p>
    <w:tbl>
      <w:tblPr>
        <w:tblW w:w="9280" w:type="dxa"/>
        <w:jc w:val="center"/>
        <w:tblLook w:val="04A0" w:firstRow="1" w:lastRow="0" w:firstColumn="1" w:lastColumn="0" w:noHBand="0" w:noVBand="1"/>
      </w:tblPr>
      <w:tblGrid>
        <w:gridCol w:w="5140"/>
        <w:gridCol w:w="1360"/>
        <w:gridCol w:w="1300"/>
        <w:gridCol w:w="1480"/>
      </w:tblGrid>
      <w:tr w:rsidR="00F64E02" w:rsidRPr="003A79C0" w:rsidTr="003A79C0">
        <w:trPr>
          <w:trHeight w:val="300"/>
          <w:jc w:val="center"/>
        </w:trPr>
        <w:tc>
          <w:tcPr>
            <w:tcW w:w="5140" w:type="dxa"/>
            <w:vMerge w:val="restart"/>
            <w:tcBorders>
              <w:top w:val="single" w:sz="8" w:space="0" w:color="auto"/>
              <w:left w:val="single" w:sz="8" w:space="0" w:color="auto"/>
              <w:bottom w:val="single" w:sz="8" w:space="0" w:color="000000"/>
              <w:right w:val="single" w:sz="4" w:space="0" w:color="auto"/>
            </w:tcBorders>
            <w:vAlign w:val="bottom"/>
          </w:tcPr>
          <w:p w:rsidR="00F64E02" w:rsidRPr="003A79C0" w:rsidRDefault="00F64E02" w:rsidP="003A79C0">
            <w:pPr>
              <w:spacing w:before="0" w:after="0" w:line="360" w:lineRule="auto"/>
              <w:rPr>
                <w:sz w:val="20"/>
              </w:rPr>
            </w:pPr>
            <w:r w:rsidRPr="003A79C0">
              <w:rPr>
                <w:sz w:val="20"/>
              </w:rPr>
              <w:t>АКТИВ </w:t>
            </w:r>
          </w:p>
        </w:tc>
        <w:tc>
          <w:tcPr>
            <w:tcW w:w="1360" w:type="dxa"/>
            <w:tcBorders>
              <w:top w:val="single" w:sz="8" w:space="0" w:color="auto"/>
              <w:left w:val="nil"/>
              <w:bottom w:val="nil"/>
              <w:right w:val="single" w:sz="4" w:space="0" w:color="auto"/>
            </w:tcBorders>
            <w:vAlign w:val="bottom"/>
          </w:tcPr>
          <w:p w:rsidR="00F64E02" w:rsidRPr="003A79C0" w:rsidRDefault="00F64E02" w:rsidP="003A79C0">
            <w:pPr>
              <w:spacing w:before="0" w:after="0" w:line="360" w:lineRule="auto"/>
              <w:rPr>
                <w:sz w:val="20"/>
              </w:rPr>
            </w:pPr>
            <w:r w:rsidRPr="003A79C0">
              <w:rPr>
                <w:sz w:val="20"/>
              </w:rPr>
              <w:t>код</w:t>
            </w:r>
          </w:p>
        </w:tc>
        <w:tc>
          <w:tcPr>
            <w:tcW w:w="1300" w:type="dxa"/>
            <w:tcBorders>
              <w:top w:val="single" w:sz="8" w:space="0" w:color="auto"/>
              <w:left w:val="nil"/>
              <w:bottom w:val="nil"/>
              <w:right w:val="single" w:sz="4" w:space="0" w:color="auto"/>
            </w:tcBorders>
            <w:vAlign w:val="bottom"/>
          </w:tcPr>
          <w:p w:rsidR="00F64E02" w:rsidRPr="003A79C0" w:rsidRDefault="00F64E02" w:rsidP="003A79C0">
            <w:pPr>
              <w:spacing w:before="0" w:after="0" w:line="360" w:lineRule="auto"/>
              <w:rPr>
                <w:sz w:val="20"/>
              </w:rPr>
            </w:pPr>
            <w:r w:rsidRPr="003A79C0">
              <w:rPr>
                <w:sz w:val="20"/>
              </w:rPr>
              <w:t>На начало</w:t>
            </w:r>
          </w:p>
        </w:tc>
        <w:tc>
          <w:tcPr>
            <w:tcW w:w="1480" w:type="dxa"/>
            <w:tcBorders>
              <w:top w:val="single" w:sz="8" w:space="0" w:color="auto"/>
              <w:left w:val="nil"/>
              <w:bottom w:val="nil"/>
              <w:right w:val="single" w:sz="8" w:space="0" w:color="auto"/>
            </w:tcBorders>
            <w:vAlign w:val="bottom"/>
          </w:tcPr>
          <w:p w:rsidR="00F64E02" w:rsidRPr="003A79C0" w:rsidRDefault="00F64E02" w:rsidP="003A79C0">
            <w:pPr>
              <w:spacing w:before="0" w:after="0" w:line="360" w:lineRule="auto"/>
              <w:rPr>
                <w:sz w:val="20"/>
              </w:rPr>
            </w:pPr>
            <w:r w:rsidRPr="003A79C0">
              <w:rPr>
                <w:sz w:val="20"/>
              </w:rPr>
              <w:t>На конец</w:t>
            </w:r>
          </w:p>
        </w:tc>
      </w:tr>
      <w:tr w:rsidR="00F64E02" w:rsidRPr="003A79C0" w:rsidTr="003A79C0">
        <w:trPr>
          <w:trHeight w:val="330"/>
          <w:jc w:val="center"/>
        </w:trPr>
        <w:tc>
          <w:tcPr>
            <w:tcW w:w="5140" w:type="dxa"/>
            <w:vMerge/>
            <w:tcBorders>
              <w:top w:val="single" w:sz="8" w:space="0" w:color="auto"/>
              <w:left w:val="single" w:sz="8"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показателя</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отчет. года</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отчет. периода</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4</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 Внеоборотные активы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Основные средства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33706</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64106</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Незавершенное строительство</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36039</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11989</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Долгосрочные финансовые вложения</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140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53</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53</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190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69798</w:t>
            </w:r>
          </w:p>
        </w:tc>
        <w:tc>
          <w:tcPr>
            <w:tcW w:w="148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76148</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II. Оборотные активы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Запасы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15613</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13613</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953CD8" w:rsidP="003A79C0">
            <w:pPr>
              <w:spacing w:before="0" w:after="0" w:line="360" w:lineRule="auto"/>
              <w:rPr>
                <w:sz w:val="20"/>
              </w:rPr>
            </w:pPr>
            <w:r w:rsidRPr="003A79C0">
              <w:rPr>
                <w:sz w:val="20"/>
              </w:rPr>
              <w:t xml:space="preserve"> </w:t>
            </w:r>
            <w:r w:rsidR="00F64E02"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7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сырье, материалы и другие</w:t>
            </w:r>
            <w:r w:rsidR="00953CD8" w:rsidRPr="003A79C0">
              <w:rPr>
                <w:sz w:val="20"/>
              </w:rPr>
              <w:t xml:space="preserve"> </w:t>
            </w:r>
            <w:r w:rsidRPr="003A79C0">
              <w:rPr>
                <w:sz w:val="20"/>
              </w:rPr>
              <w:t>аналогичные ценности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6594</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4364</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затарты на незавершенном производстве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212</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7802</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7542</w:t>
            </w:r>
          </w:p>
        </w:tc>
      </w:tr>
      <w:tr w:rsidR="00F64E02" w:rsidRPr="003A79C0" w:rsidTr="003A79C0">
        <w:trPr>
          <w:trHeight w:val="330"/>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готовая продукция и товары для перепродажи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214</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1088</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1528</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расходы будущих периодов</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216</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129</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179</w:t>
            </w:r>
          </w:p>
        </w:tc>
      </w:tr>
      <w:tr w:rsidR="00F64E02" w:rsidRPr="003A79C0" w:rsidTr="003A79C0">
        <w:trPr>
          <w:trHeight w:val="6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Налог на добавленную стоимость по приобретенным ценностям</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220</w:t>
            </w:r>
          </w:p>
        </w:tc>
        <w:tc>
          <w:tcPr>
            <w:tcW w:w="1300" w:type="dxa"/>
            <w:tcBorders>
              <w:top w:val="nil"/>
              <w:left w:val="nil"/>
              <w:bottom w:val="single" w:sz="4" w:space="0" w:color="auto"/>
              <w:right w:val="single" w:sz="4" w:space="0" w:color="auto"/>
            </w:tcBorders>
            <w:shd w:val="clear" w:color="000000" w:fill="FFFFFF"/>
            <w:vAlign w:val="bottom"/>
          </w:tcPr>
          <w:p w:rsidR="00F64E02" w:rsidRPr="003A79C0" w:rsidRDefault="00F64E02" w:rsidP="003A79C0">
            <w:pPr>
              <w:spacing w:before="0" w:after="0" w:line="360" w:lineRule="auto"/>
              <w:rPr>
                <w:sz w:val="20"/>
              </w:rPr>
            </w:pPr>
            <w:r w:rsidRPr="003A79C0">
              <w:rPr>
                <w:sz w:val="20"/>
              </w:rPr>
              <w:t>833</w:t>
            </w:r>
          </w:p>
        </w:tc>
        <w:tc>
          <w:tcPr>
            <w:tcW w:w="1480" w:type="dxa"/>
            <w:tcBorders>
              <w:top w:val="nil"/>
              <w:left w:val="nil"/>
              <w:bottom w:val="single" w:sz="4" w:space="0" w:color="auto"/>
              <w:right w:val="single" w:sz="4" w:space="0" w:color="auto"/>
            </w:tcBorders>
            <w:shd w:val="clear" w:color="000000" w:fill="FFFFFF"/>
            <w:vAlign w:val="bottom"/>
          </w:tcPr>
          <w:p w:rsidR="00F64E02" w:rsidRPr="003A79C0" w:rsidRDefault="00F64E02" w:rsidP="003A79C0">
            <w:pPr>
              <w:spacing w:before="0" w:after="0" w:line="360" w:lineRule="auto"/>
              <w:rPr>
                <w:sz w:val="20"/>
              </w:rPr>
            </w:pPr>
            <w:r w:rsidRPr="003A79C0">
              <w:rPr>
                <w:sz w:val="20"/>
              </w:rPr>
              <w:t>990</w:t>
            </w:r>
          </w:p>
        </w:tc>
      </w:tr>
      <w:tr w:rsidR="00F64E02" w:rsidRPr="003A79C0" w:rsidTr="003A79C0">
        <w:trPr>
          <w:trHeight w:val="94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Дебиторская задолженность (платежи по которой ожидаются в течение 12 месяцев после отчетной даты)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12294</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15442</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Покупатели и заказчики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9437</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10139</w:t>
            </w:r>
          </w:p>
        </w:tc>
      </w:tr>
      <w:tr w:rsidR="00F64E02" w:rsidRPr="003A79C0" w:rsidTr="003A79C0">
        <w:trPr>
          <w:trHeight w:val="360"/>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Краткосрочные финансовые вложения</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250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100</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300</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Денежные средства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260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173</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624</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разделу II</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290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29013</w:t>
            </w:r>
          </w:p>
        </w:tc>
        <w:tc>
          <w:tcPr>
            <w:tcW w:w="148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30969</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БАЛАНС АКТИВ</w:t>
            </w:r>
          </w:p>
        </w:tc>
        <w:tc>
          <w:tcPr>
            <w:tcW w:w="136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300</w:t>
            </w:r>
          </w:p>
        </w:tc>
        <w:tc>
          <w:tcPr>
            <w:tcW w:w="130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98811</w:t>
            </w:r>
          </w:p>
        </w:tc>
        <w:tc>
          <w:tcPr>
            <w:tcW w:w="148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107117</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III. Капитал и резервы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Уставный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34294</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34294</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Добавочный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40146</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40146</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Резервный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430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759</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1290</w:t>
            </w:r>
          </w:p>
        </w:tc>
      </w:tr>
      <w:tr w:rsidR="00F64E02" w:rsidRPr="003A79C0" w:rsidTr="003A79C0">
        <w:trPr>
          <w:trHeight w:val="330"/>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xml:space="preserve">Нераспределенная прибыль (непокрытый убыток) </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470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-6418</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12194</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III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490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68781</w:t>
            </w:r>
          </w:p>
        </w:tc>
        <w:tc>
          <w:tcPr>
            <w:tcW w:w="148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87924</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IV. Долгосрочные обязательства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Займы и кредиты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21983</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11590</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IV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590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21983</w:t>
            </w:r>
          </w:p>
        </w:tc>
        <w:tc>
          <w:tcPr>
            <w:tcW w:w="148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11590</w:t>
            </w:r>
          </w:p>
        </w:tc>
      </w:tr>
      <w:tr w:rsidR="00F64E02" w:rsidRPr="003A79C0" w:rsidTr="003A79C0">
        <w:trPr>
          <w:trHeight w:val="315"/>
          <w:jc w:val="center"/>
        </w:trPr>
        <w:tc>
          <w:tcPr>
            <w:tcW w:w="5140" w:type="dxa"/>
            <w:tcBorders>
              <w:top w:val="single" w:sz="8" w:space="0" w:color="auto"/>
            </w:tcBorders>
            <w:vAlign w:val="bottom"/>
          </w:tcPr>
          <w:p w:rsidR="00F64E02" w:rsidRPr="003A79C0" w:rsidRDefault="00F64E02" w:rsidP="003A79C0">
            <w:pPr>
              <w:spacing w:before="0" w:after="0" w:line="360" w:lineRule="auto"/>
              <w:rPr>
                <w:b/>
                <w:bCs/>
                <w:sz w:val="20"/>
              </w:rPr>
            </w:pPr>
          </w:p>
          <w:p w:rsidR="00F64E02" w:rsidRPr="003A79C0" w:rsidRDefault="00F64E02" w:rsidP="003A79C0">
            <w:pPr>
              <w:spacing w:before="0" w:after="0" w:line="360" w:lineRule="auto"/>
              <w:rPr>
                <w:b/>
                <w:bCs/>
                <w:sz w:val="20"/>
              </w:rPr>
            </w:pPr>
          </w:p>
        </w:tc>
        <w:tc>
          <w:tcPr>
            <w:tcW w:w="1360" w:type="dxa"/>
            <w:tcBorders>
              <w:top w:val="single" w:sz="8" w:space="0" w:color="auto"/>
            </w:tcBorders>
            <w:vAlign w:val="bottom"/>
          </w:tcPr>
          <w:p w:rsidR="00F64E02" w:rsidRPr="003A79C0" w:rsidRDefault="00F64E02" w:rsidP="003A79C0">
            <w:pPr>
              <w:spacing w:before="0" w:after="0" w:line="360" w:lineRule="auto"/>
              <w:rPr>
                <w:b/>
                <w:bCs/>
                <w:sz w:val="20"/>
              </w:rPr>
            </w:pPr>
          </w:p>
        </w:tc>
        <w:tc>
          <w:tcPr>
            <w:tcW w:w="1300" w:type="dxa"/>
            <w:tcBorders>
              <w:top w:val="single" w:sz="8" w:space="0" w:color="auto"/>
            </w:tcBorders>
            <w:vAlign w:val="bottom"/>
          </w:tcPr>
          <w:p w:rsidR="00F64E02" w:rsidRPr="003A79C0" w:rsidRDefault="00F64E02" w:rsidP="003A79C0">
            <w:pPr>
              <w:spacing w:before="0" w:after="0" w:line="360" w:lineRule="auto"/>
              <w:rPr>
                <w:b/>
                <w:bCs/>
                <w:sz w:val="20"/>
              </w:rPr>
            </w:pPr>
          </w:p>
        </w:tc>
        <w:tc>
          <w:tcPr>
            <w:tcW w:w="1480" w:type="dxa"/>
            <w:tcBorders>
              <w:top w:val="single" w:sz="8" w:space="0" w:color="auto"/>
            </w:tcBorders>
            <w:vAlign w:val="bottom"/>
          </w:tcPr>
          <w:p w:rsidR="00F64E02" w:rsidRPr="003A79C0" w:rsidRDefault="00F64E02" w:rsidP="003A79C0">
            <w:pPr>
              <w:spacing w:before="0" w:after="0" w:line="360" w:lineRule="auto"/>
              <w:rPr>
                <w:b/>
                <w:bCs/>
                <w:sz w:val="20"/>
              </w:rPr>
            </w:pPr>
          </w:p>
        </w:tc>
      </w:tr>
      <w:tr w:rsidR="00F64E02" w:rsidRPr="003A79C0" w:rsidTr="003A79C0">
        <w:trPr>
          <w:trHeight w:val="315"/>
          <w:jc w:val="center"/>
        </w:trPr>
        <w:tc>
          <w:tcPr>
            <w:tcW w:w="9280" w:type="dxa"/>
            <w:gridSpan w:val="4"/>
            <w:tcBorders>
              <w:top w:val="nil"/>
              <w:bottom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Продолжение ПРИЛОЖЕНИЯ 1</w:t>
            </w:r>
          </w:p>
          <w:p w:rsidR="00F64E02" w:rsidRPr="003A79C0" w:rsidRDefault="00F64E02" w:rsidP="003A79C0">
            <w:pPr>
              <w:spacing w:before="0" w:after="0" w:line="360" w:lineRule="auto"/>
              <w:rPr>
                <w:b/>
                <w:bCs/>
                <w:sz w:val="20"/>
              </w:rPr>
            </w:pPr>
          </w:p>
        </w:tc>
      </w:tr>
      <w:tr w:rsidR="00F64E02" w:rsidRPr="003A79C0" w:rsidTr="003A79C0">
        <w:trPr>
          <w:trHeight w:val="315"/>
          <w:jc w:val="center"/>
        </w:trPr>
        <w:tc>
          <w:tcPr>
            <w:tcW w:w="5140" w:type="dxa"/>
            <w:tcBorders>
              <w:top w:val="single" w:sz="4" w:space="0" w:color="auto"/>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1</w:t>
            </w:r>
          </w:p>
        </w:tc>
        <w:tc>
          <w:tcPr>
            <w:tcW w:w="1360" w:type="dxa"/>
            <w:tcBorders>
              <w:top w:val="single" w:sz="4" w:space="0" w:color="auto"/>
              <w:left w:val="nil"/>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2</w:t>
            </w:r>
          </w:p>
        </w:tc>
        <w:tc>
          <w:tcPr>
            <w:tcW w:w="1300" w:type="dxa"/>
            <w:tcBorders>
              <w:top w:val="single" w:sz="4" w:space="0" w:color="auto"/>
              <w:left w:val="nil"/>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3</w:t>
            </w:r>
          </w:p>
        </w:tc>
        <w:tc>
          <w:tcPr>
            <w:tcW w:w="1480" w:type="dxa"/>
            <w:tcBorders>
              <w:top w:val="single" w:sz="4" w:space="0" w:color="auto"/>
              <w:left w:val="nil"/>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4</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V. Краткосрочные обязательства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Займы и кредиты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3650</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2500</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Краткосрочная задолженность</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4397</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5103</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поставщики и подрядчики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1485</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1082</w:t>
            </w:r>
          </w:p>
        </w:tc>
      </w:tr>
      <w:tr w:rsidR="00F64E02" w:rsidRPr="003A79C0" w:rsidTr="003A79C0">
        <w:trPr>
          <w:trHeight w:val="390"/>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перед персоналом организации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622</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2046</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2832</w:t>
            </w:r>
          </w:p>
        </w:tc>
      </w:tr>
      <w:tr w:rsidR="00F64E02" w:rsidRPr="003A79C0" w:rsidTr="003A79C0">
        <w:trPr>
          <w:trHeight w:val="64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перед государственными внебюджетными фондами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623</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221</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242</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по налогам и сборам</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624</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294</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397</w:t>
            </w:r>
          </w:p>
        </w:tc>
      </w:tr>
      <w:tr w:rsidR="00F64E02" w:rsidRPr="003A79C0" w:rsidTr="003A79C0">
        <w:trPr>
          <w:trHeight w:val="315"/>
          <w:jc w:val="center"/>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прочие кредиторы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625</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351</w:t>
            </w:r>
          </w:p>
        </w:tc>
        <w:tc>
          <w:tcPr>
            <w:tcW w:w="148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550</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V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690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8047</w:t>
            </w:r>
          </w:p>
        </w:tc>
        <w:tc>
          <w:tcPr>
            <w:tcW w:w="148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7603</w:t>
            </w:r>
          </w:p>
        </w:tc>
      </w:tr>
      <w:tr w:rsidR="00F64E02" w:rsidRPr="003A79C0" w:rsidTr="003A79C0">
        <w:trPr>
          <w:trHeight w:val="315"/>
          <w:jc w:val="center"/>
        </w:trPr>
        <w:tc>
          <w:tcPr>
            <w:tcW w:w="5140" w:type="dxa"/>
            <w:tcBorders>
              <w:top w:val="nil"/>
              <w:left w:val="single" w:sz="8" w:space="0" w:color="auto"/>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БАЛАНС ПАССИВ</w:t>
            </w:r>
          </w:p>
        </w:tc>
        <w:tc>
          <w:tcPr>
            <w:tcW w:w="136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700</w:t>
            </w:r>
          </w:p>
        </w:tc>
        <w:tc>
          <w:tcPr>
            <w:tcW w:w="130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98811</w:t>
            </w:r>
          </w:p>
        </w:tc>
        <w:tc>
          <w:tcPr>
            <w:tcW w:w="148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107117</w:t>
            </w:r>
          </w:p>
        </w:tc>
      </w:tr>
    </w:tbl>
    <w:p w:rsidR="00F64E02" w:rsidRPr="00D9253C" w:rsidRDefault="00F64E02" w:rsidP="00D9253C">
      <w:pPr>
        <w:spacing w:before="0" w:after="0" w:line="360" w:lineRule="auto"/>
        <w:ind w:firstLine="709"/>
        <w:jc w:val="both"/>
        <w:rPr>
          <w:sz w:val="28"/>
          <w:szCs w:val="28"/>
          <w:lang w:eastAsia="en-US"/>
        </w:rPr>
      </w:pPr>
    </w:p>
    <w:p w:rsidR="00F64E02" w:rsidRPr="00D9253C" w:rsidRDefault="00F64E02" w:rsidP="00D9253C">
      <w:pPr>
        <w:spacing w:before="0" w:after="0" w:line="360" w:lineRule="auto"/>
        <w:ind w:firstLine="709"/>
        <w:jc w:val="both"/>
        <w:rPr>
          <w:sz w:val="28"/>
          <w:szCs w:val="28"/>
          <w:lang w:eastAsia="en-US"/>
        </w:rPr>
      </w:pPr>
      <w:r w:rsidRPr="00D9253C">
        <w:rPr>
          <w:sz w:val="28"/>
          <w:szCs w:val="28"/>
          <w:lang w:eastAsia="en-US"/>
        </w:rPr>
        <w:t>Бухгалтерский баланс ООО «Удмуртмельпром»</w:t>
      </w:r>
      <w:r w:rsidR="003A79C0">
        <w:rPr>
          <w:sz w:val="28"/>
          <w:szCs w:val="28"/>
          <w:lang w:eastAsia="en-US"/>
        </w:rPr>
        <w:t xml:space="preserve"> </w:t>
      </w:r>
      <w:r w:rsidRPr="00D9253C">
        <w:rPr>
          <w:sz w:val="28"/>
          <w:szCs w:val="28"/>
          <w:lang w:eastAsia="en-US"/>
        </w:rPr>
        <w:t>за 2008 год</w:t>
      </w:r>
    </w:p>
    <w:tbl>
      <w:tblPr>
        <w:tblW w:w="9280" w:type="dxa"/>
        <w:tblInd w:w="91" w:type="dxa"/>
        <w:tblLook w:val="04A0" w:firstRow="1" w:lastRow="0" w:firstColumn="1" w:lastColumn="0" w:noHBand="0" w:noVBand="1"/>
      </w:tblPr>
      <w:tblGrid>
        <w:gridCol w:w="5140"/>
        <w:gridCol w:w="1360"/>
        <w:gridCol w:w="1300"/>
        <w:gridCol w:w="1480"/>
      </w:tblGrid>
      <w:tr w:rsidR="00F64E02" w:rsidRPr="003A79C0">
        <w:trPr>
          <w:trHeight w:val="300"/>
        </w:trPr>
        <w:tc>
          <w:tcPr>
            <w:tcW w:w="5140" w:type="dxa"/>
            <w:vMerge w:val="restart"/>
            <w:tcBorders>
              <w:top w:val="single" w:sz="8" w:space="0" w:color="auto"/>
              <w:left w:val="single" w:sz="8" w:space="0" w:color="auto"/>
              <w:bottom w:val="single" w:sz="8" w:space="0" w:color="000000"/>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60" w:type="dxa"/>
            <w:tcBorders>
              <w:top w:val="single" w:sz="8" w:space="0" w:color="auto"/>
              <w:left w:val="nil"/>
              <w:bottom w:val="nil"/>
              <w:right w:val="single" w:sz="4" w:space="0" w:color="auto"/>
            </w:tcBorders>
            <w:vAlign w:val="bottom"/>
          </w:tcPr>
          <w:p w:rsidR="00F64E02" w:rsidRPr="003A79C0" w:rsidRDefault="00F64E02" w:rsidP="003A79C0">
            <w:pPr>
              <w:spacing w:before="0" w:after="0" w:line="360" w:lineRule="auto"/>
              <w:rPr>
                <w:sz w:val="20"/>
              </w:rPr>
            </w:pPr>
            <w:r w:rsidRPr="003A79C0">
              <w:rPr>
                <w:sz w:val="20"/>
              </w:rPr>
              <w:t>код</w:t>
            </w:r>
          </w:p>
        </w:tc>
        <w:tc>
          <w:tcPr>
            <w:tcW w:w="1300" w:type="dxa"/>
            <w:tcBorders>
              <w:top w:val="single" w:sz="8" w:space="0" w:color="auto"/>
              <w:left w:val="nil"/>
              <w:bottom w:val="nil"/>
              <w:right w:val="single" w:sz="4" w:space="0" w:color="auto"/>
            </w:tcBorders>
            <w:vAlign w:val="bottom"/>
          </w:tcPr>
          <w:p w:rsidR="00F64E02" w:rsidRPr="003A79C0" w:rsidRDefault="00F64E02" w:rsidP="003A79C0">
            <w:pPr>
              <w:spacing w:before="0" w:after="0" w:line="360" w:lineRule="auto"/>
              <w:rPr>
                <w:sz w:val="20"/>
              </w:rPr>
            </w:pPr>
            <w:r w:rsidRPr="003A79C0">
              <w:rPr>
                <w:sz w:val="20"/>
              </w:rPr>
              <w:t>На начало</w:t>
            </w:r>
          </w:p>
        </w:tc>
        <w:tc>
          <w:tcPr>
            <w:tcW w:w="1480" w:type="dxa"/>
            <w:tcBorders>
              <w:top w:val="single" w:sz="8" w:space="0" w:color="auto"/>
              <w:left w:val="nil"/>
              <w:bottom w:val="nil"/>
              <w:right w:val="single" w:sz="8" w:space="0" w:color="auto"/>
            </w:tcBorders>
            <w:vAlign w:val="bottom"/>
          </w:tcPr>
          <w:p w:rsidR="00F64E02" w:rsidRPr="003A79C0" w:rsidRDefault="00F64E02" w:rsidP="003A79C0">
            <w:pPr>
              <w:spacing w:before="0" w:after="0" w:line="360" w:lineRule="auto"/>
              <w:rPr>
                <w:sz w:val="20"/>
              </w:rPr>
            </w:pPr>
            <w:r w:rsidRPr="003A79C0">
              <w:rPr>
                <w:sz w:val="20"/>
              </w:rPr>
              <w:t>На конец</w:t>
            </w:r>
          </w:p>
        </w:tc>
      </w:tr>
      <w:tr w:rsidR="00F64E02" w:rsidRPr="003A79C0">
        <w:trPr>
          <w:trHeight w:val="330"/>
        </w:trPr>
        <w:tc>
          <w:tcPr>
            <w:tcW w:w="5140" w:type="dxa"/>
            <w:vMerge/>
            <w:tcBorders>
              <w:top w:val="single" w:sz="8" w:space="0" w:color="auto"/>
              <w:left w:val="single" w:sz="8"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показателя</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отчет. года</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отчет. периода</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4</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 Внеоборотные активы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Основные средства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64106</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59783</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Незавершенное строительство</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11989</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61931</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Долгосрочные финансовые вложения</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140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53</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55</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190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76148</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121769</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II. Оборотные активы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Запасы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13613</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19275</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953CD8" w:rsidP="003A79C0">
            <w:pPr>
              <w:spacing w:before="0" w:after="0" w:line="360" w:lineRule="auto"/>
              <w:rPr>
                <w:sz w:val="20"/>
              </w:rPr>
            </w:pPr>
            <w:r w:rsidRPr="003A79C0">
              <w:rPr>
                <w:sz w:val="20"/>
              </w:rPr>
              <w:t xml:space="preserve"> </w:t>
            </w:r>
            <w:r w:rsidR="00F64E02"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сырье, материалы и другие</w:t>
            </w:r>
            <w:r w:rsidR="00953CD8" w:rsidRPr="003A79C0">
              <w:rPr>
                <w:sz w:val="20"/>
              </w:rPr>
              <w:t xml:space="preserve"> </w:t>
            </w:r>
            <w:r w:rsidRPr="003A79C0">
              <w:rPr>
                <w:sz w:val="20"/>
              </w:rPr>
              <w:t>аналогичные ценности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4364</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7370</w:t>
            </w:r>
          </w:p>
        </w:tc>
      </w:tr>
      <w:tr w:rsidR="00F64E02" w:rsidRPr="003A79C0">
        <w:trPr>
          <w:trHeight w:val="330"/>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затарты на незавершенном производстве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212</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7542</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10522</w:t>
            </w:r>
          </w:p>
        </w:tc>
      </w:tr>
      <w:tr w:rsidR="00F64E02" w:rsidRPr="003A79C0">
        <w:trPr>
          <w:trHeight w:val="300"/>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готовая продукция и товары для перепродажи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214</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1528</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1236</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расходы будущих периодов</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216</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179</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147</w:t>
            </w:r>
          </w:p>
        </w:tc>
      </w:tr>
      <w:tr w:rsidR="00F64E02" w:rsidRPr="003A79C0">
        <w:trPr>
          <w:trHeight w:val="6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Налог на добавленную стоимость по приобретенным ценностям</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220</w:t>
            </w:r>
          </w:p>
        </w:tc>
        <w:tc>
          <w:tcPr>
            <w:tcW w:w="1300" w:type="dxa"/>
            <w:tcBorders>
              <w:top w:val="nil"/>
              <w:left w:val="nil"/>
              <w:bottom w:val="single" w:sz="4" w:space="0" w:color="auto"/>
              <w:right w:val="single" w:sz="4" w:space="0" w:color="auto"/>
            </w:tcBorders>
            <w:shd w:val="clear" w:color="000000" w:fill="FFFFFF"/>
            <w:vAlign w:val="bottom"/>
          </w:tcPr>
          <w:p w:rsidR="00F64E02" w:rsidRPr="003A79C0" w:rsidRDefault="00F64E02" w:rsidP="003A79C0">
            <w:pPr>
              <w:spacing w:before="0" w:after="0" w:line="360" w:lineRule="auto"/>
              <w:rPr>
                <w:sz w:val="20"/>
              </w:rPr>
            </w:pPr>
            <w:r w:rsidRPr="003A79C0">
              <w:rPr>
                <w:sz w:val="20"/>
              </w:rPr>
              <w:t>990</w:t>
            </w:r>
          </w:p>
        </w:tc>
        <w:tc>
          <w:tcPr>
            <w:tcW w:w="1480" w:type="dxa"/>
            <w:tcBorders>
              <w:top w:val="nil"/>
              <w:left w:val="nil"/>
              <w:bottom w:val="single" w:sz="4" w:space="0" w:color="auto"/>
              <w:right w:val="single" w:sz="8" w:space="0" w:color="auto"/>
            </w:tcBorders>
            <w:shd w:val="clear" w:color="000000" w:fill="FFFFFF"/>
            <w:vAlign w:val="bottom"/>
          </w:tcPr>
          <w:p w:rsidR="00F64E02" w:rsidRPr="003A79C0" w:rsidRDefault="00F64E02" w:rsidP="003A79C0">
            <w:pPr>
              <w:spacing w:before="0" w:after="0" w:line="360" w:lineRule="auto"/>
              <w:rPr>
                <w:sz w:val="20"/>
              </w:rPr>
            </w:pPr>
            <w:r w:rsidRPr="003A79C0">
              <w:rPr>
                <w:sz w:val="20"/>
              </w:rPr>
              <w:t>1068</w:t>
            </w:r>
          </w:p>
        </w:tc>
      </w:tr>
      <w:tr w:rsidR="00F64E02" w:rsidRPr="003A79C0">
        <w:trPr>
          <w:trHeight w:val="94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Дебиторская задолженность (платежи по которой ожидаются в течение 12 месяцев после отчетной даты)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15442</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12565</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Покупатели и заказчики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10139</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72559</w:t>
            </w:r>
          </w:p>
        </w:tc>
      </w:tr>
      <w:tr w:rsidR="00F64E02" w:rsidRPr="003A79C0">
        <w:trPr>
          <w:trHeight w:val="360"/>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Краткосрочные финансовые вложения</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250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300</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100</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Денежные средства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260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624</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683</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разделу II</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290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30969</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33691</w:t>
            </w:r>
          </w:p>
        </w:tc>
      </w:tr>
      <w:tr w:rsidR="00F64E02" w:rsidRPr="003A79C0">
        <w:trPr>
          <w:trHeight w:val="315"/>
        </w:trPr>
        <w:tc>
          <w:tcPr>
            <w:tcW w:w="5140" w:type="dxa"/>
            <w:tcBorders>
              <w:top w:val="nil"/>
              <w:left w:val="single" w:sz="8" w:space="0" w:color="auto"/>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БАЛАНС АКТИВ</w:t>
            </w:r>
          </w:p>
        </w:tc>
        <w:tc>
          <w:tcPr>
            <w:tcW w:w="136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300</w:t>
            </w:r>
          </w:p>
        </w:tc>
        <w:tc>
          <w:tcPr>
            <w:tcW w:w="130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107117</w:t>
            </w:r>
          </w:p>
        </w:tc>
        <w:tc>
          <w:tcPr>
            <w:tcW w:w="1480" w:type="dxa"/>
            <w:tcBorders>
              <w:top w:val="nil"/>
              <w:left w:val="nil"/>
              <w:bottom w:val="single" w:sz="8" w:space="0" w:color="auto"/>
              <w:right w:val="single" w:sz="8"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155460</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III. Капитал и резервы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Уставный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34294</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34294</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Добавочный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40146</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40146</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Резервный капитал</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430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1290</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1290</w:t>
            </w:r>
          </w:p>
        </w:tc>
      </w:tr>
      <w:tr w:rsidR="00F64E02" w:rsidRPr="003A79C0">
        <w:trPr>
          <w:trHeight w:val="34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xml:space="preserve">Нераспределенная прибыль (непокрытый убыток) </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470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12194</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24527</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III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490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87924</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100257</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IV. Долгосрочные обязательства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Займы и кредиты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11590</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30768</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IV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590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11590</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30768</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1</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2</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Cs/>
                <w:sz w:val="20"/>
              </w:rPr>
            </w:pPr>
            <w:r w:rsidRPr="003A79C0">
              <w:rPr>
                <w:bCs/>
                <w:sz w:val="20"/>
              </w:rPr>
              <w:t>3</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Cs/>
                <w:sz w:val="20"/>
              </w:rPr>
            </w:pPr>
            <w:r w:rsidRPr="003A79C0">
              <w:rPr>
                <w:bCs/>
                <w:sz w:val="20"/>
              </w:rPr>
              <w:t>4</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V. Краткосрочные обязательства</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Займы и кредиты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610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2500</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15000</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Краткосрочная задолженность</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620</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5103</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9435</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в том числе:</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поставщики и подрядчики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621</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1082</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6424</w:t>
            </w:r>
          </w:p>
        </w:tc>
      </w:tr>
      <w:tr w:rsidR="00F64E02" w:rsidRPr="003A79C0">
        <w:trPr>
          <w:trHeight w:val="34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перед персоналом организации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622</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2832</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1764</w:t>
            </w:r>
          </w:p>
        </w:tc>
      </w:tr>
      <w:tr w:rsidR="00F64E02" w:rsidRPr="003A79C0">
        <w:trPr>
          <w:trHeight w:val="630"/>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перед государственными внебюджетными фондами</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623</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242</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242</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задолженность по налогам и сборам</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624</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397</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378</w:t>
            </w:r>
          </w:p>
        </w:tc>
      </w:tr>
      <w:tr w:rsidR="00F64E02" w:rsidRPr="003A79C0">
        <w:trPr>
          <w:trHeight w:val="315"/>
        </w:trPr>
        <w:tc>
          <w:tcPr>
            <w:tcW w:w="5140" w:type="dxa"/>
            <w:tcBorders>
              <w:top w:val="nil"/>
              <w:left w:val="single" w:sz="8"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прочие кредиторы</w:t>
            </w:r>
          </w:p>
        </w:tc>
        <w:tc>
          <w:tcPr>
            <w:tcW w:w="13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625</w:t>
            </w:r>
          </w:p>
        </w:tc>
        <w:tc>
          <w:tcPr>
            <w:tcW w:w="13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550</w:t>
            </w:r>
          </w:p>
        </w:tc>
        <w:tc>
          <w:tcPr>
            <w:tcW w:w="1480" w:type="dxa"/>
            <w:tcBorders>
              <w:top w:val="nil"/>
              <w:left w:val="nil"/>
              <w:bottom w:val="single" w:sz="4"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627</w:t>
            </w:r>
          </w:p>
        </w:tc>
      </w:tr>
      <w:tr w:rsidR="00F64E02" w:rsidRPr="003A79C0">
        <w:trPr>
          <w:trHeight w:val="315"/>
        </w:trPr>
        <w:tc>
          <w:tcPr>
            <w:tcW w:w="51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Итого по V разделу</w:t>
            </w:r>
          </w:p>
        </w:tc>
        <w:tc>
          <w:tcPr>
            <w:tcW w:w="13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690</w:t>
            </w:r>
          </w:p>
        </w:tc>
        <w:tc>
          <w:tcPr>
            <w:tcW w:w="13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b/>
                <w:bCs/>
                <w:sz w:val="20"/>
              </w:rPr>
            </w:pPr>
            <w:r w:rsidRPr="003A79C0">
              <w:rPr>
                <w:b/>
                <w:bCs/>
                <w:sz w:val="20"/>
              </w:rPr>
              <w:t>7603</w:t>
            </w:r>
          </w:p>
        </w:tc>
        <w:tc>
          <w:tcPr>
            <w:tcW w:w="148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b/>
                <w:bCs/>
                <w:sz w:val="20"/>
              </w:rPr>
            </w:pPr>
            <w:r w:rsidRPr="003A79C0">
              <w:rPr>
                <w:b/>
                <w:bCs/>
                <w:sz w:val="20"/>
              </w:rPr>
              <w:t>24435</w:t>
            </w:r>
          </w:p>
        </w:tc>
      </w:tr>
      <w:tr w:rsidR="00F64E02" w:rsidRPr="003A79C0">
        <w:trPr>
          <w:trHeight w:val="315"/>
        </w:trPr>
        <w:tc>
          <w:tcPr>
            <w:tcW w:w="5140" w:type="dxa"/>
            <w:tcBorders>
              <w:top w:val="nil"/>
              <w:left w:val="single" w:sz="8" w:space="0" w:color="auto"/>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БАЛАНС ПАССИВ</w:t>
            </w:r>
          </w:p>
        </w:tc>
        <w:tc>
          <w:tcPr>
            <w:tcW w:w="136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700</w:t>
            </w:r>
          </w:p>
        </w:tc>
        <w:tc>
          <w:tcPr>
            <w:tcW w:w="1300" w:type="dxa"/>
            <w:tcBorders>
              <w:top w:val="nil"/>
              <w:left w:val="nil"/>
              <w:bottom w:val="single" w:sz="8" w:space="0" w:color="auto"/>
              <w:right w:val="single" w:sz="4"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107117</w:t>
            </w:r>
          </w:p>
        </w:tc>
        <w:tc>
          <w:tcPr>
            <w:tcW w:w="1480" w:type="dxa"/>
            <w:tcBorders>
              <w:top w:val="nil"/>
              <w:left w:val="nil"/>
              <w:bottom w:val="single" w:sz="8" w:space="0" w:color="auto"/>
              <w:right w:val="single" w:sz="8" w:space="0" w:color="auto"/>
            </w:tcBorders>
            <w:shd w:val="clear" w:color="000000" w:fill="EEECE1"/>
            <w:vAlign w:val="bottom"/>
          </w:tcPr>
          <w:p w:rsidR="00F64E02" w:rsidRPr="003A79C0" w:rsidRDefault="00F64E02" w:rsidP="003A79C0">
            <w:pPr>
              <w:spacing w:before="0" w:after="0" w:line="360" w:lineRule="auto"/>
              <w:rPr>
                <w:b/>
                <w:bCs/>
                <w:sz w:val="20"/>
              </w:rPr>
            </w:pPr>
            <w:r w:rsidRPr="003A79C0">
              <w:rPr>
                <w:b/>
                <w:bCs/>
                <w:sz w:val="20"/>
              </w:rPr>
              <w:t>155460</w:t>
            </w:r>
          </w:p>
        </w:tc>
      </w:tr>
    </w:tbl>
    <w:p w:rsidR="00F64E02" w:rsidRPr="00D9253C" w:rsidRDefault="00F64E02" w:rsidP="00D9253C">
      <w:pPr>
        <w:spacing w:before="0" w:after="0" w:line="360" w:lineRule="auto"/>
        <w:ind w:firstLine="709"/>
        <w:jc w:val="both"/>
        <w:rPr>
          <w:sz w:val="28"/>
          <w:szCs w:val="28"/>
          <w:lang w:eastAsia="en-US"/>
        </w:rPr>
      </w:pPr>
    </w:p>
    <w:p w:rsidR="00F64E02" w:rsidRPr="00D9253C" w:rsidRDefault="003A79C0" w:rsidP="003A79C0">
      <w:pPr>
        <w:spacing w:before="0" w:after="0" w:line="360" w:lineRule="auto"/>
        <w:ind w:firstLine="709"/>
        <w:jc w:val="center"/>
        <w:rPr>
          <w:b/>
          <w:sz w:val="28"/>
          <w:szCs w:val="28"/>
          <w:lang w:eastAsia="en-US"/>
        </w:rPr>
      </w:pPr>
      <w:r>
        <w:rPr>
          <w:sz w:val="28"/>
          <w:szCs w:val="28"/>
          <w:lang w:eastAsia="en-US"/>
        </w:rPr>
        <w:br w:type="page"/>
      </w:r>
      <w:r w:rsidRPr="00D9253C">
        <w:rPr>
          <w:b/>
          <w:sz w:val="28"/>
          <w:szCs w:val="28"/>
          <w:lang w:eastAsia="en-US"/>
        </w:rPr>
        <w:t xml:space="preserve">Приложение </w:t>
      </w:r>
      <w:r w:rsidR="00F64E02" w:rsidRPr="00D9253C">
        <w:rPr>
          <w:b/>
          <w:sz w:val="28"/>
          <w:szCs w:val="28"/>
          <w:lang w:eastAsia="en-US"/>
        </w:rPr>
        <w:t>2</w:t>
      </w:r>
    </w:p>
    <w:p w:rsidR="00F64E02" w:rsidRPr="00D9253C" w:rsidRDefault="00F64E02" w:rsidP="00D9253C">
      <w:pPr>
        <w:spacing w:before="0" w:after="0" w:line="360" w:lineRule="auto"/>
        <w:ind w:firstLine="709"/>
        <w:jc w:val="both"/>
        <w:rPr>
          <w:sz w:val="28"/>
          <w:szCs w:val="28"/>
          <w:lang w:eastAsia="en-US"/>
        </w:rPr>
      </w:pPr>
    </w:p>
    <w:p w:rsidR="00F64E02" w:rsidRPr="00D9253C" w:rsidRDefault="00F64E02" w:rsidP="00D9253C">
      <w:pPr>
        <w:spacing w:before="0" w:after="0" w:line="360" w:lineRule="auto"/>
        <w:ind w:firstLine="709"/>
        <w:jc w:val="both"/>
        <w:rPr>
          <w:sz w:val="28"/>
          <w:szCs w:val="28"/>
          <w:lang w:eastAsia="en-US"/>
        </w:rPr>
      </w:pPr>
      <w:r w:rsidRPr="00D9253C">
        <w:rPr>
          <w:sz w:val="28"/>
          <w:szCs w:val="28"/>
          <w:lang w:eastAsia="en-US"/>
        </w:rPr>
        <w:t>Отчет о прибылях и убытках ООО «Удмуртмельпром»</w:t>
      </w:r>
      <w:r w:rsidR="003A79C0">
        <w:rPr>
          <w:sz w:val="28"/>
          <w:szCs w:val="28"/>
          <w:lang w:eastAsia="en-US"/>
        </w:rPr>
        <w:t xml:space="preserve"> </w:t>
      </w:r>
      <w:r w:rsidRPr="00D9253C">
        <w:rPr>
          <w:sz w:val="28"/>
          <w:szCs w:val="28"/>
          <w:lang w:eastAsia="en-US"/>
        </w:rPr>
        <w:t>за 2007 год</w:t>
      </w:r>
    </w:p>
    <w:tbl>
      <w:tblPr>
        <w:tblW w:w="9020" w:type="dxa"/>
        <w:jc w:val="center"/>
        <w:tblLook w:val="04A0" w:firstRow="1" w:lastRow="0" w:firstColumn="1" w:lastColumn="0" w:noHBand="0" w:noVBand="1"/>
      </w:tblPr>
      <w:tblGrid>
        <w:gridCol w:w="4340"/>
        <w:gridCol w:w="960"/>
        <w:gridCol w:w="1800"/>
        <w:gridCol w:w="1920"/>
      </w:tblGrid>
      <w:tr w:rsidR="00F64E02" w:rsidRPr="003A79C0" w:rsidTr="003A79C0">
        <w:trPr>
          <w:trHeight w:val="600"/>
          <w:jc w:val="center"/>
        </w:trPr>
        <w:tc>
          <w:tcPr>
            <w:tcW w:w="5300" w:type="dxa"/>
            <w:gridSpan w:val="2"/>
            <w:tcBorders>
              <w:top w:val="single" w:sz="8" w:space="0" w:color="auto"/>
              <w:left w:val="single" w:sz="8" w:space="0" w:color="auto"/>
              <w:bottom w:val="single" w:sz="4" w:space="0" w:color="auto"/>
              <w:right w:val="single" w:sz="4" w:space="0" w:color="000000"/>
            </w:tcBorders>
            <w:vAlign w:val="center"/>
          </w:tcPr>
          <w:p w:rsidR="00F64E02" w:rsidRPr="003A79C0" w:rsidRDefault="00F64E02" w:rsidP="003A79C0">
            <w:pPr>
              <w:spacing w:before="0" w:after="0" w:line="360" w:lineRule="auto"/>
              <w:rPr>
                <w:sz w:val="20"/>
              </w:rPr>
            </w:pPr>
            <w:r w:rsidRPr="003A79C0">
              <w:rPr>
                <w:sz w:val="20"/>
              </w:rPr>
              <w:t>Показатель</w:t>
            </w:r>
          </w:p>
        </w:tc>
        <w:tc>
          <w:tcPr>
            <w:tcW w:w="1800" w:type="dxa"/>
            <w:vMerge w:val="restart"/>
            <w:tcBorders>
              <w:top w:val="single" w:sz="8" w:space="0" w:color="auto"/>
              <w:left w:val="single" w:sz="4"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r w:rsidRPr="003A79C0">
              <w:rPr>
                <w:sz w:val="20"/>
              </w:rPr>
              <w:t>За отчетный период</w:t>
            </w:r>
          </w:p>
        </w:tc>
        <w:tc>
          <w:tcPr>
            <w:tcW w:w="1920" w:type="dxa"/>
            <w:vMerge w:val="restart"/>
            <w:tcBorders>
              <w:top w:val="single" w:sz="8" w:space="0" w:color="auto"/>
              <w:left w:val="single" w:sz="4" w:space="0" w:color="auto"/>
              <w:bottom w:val="single" w:sz="8" w:space="0" w:color="000000"/>
              <w:right w:val="single" w:sz="8" w:space="0" w:color="auto"/>
            </w:tcBorders>
            <w:vAlign w:val="bottom"/>
          </w:tcPr>
          <w:p w:rsidR="00F64E02" w:rsidRPr="003A79C0" w:rsidRDefault="00F64E02" w:rsidP="003A79C0">
            <w:pPr>
              <w:spacing w:before="0" w:after="0" w:line="360" w:lineRule="auto"/>
              <w:rPr>
                <w:sz w:val="20"/>
              </w:rPr>
            </w:pPr>
            <w:r w:rsidRPr="003A79C0">
              <w:rPr>
                <w:sz w:val="20"/>
              </w:rPr>
              <w:t>За аналогичный период прошлого года</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Наименование</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код</w:t>
            </w:r>
          </w:p>
        </w:tc>
        <w:tc>
          <w:tcPr>
            <w:tcW w:w="1800" w:type="dxa"/>
            <w:vMerge/>
            <w:tcBorders>
              <w:top w:val="single" w:sz="8" w:space="0" w:color="auto"/>
              <w:left w:val="single" w:sz="4"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single" w:sz="8" w:space="0" w:color="auto"/>
              <w:left w:val="single" w:sz="4" w:space="0" w:color="auto"/>
              <w:bottom w:val="single" w:sz="8" w:space="0" w:color="000000"/>
              <w:right w:val="single" w:sz="8"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360"/>
          <w:jc w:val="center"/>
        </w:trPr>
        <w:tc>
          <w:tcPr>
            <w:tcW w:w="43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w:t>
            </w:r>
          </w:p>
        </w:tc>
        <w:tc>
          <w:tcPr>
            <w:tcW w:w="192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4</w:t>
            </w:r>
          </w:p>
        </w:tc>
      </w:tr>
      <w:tr w:rsidR="00F64E02" w:rsidRPr="003A79C0" w:rsidTr="003A79C0">
        <w:trPr>
          <w:trHeight w:val="57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 xml:space="preserve"> Доходы и расходы по обычным видам деятельности</w:t>
            </w:r>
          </w:p>
        </w:tc>
        <w:tc>
          <w:tcPr>
            <w:tcW w:w="96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010</w:t>
            </w:r>
          </w:p>
        </w:tc>
        <w:tc>
          <w:tcPr>
            <w:tcW w:w="180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118801</w:t>
            </w:r>
          </w:p>
        </w:tc>
        <w:tc>
          <w:tcPr>
            <w:tcW w:w="192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99941</w:t>
            </w:r>
          </w:p>
        </w:tc>
      </w:tr>
      <w:tr w:rsidR="00F64E02" w:rsidRPr="003A79C0" w:rsidTr="003A79C0">
        <w:trPr>
          <w:trHeight w:val="12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Выручка (нетто) от продажи товаров, продукции, работ, услуг (за минусом налога на добавленную стоимость, акцизов и аналогичных обязательных платежей)</w:t>
            </w:r>
          </w:p>
        </w:tc>
        <w:tc>
          <w:tcPr>
            <w:tcW w:w="96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80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6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Себестоимость проданных товаров, продукции, работ, услуг</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020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-98876</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-87329</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Валовая прибыль</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029</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19925</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12612</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sz w:val="20"/>
              </w:rPr>
            </w:pPr>
            <w:r w:rsidRPr="003A79C0">
              <w:rPr>
                <w:sz w:val="20"/>
              </w:rPr>
              <w:t>Прибыль (убыток) от продаж</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050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19925</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12612</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 xml:space="preserve"> Прочие доходы и расходы </w:t>
            </w:r>
          </w:p>
        </w:tc>
        <w:tc>
          <w:tcPr>
            <w:tcW w:w="96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060</w:t>
            </w:r>
          </w:p>
        </w:tc>
        <w:tc>
          <w:tcPr>
            <w:tcW w:w="180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391</w:t>
            </w:r>
          </w:p>
        </w:tc>
        <w:tc>
          <w:tcPr>
            <w:tcW w:w="192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386</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Проценты к получению</w:t>
            </w:r>
          </w:p>
        </w:tc>
        <w:tc>
          <w:tcPr>
            <w:tcW w:w="96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80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Проценты к уплате</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070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-3338</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-3478</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Доходы от участия в других организациях</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080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67</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44</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Прочие операционные доходы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090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19146</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20469</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Прочие операционные расходы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-18314</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-18757</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Внереализационные доходы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1150</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Внереализационные расходы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-1131</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Прибыль (убыток) до налогообложения</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140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17877</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11295</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Налог на добавленную стоимомть</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180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-990</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-833</w:t>
            </w:r>
          </w:p>
        </w:tc>
      </w:tr>
      <w:tr w:rsidR="00F64E02" w:rsidRPr="003A79C0" w:rsidTr="003A79C0">
        <w:trPr>
          <w:trHeight w:val="58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Чистая прибыль (убыток) отчетного периода</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16887</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10462</w:t>
            </w:r>
          </w:p>
        </w:tc>
      </w:tr>
    </w:tbl>
    <w:p w:rsidR="00F64E02" w:rsidRPr="00D9253C" w:rsidRDefault="00F64E02" w:rsidP="00D9253C">
      <w:pPr>
        <w:spacing w:before="0" w:after="0" w:line="360" w:lineRule="auto"/>
        <w:ind w:firstLine="709"/>
        <w:jc w:val="both"/>
        <w:rPr>
          <w:sz w:val="28"/>
          <w:szCs w:val="28"/>
          <w:lang w:eastAsia="en-US"/>
        </w:rPr>
      </w:pPr>
    </w:p>
    <w:p w:rsidR="00F64E02" w:rsidRPr="00D9253C" w:rsidRDefault="003A79C0" w:rsidP="003A79C0">
      <w:pPr>
        <w:spacing w:before="0" w:after="0" w:line="360" w:lineRule="auto"/>
        <w:ind w:firstLine="709"/>
        <w:jc w:val="center"/>
        <w:rPr>
          <w:b/>
          <w:sz w:val="28"/>
          <w:szCs w:val="28"/>
          <w:lang w:eastAsia="en-US"/>
        </w:rPr>
      </w:pPr>
      <w:r>
        <w:rPr>
          <w:sz w:val="28"/>
          <w:szCs w:val="28"/>
          <w:lang w:eastAsia="en-US"/>
        </w:rPr>
        <w:br w:type="page"/>
      </w:r>
      <w:r w:rsidR="00F64E02" w:rsidRPr="00D9253C">
        <w:rPr>
          <w:b/>
          <w:sz w:val="28"/>
          <w:szCs w:val="28"/>
          <w:lang w:eastAsia="en-US"/>
        </w:rPr>
        <w:t xml:space="preserve">Продолжение </w:t>
      </w:r>
      <w:r w:rsidRPr="00D9253C">
        <w:rPr>
          <w:b/>
          <w:sz w:val="28"/>
          <w:szCs w:val="28"/>
          <w:lang w:eastAsia="en-US"/>
        </w:rPr>
        <w:t>приложения</w:t>
      </w:r>
      <w:r w:rsidR="00F64E02" w:rsidRPr="00D9253C">
        <w:rPr>
          <w:b/>
          <w:sz w:val="28"/>
          <w:szCs w:val="28"/>
          <w:lang w:eastAsia="en-US"/>
        </w:rPr>
        <w:t xml:space="preserve"> 2</w:t>
      </w:r>
    </w:p>
    <w:p w:rsidR="00F64E02" w:rsidRPr="00D9253C" w:rsidRDefault="00F64E02" w:rsidP="00D9253C">
      <w:pPr>
        <w:spacing w:before="0" w:after="0" w:line="360" w:lineRule="auto"/>
        <w:ind w:firstLine="709"/>
        <w:jc w:val="both"/>
        <w:rPr>
          <w:sz w:val="28"/>
          <w:szCs w:val="28"/>
          <w:lang w:eastAsia="en-US"/>
        </w:rPr>
      </w:pPr>
    </w:p>
    <w:p w:rsidR="00F64E02" w:rsidRPr="00D9253C" w:rsidRDefault="00F64E02" w:rsidP="00D9253C">
      <w:pPr>
        <w:spacing w:before="0" w:after="0" w:line="360" w:lineRule="auto"/>
        <w:ind w:firstLine="709"/>
        <w:jc w:val="both"/>
        <w:rPr>
          <w:sz w:val="28"/>
          <w:szCs w:val="28"/>
          <w:lang w:eastAsia="en-US"/>
        </w:rPr>
      </w:pPr>
      <w:r w:rsidRPr="00D9253C">
        <w:rPr>
          <w:sz w:val="28"/>
          <w:szCs w:val="28"/>
          <w:lang w:eastAsia="en-US"/>
        </w:rPr>
        <w:t>Отчет о прибылях и убытках ООО «Удмуртмельпром»</w:t>
      </w:r>
      <w:r w:rsidR="003A79C0">
        <w:rPr>
          <w:sz w:val="28"/>
          <w:szCs w:val="28"/>
          <w:lang w:eastAsia="en-US"/>
        </w:rPr>
        <w:t xml:space="preserve"> </w:t>
      </w:r>
      <w:r w:rsidRPr="00D9253C">
        <w:rPr>
          <w:sz w:val="28"/>
          <w:szCs w:val="28"/>
          <w:lang w:eastAsia="en-US"/>
        </w:rPr>
        <w:t>за 2008 год</w:t>
      </w:r>
    </w:p>
    <w:tbl>
      <w:tblPr>
        <w:tblW w:w="9020" w:type="dxa"/>
        <w:jc w:val="center"/>
        <w:tblLook w:val="04A0" w:firstRow="1" w:lastRow="0" w:firstColumn="1" w:lastColumn="0" w:noHBand="0" w:noVBand="1"/>
      </w:tblPr>
      <w:tblGrid>
        <w:gridCol w:w="4340"/>
        <w:gridCol w:w="960"/>
        <w:gridCol w:w="1800"/>
        <w:gridCol w:w="1920"/>
      </w:tblGrid>
      <w:tr w:rsidR="00F64E02" w:rsidRPr="003A79C0" w:rsidTr="003A79C0">
        <w:trPr>
          <w:trHeight w:val="600"/>
          <w:jc w:val="center"/>
        </w:trPr>
        <w:tc>
          <w:tcPr>
            <w:tcW w:w="5300" w:type="dxa"/>
            <w:gridSpan w:val="2"/>
            <w:tcBorders>
              <w:top w:val="single" w:sz="8" w:space="0" w:color="auto"/>
              <w:left w:val="single" w:sz="8" w:space="0" w:color="auto"/>
              <w:bottom w:val="single" w:sz="4" w:space="0" w:color="auto"/>
              <w:right w:val="single" w:sz="4" w:space="0" w:color="000000"/>
            </w:tcBorders>
            <w:vAlign w:val="center"/>
          </w:tcPr>
          <w:p w:rsidR="00F64E02" w:rsidRPr="003A79C0" w:rsidRDefault="00F64E02" w:rsidP="003A79C0">
            <w:pPr>
              <w:spacing w:before="0" w:after="0" w:line="360" w:lineRule="auto"/>
              <w:rPr>
                <w:sz w:val="20"/>
              </w:rPr>
            </w:pPr>
            <w:r w:rsidRPr="003A79C0">
              <w:rPr>
                <w:sz w:val="20"/>
              </w:rPr>
              <w:t>Показатель</w:t>
            </w:r>
          </w:p>
        </w:tc>
        <w:tc>
          <w:tcPr>
            <w:tcW w:w="1800" w:type="dxa"/>
            <w:vMerge w:val="restart"/>
            <w:tcBorders>
              <w:top w:val="single" w:sz="8" w:space="0" w:color="auto"/>
              <w:left w:val="single" w:sz="4"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r w:rsidRPr="003A79C0">
              <w:rPr>
                <w:sz w:val="20"/>
              </w:rPr>
              <w:t>За отчетный период</w:t>
            </w:r>
          </w:p>
        </w:tc>
        <w:tc>
          <w:tcPr>
            <w:tcW w:w="1920" w:type="dxa"/>
            <w:vMerge w:val="restart"/>
            <w:tcBorders>
              <w:top w:val="single" w:sz="8" w:space="0" w:color="auto"/>
              <w:left w:val="single" w:sz="4" w:space="0" w:color="auto"/>
              <w:bottom w:val="single" w:sz="8" w:space="0" w:color="000000"/>
              <w:right w:val="single" w:sz="8" w:space="0" w:color="auto"/>
            </w:tcBorders>
            <w:vAlign w:val="bottom"/>
          </w:tcPr>
          <w:p w:rsidR="00F64E02" w:rsidRPr="003A79C0" w:rsidRDefault="00F64E02" w:rsidP="003A79C0">
            <w:pPr>
              <w:spacing w:before="0" w:after="0" w:line="360" w:lineRule="auto"/>
              <w:rPr>
                <w:sz w:val="20"/>
              </w:rPr>
            </w:pPr>
            <w:r w:rsidRPr="003A79C0">
              <w:rPr>
                <w:sz w:val="20"/>
              </w:rPr>
              <w:t>За аналогичный период прошлого года</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Наименование</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код</w:t>
            </w:r>
          </w:p>
        </w:tc>
        <w:tc>
          <w:tcPr>
            <w:tcW w:w="1800" w:type="dxa"/>
            <w:vMerge/>
            <w:tcBorders>
              <w:top w:val="single" w:sz="8" w:space="0" w:color="auto"/>
              <w:left w:val="single" w:sz="4" w:space="0" w:color="auto"/>
              <w:bottom w:val="single" w:sz="8" w:space="0" w:color="000000"/>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single" w:sz="8" w:space="0" w:color="auto"/>
              <w:left w:val="single" w:sz="4" w:space="0" w:color="auto"/>
              <w:bottom w:val="single" w:sz="8" w:space="0" w:color="000000"/>
              <w:right w:val="single" w:sz="8"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360"/>
          <w:jc w:val="center"/>
        </w:trPr>
        <w:tc>
          <w:tcPr>
            <w:tcW w:w="4340" w:type="dxa"/>
            <w:tcBorders>
              <w:top w:val="nil"/>
              <w:left w:val="single" w:sz="8" w:space="0" w:color="auto"/>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w:t>
            </w:r>
          </w:p>
        </w:tc>
        <w:tc>
          <w:tcPr>
            <w:tcW w:w="1920" w:type="dxa"/>
            <w:tcBorders>
              <w:top w:val="nil"/>
              <w:left w:val="nil"/>
              <w:bottom w:val="single" w:sz="8" w:space="0" w:color="auto"/>
              <w:right w:val="single" w:sz="8" w:space="0" w:color="auto"/>
            </w:tcBorders>
            <w:vAlign w:val="bottom"/>
          </w:tcPr>
          <w:p w:rsidR="00F64E02" w:rsidRPr="003A79C0" w:rsidRDefault="00F64E02" w:rsidP="003A79C0">
            <w:pPr>
              <w:spacing w:before="0" w:after="0" w:line="360" w:lineRule="auto"/>
              <w:rPr>
                <w:sz w:val="20"/>
              </w:rPr>
            </w:pPr>
            <w:r w:rsidRPr="003A79C0">
              <w:rPr>
                <w:sz w:val="20"/>
              </w:rPr>
              <w:t>4</w:t>
            </w:r>
          </w:p>
        </w:tc>
      </w:tr>
      <w:tr w:rsidR="00F64E02" w:rsidRPr="003A79C0" w:rsidTr="003A79C0">
        <w:trPr>
          <w:trHeight w:val="57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 xml:space="preserve"> Доходы и расходы по обычным видам деятельности</w:t>
            </w:r>
          </w:p>
        </w:tc>
        <w:tc>
          <w:tcPr>
            <w:tcW w:w="96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010</w:t>
            </w:r>
          </w:p>
        </w:tc>
        <w:tc>
          <w:tcPr>
            <w:tcW w:w="180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128273</w:t>
            </w:r>
          </w:p>
        </w:tc>
        <w:tc>
          <w:tcPr>
            <w:tcW w:w="192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118801</w:t>
            </w:r>
          </w:p>
        </w:tc>
      </w:tr>
      <w:tr w:rsidR="00F64E02" w:rsidRPr="003A79C0" w:rsidTr="003A79C0">
        <w:trPr>
          <w:trHeight w:val="12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Выручка (нетто) от продажи товаров, продукции, работ, услуг (за минусом налога на добавленную стоимость, акцизов и аналогичных обязательных платежей)</w:t>
            </w:r>
          </w:p>
        </w:tc>
        <w:tc>
          <w:tcPr>
            <w:tcW w:w="96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80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6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Себестоимость проданных товаров, продукции, работ, услуг</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020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-110749</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-98876</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Валовая прибыль</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029</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17524</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19925</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sz w:val="20"/>
              </w:rPr>
            </w:pPr>
            <w:r w:rsidRPr="003A79C0">
              <w:rPr>
                <w:sz w:val="20"/>
              </w:rPr>
              <w:t>Прибыль (убыток) от продаж</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050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17524</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19925</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 xml:space="preserve"> Прочие доходы и расходы </w:t>
            </w:r>
          </w:p>
        </w:tc>
        <w:tc>
          <w:tcPr>
            <w:tcW w:w="96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060</w:t>
            </w:r>
          </w:p>
        </w:tc>
        <w:tc>
          <w:tcPr>
            <w:tcW w:w="180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113</w:t>
            </w:r>
          </w:p>
        </w:tc>
        <w:tc>
          <w:tcPr>
            <w:tcW w:w="1920" w:type="dxa"/>
            <w:vMerge w:val="restart"/>
            <w:tcBorders>
              <w:top w:val="nil"/>
              <w:left w:val="single" w:sz="4" w:space="0" w:color="auto"/>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391</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Проценты к получению</w:t>
            </w:r>
          </w:p>
        </w:tc>
        <w:tc>
          <w:tcPr>
            <w:tcW w:w="96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80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c>
          <w:tcPr>
            <w:tcW w:w="1920" w:type="dxa"/>
            <w:vMerge/>
            <w:tcBorders>
              <w:top w:val="nil"/>
              <w:left w:val="single" w:sz="4" w:space="0" w:color="auto"/>
              <w:bottom w:val="single" w:sz="4" w:space="0" w:color="auto"/>
              <w:right w:val="single" w:sz="4" w:space="0" w:color="auto"/>
            </w:tcBorders>
            <w:vAlign w:val="center"/>
          </w:tcPr>
          <w:p w:rsidR="00F64E02" w:rsidRPr="003A79C0" w:rsidRDefault="00F64E02" w:rsidP="003A79C0">
            <w:pPr>
              <w:spacing w:before="0" w:after="0" w:line="360" w:lineRule="auto"/>
              <w:rPr>
                <w:sz w:val="20"/>
              </w:rPr>
            </w:pP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Проценты к уплате</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070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-1957</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-3338</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Доходы от участия в других организациях</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080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96</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67</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Прочие операционные доходы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090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20192</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19146</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Прочие операционные расходы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-19847</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-18314</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Внереализационные доходы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120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Внереализационные расходы</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130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 </w:t>
            </w:r>
          </w:p>
        </w:tc>
      </w:tr>
      <w:tr w:rsidR="00F64E02" w:rsidRPr="003A79C0" w:rsidTr="003A79C0">
        <w:trPr>
          <w:trHeight w:val="31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Прибыль (убыток) до налогообложения</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140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16121</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17877</w:t>
            </w:r>
          </w:p>
        </w:tc>
      </w:tr>
      <w:tr w:rsidR="00F64E02" w:rsidRPr="003A79C0" w:rsidTr="003A79C0">
        <w:trPr>
          <w:trHeight w:val="300"/>
          <w:jc w:val="center"/>
        </w:trPr>
        <w:tc>
          <w:tcPr>
            <w:tcW w:w="4340" w:type="dxa"/>
            <w:tcBorders>
              <w:top w:val="nil"/>
              <w:left w:val="single" w:sz="8" w:space="0" w:color="auto"/>
              <w:bottom w:val="single" w:sz="4" w:space="0" w:color="auto"/>
              <w:right w:val="single" w:sz="4" w:space="0" w:color="auto"/>
            </w:tcBorders>
          </w:tcPr>
          <w:p w:rsidR="00F64E02" w:rsidRPr="003A79C0" w:rsidRDefault="00F64E02" w:rsidP="003A79C0">
            <w:pPr>
              <w:spacing w:before="0" w:after="0" w:line="360" w:lineRule="auto"/>
              <w:rPr>
                <w:sz w:val="20"/>
              </w:rPr>
            </w:pPr>
            <w:r w:rsidRPr="003A79C0">
              <w:rPr>
                <w:sz w:val="20"/>
              </w:rPr>
              <w:t>Налог на добавленную стоимомть</w:t>
            </w:r>
          </w:p>
        </w:tc>
        <w:tc>
          <w:tcPr>
            <w:tcW w:w="96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180</w:t>
            </w:r>
          </w:p>
        </w:tc>
        <w:tc>
          <w:tcPr>
            <w:tcW w:w="180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-1068</w:t>
            </w:r>
          </w:p>
        </w:tc>
        <w:tc>
          <w:tcPr>
            <w:tcW w:w="1920" w:type="dxa"/>
            <w:tcBorders>
              <w:top w:val="nil"/>
              <w:left w:val="nil"/>
              <w:bottom w:val="single" w:sz="4"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-990</w:t>
            </w:r>
          </w:p>
        </w:tc>
      </w:tr>
      <w:tr w:rsidR="00F64E02" w:rsidRPr="003A79C0" w:rsidTr="003A79C0">
        <w:trPr>
          <w:trHeight w:val="585"/>
          <w:jc w:val="center"/>
        </w:trPr>
        <w:tc>
          <w:tcPr>
            <w:tcW w:w="4340" w:type="dxa"/>
            <w:tcBorders>
              <w:top w:val="nil"/>
              <w:left w:val="single" w:sz="8" w:space="0" w:color="auto"/>
              <w:bottom w:val="single" w:sz="8" w:space="0" w:color="auto"/>
              <w:right w:val="single" w:sz="4" w:space="0" w:color="auto"/>
            </w:tcBorders>
          </w:tcPr>
          <w:p w:rsidR="00F64E02" w:rsidRPr="003A79C0" w:rsidRDefault="00F64E02" w:rsidP="003A79C0">
            <w:pPr>
              <w:spacing w:before="0" w:after="0" w:line="360" w:lineRule="auto"/>
              <w:rPr>
                <w:b/>
                <w:bCs/>
                <w:sz w:val="20"/>
              </w:rPr>
            </w:pPr>
            <w:r w:rsidRPr="003A79C0">
              <w:rPr>
                <w:b/>
                <w:bCs/>
                <w:sz w:val="20"/>
              </w:rPr>
              <w:t>Чистая прибыль (убыток) отчетного периода</w:t>
            </w:r>
          </w:p>
        </w:tc>
        <w:tc>
          <w:tcPr>
            <w:tcW w:w="96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190</w:t>
            </w:r>
          </w:p>
        </w:tc>
        <w:tc>
          <w:tcPr>
            <w:tcW w:w="180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15053</w:t>
            </w:r>
          </w:p>
        </w:tc>
        <w:tc>
          <w:tcPr>
            <w:tcW w:w="1920" w:type="dxa"/>
            <w:tcBorders>
              <w:top w:val="nil"/>
              <w:left w:val="nil"/>
              <w:bottom w:val="single" w:sz="8" w:space="0" w:color="auto"/>
              <w:right w:val="single" w:sz="4" w:space="0" w:color="auto"/>
            </w:tcBorders>
            <w:vAlign w:val="bottom"/>
          </w:tcPr>
          <w:p w:rsidR="00F64E02" w:rsidRPr="003A79C0" w:rsidRDefault="00F64E02" w:rsidP="003A79C0">
            <w:pPr>
              <w:spacing w:before="0" w:after="0" w:line="360" w:lineRule="auto"/>
              <w:rPr>
                <w:sz w:val="20"/>
              </w:rPr>
            </w:pPr>
            <w:r w:rsidRPr="003A79C0">
              <w:rPr>
                <w:sz w:val="20"/>
              </w:rPr>
              <w:t>16887</w:t>
            </w:r>
          </w:p>
        </w:tc>
      </w:tr>
    </w:tbl>
    <w:p w:rsidR="00F64E02" w:rsidRPr="00D9253C" w:rsidRDefault="00F64E02" w:rsidP="00D9253C">
      <w:pPr>
        <w:pStyle w:val="a7"/>
        <w:widowControl w:val="0"/>
        <w:spacing w:line="360" w:lineRule="auto"/>
        <w:rPr>
          <w:b/>
          <w:szCs w:val="28"/>
        </w:rPr>
      </w:pPr>
    </w:p>
    <w:p w:rsidR="00F64E02" w:rsidRPr="00D9253C" w:rsidRDefault="00F64E02" w:rsidP="00D9253C">
      <w:pPr>
        <w:pStyle w:val="a7"/>
        <w:widowControl w:val="0"/>
        <w:spacing w:line="360" w:lineRule="auto"/>
        <w:rPr>
          <w:b/>
          <w:szCs w:val="28"/>
        </w:rPr>
      </w:pPr>
    </w:p>
    <w:p w:rsidR="00F64E02" w:rsidRPr="00D9253C" w:rsidRDefault="00F64E02" w:rsidP="00D9253C">
      <w:pPr>
        <w:spacing w:before="0" w:after="0" w:line="360" w:lineRule="auto"/>
        <w:ind w:firstLine="709"/>
        <w:jc w:val="both"/>
        <w:rPr>
          <w:b/>
          <w:sz w:val="28"/>
          <w:szCs w:val="28"/>
          <w:lang w:eastAsia="en-US"/>
        </w:rPr>
        <w:sectPr w:rsidR="00F64E02" w:rsidRPr="00D9253C" w:rsidSect="00D9253C">
          <w:pgSz w:w="11907" w:h="16840"/>
          <w:pgMar w:top="1134" w:right="851" w:bottom="1134" w:left="1701" w:header="708" w:footer="708" w:gutter="0"/>
          <w:pgNumType w:start="4"/>
          <w:cols w:space="708"/>
          <w:docGrid w:linePitch="360"/>
        </w:sectPr>
      </w:pPr>
    </w:p>
    <w:p w:rsidR="00F64E02" w:rsidRPr="00D9253C" w:rsidRDefault="003A79C0" w:rsidP="003A79C0">
      <w:pPr>
        <w:spacing w:before="0" w:after="0" w:line="360" w:lineRule="auto"/>
        <w:ind w:firstLine="709"/>
        <w:jc w:val="center"/>
        <w:rPr>
          <w:b/>
          <w:sz w:val="28"/>
          <w:szCs w:val="28"/>
          <w:lang w:eastAsia="en-US"/>
        </w:rPr>
      </w:pPr>
      <w:r w:rsidRPr="00D9253C">
        <w:rPr>
          <w:b/>
          <w:sz w:val="28"/>
          <w:szCs w:val="28"/>
          <w:lang w:eastAsia="en-US"/>
        </w:rPr>
        <w:t>Приложение</w:t>
      </w:r>
      <w:r w:rsidR="00F64E02" w:rsidRPr="00D9253C">
        <w:rPr>
          <w:b/>
          <w:sz w:val="28"/>
          <w:szCs w:val="28"/>
          <w:lang w:eastAsia="en-US"/>
        </w:rPr>
        <w:t xml:space="preserve"> 3</w:t>
      </w:r>
    </w:p>
    <w:p w:rsidR="003A79C0" w:rsidRDefault="003A79C0" w:rsidP="00D9253C">
      <w:pPr>
        <w:spacing w:before="0" w:after="0" w:line="360" w:lineRule="auto"/>
        <w:ind w:firstLine="709"/>
        <w:jc w:val="both"/>
        <w:rPr>
          <w:b/>
          <w:sz w:val="28"/>
          <w:szCs w:val="28"/>
          <w:lang w:eastAsia="en-US"/>
        </w:rPr>
      </w:pPr>
    </w:p>
    <w:p w:rsidR="00B51222" w:rsidRDefault="00F64E02" w:rsidP="00D9253C">
      <w:pPr>
        <w:spacing w:before="0" w:after="0" w:line="360" w:lineRule="auto"/>
        <w:ind w:firstLine="709"/>
        <w:jc w:val="both"/>
        <w:rPr>
          <w:b/>
          <w:sz w:val="28"/>
          <w:szCs w:val="28"/>
          <w:lang w:eastAsia="en-US"/>
        </w:rPr>
      </w:pPr>
      <w:r w:rsidRPr="00D9253C">
        <w:rPr>
          <w:b/>
          <w:sz w:val="28"/>
          <w:szCs w:val="28"/>
          <w:lang w:eastAsia="en-US"/>
        </w:rPr>
        <w:t>Таблица 14</w:t>
      </w:r>
    </w:p>
    <w:p w:rsidR="00F64E02" w:rsidRPr="00D9253C" w:rsidRDefault="00F64E02" w:rsidP="00D9253C">
      <w:pPr>
        <w:spacing w:before="0" w:after="0" w:line="360" w:lineRule="auto"/>
        <w:ind w:firstLine="709"/>
        <w:jc w:val="both"/>
        <w:rPr>
          <w:b/>
          <w:sz w:val="28"/>
          <w:szCs w:val="28"/>
          <w:lang w:eastAsia="en-US"/>
        </w:rPr>
      </w:pPr>
      <w:r w:rsidRPr="00D9253C">
        <w:rPr>
          <w:b/>
          <w:sz w:val="28"/>
          <w:szCs w:val="28"/>
          <w:lang w:eastAsia="en-US"/>
        </w:rPr>
        <w:t>Наличие, состав и структура основных фондов в 2007 году</w:t>
      </w:r>
    </w:p>
    <w:tbl>
      <w:tblPr>
        <w:tblW w:w="82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
        <w:gridCol w:w="1418"/>
        <w:gridCol w:w="1014"/>
        <w:gridCol w:w="1019"/>
        <w:gridCol w:w="1217"/>
        <w:gridCol w:w="1119"/>
        <w:gridCol w:w="915"/>
        <w:gridCol w:w="920"/>
      </w:tblGrid>
      <w:tr w:rsidR="00F64E02" w:rsidRPr="00B51222" w:rsidTr="00B51222">
        <w:trPr>
          <w:trHeight w:val="691"/>
          <w:jc w:val="center"/>
        </w:trPr>
        <w:tc>
          <w:tcPr>
            <w:tcW w:w="623" w:type="dxa"/>
            <w:vMerge w:val="restart"/>
          </w:tcPr>
          <w:p w:rsidR="00F64E02" w:rsidRPr="00B51222" w:rsidRDefault="00F64E02" w:rsidP="00B51222">
            <w:pPr>
              <w:spacing w:before="0" w:after="0" w:line="360" w:lineRule="auto"/>
              <w:rPr>
                <w:b/>
                <w:sz w:val="20"/>
                <w:lang w:eastAsia="en-US"/>
              </w:rPr>
            </w:pPr>
            <w:r w:rsidRPr="00B51222">
              <w:rPr>
                <w:b/>
                <w:sz w:val="20"/>
                <w:lang w:eastAsia="en-US"/>
              </w:rPr>
              <w:t>№ п/п</w:t>
            </w:r>
          </w:p>
        </w:tc>
        <w:tc>
          <w:tcPr>
            <w:tcW w:w="1418" w:type="dxa"/>
            <w:vMerge w:val="restart"/>
          </w:tcPr>
          <w:p w:rsidR="00F64E02" w:rsidRPr="00B51222" w:rsidRDefault="00F64E02" w:rsidP="00B51222">
            <w:pPr>
              <w:spacing w:before="0" w:after="0" w:line="360" w:lineRule="auto"/>
              <w:rPr>
                <w:b/>
                <w:sz w:val="20"/>
                <w:lang w:eastAsia="en-US"/>
              </w:rPr>
            </w:pPr>
            <w:r w:rsidRPr="00B51222">
              <w:rPr>
                <w:b/>
                <w:sz w:val="20"/>
                <w:lang w:eastAsia="en-US"/>
              </w:rPr>
              <w:t>Группы основных средств</w:t>
            </w:r>
          </w:p>
        </w:tc>
        <w:tc>
          <w:tcPr>
            <w:tcW w:w="2033" w:type="dxa"/>
            <w:gridSpan w:val="2"/>
          </w:tcPr>
          <w:p w:rsidR="00F64E02" w:rsidRPr="00B51222" w:rsidRDefault="00F64E02" w:rsidP="00B51222">
            <w:pPr>
              <w:spacing w:before="0" w:after="0" w:line="360" w:lineRule="auto"/>
              <w:rPr>
                <w:b/>
                <w:sz w:val="20"/>
                <w:lang w:eastAsia="en-US"/>
              </w:rPr>
            </w:pPr>
            <w:r w:rsidRPr="00B51222">
              <w:rPr>
                <w:b/>
                <w:sz w:val="20"/>
                <w:lang w:eastAsia="en-US"/>
              </w:rPr>
              <w:t>Остаток на начало года</w:t>
            </w:r>
          </w:p>
        </w:tc>
        <w:tc>
          <w:tcPr>
            <w:tcW w:w="2336" w:type="dxa"/>
            <w:gridSpan w:val="2"/>
          </w:tcPr>
          <w:p w:rsidR="00F64E02" w:rsidRPr="00B51222" w:rsidRDefault="00F64E02" w:rsidP="00B51222">
            <w:pPr>
              <w:spacing w:before="0" w:after="0" w:line="360" w:lineRule="auto"/>
              <w:rPr>
                <w:b/>
                <w:sz w:val="20"/>
                <w:lang w:eastAsia="en-US"/>
              </w:rPr>
            </w:pPr>
            <w:r w:rsidRPr="00B51222">
              <w:rPr>
                <w:b/>
                <w:sz w:val="20"/>
                <w:lang w:eastAsia="en-US"/>
              </w:rPr>
              <w:t>Остаток на конец года</w:t>
            </w:r>
          </w:p>
          <w:p w:rsidR="00F64E02" w:rsidRPr="00B51222" w:rsidRDefault="00F64E02" w:rsidP="00B51222">
            <w:pPr>
              <w:spacing w:before="0" w:after="0" w:line="360" w:lineRule="auto"/>
              <w:rPr>
                <w:b/>
                <w:sz w:val="20"/>
                <w:lang w:eastAsia="en-US"/>
              </w:rPr>
            </w:pPr>
          </w:p>
        </w:tc>
        <w:tc>
          <w:tcPr>
            <w:tcW w:w="1835" w:type="dxa"/>
            <w:gridSpan w:val="2"/>
          </w:tcPr>
          <w:p w:rsidR="00F64E02" w:rsidRPr="00B51222" w:rsidRDefault="00F64E02" w:rsidP="00B51222">
            <w:pPr>
              <w:spacing w:before="0" w:after="0" w:line="360" w:lineRule="auto"/>
              <w:rPr>
                <w:b/>
                <w:sz w:val="20"/>
                <w:lang w:eastAsia="en-US"/>
              </w:rPr>
            </w:pPr>
            <w:r w:rsidRPr="00B51222">
              <w:rPr>
                <w:b/>
                <w:sz w:val="20"/>
                <w:lang w:eastAsia="en-US"/>
              </w:rPr>
              <w:t>Изменение (+,-)</w:t>
            </w:r>
          </w:p>
        </w:tc>
      </w:tr>
      <w:tr w:rsidR="00B51222" w:rsidRPr="00B51222" w:rsidTr="00B51222">
        <w:trPr>
          <w:trHeight w:val="145"/>
          <w:jc w:val="center"/>
        </w:trPr>
        <w:tc>
          <w:tcPr>
            <w:tcW w:w="623" w:type="dxa"/>
            <w:vMerge/>
          </w:tcPr>
          <w:p w:rsidR="00F64E02" w:rsidRPr="00B51222" w:rsidRDefault="00F64E02" w:rsidP="00B51222">
            <w:pPr>
              <w:spacing w:before="0" w:after="0" w:line="360" w:lineRule="auto"/>
              <w:rPr>
                <w:sz w:val="20"/>
                <w:lang w:eastAsia="en-US"/>
              </w:rPr>
            </w:pPr>
          </w:p>
        </w:tc>
        <w:tc>
          <w:tcPr>
            <w:tcW w:w="1418" w:type="dxa"/>
            <w:vMerge/>
          </w:tcPr>
          <w:p w:rsidR="00F64E02" w:rsidRPr="00B51222" w:rsidRDefault="00F64E02" w:rsidP="00B51222">
            <w:pPr>
              <w:spacing w:before="0" w:after="0" w:line="360" w:lineRule="auto"/>
              <w:rPr>
                <w:sz w:val="20"/>
                <w:lang w:eastAsia="en-US"/>
              </w:rPr>
            </w:pP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r>
      <w:tr w:rsidR="00B51222" w:rsidRPr="00B51222" w:rsidTr="00B51222">
        <w:trPr>
          <w:trHeight w:val="696"/>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1</w:t>
            </w: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Всего ОФ</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33706</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100</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64106</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100</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30400</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w:t>
            </w:r>
          </w:p>
        </w:tc>
      </w:tr>
      <w:tr w:rsidR="00B51222" w:rsidRPr="00B51222" w:rsidTr="00B51222">
        <w:trPr>
          <w:trHeight w:val="691"/>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2</w:t>
            </w:r>
          </w:p>
          <w:p w:rsidR="00F64E02" w:rsidRPr="00B51222" w:rsidRDefault="00F64E02" w:rsidP="00B51222">
            <w:pPr>
              <w:spacing w:before="0" w:after="0" w:line="360" w:lineRule="auto"/>
              <w:rPr>
                <w:sz w:val="20"/>
                <w:lang w:eastAsia="en-US"/>
              </w:rPr>
            </w:pP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Здания</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22280</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66,1</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37278</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58,15</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14998</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-7,95</w:t>
            </w:r>
          </w:p>
        </w:tc>
      </w:tr>
      <w:tr w:rsidR="00B51222" w:rsidRPr="00B51222" w:rsidTr="00B51222">
        <w:trPr>
          <w:trHeight w:val="691"/>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3</w:t>
            </w: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Сооружения и передаточные устройства</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819</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2,43</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1462</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2,28</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643</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-0,15</w:t>
            </w:r>
          </w:p>
        </w:tc>
      </w:tr>
      <w:tr w:rsidR="00B51222" w:rsidRPr="00B51222" w:rsidTr="00B51222">
        <w:trPr>
          <w:trHeight w:val="331"/>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4</w:t>
            </w: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Машины и оборудование</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6883</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20,42</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16001</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24,96</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9118</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4,54</w:t>
            </w:r>
          </w:p>
        </w:tc>
      </w:tr>
      <w:tr w:rsidR="00B51222" w:rsidRPr="00B51222" w:rsidTr="00B51222">
        <w:trPr>
          <w:trHeight w:val="346"/>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5</w:t>
            </w: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 xml:space="preserve">Транспортные средства </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1753</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5,2</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4430</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6,91</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2677</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1,71</w:t>
            </w:r>
          </w:p>
        </w:tc>
      </w:tr>
      <w:tr w:rsidR="00B51222" w:rsidRPr="00B51222" w:rsidTr="00B51222">
        <w:trPr>
          <w:trHeight w:val="983"/>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6</w:t>
            </w:r>
          </w:p>
          <w:p w:rsidR="00F64E02" w:rsidRPr="00B51222" w:rsidRDefault="00F64E02" w:rsidP="00B51222">
            <w:pPr>
              <w:spacing w:before="0" w:after="0" w:line="360" w:lineRule="auto"/>
              <w:rPr>
                <w:sz w:val="20"/>
                <w:lang w:eastAsia="en-US"/>
              </w:rPr>
            </w:pP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Производственный и хозяйственный инвентарь</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104</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0,31</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192</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0,3</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88</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-0,01</w:t>
            </w:r>
          </w:p>
        </w:tc>
      </w:tr>
      <w:tr w:rsidR="00B51222" w:rsidRPr="00B51222" w:rsidTr="00B51222">
        <w:tblPrEx>
          <w:tblLook w:val="0000" w:firstRow="0" w:lastRow="0" w:firstColumn="0" w:lastColumn="0" w:noHBand="0" w:noVBand="0"/>
        </w:tblPrEx>
        <w:trPr>
          <w:trHeight w:val="962"/>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7</w:t>
            </w:r>
          </w:p>
          <w:p w:rsidR="00F64E02" w:rsidRPr="00B51222" w:rsidRDefault="00F64E02" w:rsidP="00B51222">
            <w:pPr>
              <w:spacing w:before="0" w:after="0" w:line="360" w:lineRule="auto"/>
              <w:rPr>
                <w:sz w:val="20"/>
                <w:lang w:eastAsia="en-US"/>
              </w:rPr>
            </w:pPr>
          </w:p>
          <w:p w:rsidR="00F64E02" w:rsidRPr="00B51222" w:rsidRDefault="00F64E02" w:rsidP="00B51222">
            <w:pPr>
              <w:spacing w:before="0" w:after="0" w:line="360" w:lineRule="auto"/>
              <w:rPr>
                <w:sz w:val="20"/>
                <w:lang w:eastAsia="en-US"/>
              </w:rPr>
            </w:pP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Другие виды основных средств</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1257</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3,73</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3366</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5,25</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2108</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1,52</w:t>
            </w:r>
          </w:p>
        </w:tc>
      </w:tr>
      <w:tr w:rsidR="00B51222" w:rsidRPr="00B51222" w:rsidTr="00B51222">
        <w:tblPrEx>
          <w:tblLook w:val="0000" w:firstRow="0" w:lastRow="0" w:firstColumn="0" w:lastColumn="0" w:noHBand="0" w:noVBand="0"/>
        </w:tblPrEx>
        <w:trPr>
          <w:trHeight w:val="1043"/>
          <w:jc w:val="center"/>
        </w:trPr>
        <w:tc>
          <w:tcPr>
            <w:tcW w:w="623" w:type="dxa"/>
          </w:tcPr>
          <w:p w:rsidR="00F64E02" w:rsidRPr="00B51222" w:rsidRDefault="00F64E02" w:rsidP="00B51222">
            <w:pPr>
              <w:spacing w:before="0" w:after="0" w:line="360" w:lineRule="auto"/>
              <w:rPr>
                <w:sz w:val="20"/>
                <w:lang w:eastAsia="en-US"/>
              </w:rPr>
            </w:pPr>
            <w:r w:rsidRPr="00B51222">
              <w:rPr>
                <w:sz w:val="20"/>
                <w:lang w:eastAsia="en-US"/>
              </w:rPr>
              <w:t>8</w:t>
            </w:r>
          </w:p>
          <w:p w:rsidR="00F64E02" w:rsidRPr="00B51222" w:rsidRDefault="00F64E02" w:rsidP="00B51222">
            <w:pPr>
              <w:spacing w:before="0" w:after="0" w:line="360" w:lineRule="auto"/>
              <w:rPr>
                <w:sz w:val="20"/>
                <w:lang w:eastAsia="en-US"/>
              </w:rPr>
            </w:pPr>
          </w:p>
          <w:p w:rsidR="00F64E02" w:rsidRPr="00B51222" w:rsidRDefault="00F64E02" w:rsidP="00B51222">
            <w:pPr>
              <w:spacing w:before="0" w:after="0" w:line="360" w:lineRule="auto"/>
              <w:rPr>
                <w:sz w:val="20"/>
                <w:lang w:eastAsia="en-US"/>
              </w:rPr>
            </w:pPr>
          </w:p>
        </w:tc>
        <w:tc>
          <w:tcPr>
            <w:tcW w:w="1418" w:type="dxa"/>
          </w:tcPr>
          <w:p w:rsidR="00F64E02" w:rsidRPr="00B51222" w:rsidRDefault="00F64E02" w:rsidP="00B51222">
            <w:pPr>
              <w:spacing w:before="0" w:after="0" w:line="360" w:lineRule="auto"/>
              <w:rPr>
                <w:sz w:val="20"/>
                <w:lang w:eastAsia="en-US"/>
              </w:rPr>
            </w:pPr>
            <w:r w:rsidRPr="00B51222">
              <w:rPr>
                <w:sz w:val="20"/>
                <w:lang w:eastAsia="en-US"/>
              </w:rPr>
              <w:t>Земельные участки и объекты природ-зования</w:t>
            </w:r>
          </w:p>
        </w:tc>
        <w:tc>
          <w:tcPr>
            <w:tcW w:w="1014" w:type="dxa"/>
          </w:tcPr>
          <w:p w:rsidR="00F64E02" w:rsidRPr="00B51222" w:rsidRDefault="00F64E02" w:rsidP="00B51222">
            <w:pPr>
              <w:spacing w:before="0" w:after="0" w:line="360" w:lineRule="auto"/>
              <w:rPr>
                <w:sz w:val="20"/>
                <w:lang w:eastAsia="en-US"/>
              </w:rPr>
            </w:pPr>
            <w:r w:rsidRPr="00B51222">
              <w:rPr>
                <w:sz w:val="20"/>
                <w:lang w:eastAsia="en-US"/>
              </w:rPr>
              <w:t>610</w:t>
            </w:r>
          </w:p>
        </w:tc>
        <w:tc>
          <w:tcPr>
            <w:tcW w:w="1019" w:type="dxa"/>
          </w:tcPr>
          <w:p w:rsidR="00F64E02" w:rsidRPr="00B51222" w:rsidRDefault="00F64E02" w:rsidP="00B51222">
            <w:pPr>
              <w:spacing w:before="0" w:after="0" w:line="360" w:lineRule="auto"/>
              <w:rPr>
                <w:sz w:val="20"/>
                <w:lang w:eastAsia="en-US"/>
              </w:rPr>
            </w:pPr>
            <w:r w:rsidRPr="00B51222">
              <w:rPr>
                <w:sz w:val="20"/>
                <w:lang w:eastAsia="en-US"/>
              </w:rPr>
              <w:t>1,81</w:t>
            </w:r>
          </w:p>
        </w:tc>
        <w:tc>
          <w:tcPr>
            <w:tcW w:w="1217" w:type="dxa"/>
          </w:tcPr>
          <w:p w:rsidR="00F64E02" w:rsidRPr="00B51222" w:rsidRDefault="00F64E02" w:rsidP="00B51222">
            <w:pPr>
              <w:spacing w:before="0" w:after="0" w:line="360" w:lineRule="auto"/>
              <w:rPr>
                <w:sz w:val="20"/>
                <w:lang w:eastAsia="en-US"/>
              </w:rPr>
            </w:pPr>
            <w:r w:rsidRPr="00B51222">
              <w:rPr>
                <w:sz w:val="20"/>
                <w:lang w:eastAsia="en-US"/>
              </w:rPr>
              <w:t>1378</w:t>
            </w:r>
          </w:p>
        </w:tc>
        <w:tc>
          <w:tcPr>
            <w:tcW w:w="1119" w:type="dxa"/>
          </w:tcPr>
          <w:p w:rsidR="00F64E02" w:rsidRPr="00B51222" w:rsidRDefault="00F64E02" w:rsidP="00B51222">
            <w:pPr>
              <w:spacing w:before="0" w:after="0" w:line="360" w:lineRule="auto"/>
              <w:rPr>
                <w:sz w:val="20"/>
                <w:lang w:eastAsia="en-US"/>
              </w:rPr>
            </w:pPr>
            <w:r w:rsidRPr="00B51222">
              <w:rPr>
                <w:sz w:val="20"/>
                <w:lang w:eastAsia="en-US"/>
              </w:rPr>
              <w:t>2,15</w:t>
            </w:r>
          </w:p>
        </w:tc>
        <w:tc>
          <w:tcPr>
            <w:tcW w:w="915" w:type="dxa"/>
          </w:tcPr>
          <w:p w:rsidR="00F64E02" w:rsidRPr="00B51222" w:rsidRDefault="00F64E02" w:rsidP="00B51222">
            <w:pPr>
              <w:spacing w:before="0" w:after="0" w:line="360" w:lineRule="auto"/>
              <w:rPr>
                <w:sz w:val="20"/>
                <w:lang w:eastAsia="en-US"/>
              </w:rPr>
            </w:pPr>
            <w:r w:rsidRPr="00B51222">
              <w:rPr>
                <w:sz w:val="20"/>
                <w:lang w:eastAsia="en-US"/>
              </w:rPr>
              <w:t>768</w:t>
            </w:r>
          </w:p>
        </w:tc>
        <w:tc>
          <w:tcPr>
            <w:tcW w:w="920" w:type="dxa"/>
          </w:tcPr>
          <w:p w:rsidR="00F64E02" w:rsidRPr="00B51222" w:rsidRDefault="00F64E02" w:rsidP="00B51222">
            <w:pPr>
              <w:spacing w:before="0" w:after="0" w:line="360" w:lineRule="auto"/>
              <w:rPr>
                <w:sz w:val="20"/>
                <w:lang w:eastAsia="en-US"/>
              </w:rPr>
            </w:pPr>
            <w:r w:rsidRPr="00B51222">
              <w:rPr>
                <w:sz w:val="20"/>
                <w:lang w:eastAsia="en-US"/>
              </w:rPr>
              <w:t>0,34</w:t>
            </w:r>
          </w:p>
        </w:tc>
      </w:tr>
    </w:tbl>
    <w:p w:rsidR="00F64E02" w:rsidRPr="00D9253C" w:rsidRDefault="00B51222" w:rsidP="00B51222">
      <w:pPr>
        <w:spacing w:before="0" w:after="0" w:line="360" w:lineRule="auto"/>
        <w:ind w:firstLine="709"/>
        <w:jc w:val="center"/>
        <w:rPr>
          <w:b/>
          <w:sz w:val="28"/>
          <w:szCs w:val="28"/>
          <w:lang w:eastAsia="en-US"/>
        </w:rPr>
      </w:pPr>
      <w:r>
        <w:rPr>
          <w:b/>
          <w:sz w:val="28"/>
          <w:szCs w:val="28"/>
          <w:lang w:eastAsia="en-US"/>
        </w:rPr>
        <w:br w:type="page"/>
      </w:r>
      <w:r w:rsidR="00F64E02" w:rsidRPr="00D9253C">
        <w:rPr>
          <w:b/>
          <w:sz w:val="28"/>
          <w:szCs w:val="28"/>
          <w:lang w:eastAsia="en-US"/>
        </w:rPr>
        <w:t xml:space="preserve">Продолжение </w:t>
      </w:r>
      <w:r w:rsidRPr="00D9253C">
        <w:rPr>
          <w:b/>
          <w:sz w:val="28"/>
          <w:szCs w:val="28"/>
          <w:lang w:eastAsia="en-US"/>
        </w:rPr>
        <w:t>приложения</w:t>
      </w:r>
      <w:r w:rsidR="00F64E02" w:rsidRPr="00D9253C">
        <w:rPr>
          <w:b/>
          <w:sz w:val="28"/>
          <w:szCs w:val="28"/>
          <w:lang w:eastAsia="en-US"/>
        </w:rPr>
        <w:t xml:space="preserve"> 3</w:t>
      </w:r>
    </w:p>
    <w:p w:rsidR="00F64E02" w:rsidRPr="00D9253C" w:rsidRDefault="00F64E02" w:rsidP="00D9253C">
      <w:pPr>
        <w:spacing w:before="0" w:after="0" w:line="360" w:lineRule="auto"/>
        <w:ind w:firstLine="709"/>
        <w:jc w:val="both"/>
        <w:rPr>
          <w:sz w:val="28"/>
          <w:szCs w:val="28"/>
          <w:lang w:eastAsia="en-US"/>
        </w:rPr>
      </w:pPr>
    </w:p>
    <w:p w:rsidR="00F64E02" w:rsidRPr="00D9253C" w:rsidRDefault="00284856" w:rsidP="00D9253C">
      <w:pPr>
        <w:spacing w:before="0" w:after="0" w:line="360" w:lineRule="auto"/>
        <w:ind w:firstLine="709"/>
        <w:jc w:val="both"/>
        <w:rPr>
          <w:sz w:val="28"/>
          <w:szCs w:val="28"/>
          <w:lang w:eastAsia="en-US"/>
        </w:rPr>
      </w:pPr>
      <w:r>
        <w:rPr>
          <w:noProof/>
          <w:sz w:val="28"/>
          <w:szCs w:val="28"/>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2" o:spid="_x0000_i1025" type="#_x0000_t75" style="width:393pt;height:247.5pt;visibility:visible" o:gfxdata="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">
            <v:imagedata r:id="rId8" o:title=""/>
            <o:lock v:ext="edit" aspectratio="f"/>
          </v:shape>
        </w:pict>
      </w:r>
    </w:p>
    <w:p w:rsidR="00F64E02" w:rsidRPr="00D9253C" w:rsidRDefault="00F64E02" w:rsidP="00D9253C">
      <w:pPr>
        <w:spacing w:before="0" w:after="0" w:line="360" w:lineRule="auto"/>
        <w:ind w:firstLine="709"/>
        <w:jc w:val="both"/>
        <w:rPr>
          <w:sz w:val="28"/>
          <w:szCs w:val="28"/>
          <w:lang w:eastAsia="en-US"/>
        </w:rPr>
      </w:pPr>
    </w:p>
    <w:p w:rsidR="00F64E02" w:rsidRPr="00D9253C" w:rsidRDefault="00B51222" w:rsidP="00B51222">
      <w:pPr>
        <w:spacing w:before="0" w:after="0" w:line="360" w:lineRule="auto"/>
        <w:ind w:firstLine="709"/>
        <w:jc w:val="center"/>
        <w:rPr>
          <w:b/>
          <w:sz w:val="28"/>
          <w:szCs w:val="28"/>
          <w:lang w:eastAsia="en-US"/>
        </w:rPr>
      </w:pPr>
      <w:r>
        <w:rPr>
          <w:sz w:val="28"/>
          <w:szCs w:val="28"/>
          <w:lang w:eastAsia="en-US"/>
        </w:rPr>
        <w:br w:type="page"/>
      </w:r>
      <w:r w:rsidRPr="00D9253C">
        <w:rPr>
          <w:b/>
          <w:sz w:val="28"/>
          <w:szCs w:val="28"/>
          <w:lang w:eastAsia="en-US"/>
        </w:rPr>
        <w:t>Приложение 4</w:t>
      </w:r>
    </w:p>
    <w:p w:rsidR="00B51222" w:rsidRDefault="00B51222" w:rsidP="00D9253C">
      <w:pPr>
        <w:spacing w:before="0" w:after="0" w:line="360" w:lineRule="auto"/>
        <w:ind w:firstLine="709"/>
        <w:jc w:val="both"/>
        <w:rPr>
          <w:b/>
          <w:sz w:val="28"/>
          <w:szCs w:val="28"/>
          <w:lang w:eastAsia="en-US"/>
        </w:rPr>
      </w:pPr>
    </w:p>
    <w:p w:rsidR="00F64E02" w:rsidRPr="00D9253C" w:rsidRDefault="00F64E02" w:rsidP="00D9253C">
      <w:pPr>
        <w:spacing w:before="0" w:after="0" w:line="360" w:lineRule="auto"/>
        <w:ind w:firstLine="709"/>
        <w:jc w:val="both"/>
        <w:rPr>
          <w:b/>
          <w:sz w:val="28"/>
          <w:szCs w:val="28"/>
          <w:lang w:eastAsia="en-US"/>
        </w:rPr>
      </w:pPr>
      <w:r w:rsidRPr="00D9253C">
        <w:rPr>
          <w:b/>
          <w:sz w:val="28"/>
          <w:szCs w:val="28"/>
          <w:lang w:eastAsia="en-US"/>
        </w:rPr>
        <w:t>Таблица 15</w:t>
      </w:r>
    </w:p>
    <w:p w:rsidR="00F64E02" w:rsidRPr="00D9253C" w:rsidRDefault="00F64E02" w:rsidP="00D9253C">
      <w:pPr>
        <w:spacing w:before="0" w:after="0" w:line="360" w:lineRule="auto"/>
        <w:ind w:firstLine="709"/>
        <w:jc w:val="both"/>
        <w:rPr>
          <w:b/>
          <w:sz w:val="28"/>
          <w:szCs w:val="28"/>
          <w:lang w:eastAsia="en-US"/>
        </w:rPr>
      </w:pPr>
      <w:r w:rsidRPr="00D9253C">
        <w:rPr>
          <w:b/>
          <w:sz w:val="28"/>
          <w:szCs w:val="28"/>
          <w:lang w:eastAsia="en-US"/>
        </w:rPr>
        <w:t>Наличие, состав и структура основных фондов в 2006 году</w:t>
      </w:r>
    </w:p>
    <w:tbl>
      <w:tblPr>
        <w:tblW w:w="91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2"/>
        <w:gridCol w:w="1905"/>
        <w:gridCol w:w="899"/>
        <w:gridCol w:w="1168"/>
        <w:gridCol w:w="1402"/>
        <w:gridCol w:w="1285"/>
        <w:gridCol w:w="1051"/>
        <w:gridCol w:w="1056"/>
      </w:tblGrid>
      <w:tr w:rsidR="00F64E02" w:rsidRPr="00B51222" w:rsidTr="00B51222">
        <w:trPr>
          <w:trHeight w:val="681"/>
          <w:jc w:val="center"/>
        </w:trPr>
        <w:tc>
          <w:tcPr>
            <w:tcW w:w="422" w:type="dxa"/>
            <w:vMerge w:val="restart"/>
          </w:tcPr>
          <w:p w:rsidR="00F64E02" w:rsidRPr="00B51222" w:rsidRDefault="00F64E02" w:rsidP="00B51222">
            <w:pPr>
              <w:spacing w:before="0" w:after="0" w:line="360" w:lineRule="auto"/>
              <w:rPr>
                <w:b/>
                <w:sz w:val="20"/>
                <w:lang w:eastAsia="en-US"/>
              </w:rPr>
            </w:pPr>
            <w:r w:rsidRPr="00B51222">
              <w:rPr>
                <w:b/>
                <w:sz w:val="20"/>
                <w:lang w:eastAsia="en-US"/>
              </w:rPr>
              <w:t>№ п/п</w:t>
            </w:r>
          </w:p>
        </w:tc>
        <w:tc>
          <w:tcPr>
            <w:tcW w:w="1905" w:type="dxa"/>
            <w:vMerge w:val="restart"/>
          </w:tcPr>
          <w:p w:rsidR="00F64E02" w:rsidRPr="00B51222" w:rsidRDefault="00F64E02" w:rsidP="00B51222">
            <w:pPr>
              <w:spacing w:before="0" w:after="0" w:line="360" w:lineRule="auto"/>
              <w:rPr>
                <w:b/>
                <w:sz w:val="20"/>
                <w:lang w:eastAsia="en-US"/>
              </w:rPr>
            </w:pPr>
            <w:r w:rsidRPr="00B51222">
              <w:rPr>
                <w:b/>
                <w:sz w:val="20"/>
                <w:lang w:eastAsia="en-US"/>
              </w:rPr>
              <w:t>Группы основных средств</w:t>
            </w:r>
          </w:p>
        </w:tc>
        <w:tc>
          <w:tcPr>
            <w:tcW w:w="2067" w:type="dxa"/>
            <w:gridSpan w:val="2"/>
          </w:tcPr>
          <w:p w:rsidR="00F64E02" w:rsidRPr="00B51222" w:rsidRDefault="00F64E02" w:rsidP="00B51222">
            <w:pPr>
              <w:spacing w:before="0" w:after="0" w:line="360" w:lineRule="auto"/>
              <w:rPr>
                <w:b/>
                <w:sz w:val="20"/>
                <w:lang w:eastAsia="en-US"/>
              </w:rPr>
            </w:pPr>
            <w:r w:rsidRPr="00B51222">
              <w:rPr>
                <w:b/>
                <w:sz w:val="20"/>
                <w:lang w:eastAsia="en-US"/>
              </w:rPr>
              <w:t>Остаток на начало года</w:t>
            </w:r>
          </w:p>
        </w:tc>
        <w:tc>
          <w:tcPr>
            <w:tcW w:w="2687" w:type="dxa"/>
            <w:gridSpan w:val="2"/>
          </w:tcPr>
          <w:p w:rsidR="00F64E02" w:rsidRPr="00B51222" w:rsidRDefault="00F64E02" w:rsidP="00B51222">
            <w:pPr>
              <w:spacing w:before="0" w:after="0" w:line="360" w:lineRule="auto"/>
              <w:rPr>
                <w:b/>
                <w:sz w:val="20"/>
                <w:lang w:eastAsia="en-US"/>
              </w:rPr>
            </w:pPr>
            <w:r w:rsidRPr="00B51222">
              <w:rPr>
                <w:b/>
                <w:sz w:val="20"/>
                <w:lang w:eastAsia="en-US"/>
              </w:rPr>
              <w:t>Остаток на конец года</w:t>
            </w:r>
          </w:p>
          <w:p w:rsidR="00F64E02" w:rsidRPr="00B51222" w:rsidRDefault="00F64E02" w:rsidP="00B51222">
            <w:pPr>
              <w:spacing w:before="0" w:after="0" w:line="360" w:lineRule="auto"/>
              <w:rPr>
                <w:b/>
                <w:sz w:val="20"/>
                <w:lang w:eastAsia="en-US"/>
              </w:rPr>
            </w:pPr>
          </w:p>
        </w:tc>
        <w:tc>
          <w:tcPr>
            <w:tcW w:w="2107" w:type="dxa"/>
            <w:gridSpan w:val="2"/>
          </w:tcPr>
          <w:p w:rsidR="00F64E02" w:rsidRPr="00B51222" w:rsidRDefault="00F64E02" w:rsidP="00B51222">
            <w:pPr>
              <w:spacing w:before="0" w:after="0" w:line="360" w:lineRule="auto"/>
              <w:rPr>
                <w:b/>
                <w:sz w:val="20"/>
                <w:lang w:eastAsia="en-US"/>
              </w:rPr>
            </w:pPr>
            <w:r w:rsidRPr="00B51222">
              <w:rPr>
                <w:b/>
                <w:sz w:val="20"/>
                <w:lang w:eastAsia="en-US"/>
              </w:rPr>
              <w:t>Изменение (+,-)</w:t>
            </w:r>
          </w:p>
        </w:tc>
      </w:tr>
      <w:tr w:rsidR="00F64E02" w:rsidRPr="00B51222" w:rsidTr="00B51222">
        <w:trPr>
          <w:trHeight w:val="142"/>
          <w:jc w:val="center"/>
        </w:trPr>
        <w:tc>
          <w:tcPr>
            <w:tcW w:w="422" w:type="dxa"/>
            <w:vMerge/>
          </w:tcPr>
          <w:p w:rsidR="00F64E02" w:rsidRPr="00B51222" w:rsidRDefault="00F64E02" w:rsidP="00B51222">
            <w:pPr>
              <w:spacing w:before="0" w:after="0" w:line="360" w:lineRule="auto"/>
              <w:rPr>
                <w:sz w:val="20"/>
                <w:lang w:eastAsia="en-US"/>
              </w:rPr>
            </w:pPr>
          </w:p>
        </w:tc>
        <w:tc>
          <w:tcPr>
            <w:tcW w:w="1905" w:type="dxa"/>
            <w:vMerge/>
          </w:tcPr>
          <w:p w:rsidR="00F64E02" w:rsidRPr="00B51222" w:rsidRDefault="00F64E02" w:rsidP="00B51222">
            <w:pPr>
              <w:spacing w:before="0" w:after="0" w:line="360" w:lineRule="auto"/>
              <w:rPr>
                <w:sz w:val="20"/>
                <w:lang w:eastAsia="en-US"/>
              </w:rPr>
            </w:pP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тыс. руб.</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удельный вес, %</w:t>
            </w:r>
          </w:p>
        </w:tc>
      </w:tr>
      <w:tr w:rsidR="00F64E02" w:rsidRPr="00B51222" w:rsidTr="00B51222">
        <w:trPr>
          <w:trHeight w:val="428"/>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1</w:t>
            </w: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Всего ОФ</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64106</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100</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59783</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100</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-4323</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w:t>
            </w:r>
          </w:p>
        </w:tc>
      </w:tr>
      <w:tr w:rsidR="00F64E02" w:rsidRPr="00B51222" w:rsidTr="00B51222">
        <w:trPr>
          <w:trHeight w:val="420"/>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2</w:t>
            </w:r>
          </w:p>
          <w:p w:rsidR="00F64E02" w:rsidRPr="00B51222" w:rsidRDefault="00F64E02" w:rsidP="00B51222">
            <w:pPr>
              <w:spacing w:before="0" w:after="0" w:line="360" w:lineRule="auto"/>
              <w:rPr>
                <w:sz w:val="20"/>
                <w:lang w:eastAsia="en-US"/>
              </w:rPr>
            </w:pP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Здания</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37278</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58,15</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34578</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57,84</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-2699</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-0,31</w:t>
            </w:r>
          </w:p>
        </w:tc>
      </w:tr>
      <w:tr w:rsidR="00F64E02" w:rsidRPr="00B51222" w:rsidTr="00B51222">
        <w:trPr>
          <w:trHeight w:val="666"/>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3</w:t>
            </w: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Сооружения и передаточные устройства</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1462</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2,28</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2367</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3,96</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906</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1,68</w:t>
            </w:r>
          </w:p>
        </w:tc>
      </w:tr>
      <w:tr w:rsidR="00F64E02" w:rsidRPr="00B51222" w:rsidTr="00B51222">
        <w:trPr>
          <w:trHeight w:val="341"/>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4</w:t>
            </w: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Машины и оборудование</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16001</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24,96</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14115</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23,61</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-1886</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-1,35</w:t>
            </w:r>
          </w:p>
        </w:tc>
      </w:tr>
      <w:tr w:rsidR="00F64E02" w:rsidRPr="00B51222" w:rsidTr="00B51222">
        <w:trPr>
          <w:trHeight w:val="341"/>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5</w:t>
            </w: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 xml:space="preserve">Транспортные средства </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4430</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6,91</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2899</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4,85</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-1530</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-2,06</w:t>
            </w:r>
          </w:p>
        </w:tc>
      </w:tr>
      <w:tr w:rsidR="00F64E02" w:rsidRPr="00B51222" w:rsidTr="00B51222">
        <w:trPr>
          <w:trHeight w:val="969"/>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6</w:t>
            </w:r>
          </w:p>
          <w:p w:rsidR="00F64E02" w:rsidRPr="00B51222" w:rsidRDefault="00F64E02" w:rsidP="00B51222">
            <w:pPr>
              <w:spacing w:before="0" w:after="0" w:line="360" w:lineRule="auto"/>
              <w:rPr>
                <w:sz w:val="20"/>
                <w:lang w:eastAsia="en-US"/>
              </w:rPr>
            </w:pP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Производственный и хозяйственный инвентарь</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192</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0,3</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96</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0,16</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-97</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-0,14</w:t>
            </w:r>
          </w:p>
        </w:tc>
      </w:tr>
      <w:tr w:rsidR="00F64E02" w:rsidRPr="00B51222" w:rsidTr="00B51222">
        <w:tblPrEx>
          <w:tblLook w:val="0000" w:firstRow="0" w:lastRow="0" w:firstColumn="0" w:lastColumn="0" w:noHBand="0" w:noVBand="0"/>
        </w:tblPrEx>
        <w:trPr>
          <w:trHeight w:val="587"/>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7</w:t>
            </w:r>
          </w:p>
          <w:p w:rsidR="00F64E02" w:rsidRPr="00B51222" w:rsidRDefault="00F64E02" w:rsidP="00B51222">
            <w:pPr>
              <w:spacing w:before="0" w:after="0" w:line="360" w:lineRule="auto"/>
              <w:rPr>
                <w:sz w:val="20"/>
                <w:lang w:eastAsia="en-US"/>
              </w:rPr>
            </w:pPr>
          </w:p>
          <w:p w:rsidR="00F64E02" w:rsidRPr="00B51222" w:rsidRDefault="00F64E02" w:rsidP="00B51222">
            <w:pPr>
              <w:spacing w:before="0" w:after="0" w:line="360" w:lineRule="auto"/>
              <w:rPr>
                <w:sz w:val="20"/>
                <w:lang w:eastAsia="en-US"/>
              </w:rPr>
            </w:pP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Другие виды основных средств</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3366</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5,25</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4747</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7,94</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1381</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2,69</w:t>
            </w:r>
          </w:p>
        </w:tc>
      </w:tr>
      <w:tr w:rsidR="00F64E02" w:rsidRPr="00B51222" w:rsidTr="00B51222">
        <w:tblPrEx>
          <w:tblLook w:val="0000" w:firstRow="0" w:lastRow="0" w:firstColumn="0" w:lastColumn="0" w:noHBand="0" w:noVBand="0"/>
        </w:tblPrEx>
        <w:trPr>
          <w:trHeight w:val="1066"/>
          <w:jc w:val="center"/>
        </w:trPr>
        <w:tc>
          <w:tcPr>
            <w:tcW w:w="422" w:type="dxa"/>
          </w:tcPr>
          <w:p w:rsidR="00F64E02" w:rsidRPr="00B51222" w:rsidRDefault="00F64E02" w:rsidP="00B51222">
            <w:pPr>
              <w:spacing w:before="0" w:after="0" w:line="360" w:lineRule="auto"/>
              <w:rPr>
                <w:sz w:val="20"/>
                <w:lang w:eastAsia="en-US"/>
              </w:rPr>
            </w:pPr>
            <w:r w:rsidRPr="00B51222">
              <w:rPr>
                <w:sz w:val="20"/>
                <w:lang w:eastAsia="en-US"/>
              </w:rPr>
              <w:t>8</w:t>
            </w:r>
          </w:p>
          <w:p w:rsidR="00F64E02" w:rsidRPr="00B51222" w:rsidRDefault="00F64E02" w:rsidP="00B51222">
            <w:pPr>
              <w:spacing w:before="0" w:after="0" w:line="360" w:lineRule="auto"/>
              <w:rPr>
                <w:sz w:val="20"/>
                <w:lang w:eastAsia="en-US"/>
              </w:rPr>
            </w:pPr>
          </w:p>
          <w:p w:rsidR="00F64E02" w:rsidRPr="00B51222" w:rsidRDefault="00F64E02" w:rsidP="00B51222">
            <w:pPr>
              <w:spacing w:before="0" w:after="0" w:line="360" w:lineRule="auto"/>
              <w:rPr>
                <w:sz w:val="20"/>
                <w:lang w:eastAsia="en-US"/>
              </w:rPr>
            </w:pPr>
          </w:p>
        </w:tc>
        <w:tc>
          <w:tcPr>
            <w:tcW w:w="1905" w:type="dxa"/>
          </w:tcPr>
          <w:p w:rsidR="00F64E02" w:rsidRPr="00B51222" w:rsidRDefault="00F64E02" w:rsidP="00B51222">
            <w:pPr>
              <w:spacing w:before="0" w:after="0" w:line="360" w:lineRule="auto"/>
              <w:rPr>
                <w:sz w:val="20"/>
                <w:lang w:eastAsia="en-US"/>
              </w:rPr>
            </w:pPr>
            <w:r w:rsidRPr="00B51222">
              <w:rPr>
                <w:sz w:val="20"/>
                <w:lang w:eastAsia="en-US"/>
              </w:rPr>
              <w:t>Земельные участки и объекты природ-зования</w:t>
            </w:r>
          </w:p>
        </w:tc>
        <w:tc>
          <w:tcPr>
            <w:tcW w:w="899" w:type="dxa"/>
          </w:tcPr>
          <w:p w:rsidR="00F64E02" w:rsidRPr="00B51222" w:rsidRDefault="00F64E02" w:rsidP="00B51222">
            <w:pPr>
              <w:spacing w:before="0" w:after="0" w:line="360" w:lineRule="auto"/>
              <w:rPr>
                <w:sz w:val="20"/>
                <w:lang w:eastAsia="en-US"/>
              </w:rPr>
            </w:pPr>
            <w:r w:rsidRPr="00B51222">
              <w:rPr>
                <w:sz w:val="20"/>
                <w:lang w:eastAsia="en-US"/>
              </w:rPr>
              <w:t>1378</w:t>
            </w:r>
          </w:p>
        </w:tc>
        <w:tc>
          <w:tcPr>
            <w:tcW w:w="1168" w:type="dxa"/>
          </w:tcPr>
          <w:p w:rsidR="00F64E02" w:rsidRPr="00B51222" w:rsidRDefault="00F64E02" w:rsidP="00B51222">
            <w:pPr>
              <w:spacing w:before="0" w:after="0" w:line="360" w:lineRule="auto"/>
              <w:rPr>
                <w:sz w:val="20"/>
                <w:lang w:eastAsia="en-US"/>
              </w:rPr>
            </w:pPr>
            <w:r w:rsidRPr="00B51222">
              <w:rPr>
                <w:sz w:val="20"/>
                <w:lang w:eastAsia="en-US"/>
              </w:rPr>
              <w:t>2,15</w:t>
            </w:r>
          </w:p>
        </w:tc>
        <w:tc>
          <w:tcPr>
            <w:tcW w:w="1402" w:type="dxa"/>
          </w:tcPr>
          <w:p w:rsidR="00F64E02" w:rsidRPr="00B51222" w:rsidRDefault="00F64E02" w:rsidP="00B51222">
            <w:pPr>
              <w:spacing w:before="0" w:after="0" w:line="360" w:lineRule="auto"/>
              <w:rPr>
                <w:sz w:val="20"/>
                <w:lang w:eastAsia="en-US"/>
              </w:rPr>
            </w:pPr>
            <w:r w:rsidRPr="00B51222">
              <w:rPr>
                <w:sz w:val="20"/>
                <w:lang w:eastAsia="en-US"/>
              </w:rPr>
              <w:t>980</w:t>
            </w:r>
          </w:p>
        </w:tc>
        <w:tc>
          <w:tcPr>
            <w:tcW w:w="1285" w:type="dxa"/>
          </w:tcPr>
          <w:p w:rsidR="00F64E02" w:rsidRPr="00B51222" w:rsidRDefault="00F64E02" w:rsidP="00B51222">
            <w:pPr>
              <w:spacing w:before="0" w:after="0" w:line="360" w:lineRule="auto"/>
              <w:rPr>
                <w:sz w:val="20"/>
                <w:lang w:eastAsia="en-US"/>
              </w:rPr>
            </w:pPr>
            <w:r w:rsidRPr="00B51222">
              <w:rPr>
                <w:sz w:val="20"/>
                <w:lang w:eastAsia="en-US"/>
              </w:rPr>
              <w:t>1,64</w:t>
            </w:r>
          </w:p>
        </w:tc>
        <w:tc>
          <w:tcPr>
            <w:tcW w:w="1051" w:type="dxa"/>
          </w:tcPr>
          <w:p w:rsidR="00F64E02" w:rsidRPr="00B51222" w:rsidRDefault="00F64E02" w:rsidP="00B51222">
            <w:pPr>
              <w:spacing w:before="0" w:after="0" w:line="360" w:lineRule="auto"/>
              <w:rPr>
                <w:sz w:val="20"/>
                <w:lang w:eastAsia="en-US"/>
              </w:rPr>
            </w:pPr>
            <w:r w:rsidRPr="00B51222">
              <w:rPr>
                <w:sz w:val="20"/>
                <w:lang w:eastAsia="en-US"/>
              </w:rPr>
              <w:t>-398</w:t>
            </w:r>
          </w:p>
        </w:tc>
        <w:tc>
          <w:tcPr>
            <w:tcW w:w="1056" w:type="dxa"/>
          </w:tcPr>
          <w:p w:rsidR="00F64E02" w:rsidRPr="00B51222" w:rsidRDefault="00F64E02" w:rsidP="00B51222">
            <w:pPr>
              <w:spacing w:before="0" w:after="0" w:line="360" w:lineRule="auto"/>
              <w:rPr>
                <w:sz w:val="20"/>
                <w:lang w:eastAsia="en-US"/>
              </w:rPr>
            </w:pPr>
            <w:r w:rsidRPr="00B51222">
              <w:rPr>
                <w:sz w:val="20"/>
                <w:lang w:eastAsia="en-US"/>
              </w:rPr>
              <w:t>-0,51</w:t>
            </w:r>
          </w:p>
        </w:tc>
      </w:tr>
    </w:tbl>
    <w:p w:rsidR="00F64E02" w:rsidRPr="00D9253C" w:rsidRDefault="00F64E02" w:rsidP="00D9253C">
      <w:pPr>
        <w:spacing w:before="0" w:after="0" w:line="360" w:lineRule="auto"/>
        <w:ind w:firstLine="709"/>
        <w:jc w:val="both"/>
        <w:rPr>
          <w:sz w:val="28"/>
          <w:szCs w:val="28"/>
          <w:lang w:eastAsia="en-US"/>
        </w:rPr>
      </w:pPr>
    </w:p>
    <w:sectPr w:rsidR="00F64E02" w:rsidRPr="00D9253C" w:rsidSect="00D9253C">
      <w:pgSz w:w="11907" w:h="16840" w:orient="landscape" w:code="9"/>
      <w:pgMar w:top="1134" w:right="851"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7A7B" w:rsidRDefault="00B57A7B" w:rsidP="009550A5">
      <w:pPr>
        <w:spacing w:before="0" w:after="0"/>
        <w:ind w:firstLine="709"/>
        <w:jc w:val="both"/>
        <w:rPr>
          <w:rFonts w:ascii="Calibri" w:hAnsi="Calibri"/>
          <w:sz w:val="22"/>
          <w:szCs w:val="22"/>
          <w:lang w:eastAsia="en-US"/>
        </w:rPr>
      </w:pPr>
      <w:r>
        <w:rPr>
          <w:rFonts w:ascii="Calibri" w:hAnsi="Calibri"/>
          <w:sz w:val="22"/>
          <w:szCs w:val="22"/>
          <w:lang w:eastAsia="en-US"/>
        </w:rPr>
        <w:separator/>
      </w:r>
    </w:p>
  </w:endnote>
  <w:endnote w:type="continuationSeparator" w:id="0">
    <w:p w:rsidR="00B57A7B" w:rsidRDefault="00B57A7B" w:rsidP="009550A5">
      <w:pPr>
        <w:spacing w:before="0" w:after="0"/>
        <w:ind w:firstLine="709"/>
        <w:jc w:val="both"/>
        <w:rPr>
          <w:rFonts w:ascii="Calibri" w:hAnsi="Calibri"/>
          <w:sz w:val="22"/>
          <w:szCs w:val="22"/>
          <w:lang w:eastAsia="en-US"/>
        </w:rPr>
      </w:pPr>
      <w:r>
        <w:rPr>
          <w:rFonts w:ascii="Calibri" w:hAnsi="Calibri"/>
          <w:sz w:val="22"/>
          <w:szCs w:val="22"/>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7A7B" w:rsidRDefault="00B57A7B" w:rsidP="009550A5">
      <w:pPr>
        <w:spacing w:before="0" w:after="0"/>
        <w:ind w:firstLine="709"/>
        <w:jc w:val="both"/>
        <w:rPr>
          <w:rFonts w:ascii="Calibri" w:hAnsi="Calibri"/>
          <w:sz w:val="22"/>
          <w:szCs w:val="22"/>
          <w:lang w:eastAsia="en-US"/>
        </w:rPr>
      </w:pPr>
      <w:r>
        <w:rPr>
          <w:rFonts w:ascii="Calibri" w:hAnsi="Calibri"/>
          <w:sz w:val="22"/>
          <w:szCs w:val="22"/>
          <w:lang w:eastAsia="en-US"/>
        </w:rPr>
        <w:separator/>
      </w:r>
    </w:p>
  </w:footnote>
  <w:footnote w:type="continuationSeparator" w:id="0">
    <w:p w:rsidR="00B57A7B" w:rsidRDefault="00B57A7B" w:rsidP="009550A5">
      <w:pPr>
        <w:spacing w:before="0" w:after="0"/>
        <w:ind w:firstLine="709"/>
        <w:jc w:val="both"/>
        <w:rPr>
          <w:rFonts w:ascii="Calibri" w:hAnsi="Calibri"/>
          <w:sz w:val="22"/>
          <w:szCs w:val="22"/>
          <w:lang w:eastAsia="en-US"/>
        </w:rPr>
      </w:pPr>
      <w:r>
        <w:rPr>
          <w:rFonts w:ascii="Calibri" w:hAnsi="Calibri"/>
          <w:sz w:val="22"/>
          <w:szCs w:val="22"/>
          <w:lang w:eastAsia="en-US"/>
        </w:rPr>
        <w:continuationSeparator/>
      </w:r>
    </w:p>
  </w:footnote>
  <w:footnote w:id="1">
    <w:p w:rsidR="00B57A7B" w:rsidRDefault="007D2AC5" w:rsidP="00615BED">
      <w:pPr>
        <w:pStyle w:val="a7"/>
        <w:widowControl w:val="0"/>
        <w:tabs>
          <w:tab w:val="num" w:pos="720"/>
        </w:tabs>
        <w:ind w:firstLine="0"/>
      </w:pPr>
      <w:r w:rsidRPr="00615BED">
        <w:rPr>
          <w:rStyle w:val="ab"/>
          <w:sz w:val="18"/>
          <w:szCs w:val="18"/>
        </w:rPr>
        <w:footnoteRef/>
      </w:r>
      <w:r w:rsidRPr="00615BED">
        <w:rPr>
          <w:sz w:val="18"/>
          <w:szCs w:val="18"/>
        </w:rPr>
        <w:t xml:space="preserve"> Бухгалтерский учет: Консультант бухгалтера. Понятие и классификация объектов основных средств. №10.-М., сентябрь 2006.-46с.</w:t>
      </w:r>
    </w:p>
  </w:footnote>
  <w:footnote w:id="2">
    <w:p w:rsidR="00B57A7B" w:rsidRDefault="007D2AC5" w:rsidP="00D9253C">
      <w:pPr>
        <w:widowControl w:val="0"/>
        <w:spacing w:before="0" w:after="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Положение по бухгалтерскому учету «Учет основных средств» (ПБУ 6/01), утвержденное приказом Минфина РФ от 12 декабря 2005г. № 147н</w:t>
      </w:r>
      <w:r w:rsidRPr="00615BED">
        <w:rPr>
          <w:i/>
          <w:sz w:val="18"/>
          <w:szCs w:val="18"/>
          <w:lang w:eastAsia="en-US"/>
        </w:rPr>
        <w:t>.</w:t>
      </w:r>
    </w:p>
  </w:footnote>
  <w:footnote w:id="3">
    <w:p w:rsidR="00B57A7B" w:rsidRDefault="007D2AC5" w:rsidP="00D9253C">
      <w:pPr>
        <w:widowControl w:val="0"/>
        <w:tabs>
          <w:tab w:val="left" w:pos="284"/>
          <w:tab w:val="num" w:pos="720"/>
          <w:tab w:val="left" w:pos="993"/>
        </w:tabs>
        <w:spacing w:before="0" w:after="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ПБУ 6/01 «Учет основных средств» (утверждено Приказом Министерства Финансов РФ от 30.03.2001 г. № 26н) </w:t>
      </w:r>
    </w:p>
  </w:footnote>
  <w:footnote w:id="4">
    <w:p w:rsidR="00B57A7B" w:rsidRDefault="007D2AC5" w:rsidP="00D9253C">
      <w:pPr>
        <w:widowControl w:val="0"/>
        <w:spacing w:before="0" w:after="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Положение по бухгалтерскому учету «Учет основных средств» (ПБУ 6/01), утвержденное приказом Минфина РФ от 12 декабря 2005г. № 147н</w:t>
      </w:r>
      <w:r w:rsidRPr="00615BED">
        <w:rPr>
          <w:i/>
          <w:sz w:val="18"/>
          <w:szCs w:val="18"/>
          <w:lang w:eastAsia="en-US"/>
        </w:rPr>
        <w:t>.</w:t>
      </w:r>
    </w:p>
  </w:footnote>
  <w:footnote w:id="5">
    <w:p w:rsidR="00B57A7B" w:rsidRDefault="007D2AC5" w:rsidP="00615BED">
      <w:pPr>
        <w:pStyle w:val="21"/>
        <w:widowControl w:val="0"/>
        <w:tabs>
          <w:tab w:val="left" w:pos="284"/>
          <w:tab w:val="left" w:pos="993"/>
        </w:tabs>
      </w:pPr>
      <w:r w:rsidRPr="00615BED">
        <w:rPr>
          <w:rStyle w:val="ab"/>
          <w:sz w:val="18"/>
          <w:szCs w:val="18"/>
        </w:rPr>
        <w:footnoteRef/>
      </w:r>
      <w:r w:rsidRPr="00615BED">
        <w:rPr>
          <w:sz w:val="18"/>
          <w:szCs w:val="18"/>
        </w:rPr>
        <w:t>Мордовкин А.В. Бухгалтерский учет и налогообложение основных средств/А.В.Мордовкин.-М.,1999.–54с.</w:t>
      </w:r>
    </w:p>
  </w:footnote>
  <w:footnote w:id="6">
    <w:p w:rsidR="00B57A7B" w:rsidRDefault="007D2AC5" w:rsidP="00D9253C">
      <w:pPr>
        <w:widowControl w:val="0"/>
        <w:spacing w:before="0" w:after="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Гейц И.В. Учет основных средств.–3-е издание., перераб. и доп./И.В. Гейц.–М.,2002.–117с.</w:t>
      </w:r>
    </w:p>
  </w:footnote>
  <w:footnote w:id="7">
    <w:p w:rsidR="00B57A7B" w:rsidRDefault="007D2AC5" w:rsidP="00615BED">
      <w:pPr>
        <w:pStyle w:val="21"/>
        <w:widowControl w:val="0"/>
        <w:tabs>
          <w:tab w:val="left" w:pos="284"/>
          <w:tab w:val="num" w:pos="720"/>
          <w:tab w:val="left" w:pos="993"/>
        </w:tabs>
      </w:pPr>
      <w:r w:rsidRPr="00615BED">
        <w:rPr>
          <w:rStyle w:val="ab"/>
          <w:sz w:val="18"/>
          <w:szCs w:val="18"/>
        </w:rPr>
        <w:footnoteRef/>
      </w:r>
      <w:r w:rsidRPr="00615BED">
        <w:rPr>
          <w:sz w:val="18"/>
          <w:szCs w:val="18"/>
        </w:rPr>
        <w:t xml:space="preserve"> Луговой В.А. Учет основных средств, нематериальных активов, долгосрочных инвестиций/В.А. Луговой.– М.: «ФБК–ПРЕСС», 1998. – 113с.</w:t>
      </w:r>
    </w:p>
  </w:footnote>
  <w:footnote w:id="8">
    <w:p w:rsidR="00B57A7B" w:rsidRDefault="007D2AC5" w:rsidP="00615BED">
      <w:pPr>
        <w:pStyle w:val="a9"/>
        <w:widowControl w:val="0"/>
      </w:pPr>
      <w:r w:rsidRPr="00615BED">
        <w:rPr>
          <w:rStyle w:val="ab"/>
          <w:sz w:val="18"/>
          <w:szCs w:val="18"/>
        </w:rPr>
        <w:footnoteRef/>
      </w:r>
      <w:r w:rsidRPr="00615BED">
        <w:rPr>
          <w:sz w:val="18"/>
          <w:szCs w:val="18"/>
        </w:rPr>
        <w:t xml:space="preserve"> План счетов бухгалтерского учета финансово-хозяйственной деятельности организаций и Инструкция по его применению, утвержденные приказом Минфина РФ от 31 октября 2000г. № 94н</w:t>
      </w:r>
    </w:p>
  </w:footnote>
  <w:footnote w:id="9">
    <w:p w:rsidR="00B57A7B" w:rsidRDefault="007D2AC5" w:rsidP="00BA188F">
      <w:pPr>
        <w:widowControl w:val="0"/>
        <w:spacing w:before="0" w:after="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Гражданский кодекс Российской Федерации, ст150-250 – М.: Издательство “СПАРК”, 2002.–ст.572-575.</w:t>
      </w:r>
    </w:p>
  </w:footnote>
  <w:footnote w:id="10">
    <w:p w:rsidR="00B57A7B" w:rsidRDefault="007D2AC5" w:rsidP="00615BED">
      <w:pPr>
        <w:widowControl w:val="0"/>
        <w:tabs>
          <w:tab w:val="num" w:pos="720"/>
        </w:tabs>
        <w:spacing w:before="0" w:after="0"/>
        <w:ind w:firstLine="709"/>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Ефремова К.А. Списание и ликвидация основных средств/ К.А. Ефремова //Журнал «Налоговый вестник».- 2003.- № 2.-С.95-99</w:t>
      </w:r>
    </w:p>
  </w:footnote>
  <w:footnote w:id="11">
    <w:p w:rsidR="00B57A7B" w:rsidRDefault="007D2AC5" w:rsidP="00615BED">
      <w:pPr>
        <w:widowControl w:val="0"/>
        <w:tabs>
          <w:tab w:val="left" w:pos="0"/>
          <w:tab w:val="left" w:pos="993"/>
        </w:tabs>
        <w:spacing w:before="0" w:after="0"/>
        <w:ind w:firstLine="180"/>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Токарев И.Н. Бухгалтерский учет в бюджетных учреждениях: практическое пособие/И.Н.Токарев-М.,2001.– 294с.</w:t>
      </w:r>
    </w:p>
  </w:footnote>
  <w:footnote w:id="12">
    <w:p w:rsidR="00B57A7B" w:rsidRDefault="007D2AC5" w:rsidP="00615BED">
      <w:pPr>
        <w:pStyle w:val="a7"/>
        <w:widowControl w:val="0"/>
        <w:tabs>
          <w:tab w:val="num" w:pos="720"/>
        </w:tabs>
        <w:ind w:firstLine="0"/>
      </w:pPr>
      <w:r w:rsidRPr="00615BED">
        <w:rPr>
          <w:rStyle w:val="ab"/>
          <w:sz w:val="18"/>
          <w:szCs w:val="18"/>
        </w:rPr>
        <w:footnoteRef/>
      </w:r>
      <w:r w:rsidRPr="00615BED">
        <w:rPr>
          <w:sz w:val="18"/>
          <w:szCs w:val="18"/>
        </w:rPr>
        <w:t xml:space="preserve"> Смирнова Н.Г. Выбытие основных средств и прочих активов/Н.Г. Смирнова//Бухгалтерское приложение еженедельника «Экономика и жизнь». – 2004.- № 38.–6с.</w:t>
      </w:r>
    </w:p>
  </w:footnote>
  <w:footnote w:id="13">
    <w:p w:rsidR="00B57A7B" w:rsidRDefault="007D2AC5" w:rsidP="00615BED">
      <w:pPr>
        <w:pStyle w:val="21"/>
        <w:widowControl w:val="0"/>
        <w:tabs>
          <w:tab w:val="left" w:pos="284"/>
          <w:tab w:val="left" w:pos="993"/>
        </w:tabs>
      </w:pPr>
      <w:r w:rsidRPr="00615BED">
        <w:rPr>
          <w:rStyle w:val="ab"/>
          <w:sz w:val="18"/>
          <w:szCs w:val="18"/>
        </w:rPr>
        <w:footnoteRef/>
      </w:r>
      <w:r w:rsidRPr="00615BED">
        <w:rPr>
          <w:sz w:val="18"/>
          <w:szCs w:val="18"/>
        </w:rPr>
        <w:t xml:space="preserve"> Любушин Н.П. Теория бухгалтерского учета:Учебное пособие для экономических вузов/Н.П.Любушин.-М, 2000. – 134с.</w:t>
      </w:r>
    </w:p>
  </w:footnote>
  <w:footnote w:id="14">
    <w:p w:rsidR="00B57A7B" w:rsidRDefault="007D2AC5" w:rsidP="00615BED">
      <w:pPr>
        <w:widowControl w:val="0"/>
        <w:tabs>
          <w:tab w:val="left" w:pos="-2268"/>
          <w:tab w:val="left" w:pos="284"/>
          <w:tab w:val="left" w:pos="993"/>
        </w:tabs>
        <w:spacing w:before="0" w:after="0"/>
        <w:ind w:firstLine="709"/>
        <w:jc w:val="both"/>
        <w:rPr>
          <w:rFonts w:ascii="Calibri" w:hAnsi="Calibri"/>
          <w:sz w:val="22"/>
          <w:szCs w:val="22"/>
          <w:lang w:eastAsia="en-US"/>
        </w:rPr>
      </w:pPr>
      <w:r w:rsidRPr="00615BED">
        <w:rPr>
          <w:rStyle w:val="ab"/>
          <w:sz w:val="18"/>
          <w:szCs w:val="18"/>
          <w:lang w:eastAsia="en-US"/>
        </w:rPr>
        <w:footnoteRef/>
      </w:r>
      <w:r w:rsidRPr="00615BED">
        <w:rPr>
          <w:sz w:val="18"/>
          <w:szCs w:val="18"/>
          <w:lang w:eastAsia="en-US"/>
        </w:rPr>
        <w:t xml:space="preserve"> Козлова Е.П. Бухгалтерский учет в организациях/Е.П.Козлова, Е.Н. Галанина, Т.Н. Бабченко.-М.:«Финансы и статистика»,2003.–285с.</w:t>
      </w:r>
    </w:p>
  </w:footnote>
  <w:footnote w:id="15">
    <w:p w:rsidR="00B57A7B" w:rsidRDefault="007D2AC5" w:rsidP="00615BED">
      <w:pPr>
        <w:pStyle w:val="21"/>
        <w:widowControl w:val="0"/>
        <w:tabs>
          <w:tab w:val="left" w:pos="284"/>
          <w:tab w:val="left" w:pos="993"/>
        </w:tabs>
      </w:pPr>
      <w:r w:rsidRPr="00615BED">
        <w:rPr>
          <w:rStyle w:val="ab"/>
          <w:sz w:val="18"/>
          <w:szCs w:val="18"/>
        </w:rPr>
        <w:footnoteRef/>
      </w:r>
      <w:r w:rsidRPr="00615BED">
        <w:rPr>
          <w:sz w:val="18"/>
          <w:szCs w:val="18"/>
        </w:rPr>
        <w:t xml:space="preserve"> Пастушкова В.В. Бухгалтерский учет основных средств и нематериальных активов/В.В. Пастушкова, Л.А. Крятова.- М.:ИВЦ «Маркетинг»,2000.-98с.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3CC9504"/>
    <w:lvl w:ilvl="0">
      <w:numFmt w:val="bullet"/>
      <w:lvlText w:val="*"/>
      <w:lvlJc w:val="left"/>
    </w:lvl>
  </w:abstractNum>
  <w:abstractNum w:abstractNumId="1">
    <w:nsid w:val="003A6297"/>
    <w:multiLevelType w:val="singleLevel"/>
    <w:tmpl w:val="1DFEE21C"/>
    <w:lvl w:ilvl="0">
      <w:start w:val="1"/>
      <w:numFmt w:val="bullet"/>
      <w:lvlText w:val="-"/>
      <w:lvlJc w:val="left"/>
      <w:pPr>
        <w:tabs>
          <w:tab w:val="num" w:pos="927"/>
        </w:tabs>
        <w:ind w:left="927" w:hanging="360"/>
      </w:pPr>
      <w:rPr>
        <w:rFonts w:hint="default"/>
      </w:rPr>
    </w:lvl>
  </w:abstractNum>
  <w:abstractNum w:abstractNumId="2">
    <w:nsid w:val="074E7CC3"/>
    <w:multiLevelType w:val="hybridMultilevel"/>
    <w:tmpl w:val="1AE662DA"/>
    <w:lvl w:ilvl="0" w:tplc="DC08CA12">
      <w:start w:val="1"/>
      <w:numFmt w:val="decimal"/>
      <w:lvlText w:val="%1."/>
      <w:lvlJc w:val="left"/>
      <w:pPr>
        <w:tabs>
          <w:tab w:val="num" w:pos="1429"/>
        </w:tabs>
        <w:ind w:left="1429" w:hanging="360"/>
      </w:pPr>
      <w:rPr>
        <w:rFonts w:ascii="Times New Roman" w:eastAsia="Times New Roman" w:hAnsi="Times New Roman" w:cs="Times New Roman"/>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77370D6"/>
    <w:multiLevelType w:val="hybridMultilevel"/>
    <w:tmpl w:val="32AC55C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
    <w:nsid w:val="0CEF66BD"/>
    <w:multiLevelType w:val="singleLevel"/>
    <w:tmpl w:val="7572116E"/>
    <w:lvl w:ilvl="0">
      <w:start w:val="1"/>
      <w:numFmt w:val="decimal"/>
      <w:lvlText w:val="%1"/>
      <w:legacy w:legacy="1" w:legacySpace="0" w:legacyIndent="360"/>
      <w:lvlJc w:val="left"/>
      <w:rPr>
        <w:rFonts w:ascii="Times New Roman CYR" w:hAnsi="Times New Roman CYR" w:cs="Times New Roman CYR" w:hint="default"/>
      </w:rPr>
    </w:lvl>
  </w:abstractNum>
  <w:abstractNum w:abstractNumId="5">
    <w:nsid w:val="0D8A287B"/>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7B35239"/>
    <w:multiLevelType w:val="hybridMultilevel"/>
    <w:tmpl w:val="F168C91C"/>
    <w:lvl w:ilvl="0" w:tplc="DF682506">
      <w:start w:val="1"/>
      <w:numFmt w:val="decimal"/>
      <w:lvlText w:val="%1."/>
      <w:lvlJc w:val="left"/>
      <w:pPr>
        <w:tabs>
          <w:tab w:val="num" w:pos="1637"/>
        </w:tabs>
        <w:ind w:left="1637" w:hanging="360"/>
      </w:pPr>
      <w:rPr>
        <w:rFonts w:cs="Times New Roman" w:hint="default"/>
        <w:sz w:val="28"/>
        <w:szCs w:val="28"/>
      </w:rPr>
    </w:lvl>
    <w:lvl w:ilvl="1" w:tplc="04190019">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7">
    <w:nsid w:val="1E60721E"/>
    <w:multiLevelType w:val="singleLevel"/>
    <w:tmpl w:val="A322FB50"/>
    <w:lvl w:ilvl="0">
      <w:start w:val="2"/>
      <w:numFmt w:val="bullet"/>
      <w:lvlText w:val="-"/>
      <w:lvlJc w:val="left"/>
      <w:pPr>
        <w:tabs>
          <w:tab w:val="num" w:pos="360"/>
        </w:tabs>
      </w:pPr>
      <w:rPr>
        <w:rFonts w:hint="default"/>
      </w:rPr>
    </w:lvl>
  </w:abstractNum>
  <w:abstractNum w:abstractNumId="8">
    <w:nsid w:val="25D17533"/>
    <w:multiLevelType w:val="singleLevel"/>
    <w:tmpl w:val="EE7A79A2"/>
    <w:lvl w:ilvl="0">
      <w:start w:val="1"/>
      <w:numFmt w:val="decimal"/>
      <w:lvlText w:val="%1."/>
      <w:lvlJc w:val="left"/>
      <w:pPr>
        <w:tabs>
          <w:tab w:val="num" w:pos="927"/>
        </w:tabs>
        <w:ind w:left="927" w:hanging="360"/>
      </w:pPr>
      <w:rPr>
        <w:rFonts w:cs="Times New Roman" w:hint="default"/>
      </w:rPr>
    </w:lvl>
  </w:abstractNum>
  <w:abstractNum w:abstractNumId="9">
    <w:nsid w:val="2797174F"/>
    <w:multiLevelType w:val="singleLevel"/>
    <w:tmpl w:val="4AB6948C"/>
    <w:lvl w:ilvl="0">
      <w:start w:val="2"/>
      <w:numFmt w:val="bullet"/>
      <w:lvlText w:val="-"/>
      <w:lvlJc w:val="left"/>
      <w:pPr>
        <w:tabs>
          <w:tab w:val="num" w:pos="360"/>
        </w:tabs>
      </w:pPr>
      <w:rPr>
        <w:rFonts w:hint="default"/>
      </w:rPr>
    </w:lvl>
  </w:abstractNum>
  <w:abstractNum w:abstractNumId="10">
    <w:nsid w:val="2BF936B1"/>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2DCA5E62"/>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2F74298A"/>
    <w:multiLevelType w:val="hybridMultilevel"/>
    <w:tmpl w:val="880485F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314E4976"/>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39EE13BE"/>
    <w:multiLevelType w:val="hybridMultilevel"/>
    <w:tmpl w:val="30A48D8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A2C62EF"/>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6">
    <w:nsid w:val="3D312E3F"/>
    <w:multiLevelType w:val="singleLevel"/>
    <w:tmpl w:val="2D602BB6"/>
    <w:lvl w:ilvl="0">
      <w:start w:val="1"/>
      <w:numFmt w:val="bullet"/>
      <w:lvlText w:val=""/>
      <w:lvlJc w:val="left"/>
      <w:pPr>
        <w:tabs>
          <w:tab w:val="num" w:pos="360"/>
        </w:tabs>
        <w:ind w:left="360" w:hanging="360"/>
      </w:pPr>
      <w:rPr>
        <w:rFonts w:ascii="Wingdings" w:hAnsi="Wingdings" w:hint="default"/>
      </w:rPr>
    </w:lvl>
  </w:abstractNum>
  <w:abstractNum w:abstractNumId="17">
    <w:nsid w:val="3D4D7592"/>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8">
    <w:nsid w:val="3E045109"/>
    <w:multiLevelType w:val="multilevel"/>
    <w:tmpl w:val="615C5D64"/>
    <w:lvl w:ilvl="0">
      <w:start w:val="1"/>
      <w:numFmt w:val="decimal"/>
      <w:lvlText w:val="%1."/>
      <w:lvlJc w:val="left"/>
      <w:pPr>
        <w:tabs>
          <w:tab w:val="num" w:pos="1069"/>
        </w:tabs>
        <w:ind w:firstLine="709"/>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425C1512"/>
    <w:multiLevelType w:val="hybridMultilevel"/>
    <w:tmpl w:val="DF14AF68"/>
    <w:lvl w:ilvl="0" w:tplc="83446C36">
      <w:start w:val="1"/>
      <w:numFmt w:val="decimal"/>
      <w:lvlText w:val="%1."/>
      <w:lvlJc w:val="left"/>
      <w:pPr>
        <w:tabs>
          <w:tab w:val="num" w:pos="720"/>
        </w:tabs>
        <w:ind w:left="720" w:hanging="360"/>
      </w:pPr>
      <w:rPr>
        <w:rFonts w:cs="Times New Roman" w:hint="default"/>
        <w:color w:val="000000"/>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A544E40"/>
    <w:multiLevelType w:val="multilevel"/>
    <w:tmpl w:val="DF06AB6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600"/>
        </w:tabs>
        <w:ind w:left="60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nsid w:val="4F7E6003"/>
    <w:multiLevelType w:val="hybridMultilevel"/>
    <w:tmpl w:val="59D482C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51433ADC"/>
    <w:multiLevelType w:val="multilevel"/>
    <w:tmpl w:val="5FB2B85E"/>
    <w:lvl w:ilvl="0">
      <w:numFmt w:val="bullet"/>
      <w:lvlText w:val="-"/>
      <w:lvlJc w:val="left"/>
      <w:pPr>
        <w:tabs>
          <w:tab w:val="num" w:pos="1563"/>
        </w:tabs>
        <w:ind w:left="1563" w:hanging="855"/>
      </w:pPr>
      <w:rPr>
        <w:rFonts w:ascii="Times New Roman" w:eastAsia="Times New Roman" w:hAnsi="Times New Roman" w:hint="default"/>
      </w:rPr>
    </w:lvl>
    <w:lvl w:ilvl="1" w:tentative="1">
      <w:start w:val="1"/>
      <w:numFmt w:val="bullet"/>
      <w:lvlText w:val="o"/>
      <w:lvlJc w:val="left"/>
      <w:pPr>
        <w:tabs>
          <w:tab w:val="num" w:pos="1788"/>
        </w:tabs>
        <w:ind w:left="1788" w:hanging="360"/>
      </w:pPr>
      <w:rPr>
        <w:rFonts w:ascii="Courier New" w:hAnsi="Courier New" w:hint="default"/>
      </w:rPr>
    </w:lvl>
    <w:lvl w:ilvl="2" w:tentative="1">
      <w:start w:val="1"/>
      <w:numFmt w:val="bullet"/>
      <w:lvlText w:val=""/>
      <w:lvlJc w:val="left"/>
      <w:pPr>
        <w:tabs>
          <w:tab w:val="num" w:pos="2508"/>
        </w:tabs>
        <w:ind w:left="2508" w:hanging="360"/>
      </w:pPr>
      <w:rPr>
        <w:rFonts w:ascii="Wingdings" w:hAnsi="Wingdings" w:hint="default"/>
      </w:rPr>
    </w:lvl>
    <w:lvl w:ilvl="3" w:tentative="1">
      <w:start w:val="1"/>
      <w:numFmt w:val="bullet"/>
      <w:lvlText w:val=""/>
      <w:lvlJc w:val="left"/>
      <w:pPr>
        <w:tabs>
          <w:tab w:val="num" w:pos="3228"/>
        </w:tabs>
        <w:ind w:left="3228" w:hanging="360"/>
      </w:pPr>
      <w:rPr>
        <w:rFonts w:ascii="Symbol" w:hAnsi="Symbol" w:hint="default"/>
      </w:rPr>
    </w:lvl>
    <w:lvl w:ilvl="4" w:tentative="1">
      <w:start w:val="1"/>
      <w:numFmt w:val="bullet"/>
      <w:lvlText w:val="o"/>
      <w:lvlJc w:val="left"/>
      <w:pPr>
        <w:tabs>
          <w:tab w:val="num" w:pos="3948"/>
        </w:tabs>
        <w:ind w:left="3948" w:hanging="360"/>
      </w:pPr>
      <w:rPr>
        <w:rFonts w:ascii="Courier New" w:hAnsi="Courier New" w:hint="default"/>
      </w:rPr>
    </w:lvl>
    <w:lvl w:ilvl="5" w:tentative="1">
      <w:start w:val="1"/>
      <w:numFmt w:val="bullet"/>
      <w:lvlText w:val=""/>
      <w:lvlJc w:val="left"/>
      <w:pPr>
        <w:tabs>
          <w:tab w:val="num" w:pos="4668"/>
        </w:tabs>
        <w:ind w:left="4668" w:hanging="360"/>
      </w:pPr>
      <w:rPr>
        <w:rFonts w:ascii="Wingdings" w:hAnsi="Wingdings" w:hint="default"/>
      </w:rPr>
    </w:lvl>
    <w:lvl w:ilvl="6" w:tentative="1">
      <w:start w:val="1"/>
      <w:numFmt w:val="bullet"/>
      <w:lvlText w:val=""/>
      <w:lvlJc w:val="left"/>
      <w:pPr>
        <w:tabs>
          <w:tab w:val="num" w:pos="5388"/>
        </w:tabs>
        <w:ind w:left="5388" w:hanging="360"/>
      </w:pPr>
      <w:rPr>
        <w:rFonts w:ascii="Symbol" w:hAnsi="Symbol" w:hint="default"/>
      </w:rPr>
    </w:lvl>
    <w:lvl w:ilvl="7" w:tentative="1">
      <w:start w:val="1"/>
      <w:numFmt w:val="bullet"/>
      <w:lvlText w:val="o"/>
      <w:lvlJc w:val="left"/>
      <w:pPr>
        <w:tabs>
          <w:tab w:val="num" w:pos="6108"/>
        </w:tabs>
        <w:ind w:left="6108" w:hanging="360"/>
      </w:pPr>
      <w:rPr>
        <w:rFonts w:ascii="Courier New" w:hAnsi="Courier New" w:hint="default"/>
      </w:rPr>
    </w:lvl>
    <w:lvl w:ilvl="8" w:tentative="1">
      <w:start w:val="1"/>
      <w:numFmt w:val="bullet"/>
      <w:lvlText w:val=""/>
      <w:lvlJc w:val="left"/>
      <w:pPr>
        <w:tabs>
          <w:tab w:val="num" w:pos="6828"/>
        </w:tabs>
        <w:ind w:left="6828" w:hanging="360"/>
      </w:pPr>
      <w:rPr>
        <w:rFonts w:ascii="Wingdings" w:hAnsi="Wingdings" w:hint="default"/>
      </w:rPr>
    </w:lvl>
  </w:abstractNum>
  <w:abstractNum w:abstractNumId="23">
    <w:nsid w:val="54580C0F"/>
    <w:multiLevelType w:val="hybridMultilevel"/>
    <w:tmpl w:val="E1064458"/>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4">
    <w:nsid w:val="5B0D5748"/>
    <w:multiLevelType w:val="hybridMultilevel"/>
    <w:tmpl w:val="679C5E7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5E1E7D85"/>
    <w:multiLevelType w:val="hybridMultilevel"/>
    <w:tmpl w:val="756660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E385177"/>
    <w:multiLevelType w:val="singleLevel"/>
    <w:tmpl w:val="A322FB50"/>
    <w:lvl w:ilvl="0">
      <w:start w:val="2"/>
      <w:numFmt w:val="bullet"/>
      <w:lvlText w:val="-"/>
      <w:lvlJc w:val="left"/>
      <w:pPr>
        <w:tabs>
          <w:tab w:val="num" w:pos="360"/>
        </w:tabs>
      </w:pPr>
      <w:rPr>
        <w:rFonts w:hint="default"/>
      </w:rPr>
    </w:lvl>
  </w:abstractNum>
  <w:abstractNum w:abstractNumId="27">
    <w:nsid w:val="5EDD2012"/>
    <w:multiLevelType w:val="singleLevel"/>
    <w:tmpl w:val="A322FB50"/>
    <w:lvl w:ilvl="0">
      <w:start w:val="2"/>
      <w:numFmt w:val="bullet"/>
      <w:lvlText w:val="-"/>
      <w:lvlJc w:val="left"/>
      <w:pPr>
        <w:tabs>
          <w:tab w:val="num" w:pos="360"/>
        </w:tabs>
      </w:pPr>
      <w:rPr>
        <w:rFonts w:hint="default"/>
      </w:rPr>
    </w:lvl>
  </w:abstractNum>
  <w:abstractNum w:abstractNumId="28">
    <w:nsid w:val="64EB5DA4"/>
    <w:multiLevelType w:val="singleLevel"/>
    <w:tmpl w:val="A322FB50"/>
    <w:lvl w:ilvl="0">
      <w:start w:val="2"/>
      <w:numFmt w:val="bullet"/>
      <w:lvlText w:val="-"/>
      <w:lvlJc w:val="left"/>
      <w:pPr>
        <w:tabs>
          <w:tab w:val="num" w:pos="360"/>
        </w:tabs>
      </w:pPr>
      <w:rPr>
        <w:rFonts w:hint="default"/>
      </w:rPr>
    </w:lvl>
  </w:abstractNum>
  <w:abstractNum w:abstractNumId="29">
    <w:nsid w:val="65BA5D9C"/>
    <w:multiLevelType w:val="singleLevel"/>
    <w:tmpl w:val="7572116E"/>
    <w:lvl w:ilvl="0">
      <w:start w:val="1"/>
      <w:numFmt w:val="decimal"/>
      <w:lvlText w:val="%1"/>
      <w:legacy w:legacy="1" w:legacySpace="0" w:legacyIndent="360"/>
      <w:lvlJc w:val="left"/>
      <w:rPr>
        <w:rFonts w:ascii="Times New Roman CYR" w:hAnsi="Times New Roman CYR" w:cs="Times New Roman CYR" w:hint="default"/>
      </w:rPr>
    </w:lvl>
  </w:abstractNum>
  <w:abstractNum w:abstractNumId="30">
    <w:nsid w:val="662A34B3"/>
    <w:multiLevelType w:val="multilevel"/>
    <w:tmpl w:val="06EA96C0"/>
    <w:lvl w:ilvl="0">
      <w:start w:val="1"/>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880"/>
        </w:tabs>
        <w:ind w:left="2880" w:hanging="180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600"/>
        </w:tabs>
        <w:ind w:left="3600" w:hanging="2160"/>
      </w:pPr>
      <w:rPr>
        <w:rFonts w:cs="Times New Roman" w:hint="default"/>
      </w:rPr>
    </w:lvl>
  </w:abstractNum>
  <w:abstractNum w:abstractNumId="31">
    <w:nsid w:val="6ADA76E5"/>
    <w:multiLevelType w:val="hybridMultilevel"/>
    <w:tmpl w:val="FE6E7FBA"/>
    <w:lvl w:ilvl="0" w:tplc="A322FB50">
      <w:start w:val="2"/>
      <w:numFmt w:val="bullet"/>
      <w:lvlText w:val="-"/>
      <w:lvlJc w:val="left"/>
      <w:pPr>
        <w:ind w:left="360" w:hanging="360"/>
      </w:pPr>
      <w:rPr>
        <w:rFont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2">
    <w:nsid w:val="70430358"/>
    <w:multiLevelType w:val="multilevel"/>
    <w:tmpl w:val="F63E6E74"/>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33">
    <w:nsid w:val="7E9A2EDD"/>
    <w:multiLevelType w:val="multilevel"/>
    <w:tmpl w:val="06EA96C0"/>
    <w:lvl w:ilvl="0">
      <w:start w:val="1"/>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880"/>
        </w:tabs>
        <w:ind w:left="2880" w:hanging="180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600"/>
        </w:tabs>
        <w:ind w:left="3600" w:hanging="2160"/>
      </w:pPr>
      <w:rPr>
        <w:rFonts w:cs="Times New Roman" w:hint="default"/>
      </w:rPr>
    </w:lvl>
  </w:abstractNum>
  <w:num w:numId="1">
    <w:abstractNumId w:val="13"/>
  </w:num>
  <w:num w:numId="2">
    <w:abstractNumId w:val="11"/>
  </w:num>
  <w:num w:numId="3">
    <w:abstractNumId w:val="5"/>
  </w:num>
  <w:num w:numId="4">
    <w:abstractNumId w:val="18"/>
  </w:num>
  <w:num w:numId="5">
    <w:abstractNumId w:val="17"/>
  </w:num>
  <w:num w:numId="6">
    <w:abstractNumId w:val="10"/>
  </w:num>
  <w:num w:numId="7">
    <w:abstractNumId w:val="28"/>
  </w:num>
  <w:num w:numId="8">
    <w:abstractNumId w:val="9"/>
  </w:num>
  <w:num w:numId="9">
    <w:abstractNumId w:val="27"/>
  </w:num>
  <w:num w:numId="10">
    <w:abstractNumId w:val="26"/>
  </w:num>
  <w:num w:numId="11">
    <w:abstractNumId w:val="7"/>
  </w:num>
  <w:num w:numId="12">
    <w:abstractNumId w:val="22"/>
  </w:num>
  <w:num w:numId="13">
    <w:abstractNumId w:val="1"/>
  </w:num>
  <w:num w:numId="14">
    <w:abstractNumId w:val="8"/>
  </w:num>
  <w:num w:numId="15">
    <w:abstractNumId w:val="23"/>
  </w:num>
  <w:num w:numId="16">
    <w:abstractNumId w:val="16"/>
  </w:num>
  <w:num w:numId="17">
    <w:abstractNumId w:val="31"/>
  </w:num>
  <w:num w:numId="18">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19">
    <w:abstractNumId w:val="20"/>
  </w:num>
  <w:num w:numId="20">
    <w:abstractNumId w:val="0"/>
    <w:lvlOverride w:ilvl="0">
      <w:lvl w:ilvl="0">
        <w:numFmt w:val="bullet"/>
        <w:lvlText w:val=""/>
        <w:legacy w:legacy="1" w:legacySpace="0" w:legacyIndent="543"/>
        <w:lvlJc w:val="left"/>
        <w:rPr>
          <w:rFonts w:ascii="Symbol" w:hAnsi="Symbol" w:hint="default"/>
        </w:rPr>
      </w:lvl>
    </w:lvlOverride>
  </w:num>
  <w:num w:numId="21">
    <w:abstractNumId w:val="4"/>
  </w:num>
  <w:num w:numId="22">
    <w:abstractNumId w:val="4"/>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23">
    <w:abstractNumId w:val="4"/>
    <w:lvlOverride w:ilvl="0">
      <w:lvl w:ilvl="0">
        <w:start w:val="3"/>
        <w:numFmt w:val="decimal"/>
        <w:lvlText w:val="%1"/>
        <w:legacy w:legacy="1" w:legacySpace="0" w:legacyIndent="360"/>
        <w:lvlJc w:val="left"/>
        <w:rPr>
          <w:rFonts w:ascii="Times New Roman CYR" w:hAnsi="Times New Roman CYR" w:cs="Times New Roman CYR" w:hint="default"/>
        </w:rPr>
      </w:lvl>
    </w:lvlOverride>
  </w:num>
  <w:num w:numId="24">
    <w:abstractNumId w:val="29"/>
  </w:num>
  <w:num w:numId="25">
    <w:abstractNumId w:val="29"/>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26">
    <w:abstractNumId w:val="29"/>
    <w:lvlOverride w:ilvl="0">
      <w:lvl w:ilvl="0">
        <w:start w:val="3"/>
        <w:numFmt w:val="decimal"/>
        <w:lvlText w:val="%1"/>
        <w:legacy w:legacy="1" w:legacySpace="0" w:legacyIndent="360"/>
        <w:lvlJc w:val="left"/>
        <w:rPr>
          <w:rFonts w:ascii="Times New Roman CYR" w:hAnsi="Times New Roman CYR" w:cs="Times New Roman CYR" w:hint="default"/>
        </w:rPr>
      </w:lvl>
    </w:lvlOverride>
  </w:num>
  <w:num w:numId="27">
    <w:abstractNumId w:val="29"/>
    <w:lvlOverride w:ilvl="0">
      <w:lvl w:ilvl="0">
        <w:start w:val="4"/>
        <w:numFmt w:val="decimal"/>
        <w:lvlText w:val="%1"/>
        <w:legacy w:legacy="1" w:legacySpace="0" w:legacyIndent="360"/>
        <w:lvlJc w:val="left"/>
        <w:rPr>
          <w:rFonts w:ascii="Times New Roman CYR" w:hAnsi="Times New Roman CYR" w:cs="Times New Roman CYR" w:hint="default"/>
        </w:rPr>
      </w:lvl>
    </w:lvlOverride>
  </w:num>
  <w:num w:numId="28">
    <w:abstractNumId w:val="29"/>
    <w:lvlOverride w:ilvl="0">
      <w:lvl w:ilvl="0">
        <w:start w:val="5"/>
        <w:numFmt w:val="decimal"/>
        <w:lvlText w:val="%1"/>
        <w:legacy w:legacy="1" w:legacySpace="0" w:legacyIndent="360"/>
        <w:lvlJc w:val="left"/>
        <w:rPr>
          <w:rFonts w:ascii="Times New Roman CYR" w:hAnsi="Times New Roman CYR" w:cs="Times New Roman CYR" w:hint="default"/>
        </w:rPr>
      </w:lvl>
    </w:lvlOverride>
  </w:num>
  <w:num w:numId="29">
    <w:abstractNumId w:val="29"/>
    <w:lvlOverride w:ilvl="0">
      <w:lvl w:ilvl="0">
        <w:start w:val="6"/>
        <w:numFmt w:val="decimal"/>
        <w:lvlText w:val="%1"/>
        <w:legacy w:legacy="1" w:legacySpace="0" w:legacyIndent="360"/>
        <w:lvlJc w:val="left"/>
        <w:rPr>
          <w:rFonts w:ascii="Times New Roman CYR" w:hAnsi="Times New Roman CYR" w:cs="Times New Roman CYR" w:hint="default"/>
        </w:rPr>
      </w:lvl>
    </w:lvlOverride>
  </w:num>
  <w:num w:numId="30">
    <w:abstractNumId w:val="29"/>
    <w:lvlOverride w:ilvl="0">
      <w:lvl w:ilvl="0">
        <w:start w:val="7"/>
        <w:numFmt w:val="decimal"/>
        <w:lvlText w:val="%1"/>
        <w:legacy w:legacy="1" w:legacySpace="0" w:legacyIndent="360"/>
        <w:lvlJc w:val="left"/>
        <w:rPr>
          <w:rFonts w:ascii="Times New Roman CYR" w:hAnsi="Times New Roman CYR" w:cs="Times New Roman CYR" w:hint="default"/>
        </w:rPr>
      </w:lvl>
    </w:lvlOverride>
  </w:num>
  <w:num w:numId="31">
    <w:abstractNumId w:val="29"/>
    <w:lvlOverride w:ilvl="0">
      <w:lvl w:ilvl="0">
        <w:start w:val="8"/>
        <w:numFmt w:val="decimal"/>
        <w:lvlText w:val="%1"/>
        <w:legacy w:legacy="1" w:legacySpace="0" w:legacyIndent="360"/>
        <w:lvlJc w:val="left"/>
        <w:rPr>
          <w:rFonts w:ascii="Times New Roman CYR" w:hAnsi="Times New Roman CYR" w:cs="Times New Roman CYR" w:hint="default"/>
        </w:rPr>
      </w:lvl>
    </w:lvlOverride>
  </w:num>
  <w:num w:numId="32">
    <w:abstractNumId w:val="33"/>
  </w:num>
  <w:num w:numId="33">
    <w:abstractNumId w:val="19"/>
  </w:num>
  <w:num w:numId="34">
    <w:abstractNumId w:val="14"/>
  </w:num>
  <w:num w:numId="35">
    <w:abstractNumId w:val="30"/>
  </w:num>
  <w:num w:numId="36">
    <w:abstractNumId w:val="32"/>
  </w:num>
  <w:num w:numId="37">
    <w:abstractNumId w:val="2"/>
  </w:num>
  <w:num w:numId="38">
    <w:abstractNumId w:val="21"/>
  </w:num>
  <w:num w:numId="39">
    <w:abstractNumId w:val="3"/>
  </w:num>
  <w:num w:numId="40">
    <w:abstractNumId w:val="12"/>
  </w:num>
  <w:num w:numId="41">
    <w:abstractNumId w:val="24"/>
  </w:num>
  <w:num w:numId="42">
    <w:abstractNumId w:val="15"/>
  </w:num>
  <w:num w:numId="43">
    <w:abstractNumId w:val="25"/>
  </w:num>
  <w:num w:numId="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50A5"/>
    <w:rsid w:val="0004138B"/>
    <w:rsid w:val="000B3F67"/>
    <w:rsid w:val="00146726"/>
    <w:rsid w:val="00154EC0"/>
    <w:rsid w:val="001E02A3"/>
    <w:rsid w:val="00216F9C"/>
    <w:rsid w:val="00284856"/>
    <w:rsid w:val="002E18F9"/>
    <w:rsid w:val="003A79C0"/>
    <w:rsid w:val="003C18E0"/>
    <w:rsid w:val="004974F3"/>
    <w:rsid w:val="005276B0"/>
    <w:rsid w:val="00550631"/>
    <w:rsid w:val="0056060E"/>
    <w:rsid w:val="00573F69"/>
    <w:rsid w:val="005C5588"/>
    <w:rsid w:val="00615BED"/>
    <w:rsid w:val="00623162"/>
    <w:rsid w:val="0064548B"/>
    <w:rsid w:val="006677A8"/>
    <w:rsid w:val="007D2AC5"/>
    <w:rsid w:val="008A76B5"/>
    <w:rsid w:val="00915ABB"/>
    <w:rsid w:val="00953CD8"/>
    <w:rsid w:val="009550A5"/>
    <w:rsid w:val="009C10FC"/>
    <w:rsid w:val="009C5822"/>
    <w:rsid w:val="00A23A0E"/>
    <w:rsid w:val="00A47A87"/>
    <w:rsid w:val="00A624F1"/>
    <w:rsid w:val="00AB4382"/>
    <w:rsid w:val="00B35825"/>
    <w:rsid w:val="00B51222"/>
    <w:rsid w:val="00B57A7B"/>
    <w:rsid w:val="00BA188F"/>
    <w:rsid w:val="00BC04FC"/>
    <w:rsid w:val="00CC0492"/>
    <w:rsid w:val="00D9253C"/>
    <w:rsid w:val="00DA65D7"/>
    <w:rsid w:val="00DB517D"/>
    <w:rsid w:val="00E16442"/>
    <w:rsid w:val="00F64E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46726"/>
    <w:pPr>
      <w:spacing w:before="100" w:after="100"/>
    </w:pPr>
    <w:rPr>
      <w:rFonts w:ascii="Times New Roman" w:hAnsi="Times New Roman"/>
      <w:sz w:val="24"/>
    </w:rPr>
  </w:style>
  <w:style w:type="paragraph" w:styleId="1">
    <w:name w:val="heading 1"/>
    <w:basedOn w:val="a"/>
    <w:next w:val="a"/>
    <w:link w:val="10"/>
    <w:uiPriority w:val="9"/>
    <w:qFormat/>
    <w:rsid w:val="00146726"/>
    <w:pPr>
      <w:keepNext/>
      <w:widowControl w:val="0"/>
      <w:autoSpaceDE w:val="0"/>
      <w:autoSpaceDN w:val="0"/>
      <w:adjustRightInd w:val="0"/>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7D2AC5"/>
    <w:pPr>
      <w:keepNext/>
      <w:spacing w:before="0" w:after="0"/>
      <w:ind w:firstLine="709"/>
      <w:jc w:val="both"/>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46726"/>
    <w:rPr>
      <w:rFonts w:ascii="Arial" w:hAnsi="Arial" w:cs="Arial"/>
      <w:b/>
      <w:bCs/>
      <w:kern w:val="32"/>
      <w:sz w:val="32"/>
      <w:szCs w:val="32"/>
    </w:rPr>
  </w:style>
  <w:style w:type="character" w:customStyle="1" w:styleId="20">
    <w:name w:val="Заголовок 2 Знак"/>
    <w:link w:val="2"/>
    <w:uiPriority w:val="9"/>
    <w:locked/>
    <w:rsid w:val="007D2AC5"/>
    <w:rPr>
      <w:rFonts w:ascii="Times New Roman" w:hAnsi="Times New Roman" w:cs="Times New Roman"/>
      <w:sz w:val="28"/>
    </w:rPr>
  </w:style>
  <w:style w:type="paragraph" w:styleId="a3">
    <w:name w:val="header"/>
    <w:basedOn w:val="a"/>
    <w:link w:val="a4"/>
    <w:uiPriority w:val="99"/>
    <w:unhideWhenUsed/>
    <w:rsid w:val="009550A5"/>
    <w:pPr>
      <w:tabs>
        <w:tab w:val="center" w:pos="4677"/>
        <w:tab w:val="right" w:pos="9355"/>
      </w:tabs>
      <w:spacing w:before="0" w:after="0"/>
      <w:ind w:firstLine="709"/>
      <w:jc w:val="both"/>
    </w:pPr>
    <w:rPr>
      <w:rFonts w:ascii="Calibri" w:hAnsi="Calibri"/>
      <w:sz w:val="22"/>
      <w:szCs w:val="22"/>
      <w:lang w:eastAsia="en-US"/>
    </w:rPr>
  </w:style>
  <w:style w:type="character" w:customStyle="1" w:styleId="a4">
    <w:name w:val="Верхний колонтитул Знак"/>
    <w:link w:val="a3"/>
    <w:uiPriority w:val="99"/>
    <w:locked/>
    <w:rsid w:val="009550A5"/>
    <w:rPr>
      <w:rFonts w:cs="Times New Roman"/>
    </w:rPr>
  </w:style>
  <w:style w:type="paragraph" w:styleId="a5">
    <w:name w:val="footer"/>
    <w:basedOn w:val="a"/>
    <w:link w:val="a6"/>
    <w:uiPriority w:val="99"/>
    <w:unhideWhenUsed/>
    <w:rsid w:val="009550A5"/>
    <w:pPr>
      <w:tabs>
        <w:tab w:val="center" w:pos="4677"/>
        <w:tab w:val="right" w:pos="9355"/>
      </w:tabs>
      <w:spacing w:before="0" w:after="0"/>
      <w:ind w:firstLine="709"/>
      <w:jc w:val="both"/>
    </w:pPr>
    <w:rPr>
      <w:rFonts w:ascii="Calibri" w:hAnsi="Calibri"/>
      <w:sz w:val="22"/>
      <w:szCs w:val="22"/>
      <w:lang w:eastAsia="en-US"/>
    </w:rPr>
  </w:style>
  <w:style w:type="character" w:customStyle="1" w:styleId="a6">
    <w:name w:val="Нижний колонтитул Знак"/>
    <w:link w:val="a5"/>
    <w:uiPriority w:val="99"/>
    <w:semiHidden/>
    <w:locked/>
    <w:rsid w:val="009550A5"/>
    <w:rPr>
      <w:rFonts w:cs="Times New Roman"/>
    </w:rPr>
  </w:style>
  <w:style w:type="paragraph" w:styleId="21">
    <w:name w:val="Body Text 2"/>
    <w:basedOn w:val="a"/>
    <w:link w:val="22"/>
    <w:uiPriority w:val="99"/>
    <w:rsid w:val="007D2AC5"/>
    <w:pPr>
      <w:spacing w:before="0" w:after="0"/>
      <w:jc w:val="both"/>
    </w:pPr>
    <w:rPr>
      <w:sz w:val="28"/>
    </w:rPr>
  </w:style>
  <w:style w:type="character" w:customStyle="1" w:styleId="22">
    <w:name w:val="Основной текст 2 Знак"/>
    <w:link w:val="21"/>
    <w:uiPriority w:val="99"/>
    <w:locked/>
    <w:rsid w:val="007D2AC5"/>
    <w:rPr>
      <w:rFonts w:ascii="Times New Roman" w:hAnsi="Times New Roman" w:cs="Times New Roman"/>
      <w:sz w:val="28"/>
    </w:rPr>
  </w:style>
  <w:style w:type="paragraph" w:styleId="a7">
    <w:name w:val="Body Text Indent"/>
    <w:basedOn w:val="a"/>
    <w:link w:val="a8"/>
    <w:uiPriority w:val="99"/>
    <w:rsid w:val="007D2AC5"/>
    <w:pPr>
      <w:spacing w:before="0" w:after="0"/>
      <w:ind w:firstLine="709"/>
      <w:jc w:val="both"/>
    </w:pPr>
    <w:rPr>
      <w:sz w:val="28"/>
    </w:rPr>
  </w:style>
  <w:style w:type="character" w:customStyle="1" w:styleId="a8">
    <w:name w:val="Основной текст с отступом Знак"/>
    <w:link w:val="a7"/>
    <w:uiPriority w:val="99"/>
    <w:locked/>
    <w:rsid w:val="007D2AC5"/>
    <w:rPr>
      <w:rFonts w:ascii="Times New Roman" w:hAnsi="Times New Roman" w:cs="Times New Roman"/>
      <w:sz w:val="28"/>
    </w:rPr>
  </w:style>
  <w:style w:type="paragraph" w:styleId="a9">
    <w:name w:val="footnote text"/>
    <w:basedOn w:val="a"/>
    <w:link w:val="aa"/>
    <w:uiPriority w:val="99"/>
    <w:semiHidden/>
    <w:rsid w:val="007D2AC5"/>
    <w:pPr>
      <w:spacing w:before="0" w:after="0"/>
    </w:pPr>
    <w:rPr>
      <w:sz w:val="20"/>
    </w:rPr>
  </w:style>
  <w:style w:type="character" w:customStyle="1" w:styleId="aa">
    <w:name w:val="Текст сноски Знак"/>
    <w:link w:val="a9"/>
    <w:uiPriority w:val="99"/>
    <w:semiHidden/>
    <w:locked/>
    <w:rsid w:val="007D2AC5"/>
    <w:rPr>
      <w:rFonts w:ascii="Times New Roman" w:hAnsi="Times New Roman" w:cs="Times New Roman"/>
    </w:rPr>
  </w:style>
  <w:style w:type="character" w:styleId="ab">
    <w:name w:val="footnote reference"/>
    <w:uiPriority w:val="99"/>
    <w:semiHidden/>
    <w:rsid w:val="007D2AC5"/>
    <w:rPr>
      <w:rFonts w:cs="Times New Roman"/>
      <w:vertAlign w:val="superscript"/>
    </w:rPr>
  </w:style>
  <w:style w:type="paragraph" w:styleId="3">
    <w:name w:val="Body Text Indent 3"/>
    <w:basedOn w:val="a"/>
    <w:link w:val="30"/>
    <w:uiPriority w:val="99"/>
    <w:rsid w:val="007D2AC5"/>
    <w:pPr>
      <w:spacing w:before="0" w:after="0"/>
      <w:ind w:firstLine="709"/>
      <w:jc w:val="center"/>
    </w:pPr>
    <w:rPr>
      <w:b/>
      <w:sz w:val="28"/>
    </w:rPr>
  </w:style>
  <w:style w:type="character" w:customStyle="1" w:styleId="30">
    <w:name w:val="Основной текст с отступом 3 Знак"/>
    <w:link w:val="3"/>
    <w:uiPriority w:val="99"/>
    <w:locked/>
    <w:rsid w:val="007D2AC5"/>
    <w:rPr>
      <w:rFonts w:ascii="Times New Roman" w:hAnsi="Times New Roman" w:cs="Times New Roman"/>
      <w:b/>
      <w:sz w:val="28"/>
    </w:rPr>
  </w:style>
  <w:style w:type="paragraph" w:styleId="ac">
    <w:name w:val="Body Text"/>
    <w:basedOn w:val="a"/>
    <w:link w:val="ad"/>
    <w:uiPriority w:val="99"/>
    <w:rsid w:val="007D2AC5"/>
    <w:pPr>
      <w:spacing w:before="0" w:after="0"/>
      <w:jc w:val="both"/>
    </w:pPr>
  </w:style>
  <w:style w:type="character" w:customStyle="1" w:styleId="ad">
    <w:name w:val="Основной текст Знак"/>
    <w:link w:val="ac"/>
    <w:uiPriority w:val="99"/>
    <w:locked/>
    <w:rsid w:val="007D2AC5"/>
    <w:rPr>
      <w:rFonts w:ascii="Times New Roman" w:hAnsi="Times New Roman" w:cs="Times New Roman"/>
      <w:sz w:val="24"/>
    </w:rPr>
  </w:style>
  <w:style w:type="paragraph" w:customStyle="1" w:styleId="ConsNormal">
    <w:name w:val="ConsNormal"/>
    <w:rsid w:val="007D2AC5"/>
    <w:pPr>
      <w:widowControl w:val="0"/>
      <w:autoSpaceDE w:val="0"/>
      <w:autoSpaceDN w:val="0"/>
      <w:adjustRightInd w:val="0"/>
      <w:ind w:firstLine="720"/>
    </w:pPr>
    <w:rPr>
      <w:rFonts w:ascii="Arial" w:hAnsi="Arial" w:cs="Arial"/>
    </w:rPr>
  </w:style>
  <w:style w:type="paragraph" w:customStyle="1" w:styleId="ConsNonformat">
    <w:name w:val="ConsNonformat"/>
    <w:rsid w:val="00146726"/>
    <w:pPr>
      <w:widowControl w:val="0"/>
      <w:autoSpaceDE w:val="0"/>
      <w:autoSpaceDN w:val="0"/>
      <w:adjustRightInd w:val="0"/>
    </w:pPr>
    <w:rPr>
      <w:rFonts w:ascii="Courier New" w:hAnsi="Courier New" w:cs="Courier New"/>
    </w:rPr>
  </w:style>
  <w:style w:type="character" w:styleId="ae">
    <w:name w:val="page number"/>
    <w:uiPriority w:val="99"/>
    <w:rsid w:val="00146726"/>
    <w:rPr>
      <w:rFonts w:cs="Times New Roman"/>
    </w:rPr>
  </w:style>
  <w:style w:type="paragraph" w:styleId="af">
    <w:name w:val="Balloon Text"/>
    <w:basedOn w:val="a"/>
    <w:link w:val="af0"/>
    <w:uiPriority w:val="99"/>
    <w:semiHidden/>
    <w:rsid w:val="00146726"/>
    <w:pPr>
      <w:spacing w:before="0" w:after="0"/>
    </w:pPr>
    <w:rPr>
      <w:rFonts w:ascii="Tahoma" w:hAnsi="Tahoma" w:cs="Tahoma"/>
      <w:sz w:val="16"/>
      <w:szCs w:val="16"/>
    </w:rPr>
  </w:style>
  <w:style w:type="character" w:customStyle="1" w:styleId="af0">
    <w:name w:val="Текст выноски Знак"/>
    <w:link w:val="af"/>
    <w:uiPriority w:val="99"/>
    <w:semiHidden/>
    <w:locked/>
    <w:rsid w:val="00146726"/>
    <w:rPr>
      <w:rFonts w:ascii="Tahoma" w:hAnsi="Tahoma" w:cs="Tahoma"/>
      <w:sz w:val="16"/>
      <w:szCs w:val="16"/>
    </w:rPr>
  </w:style>
  <w:style w:type="paragraph" w:styleId="HTML">
    <w:name w:val="HTML Preformatted"/>
    <w:basedOn w:val="a"/>
    <w:link w:val="HTML0"/>
    <w:uiPriority w:val="99"/>
    <w:rsid w:val="001467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sz w:val="20"/>
    </w:rPr>
  </w:style>
  <w:style w:type="character" w:customStyle="1" w:styleId="HTML0">
    <w:name w:val="Стандартный HTML Знак"/>
    <w:link w:val="HTML"/>
    <w:uiPriority w:val="99"/>
    <w:locked/>
    <w:rsid w:val="00146726"/>
    <w:rPr>
      <w:rFonts w:ascii="Courier New" w:hAnsi="Courier New" w:cs="Courier New"/>
    </w:rPr>
  </w:style>
  <w:style w:type="table" w:styleId="af1">
    <w:name w:val="Table Grid"/>
    <w:basedOn w:val="a1"/>
    <w:uiPriority w:val="59"/>
    <w:rsid w:val="0014672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17221</Words>
  <Characters>119520</Characters>
  <Application>Microsoft Office Word</Application>
  <DocSecurity>0</DocSecurity>
  <Lines>3696</Lines>
  <Paragraphs>1843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2016-12-15T16:05:00Z</dcterms:created>
  <dcterms:modified xsi:type="dcterms:W3CDTF">2016-12-15T16:05:00Z</dcterms:modified>
</cp:coreProperties>
</file>