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92B" w:rsidRPr="0056737F" w:rsidRDefault="001B692B" w:rsidP="0056737F">
      <w:pPr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bookmarkStart w:id="0" w:name="_GoBack"/>
      <w:bookmarkEnd w:id="0"/>
      <w:r w:rsidRPr="0056737F">
        <w:rPr>
          <w:b/>
          <w:sz w:val="28"/>
          <w:szCs w:val="28"/>
          <w:u w:val="single"/>
        </w:rPr>
        <w:t xml:space="preserve">Корма, наиболее пригодные для свиней </w:t>
      </w:r>
    </w:p>
    <w:p w:rsidR="001B692B" w:rsidRPr="0056737F" w:rsidRDefault="001B692B" w:rsidP="0056737F">
      <w:pPr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 w:rsidRPr="0056737F">
        <w:rPr>
          <w:b/>
          <w:sz w:val="28"/>
          <w:szCs w:val="28"/>
          <w:u w:val="single"/>
        </w:rPr>
        <w:t>(краткая характеристика, подготовка к скармливанию, примерные дачи).</w:t>
      </w:r>
    </w:p>
    <w:p w:rsidR="001B692B" w:rsidRPr="0056737F" w:rsidRDefault="001B692B" w:rsidP="0056737F">
      <w:pPr>
        <w:spacing w:line="360" w:lineRule="auto"/>
        <w:ind w:firstLine="709"/>
        <w:jc w:val="center"/>
        <w:rPr>
          <w:sz w:val="28"/>
          <w:szCs w:val="28"/>
        </w:rPr>
      </w:pP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 xml:space="preserve">Для кормления свиней используют самые разнообразные корма. Среди них следует выделить </w:t>
      </w:r>
      <w:r w:rsidRPr="0056737F">
        <w:rPr>
          <w:i/>
          <w:sz w:val="28"/>
          <w:szCs w:val="28"/>
        </w:rPr>
        <w:t>злаковые</w:t>
      </w:r>
      <w:r w:rsidRPr="0056737F">
        <w:rPr>
          <w:sz w:val="28"/>
          <w:szCs w:val="28"/>
        </w:rPr>
        <w:t xml:space="preserve"> корма, обладающие общими свойствами: они содержат много крахмала (40-70%), мало минеральных веществ (особенно кальция) и жира, сравнительно бедны протеином (10-12%).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Я ч м е н ь содержит следующее количество питательных веществ, %: протеина – 10,5, жира – 2,3, клетчатки – 5,5, безазотистых экстрактивных веществ – 65,7, золы – 3, кальция – 0,11, фосфора – 0,34. В 1 кг ячменя среднего качества содержится 1,2 к.ед. Его включают в рацион поросят, маток, хряков в виде муки мелкого помола. При откорме свиней с использованием ячменя получают мясо высокого качества. Ячмень может составлять в рационах свиней 40-70% по питательности.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О в е с  содержит, %: протеина – 10,7, жира – 4,1, клетчатки – 9,9, безазотистых экстрактивных веществ – 58,7, золы – 3,3, кальция – 0,14, фосфора – 3,3. Питательность 1 кг овса – 1 к.ед. Овес так же, как и ячмень, скармливают свиньям в виде муки мелкого помола, так как содержащиеся в зерне пленки могут вызвать раздражение слизистой оболочки желудочно-кишечного тракта. Для беконного откорма свиней овес малопригоден, так как получается мягкое, мажущееся сало. Лущеный овес обладает диетическими свойствами и является незаменимым кормом для поросят.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П ш е н и ц а  содержит 12,1% перевариваемого протеина и 1,18 к.ед. Богата углеводами. В рационы поросят следует вводить небольшое количество пшеничной муки. В рационе взрослых и откормочных свиней дробленая пшеница  может составлять 50% и более.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К у к у р у з а  - богатый источник легкоусвояемых углеводов (крахмала) и жира. В кукурузе содержится, %: протеина – 10,2, жира – 6,0, клетчатки – 2,5, безазотистых экстрактивных веществ – 66,8, золы – 1,4, кальция – 0,04, фосфора – 03, Кукурузу можно давать свиньям всех половозрастных групп. Однако при её скармливании откормочным свиньям сало получается мягким, мажущимся и желтоватым. В рацион свиней следует включать 25% кукурузной муки и до 50% кукурузной дерти.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З е р н о  б о б о в ы х  является богатым источником белка. Содержащийся в нем белок отличается высокой питательной ценностью, благотворно влияет на рост животных и качество полученой свинины. Зерно бобовых богато важнейшими аминокислотами и особенно лизином. Например, в 1 кг гороха  содержится, мг: лизина – 14,8, метионина – 3,2, цистина – 2,5, триптофана – 1,8. Зерно бобовых культур может составлять до 20% рациона.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Жмыхи и шроты</w:t>
      </w:r>
      <w:r w:rsidRPr="0056737F">
        <w:rPr>
          <w:sz w:val="28"/>
          <w:szCs w:val="28"/>
        </w:rPr>
        <w:t xml:space="preserve"> – высокопротеиновые корма. Питательная ценность 1 кг этих кормов – приблизительно 1,1-1,2 к.ед. В 1 кг жмыха и шрота содержится 280-400 г перевариваемого протеина. Для сбалансирования рациона по белку вводят до 10-15% жмыхов и шротов по питательности. При скармливании хлопчатникового жмыха или шрота следует соблюдать осторожность, так как в них содержится ядовитое вещество – госсипол, вызывающий отравления животных. Необезвреженный хлопчатниковый жмых и шрот нельзя скармливать супоросным и подсосным маткам и поросятам. В целях обезвреживания этого корма его надо пропарить.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Картофель</w:t>
      </w:r>
      <w:r w:rsidRPr="0056737F">
        <w:rPr>
          <w:sz w:val="28"/>
          <w:szCs w:val="28"/>
        </w:rPr>
        <w:t xml:space="preserve"> – ценный углеводистый корм, хорошо усваивается свиньями. В нём содержится, %: воды – 75,9, протеина – 1,66, жира – 0,21, клетчатки – 0,64, безазотистых экстрактивных веществ – 20,4, золы – 1,15. Растворимых углеводов в картофеле – 19,94%, основу их составляет крахмал (14,1%). Органическое вещество переваривается свиньями на 90%. В 1 кг вареного картофеля содержится 0,36 к.ед. и 14 г перевариваемого протеина. В связи с тем, что картофель – водянистый корм, в приготовленную из него кормовую смесь не следует добавлять большого количества воды. Скармливают картофель в вареном виде в смеси с концентратами и белковыми добавками. Необходимо балансировать картофельные рационы по протеину, кальцию, фосфору и каротину, так как этих веществ в картофеле мало. Картофель можно включать в рацион до 35%. Его используют также как единственный источник углеводов, добавляя богатые протеином корма, витамины и минеральные вещества. В смеси с концентрированными кормами варёный картофель можно скармливать свиньям в следующих количествах, кг: поросятам-отъёмышам – 1, свиньям на откорме – 2,5-3,5, маткам и хрякам – 4-6.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В недозрелых клубнях и ростках проросшего картофеля содержится глюкозоид-соланин, который может вызывать отравления и заболевания органов пищеварения. Такой корм надо обязательно проварить.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Свеклу</w:t>
      </w:r>
      <w:r w:rsidRPr="0056737F">
        <w:rPr>
          <w:sz w:val="28"/>
          <w:szCs w:val="28"/>
        </w:rPr>
        <w:t xml:space="preserve"> можно включать в рацион в количестве примерно 20-30%. Состав кормовой свеклы, %: воды – 86-88, протеина – 1,3, клетчатки – 0,9, золы – 1,5  и безазотстых экстрактивных веществ – 10,3. В 1 кг свеклы содержится: 0,12 к.ед., 9 г протеина, 0,4 г кальция, 0,4 г фосфора. Свекла хорошо влияет на обмен веществ супоросных и подсосных маток, которым можно скармливать сырой измельченной свеклы по 6-8 кг.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Морковь</w:t>
      </w:r>
      <w:r w:rsidRPr="0056737F">
        <w:rPr>
          <w:sz w:val="28"/>
          <w:szCs w:val="28"/>
        </w:rPr>
        <w:t xml:space="preserve"> используют как богатый источник каротина. В 1 кг моркови содержится: 0,14 к.ед., 7 г перевариваемого  протеина, 0,60 г кальция, 0,49 фосфора, от 50 до 200 мг каротина. Морковь – хороший корм для супоросных и подсосных свиноматок, поросят-сосунов, поросят-отъёмышей. Её следует скармливать в небольших количествах.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Обрат</w:t>
      </w:r>
      <w:r w:rsidRPr="0056737F">
        <w:rPr>
          <w:sz w:val="28"/>
          <w:szCs w:val="28"/>
        </w:rPr>
        <w:t xml:space="preserve"> -  хороший белковый корм для свиней, особенно незаменим он при выращивании поросят. Состав обрата, %: сухое вещество – 9,3, белок – 3,4, жир – 0,1, сахар – 4,0, кальций – 0,12, фосфор – 0,10, в нём содержатся важнейшие аминокислоты, витамины группы В и другие вещества, благотворно влияющие на рост, развитие, здоровье и продуктивность свиней.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Откормочным свиньям добавляют в корм 1 л обрата, что хорошо влияет на их рост и качество мяса.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Сыворотка</w:t>
      </w:r>
      <w:r w:rsidRPr="0056737F">
        <w:rPr>
          <w:sz w:val="28"/>
          <w:szCs w:val="28"/>
        </w:rPr>
        <w:t xml:space="preserve">, являющаяся отходами сыроделия, содержит много сахара, минеральных веществ, в ней нет белка и жира. При скармливании сыворотки откормочным свиньям получают хорошие результаты.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Эффективность использования энергии и питательных веществ рационов у свиней в значительной степени зависит от их возраста и функционирования пищеварительной системы. Поросята в первые 2-3 недели жизни хорошо переваривают и используют питательные вещества кормов животного происхождения (особенно молока) и значительно хуже – растительных кормов. С возрастом (к 3-4 мес.) использование питательных веществ кормов поросятами постепенно повышается, что объясняется становлением пищеварительной системы. Подобная зависимость наблюдается у свиней и в использовании углеводов. В отличии от жвачных животных у свиней значительно ниже уровень синтеза микробиального белка и витаминов группы В в желудочно-кишечном тракте. Поэтому они более требовательны к аминокислотному составу рационов и обеспеченности витаминами группы В.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Кормление хряков-производителей</w:t>
      </w:r>
      <w:r w:rsidRPr="0056737F">
        <w:rPr>
          <w:sz w:val="28"/>
          <w:szCs w:val="28"/>
        </w:rPr>
        <w:t>. Потребность хряков в питательных веществах зависит от живой массы, возраста, интенсивности использования, индивидуальных особенностей обмена веществ и общего физиологического состояния. Наилучшим типом кормления для хряков-производителей считается концентратный. В состав комбикорма входят корма зерна злаковых (2-2,5 кг ячменя, овса, кукурузы и т.д.), к которым добавляют для балансирования по протеину, аминокислотам и витаминам соответствующие количество обрата, рыбной, мясокостной муки, жмыха или шрота.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 xml:space="preserve">  Кроме кормления хряков комбикормами, широко применяется концентратно-картофельный и концентратно-корнеплодный типы кормления зимой, а летом вместо корнеклубнеплодов хрякам скармливают зелёную массу бобовых трав.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В состав рационов включают 85-90% по питательности концентратов, в том числе до 20-гороха, 10-12 – кормов животного происхождения, до 5 – травяной муки и 10-15% сочных и зелёных кормов. Для сбалансирования рационов по минеральным веществам добавляют 15-20 г поваренной соли с микроэлементами и 10-15 г преципитата. Потребность хряков в витаминах удовлетворяют скармливанием высококачественной травяной муки из бобовых трав (0,3 кг на голову), а также дают красную морковь, белково-витаминные добавки (БВД) и специальные премиксы. Уровень кормления хряков-производителей должен быть умеренным и составлять 3,6-4,2 кг комбикорма на голову в сутки.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Кормление холостых и супоросных свиноматок.</w:t>
      </w:r>
      <w:r w:rsidRPr="0056737F">
        <w:rPr>
          <w:sz w:val="28"/>
          <w:szCs w:val="28"/>
        </w:rPr>
        <w:t xml:space="preserve"> Свиноматка  должна постоянно находиться в состоянии заводской упитанности. В связи с этим потребность свиноматок в энергии, протеине, аминокислотах и т.д. зависит от возраста, живой массы, физиологического состояния и условий содержания.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 xml:space="preserve">В зимний период рационы для холостых и супоросных маток должны состоять из 1,5-2,5 кг смеси концентрированных кормов, 2-6 кг сочных и 0,4-0,7 кг травяной муки. В качестве сочного корма используют картофель, свеклу, комбинирований силос и др. В летний период вместо сочных кормов используют зеленую массу бобовых.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 xml:space="preserve">При концентратном типе кормления в состав комбикормов для холостых и супоросных маток входят зерновые злаки, а так же шроты, рыбная, мясокостная мука и кормовые дрожжи.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Кормление лактирующих маток.</w:t>
      </w:r>
      <w:r w:rsidRPr="0056737F">
        <w:rPr>
          <w:sz w:val="28"/>
          <w:szCs w:val="28"/>
        </w:rPr>
        <w:t xml:space="preserve"> После опороса с наступлением лактационной деятельности у подсосных свиноматок резко возрастает потребность в энергии, питательных и биологически активных веществах. Подсосные свиноматки должны получать на каждые 100 кг живой массы по 1,5 к.ед. и в зависимости от срока отъёма поросят дополнительно по 0,33-0,38 к..ед. на каждого поросенка.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В состав рационов для лактирующих маток входят концентрированные корма (65-85% по питательности), травяная мука (5-10%) и сочные и зелёные корма (15-35%). В зимний период незаменимым компонентом рациона подсосных маток служит травяная мука высокого качества и сочные корма, особенно красная морковь, высококачественный комбинированный силос, свекла, тыква и картофель. В летний период в рационы включают зеленый корм (до 25-30% по питательности).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Кормление поросят-сосунов (0-2 мес.).</w:t>
      </w:r>
      <w:r w:rsidRPr="0056737F">
        <w:rPr>
          <w:sz w:val="28"/>
          <w:szCs w:val="28"/>
        </w:rPr>
        <w:t xml:space="preserve"> Характерной особенностью новорожденных поросят является интенсивный энергетический обмен в их организме и высокая скорость роста в подсосный период развития. Для удовлетворения потребности поросят-сосунов в энергии, питательных и биологически активных веществах их необходимо кормить по нормам, которые зависят от живой массы и среднесуточного прироста поросят.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 xml:space="preserve">В первую неделю жизни единственным кормом для поросят служит молозиво и молоко свиноматки, содержащие все необходимые питательные вещества. Начиная со второй недели, поросят надо приучать к подкормке. Для подкормки используют специальные комбикорма или кормосмеси в сочетании с коровьим молоком до месячного возраста, а в более старшем возрасте – с использованием обезжиренного молока. В зависимости от молочности маток каждому поросенку скармливают до 25 л цельного и обезжиренного молока (в свежем виде или готовят ацидофильное молоко).  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Сочные корма (трава бобовых, вареный картофель, тыква, морковь) целесообразно скармливать в мелкоизмельченном виде небольшими порциями в смеси с комбикормом. Со второй декады поросятам можно давать высококачественную травяную муку или витаминное бобовое сено с листочками. При этом поросята должны быть обеспечены витамином А, так как каротин корма они в этот период плохо усваивают.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 xml:space="preserve">В качестве подкормок очень полезно давать поросятам-сосунам поджаренные зерна ячменя, кукурузы, из минеральных веществ – мел, красную глину. Практика показывает, что поросята-сосуны к 15-ти дневному возрасту должны быть полностью приучены к поеданию всех видов кормов.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Кормление поросят-отъемышей (2-4 мес.).</w:t>
      </w:r>
      <w:r w:rsidRPr="0056737F">
        <w:rPr>
          <w:sz w:val="28"/>
          <w:szCs w:val="28"/>
        </w:rPr>
        <w:t xml:space="preserve"> Перевод поросят-отъемышей с молочного питания на рационы преимущественно растительного происхождения должен проходить постепенно, без ущерба для здоровья и роста молодняка. Уровень кормления должен быть повышенным и обеспечивать среднесуточный прирост массы тела в пределах 400-500 г. Для этого нудно балансировать рационы по энергии, протеину, минеральным веществам и витаминам. Поросята-отъемыши очень чувствительны к уровню и качеству протеинового питания.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Основными кормами для поросят-отъемышей считается кукурузная, ячменная, овсяная дерть, горох и другие зернобобовые, подсолнечный и льняной жмыхи, отруби пшеничные, картофель, свекла, комбисилос. К незаменимым кормам относятся рыбная, мясная и мясокостная мука, обезжиренное молоко и молочные отходы, кормовые дрожжи, травяная мука  и бобовое сено. Поросята-отъемыши должны быть постоянно обеспечены свежей чистой водой.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Кормление ремонтного молодняка.</w:t>
      </w:r>
      <w:r w:rsidRPr="0056737F">
        <w:rPr>
          <w:sz w:val="28"/>
          <w:szCs w:val="28"/>
        </w:rPr>
        <w:t xml:space="preserve"> Основная задача при выращивании племенного (ремонтного) молодняка состоит в получении животных с хорошо развитой мускулатурой, костяком и внутренними органами. Племенной молодняк должен иметь крепкое здоровье, высокую резистентность и, как следствие этого, хорошую воспроизводительную способность. Нормы кормления ремонтного молодняка свиней устанавливают в зависимости от живой массы, среднесуточных приростов и пола.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Ремонтному молодняку скармливают  различные корма. Их рационы должны состоять из концентрированных (от 60 до 85%) и сочных кормов (от 10 до 25% по питательности). Потребность молодняка в протеине и аминокислотах удовлетворяют за счет использования жмыхов и шротов, зернобобовых и кормов животного происхождения (3-5% по питательности). При кормлении полнорационными комбикормами в их состав вводят не менее 8-10% по массе травяной муки из бобовых и злаково-бобовых культур.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Очень важно ремонтный молодняк приучить к поеданию сочных кормов (зеленой массы бобовых и злаково-бобовых трав, комбисилосов и др.), способствующих развитию органов пищеварения и повышающих питательность рационов. Морковь, свеклу скармливают молодняку только в сыром виде, так как варка и пропаривание разрушают витамины.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i/>
          <w:sz w:val="28"/>
          <w:szCs w:val="28"/>
        </w:rPr>
        <w:t>Откорм молодняка свиней.</w:t>
      </w:r>
      <w:r w:rsidRPr="0056737F">
        <w:rPr>
          <w:sz w:val="28"/>
          <w:szCs w:val="28"/>
        </w:rPr>
        <w:t xml:space="preserve"> К основным факторам, определяющим успех откорма, относятся: содержание энергии и биологическая полноценность рациона, порода и тип свиней, возраст постановки и снятия с откорма, а так же техника кормления и условия содержания животных. Нормы кормления откармливаемого молодняка устанавливают в зависимости от живой массы и предполагаемых среднесуточных приростов за весь период откорма (500-550, 600-650 и 750-80 г.). Корма балансируют по энергии и по протеину. 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Для мясного откорма молодняка свиней можно использовать разнообразные корма: концентраты, картофель, свеклу, комбисилос, пищевые отходы, зеленую массу бобовых и другие корма. В зависимости от зональных особенностей кормопроизводства мясной откорм свиней можно вести на концентратно-картофельных, концентратно-корнеплодных и концентратных рационах. В хозяйствах Нечерноземной зоны при мясном откорме свиней в значительном количестве используют картофель.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Оптимальное количество картофеля обычно  считается 20-25% от питательности рациона. При этом необходимо иметь в виду , что высокую кормовую ценность имеет только вареный картофель.</w:t>
      </w:r>
    </w:p>
    <w:p w:rsidR="001B692B" w:rsidRPr="0056737F" w:rsidRDefault="001B692B" w:rsidP="0056737F">
      <w:pPr>
        <w:spacing w:line="360" w:lineRule="auto"/>
        <w:ind w:firstLine="709"/>
        <w:jc w:val="both"/>
        <w:rPr>
          <w:sz w:val="28"/>
          <w:szCs w:val="28"/>
        </w:rPr>
      </w:pPr>
      <w:r w:rsidRPr="0056737F">
        <w:rPr>
          <w:sz w:val="28"/>
          <w:szCs w:val="28"/>
        </w:rPr>
        <w:t>Значительную часть концентратов в рационах свиней при мясном откорме можно заменять сахарной и кормовой свеклой, морковью, турнепсом, брюквой и другими корнеплодами. Откорм свиней можно вести с использованием комбинированных силосов в тех же количествах, что и картофель. Широко распространен концентратный тип мясного откорма с использованием ячменя, овса, кукурузы и других злаковых культур. Недостаток протеина, незаменимых аминокислот восполняют вводом протеиновых кормов растительного и животного происхождения и травяной муки высокого качества.</w:t>
      </w:r>
    </w:p>
    <w:sectPr w:rsidR="001B692B" w:rsidRPr="0056737F" w:rsidSect="0056737F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284" w:rsidRDefault="006D6284">
      <w:r>
        <w:separator/>
      </w:r>
    </w:p>
  </w:endnote>
  <w:endnote w:type="continuationSeparator" w:id="0">
    <w:p w:rsidR="006D6284" w:rsidRDefault="006D6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284" w:rsidRDefault="006D6284">
      <w:r>
        <w:separator/>
      </w:r>
    </w:p>
  </w:footnote>
  <w:footnote w:type="continuationSeparator" w:id="0">
    <w:p w:rsidR="006D6284" w:rsidRDefault="006D62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A2BF5"/>
    <w:multiLevelType w:val="hybridMultilevel"/>
    <w:tmpl w:val="3CB44B9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14110E64"/>
    <w:multiLevelType w:val="hybridMultilevel"/>
    <w:tmpl w:val="FC3C38FC"/>
    <w:lvl w:ilvl="0" w:tplc="0419000F">
      <w:start w:val="6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C842406"/>
    <w:multiLevelType w:val="hybridMultilevel"/>
    <w:tmpl w:val="65A849D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>
    <w:nsid w:val="28D074EA"/>
    <w:multiLevelType w:val="hybridMultilevel"/>
    <w:tmpl w:val="04BAAD60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4">
    <w:nsid w:val="2F8C37EA"/>
    <w:multiLevelType w:val="hybridMultilevel"/>
    <w:tmpl w:val="03A06386"/>
    <w:lvl w:ilvl="0" w:tplc="0419000F">
      <w:start w:val="4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1FA75EA"/>
    <w:multiLevelType w:val="hybridMultilevel"/>
    <w:tmpl w:val="29A89FFE"/>
    <w:lvl w:ilvl="0" w:tplc="0419000F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7BB2DC0"/>
    <w:multiLevelType w:val="hybridMultilevel"/>
    <w:tmpl w:val="A95CCA4E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7">
    <w:nsid w:val="37CC3C62"/>
    <w:multiLevelType w:val="hybridMultilevel"/>
    <w:tmpl w:val="C02C10AE"/>
    <w:lvl w:ilvl="0" w:tplc="0419000F">
      <w:start w:val="5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29173E3"/>
    <w:multiLevelType w:val="hybridMultilevel"/>
    <w:tmpl w:val="4BC8887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>
    <w:nsid w:val="4754197F"/>
    <w:multiLevelType w:val="hybridMultilevel"/>
    <w:tmpl w:val="CAE668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F9C5976"/>
    <w:multiLevelType w:val="hybridMultilevel"/>
    <w:tmpl w:val="9320BB8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>
    <w:nsid w:val="546F7766"/>
    <w:multiLevelType w:val="hybridMultilevel"/>
    <w:tmpl w:val="D0EEE73E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>
    <w:nsid w:val="5A1775F2"/>
    <w:multiLevelType w:val="hybridMultilevel"/>
    <w:tmpl w:val="0F9E8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12B7B98"/>
    <w:multiLevelType w:val="hybridMultilevel"/>
    <w:tmpl w:val="09BAA3AA"/>
    <w:lvl w:ilvl="0" w:tplc="0419000F">
      <w:start w:val="9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DB51731"/>
    <w:multiLevelType w:val="hybridMultilevel"/>
    <w:tmpl w:val="3ECC66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1E07842"/>
    <w:multiLevelType w:val="hybridMultilevel"/>
    <w:tmpl w:val="B9CC5A0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6">
    <w:nsid w:val="72516705"/>
    <w:multiLevelType w:val="hybridMultilevel"/>
    <w:tmpl w:val="0D62E494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4"/>
  </w:num>
  <w:num w:numId="4">
    <w:abstractNumId w:val="7"/>
  </w:num>
  <w:num w:numId="5">
    <w:abstractNumId w:val="1"/>
  </w:num>
  <w:num w:numId="6">
    <w:abstractNumId w:val="9"/>
  </w:num>
  <w:num w:numId="7">
    <w:abstractNumId w:val="8"/>
  </w:num>
  <w:num w:numId="8">
    <w:abstractNumId w:val="3"/>
  </w:num>
  <w:num w:numId="9">
    <w:abstractNumId w:val="16"/>
  </w:num>
  <w:num w:numId="10">
    <w:abstractNumId w:val="11"/>
  </w:num>
  <w:num w:numId="11">
    <w:abstractNumId w:val="0"/>
  </w:num>
  <w:num w:numId="12">
    <w:abstractNumId w:val="2"/>
  </w:num>
  <w:num w:numId="13">
    <w:abstractNumId w:val="10"/>
  </w:num>
  <w:num w:numId="14">
    <w:abstractNumId w:val="15"/>
  </w:num>
  <w:num w:numId="15">
    <w:abstractNumId w:val="6"/>
  </w:num>
  <w:num w:numId="16">
    <w:abstractNumId w:val="1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395"/>
    <w:rsid w:val="00000395"/>
    <w:rsid w:val="00001476"/>
    <w:rsid w:val="00003EB4"/>
    <w:rsid w:val="00017429"/>
    <w:rsid w:val="000227F2"/>
    <w:rsid w:val="00031AAA"/>
    <w:rsid w:val="00040CA2"/>
    <w:rsid w:val="000470D4"/>
    <w:rsid w:val="000637E3"/>
    <w:rsid w:val="000905A6"/>
    <w:rsid w:val="0009138B"/>
    <w:rsid w:val="00093D45"/>
    <w:rsid w:val="000A7201"/>
    <w:rsid w:val="000A795A"/>
    <w:rsid w:val="000B0310"/>
    <w:rsid w:val="000B7DFD"/>
    <w:rsid w:val="000D79DC"/>
    <w:rsid w:val="0011588B"/>
    <w:rsid w:val="00116D0D"/>
    <w:rsid w:val="00124BD3"/>
    <w:rsid w:val="00127E58"/>
    <w:rsid w:val="001471A8"/>
    <w:rsid w:val="00156D89"/>
    <w:rsid w:val="00164AD6"/>
    <w:rsid w:val="00193575"/>
    <w:rsid w:val="0019605E"/>
    <w:rsid w:val="001A58A0"/>
    <w:rsid w:val="001B076F"/>
    <w:rsid w:val="001B6101"/>
    <w:rsid w:val="001B692B"/>
    <w:rsid w:val="001C158E"/>
    <w:rsid w:val="001D1F21"/>
    <w:rsid w:val="001D3278"/>
    <w:rsid w:val="001E7043"/>
    <w:rsid w:val="001F55F7"/>
    <w:rsid w:val="001F621E"/>
    <w:rsid w:val="00215C6F"/>
    <w:rsid w:val="002259C1"/>
    <w:rsid w:val="002450EA"/>
    <w:rsid w:val="00247E60"/>
    <w:rsid w:val="002705D6"/>
    <w:rsid w:val="00284728"/>
    <w:rsid w:val="002A4D6F"/>
    <w:rsid w:val="002C2A58"/>
    <w:rsid w:val="002C57AB"/>
    <w:rsid w:val="002C5F5B"/>
    <w:rsid w:val="002D0087"/>
    <w:rsid w:val="002F2B18"/>
    <w:rsid w:val="002F6F4B"/>
    <w:rsid w:val="0030748F"/>
    <w:rsid w:val="00326D02"/>
    <w:rsid w:val="00332B3C"/>
    <w:rsid w:val="00355B63"/>
    <w:rsid w:val="003A4C65"/>
    <w:rsid w:val="003B1170"/>
    <w:rsid w:val="003C53D2"/>
    <w:rsid w:val="003D4199"/>
    <w:rsid w:val="0042599C"/>
    <w:rsid w:val="00430170"/>
    <w:rsid w:val="00430EE0"/>
    <w:rsid w:val="00433157"/>
    <w:rsid w:val="00440B6F"/>
    <w:rsid w:val="00454D7A"/>
    <w:rsid w:val="00472167"/>
    <w:rsid w:val="00483D97"/>
    <w:rsid w:val="004922A9"/>
    <w:rsid w:val="00494358"/>
    <w:rsid w:val="00494AA8"/>
    <w:rsid w:val="00495FBF"/>
    <w:rsid w:val="004A4387"/>
    <w:rsid w:val="004A643A"/>
    <w:rsid w:val="00507B82"/>
    <w:rsid w:val="0054255A"/>
    <w:rsid w:val="0056737F"/>
    <w:rsid w:val="00576117"/>
    <w:rsid w:val="0059471C"/>
    <w:rsid w:val="005A2571"/>
    <w:rsid w:val="005B3CE4"/>
    <w:rsid w:val="005C56FF"/>
    <w:rsid w:val="005F170D"/>
    <w:rsid w:val="006127D4"/>
    <w:rsid w:val="00635727"/>
    <w:rsid w:val="0066411F"/>
    <w:rsid w:val="0066469C"/>
    <w:rsid w:val="0067248C"/>
    <w:rsid w:val="00682838"/>
    <w:rsid w:val="006A1099"/>
    <w:rsid w:val="006B631E"/>
    <w:rsid w:val="006B6EEA"/>
    <w:rsid w:val="006C7AFF"/>
    <w:rsid w:val="006D6284"/>
    <w:rsid w:val="006F54D4"/>
    <w:rsid w:val="0071765D"/>
    <w:rsid w:val="00756EAE"/>
    <w:rsid w:val="00764FFF"/>
    <w:rsid w:val="007830F2"/>
    <w:rsid w:val="00783AE4"/>
    <w:rsid w:val="0079296D"/>
    <w:rsid w:val="007A55F2"/>
    <w:rsid w:val="008068C0"/>
    <w:rsid w:val="00810111"/>
    <w:rsid w:val="0082414D"/>
    <w:rsid w:val="008367AF"/>
    <w:rsid w:val="00847DDF"/>
    <w:rsid w:val="0085580B"/>
    <w:rsid w:val="00855E7A"/>
    <w:rsid w:val="00856057"/>
    <w:rsid w:val="00875349"/>
    <w:rsid w:val="008962DD"/>
    <w:rsid w:val="00897829"/>
    <w:rsid w:val="008B5562"/>
    <w:rsid w:val="00902369"/>
    <w:rsid w:val="00930FA7"/>
    <w:rsid w:val="00974651"/>
    <w:rsid w:val="0099172E"/>
    <w:rsid w:val="009D50E7"/>
    <w:rsid w:val="009D6E2E"/>
    <w:rsid w:val="009E3F18"/>
    <w:rsid w:val="009F5671"/>
    <w:rsid w:val="00A10833"/>
    <w:rsid w:val="00A30C1B"/>
    <w:rsid w:val="00A351DC"/>
    <w:rsid w:val="00A67DD9"/>
    <w:rsid w:val="00A72B28"/>
    <w:rsid w:val="00A732FF"/>
    <w:rsid w:val="00A86015"/>
    <w:rsid w:val="00AC6C84"/>
    <w:rsid w:val="00AD0B75"/>
    <w:rsid w:val="00AD3ECB"/>
    <w:rsid w:val="00AD5E0F"/>
    <w:rsid w:val="00AE0362"/>
    <w:rsid w:val="00B11D20"/>
    <w:rsid w:val="00B14256"/>
    <w:rsid w:val="00B22C26"/>
    <w:rsid w:val="00B234F2"/>
    <w:rsid w:val="00B346D3"/>
    <w:rsid w:val="00B43156"/>
    <w:rsid w:val="00B52F04"/>
    <w:rsid w:val="00B54B38"/>
    <w:rsid w:val="00B70885"/>
    <w:rsid w:val="00B9532E"/>
    <w:rsid w:val="00B95B79"/>
    <w:rsid w:val="00BA5B1F"/>
    <w:rsid w:val="00BB7310"/>
    <w:rsid w:val="00BF6C6D"/>
    <w:rsid w:val="00C16BEA"/>
    <w:rsid w:val="00C1737E"/>
    <w:rsid w:val="00C274D7"/>
    <w:rsid w:val="00C379C2"/>
    <w:rsid w:val="00C50E9D"/>
    <w:rsid w:val="00C97AAA"/>
    <w:rsid w:val="00CA74D2"/>
    <w:rsid w:val="00CB5EDF"/>
    <w:rsid w:val="00CC5DBF"/>
    <w:rsid w:val="00CD311E"/>
    <w:rsid w:val="00CD5072"/>
    <w:rsid w:val="00CD65DF"/>
    <w:rsid w:val="00CD71BB"/>
    <w:rsid w:val="00D23332"/>
    <w:rsid w:val="00D510AE"/>
    <w:rsid w:val="00DA383E"/>
    <w:rsid w:val="00DC7751"/>
    <w:rsid w:val="00DD253A"/>
    <w:rsid w:val="00E251BA"/>
    <w:rsid w:val="00E336F8"/>
    <w:rsid w:val="00E523FD"/>
    <w:rsid w:val="00E8582C"/>
    <w:rsid w:val="00E86181"/>
    <w:rsid w:val="00E906A4"/>
    <w:rsid w:val="00EC7217"/>
    <w:rsid w:val="00ED57CD"/>
    <w:rsid w:val="00EF2B5A"/>
    <w:rsid w:val="00F03798"/>
    <w:rsid w:val="00F17581"/>
    <w:rsid w:val="00F23168"/>
    <w:rsid w:val="00F25BF2"/>
    <w:rsid w:val="00F51A97"/>
    <w:rsid w:val="00F53BBC"/>
    <w:rsid w:val="00F53E56"/>
    <w:rsid w:val="00F54CDC"/>
    <w:rsid w:val="00F85042"/>
    <w:rsid w:val="00F91F15"/>
    <w:rsid w:val="00FB0B9F"/>
    <w:rsid w:val="00FC47BE"/>
    <w:rsid w:val="00FD0132"/>
    <w:rsid w:val="00FE1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43017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430170"/>
    <w:rPr>
      <w:rFonts w:cs="Times New Roman"/>
    </w:rPr>
  </w:style>
  <w:style w:type="table" w:styleId="a6">
    <w:name w:val="Table Grid"/>
    <w:basedOn w:val="a1"/>
    <w:uiPriority w:val="59"/>
    <w:rsid w:val="00332B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1972</Words>
  <Characters>12974</Characters>
  <Application>Microsoft Office Word</Application>
  <DocSecurity>0</DocSecurity>
  <Lines>239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2016-12-26T00:04:00Z</dcterms:created>
  <dcterms:modified xsi:type="dcterms:W3CDTF">2016-12-26T00:04:00Z</dcterms:modified>
</cp:coreProperties>
</file>